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CB418">
      <w:pPr>
        <w:keepNext w:val="0"/>
        <w:keepLines w:val="0"/>
        <w:pageBreakBefore w:val="0"/>
        <w:widowControl/>
        <w:kinsoku/>
        <w:wordWrap/>
        <w:overflowPunct/>
        <w:topLinePunct w:val="0"/>
        <w:autoSpaceDE/>
        <w:autoSpaceDN/>
        <w:bidi w:val="0"/>
        <w:adjustRightInd/>
        <w:snapToGrid/>
        <w:spacing w:line="800" w:lineRule="exact"/>
        <w:jc w:val="both"/>
        <w:textAlignment w:val="auto"/>
        <w:rPr>
          <w:rFonts w:hint="eastAsia" w:ascii="宋体" w:hAnsi="宋体" w:eastAsia="宋体" w:cs="宋体"/>
          <w:color w:val="auto"/>
          <w:sz w:val="28"/>
          <w:szCs w:val="28"/>
          <w:highlight w:val="none"/>
        </w:rPr>
      </w:pPr>
      <w:r>
        <w:rPr>
          <w:rFonts w:hint="eastAsia" w:ascii="宋体" w:hAnsi="宋体" w:eastAsia="宋体" w:cs="宋体"/>
          <w:b/>
          <w:color w:val="auto"/>
          <w:spacing w:val="57"/>
          <w:sz w:val="40"/>
          <w:szCs w:val="40"/>
          <w:highlight w:val="none"/>
        </w:rPr>
        <w:drawing>
          <wp:anchor distT="0" distB="0" distL="114300" distR="114300" simplePos="0" relativeHeight="251660288" behindDoc="0" locked="0" layoutInCell="1" allowOverlap="1">
            <wp:simplePos x="0" y="0"/>
            <wp:positionH relativeFrom="column">
              <wp:posOffset>-249555</wp:posOffset>
            </wp:positionH>
            <wp:positionV relativeFrom="paragraph">
              <wp:posOffset>-342265</wp:posOffset>
            </wp:positionV>
            <wp:extent cx="2103755" cy="612140"/>
            <wp:effectExtent l="0" t="0" r="10795" b="16510"/>
            <wp:wrapNone/>
            <wp:docPr id="5" name="图片 5" descr="文昌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昌图标"/>
                    <pic:cNvPicPr>
                      <a:picLocks noChangeAspect="1"/>
                    </pic:cNvPicPr>
                  </pic:nvPicPr>
                  <pic:blipFill>
                    <a:blip r:embed="rId12" cstate="print"/>
                    <a:stretch>
                      <a:fillRect/>
                    </a:stretch>
                  </pic:blipFill>
                  <pic:spPr>
                    <a:xfrm>
                      <a:off x="0" y="0"/>
                      <a:ext cx="2103755" cy="612140"/>
                    </a:xfrm>
                    <a:prstGeom prst="rect">
                      <a:avLst/>
                    </a:prstGeom>
                  </pic:spPr>
                </pic:pic>
              </a:graphicData>
            </a:graphic>
          </wp:anchor>
        </w:drawing>
      </w:r>
    </w:p>
    <w:p w14:paraId="0CF342A4">
      <w:pPr>
        <w:keepNext w:val="0"/>
        <w:keepLines w:val="0"/>
        <w:pageBreakBefore w:val="0"/>
        <w:widowControl/>
        <w:kinsoku/>
        <w:wordWrap/>
        <w:overflowPunct/>
        <w:topLinePunct w:val="0"/>
        <w:autoSpaceDE/>
        <w:autoSpaceDN/>
        <w:bidi w:val="0"/>
        <w:adjustRightInd/>
        <w:snapToGrid/>
        <w:spacing w:line="800" w:lineRule="exact"/>
        <w:jc w:val="both"/>
        <w:textAlignment w:val="auto"/>
        <w:rPr>
          <w:rFonts w:hint="eastAsia" w:ascii="宋体" w:hAnsi="宋体" w:eastAsia="宋体" w:cs="宋体"/>
          <w:color w:val="auto"/>
          <w:sz w:val="28"/>
          <w:szCs w:val="28"/>
          <w:highlight w:val="none"/>
        </w:rPr>
      </w:pPr>
    </w:p>
    <w:p w14:paraId="456ADE92">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cs="宋体"/>
          <w:b/>
          <w:color w:val="auto"/>
          <w:spacing w:val="-40"/>
          <w:sz w:val="52"/>
          <w:szCs w:val="52"/>
          <w:highlight w:val="none"/>
          <w:lang w:eastAsia="zh-CN"/>
        </w:rPr>
      </w:pPr>
      <w:r>
        <w:rPr>
          <w:rStyle w:val="81"/>
          <w:rFonts w:hint="eastAsia" w:ascii="宋体" w:hAnsi="宋体" w:cs="宋体"/>
          <w:b/>
          <w:color w:val="auto"/>
          <w:spacing w:val="-40"/>
          <w:sz w:val="52"/>
          <w:szCs w:val="52"/>
          <w:highlight w:val="none"/>
          <w:lang w:eastAsia="zh-CN"/>
        </w:rPr>
        <w:t>灵石县中医院新建项目800KW柴油发电机组</w:t>
      </w:r>
    </w:p>
    <w:p w14:paraId="6F6FFD22">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pacing w:val="-40"/>
          <w:sz w:val="52"/>
          <w:szCs w:val="52"/>
          <w:highlight w:val="none"/>
          <w:lang w:eastAsia="zh-CN"/>
        </w:rPr>
      </w:pPr>
      <w:r>
        <w:rPr>
          <w:rStyle w:val="81"/>
          <w:rFonts w:hint="eastAsia" w:ascii="宋体" w:hAnsi="宋体" w:cs="宋体"/>
          <w:b/>
          <w:color w:val="auto"/>
          <w:spacing w:val="-40"/>
          <w:sz w:val="52"/>
          <w:szCs w:val="52"/>
          <w:highlight w:val="none"/>
          <w:lang w:eastAsia="zh-CN"/>
        </w:rPr>
        <w:t>采购</w:t>
      </w:r>
      <w:r>
        <w:rPr>
          <w:rStyle w:val="81"/>
          <w:rFonts w:hint="eastAsia" w:ascii="宋体" w:hAnsi="宋体" w:cs="宋体"/>
          <w:b/>
          <w:color w:val="auto"/>
          <w:spacing w:val="-51"/>
          <w:sz w:val="56"/>
          <w:szCs w:val="56"/>
          <w:highlight w:val="none"/>
          <w:lang w:eastAsia="zh-CN"/>
        </w:rPr>
        <w:t>项目</w:t>
      </w:r>
      <w:bookmarkStart w:id="30" w:name="_GoBack"/>
      <w:bookmarkEnd w:id="30"/>
      <w:r>
        <w:rPr>
          <w:rStyle w:val="81"/>
          <w:rFonts w:hint="eastAsia" w:ascii="宋体" w:hAnsi="宋体" w:cs="宋体"/>
          <w:b/>
          <w:color w:val="auto"/>
          <w:spacing w:val="-51"/>
          <w:sz w:val="56"/>
          <w:szCs w:val="56"/>
          <w:highlight w:val="none"/>
          <w:lang w:eastAsia="zh-CN"/>
        </w:rPr>
        <w:t>二次</w:t>
      </w:r>
    </w:p>
    <w:p w14:paraId="6C131ED1">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cs="宋体"/>
          <w:b/>
          <w:color w:val="auto"/>
          <w:spacing w:val="-40"/>
          <w:sz w:val="52"/>
          <w:szCs w:val="52"/>
          <w:highlight w:val="none"/>
        </w:rPr>
      </w:pPr>
    </w:p>
    <w:p w14:paraId="1931C1C2">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z w:val="72"/>
          <w:szCs w:val="72"/>
          <w:highlight w:val="none"/>
        </w:rPr>
      </w:pPr>
    </w:p>
    <w:p w14:paraId="109272E6">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z w:val="72"/>
          <w:szCs w:val="72"/>
          <w:highlight w:val="none"/>
        </w:rPr>
      </w:pPr>
    </w:p>
    <w:p w14:paraId="1E9E7D2D">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z w:val="72"/>
          <w:szCs w:val="72"/>
          <w:highlight w:val="none"/>
        </w:rPr>
      </w:pPr>
      <w:r>
        <w:rPr>
          <w:rStyle w:val="81"/>
          <w:rFonts w:hint="eastAsia" w:ascii="宋体" w:hAnsi="宋体" w:eastAsia="宋体" w:cs="宋体"/>
          <w:b/>
          <w:color w:val="auto"/>
          <w:sz w:val="72"/>
          <w:szCs w:val="72"/>
          <w:highlight w:val="none"/>
        </w:rPr>
        <w:t>招</w:t>
      </w:r>
      <w:r>
        <w:rPr>
          <w:rStyle w:val="81"/>
          <w:rFonts w:hint="eastAsia" w:ascii="宋体" w:hAnsi="宋体" w:eastAsia="宋体" w:cs="宋体"/>
          <w:b/>
          <w:color w:val="auto"/>
          <w:sz w:val="72"/>
          <w:szCs w:val="72"/>
          <w:highlight w:val="none"/>
          <w:lang w:val="en-US"/>
        </w:rPr>
        <w:t xml:space="preserve"> </w:t>
      </w:r>
      <w:r>
        <w:rPr>
          <w:rStyle w:val="81"/>
          <w:rFonts w:hint="eastAsia" w:ascii="宋体" w:hAnsi="宋体" w:eastAsia="宋体" w:cs="宋体"/>
          <w:b/>
          <w:color w:val="auto"/>
          <w:sz w:val="72"/>
          <w:szCs w:val="72"/>
          <w:highlight w:val="none"/>
        </w:rPr>
        <w:t>标</w:t>
      </w:r>
      <w:r>
        <w:rPr>
          <w:rStyle w:val="81"/>
          <w:rFonts w:hint="eastAsia" w:ascii="宋体" w:hAnsi="宋体" w:eastAsia="宋体" w:cs="宋体"/>
          <w:b/>
          <w:color w:val="auto"/>
          <w:sz w:val="72"/>
          <w:szCs w:val="72"/>
          <w:highlight w:val="none"/>
          <w:lang w:val="en-US"/>
        </w:rPr>
        <w:t xml:space="preserve"> </w:t>
      </w:r>
      <w:r>
        <w:rPr>
          <w:rStyle w:val="81"/>
          <w:rFonts w:hint="eastAsia" w:ascii="宋体" w:hAnsi="宋体" w:eastAsia="宋体" w:cs="宋体"/>
          <w:b/>
          <w:color w:val="auto"/>
          <w:sz w:val="72"/>
          <w:szCs w:val="72"/>
          <w:highlight w:val="none"/>
        </w:rPr>
        <w:t>文</w:t>
      </w:r>
      <w:r>
        <w:rPr>
          <w:rStyle w:val="81"/>
          <w:rFonts w:hint="eastAsia" w:ascii="宋体" w:hAnsi="宋体" w:eastAsia="宋体" w:cs="宋体"/>
          <w:b/>
          <w:color w:val="auto"/>
          <w:sz w:val="72"/>
          <w:szCs w:val="72"/>
          <w:highlight w:val="none"/>
          <w:lang w:val="en-US"/>
        </w:rPr>
        <w:t xml:space="preserve"> </w:t>
      </w:r>
      <w:r>
        <w:rPr>
          <w:rStyle w:val="81"/>
          <w:rFonts w:hint="eastAsia" w:ascii="宋体" w:hAnsi="宋体" w:eastAsia="宋体" w:cs="宋体"/>
          <w:b/>
          <w:color w:val="auto"/>
          <w:sz w:val="72"/>
          <w:szCs w:val="72"/>
          <w:highlight w:val="none"/>
        </w:rPr>
        <w:t>件</w:t>
      </w:r>
    </w:p>
    <w:p w14:paraId="2153EBBD">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z w:val="28"/>
          <w:szCs w:val="28"/>
          <w:highlight w:val="none"/>
          <w:lang w:val="en-US" w:eastAsia="zh-CN"/>
        </w:rPr>
      </w:pPr>
      <w:r>
        <w:rPr>
          <w:rStyle w:val="81"/>
          <w:rFonts w:hint="eastAsia" w:ascii="宋体" w:hAnsi="宋体" w:eastAsia="宋体" w:cs="宋体"/>
          <w:b/>
          <w:color w:val="auto"/>
          <w:sz w:val="28"/>
          <w:szCs w:val="28"/>
          <w:highlight w:val="none"/>
          <w:lang w:val="en-US"/>
        </w:rPr>
        <w:t>项目编号：</w:t>
      </w:r>
      <w:r>
        <w:rPr>
          <w:rStyle w:val="81"/>
          <w:rFonts w:hint="eastAsia" w:ascii="宋体" w:hAnsi="宋体" w:cs="宋体"/>
          <w:b/>
          <w:color w:val="auto"/>
          <w:sz w:val="28"/>
          <w:szCs w:val="28"/>
          <w:highlight w:val="none"/>
          <w:lang w:val="en-US" w:eastAsia="zh-CN"/>
        </w:rPr>
        <w:t>1407292025AGK00077</w:t>
      </w:r>
    </w:p>
    <w:p w14:paraId="3D996126">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lang w:val="en-US"/>
        </w:rPr>
      </w:pPr>
    </w:p>
    <w:p w14:paraId="68160320">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both"/>
        <w:textAlignment w:val="auto"/>
        <w:rPr>
          <w:rStyle w:val="81"/>
          <w:rFonts w:hint="eastAsia" w:ascii="宋体" w:hAnsi="宋体" w:eastAsia="宋体" w:cs="宋体"/>
          <w:b/>
          <w:color w:val="auto"/>
          <w:kern w:val="0"/>
          <w:sz w:val="28"/>
          <w:szCs w:val="28"/>
          <w:highlight w:val="none"/>
          <w:lang w:val="en-US"/>
        </w:rPr>
      </w:pPr>
    </w:p>
    <w:p w14:paraId="0464BBF2">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lang w:val="en-US"/>
        </w:rPr>
      </w:pPr>
    </w:p>
    <w:p w14:paraId="50B8E497">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lang w:val="en-US"/>
        </w:rPr>
      </w:pPr>
    </w:p>
    <w:p w14:paraId="704DDDE4">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lang w:val="en-US"/>
        </w:rPr>
      </w:pPr>
    </w:p>
    <w:p w14:paraId="6A0C26B8">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rPr>
      </w:pPr>
      <w:r>
        <w:rPr>
          <w:rStyle w:val="81"/>
          <w:rFonts w:hint="eastAsia" w:ascii="宋体" w:hAnsi="宋体" w:eastAsia="宋体" w:cs="宋体"/>
          <w:b/>
          <w:color w:val="auto"/>
          <w:kern w:val="0"/>
          <w:sz w:val="28"/>
          <w:szCs w:val="28"/>
          <w:highlight w:val="none"/>
          <w:lang w:val="en-US"/>
        </w:rPr>
        <w:t>采购人</w:t>
      </w:r>
      <w:r>
        <w:rPr>
          <w:rStyle w:val="81"/>
          <w:rFonts w:hint="eastAsia" w:ascii="宋体" w:hAnsi="宋体" w:eastAsia="宋体" w:cs="宋体"/>
          <w:b/>
          <w:color w:val="auto"/>
          <w:kern w:val="0"/>
          <w:sz w:val="28"/>
          <w:szCs w:val="28"/>
          <w:highlight w:val="none"/>
        </w:rPr>
        <w:t>：</w:t>
      </w:r>
      <w:r>
        <w:rPr>
          <w:rStyle w:val="81"/>
          <w:rFonts w:hint="eastAsia" w:ascii="宋体" w:hAnsi="宋体" w:cs="宋体"/>
          <w:b/>
          <w:color w:val="auto"/>
          <w:kern w:val="0"/>
          <w:sz w:val="28"/>
          <w:szCs w:val="28"/>
          <w:highlight w:val="none"/>
        </w:rPr>
        <w:t>灵石县卫生健康和体育局</w:t>
      </w:r>
    </w:p>
    <w:p w14:paraId="11E67CFC">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rPr>
      </w:pPr>
      <w:r>
        <w:rPr>
          <w:rStyle w:val="81"/>
          <w:rFonts w:hint="eastAsia" w:ascii="宋体" w:hAnsi="宋体" w:eastAsia="宋体" w:cs="宋体"/>
          <w:b/>
          <w:color w:val="auto"/>
          <w:kern w:val="0"/>
          <w:sz w:val="28"/>
          <w:szCs w:val="28"/>
          <w:highlight w:val="none"/>
          <w:lang w:val="en-US"/>
        </w:rPr>
        <w:t>采购</w:t>
      </w:r>
      <w:r>
        <w:rPr>
          <w:rStyle w:val="81"/>
          <w:rFonts w:hint="eastAsia" w:ascii="宋体" w:hAnsi="宋体" w:eastAsia="宋体" w:cs="宋体"/>
          <w:b/>
          <w:color w:val="auto"/>
          <w:kern w:val="0"/>
          <w:sz w:val="28"/>
          <w:szCs w:val="28"/>
          <w:highlight w:val="none"/>
        </w:rPr>
        <w:t>代理机构：山西文昌工程咨询有限公司</w:t>
      </w:r>
    </w:p>
    <w:p w14:paraId="03B7A1A9">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z w:val="28"/>
          <w:szCs w:val="28"/>
          <w:highlight w:val="none"/>
          <w:lang w:val="en-US"/>
        </w:rPr>
      </w:pPr>
      <w:r>
        <w:rPr>
          <w:rStyle w:val="81"/>
          <w:rFonts w:hint="eastAsia" w:ascii="宋体" w:hAnsi="宋体" w:eastAsia="宋体" w:cs="宋体"/>
          <w:b/>
          <w:color w:val="auto"/>
          <w:sz w:val="28"/>
          <w:szCs w:val="28"/>
          <w:highlight w:val="none"/>
        </w:rPr>
        <w:t>二Ｏ二</w:t>
      </w:r>
      <w:r>
        <w:rPr>
          <w:rStyle w:val="81"/>
          <w:rFonts w:hint="eastAsia" w:ascii="宋体" w:hAnsi="宋体" w:cs="宋体"/>
          <w:b/>
          <w:color w:val="auto"/>
          <w:sz w:val="28"/>
          <w:szCs w:val="28"/>
          <w:highlight w:val="none"/>
          <w:lang w:val="en-US"/>
        </w:rPr>
        <w:t>五</w:t>
      </w:r>
      <w:r>
        <w:rPr>
          <w:rStyle w:val="81"/>
          <w:rFonts w:hint="eastAsia" w:ascii="宋体" w:hAnsi="宋体" w:eastAsia="宋体" w:cs="宋体"/>
          <w:b/>
          <w:color w:val="auto"/>
          <w:sz w:val="28"/>
          <w:szCs w:val="28"/>
          <w:highlight w:val="none"/>
          <w:lang w:val="en-US"/>
        </w:rPr>
        <w:t>年</w:t>
      </w:r>
      <w:r>
        <w:rPr>
          <w:rStyle w:val="81"/>
          <w:rFonts w:hint="eastAsia" w:ascii="宋体" w:hAnsi="宋体" w:cs="宋体"/>
          <w:b/>
          <w:color w:val="auto"/>
          <w:sz w:val="28"/>
          <w:szCs w:val="28"/>
          <w:highlight w:val="none"/>
          <w:lang w:val="en-US" w:eastAsia="zh-CN"/>
        </w:rPr>
        <w:t>七</w:t>
      </w:r>
      <w:r>
        <w:rPr>
          <w:rStyle w:val="81"/>
          <w:rFonts w:hint="eastAsia" w:ascii="宋体" w:hAnsi="宋体" w:eastAsia="宋体" w:cs="宋体"/>
          <w:b/>
          <w:color w:val="auto"/>
          <w:sz w:val="28"/>
          <w:szCs w:val="28"/>
          <w:highlight w:val="none"/>
          <w:lang w:val="en-US"/>
        </w:rPr>
        <w:t>月</w:t>
      </w:r>
    </w:p>
    <w:p w14:paraId="65825557">
      <w:pPr>
        <w:keepNext w:val="0"/>
        <w:keepLines w:val="0"/>
        <w:pageBreakBefore w:val="0"/>
        <w:widowControl/>
        <w:kinsoku/>
        <w:wordWrap/>
        <w:overflowPunct/>
        <w:topLinePunct w:val="0"/>
        <w:autoSpaceDE/>
        <w:autoSpaceDN/>
        <w:bidi w:val="0"/>
        <w:adjustRightInd/>
        <w:snapToGrid/>
        <w:spacing w:line="800" w:lineRule="exact"/>
        <w:jc w:val="both"/>
        <w:textAlignment w:val="auto"/>
        <w:rPr>
          <w:rStyle w:val="81"/>
          <w:rFonts w:hint="eastAsia" w:ascii="宋体" w:hAnsi="宋体" w:cs="宋体"/>
          <w:b/>
          <w:color w:val="auto"/>
          <w:spacing w:val="-40"/>
          <w:sz w:val="56"/>
          <w:szCs w:val="56"/>
          <w:highlight w:val="none"/>
        </w:rPr>
      </w:pPr>
    </w:p>
    <w:p w14:paraId="5483B4A7">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cs="宋体"/>
          <w:b/>
          <w:color w:val="auto"/>
          <w:spacing w:val="-51"/>
          <w:sz w:val="56"/>
          <w:szCs w:val="56"/>
          <w:highlight w:val="none"/>
          <w:lang w:eastAsia="zh-CN"/>
        </w:rPr>
      </w:pPr>
      <w:r>
        <w:rPr>
          <w:rStyle w:val="81"/>
          <w:rFonts w:hint="eastAsia" w:ascii="宋体" w:hAnsi="宋体" w:cs="宋体"/>
          <w:b/>
          <w:color w:val="auto"/>
          <w:spacing w:val="-51"/>
          <w:sz w:val="56"/>
          <w:szCs w:val="56"/>
          <w:highlight w:val="none"/>
          <w:lang w:eastAsia="zh-CN"/>
        </w:rPr>
        <w:t>灵石县中医院新建项目800KW柴油</w:t>
      </w:r>
    </w:p>
    <w:p w14:paraId="739DD02D">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pacing w:val="-51"/>
          <w:sz w:val="72"/>
          <w:szCs w:val="72"/>
          <w:highlight w:val="none"/>
          <w:lang w:eastAsia="zh-CN"/>
        </w:rPr>
      </w:pPr>
      <w:r>
        <w:rPr>
          <w:rStyle w:val="81"/>
          <w:rFonts w:hint="eastAsia" w:ascii="宋体" w:hAnsi="宋体" w:cs="宋体"/>
          <w:b/>
          <w:color w:val="auto"/>
          <w:spacing w:val="-51"/>
          <w:sz w:val="56"/>
          <w:szCs w:val="56"/>
          <w:highlight w:val="none"/>
          <w:lang w:eastAsia="zh-CN"/>
        </w:rPr>
        <w:t>发电机组采购项目二次</w:t>
      </w:r>
    </w:p>
    <w:p w14:paraId="4CFBA146">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z w:val="72"/>
          <w:szCs w:val="72"/>
          <w:highlight w:val="none"/>
        </w:rPr>
      </w:pPr>
    </w:p>
    <w:p w14:paraId="1D2C1277">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z w:val="72"/>
          <w:szCs w:val="72"/>
          <w:highlight w:val="none"/>
        </w:rPr>
      </w:pPr>
    </w:p>
    <w:p w14:paraId="7BCB9622">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z w:val="72"/>
          <w:szCs w:val="72"/>
          <w:highlight w:val="none"/>
        </w:rPr>
      </w:pPr>
      <w:r>
        <w:rPr>
          <w:rStyle w:val="81"/>
          <w:rFonts w:hint="eastAsia" w:ascii="宋体" w:hAnsi="宋体" w:eastAsia="宋体" w:cs="宋体"/>
          <w:b/>
          <w:color w:val="auto"/>
          <w:sz w:val="72"/>
          <w:szCs w:val="72"/>
          <w:highlight w:val="none"/>
        </w:rPr>
        <w:t>招</w:t>
      </w:r>
      <w:r>
        <w:rPr>
          <w:rStyle w:val="81"/>
          <w:rFonts w:hint="eastAsia" w:ascii="宋体" w:hAnsi="宋体" w:eastAsia="宋体" w:cs="宋体"/>
          <w:b/>
          <w:color w:val="auto"/>
          <w:sz w:val="72"/>
          <w:szCs w:val="72"/>
          <w:highlight w:val="none"/>
          <w:lang w:val="en-US"/>
        </w:rPr>
        <w:t xml:space="preserve"> </w:t>
      </w:r>
      <w:r>
        <w:rPr>
          <w:rStyle w:val="81"/>
          <w:rFonts w:hint="eastAsia" w:ascii="宋体" w:hAnsi="宋体" w:eastAsia="宋体" w:cs="宋体"/>
          <w:b/>
          <w:color w:val="auto"/>
          <w:sz w:val="72"/>
          <w:szCs w:val="72"/>
          <w:highlight w:val="none"/>
        </w:rPr>
        <w:t>标</w:t>
      </w:r>
      <w:r>
        <w:rPr>
          <w:rStyle w:val="81"/>
          <w:rFonts w:hint="eastAsia" w:ascii="宋体" w:hAnsi="宋体" w:eastAsia="宋体" w:cs="宋体"/>
          <w:b/>
          <w:color w:val="auto"/>
          <w:sz w:val="72"/>
          <w:szCs w:val="72"/>
          <w:highlight w:val="none"/>
          <w:lang w:val="en-US"/>
        </w:rPr>
        <w:t xml:space="preserve"> </w:t>
      </w:r>
      <w:r>
        <w:rPr>
          <w:rStyle w:val="81"/>
          <w:rFonts w:hint="eastAsia" w:ascii="宋体" w:hAnsi="宋体" w:eastAsia="宋体" w:cs="宋体"/>
          <w:b/>
          <w:color w:val="auto"/>
          <w:sz w:val="72"/>
          <w:szCs w:val="72"/>
          <w:highlight w:val="none"/>
        </w:rPr>
        <w:t>文</w:t>
      </w:r>
      <w:r>
        <w:rPr>
          <w:rStyle w:val="81"/>
          <w:rFonts w:hint="eastAsia" w:ascii="宋体" w:hAnsi="宋体" w:eastAsia="宋体" w:cs="宋体"/>
          <w:b/>
          <w:color w:val="auto"/>
          <w:sz w:val="72"/>
          <w:szCs w:val="72"/>
          <w:highlight w:val="none"/>
          <w:lang w:val="en-US"/>
        </w:rPr>
        <w:t xml:space="preserve"> </w:t>
      </w:r>
      <w:r>
        <w:rPr>
          <w:rStyle w:val="81"/>
          <w:rFonts w:hint="eastAsia" w:ascii="宋体" w:hAnsi="宋体" w:eastAsia="宋体" w:cs="宋体"/>
          <w:b/>
          <w:color w:val="auto"/>
          <w:sz w:val="72"/>
          <w:szCs w:val="72"/>
          <w:highlight w:val="none"/>
        </w:rPr>
        <w:t>件</w:t>
      </w:r>
    </w:p>
    <w:p w14:paraId="18048345">
      <w:pPr>
        <w:keepNext w:val="0"/>
        <w:keepLines w:val="0"/>
        <w:pageBreakBefore w:val="0"/>
        <w:widowControl/>
        <w:kinsoku/>
        <w:wordWrap/>
        <w:overflowPunct/>
        <w:topLinePunct w:val="0"/>
        <w:autoSpaceDE/>
        <w:autoSpaceDN/>
        <w:bidi w:val="0"/>
        <w:adjustRightInd/>
        <w:snapToGrid/>
        <w:spacing w:line="800" w:lineRule="exact"/>
        <w:jc w:val="center"/>
        <w:textAlignment w:val="auto"/>
        <w:rPr>
          <w:rStyle w:val="81"/>
          <w:rFonts w:hint="eastAsia" w:ascii="宋体" w:hAnsi="宋体" w:eastAsia="宋体" w:cs="宋体"/>
          <w:b/>
          <w:color w:val="auto"/>
          <w:sz w:val="28"/>
          <w:szCs w:val="28"/>
          <w:highlight w:val="none"/>
          <w:lang w:val="en-US" w:eastAsia="zh-CN"/>
        </w:rPr>
      </w:pPr>
      <w:r>
        <w:rPr>
          <w:rStyle w:val="81"/>
          <w:rFonts w:hint="eastAsia" w:ascii="宋体" w:hAnsi="宋体" w:eastAsia="宋体" w:cs="宋体"/>
          <w:b/>
          <w:color w:val="auto"/>
          <w:sz w:val="28"/>
          <w:szCs w:val="28"/>
          <w:highlight w:val="none"/>
          <w:lang w:val="en-US"/>
        </w:rPr>
        <w:t>项目编号：</w:t>
      </w:r>
      <w:r>
        <w:rPr>
          <w:rStyle w:val="81"/>
          <w:rFonts w:hint="eastAsia" w:ascii="宋体" w:hAnsi="宋体" w:cs="宋体"/>
          <w:b/>
          <w:color w:val="auto"/>
          <w:sz w:val="28"/>
          <w:szCs w:val="28"/>
          <w:highlight w:val="none"/>
          <w:lang w:val="en-US" w:eastAsia="zh-CN"/>
        </w:rPr>
        <w:t>1407292025AGK00077</w:t>
      </w:r>
    </w:p>
    <w:p w14:paraId="6D534663">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lang w:val="en-US"/>
        </w:rPr>
      </w:pPr>
    </w:p>
    <w:p w14:paraId="3839872E">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lang w:val="en-US"/>
        </w:rPr>
      </w:pPr>
    </w:p>
    <w:p w14:paraId="764E21F3">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lang w:val="en-US"/>
        </w:rPr>
      </w:pPr>
    </w:p>
    <w:p w14:paraId="10F8EEDE">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lang w:val="en-US"/>
        </w:rPr>
      </w:pPr>
    </w:p>
    <w:p w14:paraId="10E836D4">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center"/>
        <w:textAlignment w:val="auto"/>
        <w:rPr>
          <w:rStyle w:val="81"/>
          <w:rFonts w:hint="eastAsia" w:ascii="宋体" w:hAnsi="宋体" w:eastAsia="宋体" w:cs="宋体"/>
          <w:b/>
          <w:color w:val="auto"/>
          <w:kern w:val="0"/>
          <w:sz w:val="28"/>
          <w:szCs w:val="28"/>
          <w:highlight w:val="none"/>
          <w:lang w:val="en-US"/>
        </w:rPr>
      </w:pPr>
    </w:p>
    <w:p w14:paraId="4BCC4E0C">
      <w:pPr>
        <w:pStyle w:val="102"/>
        <w:keepNext w:val="0"/>
        <w:keepLines w:val="0"/>
        <w:pageBreakBefore w:val="0"/>
        <w:widowControl/>
        <w:kinsoku/>
        <w:wordWrap/>
        <w:overflowPunct/>
        <w:topLinePunct w:val="0"/>
        <w:autoSpaceDE/>
        <w:autoSpaceDN/>
        <w:bidi w:val="0"/>
        <w:adjustRightInd/>
        <w:snapToGrid/>
        <w:spacing w:beforeAutospacing="0" w:afterAutospacing="0" w:line="800" w:lineRule="exact"/>
        <w:ind w:right="321"/>
        <w:jc w:val="both"/>
        <w:textAlignment w:val="auto"/>
        <w:rPr>
          <w:rStyle w:val="81"/>
          <w:rFonts w:hint="eastAsia" w:ascii="宋体" w:hAnsi="宋体" w:eastAsia="宋体" w:cs="宋体"/>
          <w:b/>
          <w:color w:val="auto"/>
          <w:kern w:val="0"/>
          <w:sz w:val="28"/>
          <w:szCs w:val="28"/>
          <w:highlight w:val="none"/>
          <w:lang w:val="en-US"/>
        </w:rPr>
      </w:pPr>
    </w:p>
    <w:p w14:paraId="27189EC1">
      <w:pPr>
        <w:pStyle w:val="102"/>
        <w:keepNext w:val="0"/>
        <w:keepLines w:val="0"/>
        <w:pageBreakBefore w:val="0"/>
        <w:widowControl/>
        <w:kinsoku/>
        <w:wordWrap/>
        <w:overflowPunct/>
        <w:topLinePunct w:val="0"/>
        <w:autoSpaceDE/>
        <w:autoSpaceDN/>
        <w:bidi w:val="0"/>
        <w:adjustRightInd/>
        <w:snapToGrid/>
        <w:spacing w:beforeAutospacing="0" w:afterAutospacing="0" w:line="1000" w:lineRule="exact"/>
        <w:ind w:right="321"/>
        <w:jc w:val="center"/>
        <w:textAlignment w:val="auto"/>
        <w:rPr>
          <w:rStyle w:val="81"/>
          <w:rFonts w:hint="eastAsia" w:ascii="宋体" w:hAnsi="宋体" w:eastAsia="宋体" w:cs="宋体"/>
          <w:b/>
          <w:color w:val="auto"/>
          <w:kern w:val="0"/>
          <w:sz w:val="28"/>
          <w:szCs w:val="28"/>
          <w:highlight w:val="none"/>
        </w:rPr>
      </w:pPr>
      <w:r>
        <w:rPr>
          <w:rStyle w:val="81"/>
          <w:rFonts w:hint="eastAsia" w:ascii="宋体" w:hAnsi="宋体" w:eastAsia="宋体" w:cs="宋体"/>
          <w:b/>
          <w:color w:val="auto"/>
          <w:kern w:val="0"/>
          <w:sz w:val="28"/>
          <w:szCs w:val="28"/>
          <w:highlight w:val="none"/>
          <w:lang w:val="en-US"/>
        </w:rPr>
        <w:t>采购人</w:t>
      </w:r>
      <w:r>
        <w:rPr>
          <w:rStyle w:val="81"/>
          <w:rFonts w:hint="eastAsia" w:ascii="宋体" w:hAnsi="宋体" w:eastAsia="宋体" w:cs="宋体"/>
          <w:b/>
          <w:color w:val="auto"/>
          <w:kern w:val="0"/>
          <w:sz w:val="28"/>
          <w:szCs w:val="28"/>
          <w:highlight w:val="none"/>
        </w:rPr>
        <w:t>：</w:t>
      </w:r>
      <w:r>
        <w:rPr>
          <w:rStyle w:val="81"/>
          <w:rFonts w:hint="eastAsia" w:ascii="宋体" w:hAnsi="宋体" w:cs="宋体"/>
          <w:b/>
          <w:color w:val="auto"/>
          <w:kern w:val="0"/>
          <w:sz w:val="28"/>
          <w:szCs w:val="28"/>
          <w:highlight w:val="none"/>
          <w:u w:val="single"/>
        </w:rPr>
        <w:t>灵石县卫生健康和体育局</w:t>
      </w:r>
      <w:r>
        <w:rPr>
          <w:rStyle w:val="81"/>
          <w:rFonts w:hint="eastAsia" w:ascii="宋体" w:hAnsi="宋体" w:eastAsia="宋体" w:cs="宋体"/>
          <w:b/>
          <w:bCs/>
          <w:color w:val="auto"/>
          <w:sz w:val="28"/>
          <w:szCs w:val="28"/>
          <w:highlight w:val="none"/>
          <w:u w:val="single"/>
        </w:rPr>
        <w:t>（盖章）</w:t>
      </w:r>
    </w:p>
    <w:p w14:paraId="3B940149">
      <w:pPr>
        <w:pStyle w:val="102"/>
        <w:keepNext w:val="0"/>
        <w:keepLines w:val="0"/>
        <w:pageBreakBefore w:val="0"/>
        <w:widowControl/>
        <w:kinsoku/>
        <w:wordWrap/>
        <w:overflowPunct/>
        <w:topLinePunct w:val="0"/>
        <w:autoSpaceDE/>
        <w:autoSpaceDN/>
        <w:bidi w:val="0"/>
        <w:adjustRightInd/>
        <w:snapToGrid/>
        <w:spacing w:beforeAutospacing="0" w:afterAutospacing="0" w:line="1000" w:lineRule="exact"/>
        <w:ind w:right="321"/>
        <w:jc w:val="center"/>
        <w:textAlignment w:val="auto"/>
        <w:rPr>
          <w:rStyle w:val="81"/>
          <w:rFonts w:hint="eastAsia" w:ascii="宋体" w:hAnsi="宋体" w:eastAsia="宋体" w:cs="宋体"/>
          <w:b/>
          <w:color w:val="auto"/>
          <w:kern w:val="0"/>
          <w:sz w:val="28"/>
          <w:szCs w:val="28"/>
          <w:highlight w:val="none"/>
        </w:rPr>
      </w:pPr>
      <w:r>
        <w:rPr>
          <w:rStyle w:val="81"/>
          <w:rFonts w:hint="eastAsia" w:ascii="宋体" w:hAnsi="宋体" w:eastAsia="宋体" w:cs="宋体"/>
          <w:b/>
          <w:color w:val="auto"/>
          <w:kern w:val="0"/>
          <w:sz w:val="28"/>
          <w:szCs w:val="28"/>
          <w:highlight w:val="none"/>
          <w:lang w:val="en-US"/>
        </w:rPr>
        <w:t>采购</w:t>
      </w:r>
      <w:r>
        <w:rPr>
          <w:rStyle w:val="81"/>
          <w:rFonts w:hint="eastAsia" w:ascii="宋体" w:hAnsi="宋体" w:eastAsia="宋体" w:cs="宋体"/>
          <w:b/>
          <w:color w:val="auto"/>
          <w:kern w:val="0"/>
          <w:sz w:val="28"/>
          <w:szCs w:val="28"/>
          <w:highlight w:val="none"/>
        </w:rPr>
        <w:t>代理机构：</w:t>
      </w:r>
      <w:r>
        <w:rPr>
          <w:rStyle w:val="81"/>
          <w:rFonts w:hint="eastAsia" w:ascii="宋体" w:hAnsi="宋体" w:eastAsia="宋体" w:cs="宋体"/>
          <w:b/>
          <w:color w:val="auto"/>
          <w:kern w:val="0"/>
          <w:sz w:val="28"/>
          <w:szCs w:val="28"/>
          <w:highlight w:val="none"/>
          <w:u w:val="single"/>
        </w:rPr>
        <w:t>山西文昌工程咨询有限公司</w:t>
      </w:r>
      <w:r>
        <w:rPr>
          <w:rStyle w:val="81"/>
          <w:rFonts w:hint="eastAsia" w:ascii="宋体" w:hAnsi="宋体" w:eastAsia="宋体" w:cs="宋体"/>
          <w:b/>
          <w:bCs/>
          <w:color w:val="auto"/>
          <w:sz w:val="28"/>
          <w:szCs w:val="28"/>
          <w:highlight w:val="none"/>
          <w:u w:val="single"/>
        </w:rPr>
        <w:t>（盖章）</w:t>
      </w:r>
    </w:p>
    <w:p w14:paraId="6EDA39F4">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ascii="宋体" w:hAnsi="宋体" w:eastAsia="宋体" w:cs="宋体"/>
          <w:color w:val="auto"/>
          <w:highlight w:val="none"/>
          <w:lang w:val="en-US"/>
        </w:rPr>
      </w:pPr>
      <w:r>
        <w:rPr>
          <w:rStyle w:val="81"/>
          <w:rFonts w:hint="eastAsia" w:ascii="宋体" w:hAnsi="宋体" w:eastAsia="宋体" w:cs="宋体"/>
          <w:b/>
          <w:color w:val="auto"/>
          <w:sz w:val="28"/>
          <w:szCs w:val="28"/>
          <w:highlight w:val="none"/>
        </w:rPr>
        <w:t>二Ｏ二</w:t>
      </w:r>
      <w:r>
        <w:rPr>
          <w:rStyle w:val="81"/>
          <w:rFonts w:hint="eastAsia" w:ascii="宋体" w:hAnsi="宋体" w:cs="宋体"/>
          <w:b/>
          <w:color w:val="auto"/>
          <w:sz w:val="28"/>
          <w:szCs w:val="28"/>
          <w:highlight w:val="none"/>
          <w:lang w:val="en-US"/>
        </w:rPr>
        <w:t>五</w:t>
      </w:r>
      <w:r>
        <w:rPr>
          <w:rStyle w:val="81"/>
          <w:rFonts w:hint="eastAsia" w:ascii="宋体" w:hAnsi="宋体" w:eastAsia="宋体" w:cs="宋体"/>
          <w:b/>
          <w:color w:val="auto"/>
          <w:sz w:val="28"/>
          <w:szCs w:val="28"/>
          <w:highlight w:val="none"/>
          <w:lang w:val="en-US"/>
        </w:rPr>
        <w:t>年</w:t>
      </w:r>
      <w:r>
        <w:rPr>
          <w:rStyle w:val="81"/>
          <w:rFonts w:hint="eastAsia" w:ascii="宋体" w:hAnsi="宋体" w:cs="宋体"/>
          <w:b/>
          <w:color w:val="auto"/>
          <w:sz w:val="28"/>
          <w:szCs w:val="28"/>
          <w:highlight w:val="none"/>
          <w:lang w:val="en-US" w:eastAsia="zh-CN"/>
        </w:rPr>
        <w:t>七</w:t>
      </w:r>
      <w:r>
        <w:rPr>
          <w:rStyle w:val="81"/>
          <w:rFonts w:hint="eastAsia" w:ascii="宋体" w:hAnsi="宋体" w:eastAsia="宋体" w:cs="宋体"/>
          <w:b/>
          <w:color w:val="auto"/>
          <w:sz w:val="28"/>
          <w:szCs w:val="28"/>
          <w:highlight w:val="none"/>
          <w:lang w:val="en-US"/>
        </w:rPr>
        <w:t>月</w:t>
      </w:r>
    </w:p>
    <w:p w14:paraId="344BE62D">
      <w:pPr>
        <w:keepNext w:val="0"/>
        <w:keepLines w:val="0"/>
        <w:pageBreakBefore w:val="0"/>
        <w:widowControl/>
        <w:tabs>
          <w:tab w:val="left" w:pos="2070"/>
          <w:tab w:val="center" w:pos="4365"/>
        </w:tabs>
        <w:kinsoku/>
        <w:wordWrap/>
        <w:overflowPunct/>
        <w:topLinePunct w:val="0"/>
        <w:autoSpaceDE/>
        <w:autoSpaceDN/>
        <w:bidi w:val="0"/>
        <w:adjustRightInd/>
        <w:snapToGrid w:val="0"/>
        <w:spacing w:beforeAutospacing="0" w:afterAutospacing="0" w:line="800" w:lineRule="exact"/>
        <w:jc w:val="both"/>
        <w:textAlignment w:val="auto"/>
        <w:rPr>
          <w:rStyle w:val="81"/>
          <w:rFonts w:hint="eastAsia" w:ascii="宋体" w:hAnsi="宋体" w:eastAsia="宋体" w:cs="宋体"/>
          <w:b/>
          <w:color w:val="auto"/>
          <w:sz w:val="36"/>
          <w:szCs w:val="36"/>
          <w:highlight w:val="none"/>
        </w:rPr>
        <w:sectPr>
          <w:headerReference r:id="rId3" w:type="default"/>
          <w:footerReference r:id="rId4" w:type="default"/>
          <w:pgSz w:w="11905" w:h="16838"/>
          <w:pgMar w:top="1701" w:right="1417" w:bottom="1417" w:left="1417" w:header="850" w:footer="992" w:gutter="0"/>
          <w:pgNumType w:fmt="decimal" w:start="1"/>
          <w:cols w:space="0" w:num="1"/>
          <w:rtlGutter w:val="0"/>
          <w:docGrid w:type="lines" w:linePitch="319" w:charSpace="0"/>
        </w:sectPr>
      </w:pPr>
    </w:p>
    <w:p w14:paraId="404599B5">
      <w:pPr>
        <w:keepNext w:val="0"/>
        <w:keepLines w:val="0"/>
        <w:pageBreakBefore w:val="0"/>
        <w:widowControl/>
        <w:tabs>
          <w:tab w:val="left" w:pos="2070"/>
          <w:tab w:val="center" w:pos="4365"/>
          <w:tab w:val="center" w:pos="4595"/>
          <w:tab w:val="left" w:pos="6142"/>
        </w:tabs>
        <w:kinsoku/>
        <w:wordWrap/>
        <w:overflowPunct/>
        <w:topLinePunct w:val="0"/>
        <w:autoSpaceDE/>
        <w:autoSpaceDN/>
        <w:bidi w:val="0"/>
        <w:adjustRightInd/>
        <w:snapToGrid w:val="0"/>
        <w:spacing w:beforeAutospacing="0" w:afterAutospacing="0" w:line="800" w:lineRule="exact"/>
        <w:jc w:val="left"/>
        <w:textAlignment w:val="auto"/>
        <w:rPr>
          <w:rStyle w:val="81"/>
          <w:rFonts w:hint="eastAsia" w:ascii="宋体" w:hAnsi="宋体" w:eastAsia="宋体" w:cs="宋体"/>
          <w:b/>
          <w:color w:val="auto"/>
          <w:spacing w:val="0"/>
          <w:sz w:val="36"/>
          <w:szCs w:val="36"/>
          <w:highlight w:val="none"/>
        </w:rPr>
      </w:pPr>
      <w:r>
        <w:rPr>
          <w:rStyle w:val="81"/>
          <w:rFonts w:hint="eastAsia" w:ascii="宋体" w:hAnsi="宋体" w:cs="宋体"/>
          <w:b/>
          <w:color w:val="auto"/>
          <w:spacing w:val="0"/>
          <w:sz w:val="32"/>
          <w:szCs w:val="32"/>
          <w:highlight w:val="none"/>
        </w:rPr>
        <w:tab/>
      </w:r>
      <w:r>
        <w:rPr>
          <w:rStyle w:val="81"/>
          <w:rFonts w:hint="eastAsia" w:ascii="宋体" w:hAnsi="宋体" w:cs="宋体"/>
          <w:b/>
          <w:color w:val="auto"/>
          <w:spacing w:val="0"/>
          <w:sz w:val="32"/>
          <w:szCs w:val="32"/>
          <w:highlight w:val="none"/>
        </w:rPr>
        <w:tab/>
      </w:r>
      <w:r>
        <w:rPr>
          <w:rStyle w:val="81"/>
          <w:rFonts w:hint="eastAsia" w:ascii="宋体" w:hAnsi="宋体" w:eastAsia="宋体" w:cs="宋体"/>
          <w:b/>
          <w:color w:val="auto"/>
          <w:spacing w:val="0"/>
          <w:sz w:val="32"/>
          <w:szCs w:val="32"/>
          <w:highlight w:val="none"/>
        </w:rPr>
        <w:t xml:space="preserve">目  </w:t>
      </w:r>
      <w:r>
        <w:rPr>
          <w:rStyle w:val="81"/>
          <w:rFonts w:hint="eastAsia" w:ascii="宋体" w:hAnsi="宋体" w:eastAsia="宋体" w:cs="宋体"/>
          <w:b/>
          <w:color w:val="auto"/>
          <w:spacing w:val="0"/>
          <w:sz w:val="32"/>
          <w:szCs w:val="32"/>
          <w:highlight w:val="none"/>
          <w:lang w:val="en-US"/>
        </w:rPr>
        <w:t xml:space="preserve">  </w:t>
      </w:r>
      <w:r>
        <w:rPr>
          <w:rStyle w:val="81"/>
          <w:rFonts w:hint="eastAsia" w:ascii="宋体" w:hAnsi="宋体" w:eastAsia="宋体" w:cs="宋体"/>
          <w:b/>
          <w:color w:val="auto"/>
          <w:spacing w:val="0"/>
          <w:sz w:val="32"/>
          <w:szCs w:val="32"/>
          <w:highlight w:val="none"/>
        </w:rPr>
        <w:t>录</w:t>
      </w:r>
      <w:r>
        <w:rPr>
          <w:rStyle w:val="81"/>
          <w:rFonts w:hint="eastAsia" w:ascii="宋体" w:hAnsi="宋体" w:cs="宋体"/>
          <w:b/>
          <w:color w:val="auto"/>
          <w:spacing w:val="0"/>
          <w:sz w:val="32"/>
          <w:szCs w:val="32"/>
          <w:highlight w:val="none"/>
        </w:rPr>
        <w:tab/>
      </w:r>
    </w:p>
    <w:p w14:paraId="1BA5AC95">
      <w:pPr>
        <w:pStyle w:val="17"/>
        <w:keepNext w:val="0"/>
        <w:keepLines w:val="0"/>
        <w:pageBreakBefore w:val="0"/>
        <w:widowControl/>
        <w:tabs>
          <w:tab w:val="right" w:leader="dot" w:pos="9071"/>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0"/>
          <w:sz w:val="28"/>
          <w:szCs w:val="28"/>
          <w:highlight w:val="none"/>
        </w:rPr>
        <w:fldChar w:fldCharType="begin"/>
      </w:r>
      <w:r>
        <w:rPr>
          <w:rFonts w:hint="eastAsia" w:ascii="宋体" w:hAnsi="宋体" w:eastAsia="宋体" w:cs="宋体"/>
          <w:color w:val="auto"/>
          <w:spacing w:val="0"/>
          <w:sz w:val="28"/>
          <w:szCs w:val="28"/>
          <w:highlight w:val="none"/>
        </w:rPr>
        <w:instrText xml:space="preserve">TOC \o "1-1" \h \u </w:instrText>
      </w:r>
      <w:r>
        <w:rPr>
          <w:rFonts w:hint="eastAsia" w:ascii="宋体" w:hAnsi="宋体" w:eastAsia="宋体" w:cs="宋体"/>
          <w:color w:val="auto"/>
          <w:spacing w:val="0"/>
          <w:sz w:val="28"/>
          <w:szCs w:val="28"/>
          <w:highlight w:val="none"/>
        </w:rPr>
        <w:fldChar w:fldCharType="separate"/>
      </w:r>
      <w:r>
        <w:rPr>
          <w:rFonts w:hint="eastAsia" w:ascii="宋体" w:hAnsi="宋体" w:eastAsia="宋体" w:cs="宋体"/>
          <w:color w:val="auto"/>
          <w:spacing w:val="0"/>
          <w:sz w:val="28"/>
          <w:szCs w:val="28"/>
          <w:highlight w:val="none"/>
        </w:rPr>
        <w:fldChar w:fldCharType="begin"/>
      </w:r>
      <w:r>
        <w:rPr>
          <w:rFonts w:hint="eastAsia" w:ascii="宋体" w:hAnsi="宋体" w:eastAsia="宋体" w:cs="宋体"/>
          <w:color w:val="auto"/>
          <w:spacing w:val="0"/>
          <w:sz w:val="28"/>
          <w:szCs w:val="28"/>
          <w:highlight w:val="none"/>
        </w:rPr>
        <w:instrText xml:space="preserve"> HYPERLINK \l _Toc3085 </w:instrText>
      </w:r>
      <w:r>
        <w:rPr>
          <w:rFonts w:hint="eastAsia" w:ascii="宋体" w:hAnsi="宋体" w:eastAsia="宋体" w:cs="宋体"/>
          <w:color w:val="auto"/>
          <w:spacing w:val="0"/>
          <w:sz w:val="28"/>
          <w:szCs w:val="28"/>
          <w:highlight w:val="none"/>
        </w:rPr>
        <w:fldChar w:fldCharType="separate"/>
      </w:r>
      <w:r>
        <w:rPr>
          <w:rFonts w:hint="eastAsia" w:ascii="宋体" w:hAnsi="宋体" w:eastAsia="宋体" w:cs="宋体"/>
          <w:color w:val="auto"/>
          <w:spacing w:val="0"/>
          <w:sz w:val="28"/>
          <w:szCs w:val="28"/>
          <w:highlight w:val="none"/>
        </w:rPr>
        <w:t>第一</w:t>
      </w:r>
      <w:r>
        <w:rPr>
          <w:rFonts w:hint="eastAsia" w:ascii="宋体" w:hAnsi="宋体" w:eastAsia="宋体" w:cs="宋体"/>
          <w:color w:val="auto"/>
          <w:spacing w:val="0"/>
          <w:sz w:val="28"/>
          <w:szCs w:val="28"/>
          <w:highlight w:val="none"/>
          <w:lang w:val="en-US"/>
        </w:rPr>
        <w:t>章 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_Toc3085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pacing w:val="0"/>
          <w:sz w:val="28"/>
          <w:szCs w:val="28"/>
          <w:highlight w:val="none"/>
        </w:rPr>
        <w:fldChar w:fldCharType="end"/>
      </w:r>
    </w:p>
    <w:p w14:paraId="4BAAA911">
      <w:pPr>
        <w:pStyle w:val="17"/>
        <w:keepNext w:val="0"/>
        <w:keepLines w:val="0"/>
        <w:pageBreakBefore w:val="0"/>
        <w:widowControl/>
        <w:tabs>
          <w:tab w:val="right" w:leader="dot" w:pos="9071"/>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0"/>
          <w:sz w:val="28"/>
          <w:szCs w:val="28"/>
          <w:highlight w:val="none"/>
        </w:rPr>
        <w:fldChar w:fldCharType="begin"/>
      </w:r>
      <w:r>
        <w:rPr>
          <w:rFonts w:hint="eastAsia" w:ascii="宋体" w:hAnsi="宋体" w:eastAsia="宋体" w:cs="宋体"/>
          <w:color w:val="auto"/>
          <w:spacing w:val="0"/>
          <w:sz w:val="28"/>
          <w:szCs w:val="28"/>
          <w:highlight w:val="none"/>
        </w:rPr>
        <w:instrText xml:space="preserve"> HYPERLINK \l _Toc4119 </w:instrText>
      </w:r>
      <w:r>
        <w:rPr>
          <w:rFonts w:hint="eastAsia" w:ascii="宋体" w:hAnsi="宋体" w:eastAsia="宋体" w:cs="宋体"/>
          <w:color w:val="auto"/>
          <w:spacing w:val="0"/>
          <w:sz w:val="28"/>
          <w:szCs w:val="28"/>
          <w:highlight w:val="none"/>
        </w:rPr>
        <w:fldChar w:fldCharType="separate"/>
      </w:r>
      <w:r>
        <w:rPr>
          <w:rFonts w:hint="eastAsia" w:ascii="宋体" w:hAnsi="宋体" w:eastAsia="宋体" w:cs="宋体"/>
          <w:color w:val="auto"/>
          <w:spacing w:val="0"/>
          <w:sz w:val="28"/>
          <w:szCs w:val="28"/>
          <w:highlight w:val="none"/>
        </w:rPr>
        <w:t>第二</w:t>
      </w:r>
      <w:r>
        <w:rPr>
          <w:rFonts w:hint="eastAsia" w:ascii="宋体" w:hAnsi="宋体" w:eastAsia="宋体" w:cs="宋体"/>
          <w:color w:val="auto"/>
          <w:spacing w:val="0"/>
          <w:sz w:val="28"/>
          <w:szCs w:val="28"/>
          <w:highlight w:val="none"/>
          <w:lang w:val="en-US"/>
        </w:rPr>
        <w:t>章</w:t>
      </w:r>
      <w:r>
        <w:rPr>
          <w:rFonts w:hint="eastAsia" w:ascii="宋体" w:hAnsi="宋体" w:eastAsia="宋体" w:cs="宋体"/>
          <w:color w:val="auto"/>
          <w:spacing w:val="0"/>
          <w:sz w:val="28"/>
          <w:szCs w:val="28"/>
          <w:highlight w:val="none"/>
        </w:rPr>
        <w:t xml:space="preserve">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_Toc4119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pacing w:val="0"/>
          <w:sz w:val="28"/>
          <w:szCs w:val="28"/>
          <w:highlight w:val="none"/>
        </w:rPr>
        <w:fldChar w:fldCharType="end"/>
      </w:r>
    </w:p>
    <w:p w14:paraId="3FA67D51">
      <w:pPr>
        <w:pStyle w:val="17"/>
        <w:keepNext w:val="0"/>
        <w:keepLines w:val="0"/>
        <w:pageBreakBefore w:val="0"/>
        <w:widowControl/>
        <w:tabs>
          <w:tab w:val="right" w:leader="dot" w:pos="9071"/>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0"/>
          <w:sz w:val="28"/>
          <w:szCs w:val="28"/>
          <w:highlight w:val="none"/>
        </w:rPr>
        <w:fldChar w:fldCharType="begin"/>
      </w:r>
      <w:r>
        <w:rPr>
          <w:rFonts w:hint="eastAsia" w:ascii="宋体" w:hAnsi="宋体" w:eastAsia="宋体" w:cs="宋体"/>
          <w:color w:val="auto"/>
          <w:spacing w:val="0"/>
          <w:sz w:val="28"/>
          <w:szCs w:val="28"/>
          <w:highlight w:val="none"/>
        </w:rPr>
        <w:instrText xml:space="preserve"> HYPERLINK \l _Toc15525 </w:instrText>
      </w:r>
      <w:r>
        <w:rPr>
          <w:rFonts w:hint="eastAsia" w:ascii="宋体" w:hAnsi="宋体" w:eastAsia="宋体" w:cs="宋体"/>
          <w:color w:val="auto"/>
          <w:spacing w:val="0"/>
          <w:sz w:val="28"/>
          <w:szCs w:val="28"/>
          <w:highlight w:val="none"/>
        </w:rPr>
        <w:fldChar w:fldCharType="separate"/>
      </w:r>
      <w:r>
        <w:rPr>
          <w:rFonts w:hint="eastAsia" w:ascii="宋体" w:hAnsi="宋体" w:eastAsia="宋体" w:cs="宋体"/>
          <w:bCs w:val="0"/>
          <w:color w:val="auto"/>
          <w:spacing w:val="0"/>
          <w:sz w:val="28"/>
          <w:szCs w:val="28"/>
          <w:highlight w:val="none"/>
        </w:rPr>
        <w:t>第三</w:t>
      </w:r>
      <w:r>
        <w:rPr>
          <w:rFonts w:hint="eastAsia" w:ascii="宋体" w:hAnsi="宋体" w:eastAsia="宋体" w:cs="宋体"/>
          <w:bCs w:val="0"/>
          <w:color w:val="auto"/>
          <w:spacing w:val="0"/>
          <w:sz w:val="28"/>
          <w:szCs w:val="28"/>
          <w:highlight w:val="none"/>
          <w:lang w:val="en-US"/>
        </w:rPr>
        <w:t xml:space="preserve">章 </w:t>
      </w:r>
      <w:r>
        <w:rPr>
          <w:rFonts w:hint="eastAsia" w:ascii="宋体" w:hAnsi="宋体" w:eastAsia="宋体" w:cs="宋体"/>
          <w:bCs w:val="0"/>
          <w:color w:val="auto"/>
          <w:spacing w:val="0"/>
          <w:kern w:val="0"/>
          <w:sz w:val="28"/>
          <w:szCs w:val="28"/>
          <w:highlight w:val="none"/>
          <w:lang w:val="en-US" w:eastAsia="zh-CN" w:bidi="ar-SA"/>
        </w:rPr>
        <w:t>评标方法和评标标准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_Toc15525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pacing w:val="0"/>
          <w:sz w:val="28"/>
          <w:szCs w:val="28"/>
          <w:highlight w:val="none"/>
        </w:rPr>
        <w:fldChar w:fldCharType="end"/>
      </w:r>
    </w:p>
    <w:p w14:paraId="4007548C">
      <w:pPr>
        <w:pStyle w:val="17"/>
        <w:keepNext w:val="0"/>
        <w:keepLines w:val="0"/>
        <w:pageBreakBefore w:val="0"/>
        <w:widowControl/>
        <w:tabs>
          <w:tab w:val="right" w:leader="dot" w:pos="9071"/>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0"/>
          <w:sz w:val="28"/>
          <w:szCs w:val="28"/>
          <w:highlight w:val="none"/>
        </w:rPr>
        <w:fldChar w:fldCharType="begin"/>
      </w:r>
      <w:r>
        <w:rPr>
          <w:rFonts w:hint="eastAsia" w:ascii="宋体" w:hAnsi="宋体" w:eastAsia="宋体" w:cs="宋体"/>
          <w:color w:val="auto"/>
          <w:spacing w:val="0"/>
          <w:sz w:val="28"/>
          <w:szCs w:val="28"/>
          <w:highlight w:val="none"/>
        </w:rPr>
        <w:instrText xml:space="preserve"> HYPERLINK \l _Toc19622 </w:instrText>
      </w:r>
      <w:r>
        <w:rPr>
          <w:rFonts w:hint="eastAsia" w:ascii="宋体" w:hAnsi="宋体" w:eastAsia="宋体" w:cs="宋体"/>
          <w:color w:val="auto"/>
          <w:spacing w:val="0"/>
          <w:sz w:val="28"/>
          <w:szCs w:val="28"/>
          <w:highlight w:val="none"/>
        </w:rPr>
        <w:fldChar w:fldCharType="separate"/>
      </w:r>
      <w:r>
        <w:rPr>
          <w:rFonts w:hint="eastAsia" w:ascii="宋体" w:hAnsi="宋体" w:eastAsia="宋体" w:cs="宋体"/>
          <w:color w:val="auto"/>
          <w:spacing w:val="0"/>
          <w:sz w:val="28"/>
          <w:szCs w:val="28"/>
          <w:highlight w:val="none"/>
        </w:rPr>
        <w:t>第四</w:t>
      </w:r>
      <w:r>
        <w:rPr>
          <w:rFonts w:hint="eastAsia" w:ascii="宋体" w:hAnsi="宋体" w:eastAsia="宋体" w:cs="宋体"/>
          <w:color w:val="auto"/>
          <w:spacing w:val="0"/>
          <w:sz w:val="28"/>
          <w:szCs w:val="28"/>
          <w:highlight w:val="none"/>
          <w:lang w:val="en-US"/>
        </w:rPr>
        <w:t>章</w:t>
      </w:r>
      <w:r>
        <w:rPr>
          <w:rFonts w:hint="eastAsia" w:ascii="宋体" w:hAnsi="宋体" w:eastAsia="宋体" w:cs="宋体"/>
          <w:color w:val="auto"/>
          <w:spacing w:val="0"/>
          <w:sz w:val="28"/>
          <w:szCs w:val="28"/>
          <w:highlight w:val="none"/>
        </w:rPr>
        <w:t xml:space="preserve"> 合同</w:t>
      </w:r>
      <w:r>
        <w:rPr>
          <w:rFonts w:hint="eastAsia" w:ascii="宋体" w:hAnsi="宋体" w:eastAsia="宋体" w:cs="宋体"/>
          <w:color w:val="auto"/>
          <w:spacing w:val="0"/>
          <w:sz w:val="28"/>
          <w:szCs w:val="28"/>
          <w:highlight w:val="none"/>
          <w:lang w:val="en-US"/>
        </w:rPr>
        <w:t>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_Toc19622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pacing w:val="0"/>
          <w:sz w:val="28"/>
          <w:szCs w:val="28"/>
          <w:highlight w:val="none"/>
        </w:rPr>
        <w:fldChar w:fldCharType="end"/>
      </w:r>
    </w:p>
    <w:p w14:paraId="46115036">
      <w:pPr>
        <w:pStyle w:val="17"/>
        <w:keepNext w:val="0"/>
        <w:keepLines w:val="0"/>
        <w:pageBreakBefore w:val="0"/>
        <w:widowControl/>
        <w:tabs>
          <w:tab w:val="right" w:leader="dot" w:pos="9071"/>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0"/>
          <w:sz w:val="28"/>
          <w:szCs w:val="28"/>
          <w:highlight w:val="none"/>
        </w:rPr>
        <w:fldChar w:fldCharType="begin"/>
      </w:r>
      <w:r>
        <w:rPr>
          <w:rFonts w:hint="eastAsia" w:ascii="宋体" w:hAnsi="宋体" w:eastAsia="宋体" w:cs="宋体"/>
          <w:color w:val="auto"/>
          <w:spacing w:val="0"/>
          <w:sz w:val="28"/>
          <w:szCs w:val="28"/>
          <w:highlight w:val="none"/>
        </w:rPr>
        <w:instrText xml:space="preserve"> HYPERLINK \l _Toc23697 </w:instrText>
      </w:r>
      <w:r>
        <w:rPr>
          <w:rFonts w:hint="eastAsia" w:ascii="宋体" w:hAnsi="宋体" w:eastAsia="宋体" w:cs="宋体"/>
          <w:color w:val="auto"/>
          <w:spacing w:val="0"/>
          <w:sz w:val="28"/>
          <w:szCs w:val="28"/>
          <w:highlight w:val="none"/>
        </w:rPr>
        <w:fldChar w:fldCharType="separate"/>
      </w:r>
      <w:r>
        <w:rPr>
          <w:rFonts w:hint="eastAsia" w:ascii="宋体" w:hAnsi="宋体" w:eastAsia="宋体" w:cs="宋体"/>
          <w:color w:val="auto"/>
          <w:spacing w:val="0"/>
          <w:sz w:val="28"/>
          <w:szCs w:val="28"/>
          <w:highlight w:val="none"/>
        </w:rPr>
        <w:t>第五</w:t>
      </w:r>
      <w:r>
        <w:rPr>
          <w:rFonts w:hint="eastAsia" w:ascii="宋体" w:hAnsi="宋体" w:eastAsia="宋体" w:cs="宋体"/>
          <w:color w:val="auto"/>
          <w:spacing w:val="0"/>
          <w:sz w:val="28"/>
          <w:szCs w:val="28"/>
          <w:highlight w:val="none"/>
          <w:lang w:val="en-US"/>
        </w:rPr>
        <w:t>章</w:t>
      </w:r>
      <w:r>
        <w:rPr>
          <w:rFonts w:hint="eastAsia" w:ascii="宋体" w:hAnsi="宋体" w:eastAsia="宋体" w:cs="宋体"/>
          <w:color w:val="auto"/>
          <w:spacing w:val="0"/>
          <w:sz w:val="28"/>
          <w:szCs w:val="28"/>
          <w:highlight w:val="none"/>
        </w:rPr>
        <w:t xml:space="preserve"> </w:t>
      </w:r>
      <w:r>
        <w:rPr>
          <w:rFonts w:hint="eastAsia" w:ascii="宋体" w:hAnsi="宋体" w:eastAsia="宋体" w:cs="宋体"/>
          <w:color w:val="auto"/>
          <w:spacing w:val="0"/>
          <w:sz w:val="28"/>
          <w:szCs w:val="28"/>
          <w:highlight w:val="none"/>
          <w:lang w:val="en-US"/>
        </w:rPr>
        <w:t>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_Toc23697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pacing w:val="0"/>
          <w:sz w:val="28"/>
          <w:szCs w:val="28"/>
          <w:highlight w:val="none"/>
        </w:rPr>
        <w:fldChar w:fldCharType="end"/>
      </w:r>
    </w:p>
    <w:p w14:paraId="342E5CB1">
      <w:pPr>
        <w:pStyle w:val="17"/>
        <w:keepNext w:val="0"/>
        <w:keepLines w:val="0"/>
        <w:pageBreakBefore w:val="0"/>
        <w:widowControl/>
        <w:tabs>
          <w:tab w:val="right" w:leader="dot" w:pos="9071"/>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0"/>
          <w:sz w:val="28"/>
          <w:szCs w:val="28"/>
          <w:highlight w:val="none"/>
        </w:rPr>
        <w:fldChar w:fldCharType="begin"/>
      </w:r>
      <w:r>
        <w:rPr>
          <w:rFonts w:hint="eastAsia" w:ascii="宋体" w:hAnsi="宋体" w:eastAsia="宋体" w:cs="宋体"/>
          <w:color w:val="auto"/>
          <w:spacing w:val="0"/>
          <w:sz w:val="28"/>
          <w:szCs w:val="28"/>
          <w:highlight w:val="none"/>
        </w:rPr>
        <w:instrText xml:space="preserve"> HYPERLINK \l _Toc10810 </w:instrText>
      </w:r>
      <w:r>
        <w:rPr>
          <w:rFonts w:hint="eastAsia" w:ascii="宋体" w:hAnsi="宋体" w:eastAsia="宋体" w:cs="宋体"/>
          <w:color w:val="auto"/>
          <w:spacing w:val="0"/>
          <w:sz w:val="28"/>
          <w:szCs w:val="28"/>
          <w:highlight w:val="none"/>
        </w:rPr>
        <w:fldChar w:fldCharType="separate"/>
      </w:r>
      <w:r>
        <w:rPr>
          <w:rFonts w:hint="eastAsia" w:ascii="宋体" w:hAnsi="宋体" w:eastAsia="宋体" w:cs="宋体"/>
          <w:color w:val="auto"/>
          <w:spacing w:val="0"/>
          <w:sz w:val="28"/>
          <w:szCs w:val="28"/>
          <w:highlight w:val="none"/>
        </w:rPr>
        <w:t>第六</w:t>
      </w:r>
      <w:r>
        <w:rPr>
          <w:rFonts w:hint="eastAsia" w:ascii="宋体" w:hAnsi="宋体" w:eastAsia="宋体" w:cs="宋体"/>
          <w:color w:val="auto"/>
          <w:spacing w:val="0"/>
          <w:sz w:val="28"/>
          <w:szCs w:val="28"/>
          <w:highlight w:val="none"/>
          <w:lang w:val="en-US"/>
        </w:rPr>
        <w:t>章</w:t>
      </w:r>
      <w:r>
        <w:rPr>
          <w:rFonts w:hint="eastAsia" w:ascii="宋体" w:hAnsi="宋体" w:eastAsia="宋体" w:cs="宋体"/>
          <w:color w:val="auto"/>
          <w:spacing w:val="0"/>
          <w:sz w:val="28"/>
          <w:szCs w:val="28"/>
          <w:highlight w:val="none"/>
        </w:rPr>
        <w:t xml:space="preserve">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_Toc10810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pacing w:val="0"/>
          <w:sz w:val="28"/>
          <w:szCs w:val="28"/>
          <w:highlight w:val="none"/>
        </w:rPr>
        <w:fldChar w:fldCharType="end"/>
      </w:r>
    </w:p>
    <w:p w14:paraId="35C26F78">
      <w:pPr>
        <w:pStyle w:val="17"/>
        <w:keepNext w:val="0"/>
        <w:keepLines w:val="0"/>
        <w:pageBreakBefore w:val="0"/>
        <w:widowControl/>
        <w:tabs>
          <w:tab w:val="right" w:leader="dot" w:pos="9071"/>
        </w:tabs>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0"/>
          <w:sz w:val="28"/>
          <w:szCs w:val="28"/>
          <w:highlight w:val="none"/>
        </w:rPr>
        <w:fldChar w:fldCharType="begin"/>
      </w:r>
      <w:r>
        <w:rPr>
          <w:rFonts w:hint="eastAsia" w:ascii="宋体" w:hAnsi="宋体" w:eastAsia="宋体" w:cs="宋体"/>
          <w:color w:val="auto"/>
          <w:spacing w:val="0"/>
          <w:sz w:val="28"/>
          <w:szCs w:val="28"/>
          <w:highlight w:val="none"/>
        </w:rPr>
        <w:instrText xml:space="preserve"> HYPERLINK \l _Toc20856 </w:instrText>
      </w:r>
      <w:r>
        <w:rPr>
          <w:rFonts w:hint="eastAsia" w:ascii="宋体" w:hAnsi="宋体" w:eastAsia="宋体" w:cs="宋体"/>
          <w:color w:val="auto"/>
          <w:spacing w:val="0"/>
          <w:sz w:val="28"/>
          <w:szCs w:val="28"/>
          <w:highlight w:val="none"/>
        </w:rPr>
        <w:fldChar w:fldCharType="separate"/>
      </w:r>
      <w:r>
        <w:rPr>
          <w:rFonts w:hint="eastAsia" w:ascii="宋体" w:hAnsi="宋体" w:eastAsia="宋体" w:cs="宋体"/>
          <w:color w:val="auto"/>
          <w:spacing w:val="0"/>
          <w:sz w:val="28"/>
          <w:szCs w:val="28"/>
          <w:highlight w:val="none"/>
        </w:rPr>
        <w:t>第</w:t>
      </w:r>
      <w:r>
        <w:rPr>
          <w:rFonts w:hint="eastAsia" w:ascii="宋体" w:hAnsi="宋体" w:eastAsia="宋体" w:cs="宋体"/>
          <w:color w:val="auto"/>
          <w:spacing w:val="0"/>
          <w:sz w:val="28"/>
          <w:szCs w:val="28"/>
          <w:highlight w:val="none"/>
          <w:lang w:val="en-US"/>
        </w:rPr>
        <w:t>七章</w:t>
      </w:r>
      <w:r>
        <w:rPr>
          <w:rFonts w:hint="eastAsia" w:ascii="宋体" w:hAnsi="宋体" w:eastAsia="宋体" w:cs="宋体"/>
          <w:color w:val="auto"/>
          <w:spacing w:val="0"/>
          <w:sz w:val="28"/>
          <w:szCs w:val="28"/>
          <w:highlight w:val="none"/>
        </w:rPr>
        <w:t xml:space="preserve"> </w:t>
      </w:r>
      <w:r>
        <w:rPr>
          <w:rFonts w:hint="eastAsia" w:ascii="宋体" w:hAnsi="宋体" w:eastAsia="宋体" w:cs="宋体"/>
          <w:bCs/>
          <w:color w:val="auto"/>
          <w:spacing w:val="0"/>
          <w:kern w:val="0"/>
          <w:sz w:val="28"/>
          <w:szCs w:val="28"/>
          <w:highlight w:val="none"/>
          <w:lang w:val="en-US" w:eastAsia="zh-CN" w:bidi="ar-SA"/>
        </w:rPr>
        <w:t>相关附件(如适用）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_Toc20856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pacing w:val="0"/>
          <w:sz w:val="28"/>
          <w:szCs w:val="28"/>
          <w:highlight w:val="none"/>
        </w:rPr>
        <w:fldChar w:fldCharType="end"/>
      </w:r>
    </w:p>
    <w:p w14:paraId="0BD18C23">
      <w:pPr>
        <w:keepNext w:val="0"/>
        <w:keepLines w:val="0"/>
        <w:pageBreakBefore w:val="0"/>
        <w:widowControl/>
        <w:kinsoku/>
        <w:wordWrap/>
        <w:overflowPunct/>
        <w:topLinePunct w:val="0"/>
        <w:autoSpaceDE/>
        <w:autoSpaceDN/>
        <w:bidi w:val="0"/>
        <w:adjustRightInd/>
        <w:snapToGrid/>
        <w:spacing w:beforeAutospacing="0" w:afterAutospacing="0" w:line="800" w:lineRule="exact"/>
        <w:jc w:val="center"/>
        <w:textAlignment w:val="auto"/>
        <w:rPr>
          <w:rStyle w:val="81"/>
          <w:rFonts w:hint="eastAsia" w:ascii="宋体" w:hAnsi="宋体" w:eastAsia="宋体" w:cs="宋体"/>
          <w:b/>
          <w:color w:val="auto"/>
          <w:spacing w:val="10"/>
          <w:sz w:val="36"/>
          <w:szCs w:val="36"/>
          <w:highlight w:val="none"/>
        </w:rPr>
      </w:pPr>
      <w:r>
        <w:rPr>
          <w:rFonts w:hint="eastAsia" w:ascii="宋体" w:hAnsi="宋体" w:eastAsia="宋体" w:cs="宋体"/>
          <w:color w:val="auto"/>
          <w:spacing w:val="0"/>
          <w:sz w:val="28"/>
          <w:szCs w:val="28"/>
          <w:highlight w:val="none"/>
        </w:rPr>
        <w:fldChar w:fldCharType="end"/>
      </w:r>
    </w:p>
    <w:p w14:paraId="3A166905">
      <w:pPr>
        <w:tabs>
          <w:tab w:val="left" w:pos="0"/>
        </w:tabs>
        <w:spacing w:beforeAutospacing="0" w:afterAutospacing="0" w:line="600" w:lineRule="exact"/>
        <w:jc w:val="center"/>
        <w:rPr>
          <w:rStyle w:val="81"/>
          <w:rFonts w:hint="eastAsia" w:ascii="宋体" w:hAnsi="宋体" w:eastAsia="宋体" w:cs="宋体"/>
          <w:b/>
          <w:color w:val="auto"/>
          <w:spacing w:val="10"/>
          <w:sz w:val="36"/>
          <w:szCs w:val="36"/>
          <w:highlight w:val="none"/>
        </w:rPr>
        <w:sectPr>
          <w:footerReference r:id="rId5" w:type="default"/>
          <w:pgSz w:w="11905" w:h="16838"/>
          <w:pgMar w:top="1701" w:right="1417" w:bottom="1417" w:left="1417" w:header="850" w:footer="992" w:gutter="0"/>
          <w:pgNumType w:fmt="decimal"/>
          <w:cols w:space="0" w:num="1"/>
          <w:rtlGutter w:val="0"/>
          <w:docGrid w:type="lines" w:linePitch="319" w:charSpace="0"/>
        </w:sectPr>
      </w:pPr>
    </w:p>
    <w:p w14:paraId="4BE56F9F">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80" w:lineRule="exact"/>
        <w:ind w:left="0" w:leftChars="0" w:right="0"/>
        <w:jc w:val="center"/>
        <w:outlineLvl w:val="0"/>
        <w:rPr>
          <w:rStyle w:val="81"/>
          <w:rFonts w:hint="eastAsia" w:ascii="宋体" w:hAnsi="宋体" w:eastAsia="宋体" w:cs="宋体"/>
          <w:b/>
          <w:color w:val="auto"/>
          <w:spacing w:val="0"/>
          <w:sz w:val="28"/>
          <w:szCs w:val="28"/>
          <w:highlight w:val="none"/>
          <w:lang w:val="en-US"/>
        </w:rPr>
      </w:pPr>
      <w:bookmarkStart w:id="0" w:name="_Toc3085"/>
      <w:r>
        <w:rPr>
          <w:rStyle w:val="81"/>
          <w:rFonts w:hint="eastAsia" w:ascii="宋体" w:hAnsi="宋体" w:eastAsia="宋体" w:cs="宋体"/>
          <w:b/>
          <w:color w:val="auto"/>
          <w:spacing w:val="0"/>
          <w:sz w:val="28"/>
          <w:szCs w:val="28"/>
          <w:highlight w:val="none"/>
        </w:rPr>
        <w:t>第一</w:t>
      </w:r>
      <w:r>
        <w:rPr>
          <w:rStyle w:val="81"/>
          <w:rFonts w:hint="eastAsia" w:ascii="宋体" w:hAnsi="宋体" w:eastAsia="宋体" w:cs="宋体"/>
          <w:b/>
          <w:color w:val="auto"/>
          <w:spacing w:val="0"/>
          <w:sz w:val="28"/>
          <w:szCs w:val="28"/>
          <w:highlight w:val="none"/>
          <w:lang w:val="en-US"/>
        </w:rPr>
        <w:t>章 投标邀请</w:t>
      </w:r>
      <w:bookmarkEnd w:id="0"/>
    </w:p>
    <w:p w14:paraId="213D706D">
      <w:pPr>
        <w:pStyle w:val="21"/>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highlight w:val="none"/>
          <w:lang w:val="en-US"/>
        </w:rPr>
      </w:pPr>
      <w:r>
        <w:rPr>
          <w:rStyle w:val="81"/>
          <w:rFonts w:hint="eastAsia" w:ascii="宋体" w:hAnsi="宋体" w:eastAsia="宋体" w:cs="宋体"/>
          <w:color w:val="auto"/>
          <w:spacing w:val="0"/>
          <w:sz w:val="21"/>
          <w:szCs w:val="21"/>
          <w:highlight w:val="none"/>
          <w:lang w:val="en-US"/>
        </w:rPr>
        <w:t>山西文昌工程咨询有限公司</w:t>
      </w:r>
      <w:r>
        <w:rPr>
          <w:rStyle w:val="81"/>
          <w:rFonts w:hint="eastAsia" w:ascii="宋体" w:hAnsi="宋体" w:eastAsia="宋体" w:cs="宋体"/>
          <w:color w:val="auto"/>
          <w:spacing w:val="0"/>
          <w:sz w:val="21"/>
          <w:szCs w:val="21"/>
          <w:highlight w:val="none"/>
        </w:rPr>
        <w:t>受</w:t>
      </w:r>
      <w:r>
        <w:rPr>
          <w:rStyle w:val="81"/>
          <w:rFonts w:hint="eastAsia" w:ascii="宋体" w:hAnsi="宋体" w:cs="宋体"/>
          <w:color w:val="auto"/>
          <w:spacing w:val="0"/>
          <w:sz w:val="21"/>
          <w:szCs w:val="21"/>
          <w:highlight w:val="none"/>
        </w:rPr>
        <w:t>灵石县卫生健康和体育局</w:t>
      </w:r>
      <w:r>
        <w:rPr>
          <w:rStyle w:val="81"/>
          <w:rFonts w:hint="eastAsia" w:ascii="宋体" w:hAnsi="宋体" w:eastAsia="宋体" w:cs="宋体"/>
          <w:color w:val="auto"/>
          <w:spacing w:val="0"/>
          <w:sz w:val="21"/>
          <w:szCs w:val="21"/>
          <w:highlight w:val="none"/>
        </w:rPr>
        <w:t>委托，拟对</w:t>
      </w:r>
      <w:r>
        <w:rPr>
          <w:rStyle w:val="81"/>
          <w:rFonts w:hint="eastAsia" w:ascii="宋体" w:hAnsi="宋体" w:cs="宋体"/>
          <w:b w:val="0"/>
          <w:bCs w:val="0"/>
          <w:color w:val="auto"/>
          <w:spacing w:val="0"/>
          <w:sz w:val="21"/>
          <w:szCs w:val="21"/>
          <w:highlight w:val="none"/>
          <w:lang w:eastAsia="zh-CN"/>
        </w:rPr>
        <w:t>灵石县中医院新建项目800KW柴油发电机组采购项目二次</w:t>
      </w:r>
      <w:r>
        <w:rPr>
          <w:rStyle w:val="81"/>
          <w:rFonts w:hint="eastAsia" w:ascii="宋体" w:hAnsi="宋体" w:eastAsia="宋体" w:cs="宋体"/>
          <w:color w:val="auto"/>
          <w:spacing w:val="0"/>
          <w:sz w:val="21"/>
          <w:szCs w:val="21"/>
          <w:highlight w:val="none"/>
        </w:rPr>
        <w:t>进行</w:t>
      </w:r>
      <w:r>
        <w:rPr>
          <w:rStyle w:val="81"/>
          <w:rFonts w:hint="eastAsia" w:ascii="宋体" w:hAnsi="宋体" w:eastAsia="宋体" w:cs="宋体"/>
          <w:color w:val="auto"/>
          <w:spacing w:val="0"/>
          <w:sz w:val="21"/>
          <w:szCs w:val="21"/>
          <w:highlight w:val="none"/>
          <w:lang w:val="en-US"/>
        </w:rPr>
        <w:t>公开招标采购</w:t>
      </w:r>
      <w:r>
        <w:rPr>
          <w:rStyle w:val="81"/>
          <w:rFonts w:hint="eastAsia" w:ascii="宋体" w:hAnsi="宋体" w:eastAsia="宋体" w:cs="宋体"/>
          <w:color w:val="auto"/>
          <w:spacing w:val="0"/>
          <w:sz w:val="21"/>
          <w:szCs w:val="21"/>
          <w:highlight w:val="none"/>
        </w:rPr>
        <w:t>，兹邀请符合本次</w:t>
      </w:r>
      <w:r>
        <w:rPr>
          <w:rStyle w:val="81"/>
          <w:rFonts w:hint="eastAsia" w:ascii="宋体" w:hAnsi="宋体" w:eastAsia="宋体" w:cs="宋体"/>
          <w:color w:val="auto"/>
          <w:spacing w:val="0"/>
          <w:sz w:val="21"/>
          <w:szCs w:val="21"/>
          <w:highlight w:val="none"/>
          <w:lang w:val="en-US"/>
        </w:rPr>
        <w:t>招标采购</w:t>
      </w:r>
      <w:r>
        <w:rPr>
          <w:rStyle w:val="81"/>
          <w:rFonts w:hint="eastAsia" w:ascii="宋体" w:hAnsi="宋体" w:eastAsia="宋体" w:cs="宋体"/>
          <w:color w:val="auto"/>
          <w:spacing w:val="0"/>
          <w:sz w:val="21"/>
          <w:szCs w:val="21"/>
          <w:highlight w:val="none"/>
        </w:rPr>
        <w:t>要求的</w:t>
      </w:r>
      <w:r>
        <w:rPr>
          <w:rStyle w:val="81"/>
          <w:rFonts w:hint="eastAsia" w:ascii="宋体" w:hAnsi="宋体" w:eastAsia="宋体" w:cs="宋体"/>
          <w:color w:val="auto"/>
          <w:spacing w:val="0"/>
          <w:sz w:val="21"/>
          <w:szCs w:val="21"/>
          <w:highlight w:val="none"/>
          <w:lang w:val="en-US"/>
        </w:rPr>
        <w:t>供应商</w:t>
      </w:r>
      <w:r>
        <w:rPr>
          <w:rStyle w:val="81"/>
          <w:rFonts w:hint="eastAsia" w:ascii="宋体" w:hAnsi="宋体" w:eastAsia="宋体" w:cs="宋体"/>
          <w:color w:val="auto"/>
          <w:spacing w:val="0"/>
          <w:sz w:val="21"/>
          <w:szCs w:val="21"/>
          <w:highlight w:val="none"/>
        </w:rPr>
        <w:t>参加</w:t>
      </w:r>
      <w:r>
        <w:rPr>
          <w:rStyle w:val="81"/>
          <w:rFonts w:hint="eastAsia" w:ascii="宋体" w:hAnsi="宋体" w:eastAsia="宋体" w:cs="宋体"/>
          <w:color w:val="auto"/>
          <w:spacing w:val="0"/>
          <w:sz w:val="21"/>
          <w:szCs w:val="21"/>
          <w:highlight w:val="none"/>
          <w:lang w:val="en-US"/>
        </w:rPr>
        <w:t>投标</w:t>
      </w:r>
      <w:r>
        <w:rPr>
          <w:rStyle w:val="81"/>
          <w:rFonts w:hint="eastAsia" w:ascii="宋体" w:hAnsi="宋体" w:eastAsia="宋体" w:cs="宋体"/>
          <w:color w:val="auto"/>
          <w:spacing w:val="0"/>
          <w:sz w:val="21"/>
          <w:szCs w:val="21"/>
          <w:highlight w:val="none"/>
        </w:rPr>
        <w:t>。</w:t>
      </w:r>
    </w:p>
    <w:tbl>
      <w:tblPr>
        <w:tblStyle w:val="23"/>
        <w:tblW w:w="94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75"/>
      </w:tblGrid>
      <w:tr w14:paraId="17B48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475" w:type="dxa"/>
            <w:vAlign w:val="top"/>
          </w:tcPr>
          <w:p w14:paraId="4A6F2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Style w:val="81"/>
                <w:rFonts w:hint="eastAsia" w:ascii="宋体" w:hAnsi="宋体" w:eastAsia="宋体" w:cs="宋体"/>
                <w:color w:val="auto"/>
                <w:sz w:val="21"/>
                <w:szCs w:val="21"/>
                <w:highlight w:val="none"/>
              </w:rPr>
            </w:pPr>
            <w:r>
              <w:rPr>
                <w:rStyle w:val="81"/>
                <w:rFonts w:hint="eastAsia" w:ascii="宋体" w:hAnsi="宋体" w:eastAsia="宋体" w:cs="宋体"/>
                <w:color w:val="auto"/>
                <w:sz w:val="21"/>
                <w:szCs w:val="21"/>
                <w:highlight w:val="none"/>
              </w:rPr>
              <w:t>项目概况</w:t>
            </w:r>
          </w:p>
          <w:p w14:paraId="44C849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Style w:val="81"/>
                <w:rFonts w:hint="eastAsia" w:ascii="宋体" w:hAnsi="宋体" w:eastAsia="宋体" w:cs="宋体"/>
                <w:color w:val="auto"/>
                <w:sz w:val="21"/>
                <w:szCs w:val="21"/>
                <w:highlight w:val="none"/>
                <w:u w:val="single"/>
              </w:rPr>
            </w:pPr>
            <w:r>
              <w:rPr>
                <w:rStyle w:val="81"/>
                <w:rFonts w:hint="eastAsia" w:ascii="宋体" w:hAnsi="宋体" w:cs="宋体"/>
                <w:color w:val="auto"/>
                <w:spacing w:val="0"/>
                <w:sz w:val="21"/>
                <w:szCs w:val="21"/>
                <w:highlight w:val="none"/>
                <w:lang w:eastAsia="zh-CN"/>
              </w:rPr>
              <w:t>灵石县中医院新建项目800KW柴油发电机组采购项目二次</w:t>
            </w:r>
            <w:r>
              <w:rPr>
                <w:rFonts w:hint="eastAsia" w:ascii="宋体" w:hAnsi="宋体" w:eastAsia="宋体" w:cs="宋体"/>
                <w:color w:val="auto"/>
                <w:sz w:val="21"/>
                <w:szCs w:val="21"/>
                <w:highlight w:val="none"/>
                <w:u w:val="none"/>
                <w:lang w:val="en-US" w:eastAsia="zh-CN"/>
              </w:rPr>
              <w:t>的</w:t>
            </w:r>
            <w:r>
              <w:rPr>
                <w:rStyle w:val="81"/>
                <w:rFonts w:hint="eastAsia" w:ascii="宋体" w:hAnsi="宋体" w:eastAsia="宋体" w:cs="宋体"/>
                <w:color w:val="auto"/>
                <w:sz w:val="21"/>
                <w:szCs w:val="21"/>
                <w:highlight w:val="none"/>
                <w:u w:val="none"/>
              </w:rPr>
              <w:t>潜在</w:t>
            </w:r>
            <w:r>
              <w:rPr>
                <w:rStyle w:val="81"/>
                <w:rFonts w:hint="eastAsia" w:ascii="宋体" w:hAnsi="宋体" w:eastAsia="宋体" w:cs="宋体"/>
                <w:color w:val="auto"/>
                <w:sz w:val="21"/>
                <w:szCs w:val="21"/>
                <w:highlight w:val="none"/>
                <w:u w:val="none"/>
                <w:lang w:val="en-US"/>
              </w:rPr>
              <w:t>投标人应</w:t>
            </w:r>
            <w:r>
              <w:rPr>
                <w:rStyle w:val="81"/>
                <w:rFonts w:hint="eastAsia" w:ascii="宋体" w:hAnsi="宋体" w:eastAsia="宋体" w:cs="宋体"/>
                <w:color w:val="auto"/>
                <w:sz w:val="21"/>
                <w:szCs w:val="21"/>
                <w:highlight w:val="none"/>
                <w:u w:val="none"/>
              </w:rPr>
              <w:t>在山西省政府采购网-山西政府采购平台（http://www.ccgp-shanxi.gov.cn/home.html）获取</w:t>
            </w:r>
            <w:r>
              <w:rPr>
                <w:rStyle w:val="81"/>
                <w:rFonts w:hint="eastAsia" w:ascii="宋体" w:hAnsi="宋体" w:eastAsia="宋体" w:cs="宋体"/>
                <w:color w:val="auto"/>
                <w:sz w:val="21"/>
                <w:szCs w:val="21"/>
                <w:highlight w:val="none"/>
                <w:u w:val="none"/>
                <w:lang w:val="en-US"/>
              </w:rPr>
              <w:t>招标</w:t>
            </w:r>
            <w:r>
              <w:rPr>
                <w:rStyle w:val="81"/>
                <w:rFonts w:hint="eastAsia" w:ascii="宋体" w:hAnsi="宋体" w:eastAsia="宋体" w:cs="宋体"/>
                <w:color w:val="auto"/>
                <w:sz w:val="21"/>
                <w:szCs w:val="21"/>
                <w:highlight w:val="none"/>
                <w:u w:val="none"/>
              </w:rPr>
              <w:t>文件，</w:t>
            </w:r>
            <w:r>
              <w:rPr>
                <w:rFonts w:hint="eastAsia" w:ascii="宋体" w:hAnsi="宋体" w:eastAsia="宋体" w:cs="宋体"/>
                <w:color w:val="auto"/>
                <w:sz w:val="21"/>
                <w:szCs w:val="21"/>
                <w:highlight w:val="none"/>
                <w:u w:val="none"/>
              </w:rPr>
              <w:t>并于</w:t>
            </w:r>
            <w:r>
              <w:rPr>
                <w:rFonts w:hint="eastAsia" w:ascii="宋体" w:hAnsi="宋体" w:cs="宋体"/>
                <w:color w:val="auto"/>
                <w:sz w:val="21"/>
                <w:szCs w:val="21"/>
                <w:highlight w:val="none"/>
                <w:u w:val="none"/>
                <w:lang w:eastAsia="zh-CN"/>
              </w:rPr>
              <w:t>2025</w:t>
            </w:r>
            <w:r>
              <w:rPr>
                <w:rFonts w:hint="eastAsia" w:ascii="宋体" w:hAnsi="宋体" w:eastAsia="宋体" w:cs="宋体"/>
                <w:color w:val="auto"/>
                <w:sz w:val="21"/>
                <w:szCs w:val="21"/>
                <w:highlight w:val="none"/>
                <w:u w:val="none"/>
                <w:lang w:eastAsia="zh-CN"/>
              </w:rPr>
              <w:t>年</w:t>
            </w:r>
            <w:r>
              <w:rPr>
                <w:rFonts w:hint="eastAsia" w:ascii="宋体" w:hAnsi="宋体" w:cs="宋体"/>
                <w:color w:val="auto"/>
                <w:sz w:val="21"/>
                <w:szCs w:val="21"/>
                <w:highlight w:val="none"/>
                <w:u w:val="none"/>
                <w:lang w:val="en-US" w:eastAsia="zh-CN"/>
              </w:rPr>
              <w:t>08月19日08</w:t>
            </w:r>
            <w:r>
              <w:rPr>
                <w:rFonts w:hint="eastAsia" w:ascii="宋体" w:hAnsi="宋体" w:eastAsia="宋体" w:cs="宋体"/>
                <w:color w:val="auto"/>
                <w:sz w:val="21"/>
                <w:szCs w:val="21"/>
                <w:highlight w:val="none"/>
                <w:u w:val="none"/>
                <w:lang w:eastAsia="zh-CN"/>
              </w:rPr>
              <w:t>点</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0分</w:t>
            </w:r>
            <w:r>
              <w:rPr>
                <w:rFonts w:hint="eastAsia" w:ascii="宋体" w:hAnsi="宋体" w:eastAsia="宋体" w:cs="宋体"/>
                <w:bCs/>
                <w:color w:val="auto"/>
                <w:sz w:val="21"/>
                <w:szCs w:val="21"/>
                <w:highlight w:val="none"/>
                <w:u w:val="none"/>
              </w:rPr>
              <w:t>（北京时间）前</w:t>
            </w:r>
            <w:r>
              <w:rPr>
                <w:rFonts w:hint="eastAsia" w:ascii="宋体" w:hAnsi="宋体" w:eastAsia="宋体" w:cs="宋体"/>
                <w:bCs/>
                <w:color w:val="auto"/>
                <w:sz w:val="21"/>
                <w:szCs w:val="21"/>
                <w:highlight w:val="none"/>
                <w:u w:val="none"/>
                <w:lang w:val="en-US" w:eastAsia="zh-CN"/>
              </w:rPr>
              <w:t>递交投标</w:t>
            </w:r>
            <w:r>
              <w:rPr>
                <w:rFonts w:hint="eastAsia" w:ascii="宋体" w:hAnsi="宋体" w:eastAsia="宋体" w:cs="宋体"/>
                <w:bCs/>
                <w:color w:val="auto"/>
                <w:sz w:val="21"/>
                <w:szCs w:val="21"/>
                <w:highlight w:val="none"/>
                <w:u w:val="none"/>
              </w:rPr>
              <w:t>文件</w:t>
            </w:r>
            <w:r>
              <w:rPr>
                <w:rFonts w:hint="eastAsia" w:ascii="宋体" w:hAnsi="宋体" w:eastAsia="宋体" w:cs="宋体"/>
                <w:color w:val="auto"/>
                <w:sz w:val="21"/>
                <w:szCs w:val="21"/>
                <w:highlight w:val="none"/>
                <w:u w:val="none"/>
              </w:rPr>
              <w:t>。</w:t>
            </w:r>
          </w:p>
        </w:tc>
      </w:tr>
    </w:tbl>
    <w:p w14:paraId="4763CDE1">
      <w:pPr>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Style w:val="81"/>
          <w:rFonts w:hint="eastAsia" w:ascii="宋体" w:hAnsi="宋体" w:eastAsia="宋体" w:cs="宋体"/>
          <w:b/>
          <w:bCs/>
          <w:color w:val="auto"/>
          <w:sz w:val="21"/>
          <w:szCs w:val="21"/>
          <w:highlight w:val="none"/>
        </w:rPr>
      </w:pPr>
      <w:r>
        <w:rPr>
          <w:rStyle w:val="81"/>
          <w:rFonts w:hint="eastAsia" w:ascii="宋体" w:hAnsi="宋体" w:eastAsia="宋体" w:cs="宋体"/>
          <w:b/>
          <w:bCs/>
          <w:color w:val="auto"/>
          <w:sz w:val="21"/>
          <w:szCs w:val="21"/>
          <w:highlight w:val="none"/>
        </w:rPr>
        <w:t>一、项目基本情况</w:t>
      </w:r>
    </w:p>
    <w:p w14:paraId="0D7AEDC7">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firstLineChars="200"/>
        <w:textAlignment w:val="auto"/>
        <w:rPr>
          <w:rStyle w:val="81"/>
          <w:rFonts w:hint="eastAsia" w:ascii="宋体" w:hAnsi="宋体" w:eastAsia="宋体" w:cs="宋体"/>
          <w:color w:val="auto"/>
          <w:sz w:val="21"/>
          <w:szCs w:val="21"/>
          <w:highlight w:val="none"/>
          <w:lang w:eastAsia="zh-CN"/>
        </w:rPr>
      </w:pPr>
      <w:r>
        <w:rPr>
          <w:rStyle w:val="81"/>
          <w:rFonts w:hint="eastAsia" w:ascii="宋体" w:hAnsi="宋体" w:eastAsia="宋体" w:cs="宋体"/>
          <w:color w:val="auto"/>
          <w:sz w:val="21"/>
          <w:szCs w:val="21"/>
          <w:highlight w:val="none"/>
          <w:lang w:val="en-US"/>
        </w:rPr>
        <w:t>1.</w:t>
      </w:r>
      <w:r>
        <w:rPr>
          <w:rStyle w:val="81"/>
          <w:rFonts w:hint="eastAsia" w:ascii="宋体" w:hAnsi="宋体" w:eastAsia="宋体" w:cs="宋体"/>
          <w:color w:val="auto"/>
          <w:sz w:val="21"/>
          <w:szCs w:val="21"/>
          <w:highlight w:val="none"/>
        </w:rPr>
        <w:t>项目编号：</w:t>
      </w:r>
      <w:r>
        <w:rPr>
          <w:rStyle w:val="81"/>
          <w:rFonts w:hint="eastAsia" w:ascii="宋体" w:hAnsi="宋体" w:cs="宋体"/>
          <w:b w:val="0"/>
          <w:bCs w:val="0"/>
          <w:color w:val="auto"/>
          <w:spacing w:val="0"/>
          <w:sz w:val="21"/>
          <w:szCs w:val="21"/>
          <w:highlight w:val="none"/>
          <w:lang w:eastAsia="zh-CN"/>
        </w:rPr>
        <w:t>1407292025AGK00077</w:t>
      </w:r>
    </w:p>
    <w:p w14:paraId="45B4BBD3">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firstLineChars="200"/>
        <w:textAlignment w:val="auto"/>
        <w:rPr>
          <w:rStyle w:val="81"/>
          <w:rFonts w:hint="eastAsia" w:ascii="宋体" w:hAnsi="宋体" w:eastAsia="宋体" w:cs="宋体"/>
          <w:b w:val="0"/>
          <w:bCs w:val="0"/>
          <w:color w:val="auto"/>
          <w:spacing w:val="0"/>
          <w:sz w:val="21"/>
          <w:szCs w:val="21"/>
          <w:highlight w:val="none"/>
          <w:lang w:eastAsia="zh-CN"/>
        </w:rPr>
      </w:pPr>
      <w:r>
        <w:rPr>
          <w:rStyle w:val="81"/>
          <w:rFonts w:hint="eastAsia" w:ascii="宋体" w:hAnsi="宋体" w:eastAsia="宋体" w:cs="宋体"/>
          <w:color w:val="auto"/>
          <w:sz w:val="21"/>
          <w:szCs w:val="21"/>
          <w:highlight w:val="none"/>
          <w:lang w:val="en-US"/>
        </w:rPr>
        <w:t>2.</w:t>
      </w:r>
      <w:r>
        <w:rPr>
          <w:rStyle w:val="81"/>
          <w:rFonts w:hint="eastAsia" w:ascii="宋体" w:hAnsi="宋体" w:eastAsia="宋体" w:cs="宋体"/>
          <w:color w:val="auto"/>
          <w:sz w:val="21"/>
          <w:szCs w:val="21"/>
          <w:highlight w:val="none"/>
        </w:rPr>
        <w:t>项目名称：</w:t>
      </w:r>
      <w:r>
        <w:rPr>
          <w:rStyle w:val="81"/>
          <w:rFonts w:hint="eastAsia" w:ascii="宋体" w:hAnsi="宋体" w:cs="宋体"/>
          <w:b w:val="0"/>
          <w:bCs w:val="0"/>
          <w:color w:val="auto"/>
          <w:spacing w:val="0"/>
          <w:sz w:val="21"/>
          <w:szCs w:val="21"/>
          <w:highlight w:val="none"/>
          <w:lang w:eastAsia="zh-CN"/>
        </w:rPr>
        <w:t>灵石县中医院新建项目800KW柴油发电机组采购项目二次</w:t>
      </w:r>
    </w:p>
    <w:p w14:paraId="7D82A5E7">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firstLineChars="200"/>
        <w:textAlignment w:val="auto"/>
        <w:rPr>
          <w:rStyle w:val="81"/>
          <w:rFonts w:hint="eastAsia" w:ascii="宋体" w:hAnsi="宋体" w:eastAsia="宋体" w:cs="宋体"/>
          <w:color w:val="auto"/>
          <w:sz w:val="21"/>
          <w:szCs w:val="21"/>
          <w:highlight w:val="none"/>
          <w:lang w:val="en-US"/>
        </w:rPr>
      </w:pPr>
      <w:r>
        <w:rPr>
          <w:rStyle w:val="81"/>
          <w:rFonts w:hint="eastAsia" w:ascii="宋体" w:hAnsi="宋体" w:eastAsia="宋体" w:cs="宋体"/>
          <w:color w:val="auto"/>
          <w:sz w:val="21"/>
          <w:szCs w:val="21"/>
          <w:highlight w:val="none"/>
          <w:lang w:val="en-US"/>
        </w:rPr>
        <w:t>3.</w:t>
      </w:r>
      <w:r>
        <w:rPr>
          <w:rStyle w:val="81"/>
          <w:rFonts w:hint="eastAsia" w:ascii="宋体" w:hAnsi="宋体" w:eastAsia="宋体" w:cs="宋体"/>
          <w:color w:val="auto"/>
          <w:sz w:val="21"/>
          <w:szCs w:val="21"/>
          <w:highlight w:val="none"/>
        </w:rPr>
        <w:t>预算金额：</w:t>
      </w:r>
      <w:r>
        <w:rPr>
          <w:rStyle w:val="81"/>
          <w:rFonts w:hint="eastAsia" w:ascii="宋体" w:hAnsi="宋体" w:cs="宋体"/>
          <w:b w:val="0"/>
          <w:bCs w:val="0"/>
          <w:color w:val="auto"/>
          <w:spacing w:val="0"/>
          <w:sz w:val="21"/>
          <w:szCs w:val="21"/>
          <w:highlight w:val="none"/>
          <w:lang w:val="en-US" w:eastAsia="zh-CN"/>
        </w:rPr>
        <w:t>698854.00</w:t>
      </w:r>
      <w:r>
        <w:rPr>
          <w:rStyle w:val="81"/>
          <w:rFonts w:hint="eastAsia" w:ascii="宋体" w:hAnsi="宋体" w:eastAsia="宋体" w:cs="宋体"/>
          <w:b w:val="0"/>
          <w:bCs w:val="0"/>
          <w:color w:val="auto"/>
          <w:spacing w:val="0"/>
          <w:sz w:val="21"/>
          <w:szCs w:val="21"/>
          <w:highlight w:val="none"/>
          <w:lang w:val="en-US"/>
        </w:rPr>
        <w:t>元</w:t>
      </w:r>
    </w:p>
    <w:p w14:paraId="18E30542">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firstLineChars="200"/>
        <w:textAlignment w:val="auto"/>
        <w:rPr>
          <w:rStyle w:val="81"/>
          <w:rFonts w:hint="eastAsia" w:ascii="宋体" w:hAnsi="宋体" w:eastAsia="宋体" w:cs="宋体"/>
          <w:color w:val="auto"/>
          <w:sz w:val="21"/>
          <w:szCs w:val="21"/>
          <w:highlight w:val="none"/>
          <w:lang w:val="en-US"/>
        </w:rPr>
      </w:pPr>
      <w:r>
        <w:rPr>
          <w:rStyle w:val="81"/>
          <w:rFonts w:hint="eastAsia" w:ascii="宋体" w:hAnsi="宋体" w:eastAsia="宋体" w:cs="宋体"/>
          <w:color w:val="auto"/>
          <w:sz w:val="21"/>
          <w:szCs w:val="21"/>
          <w:highlight w:val="none"/>
          <w:lang w:val="en-US"/>
        </w:rPr>
        <w:t>4.</w:t>
      </w:r>
      <w:r>
        <w:rPr>
          <w:rStyle w:val="81"/>
          <w:rFonts w:hint="eastAsia" w:ascii="宋体" w:hAnsi="宋体" w:eastAsia="宋体" w:cs="宋体"/>
          <w:color w:val="auto"/>
          <w:sz w:val="21"/>
          <w:szCs w:val="21"/>
          <w:highlight w:val="none"/>
        </w:rPr>
        <w:t>最高限价：</w:t>
      </w:r>
      <w:r>
        <w:rPr>
          <w:rStyle w:val="81"/>
          <w:rFonts w:hint="eastAsia" w:ascii="宋体" w:hAnsi="宋体" w:cs="宋体"/>
          <w:b w:val="0"/>
          <w:bCs w:val="0"/>
          <w:color w:val="auto"/>
          <w:spacing w:val="0"/>
          <w:sz w:val="21"/>
          <w:szCs w:val="21"/>
          <w:highlight w:val="none"/>
          <w:lang w:val="en-US" w:eastAsia="zh-CN"/>
        </w:rPr>
        <w:t>698854.00</w:t>
      </w:r>
      <w:r>
        <w:rPr>
          <w:rStyle w:val="81"/>
          <w:rFonts w:hint="eastAsia" w:ascii="宋体" w:hAnsi="宋体" w:eastAsia="宋体" w:cs="宋体"/>
          <w:b w:val="0"/>
          <w:bCs w:val="0"/>
          <w:color w:val="auto"/>
          <w:spacing w:val="0"/>
          <w:sz w:val="21"/>
          <w:szCs w:val="21"/>
          <w:highlight w:val="none"/>
          <w:lang w:val="en-US"/>
        </w:rPr>
        <w:t>元</w:t>
      </w:r>
    </w:p>
    <w:p w14:paraId="156D659C">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firstLineChars="200"/>
        <w:textAlignment w:val="auto"/>
        <w:rPr>
          <w:rStyle w:val="81"/>
          <w:rFonts w:hint="eastAsia" w:ascii="宋体" w:hAnsi="宋体" w:eastAsia="宋体" w:cs="宋体"/>
          <w:color w:val="auto"/>
          <w:sz w:val="21"/>
          <w:szCs w:val="21"/>
          <w:highlight w:val="none"/>
          <w:lang w:val="en-US" w:eastAsia="zh-CN"/>
        </w:rPr>
      </w:pPr>
      <w:r>
        <w:rPr>
          <w:rStyle w:val="81"/>
          <w:rFonts w:hint="eastAsia" w:ascii="宋体" w:hAnsi="宋体" w:eastAsia="宋体" w:cs="宋体"/>
          <w:color w:val="auto"/>
          <w:sz w:val="21"/>
          <w:szCs w:val="21"/>
          <w:highlight w:val="none"/>
          <w:lang w:val="en-US"/>
        </w:rPr>
        <w:t>5.采购需求：本次招标采购共1包：供应商可以对其中1包进行投报，所报价包内项目必须完全响应本招标文件所列示内容</w:t>
      </w:r>
      <w:r>
        <w:rPr>
          <w:rStyle w:val="81"/>
          <w:rFonts w:hint="eastAsia" w:ascii="宋体" w:hAnsi="宋体" w:eastAsia="宋体" w:cs="宋体"/>
          <w:color w:val="auto"/>
          <w:sz w:val="21"/>
          <w:szCs w:val="21"/>
          <w:highlight w:val="none"/>
          <w:lang w:val="en-US" w:eastAsia="zh-CN"/>
        </w:rPr>
        <w:t>：</w:t>
      </w:r>
    </w:p>
    <w:tbl>
      <w:tblPr>
        <w:tblStyle w:val="23"/>
        <w:tblpPr w:leftFromText="180" w:rightFromText="180" w:vertAnchor="text" w:horzAnchor="page" w:tblpX="1715" w:tblpY="510"/>
        <w:tblOverlap w:val="never"/>
        <w:tblW w:w="47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893"/>
        <w:gridCol w:w="1048"/>
        <w:gridCol w:w="993"/>
        <w:gridCol w:w="2150"/>
      </w:tblGrid>
      <w:tr w14:paraId="4137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06" w:type="pct"/>
            <w:vAlign w:val="center"/>
          </w:tcPr>
          <w:p w14:paraId="45B8632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211" w:type="pct"/>
            <w:vAlign w:val="center"/>
          </w:tcPr>
          <w:p w14:paraId="39370E26">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采购名称</w:t>
            </w:r>
          </w:p>
        </w:tc>
        <w:tc>
          <w:tcPr>
            <w:tcW w:w="595" w:type="pct"/>
            <w:vAlign w:val="center"/>
          </w:tcPr>
          <w:p w14:paraId="6EC3674E">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单位</w:t>
            </w:r>
          </w:p>
        </w:tc>
        <w:tc>
          <w:tcPr>
            <w:tcW w:w="564" w:type="pct"/>
            <w:vAlign w:val="center"/>
          </w:tcPr>
          <w:p w14:paraId="4045554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数量</w:t>
            </w:r>
          </w:p>
        </w:tc>
        <w:tc>
          <w:tcPr>
            <w:tcW w:w="1221" w:type="pct"/>
            <w:vAlign w:val="center"/>
          </w:tcPr>
          <w:p w14:paraId="390C020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71B1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14" w:type="dxa"/>
            <w:vAlign w:val="center"/>
          </w:tcPr>
          <w:p w14:paraId="0145ACF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一</w:t>
            </w:r>
          </w:p>
        </w:tc>
        <w:tc>
          <w:tcPr>
            <w:tcW w:w="3893" w:type="dxa"/>
            <w:vAlign w:val="center"/>
          </w:tcPr>
          <w:p w14:paraId="5D7372D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1"/>
                <w:szCs w:val="21"/>
                <w:highlight w:val="none"/>
                <w:lang w:eastAsia="zh-CN"/>
              </w:rPr>
            </w:pPr>
            <w:r>
              <w:rPr>
                <w:rFonts w:hint="eastAsia" w:ascii="宋体" w:hAnsi="宋体" w:eastAsia="宋体" w:cs="宋体"/>
                <w:i w:val="0"/>
                <w:iCs w:val="0"/>
                <w:color w:val="auto"/>
                <w:kern w:val="2"/>
                <w:sz w:val="21"/>
                <w:szCs w:val="21"/>
                <w:highlight w:val="none"/>
                <w:u w:val="none"/>
                <w:lang w:val="en-US" w:eastAsia="zh-CN" w:bidi="ar-SA"/>
              </w:rPr>
              <w:t>柴油发电机组</w:t>
            </w:r>
          </w:p>
        </w:tc>
        <w:tc>
          <w:tcPr>
            <w:tcW w:w="1048" w:type="dxa"/>
            <w:vAlign w:val="center"/>
          </w:tcPr>
          <w:p w14:paraId="466AA43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台</w:t>
            </w:r>
          </w:p>
        </w:tc>
        <w:tc>
          <w:tcPr>
            <w:tcW w:w="993" w:type="dxa"/>
            <w:vAlign w:val="center"/>
          </w:tcPr>
          <w:p w14:paraId="294F03F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1221" w:type="pct"/>
            <w:vMerge w:val="restart"/>
            <w:vAlign w:val="center"/>
          </w:tcPr>
          <w:p w14:paraId="3D86C65F">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本项目质量标准为合格，达到国家相关标准，满足采购人要求。具体要求详见招标文件中采购需求。</w:t>
            </w:r>
          </w:p>
        </w:tc>
      </w:tr>
      <w:tr w14:paraId="2861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14" w:type="dxa"/>
            <w:vAlign w:val="center"/>
          </w:tcPr>
          <w:p w14:paraId="0990C94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3893" w:type="dxa"/>
            <w:vAlign w:val="center"/>
          </w:tcPr>
          <w:p w14:paraId="25C07A9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发动机</w:t>
            </w:r>
          </w:p>
        </w:tc>
        <w:tc>
          <w:tcPr>
            <w:tcW w:w="1048" w:type="dxa"/>
            <w:vAlign w:val="center"/>
          </w:tcPr>
          <w:p w14:paraId="69AED2B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台</w:t>
            </w:r>
          </w:p>
        </w:tc>
        <w:tc>
          <w:tcPr>
            <w:tcW w:w="993" w:type="dxa"/>
            <w:vAlign w:val="center"/>
          </w:tcPr>
          <w:p w14:paraId="415B331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1221" w:type="pct"/>
            <w:vMerge w:val="continue"/>
            <w:vAlign w:val="center"/>
          </w:tcPr>
          <w:p w14:paraId="0E8534F6">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r>
      <w:tr w14:paraId="330D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14" w:type="dxa"/>
            <w:vAlign w:val="center"/>
          </w:tcPr>
          <w:p w14:paraId="4360D81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3893" w:type="dxa"/>
            <w:vAlign w:val="center"/>
          </w:tcPr>
          <w:p w14:paraId="6873B09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发电机</w:t>
            </w:r>
          </w:p>
        </w:tc>
        <w:tc>
          <w:tcPr>
            <w:tcW w:w="1048" w:type="dxa"/>
            <w:vAlign w:val="center"/>
          </w:tcPr>
          <w:p w14:paraId="3A9A352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台</w:t>
            </w:r>
          </w:p>
        </w:tc>
        <w:tc>
          <w:tcPr>
            <w:tcW w:w="993" w:type="dxa"/>
            <w:vAlign w:val="center"/>
          </w:tcPr>
          <w:p w14:paraId="1C2417D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1221" w:type="pct"/>
            <w:vMerge w:val="continue"/>
            <w:vAlign w:val="center"/>
          </w:tcPr>
          <w:p w14:paraId="39FEE8E5">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r>
      <w:tr w14:paraId="6492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14" w:type="dxa"/>
            <w:vAlign w:val="center"/>
          </w:tcPr>
          <w:p w14:paraId="5E933E3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3893" w:type="dxa"/>
            <w:vAlign w:val="center"/>
          </w:tcPr>
          <w:p w14:paraId="3ADC5AF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自动化控制器</w:t>
            </w:r>
          </w:p>
        </w:tc>
        <w:tc>
          <w:tcPr>
            <w:tcW w:w="1048" w:type="dxa"/>
            <w:vAlign w:val="center"/>
          </w:tcPr>
          <w:p w14:paraId="021835B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993" w:type="dxa"/>
            <w:vAlign w:val="center"/>
          </w:tcPr>
          <w:p w14:paraId="7023966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1221" w:type="pct"/>
            <w:vMerge w:val="continue"/>
            <w:vAlign w:val="center"/>
          </w:tcPr>
          <w:p w14:paraId="59DF153B">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r>
      <w:tr w14:paraId="7E2C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14" w:type="dxa"/>
            <w:vAlign w:val="center"/>
          </w:tcPr>
          <w:p w14:paraId="038AA2C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c>
          <w:tcPr>
            <w:tcW w:w="3893" w:type="dxa"/>
            <w:vAlign w:val="center"/>
          </w:tcPr>
          <w:p w14:paraId="0265D76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散热器</w:t>
            </w:r>
          </w:p>
        </w:tc>
        <w:tc>
          <w:tcPr>
            <w:tcW w:w="1048" w:type="dxa"/>
            <w:vAlign w:val="center"/>
          </w:tcPr>
          <w:p w14:paraId="047E988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993" w:type="dxa"/>
            <w:vAlign w:val="center"/>
          </w:tcPr>
          <w:p w14:paraId="20A4FCA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1221" w:type="pct"/>
            <w:vMerge w:val="continue"/>
            <w:vAlign w:val="center"/>
          </w:tcPr>
          <w:p w14:paraId="4076ACF3">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r>
      <w:tr w14:paraId="3CF4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14" w:type="dxa"/>
            <w:vAlign w:val="center"/>
          </w:tcPr>
          <w:p w14:paraId="2954D42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w:t>
            </w:r>
          </w:p>
        </w:tc>
        <w:tc>
          <w:tcPr>
            <w:tcW w:w="3893" w:type="dxa"/>
            <w:vAlign w:val="center"/>
          </w:tcPr>
          <w:p w14:paraId="1B23A64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防冻液预热装置</w:t>
            </w:r>
          </w:p>
        </w:tc>
        <w:tc>
          <w:tcPr>
            <w:tcW w:w="1048" w:type="dxa"/>
            <w:vAlign w:val="center"/>
          </w:tcPr>
          <w:p w14:paraId="2AAFCCA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993" w:type="dxa"/>
            <w:vAlign w:val="center"/>
          </w:tcPr>
          <w:p w14:paraId="5BE3379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1221" w:type="pct"/>
            <w:vMerge w:val="continue"/>
            <w:vAlign w:val="center"/>
          </w:tcPr>
          <w:p w14:paraId="5AD55E59">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r>
      <w:tr w14:paraId="3D73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4" w:type="dxa"/>
            <w:vAlign w:val="center"/>
          </w:tcPr>
          <w:p w14:paraId="207F5DB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w:t>
            </w:r>
          </w:p>
        </w:tc>
        <w:tc>
          <w:tcPr>
            <w:tcW w:w="3893" w:type="dxa"/>
            <w:vAlign w:val="center"/>
          </w:tcPr>
          <w:p w14:paraId="5F58F4F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蓄电池</w:t>
            </w:r>
          </w:p>
        </w:tc>
        <w:tc>
          <w:tcPr>
            <w:tcW w:w="1048" w:type="dxa"/>
            <w:vAlign w:val="center"/>
          </w:tcPr>
          <w:p w14:paraId="19D2B11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993" w:type="dxa"/>
            <w:vAlign w:val="center"/>
          </w:tcPr>
          <w:p w14:paraId="0A43CED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1221" w:type="pct"/>
            <w:vMerge w:val="continue"/>
            <w:vAlign w:val="center"/>
          </w:tcPr>
          <w:p w14:paraId="3FACA88D">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r>
      <w:tr w14:paraId="10B4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4" w:type="dxa"/>
            <w:shd w:val="clear" w:color="auto" w:fill="auto"/>
            <w:vAlign w:val="center"/>
          </w:tcPr>
          <w:p w14:paraId="22502C2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7</w:t>
            </w:r>
          </w:p>
        </w:tc>
        <w:tc>
          <w:tcPr>
            <w:tcW w:w="3893" w:type="dxa"/>
            <w:shd w:val="clear" w:color="auto" w:fill="auto"/>
            <w:vAlign w:val="center"/>
          </w:tcPr>
          <w:p w14:paraId="1E09310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蓄电池连接器</w:t>
            </w:r>
          </w:p>
        </w:tc>
        <w:tc>
          <w:tcPr>
            <w:tcW w:w="1048" w:type="dxa"/>
            <w:shd w:val="clear" w:color="auto" w:fill="auto"/>
            <w:vAlign w:val="center"/>
          </w:tcPr>
          <w:p w14:paraId="0EEA971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993" w:type="dxa"/>
            <w:shd w:val="clear" w:color="auto" w:fill="auto"/>
            <w:vAlign w:val="center"/>
          </w:tcPr>
          <w:p w14:paraId="7B2C008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1</w:t>
            </w:r>
          </w:p>
        </w:tc>
        <w:tc>
          <w:tcPr>
            <w:tcW w:w="1221" w:type="pct"/>
            <w:vMerge w:val="continue"/>
            <w:shd w:val="clear" w:color="auto" w:fill="auto"/>
            <w:vAlign w:val="center"/>
          </w:tcPr>
          <w:p w14:paraId="65B09DC7">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kern w:val="2"/>
                <w:sz w:val="21"/>
                <w:szCs w:val="21"/>
                <w:highlight w:val="none"/>
                <w:lang w:val="en-US" w:eastAsia="zh-CN" w:bidi="ar-SA"/>
              </w:rPr>
            </w:pPr>
          </w:p>
        </w:tc>
      </w:tr>
      <w:tr w14:paraId="603C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4" w:type="dxa"/>
            <w:shd w:val="clear" w:color="auto" w:fill="auto"/>
            <w:vAlign w:val="center"/>
          </w:tcPr>
          <w:p w14:paraId="13109E97">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1"/>
                <w:szCs w:val="21"/>
                <w:highlight w:val="none"/>
                <w:u w:val="none"/>
                <w:lang w:val="en-US" w:eastAsia="zh-CN" w:bidi="ar"/>
              </w:rPr>
            </w:pPr>
          </w:p>
          <w:p w14:paraId="645F50D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8</w:t>
            </w:r>
          </w:p>
        </w:tc>
        <w:tc>
          <w:tcPr>
            <w:tcW w:w="3893" w:type="dxa"/>
            <w:shd w:val="clear" w:color="auto" w:fill="auto"/>
            <w:vAlign w:val="center"/>
          </w:tcPr>
          <w:p w14:paraId="65F2A00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蓄电池浮充器</w:t>
            </w:r>
          </w:p>
        </w:tc>
        <w:tc>
          <w:tcPr>
            <w:tcW w:w="1048" w:type="dxa"/>
            <w:shd w:val="clear" w:color="auto" w:fill="auto"/>
            <w:vAlign w:val="center"/>
          </w:tcPr>
          <w:p w14:paraId="42ACE81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993" w:type="dxa"/>
            <w:shd w:val="clear" w:color="auto" w:fill="auto"/>
            <w:vAlign w:val="center"/>
          </w:tcPr>
          <w:p w14:paraId="7CAEDD6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1221" w:type="pct"/>
            <w:vMerge w:val="continue"/>
            <w:shd w:val="clear" w:color="auto" w:fill="auto"/>
            <w:vAlign w:val="center"/>
          </w:tcPr>
          <w:p w14:paraId="06866879">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2859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4" w:type="dxa"/>
            <w:shd w:val="clear" w:color="auto" w:fill="auto"/>
            <w:vAlign w:val="center"/>
          </w:tcPr>
          <w:p w14:paraId="756AC4D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9</w:t>
            </w:r>
          </w:p>
        </w:tc>
        <w:tc>
          <w:tcPr>
            <w:tcW w:w="3893" w:type="dxa"/>
            <w:shd w:val="clear" w:color="auto" w:fill="auto"/>
            <w:vAlign w:val="center"/>
          </w:tcPr>
          <w:p w14:paraId="75C5AC7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消音器</w:t>
            </w:r>
          </w:p>
        </w:tc>
        <w:tc>
          <w:tcPr>
            <w:tcW w:w="1048" w:type="dxa"/>
            <w:shd w:val="clear" w:color="auto" w:fill="auto"/>
            <w:vAlign w:val="center"/>
          </w:tcPr>
          <w:p w14:paraId="2992AD1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993" w:type="dxa"/>
            <w:shd w:val="clear" w:color="auto" w:fill="auto"/>
            <w:vAlign w:val="center"/>
          </w:tcPr>
          <w:p w14:paraId="5179CAC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1221" w:type="pct"/>
            <w:vMerge w:val="continue"/>
            <w:shd w:val="clear" w:color="auto" w:fill="auto"/>
            <w:vAlign w:val="center"/>
          </w:tcPr>
          <w:p w14:paraId="4A775C44">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74FF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4" w:type="dxa"/>
            <w:shd w:val="clear" w:color="auto" w:fill="auto"/>
            <w:vAlign w:val="center"/>
          </w:tcPr>
          <w:p w14:paraId="1AF1D58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10</w:t>
            </w:r>
          </w:p>
        </w:tc>
        <w:tc>
          <w:tcPr>
            <w:tcW w:w="3893" w:type="dxa"/>
            <w:shd w:val="clear" w:color="auto" w:fill="auto"/>
            <w:vAlign w:val="center"/>
          </w:tcPr>
          <w:p w14:paraId="41CBE30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静音箱</w:t>
            </w:r>
          </w:p>
        </w:tc>
        <w:tc>
          <w:tcPr>
            <w:tcW w:w="1048" w:type="dxa"/>
            <w:shd w:val="clear" w:color="auto" w:fill="auto"/>
            <w:vAlign w:val="center"/>
          </w:tcPr>
          <w:p w14:paraId="733188C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993" w:type="dxa"/>
            <w:shd w:val="clear" w:color="auto" w:fill="auto"/>
            <w:vAlign w:val="center"/>
          </w:tcPr>
          <w:p w14:paraId="4339207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1221" w:type="pct"/>
            <w:vMerge w:val="continue"/>
            <w:shd w:val="clear" w:color="auto" w:fill="auto"/>
            <w:vAlign w:val="center"/>
          </w:tcPr>
          <w:p w14:paraId="4E7E7289">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4D81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4" w:type="dxa"/>
            <w:shd w:val="clear" w:color="auto" w:fill="auto"/>
            <w:vAlign w:val="center"/>
          </w:tcPr>
          <w:p w14:paraId="1173000F">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1"/>
                <w:szCs w:val="21"/>
                <w:highlight w:val="none"/>
                <w:u w:val="none"/>
                <w:lang w:val="en-US" w:eastAsia="zh-CN" w:bidi="ar"/>
              </w:rPr>
            </w:pPr>
          </w:p>
          <w:p w14:paraId="48CECD5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二</w:t>
            </w:r>
          </w:p>
        </w:tc>
        <w:tc>
          <w:tcPr>
            <w:tcW w:w="3893" w:type="dxa"/>
            <w:shd w:val="clear" w:color="auto" w:fill="auto"/>
            <w:vAlign w:val="center"/>
          </w:tcPr>
          <w:p w14:paraId="44DFFEC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机房配套项目</w:t>
            </w:r>
          </w:p>
        </w:tc>
        <w:tc>
          <w:tcPr>
            <w:tcW w:w="1048" w:type="dxa"/>
            <w:shd w:val="clear" w:color="auto" w:fill="auto"/>
            <w:vAlign w:val="center"/>
          </w:tcPr>
          <w:p w14:paraId="6E83C59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p>
        </w:tc>
        <w:tc>
          <w:tcPr>
            <w:tcW w:w="993" w:type="dxa"/>
            <w:shd w:val="clear" w:color="auto" w:fill="auto"/>
            <w:vAlign w:val="center"/>
          </w:tcPr>
          <w:p w14:paraId="3A269E8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1221" w:type="pct"/>
            <w:vMerge w:val="continue"/>
            <w:shd w:val="clear" w:color="auto" w:fill="auto"/>
            <w:vAlign w:val="center"/>
          </w:tcPr>
          <w:p w14:paraId="7DE909D3">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0220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4" w:type="dxa"/>
            <w:shd w:val="clear" w:color="auto" w:fill="auto"/>
            <w:vAlign w:val="center"/>
          </w:tcPr>
          <w:p w14:paraId="7487D15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1</w:t>
            </w:r>
          </w:p>
        </w:tc>
        <w:tc>
          <w:tcPr>
            <w:tcW w:w="3893" w:type="dxa"/>
            <w:shd w:val="clear" w:color="auto" w:fill="auto"/>
            <w:vAlign w:val="center"/>
          </w:tcPr>
          <w:p w14:paraId="523C24B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发电机组安装费</w:t>
            </w:r>
          </w:p>
        </w:tc>
        <w:tc>
          <w:tcPr>
            <w:tcW w:w="1048" w:type="dxa"/>
            <w:shd w:val="clear" w:color="auto" w:fill="auto"/>
            <w:vAlign w:val="center"/>
          </w:tcPr>
          <w:p w14:paraId="19748C9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993" w:type="dxa"/>
            <w:shd w:val="clear" w:color="auto" w:fill="auto"/>
            <w:vAlign w:val="center"/>
          </w:tcPr>
          <w:p w14:paraId="1BE9F03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1221" w:type="pct"/>
            <w:vMerge w:val="continue"/>
            <w:shd w:val="clear" w:color="auto" w:fill="auto"/>
            <w:vAlign w:val="center"/>
          </w:tcPr>
          <w:p w14:paraId="2048E4ED">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5356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4" w:type="dxa"/>
            <w:shd w:val="clear" w:color="auto" w:fill="auto"/>
            <w:vAlign w:val="center"/>
          </w:tcPr>
          <w:p w14:paraId="193D151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2</w:t>
            </w:r>
          </w:p>
        </w:tc>
        <w:tc>
          <w:tcPr>
            <w:tcW w:w="3893" w:type="dxa"/>
            <w:shd w:val="clear" w:color="auto" w:fill="auto"/>
            <w:vAlign w:val="center"/>
          </w:tcPr>
          <w:p w14:paraId="2FEFEE4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设备接地</w:t>
            </w:r>
          </w:p>
        </w:tc>
        <w:tc>
          <w:tcPr>
            <w:tcW w:w="1048" w:type="dxa"/>
            <w:shd w:val="clear" w:color="auto" w:fill="auto"/>
            <w:vAlign w:val="center"/>
          </w:tcPr>
          <w:p w14:paraId="44C7D5A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993" w:type="dxa"/>
            <w:shd w:val="clear" w:color="auto" w:fill="auto"/>
            <w:vAlign w:val="center"/>
          </w:tcPr>
          <w:p w14:paraId="050844C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1221" w:type="pct"/>
            <w:vMerge w:val="continue"/>
            <w:shd w:val="clear" w:color="auto" w:fill="auto"/>
            <w:vAlign w:val="center"/>
          </w:tcPr>
          <w:p w14:paraId="47C62716">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44C2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4" w:type="dxa"/>
            <w:shd w:val="clear" w:color="auto" w:fill="auto"/>
            <w:vAlign w:val="center"/>
          </w:tcPr>
          <w:p w14:paraId="2FFD229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3</w:t>
            </w:r>
          </w:p>
        </w:tc>
        <w:tc>
          <w:tcPr>
            <w:tcW w:w="3893" w:type="dxa"/>
            <w:shd w:val="clear" w:color="auto" w:fill="auto"/>
            <w:vAlign w:val="center"/>
          </w:tcPr>
          <w:p w14:paraId="0F0FC80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机房隔音</w:t>
            </w:r>
          </w:p>
        </w:tc>
        <w:tc>
          <w:tcPr>
            <w:tcW w:w="1048" w:type="dxa"/>
            <w:shd w:val="clear" w:color="auto" w:fill="auto"/>
            <w:vAlign w:val="center"/>
          </w:tcPr>
          <w:p w14:paraId="262FD66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w:t>
            </w:r>
          </w:p>
        </w:tc>
        <w:tc>
          <w:tcPr>
            <w:tcW w:w="993" w:type="dxa"/>
            <w:shd w:val="clear" w:color="auto" w:fill="auto"/>
            <w:vAlign w:val="center"/>
          </w:tcPr>
          <w:p w14:paraId="7E25E00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160</w:t>
            </w:r>
          </w:p>
        </w:tc>
        <w:tc>
          <w:tcPr>
            <w:tcW w:w="1221" w:type="pct"/>
            <w:vMerge w:val="continue"/>
            <w:shd w:val="clear" w:color="auto" w:fill="auto"/>
            <w:vAlign w:val="center"/>
          </w:tcPr>
          <w:p w14:paraId="0CC420B5">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28B2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4" w:type="dxa"/>
            <w:shd w:val="clear" w:color="auto" w:fill="auto"/>
            <w:vAlign w:val="center"/>
          </w:tcPr>
          <w:p w14:paraId="2AFB4E4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三</w:t>
            </w:r>
          </w:p>
        </w:tc>
        <w:tc>
          <w:tcPr>
            <w:tcW w:w="3893" w:type="dxa"/>
            <w:shd w:val="clear" w:color="auto" w:fill="auto"/>
            <w:vAlign w:val="center"/>
          </w:tcPr>
          <w:p w14:paraId="5B8C0A1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电缆配套项目</w:t>
            </w:r>
          </w:p>
        </w:tc>
        <w:tc>
          <w:tcPr>
            <w:tcW w:w="1048" w:type="dxa"/>
            <w:shd w:val="clear" w:color="auto" w:fill="auto"/>
            <w:vAlign w:val="center"/>
          </w:tcPr>
          <w:p w14:paraId="20CBE90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993" w:type="dxa"/>
            <w:shd w:val="clear" w:color="auto" w:fill="auto"/>
            <w:vAlign w:val="center"/>
          </w:tcPr>
          <w:p w14:paraId="2A5395D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1221" w:type="pct"/>
            <w:vMerge w:val="continue"/>
            <w:shd w:val="clear" w:color="auto" w:fill="auto"/>
            <w:vAlign w:val="center"/>
          </w:tcPr>
          <w:p w14:paraId="5B15DDEF">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7E11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4" w:type="dxa"/>
            <w:shd w:val="clear" w:color="auto" w:fill="auto"/>
            <w:vAlign w:val="center"/>
          </w:tcPr>
          <w:p w14:paraId="522368A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1</w:t>
            </w:r>
          </w:p>
        </w:tc>
        <w:tc>
          <w:tcPr>
            <w:tcW w:w="3893" w:type="dxa"/>
            <w:shd w:val="clear" w:color="auto" w:fill="auto"/>
            <w:vAlign w:val="center"/>
          </w:tcPr>
          <w:p w14:paraId="5B9B0FE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钢结构基础</w:t>
            </w:r>
          </w:p>
        </w:tc>
        <w:tc>
          <w:tcPr>
            <w:tcW w:w="1048" w:type="dxa"/>
            <w:shd w:val="clear" w:color="auto" w:fill="auto"/>
            <w:vAlign w:val="center"/>
          </w:tcPr>
          <w:p w14:paraId="49D761E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993" w:type="dxa"/>
            <w:shd w:val="clear" w:color="auto" w:fill="auto"/>
            <w:vAlign w:val="center"/>
          </w:tcPr>
          <w:p w14:paraId="6278316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1221" w:type="pct"/>
            <w:vMerge w:val="continue"/>
            <w:shd w:val="clear" w:color="auto" w:fill="auto"/>
            <w:vAlign w:val="center"/>
          </w:tcPr>
          <w:p w14:paraId="3AB6C59E">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6DBF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4" w:type="dxa"/>
            <w:shd w:val="clear" w:color="auto" w:fill="auto"/>
            <w:vAlign w:val="center"/>
          </w:tcPr>
          <w:p w14:paraId="58FD41F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2</w:t>
            </w:r>
          </w:p>
        </w:tc>
        <w:tc>
          <w:tcPr>
            <w:tcW w:w="3893" w:type="dxa"/>
            <w:shd w:val="clear" w:color="auto" w:fill="auto"/>
            <w:vAlign w:val="center"/>
          </w:tcPr>
          <w:p w14:paraId="268C482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电缆</w:t>
            </w:r>
          </w:p>
        </w:tc>
        <w:tc>
          <w:tcPr>
            <w:tcW w:w="1048" w:type="dxa"/>
            <w:shd w:val="clear" w:color="auto" w:fill="auto"/>
            <w:vAlign w:val="center"/>
          </w:tcPr>
          <w:p w14:paraId="6285A91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米</w:t>
            </w:r>
          </w:p>
        </w:tc>
        <w:tc>
          <w:tcPr>
            <w:tcW w:w="993" w:type="dxa"/>
            <w:shd w:val="clear" w:color="auto" w:fill="auto"/>
            <w:vAlign w:val="center"/>
          </w:tcPr>
          <w:p w14:paraId="7D1DF27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150</w:t>
            </w:r>
          </w:p>
        </w:tc>
        <w:tc>
          <w:tcPr>
            <w:tcW w:w="1221" w:type="pct"/>
            <w:vMerge w:val="continue"/>
            <w:shd w:val="clear" w:color="auto" w:fill="auto"/>
            <w:vAlign w:val="center"/>
          </w:tcPr>
          <w:p w14:paraId="520C3FD6">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5DAE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4" w:type="dxa"/>
            <w:shd w:val="clear" w:color="auto" w:fill="auto"/>
            <w:vAlign w:val="center"/>
          </w:tcPr>
          <w:p w14:paraId="0F1F7B9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3</w:t>
            </w:r>
          </w:p>
        </w:tc>
        <w:tc>
          <w:tcPr>
            <w:tcW w:w="3893" w:type="dxa"/>
            <w:shd w:val="clear" w:color="auto" w:fill="auto"/>
            <w:vAlign w:val="center"/>
          </w:tcPr>
          <w:p w14:paraId="3BD13A7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桥架</w:t>
            </w:r>
          </w:p>
        </w:tc>
        <w:tc>
          <w:tcPr>
            <w:tcW w:w="1048" w:type="dxa"/>
            <w:shd w:val="clear" w:color="auto" w:fill="auto"/>
            <w:vAlign w:val="center"/>
          </w:tcPr>
          <w:p w14:paraId="573EA77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米</w:t>
            </w:r>
          </w:p>
        </w:tc>
        <w:tc>
          <w:tcPr>
            <w:tcW w:w="993" w:type="dxa"/>
            <w:shd w:val="clear" w:color="auto" w:fill="auto"/>
            <w:vAlign w:val="center"/>
          </w:tcPr>
          <w:p w14:paraId="41A2292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70</w:t>
            </w:r>
          </w:p>
        </w:tc>
        <w:tc>
          <w:tcPr>
            <w:tcW w:w="1221" w:type="pct"/>
            <w:vMerge w:val="continue"/>
            <w:shd w:val="clear" w:color="auto" w:fill="auto"/>
            <w:vAlign w:val="center"/>
          </w:tcPr>
          <w:p w14:paraId="0F2E101D">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6357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14" w:type="dxa"/>
            <w:shd w:val="clear" w:color="auto" w:fill="auto"/>
            <w:vAlign w:val="center"/>
          </w:tcPr>
          <w:p w14:paraId="1BDB904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4</w:t>
            </w:r>
          </w:p>
        </w:tc>
        <w:tc>
          <w:tcPr>
            <w:tcW w:w="3893" w:type="dxa"/>
            <w:shd w:val="clear" w:color="auto" w:fill="auto"/>
            <w:vAlign w:val="center"/>
          </w:tcPr>
          <w:p w14:paraId="1AF5E9E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电缆终端头制作安装</w:t>
            </w:r>
          </w:p>
        </w:tc>
        <w:tc>
          <w:tcPr>
            <w:tcW w:w="1048" w:type="dxa"/>
            <w:shd w:val="clear" w:color="auto" w:fill="auto"/>
            <w:vAlign w:val="center"/>
          </w:tcPr>
          <w:p w14:paraId="1306F5F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993" w:type="dxa"/>
            <w:shd w:val="clear" w:color="auto" w:fill="auto"/>
            <w:vAlign w:val="center"/>
          </w:tcPr>
          <w:p w14:paraId="6506CDA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1221" w:type="pct"/>
            <w:vMerge w:val="continue"/>
            <w:shd w:val="clear" w:color="auto" w:fill="auto"/>
            <w:vAlign w:val="center"/>
          </w:tcPr>
          <w:p w14:paraId="1D49C29B">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7AE2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14" w:type="dxa"/>
            <w:vAlign w:val="center"/>
          </w:tcPr>
          <w:p w14:paraId="571427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5</w:t>
            </w:r>
          </w:p>
        </w:tc>
        <w:tc>
          <w:tcPr>
            <w:tcW w:w="3893" w:type="dxa"/>
            <w:vAlign w:val="center"/>
          </w:tcPr>
          <w:p w14:paraId="2E3EE48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系统调试费</w:t>
            </w:r>
          </w:p>
        </w:tc>
        <w:tc>
          <w:tcPr>
            <w:tcW w:w="1048" w:type="dxa"/>
            <w:vAlign w:val="center"/>
          </w:tcPr>
          <w:p w14:paraId="7B3235C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项</w:t>
            </w:r>
          </w:p>
        </w:tc>
        <w:tc>
          <w:tcPr>
            <w:tcW w:w="993" w:type="dxa"/>
            <w:vAlign w:val="center"/>
          </w:tcPr>
          <w:p w14:paraId="193BC80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1221" w:type="pct"/>
            <w:vMerge w:val="continue"/>
            <w:vAlign w:val="center"/>
          </w:tcPr>
          <w:p w14:paraId="1A0573DF">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bl>
    <w:p w14:paraId="44F03E22">
      <w:pPr>
        <w:rPr>
          <w:rFonts w:hint="default"/>
          <w:color w:val="auto"/>
          <w:highlight w:val="none"/>
          <w:lang w:val="en-US" w:eastAsia="zh-CN"/>
        </w:rPr>
      </w:pPr>
    </w:p>
    <w:p w14:paraId="79E40665">
      <w:pPr>
        <w:rPr>
          <w:rStyle w:val="81"/>
          <w:rFonts w:hint="eastAsia" w:ascii="宋体" w:hAnsi="宋体" w:eastAsia="宋体" w:cs="宋体"/>
          <w:color w:val="auto"/>
          <w:sz w:val="21"/>
          <w:szCs w:val="21"/>
          <w:highlight w:val="none"/>
          <w:lang w:val="en-US" w:eastAsia="zh-CN"/>
        </w:rPr>
      </w:pPr>
      <w:r>
        <w:rPr>
          <w:rStyle w:val="81"/>
          <w:rFonts w:hint="eastAsia" w:ascii="宋体" w:hAnsi="宋体" w:eastAsia="宋体" w:cs="宋体"/>
          <w:color w:val="auto"/>
          <w:sz w:val="21"/>
          <w:szCs w:val="21"/>
          <w:highlight w:val="none"/>
          <w:lang w:val="en-US" w:eastAsia="zh-CN"/>
        </w:rPr>
        <w:br w:type="page"/>
      </w:r>
    </w:p>
    <w:p w14:paraId="2E85D973">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firstLineChars="200"/>
        <w:textAlignment w:val="auto"/>
        <w:rPr>
          <w:rStyle w:val="81"/>
          <w:rFonts w:hint="eastAsia" w:ascii="宋体" w:hAnsi="宋体" w:eastAsia="宋体" w:cs="宋体"/>
          <w:color w:val="auto"/>
          <w:sz w:val="21"/>
          <w:szCs w:val="21"/>
          <w:highlight w:val="none"/>
          <w:lang w:val="en-US" w:eastAsia="zh-CN"/>
        </w:rPr>
      </w:pPr>
    </w:p>
    <w:p w14:paraId="11CA621C">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firstLineChars="200"/>
        <w:textAlignment w:val="auto"/>
        <w:rPr>
          <w:rStyle w:val="81"/>
          <w:rFonts w:hint="eastAsia" w:ascii="宋体" w:hAnsi="宋体" w:eastAsia="宋体" w:cs="宋体"/>
          <w:b w:val="0"/>
          <w:bCs w:val="0"/>
          <w:color w:val="auto"/>
          <w:spacing w:val="0"/>
          <w:sz w:val="21"/>
          <w:szCs w:val="21"/>
          <w:highlight w:val="none"/>
          <w:lang w:val="en-US" w:eastAsia="zh-CN"/>
        </w:rPr>
      </w:pPr>
      <w:r>
        <w:rPr>
          <w:rStyle w:val="81"/>
          <w:rFonts w:hint="eastAsia" w:ascii="宋体" w:hAnsi="宋体" w:eastAsia="宋体" w:cs="宋体"/>
          <w:b w:val="0"/>
          <w:bCs w:val="0"/>
          <w:color w:val="auto"/>
          <w:spacing w:val="0"/>
          <w:sz w:val="21"/>
          <w:szCs w:val="21"/>
          <w:highlight w:val="none"/>
          <w:lang w:val="en-US"/>
        </w:rPr>
        <w:t>6.</w:t>
      </w:r>
      <w:r>
        <w:rPr>
          <w:rStyle w:val="81"/>
          <w:rFonts w:hint="eastAsia" w:ascii="宋体" w:hAnsi="宋体" w:eastAsia="宋体" w:cs="宋体"/>
          <w:b w:val="0"/>
          <w:bCs w:val="0"/>
          <w:color w:val="auto"/>
          <w:spacing w:val="0"/>
          <w:sz w:val="21"/>
          <w:szCs w:val="21"/>
          <w:highlight w:val="none"/>
        </w:rPr>
        <w:t>合同履行期限：</w:t>
      </w:r>
      <w:r>
        <w:rPr>
          <w:rStyle w:val="81"/>
          <w:rFonts w:hint="eastAsia" w:ascii="宋体" w:hAnsi="宋体" w:cs="宋体"/>
          <w:b w:val="0"/>
          <w:bCs w:val="0"/>
          <w:color w:val="auto"/>
          <w:spacing w:val="0"/>
          <w:sz w:val="21"/>
          <w:szCs w:val="21"/>
          <w:highlight w:val="none"/>
          <w:lang w:val="en-US" w:eastAsia="zh-CN"/>
        </w:rPr>
        <w:t>签订合同后20日历天内完成供货及安装调试。</w:t>
      </w:r>
    </w:p>
    <w:p w14:paraId="443980FA">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firstLineChars="200"/>
        <w:textAlignment w:val="auto"/>
        <w:rPr>
          <w:rStyle w:val="81"/>
          <w:rFonts w:hint="eastAsia" w:ascii="宋体" w:hAnsi="宋体" w:eastAsia="宋体" w:cs="宋体"/>
          <w:color w:val="auto"/>
          <w:sz w:val="21"/>
          <w:szCs w:val="21"/>
          <w:highlight w:val="none"/>
        </w:rPr>
      </w:pPr>
      <w:r>
        <w:rPr>
          <w:rStyle w:val="81"/>
          <w:rFonts w:hint="eastAsia" w:ascii="宋体" w:hAnsi="宋体" w:eastAsia="宋体" w:cs="宋体"/>
          <w:color w:val="auto"/>
          <w:sz w:val="21"/>
          <w:szCs w:val="21"/>
          <w:highlight w:val="none"/>
          <w:lang w:val="en-US"/>
        </w:rPr>
        <w:t>7.</w:t>
      </w:r>
      <w:r>
        <w:rPr>
          <w:rStyle w:val="81"/>
          <w:rFonts w:hint="eastAsia" w:ascii="宋体" w:hAnsi="宋体" w:eastAsia="宋体" w:cs="宋体"/>
          <w:color w:val="auto"/>
          <w:sz w:val="21"/>
          <w:szCs w:val="21"/>
          <w:highlight w:val="none"/>
        </w:rPr>
        <w:t>本项目不接受联合体投标</w:t>
      </w:r>
    </w:p>
    <w:p w14:paraId="3CADAB8E">
      <w:pPr>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Style w:val="81"/>
          <w:rFonts w:hint="eastAsia" w:ascii="宋体" w:hAnsi="宋体" w:eastAsia="宋体" w:cs="宋体"/>
          <w:b/>
          <w:bCs/>
          <w:color w:val="auto"/>
          <w:sz w:val="21"/>
          <w:szCs w:val="21"/>
          <w:highlight w:val="none"/>
        </w:rPr>
      </w:pPr>
      <w:r>
        <w:rPr>
          <w:rStyle w:val="81"/>
          <w:rFonts w:hint="eastAsia" w:ascii="宋体" w:hAnsi="宋体" w:eastAsia="宋体" w:cs="宋体"/>
          <w:b/>
          <w:bCs/>
          <w:color w:val="auto"/>
          <w:sz w:val="21"/>
          <w:szCs w:val="21"/>
          <w:highlight w:val="none"/>
        </w:rPr>
        <w:t>二、申请人的资格要求：</w:t>
      </w:r>
    </w:p>
    <w:p w14:paraId="1CB9308B">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1.满足《中华人民共和国政府采购法》第二十二条规定；</w:t>
      </w:r>
    </w:p>
    <w:p w14:paraId="4EEA412C">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2.落实政府采购政策需满足的资格要求：</w:t>
      </w:r>
      <w:r>
        <w:rPr>
          <w:rStyle w:val="81"/>
          <w:rFonts w:hint="eastAsia" w:ascii="宋体" w:hAnsi="宋体" w:cs="宋体"/>
          <w:color w:val="auto"/>
          <w:spacing w:val="0"/>
          <w:sz w:val="21"/>
          <w:szCs w:val="21"/>
          <w:highlight w:val="none"/>
          <w:lang w:val="en-US" w:eastAsia="zh-CN"/>
        </w:rPr>
        <w:t>本项目专门面向中小企业</w:t>
      </w:r>
      <w:r>
        <w:rPr>
          <w:rStyle w:val="81"/>
          <w:rFonts w:hint="eastAsia" w:ascii="宋体" w:hAnsi="宋体" w:eastAsia="宋体" w:cs="宋体"/>
          <w:color w:val="auto"/>
          <w:spacing w:val="0"/>
          <w:sz w:val="21"/>
          <w:szCs w:val="21"/>
          <w:highlight w:val="none"/>
        </w:rPr>
        <w:t>；</w:t>
      </w:r>
    </w:p>
    <w:p w14:paraId="43B578B4">
      <w:pPr>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420" w:firstLineChars="200"/>
        <w:textAlignment w:val="auto"/>
        <w:rPr>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rPr>
        <w:t>3.本项目的特定资格要求：</w:t>
      </w:r>
      <w:r>
        <w:rPr>
          <w:rFonts w:hint="eastAsia" w:ascii="宋体" w:hAnsi="宋体" w:cs="宋体"/>
          <w:color w:val="auto"/>
          <w:spacing w:val="0"/>
          <w:sz w:val="21"/>
          <w:szCs w:val="21"/>
          <w:highlight w:val="none"/>
          <w:lang w:val="en-US" w:eastAsia="zh-CN"/>
        </w:rPr>
        <w:t>无</w:t>
      </w:r>
    </w:p>
    <w:p w14:paraId="5FA3E0CB">
      <w:pPr>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Style w:val="81"/>
          <w:rFonts w:hint="eastAsia" w:ascii="宋体" w:hAnsi="宋体" w:eastAsia="宋体" w:cs="宋体"/>
          <w:b/>
          <w:bCs/>
          <w:color w:val="auto"/>
          <w:sz w:val="21"/>
          <w:szCs w:val="21"/>
          <w:highlight w:val="none"/>
        </w:rPr>
      </w:pPr>
      <w:r>
        <w:rPr>
          <w:rStyle w:val="81"/>
          <w:rFonts w:hint="eastAsia" w:ascii="宋体" w:hAnsi="宋体" w:eastAsia="宋体" w:cs="宋体"/>
          <w:b/>
          <w:bCs/>
          <w:color w:val="auto"/>
          <w:sz w:val="21"/>
          <w:szCs w:val="21"/>
          <w:highlight w:val="none"/>
        </w:rPr>
        <w:t>三、获取招标文件</w:t>
      </w:r>
    </w:p>
    <w:p w14:paraId="147FB4A7">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bCs/>
          <w:color w:val="auto"/>
          <w:spacing w:val="0"/>
          <w:sz w:val="21"/>
          <w:szCs w:val="21"/>
          <w:highlight w:val="none"/>
          <w:lang w:val="en-US" w:eastAsia="zh-CN"/>
        </w:rPr>
        <w:t>1.</w:t>
      </w:r>
      <w:r>
        <w:rPr>
          <w:rStyle w:val="81"/>
          <w:rFonts w:hint="eastAsia" w:ascii="宋体" w:hAnsi="宋体" w:eastAsia="宋体" w:cs="宋体"/>
          <w:bCs/>
          <w:color w:val="auto"/>
          <w:spacing w:val="0"/>
          <w:sz w:val="21"/>
          <w:szCs w:val="21"/>
          <w:highlight w:val="none"/>
        </w:rPr>
        <w:t>时间：2025年</w:t>
      </w:r>
      <w:r>
        <w:rPr>
          <w:rStyle w:val="81"/>
          <w:rFonts w:hint="eastAsia" w:ascii="宋体" w:hAnsi="宋体" w:eastAsia="宋体" w:cs="宋体"/>
          <w:bCs/>
          <w:color w:val="auto"/>
          <w:spacing w:val="0"/>
          <w:sz w:val="21"/>
          <w:szCs w:val="21"/>
          <w:highlight w:val="none"/>
          <w:lang w:val="en-US" w:eastAsia="zh-CN"/>
        </w:rPr>
        <w:t>0</w:t>
      </w:r>
      <w:r>
        <w:rPr>
          <w:rStyle w:val="81"/>
          <w:rFonts w:hint="eastAsia" w:ascii="宋体" w:hAnsi="宋体" w:cs="宋体"/>
          <w:bCs/>
          <w:color w:val="auto"/>
          <w:spacing w:val="0"/>
          <w:sz w:val="21"/>
          <w:szCs w:val="21"/>
          <w:highlight w:val="none"/>
          <w:lang w:val="en-US" w:eastAsia="zh-CN"/>
        </w:rPr>
        <w:t>7</w:t>
      </w:r>
      <w:r>
        <w:rPr>
          <w:rStyle w:val="81"/>
          <w:rFonts w:hint="eastAsia" w:ascii="宋体" w:hAnsi="宋体" w:eastAsia="宋体" w:cs="宋体"/>
          <w:bCs/>
          <w:color w:val="auto"/>
          <w:spacing w:val="0"/>
          <w:sz w:val="21"/>
          <w:szCs w:val="21"/>
          <w:highlight w:val="none"/>
        </w:rPr>
        <w:t>月</w:t>
      </w:r>
      <w:r>
        <w:rPr>
          <w:rStyle w:val="81"/>
          <w:rFonts w:hint="eastAsia" w:ascii="宋体" w:hAnsi="宋体" w:cs="宋体"/>
          <w:bCs/>
          <w:color w:val="auto"/>
          <w:spacing w:val="0"/>
          <w:sz w:val="21"/>
          <w:szCs w:val="21"/>
          <w:highlight w:val="none"/>
          <w:lang w:val="en-US" w:eastAsia="zh-CN"/>
        </w:rPr>
        <w:t>20</w:t>
      </w:r>
      <w:r>
        <w:rPr>
          <w:rStyle w:val="81"/>
          <w:rFonts w:hint="eastAsia" w:ascii="宋体" w:hAnsi="宋体" w:eastAsia="宋体" w:cs="宋体"/>
          <w:bCs/>
          <w:color w:val="auto"/>
          <w:spacing w:val="0"/>
          <w:sz w:val="21"/>
          <w:szCs w:val="21"/>
          <w:highlight w:val="none"/>
        </w:rPr>
        <w:t>日至2025年</w:t>
      </w:r>
      <w:r>
        <w:rPr>
          <w:rStyle w:val="81"/>
          <w:rFonts w:hint="eastAsia" w:ascii="宋体" w:hAnsi="宋体" w:eastAsia="宋体" w:cs="宋体"/>
          <w:bCs/>
          <w:color w:val="auto"/>
          <w:spacing w:val="0"/>
          <w:sz w:val="21"/>
          <w:szCs w:val="21"/>
          <w:highlight w:val="none"/>
          <w:lang w:val="en-US" w:eastAsia="zh-CN"/>
        </w:rPr>
        <w:t>0</w:t>
      </w:r>
      <w:r>
        <w:rPr>
          <w:rStyle w:val="81"/>
          <w:rFonts w:hint="eastAsia" w:ascii="宋体" w:hAnsi="宋体" w:cs="宋体"/>
          <w:bCs/>
          <w:color w:val="auto"/>
          <w:spacing w:val="0"/>
          <w:sz w:val="21"/>
          <w:szCs w:val="21"/>
          <w:highlight w:val="none"/>
          <w:lang w:val="en-US" w:eastAsia="zh-CN"/>
        </w:rPr>
        <w:t>7</w:t>
      </w:r>
      <w:r>
        <w:rPr>
          <w:rStyle w:val="81"/>
          <w:rFonts w:hint="eastAsia" w:ascii="宋体" w:hAnsi="宋体" w:eastAsia="宋体" w:cs="宋体"/>
          <w:bCs/>
          <w:color w:val="auto"/>
          <w:spacing w:val="0"/>
          <w:sz w:val="21"/>
          <w:szCs w:val="21"/>
          <w:highlight w:val="none"/>
        </w:rPr>
        <w:t>月</w:t>
      </w:r>
      <w:r>
        <w:rPr>
          <w:rStyle w:val="81"/>
          <w:rFonts w:hint="eastAsia" w:ascii="宋体" w:hAnsi="宋体" w:cs="宋体"/>
          <w:bCs/>
          <w:color w:val="auto"/>
          <w:spacing w:val="0"/>
          <w:sz w:val="21"/>
          <w:szCs w:val="21"/>
          <w:highlight w:val="none"/>
          <w:lang w:val="en-US" w:eastAsia="zh-CN"/>
        </w:rPr>
        <w:t>25</w:t>
      </w:r>
      <w:r>
        <w:rPr>
          <w:rStyle w:val="81"/>
          <w:rFonts w:hint="eastAsia" w:ascii="宋体" w:hAnsi="宋体" w:eastAsia="宋体" w:cs="宋体"/>
          <w:bCs/>
          <w:color w:val="auto"/>
          <w:spacing w:val="0"/>
          <w:sz w:val="21"/>
          <w:szCs w:val="21"/>
          <w:highlight w:val="none"/>
        </w:rPr>
        <w:t>日（获取文件时间为起止日00:00—</w:t>
      </w:r>
      <w:r>
        <w:rPr>
          <w:rStyle w:val="81"/>
          <w:rFonts w:hint="eastAsia" w:ascii="宋体" w:hAnsi="宋体" w:cs="宋体"/>
          <w:bCs/>
          <w:color w:val="auto"/>
          <w:spacing w:val="0"/>
          <w:sz w:val="21"/>
          <w:szCs w:val="21"/>
          <w:highlight w:val="none"/>
          <w:lang w:val="en-US" w:eastAsia="zh-CN"/>
        </w:rPr>
        <w:t>23</w:t>
      </w:r>
      <w:r>
        <w:rPr>
          <w:rStyle w:val="81"/>
          <w:rFonts w:hint="eastAsia" w:ascii="宋体" w:hAnsi="宋体" w:eastAsia="宋体" w:cs="宋体"/>
          <w:bCs/>
          <w:color w:val="auto"/>
          <w:spacing w:val="0"/>
          <w:sz w:val="21"/>
          <w:szCs w:val="21"/>
          <w:highlight w:val="none"/>
        </w:rPr>
        <w:t>:</w:t>
      </w:r>
      <w:r>
        <w:rPr>
          <w:rStyle w:val="81"/>
          <w:rFonts w:hint="eastAsia" w:ascii="宋体" w:hAnsi="宋体" w:cs="宋体"/>
          <w:bCs/>
          <w:color w:val="auto"/>
          <w:spacing w:val="0"/>
          <w:sz w:val="21"/>
          <w:szCs w:val="21"/>
          <w:highlight w:val="none"/>
          <w:lang w:val="en-US" w:eastAsia="zh-CN"/>
        </w:rPr>
        <w:t>59</w:t>
      </w:r>
      <w:r>
        <w:rPr>
          <w:rStyle w:val="81"/>
          <w:rFonts w:hint="eastAsia" w:ascii="宋体" w:hAnsi="宋体" w:eastAsia="宋体" w:cs="宋体"/>
          <w:bCs/>
          <w:color w:val="auto"/>
          <w:spacing w:val="0"/>
          <w:sz w:val="21"/>
          <w:szCs w:val="21"/>
          <w:highlight w:val="none"/>
        </w:rPr>
        <w:t>、咨询时间为工作日</w:t>
      </w:r>
      <w:r>
        <w:rPr>
          <w:rStyle w:val="81"/>
          <w:rFonts w:hint="eastAsia" w:ascii="宋体" w:hAnsi="宋体" w:eastAsia="宋体" w:cs="宋体"/>
          <w:bCs/>
          <w:color w:val="auto"/>
          <w:spacing w:val="0"/>
          <w:sz w:val="21"/>
          <w:szCs w:val="21"/>
          <w:highlight w:val="none"/>
          <w:lang w:val="en-US"/>
        </w:rPr>
        <w:t>0</w:t>
      </w:r>
      <w:r>
        <w:rPr>
          <w:rStyle w:val="81"/>
          <w:rFonts w:hint="eastAsia" w:ascii="宋体" w:hAnsi="宋体" w:eastAsia="宋体" w:cs="宋体"/>
          <w:bCs/>
          <w:color w:val="auto"/>
          <w:spacing w:val="0"/>
          <w:sz w:val="21"/>
          <w:szCs w:val="21"/>
          <w:highlight w:val="none"/>
        </w:rPr>
        <w:t>9:00—17:00）</w:t>
      </w:r>
    </w:p>
    <w:p w14:paraId="0D471663">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bCs/>
          <w:color w:val="auto"/>
          <w:spacing w:val="0"/>
          <w:sz w:val="21"/>
          <w:szCs w:val="21"/>
          <w:highlight w:val="none"/>
          <w:lang w:val="en-US" w:eastAsia="zh-CN"/>
        </w:rPr>
        <w:t>2.</w:t>
      </w:r>
      <w:r>
        <w:rPr>
          <w:rStyle w:val="81"/>
          <w:rFonts w:hint="eastAsia" w:ascii="宋体" w:hAnsi="宋体" w:eastAsia="宋体" w:cs="宋体"/>
          <w:bCs/>
          <w:color w:val="auto"/>
          <w:spacing w:val="0"/>
          <w:sz w:val="21"/>
          <w:szCs w:val="21"/>
          <w:highlight w:val="none"/>
        </w:rPr>
        <w:t>地点：山西省政府采购网</w:t>
      </w:r>
      <w:r>
        <w:rPr>
          <w:rStyle w:val="81"/>
          <w:rFonts w:hint="eastAsia" w:ascii="宋体" w:hAnsi="宋体" w:eastAsia="宋体" w:cs="宋体"/>
          <w:bCs/>
          <w:color w:val="auto"/>
          <w:spacing w:val="0"/>
          <w:sz w:val="21"/>
          <w:szCs w:val="21"/>
          <w:highlight w:val="none"/>
          <w:lang w:val="en-US"/>
        </w:rPr>
        <w:t>-山西政府采购平台</w:t>
      </w:r>
    </w:p>
    <w:p w14:paraId="382BBBA8">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bCs/>
          <w:color w:val="auto"/>
          <w:spacing w:val="0"/>
          <w:sz w:val="21"/>
          <w:szCs w:val="21"/>
          <w:highlight w:val="none"/>
          <w:lang w:val="en-US" w:eastAsia="zh-CN"/>
        </w:rPr>
        <w:t>3.</w:t>
      </w:r>
      <w:r>
        <w:rPr>
          <w:rStyle w:val="81"/>
          <w:rFonts w:hint="eastAsia" w:ascii="宋体" w:hAnsi="宋体" w:eastAsia="宋体" w:cs="宋体"/>
          <w:bCs/>
          <w:color w:val="auto"/>
          <w:spacing w:val="0"/>
          <w:sz w:val="21"/>
          <w:szCs w:val="21"/>
          <w:highlight w:val="none"/>
        </w:rPr>
        <w:t>方式：投标人登录山西省政府采购网</w:t>
      </w:r>
      <w:r>
        <w:rPr>
          <w:rStyle w:val="81"/>
          <w:rFonts w:hint="eastAsia" w:ascii="宋体" w:hAnsi="宋体" w:eastAsia="宋体" w:cs="宋体"/>
          <w:bCs/>
          <w:color w:val="auto"/>
          <w:spacing w:val="0"/>
          <w:sz w:val="21"/>
          <w:szCs w:val="21"/>
          <w:highlight w:val="none"/>
          <w:lang w:val="en-US"/>
        </w:rPr>
        <w:t>-山西政府采购平台</w:t>
      </w:r>
      <w:r>
        <w:rPr>
          <w:rStyle w:val="81"/>
          <w:rFonts w:hint="eastAsia" w:ascii="宋体" w:hAnsi="宋体" w:eastAsia="宋体" w:cs="宋体"/>
          <w:bCs/>
          <w:color w:val="auto"/>
          <w:spacing w:val="0"/>
          <w:sz w:val="21"/>
          <w:szCs w:val="21"/>
          <w:highlight w:val="none"/>
          <w:lang w:val="en-US" w:eastAsia="zh-CN"/>
        </w:rPr>
        <w:t>-</w:t>
      </w:r>
      <w:r>
        <w:rPr>
          <w:rStyle w:val="81"/>
          <w:rFonts w:hint="eastAsia" w:ascii="宋体" w:hAnsi="宋体" w:eastAsia="宋体" w:cs="宋体"/>
          <w:bCs/>
          <w:color w:val="auto"/>
          <w:spacing w:val="0"/>
          <w:sz w:val="21"/>
          <w:szCs w:val="21"/>
          <w:highlight w:val="none"/>
        </w:rPr>
        <w:t>在线</w:t>
      </w:r>
      <w:r>
        <w:rPr>
          <w:rStyle w:val="81"/>
          <w:rFonts w:hint="eastAsia" w:ascii="宋体" w:hAnsi="宋体" w:eastAsia="宋体" w:cs="宋体"/>
          <w:bCs/>
          <w:color w:val="auto"/>
          <w:spacing w:val="0"/>
          <w:sz w:val="21"/>
          <w:szCs w:val="21"/>
          <w:highlight w:val="none"/>
          <w:lang w:val="en-US"/>
        </w:rPr>
        <w:t>免费</w:t>
      </w:r>
      <w:r>
        <w:rPr>
          <w:rStyle w:val="81"/>
          <w:rFonts w:hint="eastAsia" w:ascii="宋体" w:hAnsi="宋体" w:eastAsia="宋体" w:cs="宋体"/>
          <w:bCs/>
          <w:color w:val="auto"/>
          <w:spacing w:val="0"/>
          <w:sz w:val="21"/>
          <w:szCs w:val="21"/>
          <w:highlight w:val="none"/>
        </w:rPr>
        <w:t>申请获取</w:t>
      </w:r>
      <w:r>
        <w:rPr>
          <w:rStyle w:val="81"/>
          <w:rFonts w:hint="eastAsia" w:ascii="宋体" w:hAnsi="宋体" w:eastAsia="宋体" w:cs="宋体"/>
          <w:bCs/>
          <w:color w:val="auto"/>
          <w:spacing w:val="0"/>
          <w:sz w:val="21"/>
          <w:szCs w:val="21"/>
          <w:highlight w:val="none"/>
          <w:lang w:val="en-US"/>
        </w:rPr>
        <w:t>采购</w:t>
      </w:r>
      <w:r>
        <w:rPr>
          <w:rStyle w:val="81"/>
          <w:rFonts w:hint="eastAsia" w:ascii="宋体" w:hAnsi="宋体" w:eastAsia="宋体" w:cs="宋体"/>
          <w:bCs/>
          <w:color w:val="auto"/>
          <w:spacing w:val="0"/>
          <w:sz w:val="21"/>
          <w:szCs w:val="21"/>
          <w:highlight w:val="none"/>
        </w:rPr>
        <w:t>文件（进入项目采购</w:t>
      </w:r>
      <w:r>
        <w:rPr>
          <w:rStyle w:val="81"/>
          <w:rFonts w:hint="eastAsia" w:ascii="宋体" w:hAnsi="宋体" w:eastAsia="宋体" w:cs="宋体"/>
          <w:bCs/>
          <w:color w:val="auto"/>
          <w:spacing w:val="0"/>
          <w:sz w:val="21"/>
          <w:szCs w:val="21"/>
          <w:highlight w:val="none"/>
          <w:lang w:val="en-US" w:eastAsia="zh-CN"/>
        </w:rPr>
        <w:t>-进入</w:t>
      </w:r>
      <w:r>
        <w:rPr>
          <w:rStyle w:val="81"/>
          <w:rFonts w:hint="eastAsia" w:ascii="宋体" w:hAnsi="宋体" w:eastAsia="宋体" w:cs="宋体"/>
          <w:bCs/>
          <w:color w:val="auto"/>
          <w:spacing w:val="0"/>
          <w:sz w:val="21"/>
          <w:szCs w:val="21"/>
          <w:highlight w:val="none"/>
        </w:rPr>
        <w:t>获取</w:t>
      </w:r>
      <w:r>
        <w:rPr>
          <w:rStyle w:val="81"/>
          <w:rFonts w:hint="eastAsia" w:ascii="宋体" w:hAnsi="宋体" w:eastAsia="宋体" w:cs="宋体"/>
          <w:bCs/>
          <w:color w:val="auto"/>
          <w:spacing w:val="0"/>
          <w:sz w:val="21"/>
          <w:szCs w:val="21"/>
          <w:highlight w:val="none"/>
          <w:lang w:val="en-US"/>
        </w:rPr>
        <w:t>采购</w:t>
      </w:r>
      <w:r>
        <w:rPr>
          <w:rStyle w:val="81"/>
          <w:rFonts w:hint="eastAsia" w:ascii="宋体" w:hAnsi="宋体" w:eastAsia="宋体" w:cs="宋体"/>
          <w:bCs/>
          <w:color w:val="auto"/>
          <w:spacing w:val="0"/>
          <w:sz w:val="21"/>
          <w:szCs w:val="21"/>
          <w:highlight w:val="none"/>
        </w:rPr>
        <w:t>文件</w:t>
      </w:r>
      <w:r>
        <w:rPr>
          <w:rStyle w:val="81"/>
          <w:rFonts w:hint="eastAsia" w:ascii="宋体" w:hAnsi="宋体" w:eastAsia="宋体" w:cs="宋体"/>
          <w:bCs/>
          <w:color w:val="auto"/>
          <w:spacing w:val="0"/>
          <w:sz w:val="21"/>
          <w:szCs w:val="21"/>
          <w:highlight w:val="none"/>
          <w:lang w:val="en-US" w:eastAsia="zh-CN"/>
        </w:rPr>
        <w:t>-选择项目后</w:t>
      </w:r>
      <w:r>
        <w:rPr>
          <w:rStyle w:val="81"/>
          <w:rFonts w:hint="eastAsia" w:ascii="宋体" w:hAnsi="宋体" w:eastAsia="宋体" w:cs="宋体"/>
          <w:bCs/>
          <w:color w:val="auto"/>
          <w:spacing w:val="0"/>
          <w:sz w:val="21"/>
          <w:szCs w:val="21"/>
          <w:highlight w:val="none"/>
        </w:rPr>
        <w:t>申请获取</w:t>
      </w:r>
      <w:r>
        <w:rPr>
          <w:rStyle w:val="81"/>
          <w:rFonts w:hint="eastAsia" w:ascii="宋体" w:hAnsi="宋体" w:eastAsia="宋体" w:cs="宋体"/>
          <w:bCs/>
          <w:color w:val="auto"/>
          <w:spacing w:val="0"/>
          <w:sz w:val="21"/>
          <w:szCs w:val="21"/>
          <w:highlight w:val="none"/>
          <w:lang w:val="en-US"/>
        </w:rPr>
        <w:t>采购</w:t>
      </w:r>
      <w:r>
        <w:rPr>
          <w:rStyle w:val="81"/>
          <w:rFonts w:hint="eastAsia" w:ascii="宋体" w:hAnsi="宋体" w:eastAsia="宋体" w:cs="宋体"/>
          <w:bCs/>
          <w:color w:val="auto"/>
          <w:spacing w:val="0"/>
          <w:sz w:val="21"/>
          <w:szCs w:val="21"/>
          <w:highlight w:val="none"/>
        </w:rPr>
        <w:t>文件）</w:t>
      </w:r>
    </w:p>
    <w:p w14:paraId="0A9D5AF9">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firstLineChars="200"/>
        <w:textAlignment w:val="auto"/>
        <w:rPr>
          <w:rStyle w:val="81"/>
          <w:rFonts w:hint="eastAsia" w:ascii="宋体" w:hAnsi="宋体" w:eastAsia="宋体" w:cs="宋体"/>
          <w:bCs/>
          <w:color w:val="auto"/>
          <w:sz w:val="21"/>
          <w:szCs w:val="21"/>
          <w:highlight w:val="none"/>
        </w:rPr>
      </w:pPr>
      <w:r>
        <w:rPr>
          <w:rStyle w:val="81"/>
          <w:rFonts w:hint="eastAsia" w:ascii="宋体" w:hAnsi="宋体" w:eastAsia="宋体" w:cs="宋体"/>
          <w:bCs/>
          <w:color w:val="auto"/>
          <w:sz w:val="21"/>
          <w:szCs w:val="21"/>
          <w:highlight w:val="none"/>
          <w:lang w:val="en-US"/>
        </w:rPr>
        <w:t>4.</w:t>
      </w:r>
      <w:r>
        <w:rPr>
          <w:rStyle w:val="81"/>
          <w:rFonts w:hint="eastAsia" w:ascii="宋体" w:hAnsi="宋体" w:eastAsia="宋体" w:cs="宋体"/>
          <w:bCs/>
          <w:color w:val="auto"/>
          <w:sz w:val="21"/>
          <w:szCs w:val="21"/>
          <w:highlight w:val="none"/>
        </w:rPr>
        <w:t>售价（元）：0</w:t>
      </w:r>
    </w:p>
    <w:p w14:paraId="27E773BC">
      <w:pPr>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Style w:val="81"/>
          <w:rFonts w:hint="eastAsia" w:ascii="宋体" w:hAnsi="宋体" w:eastAsia="宋体" w:cs="宋体"/>
          <w:b/>
          <w:bCs w:val="0"/>
          <w:color w:val="auto"/>
          <w:sz w:val="21"/>
          <w:szCs w:val="21"/>
          <w:highlight w:val="none"/>
          <w:lang w:val="en-US"/>
        </w:rPr>
      </w:pPr>
      <w:r>
        <w:rPr>
          <w:rStyle w:val="81"/>
          <w:rFonts w:hint="eastAsia" w:ascii="宋体" w:hAnsi="宋体" w:eastAsia="宋体" w:cs="宋体"/>
          <w:b/>
          <w:bCs w:val="0"/>
          <w:color w:val="auto"/>
          <w:sz w:val="21"/>
          <w:szCs w:val="21"/>
          <w:highlight w:val="none"/>
        </w:rPr>
        <w:t>四、</w:t>
      </w:r>
      <w:r>
        <w:rPr>
          <w:rStyle w:val="81"/>
          <w:rFonts w:hint="eastAsia" w:ascii="宋体" w:hAnsi="宋体" w:eastAsia="宋体" w:cs="宋体"/>
          <w:b/>
          <w:bCs w:val="0"/>
          <w:color w:val="auto"/>
          <w:sz w:val="21"/>
          <w:szCs w:val="21"/>
          <w:highlight w:val="none"/>
          <w:lang w:val="en-US"/>
        </w:rPr>
        <w:t>提交投标文件截止时间、开标时间和地点</w:t>
      </w:r>
    </w:p>
    <w:p w14:paraId="62CC3226">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rPr>
        <w:t>投标文件截止时间、开标时间：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08月19日08:30</w:t>
      </w:r>
      <w:r>
        <w:rPr>
          <w:rFonts w:hint="eastAsia" w:ascii="宋体" w:hAnsi="宋体" w:eastAsia="宋体" w:cs="宋体"/>
          <w:color w:val="auto"/>
          <w:szCs w:val="21"/>
          <w:highlight w:val="none"/>
        </w:rPr>
        <w:t>（北京时间）</w:t>
      </w:r>
    </w:p>
    <w:p w14:paraId="44AEA841">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lang w:val="en-US"/>
        </w:rPr>
        <w:t>2.</w:t>
      </w:r>
      <w:r>
        <w:rPr>
          <w:rStyle w:val="81"/>
          <w:rFonts w:hint="eastAsia" w:ascii="宋体" w:hAnsi="宋体" w:eastAsia="宋体" w:cs="宋体"/>
          <w:color w:val="auto"/>
          <w:spacing w:val="0"/>
          <w:sz w:val="21"/>
          <w:szCs w:val="21"/>
          <w:highlight w:val="none"/>
        </w:rPr>
        <w:t>地点（</w:t>
      </w:r>
      <w:r>
        <w:rPr>
          <w:rStyle w:val="81"/>
          <w:rFonts w:hint="eastAsia" w:ascii="宋体" w:hAnsi="宋体" w:eastAsia="宋体" w:cs="宋体"/>
          <w:color w:val="auto"/>
          <w:spacing w:val="0"/>
          <w:sz w:val="21"/>
          <w:szCs w:val="21"/>
          <w:highlight w:val="none"/>
          <w:lang w:val="en-US"/>
        </w:rPr>
        <w:t>网址</w:t>
      </w:r>
      <w:r>
        <w:rPr>
          <w:rStyle w:val="81"/>
          <w:rFonts w:hint="eastAsia" w:ascii="宋体" w:hAnsi="宋体" w:eastAsia="宋体" w:cs="宋体"/>
          <w:color w:val="auto"/>
          <w:spacing w:val="0"/>
          <w:sz w:val="21"/>
          <w:szCs w:val="21"/>
          <w:highlight w:val="none"/>
        </w:rPr>
        <w:t>）：</w:t>
      </w:r>
      <w:r>
        <w:rPr>
          <w:rStyle w:val="81"/>
          <w:rFonts w:hint="eastAsia" w:ascii="宋体" w:hAnsi="宋体" w:eastAsia="宋体" w:cs="宋体"/>
          <w:bCs/>
          <w:color w:val="auto"/>
          <w:spacing w:val="0"/>
          <w:sz w:val="21"/>
          <w:szCs w:val="21"/>
          <w:highlight w:val="none"/>
        </w:rPr>
        <w:t>山西省政府采购网</w:t>
      </w:r>
      <w:r>
        <w:rPr>
          <w:rStyle w:val="81"/>
          <w:rFonts w:hint="eastAsia" w:ascii="宋体" w:hAnsi="宋体" w:eastAsia="宋体" w:cs="宋体"/>
          <w:bCs/>
          <w:color w:val="auto"/>
          <w:spacing w:val="0"/>
          <w:sz w:val="21"/>
          <w:szCs w:val="21"/>
          <w:highlight w:val="none"/>
          <w:lang w:val="en-US"/>
        </w:rPr>
        <w:t>-山西政府采购平台</w:t>
      </w:r>
      <w:r>
        <w:rPr>
          <w:rStyle w:val="81"/>
          <w:rFonts w:hint="eastAsia" w:ascii="宋体" w:hAnsi="宋体" w:eastAsia="宋体" w:cs="宋体"/>
          <w:color w:val="auto"/>
          <w:spacing w:val="0"/>
          <w:sz w:val="21"/>
          <w:szCs w:val="21"/>
          <w:highlight w:val="none"/>
        </w:rPr>
        <w:t>（http://www.ccgp-shanxi.gov.cn/home.html）（</w:t>
      </w:r>
      <w:r>
        <w:rPr>
          <w:rStyle w:val="81"/>
          <w:rFonts w:hint="eastAsia" w:ascii="宋体" w:hAnsi="宋体" w:eastAsia="宋体" w:cs="宋体"/>
          <w:color w:val="auto"/>
          <w:spacing w:val="0"/>
          <w:sz w:val="21"/>
          <w:szCs w:val="21"/>
          <w:highlight w:val="none"/>
          <w:lang w:val="en-US"/>
        </w:rPr>
        <w:t>投标</w:t>
      </w:r>
      <w:r>
        <w:rPr>
          <w:rStyle w:val="81"/>
          <w:rFonts w:hint="eastAsia" w:ascii="宋体" w:hAnsi="宋体" w:eastAsia="宋体" w:cs="宋体"/>
          <w:color w:val="auto"/>
          <w:spacing w:val="0"/>
          <w:sz w:val="21"/>
          <w:szCs w:val="21"/>
          <w:highlight w:val="none"/>
        </w:rPr>
        <w:t>文件提交截止时间前完成CA加密上传）</w:t>
      </w:r>
    </w:p>
    <w:p w14:paraId="3055BE1E">
      <w:pPr>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Style w:val="81"/>
          <w:rFonts w:hint="eastAsia" w:ascii="宋体" w:hAnsi="宋体" w:eastAsia="宋体" w:cs="宋体"/>
          <w:b/>
          <w:bCs/>
          <w:color w:val="auto"/>
          <w:sz w:val="21"/>
          <w:szCs w:val="21"/>
          <w:highlight w:val="none"/>
        </w:rPr>
      </w:pPr>
      <w:r>
        <w:rPr>
          <w:rStyle w:val="81"/>
          <w:rFonts w:hint="eastAsia" w:ascii="宋体" w:hAnsi="宋体" w:eastAsia="宋体" w:cs="宋体"/>
          <w:b/>
          <w:bCs/>
          <w:color w:val="auto"/>
          <w:sz w:val="21"/>
          <w:szCs w:val="21"/>
          <w:highlight w:val="none"/>
          <w:lang w:val="en-US"/>
        </w:rPr>
        <w:t>五</w:t>
      </w:r>
      <w:r>
        <w:rPr>
          <w:rStyle w:val="81"/>
          <w:rFonts w:hint="eastAsia" w:ascii="宋体" w:hAnsi="宋体" w:eastAsia="宋体" w:cs="宋体"/>
          <w:b/>
          <w:bCs/>
          <w:color w:val="auto"/>
          <w:sz w:val="21"/>
          <w:szCs w:val="21"/>
          <w:highlight w:val="none"/>
        </w:rPr>
        <w:t>、公告期限</w:t>
      </w:r>
    </w:p>
    <w:p w14:paraId="55932124">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firstLineChars="200"/>
        <w:textAlignment w:val="auto"/>
        <w:rPr>
          <w:rStyle w:val="81"/>
          <w:rFonts w:hint="eastAsia" w:ascii="宋体" w:hAnsi="宋体" w:eastAsia="宋体" w:cs="宋体"/>
          <w:color w:val="auto"/>
          <w:kern w:val="0"/>
          <w:sz w:val="21"/>
          <w:szCs w:val="21"/>
          <w:highlight w:val="none"/>
        </w:rPr>
      </w:pPr>
      <w:r>
        <w:rPr>
          <w:rStyle w:val="81"/>
          <w:rFonts w:hint="eastAsia" w:ascii="宋体" w:hAnsi="宋体" w:eastAsia="宋体" w:cs="宋体"/>
          <w:color w:val="auto"/>
          <w:kern w:val="0"/>
          <w:sz w:val="21"/>
          <w:szCs w:val="21"/>
          <w:highlight w:val="none"/>
        </w:rPr>
        <w:t>自本公告发布之日起5个工作日。</w:t>
      </w:r>
    </w:p>
    <w:p w14:paraId="33A5EB98">
      <w:pPr>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Style w:val="81"/>
          <w:rFonts w:hint="eastAsia" w:ascii="宋体" w:hAnsi="宋体" w:eastAsia="宋体" w:cs="宋体"/>
          <w:b/>
          <w:bCs/>
          <w:color w:val="auto"/>
          <w:sz w:val="21"/>
          <w:szCs w:val="21"/>
          <w:highlight w:val="none"/>
        </w:rPr>
      </w:pPr>
      <w:r>
        <w:rPr>
          <w:rStyle w:val="81"/>
          <w:rFonts w:hint="eastAsia" w:ascii="宋体" w:hAnsi="宋体" w:eastAsia="宋体" w:cs="宋体"/>
          <w:b/>
          <w:bCs/>
          <w:color w:val="auto"/>
          <w:kern w:val="0"/>
          <w:sz w:val="21"/>
          <w:szCs w:val="21"/>
          <w:highlight w:val="none"/>
          <w:lang w:val="en-US"/>
        </w:rPr>
        <w:t>六</w:t>
      </w:r>
      <w:r>
        <w:rPr>
          <w:rStyle w:val="81"/>
          <w:rFonts w:hint="eastAsia" w:ascii="宋体" w:hAnsi="宋体" w:eastAsia="宋体" w:cs="宋体"/>
          <w:b/>
          <w:bCs/>
          <w:color w:val="auto"/>
          <w:sz w:val="21"/>
          <w:szCs w:val="21"/>
          <w:highlight w:val="none"/>
        </w:rPr>
        <w:t>、其他补充事宜</w:t>
      </w:r>
    </w:p>
    <w:p w14:paraId="5033D741">
      <w:pPr>
        <w:keepNext w:val="0"/>
        <w:keepLines w:val="0"/>
        <w:pageBreakBefore w:val="0"/>
        <w:kinsoku/>
        <w:wordWrap/>
        <w:overflowPunct/>
        <w:topLinePunct w:val="0"/>
        <w:autoSpaceDE/>
        <w:autoSpaceDN/>
        <w:bidi w:val="0"/>
        <w:snapToGrid/>
        <w:spacing w:line="480" w:lineRule="exact"/>
        <w:ind w:left="0" w:leftChars="0" w:firstLine="420" w:firstLineChars="200"/>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bCs/>
          <w:color w:val="auto"/>
          <w:spacing w:val="0"/>
          <w:sz w:val="21"/>
          <w:szCs w:val="21"/>
          <w:highlight w:val="none"/>
          <w:lang w:val="en-US" w:eastAsia="zh-CN"/>
        </w:rPr>
        <w:t>1.本项目邀请在山西政府采购网以公告形式发布。</w:t>
      </w:r>
    </w:p>
    <w:p w14:paraId="6A5173F1">
      <w:pPr>
        <w:keepNext w:val="0"/>
        <w:keepLines w:val="0"/>
        <w:pageBreakBefore w:val="0"/>
        <w:kinsoku/>
        <w:wordWrap/>
        <w:overflowPunct/>
        <w:topLinePunct w:val="0"/>
        <w:autoSpaceDE/>
        <w:autoSpaceDN/>
        <w:bidi w:val="0"/>
        <w:snapToGrid/>
        <w:spacing w:line="480" w:lineRule="exact"/>
        <w:ind w:left="0" w:leftChars="0" w:firstLine="420" w:firstLineChars="200"/>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eastAsia="zh-CN"/>
        </w:rPr>
        <w:t>2.</w:t>
      </w:r>
      <w:r>
        <w:rPr>
          <w:rStyle w:val="81"/>
          <w:rFonts w:hint="eastAsia" w:ascii="宋体" w:hAnsi="宋体" w:eastAsia="宋体" w:cs="宋体"/>
          <w:bCs/>
          <w:color w:val="auto"/>
          <w:spacing w:val="0"/>
          <w:sz w:val="21"/>
          <w:szCs w:val="21"/>
          <w:highlight w:val="none"/>
        </w:rPr>
        <w:t>本项目采用电子化交易</w:t>
      </w:r>
      <w:r>
        <w:rPr>
          <w:rStyle w:val="81"/>
          <w:rFonts w:hint="eastAsia" w:ascii="宋体" w:hAnsi="宋体" w:eastAsia="宋体" w:cs="宋体"/>
          <w:bCs/>
          <w:color w:val="auto"/>
          <w:spacing w:val="0"/>
          <w:sz w:val="21"/>
          <w:szCs w:val="21"/>
          <w:highlight w:val="none"/>
          <w:lang w:eastAsia="zh-CN"/>
        </w:rPr>
        <w:t>，</w:t>
      </w:r>
      <w:r>
        <w:rPr>
          <w:rStyle w:val="81"/>
          <w:rFonts w:hint="eastAsia" w:ascii="宋体" w:hAnsi="宋体" w:eastAsia="宋体" w:cs="宋体"/>
          <w:bCs/>
          <w:color w:val="auto"/>
          <w:spacing w:val="0"/>
          <w:sz w:val="21"/>
          <w:szCs w:val="21"/>
          <w:highlight w:val="none"/>
        </w:rPr>
        <w:t>电子化交易流程操作指南：</w:t>
      </w:r>
      <w:r>
        <w:rPr>
          <w:rStyle w:val="81"/>
          <w:rFonts w:hint="eastAsia" w:ascii="宋体" w:hAnsi="宋体" w:eastAsia="宋体" w:cs="宋体"/>
          <w:b w:val="0"/>
          <w:bCs w:val="0"/>
          <w:color w:val="auto"/>
          <w:spacing w:val="0"/>
          <w:sz w:val="21"/>
          <w:szCs w:val="21"/>
          <w:highlight w:val="none"/>
        </w:rPr>
        <w:t>“</w:t>
      </w:r>
      <w:r>
        <w:rPr>
          <w:rStyle w:val="81"/>
          <w:rFonts w:hint="eastAsia" w:ascii="宋体" w:hAnsi="宋体" w:eastAsia="宋体" w:cs="宋体"/>
          <w:bCs/>
          <w:color w:val="auto"/>
          <w:spacing w:val="0"/>
          <w:sz w:val="21"/>
          <w:szCs w:val="21"/>
          <w:highlight w:val="none"/>
        </w:rPr>
        <w:t>山西省政府采购网</w:t>
      </w:r>
      <w:r>
        <w:rPr>
          <w:rStyle w:val="81"/>
          <w:rFonts w:hint="eastAsia" w:ascii="宋体" w:hAnsi="宋体" w:eastAsia="宋体" w:cs="宋体"/>
          <w:bCs/>
          <w:color w:val="auto"/>
          <w:spacing w:val="0"/>
          <w:sz w:val="21"/>
          <w:szCs w:val="21"/>
          <w:highlight w:val="none"/>
          <w:lang w:val="en-US"/>
        </w:rPr>
        <w:t>-</w:t>
      </w:r>
      <w:r>
        <w:rPr>
          <w:rStyle w:val="81"/>
          <w:rFonts w:hint="eastAsia" w:ascii="宋体" w:hAnsi="宋体" w:eastAsia="宋体" w:cs="宋体"/>
          <w:b w:val="0"/>
          <w:bCs w:val="0"/>
          <w:color w:val="auto"/>
          <w:spacing w:val="0"/>
          <w:sz w:val="21"/>
          <w:szCs w:val="21"/>
          <w:highlight w:val="none"/>
        </w:rPr>
        <w:t>办事指南</w:t>
      </w:r>
      <w:r>
        <w:rPr>
          <w:rStyle w:val="81"/>
          <w:rFonts w:hint="eastAsia" w:ascii="宋体" w:hAnsi="宋体" w:eastAsia="宋体" w:cs="宋体"/>
          <w:b w:val="0"/>
          <w:bCs w:val="0"/>
          <w:color w:val="auto"/>
          <w:spacing w:val="0"/>
          <w:sz w:val="21"/>
          <w:szCs w:val="21"/>
          <w:highlight w:val="none"/>
          <w:lang w:val="en-US"/>
        </w:rPr>
        <w:t>-</w:t>
      </w:r>
      <w:r>
        <w:rPr>
          <w:rStyle w:val="81"/>
          <w:rFonts w:hint="eastAsia" w:ascii="宋体" w:hAnsi="宋体" w:eastAsia="宋体" w:cs="宋体"/>
          <w:b w:val="0"/>
          <w:bCs w:val="0"/>
          <w:color w:val="auto"/>
          <w:spacing w:val="0"/>
          <w:sz w:val="21"/>
          <w:szCs w:val="21"/>
          <w:highlight w:val="none"/>
        </w:rPr>
        <w:t>下载专区”</w:t>
      </w:r>
      <w:r>
        <w:rPr>
          <w:rStyle w:val="81"/>
          <w:rFonts w:hint="eastAsia" w:ascii="宋体" w:hAnsi="宋体" w:eastAsia="宋体" w:cs="宋体"/>
          <w:bCs/>
          <w:color w:val="auto"/>
          <w:spacing w:val="0"/>
          <w:sz w:val="21"/>
          <w:szCs w:val="21"/>
          <w:highlight w:val="none"/>
        </w:rPr>
        <w:t>获取；</w:t>
      </w:r>
    </w:p>
    <w:p w14:paraId="75DCFE4B">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 w:val="0"/>
          <w:bCs w:val="0"/>
          <w:color w:val="auto"/>
          <w:spacing w:val="0"/>
          <w:sz w:val="21"/>
          <w:szCs w:val="21"/>
          <w:highlight w:val="none"/>
        </w:rPr>
      </w:pPr>
      <w:r>
        <w:rPr>
          <w:rStyle w:val="81"/>
          <w:rFonts w:hint="eastAsia" w:ascii="宋体" w:hAnsi="宋体" w:eastAsia="宋体" w:cs="宋体"/>
          <w:b w:val="0"/>
          <w:bCs w:val="0"/>
          <w:color w:val="auto"/>
          <w:spacing w:val="0"/>
          <w:sz w:val="21"/>
          <w:szCs w:val="21"/>
          <w:highlight w:val="none"/>
          <w:lang w:val="en-US"/>
        </w:rPr>
        <w:t>3.</w:t>
      </w:r>
      <w:r>
        <w:rPr>
          <w:rStyle w:val="81"/>
          <w:rFonts w:hint="eastAsia" w:ascii="宋体" w:hAnsi="宋体" w:eastAsia="宋体" w:cs="宋体"/>
          <w:b w:val="0"/>
          <w:bCs w:val="0"/>
          <w:color w:val="auto"/>
          <w:spacing w:val="0"/>
          <w:sz w:val="21"/>
          <w:szCs w:val="21"/>
          <w:highlight w:val="none"/>
        </w:rPr>
        <w:t>投标人（</w:t>
      </w:r>
      <w:r>
        <w:rPr>
          <w:rStyle w:val="81"/>
          <w:rFonts w:hint="eastAsia" w:ascii="宋体" w:hAnsi="宋体" w:eastAsia="宋体" w:cs="宋体"/>
          <w:b w:val="0"/>
          <w:bCs w:val="0"/>
          <w:color w:val="auto"/>
          <w:spacing w:val="0"/>
          <w:sz w:val="21"/>
          <w:szCs w:val="21"/>
          <w:highlight w:val="none"/>
          <w:lang w:val="en-US"/>
        </w:rPr>
        <w:t>供应商</w:t>
      </w:r>
      <w:r>
        <w:rPr>
          <w:rStyle w:val="81"/>
          <w:rFonts w:hint="eastAsia" w:ascii="宋体" w:hAnsi="宋体" w:eastAsia="宋体" w:cs="宋体"/>
          <w:b w:val="0"/>
          <w:bCs w:val="0"/>
          <w:color w:val="auto"/>
          <w:spacing w:val="0"/>
          <w:sz w:val="21"/>
          <w:szCs w:val="21"/>
          <w:highlight w:val="none"/>
        </w:rPr>
        <w:t>）应在提交投标文件（</w:t>
      </w:r>
      <w:r>
        <w:rPr>
          <w:rStyle w:val="81"/>
          <w:rFonts w:hint="eastAsia" w:ascii="宋体" w:hAnsi="宋体" w:eastAsia="宋体" w:cs="宋体"/>
          <w:b w:val="0"/>
          <w:bCs w:val="0"/>
          <w:color w:val="auto"/>
          <w:spacing w:val="0"/>
          <w:sz w:val="21"/>
          <w:szCs w:val="21"/>
          <w:highlight w:val="none"/>
          <w:lang w:val="en-US"/>
        </w:rPr>
        <w:t>响应文件</w:t>
      </w:r>
      <w:r>
        <w:rPr>
          <w:rStyle w:val="81"/>
          <w:rFonts w:hint="eastAsia" w:ascii="宋体" w:hAnsi="宋体" w:eastAsia="宋体" w:cs="宋体"/>
          <w:b w:val="0"/>
          <w:bCs w:val="0"/>
          <w:color w:val="auto"/>
          <w:spacing w:val="0"/>
          <w:sz w:val="21"/>
          <w:szCs w:val="21"/>
          <w:highlight w:val="none"/>
        </w:rPr>
        <w:t>）前完成CA数字证书办理。(办理事项详见“</w:t>
      </w:r>
      <w:r>
        <w:rPr>
          <w:rStyle w:val="81"/>
          <w:rFonts w:hint="eastAsia" w:ascii="宋体" w:hAnsi="宋体" w:eastAsia="宋体" w:cs="宋体"/>
          <w:bCs/>
          <w:color w:val="auto"/>
          <w:spacing w:val="0"/>
          <w:sz w:val="21"/>
          <w:szCs w:val="21"/>
          <w:highlight w:val="none"/>
        </w:rPr>
        <w:t>山西省政府采购网</w:t>
      </w:r>
      <w:r>
        <w:rPr>
          <w:rStyle w:val="81"/>
          <w:rFonts w:hint="eastAsia" w:ascii="宋体" w:hAnsi="宋体" w:eastAsia="宋体" w:cs="宋体"/>
          <w:bCs/>
          <w:color w:val="auto"/>
          <w:spacing w:val="0"/>
          <w:sz w:val="21"/>
          <w:szCs w:val="21"/>
          <w:highlight w:val="none"/>
          <w:lang w:val="en-US"/>
        </w:rPr>
        <w:t>-</w:t>
      </w:r>
      <w:r>
        <w:rPr>
          <w:rStyle w:val="81"/>
          <w:rFonts w:hint="eastAsia" w:ascii="宋体" w:hAnsi="宋体" w:eastAsia="宋体" w:cs="宋体"/>
          <w:b w:val="0"/>
          <w:bCs w:val="0"/>
          <w:color w:val="auto"/>
          <w:spacing w:val="0"/>
          <w:sz w:val="21"/>
          <w:szCs w:val="21"/>
          <w:highlight w:val="none"/>
        </w:rPr>
        <w:t>办事指南</w:t>
      </w:r>
      <w:r>
        <w:rPr>
          <w:rStyle w:val="81"/>
          <w:rFonts w:hint="eastAsia" w:ascii="宋体" w:hAnsi="宋体" w:eastAsia="宋体" w:cs="宋体"/>
          <w:b w:val="0"/>
          <w:bCs w:val="0"/>
          <w:color w:val="auto"/>
          <w:spacing w:val="0"/>
          <w:sz w:val="21"/>
          <w:szCs w:val="21"/>
          <w:highlight w:val="none"/>
          <w:lang w:val="en-US"/>
        </w:rPr>
        <w:t>-</w:t>
      </w:r>
      <w:r>
        <w:rPr>
          <w:rStyle w:val="81"/>
          <w:rFonts w:hint="eastAsia" w:ascii="宋体" w:hAnsi="宋体" w:eastAsia="宋体" w:cs="宋体"/>
          <w:b w:val="0"/>
          <w:bCs w:val="0"/>
          <w:color w:val="auto"/>
          <w:spacing w:val="0"/>
          <w:sz w:val="21"/>
          <w:szCs w:val="21"/>
          <w:highlight w:val="none"/>
        </w:rPr>
        <w:t>下载专区”)；</w:t>
      </w:r>
    </w:p>
    <w:p w14:paraId="4E67147F">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 w:val="0"/>
          <w:bCs w:val="0"/>
          <w:color w:val="auto"/>
          <w:spacing w:val="0"/>
          <w:sz w:val="21"/>
          <w:szCs w:val="21"/>
          <w:highlight w:val="none"/>
        </w:rPr>
      </w:pPr>
      <w:r>
        <w:rPr>
          <w:rStyle w:val="81"/>
          <w:rFonts w:hint="eastAsia" w:ascii="宋体" w:hAnsi="宋体" w:eastAsia="宋体" w:cs="宋体"/>
          <w:b w:val="0"/>
          <w:bCs w:val="0"/>
          <w:color w:val="auto"/>
          <w:spacing w:val="0"/>
          <w:sz w:val="21"/>
          <w:szCs w:val="21"/>
          <w:highlight w:val="none"/>
          <w:lang w:val="en-US"/>
        </w:rPr>
        <w:t>4.</w:t>
      </w:r>
      <w:r>
        <w:rPr>
          <w:rStyle w:val="81"/>
          <w:rFonts w:hint="eastAsia" w:ascii="宋体" w:hAnsi="宋体" w:eastAsia="宋体" w:cs="宋体"/>
          <w:b w:val="0"/>
          <w:bCs w:val="0"/>
          <w:color w:val="auto"/>
          <w:spacing w:val="0"/>
          <w:sz w:val="21"/>
          <w:szCs w:val="21"/>
          <w:highlight w:val="none"/>
        </w:rPr>
        <w:t>投标人应</w:t>
      </w:r>
      <w:r>
        <w:rPr>
          <w:rStyle w:val="81"/>
          <w:rFonts w:hint="eastAsia" w:ascii="宋体" w:hAnsi="宋体" w:eastAsia="宋体" w:cs="宋体"/>
          <w:b w:val="0"/>
          <w:bCs w:val="0"/>
          <w:color w:val="auto"/>
          <w:spacing w:val="0"/>
          <w:sz w:val="21"/>
          <w:szCs w:val="21"/>
          <w:highlight w:val="none"/>
          <w:lang w:val="en-US"/>
        </w:rPr>
        <w:t>下载</w:t>
      </w:r>
      <w:r>
        <w:rPr>
          <w:rStyle w:val="81"/>
          <w:rFonts w:hint="eastAsia" w:ascii="宋体" w:hAnsi="宋体" w:eastAsia="宋体" w:cs="宋体"/>
          <w:b w:val="0"/>
          <w:bCs w:val="0"/>
          <w:color w:val="auto"/>
          <w:spacing w:val="0"/>
          <w:sz w:val="21"/>
          <w:szCs w:val="21"/>
          <w:highlight w:val="none"/>
        </w:rPr>
        <w:t>“电子投标客户端”,请投标人自行前往“</w:t>
      </w:r>
      <w:r>
        <w:rPr>
          <w:rStyle w:val="81"/>
          <w:rFonts w:hint="eastAsia" w:ascii="宋体" w:hAnsi="宋体" w:eastAsia="宋体" w:cs="宋体"/>
          <w:bCs/>
          <w:color w:val="auto"/>
          <w:spacing w:val="0"/>
          <w:sz w:val="21"/>
          <w:szCs w:val="21"/>
          <w:highlight w:val="none"/>
        </w:rPr>
        <w:t>山西省政府采购网</w:t>
      </w:r>
      <w:r>
        <w:rPr>
          <w:rStyle w:val="81"/>
          <w:rFonts w:hint="eastAsia" w:ascii="宋体" w:hAnsi="宋体" w:eastAsia="宋体" w:cs="宋体"/>
          <w:bCs/>
          <w:color w:val="auto"/>
          <w:spacing w:val="0"/>
          <w:sz w:val="21"/>
          <w:szCs w:val="21"/>
          <w:highlight w:val="none"/>
          <w:lang w:val="en-US"/>
        </w:rPr>
        <w:t>-</w:t>
      </w:r>
      <w:r>
        <w:rPr>
          <w:rStyle w:val="81"/>
          <w:rFonts w:hint="eastAsia" w:ascii="宋体" w:hAnsi="宋体" w:eastAsia="宋体" w:cs="宋体"/>
          <w:b w:val="0"/>
          <w:bCs w:val="0"/>
          <w:color w:val="auto"/>
          <w:spacing w:val="0"/>
          <w:sz w:val="21"/>
          <w:szCs w:val="21"/>
          <w:highlight w:val="none"/>
        </w:rPr>
        <w:t>办事指南</w:t>
      </w:r>
      <w:r>
        <w:rPr>
          <w:rStyle w:val="81"/>
          <w:rFonts w:hint="eastAsia" w:ascii="宋体" w:hAnsi="宋体" w:eastAsia="宋体" w:cs="宋体"/>
          <w:b w:val="0"/>
          <w:bCs w:val="0"/>
          <w:color w:val="auto"/>
          <w:spacing w:val="0"/>
          <w:sz w:val="21"/>
          <w:szCs w:val="21"/>
          <w:highlight w:val="none"/>
          <w:lang w:val="en-US"/>
        </w:rPr>
        <w:t>-</w:t>
      </w:r>
      <w:r>
        <w:rPr>
          <w:rStyle w:val="81"/>
          <w:rFonts w:hint="eastAsia" w:ascii="宋体" w:hAnsi="宋体" w:eastAsia="宋体" w:cs="宋体"/>
          <w:b w:val="0"/>
          <w:bCs w:val="0"/>
          <w:color w:val="auto"/>
          <w:spacing w:val="0"/>
          <w:sz w:val="21"/>
          <w:szCs w:val="21"/>
          <w:highlight w:val="none"/>
        </w:rPr>
        <w:t>下载专区”获取；</w:t>
      </w:r>
    </w:p>
    <w:p w14:paraId="1292BBEA">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 w:val="0"/>
          <w:bCs w:val="0"/>
          <w:color w:val="auto"/>
          <w:spacing w:val="0"/>
          <w:sz w:val="21"/>
          <w:szCs w:val="21"/>
          <w:highlight w:val="none"/>
        </w:rPr>
      </w:pPr>
      <w:r>
        <w:rPr>
          <w:rStyle w:val="81"/>
          <w:rFonts w:hint="eastAsia" w:ascii="宋体" w:hAnsi="宋体" w:eastAsia="宋体" w:cs="宋体"/>
          <w:b w:val="0"/>
          <w:bCs w:val="0"/>
          <w:color w:val="auto"/>
          <w:spacing w:val="0"/>
          <w:sz w:val="21"/>
          <w:szCs w:val="21"/>
          <w:highlight w:val="none"/>
          <w:lang w:val="en-US"/>
        </w:rPr>
        <w:t>5.</w:t>
      </w:r>
      <w:r>
        <w:rPr>
          <w:rStyle w:val="81"/>
          <w:rFonts w:hint="eastAsia" w:ascii="宋体" w:hAnsi="宋体" w:eastAsia="宋体" w:cs="宋体"/>
          <w:b w:val="0"/>
          <w:bCs w:val="0"/>
          <w:color w:val="auto"/>
          <w:spacing w:val="0"/>
          <w:sz w:val="21"/>
          <w:szCs w:val="21"/>
          <w:highlight w:val="none"/>
        </w:rPr>
        <w:t>投标人（</w:t>
      </w:r>
      <w:r>
        <w:rPr>
          <w:rStyle w:val="81"/>
          <w:rFonts w:hint="eastAsia" w:ascii="宋体" w:hAnsi="宋体" w:eastAsia="宋体" w:cs="宋体"/>
          <w:b w:val="0"/>
          <w:bCs w:val="0"/>
          <w:color w:val="auto"/>
          <w:spacing w:val="0"/>
          <w:sz w:val="21"/>
          <w:szCs w:val="21"/>
          <w:highlight w:val="none"/>
          <w:lang w:val="en-US"/>
        </w:rPr>
        <w:t>供应商</w:t>
      </w:r>
      <w:r>
        <w:rPr>
          <w:rStyle w:val="81"/>
          <w:rFonts w:hint="eastAsia" w:ascii="宋体" w:hAnsi="宋体" w:eastAsia="宋体" w:cs="宋体"/>
          <w:b w:val="0"/>
          <w:bCs w:val="0"/>
          <w:color w:val="auto"/>
          <w:spacing w:val="0"/>
          <w:sz w:val="21"/>
          <w:szCs w:val="21"/>
          <w:highlight w:val="none"/>
        </w:rPr>
        <w:t>）</w:t>
      </w:r>
      <w:r>
        <w:rPr>
          <w:rStyle w:val="81"/>
          <w:rFonts w:hint="eastAsia" w:ascii="宋体" w:hAnsi="宋体" w:eastAsia="宋体" w:cs="宋体"/>
          <w:b w:val="0"/>
          <w:bCs w:val="0"/>
          <w:color w:val="auto"/>
          <w:spacing w:val="0"/>
          <w:sz w:val="21"/>
          <w:szCs w:val="21"/>
          <w:highlight w:val="none"/>
          <w:lang w:val="en-US" w:eastAsia="zh-CN"/>
        </w:rPr>
        <w:t>应在规定的解密时间</w:t>
      </w:r>
      <w:r>
        <w:rPr>
          <w:rStyle w:val="81"/>
          <w:rFonts w:hint="eastAsia" w:ascii="宋体" w:hAnsi="宋体" w:eastAsia="宋体" w:cs="宋体"/>
          <w:b w:val="0"/>
          <w:bCs w:val="0"/>
          <w:color w:val="auto"/>
          <w:spacing w:val="0"/>
          <w:sz w:val="21"/>
          <w:szCs w:val="21"/>
          <w:highlight w:val="none"/>
        </w:rPr>
        <w:t>内登录“</w:t>
      </w:r>
      <w:r>
        <w:rPr>
          <w:rStyle w:val="81"/>
          <w:rFonts w:hint="eastAsia" w:ascii="宋体" w:hAnsi="宋体" w:eastAsia="宋体" w:cs="宋体"/>
          <w:bCs/>
          <w:color w:val="auto"/>
          <w:spacing w:val="0"/>
          <w:sz w:val="21"/>
          <w:szCs w:val="21"/>
          <w:highlight w:val="none"/>
        </w:rPr>
        <w:t>山西省政府采购网</w:t>
      </w:r>
      <w:r>
        <w:rPr>
          <w:rStyle w:val="81"/>
          <w:rFonts w:hint="eastAsia" w:ascii="宋体" w:hAnsi="宋体" w:eastAsia="宋体" w:cs="宋体"/>
          <w:bCs/>
          <w:color w:val="auto"/>
          <w:spacing w:val="0"/>
          <w:sz w:val="21"/>
          <w:szCs w:val="21"/>
          <w:highlight w:val="none"/>
          <w:lang w:val="en-US"/>
        </w:rPr>
        <w:t>-山西政府采购平台</w:t>
      </w:r>
      <w:r>
        <w:rPr>
          <w:rStyle w:val="81"/>
          <w:rFonts w:hint="eastAsia" w:ascii="宋体" w:hAnsi="宋体" w:eastAsia="宋体" w:cs="宋体"/>
          <w:b w:val="0"/>
          <w:bCs w:val="0"/>
          <w:color w:val="auto"/>
          <w:spacing w:val="0"/>
          <w:sz w:val="21"/>
          <w:szCs w:val="21"/>
          <w:highlight w:val="none"/>
        </w:rPr>
        <w:t>”,在“开标评标</w:t>
      </w:r>
      <w:r>
        <w:rPr>
          <w:rStyle w:val="81"/>
          <w:rFonts w:hint="eastAsia" w:ascii="宋体" w:hAnsi="宋体" w:eastAsia="宋体" w:cs="宋体"/>
          <w:b w:val="0"/>
          <w:bCs w:val="0"/>
          <w:color w:val="auto"/>
          <w:spacing w:val="0"/>
          <w:sz w:val="21"/>
          <w:szCs w:val="21"/>
          <w:highlight w:val="none"/>
          <w:lang w:val="en-US"/>
        </w:rPr>
        <w:t>管理</w:t>
      </w:r>
      <w:r>
        <w:rPr>
          <w:rStyle w:val="81"/>
          <w:rFonts w:hint="eastAsia" w:ascii="宋体" w:hAnsi="宋体" w:eastAsia="宋体" w:cs="宋体"/>
          <w:b w:val="0"/>
          <w:bCs w:val="0"/>
          <w:color w:val="auto"/>
          <w:spacing w:val="0"/>
          <w:sz w:val="21"/>
          <w:szCs w:val="21"/>
          <w:highlight w:val="none"/>
        </w:rPr>
        <w:t>”模块对投标文件（</w:t>
      </w:r>
      <w:r>
        <w:rPr>
          <w:rStyle w:val="81"/>
          <w:rFonts w:hint="eastAsia" w:ascii="宋体" w:hAnsi="宋体" w:eastAsia="宋体" w:cs="宋体"/>
          <w:b w:val="0"/>
          <w:bCs w:val="0"/>
          <w:color w:val="auto"/>
          <w:spacing w:val="0"/>
          <w:sz w:val="21"/>
          <w:szCs w:val="21"/>
          <w:highlight w:val="none"/>
          <w:lang w:val="en-US"/>
        </w:rPr>
        <w:t>响应文件</w:t>
      </w:r>
      <w:r>
        <w:rPr>
          <w:rStyle w:val="81"/>
          <w:rFonts w:hint="eastAsia" w:ascii="宋体" w:hAnsi="宋体" w:eastAsia="宋体" w:cs="宋体"/>
          <w:b w:val="0"/>
          <w:bCs w:val="0"/>
          <w:color w:val="auto"/>
          <w:spacing w:val="0"/>
          <w:sz w:val="21"/>
          <w:szCs w:val="21"/>
          <w:highlight w:val="none"/>
        </w:rPr>
        <w:t>）进行在线解密；</w:t>
      </w:r>
    </w:p>
    <w:p w14:paraId="7B2707A5">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 w:val="0"/>
          <w:bCs w:val="0"/>
          <w:color w:val="auto"/>
          <w:spacing w:val="0"/>
          <w:sz w:val="21"/>
          <w:szCs w:val="21"/>
          <w:highlight w:val="none"/>
        </w:rPr>
      </w:pPr>
      <w:r>
        <w:rPr>
          <w:rStyle w:val="81"/>
          <w:rFonts w:hint="eastAsia" w:ascii="宋体" w:hAnsi="宋体" w:eastAsia="宋体" w:cs="宋体"/>
          <w:b w:val="0"/>
          <w:bCs w:val="0"/>
          <w:color w:val="auto"/>
          <w:spacing w:val="0"/>
          <w:sz w:val="21"/>
          <w:szCs w:val="21"/>
          <w:highlight w:val="none"/>
          <w:lang w:val="en-US"/>
        </w:rPr>
        <w:t>6.中标</w:t>
      </w:r>
      <w:r>
        <w:rPr>
          <w:rStyle w:val="81"/>
          <w:rFonts w:hint="eastAsia" w:ascii="宋体" w:hAnsi="宋体" w:eastAsia="宋体" w:cs="宋体"/>
          <w:b w:val="0"/>
          <w:bCs w:val="0"/>
          <w:color w:val="auto"/>
          <w:spacing w:val="0"/>
          <w:sz w:val="21"/>
          <w:szCs w:val="21"/>
          <w:highlight w:val="none"/>
        </w:rPr>
        <w:t>人（</w:t>
      </w:r>
      <w:r>
        <w:rPr>
          <w:rStyle w:val="81"/>
          <w:rFonts w:hint="eastAsia" w:ascii="宋体" w:hAnsi="宋体" w:eastAsia="宋体" w:cs="宋体"/>
          <w:b w:val="0"/>
          <w:bCs w:val="0"/>
          <w:color w:val="auto"/>
          <w:spacing w:val="0"/>
          <w:sz w:val="21"/>
          <w:szCs w:val="21"/>
          <w:highlight w:val="none"/>
          <w:lang w:val="en-US"/>
        </w:rPr>
        <w:t>成交供应商</w:t>
      </w:r>
      <w:r>
        <w:rPr>
          <w:rStyle w:val="81"/>
          <w:rFonts w:hint="eastAsia" w:ascii="宋体" w:hAnsi="宋体" w:eastAsia="宋体" w:cs="宋体"/>
          <w:b w:val="0"/>
          <w:bCs w:val="0"/>
          <w:color w:val="auto"/>
          <w:spacing w:val="0"/>
          <w:sz w:val="21"/>
          <w:szCs w:val="21"/>
          <w:highlight w:val="none"/>
        </w:rPr>
        <w:t>）应在合同签订前完成“</w:t>
      </w:r>
      <w:r>
        <w:rPr>
          <w:rStyle w:val="81"/>
          <w:rFonts w:hint="eastAsia" w:ascii="宋体" w:hAnsi="宋体" w:eastAsia="宋体" w:cs="宋体"/>
          <w:bCs/>
          <w:color w:val="auto"/>
          <w:spacing w:val="0"/>
          <w:sz w:val="21"/>
          <w:szCs w:val="21"/>
          <w:highlight w:val="none"/>
        </w:rPr>
        <w:t>山西省政府采购网</w:t>
      </w:r>
      <w:r>
        <w:rPr>
          <w:rStyle w:val="81"/>
          <w:rFonts w:hint="eastAsia" w:ascii="宋体" w:hAnsi="宋体" w:eastAsia="宋体" w:cs="宋体"/>
          <w:bCs/>
          <w:color w:val="auto"/>
          <w:spacing w:val="0"/>
          <w:sz w:val="21"/>
          <w:szCs w:val="21"/>
          <w:highlight w:val="none"/>
          <w:lang w:val="en-US"/>
        </w:rPr>
        <w:t>-山西政府采购平台</w:t>
      </w:r>
      <w:r>
        <w:rPr>
          <w:rStyle w:val="81"/>
          <w:rFonts w:hint="eastAsia" w:ascii="宋体" w:hAnsi="宋体" w:eastAsia="宋体" w:cs="宋体"/>
          <w:b w:val="0"/>
          <w:bCs w:val="0"/>
          <w:color w:val="auto"/>
          <w:spacing w:val="0"/>
          <w:sz w:val="21"/>
          <w:szCs w:val="21"/>
          <w:highlight w:val="none"/>
        </w:rPr>
        <w:t>”全部注册步骤并成为正式</w:t>
      </w:r>
      <w:r>
        <w:rPr>
          <w:rStyle w:val="81"/>
          <w:rFonts w:hint="eastAsia" w:ascii="宋体" w:hAnsi="宋体" w:eastAsia="宋体" w:cs="宋体"/>
          <w:b w:val="0"/>
          <w:bCs w:val="0"/>
          <w:color w:val="auto"/>
          <w:spacing w:val="0"/>
          <w:sz w:val="21"/>
          <w:szCs w:val="21"/>
          <w:highlight w:val="none"/>
          <w:lang w:val="en-US"/>
        </w:rPr>
        <w:t>供应商</w:t>
      </w:r>
      <w:r>
        <w:rPr>
          <w:rStyle w:val="81"/>
          <w:rFonts w:hint="eastAsia" w:ascii="宋体" w:hAnsi="宋体" w:eastAsia="宋体" w:cs="宋体"/>
          <w:b w:val="0"/>
          <w:bCs w:val="0"/>
          <w:color w:val="auto"/>
          <w:spacing w:val="0"/>
          <w:sz w:val="21"/>
          <w:szCs w:val="21"/>
          <w:highlight w:val="none"/>
        </w:rPr>
        <w:t>；</w:t>
      </w:r>
    </w:p>
    <w:p w14:paraId="4CCD29C2">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 w:val="0"/>
          <w:bCs w:val="0"/>
          <w:color w:val="auto"/>
          <w:spacing w:val="0"/>
          <w:sz w:val="21"/>
          <w:szCs w:val="21"/>
          <w:highlight w:val="none"/>
        </w:rPr>
      </w:pPr>
      <w:r>
        <w:rPr>
          <w:rStyle w:val="81"/>
          <w:rFonts w:hint="eastAsia" w:ascii="宋体" w:hAnsi="宋体" w:eastAsia="宋体" w:cs="宋体"/>
          <w:b w:val="0"/>
          <w:bCs w:val="0"/>
          <w:color w:val="auto"/>
          <w:spacing w:val="0"/>
          <w:sz w:val="21"/>
          <w:szCs w:val="21"/>
          <w:highlight w:val="none"/>
          <w:lang w:val="en-US"/>
        </w:rPr>
        <w:t>7.</w:t>
      </w:r>
      <w:r>
        <w:rPr>
          <w:rStyle w:val="81"/>
          <w:rFonts w:hint="eastAsia" w:ascii="宋体" w:hAnsi="宋体" w:eastAsia="宋体" w:cs="宋体"/>
          <w:b w:val="0"/>
          <w:bCs w:val="0"/>
          <w:color w:val="auto"/>
          <w:spacing w:val="0"/>
          <w:sz w:val="21"/>
          <w:szCs w:val="21"/>
          <w:highlight w:val="none"/>
        </w:rPr>
        <w:t>如有疑问,可致电技术支持热线:</w:t>
      </w:r>
      <w:r>
        <w:rPr>
          <w:rStyle w:val="81"/>
          <w:rFonts w:hint="eastAsia" w:ascii="宋体" w:hAnsi="宋体" w:eastAsia="宋体" w:cs="宋体"/>
          <w:bCs/>
          <w:color w:val="auto"/>
          <w:spacing w:val="0"/>
          <w:sz w:val="21"/>
          <w:szCs w:val="21"/>
          <w:highlight w:val="none"/>
          <w:lang w:val="en-US"/>
        </w:rPr>
        <w:t>95763</w:t>
      </w:r>
      <w:r>
        <w:rPr>
          <w:rStyle w:val="81"/>
          <w:rFonts w:hint="eastAsia" w:ascii="宋体" w:hAnsi="宋体" w:eastAsia="宋体" w:cs="宋体"/>
          <w:b w:val="0"/>
          <w:bCs w:val="0"/>
          <w:color w:val="auto"/>
          <w:spacing w:val="0"/>
          <w:sz w:val="21"/>
          <w:szCs w:val="21"/>
          <w:highlight w:val="none"/>
        </w:rPr>
        <w:t>；</w:t>
      </w:r>
    </w:p>
    <w:p w14:paraId="0333BB14">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 w:val="0"/>
          <w:bCs w:val="0"/>
          <w:color w:val="auto"/>
          <w:spacing w:val="0"/>
          <w:sz w:val="21"/>
          <w:szCs w:val="21"/>
          <w:highlight w:val="none"/>
        </w:rPr>
      </w:pPr>
      <w:r>
        <w:rPr>
          <w:rStyle w:val="81"/>
          <w:rFonts w:hint="eastAsia" w:ascii="宋体" w:hAnsi="宋体" w:eastAsia="宋体" w:cs="宋体"/>
          <w:b w:val="0"/>
          <w:bCs w:val="0"/>
          <w:color w:val="auto"/>
          <w:spacing w:val="0"/>
          <w:sz w:val="21"/>
          <w:szCs w:val="21"/>
          <w:highlight w:val="none"/>
          <w:lang w:val="en-US"/>
        </w:rPr>
        <w:t>8.</w:t>
      </w:r>
      <w:r>
        <w:rPr>
          <w:rStyle w:val="81"/>
          <w:rFonts w:hint="eastAsia" w:ascii="宋体" w:hAnsi="宋体" w:eastAsia="宋体" w:cs="宋体"/>
          <w:b w:val="0"/>
          <w:bCs w:val="0"/>
          <w:color w:val="auto"/>
          <w:spacing w:val="0"/>
          <w:sz w:val="21"/>
          <w:szCs w:val="21"/>
          <w:highlight w:val="none"/>
        </w:rPr>
        <w:t>针对本项目的质疑需一次性</w:t>
      </w:r>
      <w:r>
        <w:rPr>
          <w:rStyle w:val="81"/>
          <w:rFonts w:hint="eastAsia" w:ascii="宋体" w:hAnsi="宋体" w:eastAsia="宋体" w:cs="宋体"/>
          <w:b w:val="0"/>
          <w:bCs w:val="0"/>
          <w:color w:val="auto"/>
          <w:spacing w:val="0"/>
          <w:sz w:val="21"/>
          <w:szCs w:val="21"/>
          <w:highlight w:val="none"/>
          <w:lang w:val="en-US"/>
        </w:rPr>
        <w:t>提出</w:t>
      </w:r>
      <w:r>
        <w:rPr>
          <w:rStyle w:val="81"/>
          <w:rFonts w:hint="eastAsia" w:ascii="宋体" w:hAnsi="宋体" w:eastAsia="宋体" w:cs="宋体"/>
          <w:b w:val="0"/>
          <w:bCs w:val="0"/>
          <w:color w:val="auto"/>
          <w:spacing w:val="0"/>
          <w:sz w:val="21"/>
          <w:szCs w:val="21"/>
          <w:highlight w:val="none"/>
        </w:rPr>
        <w:t>,多次提出将不予受理。</w:t>
      </w:r>
    </w:p>
    <w:p w14:paraId="73442657">
      <w:pPr>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Style w:val="81"/>
          <w:rFonts w:hint="eastAsia" w:ascii="宋体" w:hAnsi="宋体" w:eastAsia="宋体" w:cs="宋体"/>
          <w:b/>
          <w:bCs/>
          <w:color w:val="auto"/>
          <w:sz w:val="21"/>
          <w:szCs w:val="21"/>
          <w:highlight w:val="none"/>
        </w:rPr>
      </w:pPr>
      <w:r>
        <w:rPr>
          <w:rStyle w:val="81"/>
          <w:rFonts w:hint="eastAsia" w:ascii="宋体" w:hAnsi="宋体" w:eastAsia="宋体" w:cs="宋体"/>
          <w:b/>
          <w:bCs/>
          <w:color w:val="auto"/>
          <w:sz w:val="21"/>
          <w:szCs w:val="21"/>
          <w:highlight w:val="none"/>
          <w:lang w:val="en-US"/>
        </w:rPr>
        <w:t>七、</w:t>
      </w:r>
      <w:r>
        <w:rPr>
          <w:rStyle w:val="81"/>
          <w:rFonts w:hint="eastAsia" w:ascii="宋体" w:hAnsi="宋体" w:eastAsia="宋体" w:cs="宋体"/>
          <w:b/>
          <w:bCs/>
          <w:color w:val="auto"/>
          <w:sz w:val="21"/>
          <w:szCs w:val="21"/>
          <w:highlight w:val="none"/>
        </w:rPr>
        <w:t>对本次</w:t>
      </w:r>
      <w:r>
        <w:rPr>
          <w:rStyle w:val="81"/>
          <w:rFonts w:hint="eastAsia" w:ascii="宋体" w:hAnsi="宋体" w:eastAsia="宋体" w:cs="宋体"/>
          <w:b/>
          <w:bCs/>
          <w:color w:val="auto"/>
          <w:sz w:val="21"/>
          <w:szCs w:val="21"/>
          <w:highlight w:val="none"/>
          <w:lang w:val="en-US"/>
        </w:rPr>
        <w:t>招标</w:t>
      </w:r>
      <w:r>
        <w:rPr>
          <w:rStyle w:val="81"/>
          <w:rFonts w:hint="eastAsia" w:ascii="宋体" w:hAnsi="宋体" w:eastAsia="宋体" w:cs="宋体"/>
          <w:b/>
          <w:bCs/>
          <w:color w:val="auto"/>
          <w:sz w:val="21"/>
          <w:szCs w:val="21"/>
          <w:highlight w:val="none"/>
        </w:rPr>
        <w:t>提出询问，请按以下方式联系</w:t>
      </w:r>
    </w:p>
    <w:p w14:paraId="56D8FF6F">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b w:val="0"/>
          <w:color w:val="auto"/>
          <w:spacing w:val="0"/>
          <w:sz w:val="21"/>
          <w:szCs w:val="21"/>
          <w:highlight w:val="none"/>
        </w:rPr>
      </w:pPr>
      <w:r>
        <w:rPr>
          <w:rStyle w:val="81"/>
          <w:rFonts w:hint="eastAsia" w:ascii="宋体" w:hAnsi="宋体" w:eastAsia="宋体" w:cs="宋体"/>
          <w:b w:val="0"/>
          <w:color w:val="auto"/>
          <w:spacing w:val="0"/>
          <w:sz w:val="21"/>
          <w:szCs w:val="21"/>
          <w:highlight w:val="none"/>
        </w:rPr>
        <w:t>1.采购人信息</w:t>
      </w:r>
    </w:p>
    <w:p w14:paraId="273E98AB">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jc w:val="left"/>
        <w:textAlignment w:val="auto"/>
        <w:rPr>
          <w:rFonts w:hint="eastAsia" w:ascii="宋体" w:hAnsi="宋体" w:eastAsia="宋体" w:cs="宋体"/>
          <w:color w:val="auto"/>
          <w:spacing w:val="0"/>
          <w:sz w:val="21"/>
          <w:szCs w:val="21"/>
          <w:highlight w:val="none"/>
        </w:rPr>
      </w:pPr>
      <w:bookmarkStart w:id="1" w:name="_Toc35393807"/>
      <w:bookmarkStart w:id="2" w:name="_Toc28359097"/>
      <w:bookmarkStart w:id="3" w:name="_Toc28359020"/>
      <w:bookmarkStart w:id="4" w:name="_Toc35393638"/>
      <w:r>
        <w:rPr>
          <w:rFonts w:hint="eastAsia" w:ascii="宋体" w:hAnsi="宋体" w:eastAsia="宋体" w:cs="宋体"/>
          <w:color w:val="auto"/>
          <w:spacing w:val="0"/>
          <w:sz w:val="21"/>
          <w:szCs w:val="21"/>
          <w:highlight w:val="none"/>
        </w:rPr>
        <w:t>名    称：</w:t>
      </w:r>
      <w:r>
        <w:rPr>
          <w:rFonts w:hint="eastAsia" w:ascii="宋体" w:hAnsi="宋体" w:cs="宋体"/>
          <w:color w:val="auto"/>
          <w:spacing w:val="0"/>
          <w:sz w:val="21"/>
          <w:szCs w:val="21"/>
          <w:highlight w:val="none"/>
          <w:lang w:eastAsia="zh-CN"/>
        </w:rPr>
        <w:t>灵石县卫生健康和体育局</w:t>
      </w:r>
    </w:p>
    <w:p w14:paraId="783FA2A1">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rPr>
        <w:t>联 系 人：</w:t>
      </w:r>
      <w:r>
        <w:rPr>
          <w:rFonts w:hint="eastAsia" w:ascii="宋体" w:hAnsi="宋体" w:cs="宋体"/>
          <w:color w:val="auto"/>
          <w:spacing w:val="0"/>
          <w:sz w:val="21"/>
          <w:szCs w:val="21"/>
          <w:highlight w:val="none"/>
          <w:lang w:val="en-US" w:eastAsia="zh-CN"/>
        </w:rPr>
        <w:t>王晖</w:t>
      </w:r>
    </w:p>
    <w:p w14:paraId="64EB4716">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rPr>
        <w:t>地    址：</w:t>
      </w:r>
      <w:r>
        <w:rPr>
          <w:rFonts w:hint="eastAsia" w:ascii="宋体" w:hAnsi="宋体" w:eastAsia="宋体" w:cs="宋体"/>
          <w:color w:val="auto"/>
          <w:spacing w:val="0"/>
          <w:sz w:val="21"/>
          <w:szCs w:val="21"/>
          <w:highlight w:val="none"/>
          <w:lang w:val="en-US" w:eastAsia="zh-CN"/>
        </w:rPr>
        <w:t>灵石县人民政府5楼</w:t>
      </w:r>
    </w:p>
    <w:p w14:paraId="09FEAD43">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rPr>
        <w:t>联系方式：</w:t>
      </w:r>
      <w:bookmarkEnd w:id="1"/>
      <w:bookmarkEnd w:id="2"/>
      <w:bookmarkEnd w:id="3"/>
      <w:bookmarkEnd w:id="4"/>
      <w:r>
        <w:rPr>
          <w:rFonts w:hint="eastAsia" w:ascii="宋体" w:hAnsi="宋体" w:eastAsia="宋体" w:cs="宋体"/>
          <w:color w:val="auto"/>
          <w:spacing w:val="0"/>
          <w:sz w:val="21"/>
          <w:szCs w:val="21"/>
          <w:highlight w:val="none"/>
        </w:rPr>
        <w:t>0354-7621013</w:t>
      </w:r>
    </w:p>
    <w:p w14:paraId="5ADB2850">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jc w:val="left"/>
        <w:textAlignment w:val="auto"/>
        <w:rPr>
          <w:rFonts w:hint="eastAsia" w:ascii="宋体" w:hAnsi="宋体" w:eastAsia="宋体" w:cs="宋体"/>
          <w:b w:val="0"/>
          <w:bCs w:val="0"/>
          <w:color w:val="auto"/>
          <w:spacing w:val="0"/>
          <w:kern w:val="2"/>
          <w:sz w:val="21"/>
          <w:szCs w:val="21"/>
          <w:highlight w:val="none"/>
        </w:rPr>
      </w:pPr>
      <w:r>
        <w:rPr>
          <w:rFonts w:hint="eastAsia" w:ascii="宋体" w:hAnsi="宋体" w:eastAsia="宋体" w:cs="宋体"/>
          <w:b w:val="0"/>
          <w:bCs w:val="0"/>
          <w:color w:val="auto"/>
          <w:spacing w:val="0"/>
          <w:kern w:val="2"/>
          <w:sz w:val="21"/>
          <w:szCs w:val="21"/>
          <w:highlight w:val="none"/>
        </w:rPr>
        <w:t>2.采购代理机构信息</w:t>
      </w:r>
    </w:p>
    <w:p w14:paraId="0C67BA63">
      <w:pPr>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420" w:firstLineChars="200"/>
        <w:textAlignment w:val="auto"/>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val="en-US" w:eastAsia="zh-CN"/>
        </w:rPr>
        <w:t>采购</w:t>
      </w:r>
      <w:r>
        <w:rPr>
          <w:rFonts w:hint="eastAsia" w:ascii="宋体" w:hAnsi="宋体" w:eastAsia="宋体" w:cs="宋体"/>
          <w:color w:val="auto"/>
          <w:spacing w:val="0"/>
          <w:sz w:val="21"/>
          <w:szCs w:val="21"/>
          <w:highlight w:val="none"/>
        </w:rPr>
        <w:t>代理机构：</w:t>
      </w:r>
      <w:r>
        <w:rPr>
          <w:rFonts w:hint="eastAsia" w:ascii="宋体" w:hAnsi="宋体" w:eastAsia="宋体" w:cs="宋体"/>
          <w:color w:val="auto"/>
          <w:spacing w:val="0"/>
          <w:sz w:val="21"/>
          <w:szCs w:val="21"/>
          <w:highlight w:val="none"/>
          <w:lang w:eastAsia="zh-CN"/>
        </w:rPr>
        <w:t>山西文昌工程咨询有限公司</w:t>
      </w:r>
    </w:p>
    <w:p w14:paraId="01C75602">
      <w:pPr>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地    址：</w:t>
      </w:r>
      <w:r>
        <w:rPr>
          <w:rFonts w:hint="eastAsia" w:ascii="宋体" w:hAnsi="宋体" w:cs="宋体"/>
          <w:color w:val="auto"/>
          <w:spacing w:val="0"/>
          <w:sz w:val="21"/>
          <w:szCs w:val="21"/>
          <w:highlight w:val="none"/>
          <w:lang w:val="en-US" w:eastAsia="zh-CN"/>
        </w:rPr>
        <w:t>山西省太原市晋源区西寨南街北阜小区1号楼1904室</w:t>
      </w:r>
    </w:p>
    <w:p w14:paraId="054E2750">
      <w:pPr>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420" w:firstLineChars="200"/>
        <w:textAlignment w:val="auto"/>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联系方式：</w:t>
      </w:r>
      <w:r>
        <w:rPr>
          <w:rFonts w:hint="eastAsia" w:ascii="宋体" w:hAnsi="宋体" w:eastAsia="宋体" w:cs="宋体"/>
          <w:color w:val="auto"/>
          <w:spacing w:val="0"/>
          <w:sz w:val="21"/>
          <w:szCs w:val="21"/>
          <w:highlight w:val="none"/>
          <w:lang w:val="en-US" w:eastAsia="zh-CN"/>
        </w:rPr>
        <w:t>13283622241</w:t>
      </w:r>
    </w:p>
    <w:p w14:paraId="4BC69A50">
      <w:pPr>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420" w:firstLineChars="200"/>
        <w:textAlignment w:val="auto"/>
        <w:rPr>
          <w:rFonts w:hint="eastAsia" w:ascii="宋体" w:hAnsi="宋体" w:eastAsia="宋体" w:cs="宋体"/>
          <w:b w:val="0"/>
          <w:color w:val="auto"/>
          <w:spacing w:val="0"/>
          <w:sz w:val="21"/>
          <w:szCs w:val="21"/>
          <w:highlight w:val="none"/>
        </w:rPr>
      </w:pPr>
      <w:r>
        <w:rPr>
          <w:rFonts w:hint="eastAsia" w:ascii="宋体" w:hAnsi="宋体" w:eastAsia="宋体" w:cs="宋体"/>
          <w:b w:val="0"/>
          <w:color w:val="auto"/>
          <w:spacing w:val="0"/>
          <w:sz w:val="21"/>
          <w:szCs w:val="21"/>
          <w:highlight w:val="none"/>
        </w:rPr>
        <w:t>3.项目联系方式</w:t>
      </w:r>
    </w:p>
    <w:p w14:paraId="006AC5D0">
      <w:pPr>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联 系 人：</w:t>
      </w:r>
      <w:r>
        <w:rPr>
          <w:rFonts w:hint="eastAsia" w:ascii="宋体" w:hAnsi="宋体" w:cs="宋体"/>
          <w:color w:val="auto"/>
          <w:spacing w:val="0"/>
          <w:sz w:val="21"/>
          <w:szCs w:val="21"/>
          <w:highlight w:val="none"/>
          <w:lang w:val="en-US" w:eastAsia="zh-CN"/>
        </w:rPr>
        <w:t>张洋</w:t>
      </w:r>
      <w:r>
        <w:rPr>
          <w:rFonts w:hint="eastAsia" w:ascii="宋体" w:hAnsi="宋体" w:eastAsia="宋体" w:cs="宋体"/>
          <w:color w:val="auto"/>
          <w:spacing w:val="0"/>
          <w:sz w:val="21"/>
          <w:szCs w:val="21"/>
          <w:highlight w:val="none"/>
          <w:lang w:val="en-US" w:eastAsia="zh-CN"/>
        </w:rPr>
        <w:t>、王承丽</w:t>
      </w:r>
    </w:p>
    <w:p w14:paraId="178C4467">
      <w:pPr>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420" w:firstLineChars="200"/>
        <w:textAlignment w:val="auto"/>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电   话：</w:t>
      </w:r>
      <w:r>
        <w:rPr>
          <w:rFonts w:hint="eastAsia" w:ascii="宋体" w:hAnsi="宋体" w:eastAsia="宋体" w:cs="宋体"/>
          <w:color w:val="auto"/>
          <w:spacing w:val="0"/>
          <w:sz w:val="21"/>
          <w:szCs w:val="21"/>
          <w:highlight w:val="none"/>
          <w:lang w:val="en-US" w:eastAsia="zh-CN"/>
        </w:rPr>
        <w:t>13283622241</w:t>
      </w:r>
    </w:p>
    <w:p w14:paraId="5429680F">
      <w:pPr>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420" w:firstLineChars="200"/>
        <w:textAlignment w:val="auto"/>
        <w:rPr>
          <w:rFonts w:hint="eastAsia" w:ascii="宋体" w:hAnsi="宋体" w:eastAsia="宋体" w:cs="宋体"/>
          <w:b w:val="0"/>
          <w:color w:val="auto"/>
          <w:spacing w:val="0"/>
          <w:sz w:val="21"/>
          <w:szCs w:val="21"/>
          <w:highlight w:val="none"/>
          <w:lang w:eastAsia="zh-CN"/>
        </w:rPr>
      </w:pPr>
      <w:r>
        <w:rPr>
          <w:rFonts w:hint="eastAsia" w:ascii="宋体" w:hAnsi="宋体" w:eastAsia="宋体" w:cs="宋体"/>
          <w:color w:val="auto"/>
          <w:spacing w:val="0"/>
          <w:sz w:val="21"/>
          <w:szCs w:val="21"/>
          <w:highlight w:val="none"/>
        </w:rPr>
        <w:t>电子邮件：</w:t>
      </w:r>
      <w:r>
        <w:rPr>
          <w:rFonts w:hint="eastAsia" w:ascii="宋体" w:hAnsi="宋体" w:eastAsia="宋体" w:cs="宋体"/>
          <w:caps w:val="0"/>
          <w:color w:val="auto"/>
          <w:kern w:val="44"/>
          <w:position w:val="0"/>
          <w:sz w:val="21"/>
          <w:szCs w:val="21"/>
          <w:highlight w:val="none"/>
          <w:u w:val="none"/>
          <w:lang w:val="en-US" w:eastAsia="zh-CN"/>
        </w:rPr>
        <w:t>sxwcgczx@163.com</w:t>
      </w:r>
    </w:p>
    <w:p w14:paraId="7B1806D3">
      <w:pPr>
        <w:pageBreakBefore w:val="0"/>
        <w:widowControl/>
        <w:kinsoku/>
        <w:wordWrap/>
        <w:overflowPunct/>
        <w:topLinePunct w:val="0"/>
        <w:autoSpaceDE/>
        <w:autoSpaceDN/>
        <w:bidi w:val="0"/>
        <w:adjustRightInd/>
        <w:snapToGrid/>
        <w:spacing w:afterAutospacing="0" w:line="480" w:lineRule="exact"/>
        <w:ind w:left="0" w:leftChars="0" w:right="0" w:firstLine="420" w:firstLineChars="200"/>
        <w:textAlignment w:val="auto"/>
        <w:rPr>
          <w:rFonts w:hint="eastAsia" w:ascii="宋体" w:hAnsi="宋体" w:eastAsia="宋体" w:cs="宋体"/>
          <w:color w:val="auto"/>
          <w:spacing w:val="0"/>
          <w:sz w:val="21"/>
          <w:szCs w:val="21"/>
          <w:highlight w:val="none"/>
          <w:lang w:eastAsia="zh-CN"/>
        </w:rPr>
        <w:sectPr>
          <w:footerReference r:id="rId6" w:type="default"/>
          <w:pgSz w:w="11906" w:h="16838"/>
          <w:pgMar w:top="1701" w:right="1417" w:bottom="1417" w:left="1417" w:header="850" w:footer="992" w:gutter="0"/>
          <w:pgNumType w:fmt="decimal" w:start="1"/>
          <w:cols w:space="720" w:num="1"/>
          <w:rtlGutter w:val="0"/>
          <w:docGrid w:type="lines" w:linePitch="319" w:charSpace="0"/>
        </w:sectPr>
      </w:pPr>
    </w:p>
    <w:p w14:paraId="54595795">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jc w:val="center"/>
        <w:outlineLvl w:val="0"/>
        <w:rPr>
          <w:rStyle w:val="81"/>
          <w:rFonts w:hint="eastAsia" w:ascii="宋体" w:hAnsi="宋体" w:eastAsia="宋体" w:cs="宋体"/>
          <w:b/>
          <w:color w:val="auto"/>
          <w:spacing w:val="0"/>
          <w:sz w:val="28"/>
          <w:szCs w:val="28"/>
          <w:highlight w:val="none"/>
        </w:rPr>
      </w:pPr>
      <w:bookmarkStart w:id="5" w:name="_Toc4119"/>
      <w:r>
        <w:rPr>
          <w:rStyle w:val="81"/>
          <w:rFonts w:hint="eastAsia" w:ascii="宋体" w:hAnsi="宋体" w:eastAsia="宋体" w:cs="宋体"/>
          <w:b/>
          <w:color w:val="auto"/>
          <w:spacing w:val="0"/>
          <w:sz w:val="28"/>
          <w:szCs w:val="28"/>
          <w:highlight w:val="none"/>
        </w:rPr>
        <w:t>第二</w:t>
      </w:r>
      <w:r>
        <w:rPr>
          <w:rStyle w:val="81"/>
          <w:rFonts w:hint="eastAsia" w:ascii="宋体" w:hAnsi="宋体" w:eastAsia="宋体" w:cs="宋体"/>
          <w:b/>
          <w:color w:val="auto"/>
          <w:spacing w:val="0"/>
          <w:sz w:val="28"/>
          <w:szCs w:val="28"/>
          <w:highlight w:val="none"/>
          <w:lang w:val="en-US"/>
        </w:rPr>
        <w:t>章</w:t>
      </w:r>
      <w:r>
        <w:rPr>
          <w:rStyle w:val="81"/>
          <w:rFonts w:hint="eastAsia" w:ascii="宋体" w:hAnsi="宋体" w:eastAsia="宋体" w:cs="宋体"/>
          <w:b/>
          <w:color w:val="auto"/>
          <w:spacing w:val="0"/>
          <w:sz w:val="28"/>
          <w:szCs w:val="28"/>
          <w:highlight w:val="none"/>
        </w:rPr>
        <w:t xml:space="preserve"> 投标人须知</w:t>
      </w:r>
      <w:bookmarkEnd w:id="5"/>
    </w:p>
    <w:p w14:paraId="394F0925">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jc w:val="center"/>
        <w:rPr>
          <w:rStyle w:val="81"/>
          <w:rFonts w:hint="eastAsia" w:ascii="宋体" w:hAnsi="宋体" w:eastAsia="宋体" w:cs="宋体"/>
          <w:b/>
          <w:bCs/>
          <w:color w:val="auto"/>
          <w:spacing w:val="0"/>
          <w:sz w:val="24"/>
          <w:szCs w:val="24"/>
          <w:highlight w:val="none"/>
        </w:rPr>
      </w:pPr>
      <w:r>
        <w:rPr>
          <w:rStyle w:val="81"/>
          <w:rFonts w:hint="eastAsia" w:ascii="宋体" w:hAnsi="宋体" w:eastAsia="宋体" w:cs="宋体"/>
          <w:b/>
          <w:bCs/>
          <w:color w:val="auto"/>
          <w:spacing w:val="0"/>
          <w:sz w:val="24"/>
          <w:szCs w:val="24"/>
          <w:highlight w:val="none"/>
        </w:rPr>
        <w:t>投标</w:t>
      </w:r>
      <w:r>
        <w:rPr>
          <w:rStyle w:val="81"/>
          <w:rFonts w:hint="eastAsia" w:ascii="宋体" w:hAnsi="宋体" w:eastAsia="宋体" w:cs="宋体"/>
          <w:b/>
          <w:bCs/>
          <w:color w:val="auto"/>
          <w:spacing w:val="0"/>
          <w:sz w:val="24"/>
          <w:szCs w:val="24"/>
          <w:highlight w:val="none"/>
          <w:lang w:val="en-US"/>
        </w:rPr>
        <w:t>人</w:t>
      </w:r>
      <w:r>
        <w:rPr>
          <w:rStyle w:val="81"/>
          <w:rFonts w:hint="eastAsia" w:ascii="宋体" w:hAnsi="宋体" w:eastAsia="宋体" w:cs="宋体"/>
          <w:b/>
          <w:bCs/>
          <w:color w:val="auto"/>
          <w:spacing w:val="0"/>
          <w:sz w:val="24"/>
          <w:szCs w:val="24"/>
          <w:highlight w:val="none"/>
        </w:rPr>
        <w:t>须知前附表</w:t>
      </w:r>
    </w:p>
    <w:tbl>
      <w:tblPr>
        <w:tblStyle w:val="23"/>
        <w:tblW w:w="99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3"/>
        <w:gridCol w:w="2351"/>
        <w:gridCol w:w="7076"/>
      </w:tblGrid>
      <w:tr w14:paraId="477E6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blHeader/>
          <w:jc w:val="center"/>
        </w:trPr>
        <w:tc>
          <w:tcPr>
            <w:tcW w:w="543" w:type="dxa"/>
            <w:vAlign w:val="center"/>
          </w:tcPr>
          <w:p w14:paraId="16D1F46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b/>
                <w:bCs w:val="0"/>
                <w:color w:val="auto"/>
                <w:spacing w:val="0"/>
                <w:sz w:val="21"/>
                <w:szCs w:val="21"/>
                <w:highlight w:val="none"/>
              </w:rPr>
            </w:pPr>
            <w:r>
              <w:rPr>
                <w:rStyle w:val="81"/>
                <w:rFonts w:hint="eastAsia" w:ascii="宋体" w:hAnsi="宋体" w:eastAsia="宋体" w:cs="宋体"/>
                <w:b/>
                <w:bCs w:val="0"/>
                <w:color w:val="auto"/>
                <w:spacing w:val="0"/>
                <w:sz w:val="21"/>
                <w:szCs w:val="21"/>
                <w:highlight w:val="none"/>
              </w:rPr>
              <w:t>序号</w:t>
            </w:r>
          </w:p>
        </w:tc>
        <w:tc>
          <w:tcPr>
            <w:tcW w:w="2351" w:type="dxa"/>
            <w:vAlign w:val="center"/>
          </w:tcPr>
          <w:p w14:paraId="1B8D1AF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b/>
                <w:bCs w:val="0"/>
                <w:color w:val="auto"/>
                <w:spacing w:val="0"/>
                <w:sz w:val="21"/>
                <w:szCs w:val="21"/>
                <w:highlight w:val="none"/>
              </w:rPr>
            </w:pPr>
            <w:r>
              <w:rPr>
                <w:rStyle w:val="81"/>
                <w:rFonts w:hint="eastAsia" w:ascii="宋体" w:hAnsi="宋体" w:eastAsia="宋体" w:cs="宋体"/>
                <w:b/>
                <w:bCs w:val="0"/>
                <w:color w:val="auto"/>
                <w:spacing w:val="0"/>
                <w:sz w:val="21"/>
                <w:szCs w:val="21"/>
                <w:highlight w:val="none"/>
              </w:rPr>
              <w:t>内容</w:t>
            </w:r>
          </w:p>
        </w:tc>
        <w:tc>
          <w:tcPr>
            <w:tcW w:w="7076" w:type="dxa"/>
            <w:vAlign w:val="center"/>
          </w:tcPr>
          <w:p w14:paraId="33B389D2">
            <w:pPr>
              <w:pStyle w:val="92"/>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b/>
                <w:bCs w:val="0"/>
                <w:color w:val="auto"/>
                <w:spacing w:val="0"/>
                <w:sz w:val="21"/>
                <w:szCs w:val="21"/>
                <w:highlight w:val="none"/>
              </w:rPr>
            </w:pPr>
            <w:r>
              <w:rPr>
                <w:rStyle w:val="81"/>
                <w:rFonts w:hint="eastAsia" w:ascii="宋体" w:hAnsi="宋体" w:eastAsia="宋体" w:cs="宋体"/>
                <w:b/>
                <w:bCs w:val="0"/>
                <w:color w:val="auto"/>
                <w:spacing w:val="0"/>
                <w:sz w:val="21"/>
                <w:szCs w:val="21"/>
                <w:highlight w:val="none"/>
              </w:rPr>
              <w:t>说明与要求</w:t>
            </w:r>
          </w:p>
        </w:tc>
      </w:tr>
      <w:tr w14:paraId="1C72E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1810B61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color w:val="auto"/>
                <w:spacing w:val="0"/>
                <w:sz w:val="21"/>
                <w:szCs w:val="21"/>
                <w:highlight w:val="none"/>
                <w:lang w:val="en-US"/>
              </w:rPr>
              <w:t>1</w:t>
            </w:r>
          </w:p>
        </w:tc>
        <w:tc>
          <w:tcPr>
            <w:tcW w:w="2351" w:type="dxa"/>
            <w:vAlign w:val="center"/>
          </w:tcPr>
          <w:p w14:paraId="1495B2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kern w:val="2"/>
                <w:sz w:val="21"/>
                <w:szCs w:val="21"/>
                <w:highlight w:val="none"/>
                <w:lang w:val="en-US" w:eastAsia="zh-CN" w:bidi="ar-SA"/>
              </w:rPr>
              <w:t>采购人</w:t>
            </w:r>
          </w:p>
        </w:tc>
        <w:tc>
          <w:tcPr>
            <w:tcW w:w="7076" w:type="dxa"/>
            <w:vAlign w:val="center"/>
          </w:tcPr>
          <w:p w14:paraId="0551DE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cs="宋体"/>
                <w:color w:val="auto"/>
                <w:spacing w:val="0"/>
                <w:kern w:val="2"/>
                <w:sz w:val="21"/>
                <w:szCs w:val="21"/>
                <w:highlight w:val="none"/>
                <w:lang w:val="en-US" w:eastAsia="zh-CN" w:bidi="ar-SA"/>
              </w:rPr>
              <w:t>灵石县卫生健康和体育局</w:t>
            </w:r>
          </w:p>
        </w:tc>
      </w:tr>
      <w:tr w14:paraId="1EFB2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0A8D22F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color w:val="auto"/>
                <w:spacing w:val="0"/>
                <w:sz w:val="21"/>
                <w:szCs w:val="21"/>
                <w:highlight w:val="none"/>
                <w:lang w:val="en-US"/>
              </w:rPr>
              <w:t>2</w:t>
            </w:r>
          </w:p>
        </w:tc>
        <w:tc>
          <w:tcPr>
            <w:tcW w:w="2351" w:type="dxa"/>
            <w:vAlign w:val="center"/>
          </w:tcPr>
          <w:p w14:paraId="4FBCFA0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采购代理机构</w:t>
            </w:r>
          </w:p>
        </w:tc>
        <w:tc>
          <w:tcPr>
            <w:tcW w:w="7076" w:type="dxa"/>
            <w:vAlign w:val="center"/>
          </w:tcPr>
          <w:p w14:paraId="61F505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bCs/>
                <w:color w:val="auto"/>
                <w:spacing w:val="0"/>
                <w:sz w:val="21"/>
                <w:szCs w:val="21"/>
                <w:highlight w:val="none"/>
                <w:lang w:val="en-US" w:eastAsia="zh-CN"/>
              </w:rPr>
            </w:pPr>
            <w:r>
              <w:rPr>
                <w:rFonts w:hint="eastAsia" w:ascii="宋体" w:hAnsi="宋体" w:eastAsia="宋体" w:cs="宋体"/>
                <w:color w:val="auto"/>
                <w:spacing w:val="0"/>
                <w:sz w:val="21"/>
                <w:szCs w:val="21"/>
                <w:highlight w:val="none"/>
                <w:lang w:eastAsia="zh-CN"/>
              </w:rPr>
              <w:t>山西文昌工程咨询有限公司</w:t>
            </w:r>
          </w:p>
        </w:tc>
      </w:tr>
      <w:tr w14:paraId="7B2FC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4A1E24B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color w:val="auto"/>
                <w:spacing w:val="0"/>
                <w:sz w:val="21"/>
                <w:szCs w:val="21"/>
                <w:highlight w:val="none"/>
                <w:lang w:val="en-US"/>
              </w:rPr>
              <w:t>3</w:t>
            </w:r>
          </w:p>
        </w:tc>
        <w:tc>
          <w:tcPr>
            <w:tcW w:w="2351" w:type="dxa"/>
            <w:vAlign w:val="center"/>
          </w:tcPr>
          <w:p w14:paraId="1E6F96D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sz w:val="21"/>
                <w:szCs w:val="21"/>
                <w:highlight w:val="none"/>
                <w:lang w:val="en-US" w:eastAsia="zh-CN"/>
              </w:rPr>
              <w:t>采购方式</w:t>
            </w:r>
          </w:p>
        </w:tc>
        <w:tc>
          <w:tcPr>
            <w:tcW w:w="7076" w:type="dxa"/>
            <w:vAlign w:val="center"/>
          </w:tcPr>
          <w:p w14:paraId="01D999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bCs/>
                <w:color w:val="auto"/>
                <w:spacing w:val="0"/>
                <w:sz w:val="21"/>
                <w:szCs w:val="21"/>
                <w:highlight w:val="none"/>
                <w:lang w:val="en-US" w:eastAsia="zh-CN"/>
              </w:rPr>
              <w:t>公开招标</w:t>
            </w:r>
          </w:p>
        </w:tc>
      </w:tr>
      <w:tr w14:paraId="221A3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0D93278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color w:val="auto"/>
                <w:spacing w:val="0"/>
                <w:sz w:val="21"/>
                <w:szCs w:val="21"/>
                <w:highlight w:val="none"/>
                <w:lang w:val="en-US"/>
              </w:rPr>
              <w:t>4</w:t>
            </w:r>
          </w:p>
        </w:tc>
        <w:tc>
          <w:tcPr>
            <w:tcW w:w="2351" w:type="dxa"/>
            <w:vAlign w:val="center"/>
          </w:tcPr>
          <w:p w14:paraId="6D561FD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sz w:val="21"/>
                <w:szCs w:val="21"/>
                <w:highlight w:val="none"/>
                <w:lang w:val="en-US" w:eastAsia="zh-CN"/>
              </w:rPr>
              <w:t>资金来源</w:t>
            </w:r>
          </w:p>
        </w:tc>
        <w:tc>
          <w:tcPr>
            <w:tcW w:w="7076" w:type="dxa"/>
            <w:vAlign w:val="center"/>
          </w:tcPr>
          <w:p w14:paraId="4B8FB3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宋体" w:hAnsi="宋体" w:eastAsia="宋体" w:cs="宋体"/>
                <w:color w:val="auto"/>
                <w:spacing w:val="0"/>
                <w:kern w:val="2"/>
                <w:sz w:val="21"/>
                <w:szCs w:val="21"/>
                <w:highlight w:val="none"/>
                <w:lang w:val="en-US" w:eastAsia="zh-CN" w:bidi="ar-SA"/>
              </w:rPr>
            </w:pPr>
            <w:r>
              <w:rPr>
                <w:rFonts w:hint="eastAsia" w:ascii="宋体" w:hAnsi="宋体" w:cs="宋体"/>
                <w:color w:val="auto"/>
                <w:spacing w:val="0"/>
                <w:kern w:val="2"/>
                <w:sz w:val="21"/>
                <w:szCs w:val="21"/>
                <w:highlight w:val="none"/>
                <w:lang w:val="en-US" w:eastAsia="zh-CN" w:bidi="ar-SA"/>
              </w:rPr>
              <w:t>上级资金</w:t>
            </w:r>
          </w:p>
        </w:tc>
      </w:tr>
      <w:tr w14:paraId="5D95B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5973361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color w:val="auto"/>
                <w:spacing w:val="0"/>
                <w:sz w:val="21"/>
                <w:szCs w:val="21"/>
                <w:highlight w:val="none"/>
                <w:lang w:val="en-US"/>
              </w:rPr>
              <w:t>5</w:t>
            </w:r>
          </w:p>
        </w:tc>
        <w:tc>
          <w:tcPr>
            <w:tcW w:w="2351" w:type="dxa"/>
            <w:vAlign w:val="center"/>
          </w:tcPr>
          <w:p w14:paraId="0C61A28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sz w:val="21"/>
                <w:szCs w:val="21"/>
                <w:highlight w:val="none"/>
                <w:lang w:val="en-US" w:eastAsia="zh-CN"/>
              </w:rPr>
              <w:t>最高限价</w:t>
            </w:r>
          </w:p>
        </w:tc>
        <w:tc>
          <w:tcPr>
            <w:tcW w:w="7076" w:type="dxa"/>
            <w:vAlign w:val="center"/>
          </w:tcPr>
          <w:p w14:paraId="6CAD001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供应商报价高于最高限价的，其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文件将按无效处理。</w:t>
            </w:r>
          </w:p>
        </w:tc>
      </w:tr>
      <w:tr w14:paraId="7FF61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5FDE2D3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color w:val="auto"/>
                <w:spacing w:val="0"/>
                <w:sz w:val="21"/>
                <w:szCs w:val="21"/>
                <w:highlight w:val="none"/>
                <w:lang w:val="en-US"/>
              </w:rPr>
              <w:t>6</w:t>
            </w:r>
          </w:p>
        </w:tc>
        <w:tc>
          <w:tcPr>
            <w:tcW w:w="2351" w:type="dxa"/>
            <w:vAlign w:val="center"/>
          </w:tcPr>
          <w:p w14:paraId="3E1BA0C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sz w:val="21"/>
                <w:szCs w:val="21"/>
                <w:highlight w:val="none"/>
              </w:rPr>
              <w:t>项目地点</w:t>
            </w:r>
          </w:p>
        </w:tc>
        <w:tc>
          <w:tcPr>
            <w:tcW w:w="7076" w:type="dxa"/>
            <w:vAlign w:val="center"/>
          </w:tcPr>
          <w:p w14:paraId="38D521D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bCs/>
                <w:color w:val="auto"/>
                <w:spacing w:val="0"/>
                <w:kern w:val="2"/>
                <w:sz w:val="21"/>
                <w:szCs w:val="21"/>
                <w:highlight w:val="none"/>
                <w:lang w:val="en-US" w:eastAsia="zh-CN" w:bidi="ar-SA"/>
              </w:rPr>
            </w:pPr>
            <w:r>
              <w:rPr>
                <w:rFonts w:hint="eastAsia" w:ascii="宋体" w:hAnsi="宋体" w:cs="宋体"/>
                <w:bCs/>
                <w:color w:val="auto"/>
                <w:spacing w:val="0"/>
                <w:sz w:val="21"/>
                <w:szCs w:val="21"/>
                <w:highlight w:val="none"/>
                <w:lang w:val="en-US" w:eastAsia="zh-CN"/>
              </w:rPr>
              <w:t>灵石县中医院</w:t>
            </w:r>
          </w:p>
        </w:tc>
      </w:tr>
      <w:tr w14:paraId="4A3B6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6298906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color w:val="auto"/>
                <w:spacing w:val="0"/>
                <w:sz w:val="21"/>
                <w:szCs w:val="21"/>
                <w:highlight w:val="none"/>
                <w:lang w:val="en-US"/>
              </w:rPr>
              <w:t>7</w:t>
            </w:r>
          </w:p>
        </w:tc>
        <w:tc>
          <w:tcPr>
            <w:tcW w:w="2351" w:type="dxa"/>
            <w:vAlign w:val="center"/>
          </w:tcPr>
          <w:p w14:paraId="07027FC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lang w:eastAsia="zh-CN"/>
              </w:rPr>
              <w:t>合同履行期限</w:t>
            </w:r>
          </w:p>
        </w:tc>
        <w:tc>
          <w:tcPr>
            <w:tcW w:w="7076" w:type="dxa"/>
            <w:vAlign w:val="center"/>
          </w:tcPr>
          <w:p w14:paraId="4A25D2D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章</w:t>
            </w:r>
          </w:p>
        </w:tc>
      </w:tr>
      <w:tr w14:paraId="27CE9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4F6B3F5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default" w:ascii="宋体" w:hAnsi="宋体" w:eastAsia="宋体" w:cs="宋体"/>
                <w:color w:val="auto"/>
                <w:spacing w:val="0"/>
                <w:sz w:val="21"/>
                <w:szCs w:val="21"/>
                <w:highlight w:val="none"/>
                <w:lang w:val="en-US"/>
              </w:rPr>
            </w:pPr>
            <w:r>
              <w:rPr>
                <w:rStyle w:val="81"/>
                <w:rFonts w:hint="eastAsia" w:ascii="宋体" w:hAnsi="宋体" w:cs="宋体"/>
                <w:color w:val="auto"/>
                <w:spacing w:val="0"/>
                <w:sz w:val="21"/>
                <w:szCs w:val="21"/>
                <w:highlight w:val="none"/>
                <w:lang w:val="en-US"/>
              </w:rPr>
              <w:t>8</w:t>
            </w:r>
          </w:p>
        </w:tc>
        <w:tc>
          <w:tcPr>
            <w:tcW w:w="2351" w:type="dxa"/>
            <w:vAlign w:val="center"/>
          </w:tcPr>
          <w:p w14:paraId="1355B7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color w:val="auto"/>
                <w:spacing w:val="0"/>
                <w:sz w:val="21"/>
                <w:szCs w:val="21"/>
                <w:highlight w:val="none"/>
                <w:lang w:eastAsia="zh-CN"/>
              </w:rPr>
            </w:pPr>
            <w:r>
              <w:rPr>
                <w:rFonts w:hint="eastAsia" w:ascii="宋体" w:hAnsi="宋体" w:cs="宋体"/>
                <w:color w:val="auto"/>
                <w:spacing w:val="0"/>
                <w:sz w:val="21"/>
                <w:szCs w:val="21"/>
                <w:highlight w:val="none"/>
                <w:lang w:val="en-US" w:eastAsia="zh-CN"/>
              </w:rPr>
              <w:t>质保期</w:t>
            </w:r>
          </w:p>
        </w:tc>
        <w:tc>
          <w:tcPr>
            <w:tcW w:w="7076" w:type="dxa"/>
            <w:vAlign w:val="center"/>
          </w:tcPr>
          <w:p w14:paraId="0D59842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2年</w:t>
            </w:r>
          </w:p>
        </w:tc>
      </w:tr>
      <w:tr w14:paraId="1ED2C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53BFA00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cs="宋体"/>
                <w:color w:val="auto"/>
                <w:spacing w:val="0"/>
                <w:kern w:val="2"/>
                <w:sz w:val="21"/>
                <w:szCs w:val="21"/>
                <w:highlight w:val="none"/>
                <w:lang w:val="en-US" w:eastAsia="zh-CN" w:bidi="ar-SA"/>
              </w:rPr>
              <w:t>9</w:t>
            </w:r>
          </w:p>
        </w:tc>
        <w:tc>
          <w:tcPr>
            <w:tcW w:w="2351" w:type="dxa"/>
            <w:vAlign w:val="center"/>
          </w:tcPr>
          <w:p w14:paraId="604066E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sz w:val="21"/>
                <w:szCs w:val="21"/>
                <w:highlight w:val="none"/>
              </w:rPr>
              <w:t>质量标准</w:t>
            </w:r>
          </w:p>
        </w:tc>
        <w:tc>
          <w:tcPr>
            <w:tcW w:w="7076" w:type="dxa"/>
            <w:vAlign w:val="center"/>
          </w:tcPr>
          <w:p w14:paraId="7B5A944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章</w:t>
            </w:r>
          </w:p>
        </w:tc>
      </w:tr>
      <w:tr w14:paraId="55A24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7D13EB7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default" w:ascii="宋体" w:hAnsi="宋体" w:eastAsia="宋体" w:cs="宋体"/>
                <w:color w:val="auto"/>
                <w:spacing w:val="0"/>
                <w:kern w:val="2"/>
                <w:sz w:val="21"/>
                <w:szCs w:val="21"/>
                <w:highlight w:val="none"/>
                <w:lang w:val="en-US" w:eastAsia="zh-CN" w:bidi="ar-SA"/>
              </w:rPr>
            </w:pPr>
            <w:r>
              <w:rPr>
                <w:rStyle w:val="81"/>
                <w:rFonts w:hint="eastAsia" w:ascii="宋体" w:hAnsi="宋体" w:cs="宋体"/>
                <w:color w:val="auto"/>
                <w:spacing w:val="0"/>
                <w:sz w:val="21"/>
                <w:szCs w:val="21"/>
                <w:highlight w:val="none"/>
                <w:lang w:val="en-US"/>
              </w:rPr>
              <w:t>10</w:t>
            </w:r>
          </w:p>
        </w:tc>
        <w:tc>
          <w:tcPr>
            <w:tcW w:w="2351" w:type="dxa"/>
            <w:vAlign w:val="center"/>
          </w:tcPr>
          <w:p w14:paraId="6F455F5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Style w:val="81"/>
                <w:rFonts w:hint="eastAsia" w:ascii="宋体" w:hAnsi="宋体" w:eastAsia="宋体" w:cs="宋体"/>
                <w:bCs/>
                <w:color w:val="auto"/>
                <w:spacing w:val="0"/>
                <w:sz w:val="21"/>
                <w:szCs w:val="21"/>
                <w:highlight w:val="none"/>
              </w:rPr>
              <w:t>是否允许联合体参加</w:t>
            </w:r>
          </w:p>
        </w:tc>
        <w:tc>
          <w:tcPr>
            <w:tcW w:w="7076" w:type="dxa"/>
            <w:vAlign w:val="center"/>
          </w:tcPr>
          <w:p w14:paraId="3A29170D">
            <w:pPr>
              <w:pStyle w:val="98"/>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bCs/>
                <w:color w:val="auto"/>
                <w:spacing w:val="0"/>
                <w:kern w:val="2"/>
                <w:sz w:val="21"/>
                <w:szCs w:val="21"/>
                <w:highlight w:val="none"/>
                <w:lang w:val="en-US" w:eastAsia="zh-CN" w:bidi="ar-SA"/>
              </w:rPr>
            </w:pPr>
            <w:r>
              <w:rPr>
                <w:rStyle w:val="81"/>
                <w:rFonts w:hint="eastAsia" w:ascii="宋体" w:hAnsi="宋体" w:eastAsia="宋体" w:cs="宋体"/>
                <w:bCs/>
                <w:color w:val="auto"/>
                <w:spacing w:val="0"/>
                <w:sz w:val="21"/>
                <w:szCs w:val="21"/>
                <w:highlight w:val="none"/>
              </w:rPr>
              <w:t>否</w:t>
            </w:r>
          </w:p>
        </w:tc>
      </w:tr>
      <w:tr w14:paraId="20225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3B5B0AC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1</w:t>
            </w:r>
            <w:r>
              <w:rPr>
                <w:rStyle w:val="81"/>
                <w:rFonts w:hint="eastAsia" w:ascii="宋体" w:hAnsi="宋体" w:cs="宋体"/>
                <w:color w:val="auto"/>
                <w:spacing w:val="0"/>
                <w:sz w:val="21"/>
                <w:szCs w:val="21"/>
                <w:highlight w:val="none"/>
                <w:lang w:val="en-US"/>
              </w:rPr>
              <w:t>1</w:t>
            </w:r>
          </w:p>
        </w:tc>
        <w:tc>
          <w:tcPr>
            <w:tcW w:w="2351" w:type="dxa"/>
            <w:vAlign w:val="center"/>
          </w:tcPr>
          <w:p w14:paraId="331A7DD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Style w:val="81"/>
                <w:rFonts w:hint="eastAsia" w:ascii="宋体" w:hAnsi="宋体" w:eastAsia="宋体" w:cs="宋体"/>
                <w:bCs/>
                <w:color w:val="auto"/>
                <w:spacing w:val="0"/>
                <w:sz w:val="21"/>
                <w:szCs w:val="21"/>
                <w:highlight w:val="none"/>
              </w:rPr>
              <w:t>踏勘现场、招标答疑会</w:t>
            </w:r>
          </w:p>
        </w:tc>
        <w:tc>
          <w:tcPr>
            <w:tcW w:w="7076" w:type="dxa"/>
            <w:vAlign w:val="center"/>
          </w:tcPr>
          <w:p w14:paraId="4328B5EC">
            <w:pPr>
              <w:pStyle w:val="98"/>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bCs/>
                <w:color w:val="auto"/>
                <w:spacing w:val="0"/>
                <w:kern w:val="0"/>
                <w:sz w:val="21"/>
                <w:szCs w:val="21"/>
                <w:highlight w:val="none"/>
                <w:lang w:val="zh-CN" w:eastAsia="zh-CN" w:bidi="ar-SA"/>
              </w:rPr>
            </w:pPr>
            <w:r>
              <w:rPr>
                <w:rStyle w:val="81"/>
                <w:rFonts w:hint="eastAsia" w:ascii="宋体" w:hAnsi="宋体" w:eastAsia="宋体" w:cs="宋体"/>
                <w:bCs/>
                <w:color w:val="auto"/>
                <w:spacing w:val="0"/>
                <w:kern w:val="0"/>
                <w:sz w:val="21"/>
                <w:szCs w:val="21"/>
                <w:highlight w:val="none"/>
              </w:rPr>
              <w:t>不组织</w:t>
            </w:r>
          </w:p>
        </w:tc>
      </w:tr>
      <w:tr w14:paraId="37A6B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2F45D88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default"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1</w:t>
            </w:r>
            <w:r>
              <w:rPr>
                <w:rStyle w:val="81"/>
                <w:rFonts w:hint="eastAsia" w:ascii="宋体" w:hAnsi="宋体" w:cs="宋体"/>
                <w:color w:val="auto"/>
                <w:spacing w:val="0"/>
                <w:sz w:val="21"/>
                <w:szCs w:val="21"/>
                <w:highlight w:val="none"/>
                <w:lang w:val="en-US"/>
              </w:rPr>
              <w:t>2</w:t>
            </w:r>
          </w:p>
        </w:tc>
        <w:tc>
          <w:tcPr>
            <w:tcW w:w="2351" w:type="dxa"/>
            <w:vAlign w:val="center"/>
          </w:tcPr>
          <w:p w14:paraId="3F1CB17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rPr>
              <w:t>分包或转包</w:t>
            </w:r>
          </w:p>
        </w:tc>
        <w:tc>
          <w:tcPr>
            <w:tcW w:w="7076" w:type="dxa"/>
            <w:vAlign w:val="center"/>
          </w:tcPr>
          <w:p w14:paraId="777B873E">
            <w:pPr>
              <w:pStyle w:val="98"/>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bCs/>
                <w:color w:val="auto"/>
                <w:spacing w:val="0"/>
                <w:kern w:val="0"/>
                <w:sz w:val="21"/>
                <w:szCs w:val="21"/>
                <w:highlight w:val="none"/>
                <w:lang w:val="en-US" w:eastAsia="zh-CN" w:bidi="ar-SA"/>
              </w:rPr>
            </w:pPr>
            <w:r>
              <w:rPr>
                <w:rStyle w:val="81"/>
                <w:rFonts w:hint="eastAsia" w:ascii="宋体" w:hAnsi="宋体" w:eastAsia="宋体" w:cs="宋体"/>
                <w:bCs/>
                <w:color w:val="auto"/>
                <w:spacing w:val="-6"/>
                <w:kern w:val="0"/>
                <w:sz w:val="21"/>
                <w:szCs w:val="21"/>
                <w:highlight w:val="none"/>
                <w:lang w:val="zh-CN"/>
              </w:rPr>
              <w:t>不允许</w:t>
            </w:r>
          </w:p>
        </w:tc>
      </w:tr>
      <w:tr w14:paraId="398BA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5" w:hRule="atLeast"/>
          <w:jc w:val="center"/>
        </w:trPr>
        <w:tc>
          <w:tcPr>
            <w:tcW w:w="543" w:type="dxa"/>
            <w:vAlign w:val="center"/>
          </w:tcPr>
          <w:p w14:paraId="01BDA40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1</w:t>
            </w:r>
            <w:r>
              <w:rPr>
                <w:rStyle w:val="81"/>
                <w:rFonts w:hint="eastAsia" w:ascii="宋体" w:hAnsi="宋体" w:cs="宋体"/>
                <w:color w:val="auto"/>
                <w:spacing w:val="0"/>
                <w:sz w:val="21"/>
                <w:szCs w:val="21"/>
                <w:highlight w:val="none"/>
                <w:lang w:val="en-US"/>
              </w:rPr>
              <w:t>3</w:t>
            </w:r>
          </w:p>
        </w:tc>
        <w:tc>
          <w:tcPr>
            <w:tcW w:w="2351" w:type="dxa"/>
            <w:vAlign w:val="center"/>
          </w:tcPr>
          <w:p w14:paraId="3B1BBD1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偏离</w:t>
            </w:r>
          </w:p>
        </w:tc>
        <w:tc>
          <w:tcPr>
            <w:tcW w:w="7076" w:type="dxa"/>
            <w:vAlign w:val="center"/>
          </w:tcPr>
          <w:p w14:paraId="2CAE0DC2">
            <w:pPr>
              <w:pStyle w:val="98"/>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Style w:val="81"/>
                <w:rFonts w:hint="eastAsia" w:ascii="宋体" w:hAnsi="宋体" w:eastAsia="宋体" w:cs="宋体"/>
                <w:bCs/>
                <w:color w:val="auto"/>
                <w:spacing w:val="0"/>
                <w:kern w:val="0"/>
                <w:sz w:val="21"/>
                <w:szCs w:val="21"/>
                <w:highlight w:val="none"/>
                <w:lang w:val="en-US"/>
              </w:rPr>
            </w:pPr>
            <w:r>
              <w:rPr>
                <w:rStyle w:val="81"/>
                <w:rFonts w:hint="eastAsia" w:ascii="宋体" w:hAnsi="宋体" w:eastAsia="宋体" w:cs="宋体"/>
                <w:bCs/>
                <w:color w:val="auto"/>
                <w:spacing w:val="0"/>
                <w:kern w:val="0"/>
                <w:sz w:val="21"/>
                <w:szCs w:val="21"/>
                <w:highlight w:val="none"/>
                <w:lang w:val="zh-CN"/>
              </w:rPr>
              <w:t>□</w:t>
            </w:r>
            <w:r>
              <w:rPr>
                <w:rStyle w:val="81"/>
                <w:rFonts w:hint="eastAsia" w:ascii="宋体" w:hAnsi="宋体" w:eastAsia="宋体" w:cs="宋体"/>
                <w:bCs/>
                <w:color w:val="auto"/>
                <w:spacing w:val="0"/>
                <w:kern w:val="0"/>
                <w:sz w:val="21"/>
                <w:szCs w:val="21"/>
                <w:highlight w:val="none"/>
                <w:lang w:val="en-US"/>
              </w:rPr>
              <w:t>不</w:t>
            </w:r>
            <w:r>
              <w:rPr>
                <w:rStyle w:val="81"/>
                <w:rFonts w:hint="eastAsia" w:ascii="宋体" w:hAnsi="宋体" w:eastAsia="宋体" w:cs="宋体"/>
                <w:bCs/>
                <w:color w:val="auto"/>
                <w:spacing w:val="0"/>
                <w:kern w:val="0"/>
                <w:sz w:val="21"/>
                <w:szCs w:val="21"/>
                <w:highlight w:val="none"/>
                <w:lang w:val="zh-CN"/>
              </w:rPr>
              <w:t>允许</w:t>
            </w:r>
          </w:p>
          <w:p w14:paraId="5BE52EF4">
            <w:pPr>
              <w:pStyle w:val="98"/>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Style w:val="81"/>
                <w:rFonts w:hint="eastAsia" w:ascii="宋体" w:hAnsi="宋体" w:eastAsia="宋体" w:cs="宋体"/>
                <w:bCs/>
                <w:color w:val="auto"/>
                <w:spacing w:val="0"/>
                <w:kern w:val="0"/>
                <w:sz w:val="21"/>
                <w:szCs w:val="21"/>
                <w:highlight w:val="none"/>
                <w:lang w:val="en-US"/>
              </w:rPr>
            </w:pPr>
            <w:r>
              <w:rPr>
                <w:rStyle w:val="81"/>
                <w:rFonts w:hint="eastAsia" w:ascii="宋体" w:hAnsi="宋体" w:eastAsia="宋体" w:cs="宋体"/>
                <w:bCs/>
                <w:color w:val="auto"/>
                <w:spacing w:val="0"/>
                <w:kern w:val="0"/>
                <w:sz w:val="21"/>
                <w:szCs w:val="21"/>
                <w:highlight w:val="none"/>
                <w:lang w:val="zh-CN"/>
              </w:rPr>
              <w:t>☑允许，</w:t>
            </w:r>
            <w:r>
              <w:rPr>
                <w:rStyle w:val="81"/>
                <w:rFonts w:hint="eastAsia" w:ascii="宋体" w:hAnsi="宋体" w:eastAsia="宋体" w:cs="宋体"/>
                <w:bCs/>
                <w:color w:val="auto"/>
                <w:spacing w:val="0"/>
                <w:kern w:val="0"/>
                <w:sz w:val="21"/>
                <w:szCs w:val="21"/>
                <w:highlight w:val="none"/>
                <w:lang w:val="en-US"/>
              </w:rPr>
              <w:t>偏离内容要求：</w:t>
            </w:r>
          </w:p>
          <w:p w14:paraId="09C1CA37">
            <w:pPr>
              <w:pStyle w:val="98"/>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00" w:lineRule="exact"/>
              <w:ind w:left="0" w:right="0" w:rightChars="0"/>
              <w:jc w:val="left"/>
              <w:rPr>
                <w:rStyle w:val="81"/>
                <w:rFonts w:hint="eastAsia" w:ascii="宋体" w:hAnsi="宋体" w:eastAsia="宋体" w:cs="宋体"/>
                <w:bCs/>
                <w:color w:val="auto"/>
                <w:spacing w:val="0"/>
                <w:kern w:val="0"/>
                <w:sz w:val="21"/>
                <w:szCs w:val="21"/>
                <w:highlight w:val="none"/>
                <w:lang w:val="en-US"/>
              </w:rPr>
            </w:pPr>
            <w:r>
              <w:rPr>
                <w:rStyle w:val="81"/>
                <w:rFonts w:hint="eastAsia" w:ascii="宋体" w:hAnsi="宋体" w:eastAsia="宋体" w:cs="宋体"/>
                <w:bCs/>
                <w:color w:val="auto"/>
                <w:spacing w:val="0"/>
                <w:kern w:val="0"/>
                <w:sz w:val="21"/>
                <w:szCs w:val="21"/>
                <w:highlight w:val="none"/>
                <w:lang w:val="en-US"/>
              </w:rPr>
              <w:t>非实质性偏差：非实质性偏差是指响应文件在实质上响应采购文件要求，但在个别地方存在漏项或者提供了不完整的技术信息和数据等情况，并且补正这些遗漏或者不完整不会对其他供应商造成不公平的结果。评审小组应当书面要求存在非实质性偏差的供应商在评审结束前予以补正。</w:t>
            </w:r>
          </w:p>
        </w:tc>
      </w:tr>
      <w:tr w14:paraId="6B108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6B442FB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1</w:t>
            </w:r>
            <w:r>
              <w:rPr>
                <w:rStyle w:val="81"/>
                <w:rFonts w:hint="eastAsia" w:ascii="宋体" w:hAnsi="宋体" w:cs="宋体"/>
                <w:color w:val="auto"/>
                <w:spacing w:val="0"/>
                <w:sz w:val="21"/>
                <w:szCs w:val="21"/>
                <w:highlight w:val="none"/>
                <w:lang w:val="en-US"/>
              </w:rPr>
              <w:t>4</w:t>
            </w:r>
          </w:p>
        </w:tc>
        <w:tc>
          <w:tcPr>
            <w:tcW w:w="2351" w:type="dxa"/>
            <w:vAlign w:val="center"/>
          </w:tcPr>
          <w:p w14:paraId="4DB204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Style w:val="81"/>
                <w:rFonts w:hint="eastAsia" w:ascii="宋体" w:hAnsi="宋体" w:eastAsia="宋体" w:cs="宋体"/>
                <w:bCs/>
                <w:color w:val="auto"/>
                <w:spacing w:val="0"/>
                <w:sz w:val="21"/>
                <w:szCs w:val="21"/>
                <w:highlight w:val="none"/>
              </w:rPr>
              <w:t>投标有效期</w:t>
            </w:r>
          </w:p>
        </w:tc>
        <w:tc>
          <w:tcPr>
            <w:tcW w:w="7076" w:type="dxa"/>
            <w:vAlign w:val="center"/>
          </w:tcPr>
          <w:p w14:paraId="0C218234">
            <w:pPr>
              <w:pStyle w:val="98"/>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kern w:val="2"/>
                <w:sz w:val="21"/>
                <w:szCs w:val="21"/>
                <w:highlight w:val="none"/>
              </w:rPr>
              <w:t>90日历天</w:t>
            </w:r>
          </w:p>
        </w:tc>
      </w:tr>
      <w:tr w14:paraId="48BF7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43" w:type="dxa"/>
            <w:vAlign w:val="center"/>
          </w:tcPr>
          <w:p w14:paraId="71C360D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1</w:t>
            </w:r>
            <w:r>
              <w:rPr>
                <w:rStyle w:val="81"/>
                <w:rFonts w:hint="eastAsia" w:ascii="宋体" w:hAnsi="宋体" w:cs="宋体"/>
                <w:color w:val="auto"/>
                <w:spacing w:val="0"/>
                <w:sz w:val="21"/>
                <w:szCs w:val="21"/>
                <w:highlight w:val="none"/>
                <w:lang w:val="en-US"/>
              </w:rPr>
              <w:t>5</w:t>
            </w:r>
          </w:p>
        </w:tc>
        <w:tc>
          <w:tcPr>
            <w:tcW w:w="2351" w:type="dxa"/>
            <w:vAlign w:val="top"/>
          </w:tcPr>
          <w:p w14:paraId="3531EA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kern w:val="2"/>
                <w:sz w:val="21"/>
                <w:szCs w:val="21"/>
                <w:highlight w:val="none"/>
                <w:lang w:val="en-US" w:eastAsia="zh-CN" w:bidi="ar-SA"/>
              </w:rPr>
              <w:t>投标保证金</w:t>
            </w:r>
          </w:p>
        </w:tc>
        <w:tc>
          <w:tcPr>
            <w:tcW w:w="7076" w:type="dxa"/>
            <w:vAlign w:val="top"/>
          </w:tcPr>
          <w:p w14:paraId="243863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kern w:val="2"/>
                <w:sz w:val="21"/>
                <w:szCs w:val="21"/>
                <w:highlight w:val="none"/>
                <w:lang w:val="en-US" w:eastAsia="zh-CN" w:bidi="ar-SA"/>
              </w:rPr>
              <w:t>本项目不收取投标保证金</w:t>
            </w:r>
          </w:p>
        </w:tc>
      </w:tr>
      <w:tr w14:paraId="2A3E1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3" w:type="dxa"/>
            <w:vAlign w:val="center"/>
          </w:tcPr>
          <w:p w14:paraId="1DE917F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1</w:t>
            </w:r>
            <w:r>
              <w:rPr>
                <w:rStyle w:val="81"/>
                <w:rFonts w:hint="eastAsia" w:ascii="宋体" w:hAnsi="宋体" w:cs="宋体"/>
                <w:color w:val="auto"/>
                <w:spacing w:val="0"/>
                <w:sz w:val="21"/>
                <w:szCs w:val="21"/>
                <w:highlight w:val="none"/>
                <w:lang w:val="en-US"/>
              </w:rPr>
              <w:t>6</w:t>
            </w:r>
          </w:p>
        </w:tc>
        <w:tc>
          <w:tcPr>
            <w:tcW w:w="2351" w:type="dxa"/>
            <w:vAlign w:val="top"/>
          </w:tcPr>
          <w:p w14:paraId="36CB7D8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kern w:val="2"/>
                <w:sz w:val="21"/>
                <w:szCs w:val="21"/>
                <w:highlight w:val="none"/>
                <w:lang w:val="en-US" w:eastAsia="zh-CN" w:bidi="ar-SA"/>
              </w:rPr>
              <w:t>履约保证金</w:t>
            </w:r>
          </w:p>
        </w:tc>
        <w:tc>
          <w:tcPr>
            <w:tcW w:w="7076" w:type="dxa"/>
            <w:vAlign w:val="top"/>
          </w:tcPr>
          <w:p w14:paraId="092BCB0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kern w:val="2"/>
                <w:sz w:val="21"/>
                <w:szCs w:val="21"/>
                <w:highlight w:val="none"/>
                <w:lang w:val="en-US" w:eastAsia="zh-CN" w:bidi="ar-SA"/>
              </w:rPr>
              <w:t>本项目不收取履约保证金</w:t>
            </w:r>
          </w:p>
        </w:tc>
      </w:tr>
      <w:tr w14:paraId="073E9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543" w:type="dxa"/>
            <w:vAlign w:val="center"/>
          </w:tcPr>
          <w:p w14:paraId="3246207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1</w:t>
            </w:r>
            <w:r>
              <w:rPr>
                <w:rStyle w:val="81"/>
                <w:rFonts w:hint="eastAsia" w:ascii="宋体" w:hAnsi="宋体" w:cs="宋体"/>
                <w:color w:val="auto"/>
                <w:spacing w:val="0"/>
                <w:sz w:val="21"/>
                <w:szCs w:val="21"/>
                <w:highlight w:val="none"/>
                <w:lang w:val="en-US"/>
              </w:rPr>
              <w:t>7</w:t>
            </w:r>
          </w:p>
        </w:tc>
        <w:tc>
          <w:tcPr>
            <w:tcW w:w="2351" w:type="dxa"/>
            <w:vAlign w:val="center"/>
          </w:tcPr>
          <w:p w14:paraId="5A90C41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center"/>
              <w:rPr>
                <w:rStyle w:val="81"/>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同类型业绩</w:t>
            </w:r>
          </w:p>
        </w:tc>
        <w:tc>
          <w:tcPr>
            <w:tcW w:w="7076" w:type="dxa"/>
            <w:vAlign w:val="center"/>
          </w:tcPr>
          <w:p w14:paraId="710BB05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rPr>
              <w:t>1、同类型业绩</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类似项目</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指：</w:t>
            </w:r>
            <w:r>
              <w:rPr>
                <w:rFonts w:hint="eastAsia" w:ascii="宋体" w:hAnsi="宋体" w:eastAsia="宋体" w:cs="宋体"/>
                <w:color w:val="auto"/>
                <w:spacing w:val="0"/>
                <w:sz w:val="21"/>
                <w:szCs w:val="21"/>
                <w:highlight w:val="none"/>
                <w:lang w:eastAsia="zh-CN"/>
              </w:rPr>
              <w:t>包含本次采购</w:t>
            </w:r>
            <w:r>
              <w:rPr>
                <w:rFonts w:hint="eastAsia" w:ascii="宋体" w:hAnsi="宋体" w:eastAsia="宋体" w:cs="宋体"/>
                <w:color w:val="auto"/>
                <w:spacing w:val="0"/>
                <w:sz w:val="21"/>
                <w:szCs w:val="21"/>
                <w:highlight w:val="none"/>
                <w:lang w:val="en-US" w:eastAsia="zh-CN"/>
              </w:rPr>
              <w:t>内容</w:t>
            </w:r>
            <w:r>
              <w:rPr>
                <w:rFonts w:hint="eastAsia" w:ascii="宋体" w:hAnsi="宋体" w:eastAsia="宋体" w:cs="宋体"/>
                <w:color w:val="auto"/>
                <w:spacing w:val="0"/>
                <w:sz w:val="21"/>
                <w:szCs w:val="21"/>
                <w:highlight w:val="none"/>
                <w:lang w:eastAsia="zh-CN"/>
              </w:rPr>
              <w:t>中任意</w:t>
            </w:r>
            <w:r>
              <w:rPr>
                <w:rFonts w:hint="eastAsia" w:ascii="宋体" w:hAnsi="宋体" w:eastAsia="宋体" w:cs="宋体"/>
                <w:color w:val="auto"/>
                <w:spacing w:val="0"/>
                <w:sz w:val="21"/>
                <w:szCs w:val="21"/>
                <w:highlight w:val="none"/>
                <w:lang w:val="en-US" w:eastAsia="zh-CN"/>
              </w:rPr>
              <w:t>产品</w:t>
            </w:r>
            <w:r>
              <w:rPr>
                <w:rFonts w:hint="eastAsia" w:ascii="宋体" w:hAnsi="宋体" w:eastAsia="宋体" w:cs="宋体"/>
                <w:color w:val="auto"/>
                <w:spacing w:val="0"/>
                <w:sz w:val="21"/>
                <w:szCs w:val="21"/>
                <w:highlight w:val="none"/>
                <w:lang w:eastAsia="zh-CN"/>
              </w:rPr>
              <w:t>的供货项目</w:t>
            </w:r>
            <w:r>
              <w:rPr>
                <w:rFonts w:hint="eastAsia" w:ascii="宋体" w:hAnsi="宋体" w:eastAsia="宋体" w:cs="宋体"/>
                <w:color w:val="auto"/>
                <w:spacing w:val="0"/>
                <w:sz w:val="21"/>
                <w:szCs w:val="21"/>
                <w:highlight w:val="none"/>
                <w:lang w:val="en-US" w:eastAsia="zh-CN"/>
              </w:rPr>
              <w:t>（包含供货及安装</w:t>
            </w:r>
            <w:r>
              <w:rPr>
                <w:rFonts w:hint="eastAsia" w:ascii="宋体" w:hAnsi="宋体"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lang w:val="en-US" w:eastAsia="zh-CN"/>
              </w:rPr>
              <w:t>不限规模）</w:t>
            </w:r>
          </w:p>
          <w:p w14:paraId="674ECAD4">
            <w:pPr>
              <w:pStyle w:val="21"/>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2、年限：近3年（20</w:t>
            </w:r>
            <w:r>
              <w:rPr>
                <w:rFonts w:hint="eastAsia" w:ascii="宋体" w:hAnsi="宋体" w:eastAsia="宋体" w:cs="宋体"/>
                <w:color w:val="auto"/>
                <w:spacing w:val="0"/>
                <w:sz w:val="21"/>
                <w:szCs w:val="21"/>
                <w:highlight w:val="none"/>
                <w:lang w:val="en-US" w:eastAsia="zh-CN"/>
              </w:rPr>
              <w:t>2</w:t>
            </w:r>
            <w:r>
              <w:rPr>
                <w:rFonts w:hint="eastAsia" w:ascii="宋体" w:hAnsi="宋体" w:cs="宋体"/>
                <w:color w:val="auto"/>
                <w:spacing w:val="0"/>
                <w:sz w:val="21"/>
                <w:szCs w:val="21"/>
                <w:highlight w:val="none"/>
                <w:lang w:val="en-US" w:eastAsia="zh-CN"/>
              </w:rPr>
              <w:t>2年07</w:t>
            </w:r>
            <w:r>
              <w:rPr>
                <w:rFonts w:hint="eastAsia" w:ascii="宋体" w:hAnsi="宋体" w:eastAsia="宋体" w:cs="宋体"/>
                <w:color w:val="auto"/>
                <w:spacing w:val="0"/>
                <w:sz w:val="21"/>
                <w:szCs w:val="21"/>
                <w:highlight w:val="none"/>
              </w:rPr>
              <w:t>月至</w:t>
            </w:r>
            <w:r>
              <w:rPr>
                <w:rFonts w:hint="eastAsia" w:ascii="宋体" w:hAnsi="宋体" w:cs="宋体"/>
                <w:color w:val="auto"/>
                <w:spacing w:val="0"/>
                <w:sz w:val="21"/>
                <w:szCs w:val="21"/>
                <w:highlight w:val="none"/>
                <w:lang w:eastAsia="zh-CN"/>
              </w:rPr>
              <w:t>2025</w:t>
            </w:r>
            <w:r>
              <w:rPr>
                <w:rFonts w:hint="eastAsia" w:ascii="宋体" w:hAnsi="宋体" w:eastAsia="宋体" w:cs="宋体"/>
                <w:color w:val="auto"/>
                <w:spacing w:val="0"/>
                <w:sz w:val="21"/>
                <w:szCs w:val="21"/>
                <w:highlight w:val="none"/>
              </w:rPr>
              <w:t>年</w:t>
            </w:r>
            <w:r>
              <w:rPr>
                <w:rFonts w:hint="eastAsia" w:ascii="宋体" w:hAnsi="宋体" w:cs="宋体"/>
                <w:color w:val="auto"/>
                <w:spacing w:val="0"/>
                <w:sz w:val="21"/>
                <w:szCs w:val="21"/>
                <w:highlight w:val="none"/>
                <w:lang w:val="en-US" w:eastAsia="zh-CN"/>
              </w:rPr>
              <w:t>07</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以签订合同时间为准</w:t>
            </w:r>
            <w:r>
              <w:rPr>
                <w:rFonts w:hint="eastAsia" w:ascii="宋体" w:hAnsi="宋体" w:eastAsia="宋体" w:cs="宋体"/>
                <w:color w:val="auto"/>
                <w:spacing w:val="0"/>
                <w:sz w:val="21"/>
                <w:szCs w:val="21"/>
                <w:highlight w:val="none"/>
              </w:rPr>
              <w:t>）</w:t>
            </w:r>
          </w:p>
          <w:p w14:paraId="274840A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3、同类型业绩需提供</w:t>
            </w:r>
            <w:r>
              <w:rPr>
                <w:rFonts w:hint="eastAsia" w:ascii="宋体" w:hAnsi="宋体" w:eastAsia="宋体" w:cs="宋体"/>
                <w:color w:val="auto"/>
                <w:spacing w:val="0"/>
                <w:sz w:val="21"/>
                <w:szCs w:val="21"/>
                <w:highlight w:val="none"/>
                <w:lang w:val="en-US" w:eastAsia="zh-CN"/>
              </w:rPr>
              <w:t>的证明材料</w:t>
            </w:r>
            <w:r>
              <w:rPr>
                <w:rFonts w:hint="eastAsia" w:ascii="宋体" w:hAnsi="宋体" w:eastAsia="宋体" w:cs="宋体"/>
                <w:color w:val="auto"/>
                <w:spacing w:val="0"/>
                <w:sz w:val="21"/>
                <w:szCs w:val="21"/>
                <w:highlight w:val="none"/>
                <w:lang w:eastAsia="zh-CN"/>
              </w:rPr>
              <w:t>：</w:t>
            </w:r>
          </w:p>
          <w:p w14:paraId="0915D69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3.1企业业绩：供应商</w:t>
            </w:r>
            <w:r>
              <w:rPr>
                <w:rFonts w:hint="eastAsia" w:ascii="宋体" w:hAnsi="宋体" w:eastAsia="宋体" w:cs="宋体"/>
                <w:color w:val="auto"/>
                <w:spacing w:val="0"/>
                <w:sz w:val="21"/>
                <w:szCs w:val="21"/>
                <w:highlight w:val="none"/>
              </w:rPr>
              <w:t>与用户签订的合同</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包括但不限于合同</w:t>
            </w:r>
            <w:r>
              <w:rPr>
                <w:rFonts w:hint="eastAsia" w:ascii="宋体" w:hAnsi="宋体" w:eastAsia="宋体" w:cs="宋体"/>
                <w:color w:val="auto"/>
                <w:spacing w:val="0"/>
                <w:sz w:val="21"/>
                <w:szCs w:val="21"/>
                <w:highlight w:val="none"/>
              </w:rPr>
              <w:t>首页、合同金额所在页、签字盖章页</w:t>
            </w:r>
            <w:r>
              <w:rPr>
                <w:rFonts w:hint="eastAsia" w:ascii="宋体" w:hAnsi="宋体" w:eastAsia="宋体" w:cs="宋体"/>
                <w:color w:val="auto"/>
                <w:spacing w:val="0"/>
                <w:sz w:val="21"/>
                <w:szCs w:val="21"/>
                <w:highlight w:val="none"/>
                <w:lang w:eastAsia="zh-CN"/>
              </w:rPr>
              <w:t>）</w:t>
            </w:r>
          </w:p>
        </w:tc>
      </w:tr>
      <w:tr w14:paraId="12D78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543" w:type="dxa"/>
            <w:vAlign w:val="center"/>
          </w:tcPr>
          <w:p w14:paraId="765F80C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1</w:t>
            </w:r>
            <w:r>
              <w:rPr>
                <w:rStyle w:val="81"/>
                <w:rFonts w:hint="eastAsia" w:ascii="宋体" w:hAnsi="宋体" w:cs="宋体"/>
                <w:color w:val="auto"/>
                <w:spacing w:val="0"/>
                <w:sz w:val="21"/>
                <w:szCs w:val="21"/>
                <w:highlight w:val="none"/>
                <w:lang w:val="en-US"/>
              </w:rPr>
              <w:t>8</w:t>
            </w:r>
          </w:p>
        </w:tc>
        <w:tc>
          <w:tcPr>
            <w:tcW w:w="2351" w:type="dxa"/>
            <w:vAlign w:val="center"/>
          </w:tcPr>
          <w:p w14:paraId="5AE40E7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投标人应提交的</w:t>
            </w:r>
          </w:p>
          <w:p w14:paraId="20E8EF9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center"/>
              <w:rPr>
                <w:rFonts w:hint="eastAsia" w:ascii="宋体" w:hAnsi="宋体" w:eastAsia="宋体" w:cs="宋体"/>
                <w:color w:val="auto"/>
                <w:spacing w:val="0"/>
                <w:sz w:val="21"/>
                <w:szCs w:val="21"/>
                <w:highlight w:val="none"/>
              </w:rPr>
            </w:pPr>
            <w:r>
              <w:rPr>
                <w:rStyle w:val="81"/>
                <w:rFonts w:hint="eastAsia" w:ascii="宋体" w:hAnsi="宋体" w:eastAsia="宋体" w:cs="宋体"/>
                <w:bCs/>
                <w:color w:val="auto"/>
                <w:spacing w:val="0"/>
                <w:sz w:val="21"/>
                <w:szCs w:val="21"/>
                <w:highlight w:val="none"/>
              </w:rPr>
              <w:t>资格、</w:t>
            </w:r>
            <w:r>
              <w:rPr>
                <w:rStyle w:val="81"/>
                <w:rFonts w:hint="eastAsia" w:ascii="宋体" w:hAnsi="宋体" w:eastAsia="宋体" w:cs="宋体"/>
                <w:bCs/>
                <w:color w:val="auto"/>
                <w:spacing w:val="0"/>
                <w:sz w:val="21"/>
                <w:szCs w:val="21"/>
                <w:highlight w:val="none"/>
                <w:lang w:val="en-US"/>
              </w:rPr>
              <w:t>资信</w:t>
            </w:r>
            <w:r>
              <w:rPr>
                <w:rStyle w:val="81"/>
                <w:rFonts w:hint="eastAsia" w:ascii="宋体" w:hAnsi="宋体" w:eastAsia="宋体" w:cs="宋体"/>
                <w:bCs/>
                <w:color w:val="auto"/>
                <w:spacing w:val="0"/>
                <w:sz w:val="21"/>
                <w:szCs w:val="21"/>
                <w:highlight w:val="none"/>
              </w:rPr>
              <w:t>证明文件</w:t>
            </w:r>
          </w:p>
        </w:tc>
        <w:tc>
          <w:tcPr>
            <w:tcW w:w="7076" w:type="dxa"/>
            <w:vAlign w:val="center"/>
          </w:tcPr>
          <w:p w14:paraId="3F7E73E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lang w:val="en-US"/>
              </w:rPr>
              <w:t>投标人</w:t>
            </w:r>
            <w:r>
              <w:rPr>
                <w:rStyle w:val="81"/>
                <w:rFonts w:hint="eastAsia" w:ascii="宋体" w:hAnsi="宋体" w:eastAsia="宋体" w:cs="宋体"/>
                <w:color w:val="auto"/>
                <w:spacing w:val="0"/>
                <w:sz w:val="21"/>
                <w:szCs w:val="21"/>
                <w:highlight w:val="none"/>
              </w:rPr>
              <w:t>按下列顺序提交</w:t>
            </w:r>
            <w:r>
              <w:rPr>
                <w:rStyle w:val="81"/>
                <w:rFonts w:hint="eastAsia" w:ascii="宋体" w:hAnsi="宋体" w:eastAsia="宋体" w:cs="宋体"/>
                <w:bCs/>
                <w:color w:val="auto"/>
                <w:spacing w:val="0"/>
                <w:sz w:val="21"/>
                <w:szCs w:val="21"/>
                <w:highlight w:val="none"/>
              </w:rPr>
              <w:t>资格、</w:t>
            </w:r>
            <w:r>
              <w:rPr>
                <w:rStyle w:val="81"/>
                <w:rFonts w:hint="eastAsia" w:ascii="宋体" w:hAnsi="宋体" w:eastAsia="宋体" w:cs="宋体"/>
                <w:bCs/>
                <w:color w:val="auto"/>
                <w:spacing w:val="0"/>
                <w:sz w:val="21"/>
                <w:szCs w:val="21"/>
                <w:highlight w:val="none"/>
                <w:lang w:val="en-US"/>
              </w:rPr>
              <w:t>资信</w:t>
            </w:r>
            <w:r>
              <w:rPr>
                <w:rStyle w:val="81"/>
                <w:rFonts w:hint="eastAsia" w:ascii="宋体" w:hAnsi="宋体" w:eastAsia="宋体" w:cs="宋体"/>
                <w:bCs/>
                <w:color w:val="auto"/>
                <w:spacing w:val="0"/>
                <w:sz w:val="21"/>
                <w:szCs w:val="21"/>
                <w:highlight w:val="none"/>
              </w:rPr>
              <w:t>证明文件</w:t>
            </w:r>
            <w:r>
              <w:rPr>
                <w:rStyle w:val="81"/>
                <w:rFonts w:hint="eastAsia" w:ascii="宋体" w:hAnsi="宋体" w:eastAsia="宋体" w:cs="宋体"/>
                <w:color w:val="auto"/>
                <w:spacing w:val="0"/>
                <w:sz w:val="21"/>
                <w:szCs w:val="21"/>
                <w:highlight w:val="none"/>
              </w:rPr>
              <w:t>，其中加</w:t>
            </w:r>
            <w:r>
              <w:rPr>
                <w:rStyle w:val="81"/>
                <w:rFonts w:hint="eastAsia" w:ascii="宋体" w:hAnsi="宋体" w:eastAsia="宋体" w:cs="宋体"/>
                <w:color w:val="auto"/>
                <w:spacing w:val="0"/>
                <w:kern w:val="0"/>
                <w:sz w:val="21"/>
                <w:szCs w:val="21"/>
                <w:highlight w:val="none"/>
              </w:rPr>
              <w:t>*</w:t>
            </w:r>
            <w:r>
              <w:rPr>
                <w:rStyle w:val="81"/>
                <w:rFonts w:hint="eastAsia" w:ascii="宋体" w:hAnsi="宋体" w:eastAsia="宋体" w:cs="宋体"/>
                <w:color w:val="auto"/>
                <w:spacing w:val="0"/>
                <w:sz w:val="21"/>
                <w:szCs w:val="21"/>
                <w:highlight w:val="none"/>
              </w:rPr>
              <w:t>项为实质性响应条款。</w:t>
            </w:r>
          </w:p>
          <w:p w14:paraId="6793828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w:t>
            </w:r>
            <w:r>
              <w:rPr>
                <w:rStyle w:val="81"/>
                <w:rFonts w:hint="eastAsia" w:ascii="宋体" w:hAnsi="宋体" w:eastAsia="宋体" w:cs="宋体"/>
                <w:color w:val="auto"/>
                <w:spacing w:val="0"/>
                <w:kern w:val="0"/>
                <w:sz w:val="21"/>
                <w:szCs w:val="21"/>
                <w:highlight w:val="none"/>
                <w:lang w:eastAsia="zh-CN"/>
              </w:rPr>
              <w:t>独立承担民事责任能力的</w:t>
            </w:r>
            <w:r>
              <w:rPr>
                <w:rStyle w:val="81"/>
                <w:rFonts w:hint="eastAsia" w:ascii="宋体" w:hAnsi="宋体" w:eastAsia="宋体" w:cs="宋体"/>
                <w:color w:val="auto"/>
                <w:spacing w:val="0"/>
                <w:kern w:val="0"/>
                <w:sz w:val="21"/>
                <w:szCs w:val="21"/>
                <w:highlight w:val="none"/>
              </w:rPr>
              <w:t>承诺函</w:t>
            </w:r>
            <w:r>
              <w:rPr>
                <w:rStyle w:val="81"/>
                <w:rFonts w:hint="eastAsia" w:ascii="宋体" w:hAnsi="宋体" w:eastAsia="宋体" w:cs="宋体"/>
                <w:bCs/>
                <w:color w:val="auto"/>
                <w:spacing w:val="0"/>
                <w:sz w:val="21"/>
                <w:szCs w:val="21"/>
                <w:highlight w:val="none"/>
              </w:rPr>
              <w:t>；</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bCs/>
                <w:color w:val="auto"/>
                <w:spacing w:val="0"/>
                <w:sz w:val="21"/>
                <w:szCs w:val="21"/>
                <w:highlight w:val="none"/>
                <w:lang w:eastAsia="zh-CN"/>
              </w:rPr>
              <w:t>）</w:t>
            </w:r>
          </w:p>
          <w:p w14:paraId="3F476E5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rPr>
            </w:pPr>
            <w:r>
              <w:rPr>
                <w:rStyle w:val="81"/>
                <w:rFonts w:hint="eastAsia" w:ascii="宋体" w:hAnsi="宋体" w:eastAsia="宋体" w:cs="宋体"/>
                <w:color w:val="auto"/>
                <w:spacing w:val="0"/>
                <w:kern w:val="0"/>
                <w:sz w:val="21"/>
                <w:szCs w:val="21"/>
                <w:highlight w:val="none"/>
              </w:rPr>
              <w:t>*</w:t>
            </w:r>
            <w:r>
              <w:rPr>
                <w:rStyle w:val="81"/>
                <w:rFonts w:hint="eastAsia" w:ascii="宋体" w:hAnsi="宋体" w:eastAsia="宋体" w:cs="宋体"/>
                <w:color w:val="auto"/>
                <w:spacing w:val="0"/>
                <w:kern w:val="0"/>
                <w:sz w:val="21"/>
                <w:szCs w:val="21"/>
                <w:highlight w:val="none"/>
                <w:lang w:eastAsia="zh-CN"/>
              </w:rPr>
              <w:t>良好商业信誉和健全财务会计制度的承诺函；（</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color w:val="auto"/>
                <w:spacing w:val="0"/>
                <w:kern w:val="0"/>
                <w:sz w:val="21"/>
                <w:szCs w:val="21"/>
                <w:highlight w:val="none"/>
                <w:lang w:eastAsia="zh-CN"/>
              </w:rPr>
              <w:t>）</w:t>
            </w:r>
          </w:p>
          <w:p w14:paraId="51F182F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val="en-US" w:eastAsia="zh-CN"/>
              </w:rPr>
            </w:pPr>
            <w:r>
              <w:rPr>
                <w:rStyle w:val="81"/>
                <w:rFonts w:hint="eastAsia" w:ascii="宋体" w:hAnsi="宋体" w:eastAsia="宋体" w:cs="宋体"/>
                <w:color w:val="auto"/>
                <w:spacing w:val="0"/>
                <w:kern w:val="0"/>
                <w:sz w:val="21"/>
                <w:szCs w:val="21"/>
                <w:highlight w:val="none"/>
                <w:lang w:val="en-US" w:eastAsia="zh-CN"/>
              </w:rPr>
              <w:t>*履行合同所必需的设备和专业技术能力的承诺函；</w:t>
            </w: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color w:val="auto"/>
                <w:spacing w:val="0"/>
                <w:kern w:val="0"/>
                <w:sz w:val="21"/>
                <w:szCs w:val="21"/>
                <w:highlight w:val="none"/>
                <w:lang w:eastAsia="zh-CN"/>
              </w:rPr>
              <w:t>）</w:t>
            </w:r>
          </w:p>
          <w:p w14:paraId="5CF87CB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*依法缴纳税收和社会保障资金良好记录的承诺函；（</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color w:val="auto"/>
                <w:spacing w:val="0"/>
                <w:kern w:val="0"/>
                <w:sz w:val="21"/>
                <w:szCs w:val="21"/>
                <w:highlight w:val="none"/>
                <w:lang w:eastAsia="zh-CN"/>
              </w:rPr>
              <w:t>）</w:t>
            </w:r>
          </w:p>
          <w:p w14:paraId="42FA61C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*参加政府采购活动前三年内，在经营活动中</w:t>
            </w:r>
            <w:r>
              <w:rPr>
                <w:rStyle w:val="81"/>
                <w:rFonts w:hint="eastAsia" w:ascii="宋体" w:hAnsi="宋体" w:eastAsia="宋体" w:cs="宋体"/>
                <w:color w:val="auto"/>
                <w:spacing w:val="0"/>
                <w:kern w:val="0"/>
                <w:sz w:val="21"/>
                <w:szCs w:val="21"/>
                <w:highlight w:val="none"/>
                <w:lang w:val="en-US" w:eastAsia="zh-CN"/>
              </w:rPr>
              <w:t>没有</w:t>
            </w:r>
            <w:r>
              <w:rPr>
                <w:rStyle w:val="81"/>
                <w:rFonts w:hint="eastAsia" w:ascii="宋体" w:hAnsi="宋体" w:eastAsia="宋体" w:cs="宋体"/>
                <w:color w:val="auto"/>
                <w:spacing w:val="0"/>
                <w:kern w:val="0"/>
                <w:sz w:val="21"/>
                <w:szCs w:val="21"/>
                <w:highlight w:val="none"/>
                <w:lang w:eastAsia="zh-CN"/>
              </w:rPr>
              <w:t>重大违法记录的承诺函；（</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color w:val="auto"/>
                <w:spacing w:val="0"/>
                <w:kern w:val="0"/>
                <w:sz w:val="21"/>
                <w:szCs w:val="21"/>
                <w:highlight w:val="none"/>
                <w:lang w:eastAsia="zh-CN"/>
              </w:rPr>
              <w:t>）</w:t>
            </w:r>
          </w:p>
          <w:p w14:paraId="1BEDF9B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Fonts w:hint="eastAsia"/>
                <w:color w:val="auto"/>
                <w:highlight w:val="none"/>
                <w:lang w:eastAsia="zh-CN"/>
              </w:rPr>
            </w:pP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bCs/>
                <w:color w:val="auto"/>
                <w:spacing w:val="0"/>
                <w:sz w:val="21"/>
                <w:szCs w:val="21"/>
                <w:highlight w:val="none"/>
                <w:lang w:val="en-US" w:eastAsia="zh-CN"/>
              </w:rPr>
              <w:t>中小企业声明函；（</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bCs/>
                <w:color w:val="auto"/>
                <w:spacing w:val="0"/>
                <w:sz w:val="21"/>
                <w:szCs w:val="21"/>
                <w:highlight w:val="none"/>
                <w:lang w:val="en-US" w:eastAsia="zh-CN"/>
              </w:rPr>
              <w:t>）</w:t>
            </w:r>
          </w:p>
          <w:p w14:paraId="033E39E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投标人</w:t>
            </w:r>
            <w:r>
              <w:rPr>
                <w:rStyle w:val="81"/>
                <w:rFonts w:hint="eastAsia" w:ascii="宋体" w:hAnsi="宋体" w:eastAsia="宋体" w:cs="宋体"/>
                <w:bCs/>
                <w:color w:val="auto"/>
                <w:spacing w:val="0"/>
                <w:sz w:val="21"/>
                <w:szCs w:val="21"/>
                <w:highlight w:val="none"/>
              </w:rPr>
              <w:t>认为需要提供的其他资格、</w:t>
            </w:r>
            <w:r>
              <w:rPr>
                <w:rStyle w:val="81"/>
                <w:rFonts w:hint="eastAsia" w:ascii="宋体" w:hAnsi="宋体" w:eastAsia="宋体" w:cs="宋体"/>
                <w:bCs/>
                <w:color w:val="auto"/>
                <w:spacing w:val="0"/>
                <w:sz w:val="21"/>
                <w:szCs w:val="21"/>
                <w:highlight w:val="none"/>
                <w:lang w:val="en-US"/>
              </w:rPr>
              <w:t>资信</w:t>
            </w:r>
            <w:r>
              <w:rPr>
                <w:rStyle w:val="81"/>
                <w:rFonts w:hint="eastAsia" w:ascii="宋体" w:hAnsi="宋体" w:eastAsia="宋体" w:cs="宋体"/>
                <w:bCs/>
                <w:color w:val="auto"/>
                <w:spacing w:val="0"/>
                <w:sz w:val="21"/>
                <w:szCs w:val="21"/>
                <w:highlight w:val="none"/>
              </w:rPr>
              <w:t>证明文件。</w:t>
            </w:r>
          </w:p>
        </w:tc>
      </w:tr>
      <w:tr w14:paraId="6563F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5" w:hRule="atLeast"/>
          <w:jc w:val="center"/>
        </w:trPr>
        <w:tc>
          <w:tcPr>
            <w:tcW w:w="543" w:type="dxa"/>
            <w:vAlign w:val="center"/>
          </w:tcPr>
          <w:p w14:paraId="6B67D8A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1</w:t>
            </w:r>
            <w:r>
              <w:rPr>
                <w:rStyle w:val="81"/>
                <w:rFonts w:hint="eastAsia" w:ascii="宋体" w:hAnsi="宋体" w:cs="宋体"/>
                <w:color w:val="auto"/>
                <w:spacing w:val="0"/>
                <w:sz w:val="21"/>
                <w:szCs w:val="21"/>
                <w:highlight w:val="none"/>
                <w:lang w:val="en-US"/>
              </w:rPr>
              <w:t>9</w:t>
            </w:r>
          </w:p>
        </w:tc>
        <w:tc>
          <w:tcPr>
            <w:tcW w:w="2351" w:type="dxa"/>
            <w:vAlign w:val="center"/>
          </w:tcPr>
          <w:p w14:paraId="556E2F7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投标人应提交的</w:t>
            </w:r>
          </w:p>
          <w:p w14:paraId="426AAC4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商务技术文件</w:t>
            </w:r>
          </w:p>
        </w:tc>
        <w:tc>
          <w:tcPr>
            <w:tcW w:w="7076" w:type="dxa"/>
            <w:vAlign w:val="center"/>
          </w:tcPr>
          <w:p w14:paraId="7E65C93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lang w:val="en-US"/>
              </w:rPr>
              <w:t>投标人</w:t>
            </w:r>
            <w:r>
              <w:rPr>
                <w:rStyle w:val="81"/>
                <w:rFonts w:hint="eastAsia" w:ascii="宋体" w:hAnsi="宋体" w:eastAsia="宋体" w:cs="宋体"/>
                <w:color w:val="auto"/>
                <w:spacing w:val="0"/>
                <w:sz w:val="21"/>
                <w:szCs w:val="21"/>
                <w:highlight w:val="none"/>
              </w:rPr>
              <w:t>按下列顺序提交商务技术文件，其中加*项为实质性响应条款。</w:t>
            </w:r>
          </w:p>
          <w:p w14:paraId="4CA6B4C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*法定代表人（负责人）身份证明书；</w:t>
            </w:r>
            <w:r>
              <w:rPr>
                <w:rStyle w:val="81"/>
                <w:rFonts w:hint="eastAsia" w:ascii="宋体" w:hAnsi="宋体" w:eastAsia="宋体" w:cs="宋体"/>
                <w:bCs/>
                <w:color w:val="auto"/>
                <w:spacing w:val="0"/>
                <w:sz w:val="21"/>
                <w:szCs w:val="21"/>
                <w:highlight w:val="none"/>
                <w:lang w:val="en-US" w:eastAsia="zh-CN"/>
              </w:rPr>
              <w:t>（</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bCs/>
                <w:color w:val="auto"/>
                <w:spacing w:val="0"/>
                <w:sz w:val="21"/>
                <w:szCs w:val="21"/>
                <w:highlight w:val="none"/>
                <w:lang w:val="en-US" w:eastAsia="zh-CN"/>
              </w:rPr>
              <w:t>）</w:t>
            </w:r>
          </w:p>
          <w:p w14:paraId="7C1EE8A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*法定代表人（负责人）授权委托书；</w:t>
            </w:r>
            <w:r>
              <w:rPr>
                <w:rStyle w:val="81"/>
                <w:rFonts w:hint="eastAsia" w:ascii="宋体" w:hAnsi="宋体" w:eastAsia="宋体" w:cs="宋体"/>
                <w:bCs/>
                <w:color w:val="auto"/>
                <w:spacing w:val="0"/>
                <w:sz w:val="21"/>
                <w:szCs w:val="21"/>
                <w:highlight w:val="none"/>
                <w:lang w:val="en-US" w:eastAsia="zh-CN"/>
              </w:rPr>
              <w:t>（</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bCs/>
                <w:color w:val="auto"/>
                <w:spacing w:val="0"/>
                <w:sz w:val="21"/>
                <w:szCs w:val="21"/>
                <w:highlight w:val="none"/>
                <w:lang w:val="en-US" w:eastAsia="zh-CN"/>
              </w:rPr>
              <w:t>）</w:t>
            </w:r>
          </w:p>
          <w:p w14:paraId="3F58355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投标</w:t>
            </w:r>
            <w:r>
              <w:rPr>
                <w:rStyle w:val="81"/>
                <w:rFonts w:hint="eastAsia" w:ascii="宋体" w:hAnsi="宋体" w:eastAsia="宋体" w:cs="宋体"/>
                <w:color w:val="auto"/>
                <w:spacing w:val="0"/>
                <w:kern w:val="0"/>
                <w:sz w:val="21"/>
                <w:szCs w:val="21"/>
                <w:highlight w:val="none"/>
                <w:lang w:eastAsia="zh-CN"/>
              </w:rPr>
              <w:t>函；</w:t>
            </w:r>
            <w:r>
              <w:rPr>
                <w:rStyle w:val="81"/>
                <w:rFonts w:hint="eastAsia" w:ascii="宋体" w:hAnsi="宋体" w:eastAsia="宋体" w:cs="宋体"/>
                <w:bCs/>
                <w:color w:val="auto"/>
                <w:spacing w:val="0"/>
                <w:sz w:val="21"/>
                <w:szCs w:val="21"/>
                <w:highlight w:val="none"/>
                <w:lang w:val="en-US" w:eastAsia="zh-CN"/>
              </w:rPr>
              <w:t>（</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bCs/>
                <w:color w:val="auto"/>
                <w:spacing w:val="0"/>
                <w:sz w:val="21"/>
                <w:szCs w:val="21"/>
                <w:highlight w:val="none"/>
                <w:lang w:val="en-US" w:eastAsia="zh-CN"/>
              </w:rPr>
              <w:t>）</w:t>
            </w:r>
          </w:p>
          <w:p w14:paraId="2308734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开标</w:t>
            </w:r>
            <w:r>
              <w:rPr>
                <w:rStyle w:val="81"/>
                <w:rFonts w:hint="eastAsia" w:ascii="宋体" w:hAnsi="宋体" w:eastAsia="宋体" w:cs="宋体"/>
                <w:color w:val="auto"/>
                <w:spacing w:val="0"/>
                <w:kern w:val="0"/>
                <w:sz w:val="21"/>
                <w:szCs w:val="21"/>
                <w:highlight w:val="none"/>
                <w:lang w:eastAsia="zh-CN"/>
              </w:rPr>
              <w:t>一览表；</w:t>
            </w:r>
            <w:r>
              <w:rPr>
                <w:rStyle w:val="81"/>
                <w:rFonts w:hint="eastAsia" w:ascii="宋体" w:hAnsi="宋体" w:eastAsia="宋体" w:cs="宋体"/>
                <w:bCs/>
                <w:color w:val="auto"/>
                <w:spacing w:val="0"/>
                <w:sz w:val="21"/>
                <w:szCs w:val="21"/>
                <w:highlight w:val="none"/>
                <w:lang w:val="en-US" w:eastAsia="zh-CN"/>
              </w:rPr>
              <w:t>（</w:t>
            </w:r>
            <w:r>
              <w:rPr>
                <w:rStyle w:val="81"/>
                <w:rFonts w:hint="eastAsia" w:ascii="宋体" w:hAnsi="宋体" w:eastAsia="宋体" w:cs="宋体"/>
                <w:bCs/>
                <w:color w:val="auto"/>
                <w:spacing w:val="0"/>
                <w:sz w:val="21"/>
                <w:szCs w:val="21"/>
                <w:highlight w:val="none"/>
                <w:lang w:eastAsia="zh-CN"/>
              </w:rPr>
              <w:t>格式</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Style w:val="81"/>
                <w:rFonts w:hint="eastAsia" w:ascii="宋体" w:hAnsi="宋体" w:eastAsia="宋体" w:cs="宋体"/>
                <w:bCs/>
                <w:color w:val="auto"/>
                <w:spacing w:val="0"/>
                <w:sz w:val="21"/>
                <w:szCs w:val="21"/>
                <w:highlight w:val="none"/>
                <w:lang w:val="en-US" w:eastAsia="zh-CN"/>
              </w:rPr>
              <w:t>）</w:t>
            </w:r>
          </w:p>
          <w:p w14:paraId="11EB281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商务技术偏离表</w:t>
            </w: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bCs/>
                <w:color w:val="auto"/>
                <w:spacing w:val="0"/>
                <w:sz w:val="21"/>
                <w:szCs w:val="21"/>
                <w:highlight w:val="none"/>
                <w:lang w:val="en-US" w:eastAsia="zh-CN"/>
              </w:rPr>
              <w:t>（</w:t>
            </w:r>
            <w:r>
              <w:rPr>
                <w:rFonts w:hint="eastAsia"/>
                <w:color w:val="auto"/>
                <w:highlight w:val="none"/>
              </w:rPr>
              <w:t>格式自拟；响应文件对采购文件的全部偏差，均应在商务技术规范偏离表中列明，除列明的内容外，视为供应商响应采购文件的全部要求；如无任何偏差，需承诺无偏离。偏离表须加盖供应商公章</w:t>
            </w:r>
            <w:r>
              <w:rPr>
                <w:rStyle w:val="81"/>
                <w:rFonts w:hint="eastAsia" w:ascii="宋体" w:hAnsi="宋体" w:eastAsia="宋体" w:cs="宋体"/>
                <w:bCs/>
                <w:color w:val="auto"/>
                <w:spacing w:val="0"/>
                <w:sz w:val="21"/>
                <w:szCs w:val="21"/>
                <w:highlight w:val="none"/>
                <w:lang w:val="en-US" w:eastAsia="zh-CN"/>
              </w:rPr>
              <w:t>）</w:t>
            </w:r>
          </w:p>
          <w:p w14:paraId="0671FE5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val="en-US" w:eastAsia="zh-CN"/>
              </w:rPr>
            </w:pPr>
            <w:r>
              <w:rPr>
                <w:rStyle w:val="81"/>
                <w:rFonts w:hint="eastAsia" w:ascii="宋体" w:hAnsi="宋体" w:eastAsia="宋体" w:cs="宋体"/>
                <w:color w:val="auto"/>
                <w:spacing w:val="0"/>
                <w:kern w:val="0"/>
                <w:sz w:val="21"/>
                <w:szCs w:val="21"/>
                <w:highlight w:val="none"/>
                <w:lang w:eastAsia="zh-CN"/>
              </w:rPr>
              <w:t>同类型业绩的证明材料；</w:t>
            </w:r>
            <w:r>
              <w:rPr>
                <w:rFonts w:hint="eastAsia" w:ascii="宋体" w:hAnsi="宋体" w:eastAsia="宋体" w:cs="宋体"/>
                <w:color w:val="auto"/>
                <w:spacing w:val="0"/>
                <w:sz w:val="21"/>
                <w:szCs w:val="21"/>
                <w:highlight w:val="none"/>
                <w:lang w:val="en-US" w:eastAsia="zh-CN"/>
              </w:rPr>
              <w:t>（证明材料可以是原件扫描件或加盖公章的复印件，</w:t>
            </w:r>
            <w:r>
              <w:rPr>
                <w:rFonts w:hint="eastAsia" w:ascii="宋体" w:hAnsi="宋体" w:eastAsia="宋体" w:cs="宋体"/>
                <w:color w:val="auto"/>
                <w:spacing w:val="0"/>
                <w:sz w:val="21"/>
                <w:szCs w:val="21"/>
                <w:highlight w:val="none"/>
              </w:rPr>
              <w:t>要求清晰即可</w:t>
            </w:r>
            <w:r>
              <w:rPr>
                <w:rFonts w:hint="eastAsia" w:ascii="宋体" w:hAnsi="宋体" w:eastAsia="宋体" w:cs="宋体"/>
                <w:color w:val="auto"/>
                <w:spacing w:val="0"/>
                <w:sz w:val="21"/>
                <w:szCs w:val="21"/>
                <w:highlight w:val="none"/>
                <w:lang w:val="en-US" w:eastAsia="zh-CN"/>
              </w:rPr>
              <w:t>）</w:t>
            </w:r>
          </w:p>
          <w:p w14:paraId="60607D7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val="en-US" w:eastAsia="zh-CN"/>
              </w:rPr>
              <w:t>实施方案</w:t>
            </w: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格式自拟</w:t>
            </w:r>
            <w:r>
              <w:rPr>
                <w:rStyle w:val="81"/>
                <w:rFonts w:hint="eastAsia" w:ascii="宋体" w:hAnsi="宋体" w:eastAsia="宋体" w:cs="宋体"/>
                <w:color w:val="auto"/>
                <w:spacing w:val="0"/>
                <w:kern w:val="0"/>
                <w:sz w:val="21"/>
                <w:szCs w:val="21"/>
                <w:highlight w:val="none"/>
                <w:lang w:eastAsia="zh-CN"/>
              </w:rPr>
              <w:t>）</w:t>
            </w:r>
          </w:p>
          <w:p w14:paraId="52E59B8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cs="宋体"/>
                <w:color w:val="auto"/>
                <w:spacing w:val="0"/>
                <w:kern w:val="0"/>
                <w:sz w:val="21"/>
                <w:szCs w:val="21"/>
                <w:highlight w:val="none"/>
                <w:lang w:eastAsia="zh-CN"/>
              </w:rPr>
              <w:t>保障措施</w:t>
            </w: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格式自拟</w:t>
            </w:r>
            <w:r>
              <w:rPr>
                <w:rStyle w:val="81"/>
                <w:rFonts w:hint="eastAsia" w:ascii="宋体" w:hAnsi="宋体" w:eastAsia="宋体" w:cs="宋体"/>
                <w:color w:val="auto"/>
                <w:spacing w:val="0"/>
                <w:kern w:val="0"/>
                <w:sz w:val="21"/>
                <w:szCs w:val="21"/>
                <w:highlight w:val="none"/>
                <w:lang w:eastAsia="zh-CN"/>
              </w:rPr>
              <w:t>）</w:t>
            </w:r>
          </w:p>
          <w:p w14:paraId="632BDEC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val="en-US" w:eastAsia="zh-CN"/>
              </w:rPr>
            </w:pPr>
            <w:r>
              <w:rPr>
                <w:rStyle w:val="81"/>
                <w:rFonts w:hint="eastAsia" w:ascii="宋体" w:hAnsi="宋体" w:eastAsia="宋体" w:cs="宋体"/>
                <w:color w:val="auto"/>
                <w:spacing w:val="0"/>
                <w:kern w:val="0"/>
                <w:sz w:val="21"/>
                <w:szCs w:val="21"/>
                <w:highlight w:val="none"/>
                <w:lang w:val="en-US" w:eastAsia="zh-CN"/>
              </w:rPr>
              <w:t>计划安排；</w:t>
            </w: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格式自拟</w:t>
            </w:r>
            <w:r>
              <w:rPr>
                <w:rStyle w:val="81"/>
                <w:rFonts w:hint="eastAsia" w:ascii="宋体" w:hAnsi="宋体" w:eastAsia="宋体" w:cs="宋体"/>
                <w:color w:val="auto"/>
                <w:spacing w:val="0"/>
                <w:kern w:val="0"/>
                <w:sz w:val="21"/>
                <w:szCs w:val="21"/>
                <w:highlight w:val="none"/>
                <w:lang w:eastAsia="zh-CN"/>
              </w:rPr>
              <w:t>）</w:t>
            </w:r>
          </w:p>
          <w:p w14:paraId="18F6245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val="en-US" w:eastAsia="zh-CN"/>
              </w:rPr>
              <w:t>售后服务；</w:t>
            </w: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格式自拟</w:t>
            </w:r>
            <w:r>
              <w:rPr>
                <w:rStyle w:val="81"/>
                <w:rFonts w:hint="eastAsia" w:ascii="宋体" w:hAnsi="宋体" w:eastAsia="宋体" w:cs="宋体"/>
                <w:color w:val="auto"/>
                <w:spacing w:val="0"/>
                <w:kern w:val="0"/>
                <w:sz w:val="21"/>
                <w:szCs w:val="21"/>
                <w:highlight w:val="none"/>
                <w:lang w:eastAsia="zh-CN"/>
              </w:rPr>
              <w:t>）</w:t>
            </w:r>
          </w:p>
          <w:p w14:paraId="11A2A9D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Fonts w:hint="eastAsia" w:ascii="宋体" w:hAnsi="宋体" w:cs="宋体"/>
                <w:b w:val="0"/>
                <w:bCs w:val="0"/>
                <w:color w:val="auto"/>
                <w:spacing w:val="0"/>
                <w:kern w:val="0"/>
                <w:sz w:val="21"/>
                <w:szCs w:val="21"/>
                <w:highlight w:val="none"/>
                <w:lang w:val="en-US" w:eastAsia="zh-CN" w:bidi="ar-SA"/>
              </w:rPr>
              <w:t>技术指标</w:t>
            </w:r>
            <w:r>
              <w:rPr>
                <w:rStyle w:val="81"/>
                <w:rFonts w:hint="eastAsia" w:ascii="宋体" w:hAnsi="宋体" w:eastAsia="宋体" w:cs="宋体"/>
                <w:color w:val="auto"/>
                <w:spacing w:val="0"/>
                <w:kern w:val="0"/>
                <w:sz w:val="21"/>
                <w:szCs w:val="21"/>
                <w:highlight w:val="none"/>
                <w:lang w:val="en-US" w:eastAsia="zh-CN"/>
              </w:rPr>
              <w:t>；</w:t>
            </w: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格式自拟</w:t>
            </w:r>
            <w:r>
              <w:rPr>
                <w:rStyle w:val="81"/>
                <w:rFonts w:hint="eastAsia" w:ascii="宋体" w:hAnsi="宋体" w:eastAsia="宋体" w:cs="宋体"/>
                <w:color w:val="auto"/>
                <w:spacing w:val="0"/>
                <w:kern w:val="0"/>
                <w:sz w:val="21"/>
                <w:szCs w:val="21"/>
                <w:highlight w:val="none"/>
                <w:lang w:eastAsia="zh-CN"/>
              </w:rPr>
              <w:t>）</w:t>
            </w:r>
          </w:p>
          <w:p w14:paraId="1C7E397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bCs/>
                <w:color w:val="auto"/>
                <w:spacing w:val="0"/>
                <w:sz w:val="21"/>
                <w:szCs w:val="21"/>
                <w:highlight w:val="none"/>
                <w:lang w:val="en-US"/>
              </w:rPr>
              <w:t>投标人</w:t>
            </w:r>
            <w:r>
              <w:rPr>
                <w:rStyle w:val="81"/>
                <w:rFonts w:hint="eastAsia" w:ascii="宋体" w:hAnsi="宋体" w:eastAsia="宋体" w:cs="宋体"/>
                <w:color w:val="auto"/>
                <w:spacing w:val="0"/>
                <w:kern w:val="0"/>
                <w:sz w:val="21"/>
                <w:szCs w:val="21"/>
                <w:highlight w:val="none"/>
                <w:lang w:eastAsia="zh-CN"/>
              </w:rPr>
              <w:t>认为需要提供的其他商务技术文件。</w:t>
            </w:r>
          </w:p>
        </w:tc>
      </w:tr>
      <w:tr w14:paraId="21200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543" w:type="dxa"/>
            <w:vAlign w:val="center"/>
          </w:tcPr>
          <w:p w14:paraId="0DF79CE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default" w:ascii="宋体" w:hAnsi="宋体" w:eastAsia="宋体" w:cs="宋体"/>
                <w:color w:val="auto"/>
                <w:spacing w:val="0"/>
                <w:kern w:val="2"/>
                <w:sz w:val="21"/>
                <w:szCs w:val="21"/>
                <w:highlight w:val="none"/>
                <w:lang w:val="en-US" w:eastAsia="zh-CN" w:bidi="ar-SA"/>
              </w:rPr>
            </w:pPr>
            <w:r>
              <w:rPr>
                <w:rStyle w:val="81"/>
                <w:rFonts w:hint="eastAsia" w:ascii="宋体" w:hAnsi="宋体" w:cs="宋体"/>
                <w:color w:val="auto"/>
                <w:spacing w:val="0"/>
                <w:sz w:val="21"/>
                <w:szCs w:val="21"/>
                <w:highlight w:val="none"/>
                <w:lang w:val="en-US"/>
              </w:rPr>
              <w:t>20</w:t>
            </w:r>
          </w:p>
        </w:tc>
        <w:tc>
          <w:tcPr>
            <w:tcW w:w="2351" w:type="dxa"/>
            <w:vAlign w:val="center"/>
          </w:tcPr>
          <w:p w14:paraId="65FAE0F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rightChars="0"/>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lang w:eastAsia="zh-CN"/>
              </w:rPr>
              <w:t>投标文件的制作、签章和加密</w:t>
            </w:r>
          </w:p>
        </w:tc>
        <w:tc>
          <w:tcPr>
            <w:tcW w:w="7076" w:type="dxa"/>
            <w:vAlign w:val="center"/>
          </w:tcPr>
          <w:p w14:paraId="192BCFB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1、供应商</w:t>
            </w:r>
            <w:r>
              <w:rPr>
                <w:rFonts w:hint="eastAsia" w:ascii="宋体" w:hAnsi="宋体" w:eastAsia="宋体" w:cs="宋体"/>
                <w:color w:val="auto"/>
                <w:spacing w:val="0"/>
                <w:sz w:val="21"/>
                <w:szCs w:val="21"/>
                <w:highlight w:val="none"/>
              </w:rPr>
              <w:t>应使用政采云系统的</w:t>
            </w:r>
            <w:r>
              <w:rPr>
                <w:rFonts w:hint="eastAsia" w:ascii="宋体" w:hAnsi="宋体" w:eastAsia="宋体" w:cs="宋体"/>
                <w:color w:val="auto"/>
                <w:spacing w:val="0"/>
                <w:sz w:val="21"/>
                <w:szCs w:val="21"/>
                <w:highlight w:val="none"/>
                <w:lang w:eastAsia="zh-CN"/>
              </w:rPr>
              <w:t>“山西政府采购投标客户端”</w:t>
            </w:r>
            <w:r>
              <w:rPr>
                <w:rFonts w:hint="eastAsia" w:ascii="宋体" w:hAnsi="宋体" w:eastAsia="宋体" w:cs="宋体"/>
                <w:color w:val="auto"/>
                <w:spacing w:val="0"/>
                <w:sz w:val="21"/>
                <w:szCs w:val="21"/>
                <w:highlight w:val="none"/>
              </w:rPr>
              <w:t>，按照操作手册编制电子</w:t>
            </w:r>
            <w:r>
              <w:rPr>
                <w:rFonts w:hint="eastAsia" w:ascii="宋体" w:hAnsi="宋体" w:eastAsia="宋体" w:cs="宋体"/>
                <w:color w:val="auto"/>
                <w:spacing w:val="0"/>
                <w:sz w:val="21"/>
                <w:szCs w:val="21"/>
                <w:highlight w:val="none"/>
                <w:lang w:eastAsia="zh-CN"/>
              </w:rPr>
              <w:t>投标文件</w:t>
            </w:r>
            <w:r>
              <w:rPr>
                <w:rFonts w:hint="eastAsia" w:ascii="宋体" w:hAnsi="宋体" w:eastAsia="宋体" w:cs="宋体"/>
                <w:color w:val="auto"/>
                <w:spacing w:val="0"/>
                <w:sz w:val="21"/>
                <w:szCs w:val="21"/>
                <w:highlight w:val="none"/>
              </w:rPr>
              <w:t>，并使用数字证书（CA）按照</w:t>
            </w:r>
            <w:r>
              <w:rPr>
                <w:rFonts w:hint="eastAsia" w:ascii="宋体" w:hAnsi="宋体" w:eastAsia="宋体" w:cs="宋体"/>
                <w:color w:val="auto"/>
                <w:spacing w:val="0"/>
                <w:sz w:val="21"/>
                <w:szCs w:val="21"/>
                <w:highlight w:val="none"/>
                <w:lang w:val="en-US" w:eastAsia="zh-CN"/>
              </w:rPr>
              <w:t>招标</w:t>
            </w:r>
            <w:r>
              <w:rPr>
                <w:rFonts w:hint="eastAsia" w:ascii="宋体" w:hAnsi="宋体" w:eastAsia="宋体" w:cs="宋体"/>
                <w:color w:val="auto"/>
                <w:spacing w:val="0"/>
                <w:sz w:val="21"/>
                <w:szCs w:val="21"/>
                <w:highlight w:val="none"/>
              </w:rPr>
              <w:t>文件</w:t>
            </w:r>
            <w:r>
              <w:rPr>
                <w:rFonts w:hint="eastAsia" w:ascii="宋体" w:hAnsi="宋体" w:eastAsia="宋体" w:cs="宋体"/>
                <w:color w:val="auto"/>
                <w:spacing w:val="0"/>
                <w:sz w:val="21"/>
                <w:szCs w:val="21"/>
                <w:highlight w:val="none"/>
                <w:lang w:val="en-US" w:eastAsia="zh-CN"/>
              </w:rPr>
              <w:t>及编制工具要求</w:t>
            </w:r>
            <w:r>
              <w:rPr>
                <w:rFonts w:hint="eastAsia" w:ascii="宋体" w:hAnsi="宋体" w:eastAsia="宋体" w:cs="宋体"/>
                <w:color w:val="auto"/>
                <w:spacing w:val="0"/>
                <w:sz w:val="21"/>
                <w:szCs w:val="21"/>
                <w:highlight w:val="none"/>
              </w:rPr>
              <w:t>签字、</w:t>
            </w:r>
            <w:r>
              <w:rPr>
                <w:rFonts w:hint="eastAsia" w:ascii="宋体" w:hAnsi="宋体" w:eastAsia="宋体" w:cs="宋体"/>
                <w:color w:val="auto"/>
                <w:spacing w:val="0"/>
                <w:sz w:val="21"/>
                <w:szCs w:val="21"/>
                <w:highlight w:val="none"/>
                <w:lang w:val="en-US" w:eastAsia="zh-CN"/>
              </w:rPr>
              <w:t>盖章</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同时使用数字证书（CA）对</w:t>
            </w:r>
            <w:r>
              <w:rPr>
                <w:rFonts w:hint="eastAsia" w:ascii="宋体" w:hAnsi="宋体" w:eastAsia="宋体" w:cs="宋体"/>
                <w:color w:val="auto"/>
                <w:spacing w:val="0"/>
                <w:sz w:val="21"/>
                <w:szCs w:val="21"/>
                <w:highlight w:val="none"/>
                <w:lang w:eastAsia="zh-CN"/>
              </w:rPr>
              <w:t>投标文件</w:t>
            </w:r>
            <w:r>
              <w:rPr>
                <w:rFonts w:hint="eastAsia" w:ascii="宋体" w:hAnsi="宋体" w:eastAsia="宋体" w:cs="宋体"/>
                <w:color w:val="auto"/>
                <w:spacing w:val="0"/>
                <w:sz w:val="21"/>
                <w:szCs w:val="21"/>
                <w:highlight w:val="none"/>
              </w:rPr>
              <w:t>进行加密。</w:t>
            </w:r>
          </w:p>
          <w:p w14:paraId="2F6F296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在上传电子</w:t>
            </w:r>
            <w:r>
              <w:rPr>
                <w:rFonts w:hint="eastAsia" w:ascii="宋体" w:hAnsi="宋体" w:eastAsia="宋体" w:cs="宋体"/>
                <w:color w:val="auto"/>
                <w:spacing w:val="0"/>
                <w:sz w:val="21"/>
                <w:szCs w:val="21"/>
                <w:highlight w:val="none"/>
                <w:lang w:eastAsia="zh-CN"/>
              </w:rPr>
              <w:t>投标文件</w:t>
            </w:r>
            <w:r>
              <w:rPr>
                <w:rFonts w:hint="eastAsia" w:ascii="宋体" w:hAnsi="宋体" w:eastAsia="宋体" w:cs="宋体"/>
                <w:color w:val="auto"/>
                <w:spacing w:val="0"/>
                <w:sz w:val="21"/>
                <w:szCs w:val="21"/>
                <w:highlight w:val="none"/>
              </w:rPr>
              <w:t>时，需对应</w:t>
            </w:r>
            <w:r>
              <w:rPr>
                <w:rFonts w:hint="eastAsia" w:ascii="宋体" w:hAnsi="宋体" w:eastAsia="宋体" w:cs="宋体"/>
                <w:color w:val="auto"/>
                <w:spacing w:val="0"/>
                <w:sz w:val="21"/>
                <w:szCs w:val="21"/>
                <w:highlight w:val="none"/>
                <w:lang w:val="en-US" w:eastAsia="zh-CN"/>
              </w:rPr>
              <w:t>编制工具</w:t>
            </w:r>
            <w:r>
              <w:rPr>
                <w:rFonts w:hint="eastAsia" w:ascii="宋体" w:hAnsi="宋体" w:eastAsia="宋体" w:cs="宋体"/>
                <w:color w:val="auto"/>
                <w:spacing w:val="0"/>
                <w:sz w:val="21"/>
                <w:szCs w:val="21"/>
                <w:highlight w:val="none"/>
              </w:rPr>
              <w:t>中每个模块要求，形成独立的PDF格式文件，按照指定对应模块，逐条完成上传后保存。如：上传</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独立承担民事责任能力的承诺函</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，要把承诺函形成独立PDF格式文档，在</w:t>
            </w:r>
            <w:r>
              <w:rPr>
                <w:rFonts w:hint="eastAsia" w:ascii="宋体" w:hAnsi="宋体" w:eastAsia="宋体" w:cs="宋体"/>
                <w:color w:val="auto"/>
                <w:spacing w:val="0"/>
                <w:sz w:val="21"/>
                <w:szCs w:val="21"/>
                <w:highlight w:val="none"/>
                <w:lang w:val="en-US" w:eastAsia="zh-CN"/>
              </w:rPr>
              <w:t>相应</w:t>
            </w:r>
            <w:r>
              <w:rPr>
                <w:rFonts w:hint="eastAsia" w:ascii="宋体" w:hAnsi="宋体" w:eastAsia="宋体" w:cs="宋体"/>
                <w:color w:val="auto"/>
                <w:spacing w:val="0"/>
                <w:sz w:val="21"/>
                <w:szCs w:val="21"/>
                <w:highlight w:val="none"/>
              </w:rPr>
              <w:t>模块处完成上传。</w:t>
            </w:r>
          </w:p>
          <w:p w14:paraId="3BB4DC2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rPr>
              <w:t>3、投标文件</w:t>
            </w:r>
            <w:r>
              <w:rPr>
                <w:rFonts w:hint="eastAsia" w:ascii="宋体" w:hAnsi="宋体" w:eastAsia="宋体" w:cs="宋体"/>
                <w:color w:val="auto"/>
                <w:spacing w:val="0"/>
                <w:kern w:val="0"/>
                <w:sz w:val="21"/>
                <w:szCs w:val="21"/>
                <w:highlight w:val="none"/>
                <w:lang w:val="en-US" w:eastAsia="zh-CN" w:bidi="ar-SA"/>
              </w:rPr>
              <w:t>可以一键签章后，再按照招标文件要求在指定位置加盖CA章。</w:t>
            </w:r>
          </w:p>
          <w:p w14:paraId="1513F81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rPr>
              <w:t>电子</w:t>
            </w:r>
            <w:r>
              <w:rPr>
                <w:rFonts w:hint="eastAsia" w:ascii="宋体" w:hAnsi="宋体" w:eastAsia="宋体" w:cs="宋体"/>
                <w:color w:val="auto"/>
                <w:spacing w:val="0"/>
                <w:sz w:val="21"/>
                <w:szCs w:val="21"/>
                <w:highlight w:val="none"/>
                <w:lang w:eastAsia="zh-CN"/>
              </w:rPr>
              <w:t>投标文件</w:t>
            </w:r>
            <w:r>
              <w:rPr>
                <w:rFonts w:hint="eastAsia" w:ascii="宋体" w:hAnsi="宋体" w:eastAsia="宋体" w:cs="宋体"/>
                <w:color w:val="auto"/>
                <w:spacing w:val="0"/>
                <w:sz w:val="21"/>
                <w:szCs w:val="21"/>
                <w:highlight w:val="none"/>
              </w:rPr>
              <w:t>所附各类证件、证书、证明，均随</w:t>
            </w:r>
            <w:r>
              <w:rPr>
                <w:rFonts w:hint="eastAsia" w:ascii="宋体" w:hAnsi="宋体" w:eastAsia="宋体" w:cs="宋体"/>
                <w:color w:val="auto"/>
                <w:spacing w:val="0"/>
                <w:sz w:val="21"/>
                <w:szCs w:val="21"/>
                <w:highlight w:val="none"/>
                <w:lang w:eastAsia="zh-CN"/>
              </w:rPr>
              <w:t>投标文件</w:t>
            </w:r>
            <w:r>
              <w:rPr>
                <w:rFonts w:hint="eastAsia" w:ascii="宋体" w:hAnsi="宋体" w:eastAsia="宋体" w:cs="宋体"/>
                <w:color w:val="auto"/>
                <w:spacing w:val="0"/>
                <w:sz w:val="21"/>
                <w:szCs w:val="21"/>
                <w:highlight w:val="none"/>
              </w:rPr>
              <w:t>统一编排页码进行上传。</w:t>
            </w:r>
          </w:p>
          <w:p w14:paraId="7C8166C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rPr>
              <w:t>5、根据</w:t>
            </w:r>
            <w:r>
              <w:rPr>
                <w:rFonts w:hint="eastAsia" w:ascii="宋体" w:hAnsi="宋体" w:cs="宋体"/>
                <w:color w:val="auto"/>
                <w:spacing w:val="0"/>
                <w:sz w:val="21"/>
                <w:szCs w:val="21"/>
                <w:highlight w:val="none"/>
                <w:lang w:val="en-US" w:eastAsia="zh-CN"/>
              </w:rPr>
              <w:t>《山西省财政厅关于进一步推进政府采购全流程电子化提高政府采购透明度和采购效率有关事项的通知》（晋财购[2025]31号）</w:t>
            </w:r>
            <w:r>
              <w:rPr>
                <w:rFonts w:hint="eastAsia" w:ascii="宋体" w:hAnsi="宋体" w:eastAsia="宋体" w:cs="宋体"/>
                <w:color w:val="auto"/>
                <w:spacing w:val="0"/>
                <w:sz w:val="21"/>
                <w:szCs w:val="21"/>
                <w:highlight w:val="none"/>
                <w:lang w:val="en-US" w:eastAsia="zh-CN"/>
              </w:rPr>
              <w:t>的要求，取消纸质投标文件要求。（特殊情况下，启用备份文件的除外）</w:t>
            </w:r>
          </w:p>
        </w:tc>
      </w:tr>
      <w:tr w14:paraId="41DA0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543" w:type="dxa"/>
            <w:vAlign w:val="center"/>
          </w:tcPr>
          <w:p w14:paraId="7799B35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2</w:t>
            </w:r>
            <w:r>
              <w:rPr>
                <w:rStyle w:val="81"/>
                <w:rFonts w:hint="eastAsia" w:ascii="宋体" w:hAnsi="宋体" w:cs="宋体"/>
                <w:color w:val="auto"/>
                <w:spacing w:val="0"/>
                <w:sz w:val="21"/>
                <w:szCs w:val="21"/>
                <w:highlight w:val="none"/>
                <w:lang w:val="en-US"/>
              </w:rPr>
              <w:t>1</w:t>
            </w:r>
          </w:p>
        </w:tc>
        <w:tc>
          <w:tcPr>
            <w:tcW w:w="2351" w:type="dxa"/>
            <w:vAlign w:val="center"/>
          </w:tcPr>
          <w:p w14:paraId="467A6C2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center"/>
              <w:rPr>
                <w:rFonts w:hint="eastAsia" w:ascii="宋体" w:hAnsi="宋体" w:eastAsia="宋体" w:cs="宋体"/>
                <w:bCs/>
                <w:color w:val="auto"/>
                <w:spacing w:val="0"/>
                <w:kern w:val="2"/>
                <w:sz w:val="21"/>
                <w:szCs w:val="21"/>
                <w:highlight w:val="none"/>
                <w:lang w:val="en-US" w:eastAsia="zh-CN" w:bidi="ar-SA"/>
              </w:rPr>
            </w:pPr>
            <w:r>
              <w:rPr>
                <w:rStyle w:val="81"/>
                <w:rFonts w:hint="eastAsia" w:ascii="宋体" w:hAnsi="宋体" w:eastAsia="宋体" w:cs="宋体"/>
                <w:bCs/>
                <w:color w:val="auto"/>
                <w:spacing w:val="0"/>
                <w:sz w:val="21"/>
                <w:szCs w:val="21"/>
                <w:highlight w:val="none"/>
                <w:lang w:val="en-US"/>
              </w:rPr>
              <w:t>投标</w:t>
            </w:r>
            <w:r>
              <w:rPr>
                <w:rStyle w:val="81"/>
                <w:rFonts w:hint="eastAsia" w:ascii="宋体" w:hAnsi="宋体" w:eastAsia="宋体" w:cs="宋体"/>
                <w:bCs/>
                <w:color w:val="auto"/>
                <w:spacing w:val="0"/>
                <w:sz w:val="21"/>
                <w:szCs w:val="21"/>
                <w:highlight w:val="none"/>
              </w:rPr>
              <w:t>截止时间、</w:t>
            </w:r>
            <w:r>
              <w:rPr>
                <w:rStyle w:val="81"/>
                <w:rFonts w:hint="eastAsia" w:ascii="宋体" w:hAnsi="宋体" w:eastAsia="宋体" w:cs="宋体"/>
                <w:bCs/>
                <w:color w:val="auto"/>
                <w:spacing w:val="0"/>
                <w:sz w:val="21"/>
                <w:szCs w:val="21"/>
                <w:highlight w:val="none"/>
                <w:lang w:val="en-US"/>
              </w:rPr>
              <w:t>开标时间及地点</w:t>
            </w:r>
          </w:p>
        </w:tc>
        <w:tc>
          <w:tcPr>
            <w:tcW w:w="7076" w:type="dxa"/>
            <w:vAlign w:val="center"/>
          </w:tcPr>
          <w:p w14:paraId="0FE1DC2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Style w:val="81"/>
                <w:rFonts w:hint="eastAsia" w:ascii="宋体" w:hAnsi="宋体" w:eastAsia="宋体" w:cs="宋体"/>
                <w:bCs/>
                <w:color w:val="auto"/>
                <w:spacing w:val="0"/>
                <w:sz w:val="21"/>
                <w:szCs w:val="21"/>
                <w:highlight w:val="none"/>
              </w:rPr>
            </w:pPr>
            <w:r>
              <w:rPr>
                <w:rFonts w:hint="eastAsia" w:ascii="宋体" w:hAnsi="宋体" w:eastAsia="宋体" w:cs="宋体"/>
                <w:color w:val="auto"/>
                <w:spacing w:val="0"/>
                <w:sz w:val="21"/>
                <w:szCs w:val="21"/>
                <w:highlight w:val="none"/>
              </w:rPr>
              <w:t>投标文件截止时间、开标时间</w:t>
            </w:r>
            <w:r>
              <w:rPr>
                <w:rStyle w:val="81"/>
                <w:rFonts w:hint="eastAsia" w:ascii="宋体" w:hAnsi="宋体" w:eastAsia="宋体" w:cs="宋体"/>
                <w:bCs/>
                <w:color w:val="auto"/>
                <w:spacing w:val="0"/>
                <w:sz w:val="21"/>
                <w:szCs w:val="21"/>
                <w:highlight w:val="none"/>
              </w:rPr>
              <w:t>：</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章</w:t>
            </w:r>
          </w:p>
          <w:p w14:paraId="01A92C9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bCs/>
                <w:color w:val="auto"/>
                <w:spacing w:val="0"/>
                <w:kern w:val="2"/>
                <w:sz w:val="21"/>
                <w:szCs w:val="21"/>
                <w:highlight w:val="none"/>
                <w:lang w:val="en-US" w:eastAsia="zh-CN" w:bidi="ar-SA"/>
              </w:rPr>
            </w:pPr>
            <w:r>
              <w:rPr>
                <w:rStyle w:val="81"/>
                <w:rFonts w:hint="eastAsia" w:ascii="宋体" w:hAnsi="宋体" w:eastAsia="宋体" w:cs="宋体"/>
                <w:bCs/>
                <w:color w:val="auto"/>
                <w:spacing w:val="0"/>
                <w:sz w:val="21"/>
                <w:szCs w:val="21"/>
                <w:highlight w:val="none"/>
              </w:rPr>
              <w:t>地点：</w:t>
            </w: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章</w:t>
            </w:r>
          </w:p>
        </w:tc>
      </w:tr>
      <w:tr w14:paraId="66BD0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0" w:hRule="atLeast"/>
          <w:jc w:val="center"/>
        </w:trPr>
        <w:tc>
          <w:tcPr>
            <w:tcW w:w="543" w:type="dxa"/>
            <w:vAlign w:val="center"/>
          </w:tcPr>
          <w:p w14:paraId="66A050B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2</w:t>
            </w:r>
            <w:r>
              <w:rPr>
                <w:rStyle w:val="81"/>
                <w:rFonts w:hint="eastAsia" w:ascii="宋体" w:hAnsi="宋体" w:cs="宋体"/>
                <w:color w:val="auto"/>
                <w:spacing w:val="0"/>
                <w:sz w:val="21"/>
                <w:szCs w:val="21"/>
                <w:highlight w:val="none"/>
                <w:lang w:val="en-US"/>
              </w:rPr>
              <w:t>2</w:t>
            </w:r>
          </w:p>
        </w:tc>
        <w:tc>
          <w:tcPr>
            <w:tcW w:w="2351" w:type="dxa"/>
            <w:vAlign w:val="center"/>
          </w:tcPr>
          <w:p w14:paraId="095E32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投标文件</w:t>
            </w:r>
            <w:r>
              <w:rPr>
                <w:rFonts w:hint="eastAsia" w:ascii="宋体" w:hAnsi="宋体" w:eastAsia="宋体" w:cs="宋体"/>
                <w:color w:val="auto"/>
                <w:spacing w:val="0"/>
                <w:sz w:val="21"/>
                <w:szCs w:val="21"/>
                <w:highlight w:val="none"/>
              </w:rPr>
              <w:t>解密</w:t>
            </w:r>
            <w:r>
              <w:rPr>
                <w:rFonts w:hint="eastAsia" w:ascii="宋体" w:hAnsi="宋体" w:eastAsia="宋体" w:cs="宋体"/>
                <w:color w:val="auto"/>
                <w:spacing w:val="0"/>
                <w:sz w:val="21"/>
                <w:szCs w:val="21"/>
                <w:highlight w:val="none"/>
                <w:lang w:val="en-US" w:eastAsia="zh-CN"/>
              </w:rPr>
              <w:t>时间及</w:t>
            </w:r>
          </w:p>
          <w:p w14:paraId="41431E2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rPr>
              <w:t>程序</w:t>
            </w:r>
          </w:p>
        </w:tc>
        <w:tc>
          <w:tcPr>
            <w:tcW w:w="7076" w:type="dxa"/>
            <w:vAlign w:val="center"/>
          </w:tcPr>
          <w:p w14:paraId="291C2F7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bCs/>
                <w:color w:val="auto"/>
                <w:spacing w:val="0"/>
                <w:sz w:val="21"/>
                <w:szCs w:val="21"/>
                <w:highlight w:val="none"/>
                <w:lang w:val="en-US" w:eastAsia="zh-CN"/>
              </w:rPr>
              <w:t>时间：30分钟</w:t>
            </w:r>
          </w:p>
          <w:p w14:paraId="41BDD6D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bCs/>
                <w:color w:val="auto"/>
                <w:spacing w:val="0"/>
                <w:sz w:val="21"/>
                <w:szCs w:val="21"/>
                <w:highlight w:val="none"/>
                <w:lang w:val="en-US" w:eastAsia="zh-CN"/>
              </w:rPr>
              <w:t>注：在招标文件规定的</w:t>
            </w:r>
            <w:r>
              <w:rPr>
                <w:rFonts w:hint="eastAsia" w:ascii="宋体" w:hAnsi="宋体" w:eastAsia="宋体" w:cs="宋体"/>
                <w:color w:val="auto"/>
                <w:spacing w:val="0"/>
                <w:sz w:val="21"/>
                <w:szCs w:val="21"/>
                <w:highlight w:val="none"/>
              </w:rPr>
              <w:t>投标文件截止时间、开标时间</w:t>
            </w:r>
            <w:r>
              <w:rPr>
                <w:rFonts w:hint="eastAsia" w:ascii="宋体" w:hAnsi="宋体" w:eastAsia="宋体" w:cs="宋体"/>
                <w:color w:val="auto"/>
                <w:spacing w:val="0"/>
                <w:sz w:val="21"/>
                <w:szCs w:val="21"/>
                <w:highlight w:val="none"/>
                <w:lang w:val="en-US" w:eastAsia="zh-CN"/>
              </w:rPr>
              <w:t>后</w:t>
            </w:r>
            <w:r>
              <w:rPr>
                <w:rStyle w:val="81"/>
                <w:rFonts w:hint="eastAsia" w:ascii="宋体" w:hAnsi="宋体" w:eastAsia="宋体" w:cs="宋体"/>
                <w:bCs/>
                <w:color w:val="auto"/>
                <w:spacing w:val="0"/>
                <w:sz w:val="21"/>
                <w:szCs w:val="21"/>
                <w:highlight w:val="none"/>
                <w:lang w:val="en-US" w:eastAsia="zh-CN"/>
              </w:rPr>
              <w:t>，采购代理机构会在山西省政府采购网政采云平台发出解密指令，投标人须在规定的解密时间内使用加密投标文件时所使用的数字证书（CA）对已提交的电子投标文件进行远程解密。</w:t>
            </w:r>
          </w:p>
          <w:p w14:paraId="38C3040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bCs/>
                <w:color w:val="auto"/>
                <w:spacing w:val="0"/>
                <w:sz w:val="21"/>
                <w:szCs w:val="21"/>
                <w:highlight w:val="none"/>
                <w:lang w:val="en-US" w:eastAsia="zh-CN"/>
              </w:rPr>
              <w:t>程序：使用用户名密码或电子CA登录政采云系统→项目采购→开标评标→找到对应项目→解密→输入CA密码→开始下载→解密完成</w:t>
            </w:r>
          </w:p>
          <w:p w14:paraId="78AB18E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bCs/>
                <w:color w:val="auto"/>
                <w:spacing w:val="0"/>
                <w:kern w:val="2"/>
                <w:sz w:val="21"/>
                <w:szCs w:val="21"/>
                <w:highlight w:val="none"/>
                <w:lang w:val="en-US" w:eastAsia="zh-CN" w:bidi="ar-SA"/>
              </w:rPr>
            </w:pPr>
            <w:r>
              <w:rPr>
                <w:rStyle w:val="81"/>
                <w:rFonts w:hint="eastAsia" w:ascii="宋体" w:hAnsi="宋体" w:eastAsia="宋体" w:cs="宋体"/>
                <w:bCs/>
                <w:color w:val="auto"/>
                <w:spacing w:val="0"/>
                <w:sz w:val="21"/>
                <w:szCs w:val="21"/>
                <w:highlight w:val="none"/>
                <w:lang w:val="en-US" w:eastAsia="zh-CN"/>
              </w:rPr>
              <w:t>注：因投标人原因造成投标文件未解密的，视为撤销其投标文件，包括但不限于以下情形：（1）投标人未上传电子投标文件的；（2）投标人未在规定时间内解密投标文件的；（3）投标人使用非本次投标加密用CA数字证书解密的；（4）投标人使用的CA数字证书属于注销或无效或损坏的。</w:t>
            </w:r>
          </w:p>
        </w:tc>
      </w:tr>
      <w:tr w14:paraId="5EA94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543" w:type="dxa"/>
            <w:vAlign w:val="center"/>
          </w:tcPr>
          <w:p w14:paraId="1493A3E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2</w:t>
            </w:r>
            <w:r>
              <w:rPr>
                <w:rStyle w:val="81"/>
                <w:rFonts w:hint="eastAsia" w:ascii="宋体" w:hAnsi="宋体" w:cs="宋体"/>
                <w:color w:val="auto"/>
                <w:spacing w:val="0"/>
                <w:sz w:val="21"/>
                <w:szCs w:val="21"/>
                <w:highlight w:val="none"/>
                <w:lang w:val="en-US" w:eastAsia="zh-CN"/>
              </w:rPr>
              <w:t>3</w:t>
            </w:r>
          </w:p>
        </w:tc>
        <w:tc>
          <w:tcPr>
            <w:tcW w:w="2351" w:type="dxa"/>
            <w:vAlign w:val="center"/>
          </w:tcPr>
          <w:p w14:paraId="2A87D9F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评标办法</w:t>
            </w:r>
          </w:p>
        </w:tc>
        <w:tc>
          <w:tcPr>
            <w:tcW w:w="7076" w:type="dxa"/>
            <w:vAlign w:val="center"/>
          </w:tcPr>
          <w:p w14:paraId="3206681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采用综合评分法，</w:t>
            </w:r>
            <w:r>
              <w:rPr>
                <w:rStyle w:val="81"/>
                <w:rFonts w:hint="eastAsia" w:ascii="宋体" w:hAnsi="宋体" w:eastAsia="宋体" w:cs="宋体"/>
                <w:bCs/>
                <w:color w:val="auto"/>
                <w:spacing w:val="0"/>
                <w:sz w:val="21"/>
                <w:szCs w:val="21"/>
                <w:highlight w:val="none"/>
              </w:rPr>
              <w:t>详见</w:t>
            </w:r>
            <w:r>
              <w:rPr>
                <w:rStyle w:val="81"/>
                <w:rFonts w:hint="eastAsia" w:ascii="宋体" w:hAnsi="宋体" w:eastAsia="宋体" w:cs="宋体"/>
                <w:bCs/>
                <w:color w:val="auto"/>
                <w:spacing w:val="0"/>
                <w:sz w:val="21"/>
                <w:szCs w:val="21"/>
                <w:highlight w:val="none"/>
                <w:lang w:val="en-US"/>
              </w:rPr>
              <w:t>第三章。</w:t>
            </w:r>
          </w:p>
        </w:tc>
      </w:tr>
      <w:tr w14:paraId="03536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543" w:type="dxa"/>
            <w:vAlign w:val="center"/>
          </w:tcPr>
          <w:p w14:paraId="5D2AE0C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2</w:t>
            </w:r>
            <w:r>
              <w:rPr>
                <w:rStyle w:val="81"/>
                <w:rFonts w:hint="eastAsia" w:ascii="宋体" w:hAnsi="宋体" w:cs="宋体"/>
                <w:color w:val="auto"/>
                <w:spacing w:val="0"/>
                <w:sz w:val="21"/>
                <w:szCs w:val="21"/>
                <w:highlight w:val="none"/>
                <w:lang w:val="en-US" w:eastAsia="zh-CN"/>
              </w:rPr>
              <w:t>4</w:t>
            </w:r>
          </w:p>
        </w:tc>
        <w:tc>
          <w:tcPr>
            <w:tcW w:w="2351" w:type="dxa"/>
            <w:vAlign w:val="center"/>
          </w:tcPr>
          <w:p w14:paraId="459BA86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rPr>
              <w:t>评标委员会的组建</w:t>
            </w:r>
          </w:p>
        </w:tc>
        <w:tc>
          <w:tcPr>
            <w:tcW w:w="7076" w:type="dxa"/>
            <w:vAlign w:val="center"/>
          </w:tcPr>
          <w:p w14:paraId="1E44B38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评标委员会构成：</w:t>
            </w:r>
            <w:r>
              <w:rPr>
                <w:rStyle w:val="81"/>
                <w:rFonts w:hint="eastAsia" w:ascii="宋体" w:hAnsi="宋体" w:eastAsia="宋体" w:cs="宋体"/>
                <w:color w:val="auto"/>
                <w:spacing w:val="0"/>
                <w:sz w:val="21"/>
                <w:szCs w:val="21"/>
                <w:highlight w:val="none"/>
                <w:lang w:val="en-US"/>
              </w:rPr>
              <w:t>5</w:t>
            </w:r>
            <w:r>
              <w:rPr>
                <w:rStyle w:val="81"/>
                <w:rFonts w:hint="eastAsia" w:ascii="宋体" w:hAnsi="宋体" w:eastAsia="宋体" w:cs="宋体"/>
                <w:color w:val="auto"/>
                <w:spacing w:val="0"/>
                <w:sz w:val="21"/>
                <w:szCs w:val="21"/>
                <w:highlight w:val="none"/>
              </w:rPr>
              <w:t>人，其中</w:t>
            </w:r>
            <w:r>
              <w:rPr>
                <w:rStyle w:val="81"/>
                <w:rFonts w:hint="eastAsia" w:ascii="宋体" w:hAnsi="宋体" w:eastAsia="宋体" w:cs="宋体"/>
                <w:color w:val="auto"/>
                <w:spacing w:val="0"/>
                <w:sz w:val="21"/>
                <w:szCs w:val="21"/>
                <w:highlight w:val="none"/>
                <w:lang w:val="en-US"/>
              </w:rPr>
              <w:t>采购</w:t>
            </w:r>
            <w:r>
              <w:rPr>
                <w:rStyle w:val="81"/>
                <w:rFonts w:hint="eastAsia" w:ascii="宋体" w:hAnsi="宋体" w:eastAsia="宋体" w:cs="宋体"/>
                <w:color w:val="auto"/>
                <w:spacing w:val="0"/>
                <w:sz w:val="21"/>
                <w:szCs w:val="21"/>
                <w:highlight w:val="none"/>
              </w:rPr>
              <w:t>人代表</w:t>
            </w:r>
            <w:r>
              <w:rPr>
                <w:rStyle w:val="81"/>
                <w:rFonts w:hint="eastAsia" w:ascii="宋体" w:hAnsi="宋体" w:eastAsia="宋体" w:cs="宋体"/>
                <w:color w:val="auto"/>
                <w:spacing w:val="0"/>
                <w:sz w:val="21"/>
                <w:szCs w:val="21"/>
                <w:highlight w:val="none"/>
                <w:u w:val="single"/>
                <w:lang w:val="en-US"/>
              </w:rPr>
              <w:t>1</w:t>
            </w:r>
            <w:r>
              <w:rPr>
                <w:rStyle w:val="81"/>
                <w:rFonts w:hint="eastAsia" w:ascii="宋体" w:hAnsi="宋体" w:eastAsia="宋体" w:cs="宋体"/>
                <w:color w:val="auto"/>
                <w:spacing w:val="0"/>
                <w:sz w:val="21"/>
                <w:szCs w:val="21"/>
                <w:highlight w:val="none"/>
              </w:rPr>
              <w:t>人，专家</w:t>
            </w:r>
            <w:r>
              <w:rPr>
                <w:rStyle w:val="81"/>
                <w:rFonts w:hint="eastAsia" w:ascii="宋体" w:hAnsi="宋体" w:eastAsia="宋体" w:cs="宋体"/>
                <w:color w:val="auto"/>
                <w:spacing w:val="0"/>
                <w:sz w:val="21"/>
                <w:szCs w:val="21"/>
                <w:highlight w:val="none"/>
                <w:u w:val="single"/>
                <w:lang w:val="en-US"/>
              </w:rPr>
              <w:t>4</w:t>
            </w:r>
            <w:r>
              <w:rPr>
                <w:rStyle w:val="81"/>
                <w:rFonts w:hint="eastAsia" w:ascii="宋体" w:hAnsi="宋体" w:eastAsia="宋体" w:cs="宋体"/>
                <w:color w:val="auto"/>
                <w:spacing w:val="0"/>
                <w:sz w:val="21"/>
                <w:szCs w:val="21"/>
                <w:highlight w:val="none"/>
              </w:rPr>
              <w:t>人。</w:t>
            </w:r>
          </w:p>
          <w:p w14:paraId="4BF00C7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left"/>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rPr>
              <w:t>专家确定方式：省级以上财政部门设立的政府采购评审专家库中，通过随机方式抽取评审专家。</w:t>
            </w:r>
          </w:p>
        </w:tc>
      </w:tr>
      <w:tr w14:paraId="49F59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543" w:type="dxa"/>
            <w:vAlign w:val="center"/>
          </w:tcPr>
          <w:p w14:paraId="2728E2B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2</w:t>
            </w:r>
            <w:r>
              <w:rPr>
                <w:rStyle w:val="81"/>
                <w:rFonts w:hint="eastAsia" w:ascii="宋体" w:hAnsi="宋体" w:cs="宋体"/>
                <w:color w:val="auto"/>
                <w:spacing w:val="0"/>
                <w:sz w:val="21"/>
                <w:szCs w:val="21"/>
                <w:highlight w:val="none"/>
                <w:lang w:val="en-US" w:eastAsia="zh-CN"/>
              </w:rPr>
              <w:t>5</w:t>
            </w:r>
          </w:p>
        </w:tc>
        <w:tc>
          <w:tcPr>
            <w:tcW w:w="2351" w:type="dxa"/>
            <w:vAlign w:val="center"/>
          </w:tcPr>
          <w:p w14:paraId="37AC0A5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sz w:val="21"/>
                <w:szCs w:val="21"/>
                <w:highlight w:val="none"/>
              </w:rPr>
              <w:t>是否授权</w:t>
            </w:r>
            <w:r>
              <w:rPr>
                <w:rStyle w:val="81"/>
                <w:rFonts w:hint="eastAsia" w:ascii="宋体" w:hAnsi="宋体" w:eastAsia="宋体" w:cs="宋体"/>
                <w:color w:val="auto"/>
                <w:spacing w:val="0"/>
                <w:sz w:val="21"/>
                <w:szCs w:val="21"/>
                <w:highlight w:val="none"/>
              </w:rPr>
              <w:t>评标委员会</w:t>
            </w:r>
            <w:r>
              <w:rPr>
                <w:rFonts w:hint="eastAsia" w:ascii="宋体" w:hAnsi="宋体" w:eastAsia="宋体" w:cs="宋体"/>
                <w:bCs/>
                <w:color w:val="auto"/>
                <w:spacing w:val="0"/>
                <w:sz w:val="21"/>
                <w:szCs w:val="21"/>
                <w:highlight w:val="none"/>
              </w:rPr>
              <w:t>确定</w:t>
            </w:r>
            <w:r>
              <w:rPr>
                <w:rFonts w:hint="eastAsia" w:ascii="宋体" w:hAnsi="宋体" w:eastAsia="宋体" w:cs="宋体"/>
                <w:bCs/>
                <w:color w:val="auto"/>
                <w:spacing w:val="0"/>
                <w:sz w:val="21"/>
                <w:szCs w:val="21"/>
                <w:highlight w:val="none"/>
                <w:lang w:val="en-US" w:eastAsia="zh-CN"/>
              </w:rPr>
              <w:t>中标人</w:t>
            </w:r>
          </w:p>
        </w:tc>
        <w:tc>
          <w:tcPr>
            <w:tcW w:w="7076" w:type="dxa"/>
            <w:vAlign w:val="center"/>
          </w:tcPr>
          <w:p w14:paraId="518F088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baseline"/>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kern w:val="2"/>
                <w:sz w:val="21"/>
                <w:szCs w:val="21"/>
                <w:highlight w:val="none"/>
                <w:lang w:val="en-US" w:eastAsia="zh-CN" w:bidi="ar-SA"/>
              </w:rPr>
              <w:t>否，推荐3名中标候选人</w:t>
            </w:r>
          </w:p>
        </w:tc>
      </w:tr>
      <w:tr w14:paraId="670D3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43" w:type="dxa"/>
            <w:vAlign w:val="center"/>
          </w:tcPr>
          <w:p w14:paraId="2A783B9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2</w:t>
            </w:r>
            <w:r>
              <w:rPr>
                <w:rStyle w:val="81"/>
                <w:rFonts w:hint="eastAsia" w:ascii="宋体" w:hAnsi="宋体" w:cs="宋体"/>
                <w:color w:val="auto"/>
                <w:spacing w:val="0"/>
                <w:sz w:val="21"/>
                <w:szCs w:val="21"/>
                <w:highlight w:val="none"/>
                <w:lang w:val="en-US" w:eastAsia="zh-CN"/>
              </w:rPr>
              <w:t>6</w:t>
            </w:r>
          </w:p>
        </w:tc>
        <w:tc>
          <w:tcPr>
            <w:tcW w:w="2351" w:type="dxa"/>
            <w:vAlign w:val="center"/>
          </w:tcPr>
          <w:p w14:paraId="6A4C569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Fonts w:hint="eastAsia"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中标</w:t>
            </w:r>
            <w:r>
              <w:rPr>
                <w:rFonts w:hint="eastAsia" w:ascii="宋体" w:hAnsi="宋体" w:eastAsia="宋体" w:cs="宋体"/>
                <w:bCs/>
                <w:color w:val="auto"/>
                <w:spacing w:val="0"/>
                <w:sz w:val="21"/>
                <w:szCs w:val="21"/>
                <w:highlight w:val="none"/>
                <w:lang w:val="zh-CN" w:eastAsia="zh-CN"/>
              </w:rPr>
              <w:t>结果</w:t>
            </w:r>
            <w:r>
              <w:rPr>
                <w:rFonts w:hint="eastAsia" w:ascii="宋体" w:hAnsi="宋体" w:eastAsia="宋体" w:cs="宋体"/>
                <w:bCs/>
                <w:color w:val="auto"/>
                <w:spacing w:val="0"/>
                <w:sz w:val="21"/>
                <w:szCs w:val="21"/>
                <w:highlight w:val="none"/>
                <w:lang w:val="en-US" w:eastAsia="zh-CN"/>
              </w:rPr>
              <w:t>公告</w:t>
            </w:r>
          </w:p>
        </w:tc>
        <w:tc>
          <w:tcPr>
            <w:tcW w:w="7076" w:type="dxa"/>
            <w:vAlign w:val="center"/>
          </w:tcPr>
          <w:p w14:paraId="099EB40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时间：中标人确定之日起2个工作日内</w:t>
            </w:r>
          </w:p>
          <w:p w14:paraId="757356E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bCs/>
                <w:color w:val="auto"/>
                <w:spacing w:val="0"/>
                <w:sz w:val="21"/>
                <w:szCs w:val="21"/>
                <w:highlight w:val="none"/>
                <w:lang w:val="zh-CN" w:eastAsia="zh-CN"/>
              </w:rPr>
            </w:pPr>
            <w:r>
              <w:rPr>
                <w:rFonts w:hint="eastAsia" w:ascii="宋体" w:hAnsi="宋体" w:eastAsia="宋体" w:cs="宋体"/>
                <w:bCs/>
                <w:color w:val="auto"/>
                <w:spacing w:val="0"/>
                <w:sz w:val="21"/>
                <w:szCs w:val="21"/>
                <w:highlight w:val="none"/>
                <w:lang w:val="zh-CN" w:eastAsia="zh-CN"/>
              </w:rPr>
              <w:t>媒介：</w:t>
            </w:r>
            <w:r>
              <w:rPr>
                <w:rFonts w:hint="eastAsia" w:ascii="宋体" w:hAnsi="宋体" w:eastAsia="宋体" w:cs="宋体"/>
                <w:bCs/>
                <w:color w:val="auto"/>
                <w:spacing w:val="0"/>
                <w:sz w:val="21"/>
                <w:szCs w:val="21"/>
                <w:highlight w:val="none"/>
                <w:lang w:val="en-US" w:eastAsia="zh-CN"/>
              </w:rPr>
              <w:t>发布公告的媒介</w:t>
            </w:r>
          </w:p>
          <w:p w14:paraId="10386C9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Fonts w:hint="eastAsia" w:ascii="宋体" w:hAnsi="宋体" w:eastAsia="宋体" w:cs="宋体"/>
                <w:bCs/>
                <w:color w:val="auto"/>
                <w:spacing w:val="0"/>
                <w:sz w:val="21"/>
                <w:szCs w:val="21"/>
                <w:highlight w:val="none"/>
                <w:lang w:val="zh-CN" w:eastAsia="zh-CN"/>
              </w:rPr>
            </w:pPr>
            <w:r>
              <w:rPr>
                <w:rFonts w:hint="eastAsia" w:ascii="宋体" w:hAnsi="宋体" w:eastAsia="宋体" w:cs="宋体"/>
                <w:bCs/>
                <w:color w:val="auto"/>
                <w:spacing w:val="0"/>
                <w:sz w:val="21"/>
                <w:szCs w:val="21"/>
                <w:highlight w:val="none"/>
                <w:lang w:val="zh-CN" w:eastAsia="zh-CN"/>
              </w:rPr>
              <w:t>公示期：</w:t>
            </w:r>
            <w:r>
              <w:rPr>
                <w:rFonts w:hint="eastAsia" w:ascii="宋体" w:hAnsi="宋体" w:eastAsia="宋体" w:cs="宋体"/>
                <w:bCs/>
                <w:color w:val="auto"/>
                <w:spacing w:val="0"/>
                <w:sz w:val="21"/>
                <w:szCs w:val="21"/>
                <w:highlight w:val="none"/>
                <w:lang w:val="en-US" w:eastAsia="zh-CN"/>
              </w:rPr>
              <w:t>1个工作日</w:t>
            </w:r>
          </w:p>
        </w:tc>
      </w:tr>
      <w:tr w14:paraId="6D29A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43" w:type="dxa"/>
            <w:vAlign w:val="center"/>
          </w:tcPr>
          <w:p w14:paraId="0B972AE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2</w:t>
            </w:r>
            <w:r>
              <w:rPr>
                <w:rStyle w:val="81"/>
                <w:rFonts w:hint="eastAsia" w:ascii="宋体" w:hAnsi="宋体" w:cs="宋体"/>
                <w:color w:val="auto"/>
                <w:spacing w:val="0"/>
                <w:sz w:val="21"/>
                <w:szCs w:val="21"/>
                <w:highlight w:val="none"/>
                <w:lang w:val="en-US" w:eastAsia="zh-CN"/>
              </w:rPr>
              <w:t>7</w:t>
            </w:r>
          </w:p>
        </w:tc>
        <w:tc>
          <w:tcPr>
            <w:tcW w:w="2351" w:type="dxa"/>
            <w:vAlign w:val="center"/>
          </w:tcPr>
          <w:p w14:paraId="78C690B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Fonts w:hint="eastAsia"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中标通知书</w:t>
            </w:r>
          </w:p>
        </w:tc>
        <w:tc>
          <w:tcPr>
            <w:tcW w:w="7076" w:type="dxa"/>
            <w:vAlign w:val="center"/>
          </w:tcPr>
          <w:p w14:paraId="2EFD4D7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Fonts w:hint="eastAsia" w:ascii="宋体" w:hAnsi="宋体" w:eastAsia="宋体" w:cs="宋体"/>
                <w:bCs/>
                <w:color w:val="auto"/>
                <w:spacing w:val="0"/>
                <w:sz w:val="21"/>
                <w:szCs w:val="21"/>
                <w:highlight w:val="none"/>
                <w:lang w:val="zh-CN" w:eastAsia="zh-CN"/>
              </w:rPr>
            </w:pPr>
            <w:r>
              <w:rPr>
                <w:rFonts w:hint="eastAsia" w:ascii="宋体" w:hAnsi="宋体" w:eastAsia="宋体" w:cs="宋体"/>
                <w:bCs/>
                <w:color w:val="auto"/>
                <w:spacing w:val="0"/>
                <w:sz w:val="21"/>
                <w:szCs w:val="21"/>
                <w:highlight w:val="none"/>
                <w:lang w:val="zh-CN" w:eastAsia="zh-CN"/>
              </w:rPr>
              <w:t>根据《山西省财政厅关于进一步推进政府采购全流程电子化提高政府采购透明度和采购效率有关事项的通知》（晋财购[2025]31号）的要求：全省政府采购项目全面取消纸质采购文件、投标文件及中标通知书，实行全流程电子化管理。</w:t>
            </w:r>
          </w:p>
        </w:tc>
      </w:tr>
      <w:tr w14:paraId="3DA20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543" w:type="dxa"/>
            <w:vAlign w:val="center"/>
          </w:tcPr>
          <w:p w14:paraId="3026D5A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2</w:t>
            </w:r>
            <w:r>
              <w:rPr>
                <w:rStyle w:val="81"/>
                <w:rFonts w:hint="eastAsia" w:ascii="宋体" w:hAnsi="宋体" w:cs="宋体"/>
                <w:color w:val="auto"/>
                <w:spacing w:val="0"/>
                <w:sz w:val="21"/>
                <w:szCs w:val="21"/>
                <w:highlight w:val="none"/>
                <w:lang w:val="en-US" w:eastAsia="zh-CN"/>
              </w:rPr>
              <w:t>8</w:t>
            </w:r>
          </w:p>
        </w:tc>
        <w:tc>
          <w:tcPr>
            <w:tcW w:w="2351" w:type="dxa"/>
            <w:vAlign w:val="center"/>
          </w:tcPr>
          <w:p w14:paraId="768CC65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center"/>
              <w:rPr>
                <w:rFonts w:hint="eastAsia" w:ascii="宋体" w:hAnsi="宋体" w:eastAsia="宋体" w:cs="宋体"/>
                <w:bCs/>
                <w:color w:val="auto"/>
                <w:spacing w:val="0"/>
                <w:sz w:val="21"/>
                <w:szCs w:val="21"/>
                <w:highlight w:val="none"/>
                <w:lang w:val="en-US" w:eastAsia="zh-CN"/>
              </w:rPr>
            </w:pPr>
            <w:r>
              <w:rPr>
                <w:rFonts w:hint="eastAsia" w:ascii="宋体" w:hAnsi="宋体" w:eastAsia="宋体" w:cs="宋体"/>
                <w:bCs/>
                <w:color w:val="auto"/>
                <w:spacing w:val="0"/>
                <w:sz w:val="21"/>
                <w:szCs w:val="21"/>
                <w:highlight w:val="none"/>
                <w:lang w:val="en-US" w:eastAsia="zh-CN"/>
              </w:rPr>
              <w:t>采购合同</w:t>
            </w:r>
          </w:p>
        </w:tc>
        <w:tc>
          <w:tcPr>
            <w:tcW w:w="7076" w:type="dxa"/>
            <w:vAlign w:val="center"/>
          </w:tcPr>
          <w:p w14:paraId="019893B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6"/>
                <w:sz w:val="21"/>
                <w:szCs w:val="21"/>
                <w:highlight w:val="none"/>
                <w:lang w:val="en-US" w:eastAsia="zh-CN"/>
              </w:rPr>
              <w:t>根据《山西省财政厅关于进一步推进政府采购全流程电子化提高政府采购透明度和采购效率有关事项的通知》（晋财购[2025]31号）的要求：采购人应严格按照政府采购法有关规定，在中标、成交通知书发出之日起30日内，按照采购文件约定的事项与中标、成交供应商签订政府采购合同。采购人因不可抗力原因延迟签订合同的，应当自不可抗力事由消除之日起7日内完成合同签订事宜。</w:t>
            </w:r>
          </w:p>
        </w:tc>
      </w:tr>
      <w:tr w14:paraId="24B3E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543" w:type="dxa"/>
            <w:vAlign w:val="center"/>
          </w:tcPr>
          <w:p w14:paraId="6A433C2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default" w:ascii="宋体" w:hAnsi="宋体" w:eastAsia="宋体" w:cs="宋体"/>
                <w:color w:val="auto"/>
                <w:spacing w:val="0"/>
                <w:kern w:val="2"/>
                <w:sz w:val="21"/>
                <w:szCs w:val="21"/>
                <w:highlight w:val="none"/>
                <w:lang w:val="en-US" w:eastAsia="zh-CN" w:bidi="ar-SA"/>
              </w:rPr>
            </w:pPr>
            <w:r>
              <w:rPr>
                <w:rFonts w:hint="eastAsia" w:ascii="宋体" w:hAnsi="宋体" w:cs="宋体"/>
                <w:color w:val="auto"/>
                <w:spacing w:val="0"/>
                <w:kern w:val="2"/>
                <w:sz w:val="21"/>
                <w:szCs w:val="21"/>
                <w:highlight w:val="none"/>
                <w:lang w:val="en-US" w:eastAsia="zh-CN" w:bidi="ar-SA"/>
              </w:rPr>
              <w:t>29</w:t>
            </w:r>
          </w:p>
        </w:tc>
        <w:tc>
          <w:tcPr>
            <w:tcW w:w="2351" w:type="dxa"/>
            <w:vAlign w:val="center"/>
          </w:tcPr>
          <w:p w14:paraId="405634A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rightChars="0"/>
              <w:jc w:val="center"/>
              <w:rPr>
                <w:rFonts w:hint="eastAsia" w:ascii="宋体" w:hAnsi="宋体" w:eastAsia="宋体" w:cs="宋体"/>
                <w:color w:val="auto"/>
                <w:spacing w:val="0"/>
                <w:kern w:val="2"/>
                <w:sz w:val="21"/>
                <w:szCs w:val="21"/>
                <w:highlight w:val="none"/>
                <w:lang w:val="zh-CN" w:eastAsia="zh-CN" w:bidi="ar-SA"/>
              </w:rPr>
            </w:pPr>
            <w:r>
              <w:rPr>
                <w:rStyle w:val="81"/>
                <w:rFonts w:hint="eastAsia" w:ascii="宋体" w:hAnsi="宋体" w:eastAsia="宋体" w:cs="宋体"/>
                <w:color w:val="auto"/>
                <w:spacing w:val="0"/>
                <w:sz w:val="21"/>
                <w:szCs w:val="21"/>
                <w:highlight w:val="none"/>
              </w:rPr>
              <w:t>付款方式</w:t>
            </w:r>
          </w:p>
        </w:tc>
        <w:tc>
          <w:tcPr>
            <w:tcW w:w="7076" w:type="dxa"/>
            <w:vAlign w:val="center"/>
          </w:tcPr>
          <w:p w14:paraId="3DAF7A63">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0" w:firstLineChars="0"/>
              <w:jc w:val="left"/>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bCs/>
                <w:color w:val="auto"/>
                <w:spacing w:val="0"/>
                <w:sz w:val="21"/>
                <w:szCs w:val="21"/>
                <w:highlight w:val="none"/>
                <w:lang w:val="en-US" w:eastAsia="zh-CN"/>
              </w:rPr>
              <w:t>参照《保障中小企业款项支付条例》，按灵石县财政标准执行</w:t>
            </w:r>
            <w:r>
              <w:rPr>
                <w:rFonts w:hint="eastAsia" w:ascii="宋体" w:hAnsi="宋体" w:eastAsia="宋体" w:cs="宋体"/>
                <w:bCs/>
                <w:color w:val="auto"/>
                <w:spacing w:val="0"/>
                <w:sz w:val="21"/>
                <w:szCs w:val="21"/>
                <w:highlight w:val="none"/>
                <w:lang w:eastAsia="zh-CN"/>
              </w:rPr>
              <w:t>。</w:t>
            </w:r>
          </w:p>
        </w:tc>
      </w:tr>
      <w:tr w14:paraId="06F70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0" w:hRule="atLeast"/>
          <w:jc w:val="center"/>
        </w:trPr>
        <w:tc>
          <w:tcPr>
            <w:tcW w:w="543" w:type="dxa"/>
            <w:vAlign w:val="center"/>
          </w:tcPr>
          <w:p w14:paraId="73324B2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3</w:t>
            </w:r>
            <w:r>
              <w:rPr>
                <w:rStyle w:val="81"/>
                <w:rFonts w:hint="eastAsia" w:ascii="宋体" w:hAnsi="宋体" w:cs="宋体"/>
                <w:color w:val="auto"/>
                <w:spacing w:val="0"/>
                <w:sz w:val="21"/>
                <w:szCs w:val="21"/>
                <w:highlight w:val="none"/>
                <w:lang w:val="en-US" w:eastAsia="zh-CN"/>
              </w:rPr>
              <w:t>0</w:t>
            </w:r>
          </w:p>
        </w:tc>
        <w:tc>
          <w:tcPr>
            <w:tcW w:w="2351" w:type="dxa"/>
            <w:vAlign w:val="center"/>
          </w:tcPr>
          <w:p w14:paraId="5A583BE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rPr>
              <w:t>代理服务费</w:t>
            </w:r>
          </w:p>
        </w:tc>
        <w:tc>
          <w:tcPr>
            <w:tcW w:w="7076" w:type="dxa"/>
            <w:vAlign w:val="center"/>
          </w:tcPr>
          <w:p w14:paraId="19D929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收费标准：参照国家计委《招标代理服务收费管理暂行办法》（计价格[2002]1980号）、国家发改委《关于招标代理服务收费有关问题的通知》（发改办价格[2003]857号）、国家发展改革委《关于进一步放开建设项目专业服务价格的通知》发改价格【2015】299号文件规定执行，由供应商支付；</w:t>
            </w:r>
          </w:p>
          <w:p w14:paraId="4DD87B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2、支付方式：最晚于收到中标通知书之日起2个工作日内向采购代理机构一次性支付。</w:t>
            </w:r>
          </w:p>
          <w:p w14:paraId="4275D7C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3、采购代理机构账户信息:</w:t>
            </w:r>
          </w:p>
          <w:p w14:paraId="162A3F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账户名称：山西文昌工程咨询有限公司</w:t>
            </w:r>
          </w:p>
          <w:p w14:paraId="3F7F74BB">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00" w:lineRule="exact"/>
              <w:ind w:left="0" w:right="0"/>
              <w:textAlignment w:val="auto"/>
              <w:rPr>
                <w:rStyle w:val="81"/>
                <w:rFonts w:hint="eastAsia" w:ascii="宋体" w:hAnsi="宋体" w:eastAsia="宋体" w:cs="宋体"/>
                <w:b w:val="0"/>
                <w:bCs w:val="0"/>
                <w:color w:val="auto"/>
                <w:spacing w:val="-6"/>
                <w:sz w:val="21"/>
                <w:szCs w:val="21"/>
                <w:highlight w:val="none"/>
              </w:rPr>
            </w:pPr>
            <w:r>
              <w:rPr>
                <w:rStyle w:val="81"/>
                <w:rFonts w:hint="eastAsia" w:ascii="宋体" w:hAnsi="宋体" w:eastAsia="宋体" w:cs="宋体"/>
                <w:b w:val="0"/>
                <w:bCs w:val="0"/>
                <w:color w:val="auto"/>
                <w:spacing w:val="-6"/>
                <w:sz w:val="21"/>
                <w:szCs w:val="21"/>
                <w:highlight w:val="none"/>
              </w:rPr>
              <w:t>开户银行：交通银行股份有限公司太原城北支行</w:t>
            </w:r>
          </w:p>
          <w:p w14:paraId="79566EF6">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00" w:lineRule="exact"/>
              <w:ind w:left="0" w:right="0"/>
              <w:textAlignment w:val="auto"/>
              <w:rPr>
                <w:rStyle w:val="81"/>
                <w:rFonts w:hint="eastAsia" w:ascii="宋体" w:hAnsi="宋体" w:eastAsia="宋体" w:cs="宋体"/>
                <w:b w:val="0"/>
                <w:bCs w:val="0"/>
                <w:color w:val="auto"/>
                <w:spacing w:val="-6"/>
                <w:sz w:val="21"/>
                <w:szCs w:val="21"/>
                <w:highlight w:val="none"/>
              </w:rPr>
            </w:pPr>
            <w:r>
              <w:rPr>
                <w:rStyle w:val="81"/>
                <w:rFonts w:hint="eastAsia" w:ascii="宋体" w:hAnsi="宋体" w:eastAsia="宋体" w:cs="宋体"/>
                <w:b w:val="0"/>
                <w:bCs w:val="0"/>
                <w:color w:val="auto"/>
                <w:spacing w:val="-6"/>
                <w:sz w:val="21"/>
                <w:szCs w:val="21"/>
                <w:highlight w:val="none"/>
              </w:rPr>
              <w:t>帐    号：141000688018010024843</w:t>
            </w:r>
          </w:p>
          <w:p w14:paraId="4F7B5746">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400" w:lineRule="exact"/>
              <w:ind w:left="0" w:right="0"/>
              <w:textAlignment w:val="auto"/>
              <w:rPr>
                <w:rStyle w:val="81"/>
                <w:rFonts w:hint="eastAsia" w:ascii="宋体" w:hAnsi="宋体" w:eastAsia="宋体" w:cs="宋体"/>
                <w:b w:val="0"/>
                <w:bCs w:val="0"/>
                <w:color w:val="auto"/>
                <w:spacing w:val="-6"/>
                <w:sz w:val="21"/>
                <w:szCs w:val="21"/>
                <w:highlight w:val="none"/>
              </w:rPr>
            </w:pPr>
            <w:r>
              <w:rPr>
                <w:rStyle w:val="81"/>
                <w:rFonts w:hint="eastAsia" w:ascii="宋体" w:hAnsi="宋体" w:eastAsia="宋体" w:cs="宋体"/>
                <w:b w:val="0"/>
                <w:bCs w:val="0"/>
                <w:color w:val="auto"/>
                <w:spacing w:val="-6"/>
                <w:sz w:val="21"/>
                <w:szCs w:val="21"/>
                <w:highlight w:val="none"/>
              </w:rPr>
              <w:t>联 系 人：</w:t>
            </w:r>
            <w:r>
              <w:rPr>
                <w:rStyle w:val="81"/>
                <w:rFonts w:hint="eastAsia" w:ascii="宋体" w:hAnsi="宋体" w:eastAsia="宋体" w:cs="宋体"/>
                <w:b w:val="0"/>
                <w:bCs w:val="0"/>
                <w:color w:val="auto"/>
                <w:spacing w:val="-6"/>
                <w:sz w:val="21"/>
                <w:szCs w:val="21"/>
                <w:highlight w:val="none"/>
                <w:lang w:val="en-US"/>
              </w:rPr>
              <w:t>财务部</w:t>
            </w:r>
          </w:p>
          <w:p w14:paraId="51D9FE2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b w:val="0"/>
                <w:bCs w:val="0"/>
                <w:color w:val="auto"/>
                <w:spacing w:val="-6"/>
                <w:sz w:val="21"/>
                <w:szCs w:val="21"/>
                <w:highlight w:val="none"/>
              </w:rPr>
              <w:t>联系电话：0351-3191983</w:t>
            </w:r>
          </w:p>
        </w:tc>
      </w:tr>
      <w:tr w14:paraId="54076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543" w:type="dxa"/>
            <w:vAlign w:val="center"/>
          </w:tcPr>
          <w:p w14:paraId="57BA016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3</w:t>
            </w:r>
            <w:r>
              <w:rPr>
                <w:rFonts w:hint="eastAsia" w:ascii="宋体" w:hAnsi="宋体" w:cs="宋体"/>
                <w:color w:val="auto"/>
                <w:spacing w:val="0"/>
                <w:kern w:val="2"/>
                <w:sz w:val="21"/>
                <w:szCs w:val="21"/>
                <w:highlight w:val="none"/>
                <w:lang w:val="en-US" w:eastAsia="zh-CN" w:bidi="ar-SA"/>
              </w:rPr>
              <w:t>1</w:t>
            </w:r>
          </w:p>
        </w:tc>
        <w:tc>
          <w:tcPr>
            <w:tcW w:w="2351" w:type="dxa"/>
            <w:vAlign w:val="center"/>
          </w:tcPr>
          <w:p w14:paraId="783BE6D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kern w:val="2"/>
                <w:sz w:val="21"/>
                <w:szCs w:val="21"/>
                <w:highlight w:val="none"/>
                <w:lang w:val="zh-CN" w:eastAsia="zh-CN" w:bidi="ar-SA"/>
              </w:rPr>
              <w:t>信用信息查询的查询渠道及截止时点</w:t>
            </w:r>
          </w:p>
        </w:tc>
        <w:tc>
          <w:tcPr>
            <w:tcW w:w="7076" w:type="dxa"/>
            <w:vAlign w:val="center"/>
          </w:tcPr>
          <w:p w14:paraId="76DEEBA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zh-CN" w:eastAsia="zh-CN"/>
              </w:rPr>
            </w:pP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lang w:val="zh-CN" w:eastAsia="zh-CN"/>
              </w:rPr>
              <w:t>查询渠道：</w:t>
            </w:r>
          </w:p>
          <w:p w14:paraId="5A08982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1.1信用中国网站（https://www.creditchina.gov.cn/）</w:t>
            </w:r>
            <w:r>
              <w:rPr>
                <w:rFonts w:hint="eastAsia" w:ascii="宋体" w:hAnsi="宋体" w:eastAsia="宋体" w:cs="宋体"/>
                <w:color w:val="auto"/>
                <w:spacing w:val="-6"/>
                <w:sz w:val="21"/>
                <w:szCs w:val="21"/>
                <w:highlight w:val="none"/>
                <w:lang w:val="en-US" w:eastAsia="zh-CN"/>
              </w:rPr>
              <w:t>中未被列入重大税收违法失信主体</w:t>
            </w:r>
            <w:r>
              <w:rPr>
                <w:rFonts w:hint="eastAsia" w:ascii="宋体" w:hAnsi="宋体" w:eastAsia="宋体" w:cs="宋体"/>
                <w:color w:val="auto"/>
                <w:spacing w:val="0"/>
                <w:sz w:val="21"/>
                <w:szCs w:val="21"/>
                <w:highlight w:val="none"/>
                <w:lang w:val="en-US" w:eastAsia="zh-CN"/>
              </w:rPr>
              <w:t>；</w:t>
            </w:r>
          </w:p>
          <w:p w14:paraId="7179863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1.2中国政府采购网站（http://www.ccgp.gov.cn/）未被列入政府采购严重违法失信行为记录名单；</w:t>
            </w:r>
          </w:p>
          <w:p w14:paraId="5E3FE1F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1.3中国执行信息公开网（http://zxgk.court.gov.cn/）中未被列入失信被执行人；</w:t>
            </w:r>
          </w:p>
          <w:p w14:paraId="105A228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val="zh-CN" w:eastAsia="zh-CN"/>
              </w:rPr>
              <w:t>截止时点：</w:t>
            </w:r>
            <w:r>
              <w:rPr>
                <w:rFonts w:hint="eastAsia" w:ascii="宋体" w:hAnsi="宋体" w:eastAsia="宋体" w:cs="宋体"/>
                <w:color w:val="auto"/>
                <w:spacing w:val="0"/>
                <w:sz w:val="21"/>
                <w:szCs w:val="21"/>
                <w:highlight w:val="none"/>
                <w:lang w:val="en-US" w:eastAsia="zh-CN"/>
              </w:rPr>
              <w:t>根据财政部</w:t>
            </w:r>
            <w:bookmarkStart w:id="6" w:name="OLE_LINK3"/>
            <w:r>
              <w:rPr>
                <w:rFonts w:hint="eastAsia" w:ascii="宋体" w:hAnsi="宋体" w:eastAsia="宋体" w:cs="宋体"/>
                <w:color w:val="auto"/>
                <w:spacing w:val="0"/>
                <w:sz w:val="21"/>
                <w:szCs w:val="21"/>
                <w:highlight w:val="none"/>
                <w:lang w:val="en-US" w:eastAsia="zh-CN"/>
              </w:rPr>
              <w:t>《关于在政府采购活动中查询及使用信用记录有关问题的通知》（财库〔2016〕125号）</w:t>
            </w:r>
            <w:bookmarkEnd w:id="6"/>
            <w:r>
              <w:rPr>
                <w:rFonts w:hint="eastAsia" w:ascii="宋体" w:hAnsi="宋体" w:eastAsia="宋体" w:cs="宋体"/>
                <w:color w:val="auto"/>
                <w:spacing w:val="0"/>
                <w:sz w:val="21"/>
                <w:szCs w:val="21"/>
                <w:highlight w:val="none"/>
                <w:lang w:val="en-US" w:eastAsia="zh-CN"/>
              </w:rPr>
              <w:t>的要求，采购人或者采购代理机构在开标结束后通过“信用中国”网站（www.creditchina.gov.cn）、“中国政府采购网”网站（www.ccgp.gov.cn）等渠道，查询供应商在投标文件提交截止时间前的信用记录并保存信用记录结果网页截图，拒绝列入失信被执行人、重大税收违法案件当事人名单、政府采购严重违法失信行为记录名单的供应商参与本项目的采购活动。</w:t>
            </w:r>
          </w:p>
        </w:tc>
      </w:tr>
      <w:tr w14:paraId="5DA67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0" w:hRule="atLeast"/>
          <w:jc w:val="center"/>
        </w:trPr>
        <w:tc>
          <w:tcPr>
            <w:tcW w:w="543" w:type="dxa"/>
            <w:vAlign w:val="center"/>
          </w:tcPr>
          <w:p w14:paraId="54485E4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3</w:t>
            </w:r>
            <w:r>
              <w:rPr>
                <w:rStyle w:val="81"/>
                <w:rFonts w:hint="eastAsia" w:ascii="宋体" w:hAnsi="宋体" w:cs="宋体"/>
                <w:color w:val="auto"/>
                <w:spacing w:val="0"/>
                <w:sz w:val="21"/>
                <w:szCs w:val="21"/>
                <w:highlight w:val="none"/>
                <w:lang w:val="en-US" w:eastAsia="zh-CN"/>
              </w:rPr>
              <w:t>2</w:t>
            </w:r>
          </w:p>
        </w:tc>
        <w:tc>
          <w:tcPr>
            <w:tcW w:w="2351" w:type="dxa"/>
            <w:vAlign w:val="center"/>
          </w:tcPr>
          <w:p w14:paraId="3166763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zh-CN" w:eastAsia="zh-CN" w:bidi="ar-SA"/>
              </w:rPr>
            </w:pPr>
            <w:r>
              <w:rPr>
                <w:rFonts w:hint="eastAsia" w:ascii="宋体" w:hAnsi="宋体" w:eastAsia="宋体" w:cs="宋体"/>
                <w:bCs/>
                <w:color w:val="auto"/>
                <w:spacing w:val="0"/>
                <w:kern w:val="2"/>
                <w:sz w:val="21"/>
                <w:szCs w:val="21"/>
                <w:highlight w:val="none"/>
                <w:lang w:val="zh-CN" w:eastAsia="zh-CN" w:bidi="ar-SA"/>
              </w:rPr>
              <w:t>落实节能、环保、无线局域网政策</w:t>
            </w:r>
          </w:p>
        </w:tc>
        <w:tc>
          <w:tcPr>
            <w:tcW w:w="7076" w:type="dxa"/>
            <w:vAlign w:val="top"/>
          </w:tcPr>
          <w:p w14:paraId="3B80A16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根据《财政部发展改革委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3A76252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2、本项目采购的产品若属于节能产品政府采购品目清单中应强制采购的产品范围，供应商应当提供国家确定的认证机构出具的、处于有效期之内的节能产品认证证书，否则作无效响应处理。</w:t>
            </w:r>
          </w:p>
          <w:p w14:paraId="640C0FA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3、本项目采购的产品若属于节能产品政府采购品目清单中应优先采购的产品范围，本项目采购的产品若属于环境标志产品政府采购品目清单中应优先采购的产品范围，按照第三章的规则执行优先采购政策。</w:t>
            </w:r>
          </w:p>
          <w:p w14:paraId="3D55CF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4、响应产品属于中国政府采购网公布的《无线局域网认证产品政府采购清单》且在有效期内的，按《财政部国家发展改革委信息产业部关于印发无线局域网产品政府采购实施意见的通知》（财库〔2005〕366号）要求优先采购。</w:t>
            </w:r>
          </w:p>
        </w:tc>
      </w:tr>
      <w:tr w14:paraId="7BEB6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43" w:type="dxa"/>
            <w:vAlign w:val="center"/>
          </w:tcPr>
          <w:p w14:paraId="05CA680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3</w:t>
            </w:r>
            <w:r>
              <w:rPr>
                <w:rStyle w:val="81"/>
                <w:rFonts w:hint="eastAsia" w:ascii="宋体" w:hAnsi="宋体" w:cs="宋体"/>
                <w:color w:val="auto"/>
                <w:spacing w:val="0"/>
                <w:sz w:val="21"/>
                <w:szCs w:val="21"/>
                <w:highlight w:val="none"/>
                <w:lang w:val="en-US" w:eastAsia="zh-CN"/>
              </w:rPr>
              <w:t>3</w:t>
            </w:r>
          </w:p>
        </w:tc>
        <w:tc>
          <w:tcPr>
            <w:tcW w:w="2351" w:type="dxa"/>
            <w:vAlign w:val="center"/>
          </w:tcPr>
          <w:p w14:paraId="2775720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zh-CN" w:eastAsia="zh-CN" w:bidi="ar-SA"/>
              </w:rPr>
            </w:pPr>
            <w:r>
              <w:rPr>
                <w:rFonts w:hint="eastAsia" w:ascii="宋体" w:hAnsi="宋体" w:eastAsia="宋体" w:cs="宋体"/>
                <w:bCs/>
                <w:color w:val="auto"/>
                <w:spacing w:val="0"/>
                <w:kern w:val="2"/>
                <w:sz w:val="21"/>
                <w:szCs w:val="21"/>
                <w:highlight w:val="none"/>
                <w:lang w:val="zh-CN" w:eastAsia="zh-CN" w:bidi="ar-SA"/>
              </w:rPr>
              <w:t>小微企业（监狱企业、残疾人福利性单位视同小微企业）价格扣除</w:t>
            </w:r>
          </w:p>
        </w:tc>
        <w:tc>
          <w:tcPr>
            <w:tcW w:w="7076" w:type="dxa"/>
            <w:vAlign w:val="top"/>
          </w:tcPr>
          <w:p w14:paraId="18A2B06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对于未预留份额专门面向中小企业采购的采购项目，以及预留份额项目中的非预留部分采购包，对符合《政府采购促进中小企业发展管理办法》（财库〔2020〕46号）规定的小微企业报价给予一定比例的扣除，用扣除后的价格参加评审。</w:t>
            </w:r>
          </w:p>
          <w:p w14:paraId="5DD733C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根据《山西省财政厅关于进一步加大政府采购支持中小企业力度助力扎实稳住经济的通知》（晋财购〔2022〕6号）的要求，各地、各部门要高位区间落实政府采购评审优惠措施，货物服务采购项目给予小微企业的价格扣除优惠为15%-20%，特殊情况的不应低于10%，采用大中型企业与小微企业组成联合体或者大中型企业向小微企业分包采购合同的，评审优惠幅度为5%-6%，特殊情况的不应低于4%。政府采购工程项目给予小微企业的价格扣除优惠为3%-5%或者在原报价得分的基础上增加其价格得分的3%-5%，采用大中型企业与小微企业组成联合体或者大中型企业向小微企业分包采购合同的，评审优惠幅度为1%-2%或者在原报价得分的基础上增加其价格得分的1%-2%。</w:t>
            </w:r>
          </w:p>
          <w:p w14:paraId="2BA482C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3、因本项目为专门面向中小企业预留份额项目，故对于小型、微型企业，监狱企业，残疾人福利性单位在投标价格上不给予报价扣除。</w:t>
            </w:r>
          </w:p>
        </w:tc>
      </w:tr>
      <w:tr w14:paraId="2D0F4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543" w:type="dxa"/>
            <w:vAlign w:val="center"/>
          </w:tcPr>
          <w:p w14:paraId="6E850C4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3</w:t>
            </w:r>
            <w:r>
              <w:rPr>
                <w:rStyle w:val="81"/>
                <w:rFonts w:hint="eastAsia" w:ascii="宋体" w:hAnsi="宋体" w:cs="宋体"/>
                <w:color w:val="auto"/>
                <w:spacing w:val="0"/>
                <w:sz w:val="21"/>
                <w:szCs w:val="21"/>
                <w:highlight w:val="none"/>
                <w:lang w:val="en-US" w:eastAsia="zh-CN"/>
              </w:rPr>
              <w:t>4</w:t>
            </w:r>
          </w:p>
        </w:tc>
        <w:tc>
          <w:tcPr>
            <w:tcW w:w="2351" w:type="dxa"/>
            <w:vAlign w:val="center"/>
          </w:tcPr>
          <w:p w14:paraId="33346E5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zh-CN" w:eastAsia="zh-CN" w:bidi="ar-SA"/>
              </w:rPr>
            </w:pPr>
            <w:r>
              <w:rPr>
                <w:rFonts w:hint="eastAsia" w:ascii="宋体" w:hAnsi="宋体" w:eastAsia="宋体" w:cs="宋体"/>
                <w:bCs/>
                <w:color w:val="auto"/>
                <w:spacing w:val="0"/>
                <w:kern w:val="2"/>
                <w:sz w:val="21"/>
                <w:szCs w:val="21"/>
                <w:highlight w:val="none"/>
                <w:lang w:val="zh-CN" w:eastAsia="zh-CN" w:bidi="ar-SA"/>
              </w:rPr>
              <w:t>充分、公平竞争保障措施</w:t>
            </w:r>
          </w:p>
          <w:p w14:paraId="14ED57F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不正当竞争预防措施</w:t>
            </w:r>
          </w:p>
          <w:p w14:paraId="039BF65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zh-CN" w:eastAsia="zh-CN" w:bidi="ar-SA"/>
              </w:rPr>
            </w:pPr>
            <w:r>
              <w:rPr>
                <w:rFonts w:hint="eastAsia" w:ascii="宋体" w:hAnsi="宋体" w:eastAsia="宋体" w:cs="宋体"/>
                <w:bCs/>
                <w:color w:val="auto"/>
                <w:spacing w:val="0"/>
                <w:kern w:val="2"/>
                <w:sz w:val="21"/>
                <w:szCs w:val="21"/>
                <w:highlight w:val="none"/>
                <w:lang w:val="zh-CN" w:eastAsia="zh-CN" w:bidi="ar-SA"/>
              </w:rPr>
              <w:t>（实质性要求）</w:t>
            </w:r>
          </w:p>
        </w:tc>
        <w:tc>
          <w:tcPr>
            <w:tcW w:w="7076" w:type="dxa"/>
            <w:vAlign w:val="top"/>
          </w:tcPr>
          <w:p w14:paraId="1A50F1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在评审过程中，评标委员会认为投标人的报价明显低于其他通过符合性审查投标人的报价，有可能影响产品质量或者不能诚信履约的，应当要求其在评标现场合理的时间内在平台中上传说明材料，必要时提交相关证明材料；投标人不能证明其报价合理性的，评标委员会应当将其作为无效投标处理。供应商提交的相关证明材料，应当加盖供应商公章，在评标委员会要求的时间内通过平台进行提交，否则无效。</w:t>
            </w:r>
          </w:p>
        </w:tc>
      </w:tr>
      <w:tr w14:paraId="5BD3B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543" w:type="dxa"/>
            <w:vAlign w:val="center"/>
          </w:tcPr>
          <w:p w14:paraId="2A27DE1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3</w:t>
            </w:r>
            <w:r>
              <w:rPr>
                <w:rStyle w:val="81"/>
                <w:rFonts w:hint="eastAsia" w:ascii="宋体" w:hAnsi="宋体" w:cs="宋体"/>
                <w:color w:val="auto"/>
                <w:spacing w:val="0"/>
                <w:sz w:val="21"/>
                <w:szCs w:val="21"/>
                <w:highlight w:val="none"/>
                <w:lang w:val="en-US" w:eastAsia="zh-CN"/>
              </w:rPr>
              <w:t>5</w:t>
            </w:r>
          </w:p>
        </w:tc>
        <w:tc>
          <w:tcPr>
            <w:tcW w:w="2351" w:type="dxa"/>
            <w:vAlign w:val="center"/>
          </w:tcPr>
          <w:p w14:paraId="4F1D996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zh-CN" w:eastAsia="zh-CN" w:bidi="ar-SA"/>
              </w:rPr>
            </w:pPr>
            <w:r>
              <w:rPr>
                <w:rFonts w:hint="eastAsia" w:ascii="宋体" w:hAnsi="宋体" w:eastAsia="宋体" w:cs="宋体"/>
                <w:bCs/>
                <w:color w:val="auto"/>
                <w:spacing w:val="0"/>
                <w:kern w:val="2"/>
                <w:sz w:val="21"/>
                <w:szCs w:val="21"/>
                <w:highlight w:val="none"/>
                <w:lang w:val="zh-CN" w:eastAsia="zh-CN" w:bidi="ar-SA"/>
              </w:rPr>
              <w:t>电子化采购项目视为串通情形的认定</w:t>
            </w:r>
          </w:p>
        </w:tc>
        <w:tc>
          <w:tcPr>
            <w:tcW w:w="7076" w:type="dxa"/>
            <w:vAlign w:val="top"/>
          </w:tcPr>
          <w:p w14:paraId="330C5D9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根据《山西省财政厅关于进一步推进政府采购全流程电子化提高政府采购透明度和采购效率有关事项的通知》（晋财购[2025]31号）的要求：</w:t>
            </w:r>
          </w:p>
          <w:p w14:paraId="4CC76A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jc w:val="left"/>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6"/>
                <w:sz w:val="21"/>
                <w:szCs w:val="21"/>
                <w:highlight w:val="none"/>
                <w:lang w:val="en-US" w:eastAsia="zh-CN"/>
              </w:rPr>
              <w:t>1.1按照《政府采购货物和服务招标投标管理办法》（财政部令第87号）及《中华人民共和国政府采购法实施条例》的规定，对电子化招标项目中，出现的不同投标人保证金从同一账户转出、编制投标文件使用相同计算机（MAX/IP地址一致）、电子投标文件混用其他投标人证书或印章情形，作为串通投标的重要线索。</w:t>
            </w:r>
          </w:p>
        </w:tc>
      </w:tr>
      <w:tr w14:paraId="203B8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43" w:type="dxa"/>
            <w:vAlign w:val="center"/>
          </w:tcPr>
          <w:p w14:paraId="31A36DA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color w:val="auto"/>
                <w:spacing w:val="0"/>
                <w:kern w:val="2"/>
                <w:sz w:val="21"/>
                <w:szCs w:val="21"/>
                <w:highlight w:val="none"/>
                <w:lang w:val="en-US" w:eastAsia="zh-CN" w:bidi="ar-SA"/>
              </w:rPr>
            </w:pPr>
            <w:r>
              <w:rPr>
                <w:rStyle w:val="81"/>
                <w:rFonts w:hint="eastAsia" w:ascii="宋体" w:hAnsi="宋体" w:eastAsia="宋体" w:cs="宋体"/>
                <w:color w:val="auto"/>
                <w:spacing w:val="0"/>
                <w:sz w:val="21"/>
                <w:szCs w:val="21"/>
                <w:highlight w:val="none"/>
                <w:lang w:val="en-US"/>
              </w:rPr>
              <w:t>3</w:t>
            </w:r>
            <w:r>
              <w:rPr>
                <w:rStyle w:val="81"/>
                <w:rFonts w:hint="eastAsia" w:ascii="宋体" w:hAnsi="宋体" w:cs="宋体"/>
                <w:color w:val="auto"/>
                <w:spacing w:val="0"/>
                <w:sz w:val="21"/>
                <w:szCs w:val="21"/>
                <w:highlight w:val="none"/>
                <w:lang w:val="en-US" w:eastAsia="zh-CN"/>
              </w:rPr>
              <w:t>6</w:t>
            </w:r>
          </w:p>
        </w:tc>
        <w:tc>
          <w:tcPr>
            <w:tcW w:w="2351" w:type="dxa"/>
            <w:vAlign w:val="center"/>
          </w:tcPr>
          <w:p w14:paraId="79176A7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bCs/>
                <w:color w:val="auto"/>
                <w:spacing w:val="0"/>
                <w:kern w:val="2"/>
                <w:sz w:val="21"/>
                <w:szCs w:val="21"/>
                <w:highlight w:val="none"/>
                <w:lang w:val="en-US" w:eastAsia="zh-CN" w:bidi="ar-SA"/>
              </w:rPr>
              <w:t>本项目所属行业</w:t>
            </w:r>
          </w:p>
        </w:tc>
        <w:tc>
          <w:tcPr>
            <w:tcW w:w="7076" w:type="dxa"/>
            <w:vAlign w:val="center"/>
          </w:tcPr>
          <w:p w14:paraId="3F89B1F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sz w:val="21"/>
                <w:szCs w:val="21"/>
                <w:highlight w:val="none"/>
                <w:lang w:val="en-US" w:eastAsia="zh-CN"/>
              </w:rPr>
              <w:t>工业</w:t>
            </w:r>
          </w:p>
        </w:tc>
      </w:tr>
    </w:tbl>
    <w:p w14:paraId="3B64C2EA">
      <w:pPr>
        <w:pageBreakBefore w:val="0"/>
        <w:kinsoku/>
        <w:wordWrap/>
        <w:overflowPunct w:val="0"/>
        <w:topLinePunct/>
        <w:autoSpaceDE/>
        <w:autoSpaceDN w:val="0"/>
        <w:bidi w:val="0"/>
        <w:adjustRightInd/>
        <w:snapToGrid w:val="0"/>
        <w:spacing w:beforeAutospacing="0" w:afterAutospacing="0" w:line="480" w:lineRule="exact"/>
        <w:ind w:left="0" w:leftChars="0" w:right="0"/>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注：本表内容与投标人须知正文内容不一致的，以本表内容为准。</w:t>
      </w:r>
    </w:p>
    <w:p w14:paraId="097DB760">
      <w:pPr>
        <w:pageBreakBefore w:val="0"/>
        <w:kinsoku/>
        <w:wordWrap/>
        <w:autoSpaceDE/>
        <w:bidi w:val="0"/>
        <w:adjustRightInd/>
        <w:spacing w:afterAutospacing="0" w:line="480" w:lineRule="exact"/>
        <w:ind w:left="0" w:leftChars="0" w:right="0"/>
        <w:rPr>
          <w:rFonts w:hint="eastAsia" w:ascii="宋体" w:hAnsi="宋体" w:eastAsia="宋体" w:cs="宋体"/>
          <w:color w:val="auto"/>
          <w:spacing w:val="0"/>
          <w:sz w:val="21"/>
          <w:szCs w:val="21"/>
          <w:highlight w:val="none"/>
        </w:rPr>
      </w:pPr>
      <w:r>
        <w:rPr>
          <w:rStyle w:val="81"/>
          <w:rFonts w:hint="eastAsia" w:ascii="宋体" w:hAnsi="宋体" w:eastAsia="宋体" w:cs="宋体"/>
          <w:b/>
          <w:color w:val="auto"/>
          <w:spacing w:val="0"/>
          <w:sz w:val="21"/>
          <w:szCs w:val="21"/>
          <w:highlight w:val="none"/>
        </w:rPr>
        <w:br w:type="page"/>
      </w:r>
    </w:p>
    <w:p w14:paraId="58BB49D2">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0" w:leftChars="0" w:right="0"/>
        <w:jc w:val="center"/>
        <w:textAlignment w:val="auto"/>
        <w:outlineLvl w:val="9"/>
        <w:rPr>
          <w:rStyle w:val="81"/>
          <w:rFonts w:hint="eastAsia" w:ascii="宋体" w:hAnsi="宋体" w:eastAsia="宋体" w:cs="宋体"/>
          <w:b/>
          <w:bCs/>
          <w:color w:val="auto"/>
          <w:spacing w:val="0"/>
          <w:sz w:val="24"/>
          <w:szCs w:val="24"/>
          <w:highlight w:val="none"/>
          <w:lang w:val="en-US"/>
        </w:rPr>
      </w:pPr>
      <w:r>
        <w:rPr>
          <w:rStyle w:val="81"/>
          <w:rFonts w:hint="eastAsia" w:ascii="宋体" w:hAnsi="宋体" w:eastAsia="宋体" w:cs="宋体"/>
          <w:b/>
          <w:bCs/>
          <w:color w:val="auto"/>
          <w:spacing w:val="0"/>
          <w:sz w:val="24"/>
          <w:szCs w:val="24"/>
          <w:highlight w:val="none"/>
        </w:rPr>
        <w:t>投标</w:t>
      </w:r>
      <w:r>
        <w:rPr>
          <w:rStyle w:val="81"/>
          <w:rFonts w:hint="eastAsia" w:ascii="宋体" w:hAnsi="宋体" w:eastAsia="宋体" w:cs="宋体"/>
          <w:b/>
          <w:bCs/>
          <w:color w:val="auto"/>
          <w:spacing w:val="0"/>
          <w:sz w:val="24"/>
          <w:szCs w:val="24"/>
          <w:highlight w:val="none"/>
          <w:lang w:val="en-US"/>
        </w:rPr>
        <w:t>人</w:t>
      </w:r>
      <w:r>
        <w:rPr>
          <w:rStyle w:val="81"/>
          <w:rFonts w:hint="eastAsia" w:ascii="宋体" w:hAnsi="宋体" w:eastAsia="宋体" w:cs="宋体"/>
          <w:b/>
          <w:bCs/>
          <w:color w:val="auto"/>
          <w:spacing w:val="0"/>
          <w:sz w:val="24"/>
          <w:szCs w:val="24"/>
          <w:highlight w:val="none"/>
        </w:rPr>
        <w:t>须知</w:t>
      </w:r>
      <w:r>
        <w:rPr>
          <w:rStyle w:val="81"/>
          <w:rFonts w:hint="eastAsia" w:ascii="宋体" w:hAnsi="宋体" w:eastAsia="宋体" w:cs="宋体"/>
          <w:b/>
          <w:bCs/>
          <w:color w:val="auto"/>
          <w:spacing w:val="0"/>
          <w:sz w:val="24"/>
          <w:szCs w:val="24"/>
          <w:highlight w:val="none"/>
          <w:lang w:val="en-US"/>
        </w:rPr>
        <w:t>正文</w:t>
      </w:r>
    </w:p>
    <w:p w14:paraId="7A5BE87B">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jc w:val="both"/>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rPr>
        <w:t>一、总  则</w:t>
      </w:r>
    </w:p>
    <w:p w14:paraId="79BCB54F">
      <w:pPr>
        <w:keepNext w:val="0"/>
        <w:keepLines w:val="0"/>
        <w:pageBreakBefore w:val="0"/>
        <w:widowControl/>
        <w:kinsoku/>
        <w:wordWrap/>
        <w:overflowPunct/>
        <w:topLinePunct w:val="0"/>
        <w:autoSpaceDE/>
        <w:autoSpaceDN/>
        <w:bidi w:val="0"/>
        <w:adjustRightInd/>
        <w:spacing w:beforeAutospacing="0" w:afterAutospacing="0" w:line="480" w:lineRule="exact"/>
        <w:ind w:right="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rPr>
        <w:t>1. 适用范围</w:t>
      </w:r>
    </w:p>
    <w:p w14:paraId="6CCEBAE1">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1.1本招标文件适用于本次招标采购项目。</w:t>
      </w:r>
    </w:p>
    <w:p w14:paraId="61326767">
      <w:pPr>
        <w:keepNext w:val="0"/>
        <w:keepLines w:val="0"/>
        <w:pageBreakBefore w:val="0"/>
        <w:widowControl/>
        <w:kinsoku/>
        <w:wordWrap/>
        <w:overflowPunct/>
        <w:topLinePunct w:val="0"/>
        <w:autoSpaceDE/>
        <w:autoSpaceDN/>
        <w:bidi w:val="0"/>
        <w:adjustRightInd/>
        <w:spacing w:beforeAutospacing="0" w:afterAutospacing="0" w:line="480" w:lineRule="exact"/>
        <w:ind w:right="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rPr>
        <w:t>2. 定义</w:t>
      </w:r>
    </w:p>
    <w:p w14:paraId="06CD9D65">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2.1“货物”指供应商制造或组织符合本招标文件要求的货物。按照财政部《政府采购进口产品管理办法》（财库[2007]119号）的有关规定，本招标文件涉及的所有采购内容除特别标注为“可接受进口产品”外，均必须采购国产产品。进口产品特指“通过中国海关报关验放进入中国境内且产自关境外的产品”。</w:t>
      </w:r>
    </w:p>
    <w:p w14:paraId="09D49581">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2.2“工程”、“服务”指供应商为完成本次招标采购活动所涉及的相关各项实施工作。</w:t>
      </w:r>
    </w:p>
    <w:p w14:paraId="2D6B106C">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Cs/>
          <w:color w:val="auto"/>
          <w:spacing w:val="0"/>
          <w:sz w:val="21"/>
          <w:szCs w:val="21"/>
          <w:highlight w:val="none"/>
          <w:lang w:val="en-US"/>
        </w:rPr>
      </w:pPr>
      <w:r>
        <w:rPr>
          <w:rFonts w:hint="eastAsia" w:ascii="宋体" w:hAnsi="宋体" w:eastAsia="宋体" w:cs="宋体"/>
          <w:color w:val="auto"/>
          <w:spacing w:val="0"/>
          <w:kern w:val="0"/>
          <w:sz w:val="21"/>
          <w:szCs w:val="21"/>
          <w:highlight w:val="none"/>
          <w:lang w:val="en-US" w:eastAsia="zh-CN" w:bidi="ar-SA"/>
        </w:rPr>
        <w:t>2.3“平台”、“系统”指</w:t>
      </w:r>
      <w:r>
        <w:rPr>
          <w:rStyle w:val="81"/>
          <w:rFonts w:hint="eastAsia" w:ascii="宋体" w:hAnsi="宋体" w:eastAsia="宋体" w:cs="宋体"/>
          <w:bCs/>
          <w:color w:val="auto"/>
          <w:spacing w:val="0"/>
          <w:sz w:val="21"/>
          <w:szCs w:val="21"/>
          <w:highlight w:val="none"/>
          <w:lang w:val="en-US"/>
        </w:rPr>
        <w:t>山西政府采购平台：实现政府采购项目全流程电子化采购系统。</w:t>
      </w:r>
    </w:p>
    <w:p w14:paraId="4B4E72A0">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Cs/>
          <w:color w:val="auto"/>
          <w:spacing w:val="0"/>
          <w:sz w:val="21"/>
          <w:szCs w:val="21"/>
          <w:highlight w:val="none"/>
          <w:lang w:val="en-US" w:eastAsia="zh-CN"/>
        </w:rPr>
      </w:pPr>
      <w:r>
        <w:rPr>
          <w:rStyle w:val="81"/>
          <w:rFonts w:hint="eastAsia" w:ascii="宋体" w:hAnsi="宋体" w:eastAsia="宋体" w:cs="宋体"/>
          <w:bCs/>
          <w:color w:val="auto"/>
          <w:spacing w:val="0"/>
          <w:sz w:val="21"/>
          <w:szCs w:val="21"/>
          <w:highlight w:val="none"/>
          <w:lang w:val="en-US"/>
        </w:rPr>
        <w:t>2.4“</w:t>
      </w:r>
      <w:r>
        <w:rPr>
          <w:rFonts w:hint="eastAsia" w:ascii="宋体" w:hAnsi="宋体" w:eastAsia="宋体" w:cs="宋体"/>
          <w:color w:val="auto"/>
          <w:sz w:val="21"/>
          <w:szCs w:val="21"/>
          <w:highlight w:val="none"/>
        </w:rPr>
        <w:t>客户端</w:t>
      </w:r>
      <w:r>
        <w:rPr>
          <w:rStyle w:val="81"/>
          <w:rFonts w:hint="eastAsia" w:ascii="宋体" w:hAnsi="宋体" w:eastAsia="宋体" w:cs="宋体"/>
          <w:bCs/>
          <w:color w:val="auto"/>
          <w:spacing w:val="0"/>
          <w:sz w:val="21"/>
          <w:szCs w:val="21"/>
          <w:highlight w:val="none"/>
          <w:lang w:val="en-US"/>
        </w:rPr>
        <w:t>”、“编制工具”</w:t>
      </w:r>
      <w:r>
        <w:rPr>
          <w:rFonts w:hint="eastAsia" w:ascii="宋体" w:hAnsi="宋体" w:eastAsia="宋体" w:cs="宋体"/>
          <w:color w:val="auto"/>
          <w:spacing w:val="0"/>
          <w:kern w:val="0"/>
          <w:sz w:val="21"/>
          <w:szCs w:val="21"/>
          <w:highlight w:val="none"/>
          <w:lang w:val="en-US" w:eastAsia="zh-CN" w:bidi="ar-SA"/>
        </w:rPr>
        <w:t>指</w:t>
      </w:r>
      <w:r>
        <w:rPr>
          <w:rFonts w:hint="eastAsia" w:ascii="宋体" w:hAnsi="宋体" w:eastAsia="宋体" w:cs="宋体"/>
          <w:color w:val="auto"/>
          <w:spacing w:val="0"/>
          <w:sz w:val="21"/>
          <w:szCs w:val="21"/>
          <w:highlight w:val="none"/>
        </w:rPr>
        <w:t>政采云系统的</w:t>
      </w:r>
      <w:r>
        <w:rPr>
          <w:rFonts w:hint="eastAsia" w:ascii="宋体" w:hAnsi="宋体" w:eastAsia="宋体" w:cs="宋体"/>
          <w:color w:val="auto"/>
          <w:spacing w:val="0"/>
          <w:sz w:val="21"/>
          <w:szCs w:val="21"/>
          <w:highlight w:val="none"/>
          <w:lang w:eastAsia="zh-CN"/>
        </w:rPr>
        <w:t>山西政府采购投标客户端：</w:t>
      </w:r>
      <w:r>
        <w:rPr>
          <w:rFonts w:hint="eastAsia" w:ascii="宋体" w:hAnsi="宋体" w:eastAsia="宋体" w:cs="宋体"/>
          <w:color w:val="auto"/>
          <w:spacing w:val="0"/>
          <w:sz w:val="21"/>
          <w:szCs w:val="21"/>
          <w:highlight w:val="none"/>
          <w:lang w:val="en-US" w:eastAsia="zh-CN"/>
        </w:rPr>
        <w:t>编制、签章、加密投标文件的客户端</w:t>
      </w:r>
      <w:r>
        <w:rPr>
          <w:rFonts w:hint="eastAsia" w:ascii="宋体" w:hAnsi="宋体" w:eastAsia="宋体" w:cs="宋体"/>
          <w:color w:val="auto"/>
          <w:spacing w:val="0"/>
          <w:sz w:val="21"/>
          <w:szCs w:val="21"/>
          <w:highlight w:val="none"/>
          <w:lang w:eastAsia="zh-CN"/>
        </w:rPr>
        <w:t>。</w:t>
      </w:r>
    </w:p>
    <w:p w14:paraId="66DBDD56">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2.5“投标人”、“供应商”指按照招标公告规定获取了招标文件，拟参加招标采购的法人、其他组织或者自然人。</w:t>
      </w:r>
    </w:p>
    <w:p w14:paraId="4315B2CB">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2.6采购人是指详见投标人须知前附表。</w:t>
      </w:r>
    </w:p>
    <w:p w14:paraId="37E9BD2F">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2.7采购代理机构是指详见投标人须知前附表。</w:t>
      </w:r>
    </w:p>
    <w:p w14:paraId="2EF1B6C8">
      <w:pPr>
        <w:keepNext w:val="0"/>
        <w:keepLines w:val="0"/>
        <w:pageBreakBefore w:val="0"/>
        <w:widowControl/>
        <w:kinsoku/>
        <w:wordWrap/>
        <w:overflowPunct/>
        <w:topLinePunct w:val="0"/>
        <w:autoSpaceDE/>
        <w:autoSpaceDN/>
        <w:bidi w:val="0"/>
        <w:adjustRightInd/>
        <w:spacing w:beforeAutospacing="0" w:afterAutospacing="0" w:line="480" w:lineRule="exact"/>
        <w:ind w:right="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rPr>
        <w:t>3. 合格</w:t>
      </w:r>
      <w:r>
        <w:rPr>
          <w:rStyle w:val="81"/>
          <w:rFonts w:hint="eastAsia" w:ascii="宋体" w:hAnsi="宋体" w:eastAsia="宋体" w:cs="宋体"/>
          <w:b/>
          <w:bCs/>
          <w:color w:val="auto"/>
          <w:spacing w:val="0"/>
          <w:sz w:val="21"/>
          <w:szCs w:val="21"/>
          <w:highlight w:val="none"/>
          <w:lang w:val="en-US"/>
        </w:rPr>
        <w:t>供应商</w:t>
      </w:r>
      <w:r>
        <w:rPr>
          <w:rStyle w:val="81"/>
          <w:rFonts w:hint="eastAsia" w:ascii="宋体" w:hAnsi="宋体" w:eastAsia="宋体" w:cs="宋体"/>
          <w:b/>
          <w:bCs/>
          <w:color w:val="auto"/>
          <w:spacing w:val="0"/>
          <w:sz w:val="21"/>
          <w:szCs w:val="21"/>
          <w:highlight w:val="none"/>
        </w:rPr>
        <w:t>的条件</w:t>
      </w:r>
    </w:p>
    <w:p w14:paraId="47965745">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3.1满足《中华人民共和国政府采购法》第二十二条规定；（说明：银行、保险、石油石化、电力、电信等行业情况特殊，接受分支机构投标，但分支机构应当取得总公司出具的愿为其参与项目投标以及履约行为承担民事责任的承诺书。）</w:t>
      </w:r>
    </w:p>
    <w:p w14:paraId="0824198C">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3.2落实政府采购政策需满足的资格要求：详见第一章</w:t>
      </w:r>
    </w:p>
    <w:p w14:paraId="786AED63">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3.3本项目的特定资格要求：详见第一章</w:t>
      </w:r>
    </w:p>
    <w:p w14:paraId="0F6ECF10">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rPr>
        <w:t>4. 投标费用</w:t>
      </w:r>
    </w:p>
    <w:p w14:paraId="20E780B6">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4.1供应商应承担所有与准备和参加投标有关的费用，采购人或采购代理机构在任何情况下均无义务和责任承担这些费用。</w:t>
      </w:r>
    </w:p>
    <w:p w14:paraId="4AA30EDE">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jc w:val="both"/>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rPr>
        <w:t>二、招标</w:t>
      </w:r>
    </w:p>
    <w:p w14:paraId="186E17AF">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1</w:t>
      </w:r>
      <w:r>
        <w:rPr>
          <w:rStyle w:val="81"/>
          <w:rFonts w:hint="eastAsia" w:ascii="宋体" w:hAnsi="宋体" w:eastAsia="宋体" w:cs="宋体"/>
          <w:b/>
          <w:bCs/>
          <w:color w:val="auto"/>
          <w:spacing w:val="0"/>
          <w:sz w:val="21"/>
          <w:szCs w:val="21"/>
          <w:highlight w:val="none"/>
        </w:rPr>
        <w:t>. 招标文件的构成</w:t>
      </w:r>
    </w:p>
    <w:p w14:paraId="42C682FB">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1.1招标文件应当包括采购项目的商务条件、采购需求、投标人的资格条件、投标报价要求、评标方法、评标标准以及拟签订的合同文本等。本项目招标文件包括以下内容：</w:t>
      </w:r>
    </w:p>
    <w:p w14:paraId="79F02EBB">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第一章 投标邀请；</w:t>
      </w:r>
    </w:p>
    <w:p w14:paraId="5AD71263">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第二章 投标人须知；</w:t>
      </w:r>
    </w:p>
    <w:p w14:paraId="76D085C8">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第三章 评分方法和评标标准；</w:t>
      </w:r>
    </w:p>
    <w:p w14:paraId="2E857B2E">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第四章 合同文本；</w:t>
      </w:r>
    </w:p>
    <w:p w14:paraId="56456703">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第五章 采购需求；</w:t>
      </w:r>
    </w:p>
    <w:p w14:paraId="11051E5A">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第六章 投标文件格式；</w:t>
      </w:r>
    </w:p>
    <w:p w14:paraId="6F6016C0">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第七章 相关附件。</w:t>
      </w:r>
    </w:p>
    <w:p w14:paraId="4B56FD83">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1.2</w:t>
      </w:r>
      <w:r>
        <w:rPr>
          <w:rFonts w:hint="eastAsia" w:ascii="宋体" w:hAnsi="宋体" w:eastAsia="宋体" w:cs="宋体"/>
          <w:color w:val="auto"/>
          <w:sz w:val="21"/>
          <w:szCs w:val="21"/>
          <w:highlight w:val="none"/>
        </w:rPr>
        <w:t>供应商应认真阅读和充分理解</w:t>
      </w:r>
      <w:r>
        <w:rPr>
          <w:rFonts w:hint="eastAsia" w:ascii="宋体" w:hAnsi="宋体" w:eastAsia="宋体" w:cs="宋体"/>
          <w:color w:val="auto"/>
          <w:spacing w:val="0"/>
          <w:kern w:val="0"/>
          <w:sz w:val="21"/>
          <w:szCs w:val="21"/>
          <w:highlight w:val="none"/>
          <w:lang w:val="en-US" w:eastAsia="zh-CN" w:bidi="ar-SA"/>
        </w:rPr>
        <w:t>招标文件</w:t>
      </w:r>
      <w:r>
        <w:rPr>
          <w:rFonts w:hint="eastAsia" w:ascii="宋体" w:hAnsi="宋体" w:eastAsia="宋体" w:cs="宋体"/>
          <w:color w:val="auto"/>
          <w:sz w:val="21"/>
          <w:szCs w:val="21"/>
          <w:highlight w:val="none"/>
        </w:rPr>
        <w:t>中所有的事项、格式条款和规范要求</w:t>
      </w:r>
      <w:r>
        <w:rPr>
          <w:rFonts w:hint="eastAsia" w:ascii="宋体" w:hAnsi="宋体" w:eastAsia="宋体" w:cs="宋体"/>
          <w:color w:val="auto"/>
          <w:spacing w:val="0"/>
          <w:kern w:val="0"/>
          <w:sz w:val="21"/>
          <w:szCs w:val="21"/>
          <w:highlight w:val="none"/>
          <w:lang w:val="en-US" w:eastAsia="zh-CN" w:bidi="ar-SA"/>
        </w:rPr>
        <w:t>。</w:t>
      </w:r>
      <w:r>
        <w:rPr>
          <w:rFonts w:hint="eastAsia" w:ascii="宋体" w:hAnsi="宋体" w:eastAsia="宋体" w:cs="宋体"/>
          <w:color w:val="auto"/>
          <w:sz w:val="21"/>
          <w:szCs w:val="21"/>
          <w:highlight w:val="none"/>
        </w:rPr>
        <w:t>供应商没有对</w:t>
      </w:r>
      <w:r>
        <w:rPr>
          <w:rFonts w:hint="eastAsia" w:ascii="宋体" w:hAnsi="宋体" w:eastAsia="宋体" w:cs="宋体"/>
          <w:color w:val="auto"/>
          <w:spacing w:val="0"/>
          <w:kern w:val="0"/>
          <w:sz w:val="21"/>
          <w:szCs w:val="21"/>
          <w:highlight w:val="none"/>
          <w:lang w:val="en-US" w:eastAsia="zh-CN" w:bidi="ar-SA"/>
        </w:rPr>
        <w:t>招标文件</w:t>
      </w:r>
      <w:r>
        <w:rPr>
          <w:rFonts w:hint="eastAsia" w:ascii="宋体" w:hAnsi="宋体" w:eastAsia="宋体" w:cs="宋体"/>
          <w:color w:val="auto"/>
          <w:sz w:val="21"/>
          <w:szCs w:val="21"/>
          <w:highlight w:val="none"/>
        </w:rPr>
        <w:t>全面做出实质性响应所产生的风险由供应商承担</w:t>
      </w:r>
      <w:r>
        <w:rPr>
          <w:rFonts w:hint="eastAsia" w:ascii="宋体" w:hAnsi="宋体" w:eastAsia="宋体" w:cs="宋体"/>
          <w:color w:val="auto"/>
          <w:spacing w:val="0"/>
          <w:kern w:val="0"/>
          <w:sz w:val="21"/>
          <w:szCs w:val="21"/>
          <w:highlight w:val="none"/>
          <w:lang w:val="en-US" w:eastAsia="zh-CN" w:bidi="ar-SA"/>
        </w:rPr>
        <w:t>。</w:t>
      </w:r>
    </w:p>
    <w:p w14:paraId="34A4879F">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2</w:t>
      </w:r>
      <w:r>
        <w:rPr>
          <w:rStyle w:val="81"/>
          <w:rFonts w:hint="eastAsia" w:ascii="宋体" w:hAnsi="宋体" w:eastAsia="宋体" w:cs="宋体"/>
          <w:b/>
          <w:bCs/>
          <w:color w:val="auto"/>
          <w:spacing w:val="0"/>
          <w:sz w:val="21"/>
          <w:szCs w:val="21"/>
          <w:highlight w:val="none"/>
        </w:rPr>
        <w:t>. 踏勘现场、招标答疑会</w:t>
      </w:r>
    </w:p>
    <w:p w14:paraId="50858D6C">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 w:val="0"/>
          <w:bCs w:val="0"/>
          <w:color w:val="auto"/>
          <w:spacing w:val="0"/>
          <w:sz w:val="21"/>
          <w:szCs w:val="21"/>
          <w:highlight w:val="none"/>
        </w:rPr>
      </w:pPr>
      <w:r>
        <w:rPr>
          <w:rStyle w:val="81"/>
          <w:rFonts w:hint="eastAsia" w:ascii="宋体" w:hAnsi="宋体" w:eastAsia="宋体" w:cs="宋体"/>
          <w:b w:val="0"/>
          <w:bCs w:val="0"/>
          <w:color w:val="auto"/>
          <w:spacing w:val="0"/>
          <w:sz w:val="21"/>
          <w:szCs w:val="21"/>
          <w:highlight w:val="none"/>
          <w:lang w:val="en-US"/>
        </w:rPr>
        <w:t>2.1</w:t>
      </w:r>
      <w:r>
        <w:rPr>
          <w:rStyle w:val="81"/>
          <w:rFonts w:hint="eastAsia" w:ascii="宋体" w:hAnsi="宋体" w:eastAsia="宋体" w:cs="宋体"/>
          <w:b w:val="0"/>
          <w:bCs w:val="0"/>
          <w:color w:val="auto"/>
          <w:spacing w:val="0"/>
          <w:sz w:val="21"/>
          <w:szCs w:val="21"/>
          <w:highlight w:val="none"/>
        </w:rPr>
        <w:t>采购人或者采购代理机构可以在招标文件提供期限截止后，组织已获取招标文件的潜在投标人现场考察或者召开开标前答疑会。</w:t>
      </w:r>
    </w:p>
    <w:p w14:paraId="75AF4E27">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 w:val="0"/>
          <w:bCs w:val="0"/>
          <w:color w:val="auto"/>
          <w:spacing w:val="0"/>
          <w:sz w:val="21"/>
          <w:szCs w:val="21"/>
          <w:highlight w:val="none"/>
        </w:rPr>
      </w:pPr>
      <w:r>
        <w:rPr>
          <w:rStyle w:val="81"/>
          <w:rFonts w:hint="eastAsia" w:ascii="宋体" w:hAnsi="宋体" w:eastAsia="宋体" w:cs="宋体"/>
          <w:b w:val="0"/>
          <w:bCs w:val="0"/>
          <w:color w:val="auto"/>
          <w:spacing w:val="0"/>
          <w:sz w:val="21"/>
          <w:szCs w:val="21"/>
          <w:highlight w:val="none"/>
          <w:lang w:val="en-US"/>
        </w:rPr>
        <w:t>2.2</w:t>
      </w:r>
      <w:r>
        <w:rPr>
          <w:rStyle w:val="81"/>
          <w:rFonts w:hint="eastAsia" w:ascii="宋体" w:hAnsi="宋体" w:eastAsia="宋体" w:cs="宋体"/>
          <w:b w:val="0"/>
          <w:bCs w:val="0"/>
          <w:color w:val="auto"/>
          <w:spacing w:val="0"/>
          <w:sz w:val="21"/>
          <w:szCs w:val="21"/>
          <w:highlight w:val="none"/>
        </w:rPr>
        <w:t>组织现场考察或者召开答疑会的，应当在招标文件中载明。</w:t>
      </w:r>
    </w:p>
    <w:p w14:paraId="01112FA7">
      <w:pPr>
        <w:keepNext w:val="0"/>
        <w:keepLines w:val="0"/>
        <w:pageBreakBefore w:val="0"/>
        <w:widowControl/>
        <w:kinsoku/>
        <w:wordWrap/>
        <w:overflowPunct/>
        <w:topLinePunct w:val="0"/>
        <w:autoSpaceDE/>
        <w:autoSpaceDN/>
        <w:bidi w:val="0"/>
        <w:adjustRightInd/>
        <w:spacing w:beforeAutospacing="0" w:afterAutospacing="0" w:line="480" w:lineRule="exact"/>
        <w:ind w:right="0"/>
        <w:textAlignment w:val="auto"/>
        <w:outlineLvl w:val="9"/>
        <w:rPr>
          <w:rFonts w:hint="eastAsia" w:ascii="宋体" w:hAnsi="宋体" w:eastAsia="宋体" w:cs="宋体"/>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3</w:t>
      </w:r>
      <w:r>
        <w:rPr>
          <w:rStyle w:val="81"/>
          <w:rFonts w:hint="eastAsia" w:ascii="宋体" w:hAnsi="宋体" w:eastAsia="宋体" w:cs="宋体"/>
          <w:b/>
          <w:bCs/>
          <w:color w:val="auto"/>
          <w:spacing w:val="0"/>
          <w:sz w:val="21"/>
          <w:szCs w:val="21"/>
          <w:highlight w:val="none"/>
        </w:rPr>
        <w:t>. 招标文件的澄清和修改</w:t>
      </w:r>
    </w:p>
    <w:p w14:paraId="5B269DA6">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3.1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18F2960">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3.2澄清或者修改的内容可能影响投标文件编制的，采购人或者采购代理机构应当在投标截止时间至少15日前，在平台发出；不足15日的，采购人或者采购代理机构应当顺延提交投标文件的截止时间。</w:t>
      </w:r>
    </w:p>
    <w:p w14:paraId="2AB38FA5">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jc w:val="both"/>
        <w:textAlignment w:val="auto"/>
        <w:outlineLvl w:val="9"/>
        <w:rPr>
          <w:rStyle w:val="81"/>
          <w:rFonts w:hint="eastAsia" w:ascii="宋体" w:hAnsi="宋体" w:eastAsia="宋体" w:cs="宋体"/>
          <w:color w:val="auto"/>
          <w:spacing w:val="0"/>
          <w:sz w:val="21"/>
          <w:szCs w:val="21"/>
          <w:highlight w:val="none"/>
        </w:rPr>
      </w:pPr>
      <w:r>
        <w:rPr>
          <w:rStyle w:val="81"/>
          <w:rFonts w:hint="eastAsia" w:ascii="宋体" w:hAnsi="宋体" w:eastAsia="宋体" w:cs="宋体"/>
          <w:b/>
          <w:bCs/>
          <w:color w:val="auto"/>
          <w:spacing w:val="0"/>
          <w:sz w:val="21"/>
          <w:szCs w:val="21"/>
          <w:highlight w:val="none"/>
        </w:rPr>
        <w:t>三、投标</w:t>
      </w:r>
    </w:p>
    <w:p w14:paraId="152056A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exact"/>
        <w:ind w:left="0" w:leftChars="0" w:right="0"/>
        <w:jc w:val="left"/>
        <w:textAlignment w:val="auto"/>
        <w:outlineLvl w:val="9"/>
        <w:rPr>
          <w:rStyle w:val="81"/>
          <w:rFonts w:hint="eastAsia" w:ascii="宋体" w:hAnsi="宋体" w:eastAsia="宋体" w:cs="宋体"/>
          <w:b/>
          <w:bCs/>
          <w:color w:val="auto"/>
          <w:spacing w:val="0"/>
          <w:sz w:val="21"/>
          <w:szCs w:val="21"/>
          <w:highlight w:val="none"/>
          <w:lang w:val="en-US"/>
        </w:rPr>
      </w:pPr>
      <w:r>
        <w:rPr>
          <w:rStyle w:val="81"/>
          <w:rFonts w:hint="eastAsia" w:ascii="宋体" w:hAnsi="宋体" w:eastAsia="宋体" w:cs="宋体"/>
          <w:b/>
          <w:bCs/>
          <w:color w:val="auto"/>
          <w:spacing w:val="0"/>
          <w:sz w:val="21"/>
          <w:szCs w:val="21"/>
          <w:highlight w:val="none"/>
          <w:lang w:val="en-US"/>
        </w:rPr>
        <w:t xml:space="preserve">1. </w:t>
      </w:r>
      <w:r>
        <w:rPr>
          <w:rStyle w:val="81"/>
          <w:rFonts w:hint="eastAsia" w:ascii="宋体" w:hAnsi="宋体" w:eastAsia="宋体" w:cs="宋体"/>
          <w:b/>
          <w:bCs/>
          <w:color w:val="auto"/>
          <w:spacing w:val="0"/>
          <w:sz w:val="21"/>
          <w:szCs w:val="21"/>
          <w:highlight w:val="none"/>
        </w:rPr>
        <w:t>投标文件的语言</w:t>
      </w:r>
    </w:p>
    <w:p w14:paraId="44055552">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供应商提交的投标文件以及供应商与采购人或者采购代理机构就有关投标的所有来往文件均须使用中文。投标文件中如附有外文资料，主要部分要对应翻译成中文并附在相关外文资料后面。未翻译的外文资料，评审委员会可将其视为无效材料。</w:t>
      </w:r>
    </w:p>
    <w:p w14:paraId="4AB14814">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kern w:val="0"/>
          <w:sz w:val="21"/>
          <w:szCs w:val="21"/>
          <w:highlight w:val="none"/>
          <w:lang w:val="en-US" w:eastAsia="zh-CN" w:bidi="ar-SA"/>
        </w:rPr>
        <w:t>1.2</w:t>
      </w:r>
      <w:r>
        <w:rPr>
          <w:rFonts w:hint="eastAsia" w:ascii="宋体" w:hAnsi="宋体" w:eastAsia="宋体" w:cs="宋体"/>
          <w:color w:val="auto"/>
          <w:sz w:val="21"/>
          <w:szCs w:val="21"/>
          <w:highlight w:val="none"/>
        </w:rPr>
        <w:t>翻译的中文资料与外文资料如果出现差异和矛盾时，以中文为准。涉嫌提供虚假材料的按照相关法律法规处理。</w:t>
      </w:r>
    </w:p>
    <w:p w14:paraId="724A44F9">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如因未翻译而造成对供应商的不利后果，由供应商承担。</w:t>
      </w:r>
    </w:p>
    <w:p w14:paraId="392D2FBE">
      <w:pPr>
        <w:keepNext w:val="0"/>
        <w:keepLines w:val="0"/>
        <w:pageBreakBefore w:val="0"/>
        <w:widowControl/>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rPr>
      </w:pPr>
      <w:r>
        <w:rPr>
          <w:rStyle w:val="81"/>
          <w:rFonts w:hint="eastAsia" w:ascii="宋体" w:hAnsi="宋体" w:eastAsia="宋体" w:cs="宋体"/>
          <w:b/>
          <w:bCs/>
          <w:color w:val="auto"/>
          <w:spacing w:val="0"/>
          <w:sz w:val="21"/>
          <w:szCs w:val="21"/>
          <w:highlight w:val="none"/>
          <w:lang w:val="en-US"/>
        </w:rPr>
        <w:t xml:space="preserve">2. </w:t>
      </w:r>
      <w:r>
        <w:rPr>
          <w:rFonts w:hint="eastAsia" w:ascii="宋体" w:hAnsi="宋体" w:eastAsia="宋体" w:cs="宋体"/>
          <w:b/>
          <w:bCs/>
          <w:color w:val="auto"/>
          <w:sz w:val="21"/>
          <w:szCs w:val="21"/>
          <w:highlight w:val="none"/>
        </w:rPr>
        <w:t>计量单位（实</w:t>
      </w:r>
      <w:r>
        <w:rPr>
          <w:rFonts w:hint="eastAsia" w:ascii="宋体" w:hAnsi="宋体" w:eastAsia="宋体" w:cs="宋体"/>
          <w:b/>
          <w:color w:val="auto"/>
          <w:sz w:val="21"/>
          <w:szCs w:val="21"/>
          <w:highlight w:val="none"/>
        </w:rPr>
        <w:t>质性要求）</w:t>
      </w:r>
    </w:p>
    <w:p w14:paraId="593C6732">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文件中另有规定外，本项目均采用国家法定的计量单位。</w:t>
      </w:r>
    </w:p>
    <w:p w14:paraId="386E85A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color w:val="auto"/>
          <w:sz w:val="21"/>
          <w:szCs w:val="21"/>
          <w:highlight w:val="none"/>
        </w:rPr>
      </w:pPr>
      <w:r>
        <w:rPr>
          <w:rStyle w:val="81"/>
          <w:rFonts w:hint="eastAsia" w:ascii="宋体" w:hAnsi="宋体" w:eastAsia="宋体" w:cs="宋体"/>
          <w:b/>
          <w:bCs/>
          <w:color w:val="auto"/>
          <w:spacing w:val="0"/>
          <w:sz w:val="21"/>
          <w:szCs w:val="21"/>
          <w:highlight w:val="none"/>
          <w:lang w:val="en-US"/>
        </w:rPr>
        <w:t xml:space="preserve">3. </w:t>
      </w:r>
      <w:r>
        <w:rPr>
          <w:rFonts w:hint="eastAsia" w:ascii="宋体" w:hAnsi="宋体" w:eastAsia="宋体" w:cs="宋体"/>
          <w:b/>
          <w:color w:val="auto"/>
          <w:sz w:val="21"/>
          <w:szCs w:val="21"/>
          <w:highlight w:val="none"/>
        </w:rPr>
        <w:t>响应货币（实质性要求）</w:t>
      </w:r>
    </w:p>
    <w:p w14:paraId="1EAFDF30">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文件中另有规定外，本项目均以人民币报价。</w:t>
      </w:r>
    </w:p>
    <w:p w14:paraId="5D292021">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color w:val="auto"/>
          <w:sz w:val="21"/>
          <w:szCs w:val="21"/>
          <w:highlight w:val="none"/>
        </w:rPr>
      </w:pPr>
      <w:r>
        <w:rPr>
          <w:rStyle w:val="81"/>
          <w:rFonts w:hint="eastAsia" w:ascii="宋体" w:hAnsi="宋体" w:eastAsia="宋体" w:cs="宋体"/>
          <w:b/>
          <w:bCs/>
          <w:color w:val="auto"/>
          <w:spacing w:val="0"/>
          <w:sz w:val="21"/>
          <w:szCs w:val="21"/>
          <w:highlight w:val="none"/>
          <w:lang w:val="en-US"/>
        </w:rPr>
        <w:t xml:space="preserve">4. </w:t>
      </w:r>
      <w:r>
        <w:rPr>
          <w:rFonts w:hint="eastAsia" w:ascii="宋体" w:hAnsi="宋体" w:eastAsia="宋体" w:cs="宋体"/>
          <w:b/>
          <w:color w:val="auto"/>
          <w:sz w:val="21"/>
          <w:szCs w:val="21"/>
          <w:highlight w:val="none"/>
        </w:rPr>
        <w:t>知识产权（实质性要求）</w:t>
      </w:r>
    </w:p>
    <w:p w14:paraId="198201C8">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14:paraId="074D1DE7">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5</w:t>
      </w:r>
      <w:r>
        <w:rPr>
          <w:rStyle w:val="81"/>
          <w:rFonts w:hint="eastAsia" w:ascii="宋体" w:hAnsi="宋体" w:eastAsia="宋体" w:cs="宋体"/>
          <w:b/>
          <w:bCs/>
          <w:color w:val="auto"/>
          <w:spacing w:val="0"/>
          <w:sz w:val="21"/>
          <w:szCs w:val="21"/>
          <w:highlight w:val="none"/>
        </w:rPr>
        <w:t>. 投标文件的组成及相关要求</w:t>
      </w:r>
    </w:p>
    <w:p w14:paraId="5880375B">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5.1投标文件分为资格、资信证明文件及商务技术文件两部分。</w:t>
      </w:r>
    </w:p>
    <w:p w14:paraId="42DC3231">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5.2供应商应按照招标文件第二章“投标人须知前附表”中要求内容及编排顺序编制投标文件</w:t>
      </w:r>
    </w:p>
    <w:p w14:paraId="0DEDDE40">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5.3供应商应按照招标文件第六章“投标文件格式”中提供的格式编制投标文件。</w:t>
      </w:r>
    </w:p>
    <w:p w14:paraId="0EC3C7DD">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5.4对于没有格式要求或格式自拟的投标文件由供应商自行编写。</w:t>
      </w:r>
    </w:p>
    <w:p w14:paraId="55E8E816">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5.5投标保证金（如适用）：</w:t>
      </w:r>
    </w:p>
    <w:p w14:paraId="081244C7">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5.5.1供应商应提交的投标保证金金额和提交方式详见前附表。未按要求交纳投标保证金的，</w:t>
      </w:r>
    </w:p>
    <w:p w14:paraId="1ECC6620">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投标无效。</w:t>
      </w:r>
    </w:p>
    <w:p w14:paraId="523D9F58">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5.5.2投标人在投标截止时间前撤回已提交的投标文件的，采购人或者采购代理机构应当自收到投标人书面撤回通知之日起5个工作日内，退还已收取的投标保证金，但因投标人自身原因导致无法及时退还的除外。</w:t>
      </w:r>
    </w:p>
    <w:p w14:paraId="131A18F8">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5.5.3采购人或者采购代理机构应当自中标通知书发出之日起5个工作日内退还未中标人的投标保证金，自采购合同签订之日起5个工作日内退还中标人的投标保证金或者转为中标人的履约保证金。</w:t>
      </w:r>
    </w:p>
    <w:p w14:paraId="30F981B9">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5.5.4采购人或者采购代理机构逾期退还投标保证金的，除应当退还投标保证金本金外，还应当按中国人民银行同期贷款基准利率上浮20%后的利率支付超期资金占用费，但因投标人自身原因导致无法及时退还的除外。</w:t>
      </w:r>
    </w:p>
    <w:p w14:paraId="30FABF9F">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5.5.5有下列情形之一的，投标保证金不予退还：</w:t>
      </w:r>
    </w:p>
    <w:p w14:paraId="20FF3537">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（1）投标有效期内投标人撤销投标文件的；</w:t>
      </w:r>
    </w:p>
    <w:p w14:paraId="6E8DC22D">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（2）投标人恶意串通的；</w:t>
      </w:r>
    </w:p>
    <w:p w14:paraId="7FCD654C">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（3）中标人无正当理由不与招标人订立合同，在签订合同时向招标人提出附加条件，或者不按照招标文件要求提交履约保证金的；</w:t>
      </w:r>
    </w:p>
    <w:p w14:paraId="5A0ACDF9">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（4）其他违反政府采购法律法规规定行为的。</w:t>
      </w:r>
    </w:p>
    <w:p w14:paraId="2E8C6261">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Fonts w:hint="eastAsia" w:ascii="宋体" w:hAnsi="宋体" w:eastAsia="宋体" w:cs="宋体"/>
          <w:b/>
          <w:bCs/>
          <w:color w:val="auto"/>
          <w:spacing w:val="0"/>
          <w:kern w:val="0"/>
          <w:sz w:val="21"/>
          <w:szCs w:val="21"/>
          <w:highlight w:val="none"/>
          <w:lang w:val="en-US" w:eastAsia="zh-CN" w:bidi="ar-SA"/>
        </w:rPr>
      </w:pPr>
      <w:r>
        <w:rPr>
          <w:rFonts w:hint="eastAsia" w:ascii="宋体" w:hAnsi="宋体" w:eastAsia="宋体" w:cs="宋体"/>
          <w:b/>
          <w:bCs/>
          <w:color w:val="auto"/>
          <w:spacing w:val="0"/>
          <w:kern w:val="0"/>
          <w:sz w:val="21"/>
          <w:szCs w:val="21"/>
          <w:highlight w:val="none"/>
          <w:lang w:val="en-US" w:eastAsia="zh-CN" w:bidi="ar-SA"/>
        </w:rPr>
        <w:t>6. 投标报价</w:t>
      </w:r>
      <w:r>
        <w:rPr>
          <w:rFonts w:hint="eastAsia" w:ascii="宋体" w:hAnsi="宋体" w:eastAsia="宋体" w:cs="宋体"/>
          <w:b/>
          <w:color w:val="auto"/>
          <w:sz w:val="21"/>
          <w:szCs w:val="21"/>
          <w:highlight w:val="none"/>
        </w:rPr>
        <w:t>（实质性要求）</w:t>
      </w:r>
    </w:p>
    <w:p w14:paraId="44D03DAE">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6.1供应商根据采购内容进行投标报价（有量价关系折扣的，包括量价关系折扣），投标报价不可</w:t>
      </w:r>
      <w:r>
        <w:rPr>
          <w:rFonts w:hint="eastAsia" w:ascii="宋体" w:hAnsi="宋体" w:eastAsia="宋体" w:cs="宋体"/>
          <w:color w:val="auto"/>
          <w:sz w:val="21"/>
          <w:szCs w:val="21"/>
          <w:highlight w:val="none"/>
          <w:lang w:val="en-US" w:eastAsia="zh-CN"/>
        </w:rPr>
        <w:t>超过</w:t>
      </w: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eastAsia="zh-CN"/>
        </w:rPr>
        <w:t>。</w:t>
      </w:r>
    </w:p>
    <w:p w14:paraId="1333690D">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kern w:val="0"/>
          <w:sz w:val="21"/>
          <w:szCs w:val="21"/>
          <w:highlight w:val="none"/>
          <w:lang w:val="en-US" w:eastAsia="zh-CN" w:bidi="ar-SA"/>
        </w:rPr>
        <w:t>6.2</w:t>
      </w:r>
      <w:r>
        <w:rPr>
          <w:rFonts w:hint="eastAsia" w:ascii="宋体" w:hAnsi="宋体" w:eastAsia="宋体" w:cs="宋体"/>
          <w:color w:val="auto"/>
          <w:sz w:val="21"/>
          <w:szCs w:val="21"/>
          <w:highlight w:val="none"/>
        </w:rPr>
        <w:t>供应商只要投报了一个确定数额的价格（总价），无论分项价格是否全部填报了相应的金额或免费字样，报价均被视为已经包含了全部内容的报价，包括但不限于工程或服务或货物所需的产品的采购、运输、吊装、装卸、设备的调试、有效可靠的试运行、验收、人员培训、提供完善的售后服务和维护等，以及所有其它为工程或服务或货物项目所需的必要项目（包括人工费、办公管理费、财务费、管理、保险、利润、税金等所有内容）。在其它情况下，由于分项报价填报不完整、不清楚或存在其它任何失误，所导致的任何不利后果均应当由供应商自行承担。”</w:t>
      </w:r>
    </w:p>
    <w:p w14:paraId="2831CFD4">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6.3投标文件报价出现前后不一致的，按照下列规定修正：</w:t>
      </w:r>
    </w:p>
    <w:p w14:paraId="475310DE">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6.3.1投标文件中开标一览表（报价表）内容与投标文件中相应内容不一致的，以开标一览表（报价表）为准；</w:t>
      </w:r>
    </w:p>
    <w:p w14:paraId="6B9947EC">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6.3.2大写金额和小写金额不一致的，以大写金额为准；</w:t>
      </w:r>
    </w:p>
    <w:p w14:paraId="474B9942">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6.3.3单价金额小数点或者百分比有明显错位的，以开标一览表的总价为准，并修改单价；</w:t>
      </w:r>
    </w:p>
    <w:p w14:paraId="7090F9B4">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6.3.4总价金额与按单价汇总金额不一致的，以单价金额计算结果为准。</w:t>
      </w:r>
    </w:p>
    <w:p w14:paraId="77820B49">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6.4同时出现两种以上不一致的，按照前款规定的顺序修正。修正后的报价按照本章6.5的规定经投标人确认后产生约束力，投标人不确认的，其投标无效。</w:t>
      </w:r>
    </w:p>
    <w:p w14:paraId="288CC0F6">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6.5投标人的澄清、说明或者补正应当在平台提交，并加盖</w:t>
      </w:r>
      <w:r>
        <w:rPr>
          <w:rStyle w:val="81"/>
          <w:rFonts w:hint="eastAsia" w:ascii="宋体" w:hAnsi="宋体" w:eastAsia="宋体" w:cs="宋体"/>
          <w:bCs/>
          <w:color w:val="auto"/>
          <w:spacing w:val="0"/>
          <w:kern w:val="0"/>
          <w:sz w:val="21"/>
          <w:szCs w:val="21"/>
          <w:highlight w:val="none"/>
          <w:lang w:val="en-US"/>
        </w:rPr>
        <w:t>电子</w:t>
      </w:r>
      <w:r>
        <w:rPr>
          <w:rFonts w:hint="eastAsia" w:ascii="宋体" w:hAnsi="宋体" w:eastAsia="宋体" w:cs="宋体"/>
          <w:color w:val="auto"/>
          <w:spacing w:val="0"/>
          <w:kern w:val="0"/>
          <w:sz w:val="21"/>
          <w:szCs w:val="21"/>
          <w:highlight w:val="none"/>
          <w:lang w:val="en-US" w:eastAsia="zh-CN" w:bidi="ar-SA"/>
        </w:rPr>
        <w:t>公章，或者由法定代表人（负责人）或其授权的代表</w:t>
      </w:r>
      <w:r>
        <w:rPr>
          <w:rStyle w:val="81"/>
          <w:rFonts w:hint="eastAsia" w:ascii="宋体" w:hAnsi="宋体" w:eastAsia="宋体" w:cs="宋体"/>
          <w:bCs/>
          <w:color w:val="auto"/>
          <w:spacing w:val="0"/>
          <w:kern w:val="0"/>
          <w:sz w:val="21"/>
          <w:szCs w:val="21"/>
          <w:highlight w:val="none"/>
          <w:lang w:val="en-US"/>
        </w:rPr>
        <w:t>签电子章</w:t>
      </w:r>
      <w:r>
        <w:rPr>
          <w:rFonts w:hint="eastAsia" w:ascii="宋体" w:hAnsi="宋体" w:eastAsia="宋体" w:cs="宋体"/>
          <w:color w:val="auto"/>
          <w:spacing w:val="0"/>
          <w:kern w:val="0"/>
          <w:sz w:val="21"/>
          <w:szCs w:val="21"/>
          <w:highlight w:val="none"/>
          <w:lang w:val="en-US" w:eastAsia="zh-CN" w:bidi="ar-SA"/>
        </w:rPr>
        <w:t>。投标人的澄清、说明或者补正不得超出投标文件的范围或者改变投标文件的实质性内容。</w:t>
      </w:r>
    </w:p>
    <w:p w14:paraId="4479A02A">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6.6采用综合评分法的，最低报价不能作为中标的保证。</w:t>
      </w:r>
    </w:p>
    <w:p w14:paraId="11C2069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exact"/>
        <w:ind w:right="0" w:rightChars="0"/>
        <w:textAlignment w:val="auto"/>
        <w:outlineLvl w:val="9"/>
        <w:rPr>
          <w:rStyle w:val="81"/>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kern w:val="0"/>
          <w:sz w:val="21"/>
          <w:szCs w:val="21"/>
          <w:highlight w:val="none"/>
          <w:lang w:val="en-US" w:eastAsia="zh-CN" w:bidi="ar-SA"/>
        </w:rPr>
        <w:t xml:space="preserve">7. </w:t>
      </w:r>
      <w:r>
        <w:rPr>
          <w:rStyle w:val="81"/>
          <w:rFonts w:hint="eastAsia" w:ascii="宋体" w:hAnsi="宋体" w:eastAsia="宋体" w:cs="宋体"/>
          <w:b/>
          <w:bCs/>
          <w:color w:val="auto"/>
          <w:spacing w:val="0"/>
          <w:sz w:val="21"/>
          <w:szCs w:val="21"/>
          <w:highlight w:val="none"/>
        </w:rPr>
        <w:t>投标有效期</w:t>
      </w:r>
      <w:r>
        <w:rPr>
          <w:rFonts w:hint="eastAsia" w:ascii="宋体" w:hAnsi="宋体" w:eastAsia="宋体" w:cs="宋体"/>
          <w:b/>
          <w:color w:val="auto"/>
          <w:sz w:val="21"/>
          <w:szCs w:val="21"/>
          <w:highlight w:val="none"/>
        </w:rPr>
        <w:t>（实质性要求）</w:t>
      </w:r>
    </w:p>
    <w:p w14:paraId="1A2E93A2">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7.1投标有效期从提交投标文件的截止之日起算。投标文件中承诺的投标有效期应当不少于招标文件中载明的投标有效期。本项目投标有效期见投标人须知前附表。</w:t>
      </w:r>
    </w:p>
    <w:p w14:paraId="5BCA1C8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exact"/>
        <w:ind w:leftChars="0" w:right="0" w:rightChars="0"/>
        <w:textAlignment w:val="auto"/>
        <w:outlineLvl w:val="9"/>
        <w:rPr>
          <w:rStyle w:val="81"/>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kern w:val="0"/>
          <w:sz w:val="21"/>
          <w:szCs w:val="21"/>
          <w:highlight w:val="none"/>
          <w:lang w:val="en-US" w:eastAsia="zh-CN" w:bidi="ar-SA"/>
        </w:rPr>
        <w:t xml:space="preserve">8. </w:t>
      </w:r>
      <w:r>
        <w:rPr>
          <w:rStyle w:val="81"/>
          <w:rFonts w:hint="eastAsia" w:ascii="宋体" w:hAnsi="宋体" w:eastAsia="宋体" w:cs="宋体"/>
          <w:b/>
          <w:bCs/>
          <w:color w:val="auto"/>
          <w:spacing w:val="0"/>
          <w:sz w:val="21"/>
          <w:szCs w:val="21"/>
          <w:highlight w:val="none"/>
        </w:rPr>
        <w:t>投标文件的制作、签章和加密（实质性要求）</w:t>
      </w:r>
    </w:p>
    <w:p w14:paraId="2C6EFA28">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8.1投标文件应当根据招标文件进行编制，供应商应通过“山西省政府采购网-办事指南-下载专区”获取“电子投标客户端”，使用客户端编制投标文件。</w:t>
      </w:r>
    </w:p>
    <w:p w14:paraId="420F3365">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8.2供应商应按照客户端操作要求，对应招标文件的每项实质性要求，逐一进行响应；</w:t>
      </w:r>
      <w:r>
        <w:rPr>
          <w:rFonts w:hint="eastAsia" w:ascii="宋体" w:hAnsi="宋体" w:eastAsia="宋体" w:cs="宋体"/>
          <w:b/>
          <w:bCs/>
          <w:color w:val="auto"/>
          <w:spacing w:val="0"/>
          <w:kern w:val="0"/>
          <w:sz w:val="21"/>
          <w:szCs w:val="21"/>
          <w:highlight w:val="none"/>
          <w:lang w:val="en-US" w:eastAsia="zh-CN" w:bidi="ar-SA"/>
        </w:rPr>
        <w:t>未逐一进行响应或者响应内容不符合招标文件对应项的要求的，其投标文件作无效处理。</w:t>
      </w:r>
    </w:p>
    <w:p w14:paraId="313048A4">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8.3供应商完成投标文件编制后，应按照招标文件明确的签章要求，使用互认的证书及签章对投标文件进行电子签章和加密。</w:t>
      </w:r>
    </w:p>
    <w:p w14:paraId="04E28BB8">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8.4发生招标文件澄清或者修改，可能影响投标文件编制的，供应商应重新获取澄清或者修改后的招标文件，按照澄清或者修改后的招标文件进行投标文件编制、签章和加密。</w:t>
      </w:r>
    </w:p>
    <w:p w14:paraId="38210B19">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 xml:space="preserve">9. </w:t>
      </w:r>
      <w:r>
        <w:rPr>
          <w:rStyle w:val="81"/>
          <w:rFonts w:hint="eastAsia" w:ascii="宋体" w:hAnsi="宋体" w:eastAsia="宋体" w:cs="宋体"/>
          <w:b/>
          <w:bCs/>
          <w:color w:val="auto"/>
          <w:spacing w:val="0"/>
          <w:sz w:val="21"/>
          <w:szCs w:val="21"/>
          <w:highlight w:val="none"/>
        </w:rPr>
        <w:t>投标文件的</w:t>
      </w:r>
      <w:r>
        <w:rPr>
          <w:rStyle w:val="81"/>
          <w:rFonts w:hint="eastAsia" w:ascii="宋体" w:hAnsi="宋体" w:eastAsia="宋体" w:cs="宋体"/>
          <w:b/>
          <w:bCs/>
          <w:color w:val="auto"/>
          <w:spacing w:val="0"/>
          <w:sz w:val="21"/>
          <w:szCs w:val="21"/>
          <w:highlight w:val="none"/>
          <w:lang w:val="en-US"/>
        </w:rPr>
        <w:t>提交</w:t>
      </w:r>
    </w:p>
    <w:p w14:paraId="13D0EE17">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2" w:firstLineChars="20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9.1</w:t>
      </w:r>
      <w:r>
        <w:rPr>
          <w:rStyle w:val="81"/>
          <w:rFonts w:hint="eastAsia" w:ascii="宋体" w:hAnsi="宋体" w:eastAsia="宋体" w:cs="宋体"/>
          <w:b/>
          <w:bCs/>
          <w:color w:val="auto"/>
          <w:spacing w:val="0"/>
          <w:sz w:val="21"/>
          <w:szCs w:val="21"/>
          <w:highlight w:val="none"/>
        </w:rPr>
        <w:t>（实质性要求）</w:t>
      </w:r>
      <w:r>
        <w:rPr>
          <w:rFonts w:hint="eastAsia" w:ascii="宋体" w:hAnsi="宋体" w:eastAsia="宋体" w:cs="宋体"/>
          <w:b/>
          <w:bCs/>
          <w:color w:val="auto"/>
          <w:sz w:val="21"/>
          <w:szCs w:val="21"/>
          <w:highlight w:val="none"/>
        </w:rPr>
        <w:t>供应商应当在</w:t>
      </w:r>
      <w:r>
        <w:rPr>
          <w:rStyle w:val="81"/>
          <w:rFonts w:hint="eastAsia" w:ascii="宋体" w:hAnsi="宋体" w:eastAsia="宋体" w:cs="宋体"/>
          <w:b/>
          <w:bCs/>
          <w:color w:val="auto"/>
          <w:spacing w:val="0"/>
          <w:sz w:val="21"/>
          <w:szCs w:val="21"/>
          <w:highlight w:val="none"/>
          <w:lang w:val="en-US"/>
        </w:rPr>
        <w:t>投标</w:t>
      </w:r>
      <w:r>
        <w:rPr>
          <w:rStyle w:val="81"/>
          <w:rFonts w:hint="eastAsia" w:ascii="宋体" w:hAnsi="宋体" w:eastAsia="宋体" w:cs="宋体"/>
          <w:b/>
          <w:bCs/>
          <w:color w:val="auto"/>
          <w:spacing w:val="0"/>
          <w:sz w:val="21"/>
          <w:szCs w:val="21"/>
          <w:highlight w:val="none"/>
        </w:rPr>
        <w:t>文件提交截止时间前，</w:t>
      </w:r>
      <w:r>
        <w:rPr>
          <w:rStyle w:val="81"/>
          <w:rFonts w:hint="eastAsia" w:ascii="宋体" w:hAnsi="宋体" w:eastAsia="宋体" w:cs="宋体"/>
          <w:b/>
          <w:bCs/>
          <w:color w:val="auto"/>
          <w:spacing w:val="0"/>
          <w:sz w:val="21"/>
          <w:szCs w:val="21"/>
          <w:highlight w:val="none"/>
          <w:lang w:val="en-US"/>
        </w:rPr>
        <w:t>通过</w:t>
      </w:r>
      <w:r>
        <w:rPr>
          <w:rStyle w:val="81"/>
          <w:rFonts w:hint="eastAsia" w:ascii="宋体" w:hAnsi="宋体" w:eastAsia="宋体" w:cs="宋体"/>
          <w:b/>
          <w:bCs/>
          <w:color w:val="auto"/>
          <w:spacing w:val="0"/>
          <w:sz w:val="21"/>
          <w:szCs w:val="21"/>
          <w:highlight w:val="none"/>
        </w:rPr>
        <w:t>山西省政府采购网</w:t>
      </w:r>
      <w:r>
        <w:rPr>
          <w:rStyle w:val="81"/>
          <w:rFonts w:hint="eastAsia" w:ascii="宋体" w:hAnsi="宋体" w:eastAsia="宋体" w:cs="宋体"/>
          <w:b/>
          <w:bCs/>
          <w:color w:val="auto"/>
          <w:spacing w:val="0"/>
          <w:sz w:val="21"/>
          <w:szCs w:val="21"/>
          <w:highlight w:val="none"/>
          <w:lang w:val="en-US"/>
        </w:rPr>
        <w:t>-山西政府采购平台</w:t>
      </w:r>
      <w:r>
        <w:rPr>
          <w:rStyle w:val="81"/>
          <w:rFonts w:hint="eastAsia" w:ascii="宋体" w:hAnsi="宋体" w:eastAsia="宋体" w:cs="宋体"/>
          <w:b/>
          <w:bCs/>
          <w:color w:val="auto"/>
          <w:spacing w:val="0"/>
          <w:sz w:val="21"/>
          <w:szCs w:val="21"/>
          <w:highlight w:val="none"/>
        </w:rPr>
        <w:t>完成</w:t>
      </w:r>
      <w:r>
        <w:rPr>
          <w:rStyle w:val="81"/>
          <w:rFonts w:hint="eastAsia" w:ascii="宋体" w:hAnsi="宋体" w:eastAsia="宋体" w:cs="宋体"/>
          <w:b/>
          <w:bCs/>
          <w:color w:val="auto"/>
          <w:spacing w:val="0"/>
          <w:sz w:val="21"/>
          <w:szCs w:val="21"/>
          <w:highlight w:val="none"/>
          <w:lang w:val="en-US"/>
        </w:rPr>
        <w:t>投标文件提交</w:t>
      </w:r>
      <w:r>
        <w:rPr>
          <w:rStyle w:val="81"/>
          <w:rFonts w:hint="eastAsia" w:ascii="宋体" w:hAnsi="宋体" w:eastAsia="宋体" w:cs="宋体"/>
          <w:color w:val="auto"/>
          <w:spacing w:val="0"/>
          <w:sz w:val="21"/>
          <w:szCs w:val="21"/>
          <w:highlight w:val="none"/>
          <w:lang w:val="en-US"/>
        </w:rPr>
        <w:t>。</w:t>
      </w:r>
    </w:p>
    <w:p w14:paraId="3970773D">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Style w:val="81"/>
          <w:rFonts w:hint="eastAsia" w:ascii="宋体" w:hAnsi="宋体" w:eastAsia="宋体" w:cs="宋体"/>
          <w:b/>
          <w:bCs/>
          <w:color w:val="auto"/>
          <w:spacing w:val="0"/>
          <w:sz w:val="21"/>
          <w:szCs w:val="21"/>
          <w:highlight w:val="none"/>
          <w:lang w:val="en-US"/>
        </w:rPr>
      </w:pPr>
      <w:r>
        <w:rPr>
          <w:rStyle w:val="81"/>
          <w:rFonts w:hint="eastAsia" w:ascii="宋体" w:hAnsi="宋体" w:eastAsia="宋体" w:cs="宋体"/>
          <w:b w:val="0"/>
          <w:bCs w:val="0"/>
          <w:color w:val="auto"/>
          <w:spacing w:val="0"/>
          <w:sz w:val="21"/>
          <w:szCs w:val="21"/>
          <w:highlight w:val="none"/>
          <w:lang w:val="en-US"/>
        </w:rPr>
        <w:t>9.2</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文件提交截止时间后，</w:t>
      </w:r>
      <w:r>
        <w:rPr>
          <w:rFonts w:hint="eastAsia" w:ascii="宋体" w:hAnsi="宋体" w:eastAsia="宋体" w:cs="宋体"/>
          <w:color w:val="auto"/>
          <w:spacing w:val="0"/>
          <w:kern w:val="0"/>
          <w:sz w:val="21"/>
          <w:szCs w:val="21"/>
          <w:highlight w:val="none"/>
          <w:lang w:val="en-US" w:eastAsia="zh-CN" w:bidi="ar-SA"/>
        </w:rPr>
        <w:t>采购人或采购代理机构</w:t>
      </w:r>
      <w:r>
        <w:rPr>
          <w:rFonts w:hint="eastAsia" w:ascii="宋体" w:hAnsi="宋体" w:eastAsia="宋体" w:cs="宋体"/>
          <w:color w:val="auto"/>
          <w:sz w:val="21"/>
          <w:szCs w:val="21"/>
          <w:highlight w:val="none"/>
        </w:rPr>
        <w:t>不再接受供应商提交</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文件。供应商应充分考虑影响</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文件提交的各种因素，确保在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文件提交截止时间前完成提交。</w:t>
      </w:r>
    </w:p>
    <w:p w14:paraId="7AA7A4F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exact"/>
        <w:ind w:leftChars="0" w:right="0" w:rightChars="0"/>
        <w:textAlignment w:val="auto"/>
        <w:outlineLvl w:val="9"/>
        <w:rPr>
          <w:rStyle w:val="81"/>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kern w:val="0"/>
          <w:sz w:val="21"/>
          <w:szCs w:val="21"/>
          <w:highlight w:val="none"/>
          <w:lang w:val="en-US" w:eastAsia="zh-CN" w:bidi="ar-SA"/>
        </w:rPr>
        <w:t xml:space="preserve">10. </w:t>
      </w:r>
      <w:r>
        <w:rPr>
          <w:rStyle w:val="81"/>
          <w:rFonts w:hint="eastAsia" w:ascii="宋体" w:hAnsi="宋体" w:eastAsia="宋体" w:cs="宋体"/>
          <w:b/>
          <w:bCs/>
          <w:color w:val="auto"/>
          <w:spacing w:val="0"/>
          <w:sz w:val="21"/>
          <w:szCs w:val="21"/>
          <w:highlight w:val="none"/>
        </w:rPr>
        <w:t>投标文件的补充、修改、撤回（实质性要求）</w:t>
      </w:r>
    </w:p>
    <w:p w14:paraId="438C430D">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kern w:val="0"/>
          <w:sz w:val="21"/>
          <w:szCs w:val="21"/>
          <w:highlight w:val="none"/>
          <w:lang w:val="en-US" w:eastAsia="zh-CN" w:bidi="ar-SA"/>
        </w:rPr>
        <w:t>10.1</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文件提交截止时间前，供应商可以补充、修改或者撤回已成功提交的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文件；对</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文件进行补充、修改的，应当先行撤回已提交的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文件，补充、修改后重新提交。</w:t>
      </w:r>
    </w:p>
    <w:p w14:paraId="20CE64BE">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10.2</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文件撤回后，视为未提交过</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p>
    <w:p w14:paraId="63BE267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exact"/>
        <w:ind w:leftChars="0" w:right="0" w:rightChars="0"/>
        <w:textAlignment w:val="auto"/>
        <w:outlineLvl w:val="9"/>
        <w:rPr>
          <w:rStyle w:val="81"/>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kern w:val="0"/>
          <w:sz w:val="21"/>
          <w:szCs w:val="21"/>
          <w:highlight w:val="none"/>
          <w:lang w:val="en-US" w:eastAsia="zh-CN" w:bidi="ar-SA"/>
        </w:rPr>
        <w:t>11. 电子化采购项目视为串通情形的认定</w:t>
      </w:r>
    </w:p>
    <w:p w14:paraId="3461DB2F">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11.1投标人应当遵循公平竞争的原则，不得恶意串通，不得妨碍其他投标人的竞争行为，不得损害采购人或者其他投标人的合法权益。</w:t>
      </w:r>
    </w:p>
    <w:p w14:paraId="13505BB5">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11.2在评标过程中发现投标人有上述情形的，评标委员会应当认定其投标无效，并书面报告本级财政部门。</w:t>
      </w:r>
    </w:p>
    <w:p w14:paraId="0BB52286">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11.3电子化招标项目视为串通情形的认定：详见投标人须知前附表。</w:t>
      </w:r>
    </w:p>
    <w:p w14:paraId="5C6E376C">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11.4电子化非招标项目视为串通情形的认定：详见投标人须知前附表。</w:t>
      </w:r>
    </w:p>
    <w:p w14:paraId="76801C31">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bidi="ar-SA"/>
        </w:rPr>
        <w:t>11.5电子化项目视为串通情形的处理：详见投标人须知前附表。</w:t>
      </w:r>
    </w:p>
    <w:p w14:paraId="4BD7DB3F">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jc w:val="both"/>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四</w:t>
      </w:r>
      <w:r>
        <w:rPr>
          <w:rStyle w:val="81"/>
          <w:rFonts w:hint="eastAsia" w:ascii="宋体" w:hAnsi="宋体" w:eastAsia="宋体" w:cs="宋体"/>
          <w:b/>
          <w:bCs/>
          <w:color w:val="auto"/>
          <w:spacing w:val="0"/>
          <w:sz w:val="21"/>
          <w:szCs w:val="21"/>
          <w:highlight w:val="none"/>
        </w:rPr>
        <w:t>、开标、评标</w:t>
      </w:r>
    </w:p>
    <w:p w14:paraId="76862942">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1</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Style w:val="81"/>
          <w:rFonts w:hint="eastAsia" w:ascii="宋体" w:hAnsi="宋体" w:eastAsia="宋体" w:cs="宋体"/>
          <w:b/>
          <w:bCs/>
          <w:color w:val="auto"/>
          <w:spacing w:val="0"/>
          <w:sz w:val="21"/>
          <w:szCs w:val="21"/>
          <w:highlight w:val="none"/>
        </w:rPr>
        <w:t>开标及其有关事项</w:t>
      </w:r>
    </w:p>
    <w:p w14:paraId="4C27AF0C">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1.1本项目为网上开启。网上的开始时间为投标文件提交截止时间。成功提交或解密投标文件的供应商不足3家的，不予开标，采购人或采购代理机构将作废标处理。</w:t>
      </w:r>
    </w:p>
    <w:p w14:paraId="28306213">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1.2开标准备工作</w:t>
      </w:r>
    </w:p>
    <w:p w14:paraId="55786CDA">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bidi="ar-SA"/>
        </w:rPr>
        <w:t>1.2.1投标文件提交截止时间</w:t>
      </w:r>
      <w:r>
        <w:rPr>
          <w:rFonts w:hint="eastAsia" w:ascii="宋体" w:hAnsi="宋体" w:eastAsia="宋体" w:cs="宋体"/>
          <w:color w:val="auto"/>
          <w:sz w:val="21"/>
          <w:szCs w:val="21"/>
          <w:highlight w:val="none"/>
        </w:rPr>
        <w:t>前，</w:t>
      </w:r>
      <w:r>
        <w:rPr>
          <w:rFonts w:hint="eastAsia" w:ascii="宋体" w:hAnsi="宋体" w:eastAsia="宋体" w:cs="宋体"/>
          <w:color w:val="auto"/>
          <w:sz w:val="21"/>
          <w:szCs w:val="21"/>
          <w:highlight w:val="none"/>
          <w:lang w:val="en-US" w:eastAsia="zh-CN"/>
        </w:rPr>
        <w:t>供应商登录山西省政府采购网-山西政府采购平台-项目采购-开标评标管理系统参与开标。</w:t>
      </w:r>
    </w:p>
    <w:p w14:paraId="292657FB">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2" w:firstLineChars="200"/>
        <w:textAlignment w:val="auto"/>
        <w:outlineLvl w:val="9"/>
        <w:rPr>
          <w:rFonts w:hint="eastAsia" w:ascii="宋体" w:hAnsi="宋体" w:eastAsia="宋体" w:cs="宋体"/>
          <w:b/>
          <w:bCs/>
          <w:color w:val="auto"/>
          <w:spacing w:val="0"/>
          <w:kern w:val="0"/>
          <w:sz w:val="21"/>
          <w:szCs w:val="21"/>
          <w:highlight w:val="none"/>
          <w:lang w:val="en-US" w:eastAsia="zh-CN" w:bidi="ar-SA"/>
        </w:rPr>
      </w:pPr>
      <w:r>
        <w:rPr>
          <w:rFonts w:hint="eastAsia" w:ascii="宋体" w:hAnsi="宋体" w:eastAsia="宋体" w:cs="宋体"/>
          <w:b/>
          <w:bCs/>
          <w:color w:val="auto"/>
          <w:spacing w:val="0"/>
          <w:kern w:val="0"/>
          <w:sz w:val="21"/>
          <w:szCs w:val="21"/>
          <w:highlight w:val="none"/>
          <w:lang w:val="en-US" w:eastAsia="zh-CN" w:bidi="ar-SA"/>
        </w:rPr>
        <w:t>1.3</w:t>
      </w:r>
      <w:r>
        <w:rPr>
          <w:rFonts w:hint="eastAsia" w:ascii="宋体" w:hAnsi="宋体" w:eastAsia="宋体" w:cs="宋体"/>
          <w:b/>
          <w:bCs/>
          <w:color w:val="auto"/>
          <w:sz w:val="21"/>
          <w:szCs w:val="21"/>
          <w:highlight w:val="none"/>
        </w:rPr>
        <w:t>解密</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文件（实质性要求）</w:t>
      </w:r>
    </w:p>
    <w:p w14:paraId="4F6399E0">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1.3.1</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文件提交截止时间后，成功提交</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文件的供应商</w:t>
      </w:r>
      <w:r>
        <w:rPr>
          <w:rFonts w:hint="eastAsia" w:ascii="宋体" w:hAnsi="宋体" w:eastAsia="宋体" w:cs="宋体"/>
          <w:color w:val="auto"/>
          <w:sz w:val="21"/>
          <w:szCs w:val="21"/>
          <w:highlight w:val="none"/>
          <w:lang w:val="en-US" w:eastAsia="zh-CN"/>
        </w:rPr>
        <w:t>满足</w:t>
      </w:r>
      <w:r>
        <w:rPr>
          <w:rFonts w:hint="eastAsia" w:ascii="宋体" w:hAnsi="宋体" w:eastAsia="宋体" w:cs="宋体"/>
          <w:color w:val="auto"/>
          <w:sz w:val="21"/>
          <w:szCs w:val="21"/>
          <w:highlight w:val="none"/>
        </w:rPr>
        <w:t>规定数量的，</w:t>
      </w:r>
      <w:r>
        <w:rPr>
          <w:rFonts w:hint="eastAsia" w:ascii="宋体" w:hAnsi="宋体" w:eastAsia="宋体" w:cs="宋体"/>
          <w:color w:val="auto"/>
          <w:spacing w:val="0"/>
          <w:kern w:val="0"/>
          <w:sz w:val="21"/>
          <w:szCs w:val="21"/>
          <w:highlight w:val="none"/>
          <w:lang w:val="en-US" w:eastAsia="zh-CN" w:bidi="ar-SA"/>
        </w:rPr>
        <w:t>采购人或采购代理机构</w:t>
      </w:r>
      <w:r>
        <w:rPr>
          <w:rFonts w:hint="eastAsia" w:ascii="宋体" w:hAnsi="宋体" w:eastAsia="宋体" w:cs="宋体"/>
          <w:color w:val="auto"/>
          <w:sz w:val="21"/>
          <w:szCs w:val="21"/>
          <w:highlight w:val="none"/>
        </w:rPr>
        <w:t>将启动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文件解密程序，解密时间</w:t>
      </w:r>
      <w:r>
        <w:rPr>
          <w:rFonts w:hint="eastAsia" w:ascii="宋体" w:hAnsi="宋体" w:eastAsia="宋体" w:cs="宋体"/>
          <w:color w:val="auto"/>
          <w:sz w:val="21"/>
          <w:szCs w:val="21"/>
          <w:highlight w:val="none"/>
          <w:lang w:val="en-US" w:eastAsia="zh-CN"/>
        </w:rPr>
        <w:t>详见投标人须知前附表</w:t>
      </w:r>
      <w:r>
        <w:rPr>
          <w:rFonts w:hint="eastAsia" w:ascii="宋体" w:hAnsi="宋体" w:eastAsia="宋体" w:cs="宋体"/>
          <w:color w:val="auto"/>
          <w:sz w:val="21"/>
          <w:szCs w:val="21"/>
          <w:highlight w:val="none"/>
        </w:rPr>
        <w:t>；供应商应在规定的解密时间内，使用互认的证书及签章通过</w:t>
      </w:r>
      <w:r>
        <w:rPr>
          <w:rFonts w:hint="eastAsia" w:ascii="宋体" w:hAnsi="宋体" w:eastAsia="宋体" w:cs="宋体"/>
          <w:color w:val="auto"/>
          <w:sz w:val="21"/>
          <w:szCs w:val="21"/>
          <w:highlight w:val="none"/>
          <w:lang w:val="en-US" w:eastAsia="zh-CN"/>
        </w:rPr>
        <w:t>平台</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文件解密。供应商未在规定的解密时间内完成解密的，按无效响应处理。</w:t>
      </w:r>
    </w:p>
    <w:p w14:paraId="4912822F">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1.4开标流程</w:t>
      </w:r>
    </w:p>
    <w:p w14:paraId="5310E4CF">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1.4.1解密时间截止或者所有供应商投标文件均完成解密后（以发生在先的时间为准），由采购人或采购代理机构通过平台对供应商名称、解密状态等内容进行展示。</w:t>
      </w:r>
    </w:p>
    <w:p w14:paraId="4E64C2BB">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1.4.2开标过程中，各方主体均应遵守互联网有关规定，不得发表与采购活动无关的言论。供应商对开标启过程和记录有疑义，以及认为采购人或采购代理机构相关工作人员有需要回避的情形的，及时向工作人员提出询问或者回避申请。采购人或采购代理机构对供应商提出的询问或者回避申请应当及时处理。</w:t>
      </w:r>
    </w:p>
    <w:p w14:paraId="42CA50E4">
      <w:pPr>
        <w:keepNext w:val="0"/>
        <w:keepLines w:val="0"/>
        <w:pageBreakBefore w:val="0"/>
        <w:widowControl/>
        <w:numPr>
          <w:ilvl w:val="0"/>
          <w:numId w:val="0"/>
        </w:numPr>
        <w:kinsoku/>
        <w:wordWrap/>
        <w:overflowPunct/>
        <w:topLinePunct w:val="0"/>
        <w:autoSpaceDE/>
        <w:autoSpaceDN/>
        <w:bidi w:val="0"/>
        <w:adjustRightInd/>
        <w:spacing w:beforeAutospacing="0" w:afterAutospacing="0" w:line="480" w:lineRule="exact"/>
        <w:ind w:right="0" w:rightChars="0"/>
        <w:textAlignment w:val="auto"/>
        <w:outlineLvl w:val="9"/>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2</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Style w:val="81"/>
          <w:rFonts w:hint="eastAsia" w:ascii="宋体" w:hAnsi="宋体" w:eastAsia="宋体" w:cs="宋体"/>
          <w:b/>
          <w:bCs/>
          <w:color w:val="auto"/>
          <w:spacing w:val="0"/>
          <w:sz w:val="21"/>
          <w:szCs w:val="21"/>
          <w:highlight w:val="none"/>
        </w:rPr>
        <w:t>组建评标委员会</w:t>
      </w:r>
    </w:p>
    <w:p w14:paraId="075E87BB">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2.1评标委员会由采购人代表和评审专家组成，成员人数应当为5人以上单数，其中评审专家不得少于成员总数的三分之二。</w:t>
      </w:r>
    </w:p>
    <w:p w14:paraId="23D101E6">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2.2采购项目符合下列情形之一的，评标委员会成员人数应当为7人以上单数：</w:t>
      </w:r>
    </w:p>
    <w:p w14:paraId="36910806">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（一）采购预算金额在1000万元以上；</w:t>
      </w:r>
    </w:p>
    <w:p w14:paraId="1B4D9C8A">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（二）技术复杂；</w:t>
      </w:r>
    </w:p>
    <w:p w14:paraId="45CC8B55">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（三）社会影响较大。</w:t>
      </w:r>
    </w:p>
    <w:p w14:paraId="6995AD9F">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2.3专家确定方式详见投标人须知前附表。</w:t>
      </w:r>
    </w:p>
    <w:p w14:paraId="06103AED">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2.4采购人或者采购代理机构负责组织评标工作，并履行下列职责：</w:t>
      </w:r>
    </w:p>
    <w:p w14:paraId="21862C9A">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2.4.1核对评审专家身份和采购人代表授权函，对评审专家在政府采购活动中的职责履行情况予以记录，并及时将有关违法违规行为向财政部门报告；</w:t>
      </w:r>
    </w:p>
    <w:p w14:paraId="4EBA5715">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2.4.2宣布评标纪律；</w:t>
      </w:r>
    </w:p>
    <w:p w14:paraId="20BEEEC8">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2.4.3公布投标人名单，告知评审专家应当回避的情形；</w:t>
      </w:r>
    </w:p>
    <w:p w14:paraId="60210F12">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2.4.4组织评标委员会推选评标组长，采购人代表不得担任组长；</w:t>
      </w:r>
    </w:p>
    <w:p w14:paraId="36AE4A70">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2.4.5在评标期间采取必要的通讯管理措施，保证评标活动不受外界干扰；</w:t>
      </w:r>
    </w:p>
    <w:p w14:paraId="4F61F274">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2.4.6根据评标委员会的要求介绍政府采购相关政策法规、招标文件；</w:t>
      </w:r>
    </w:p>
    <w:p w14:paraId="534496DC">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2.4.7维护评标秩序，监督评标委员会依照招标文件规定的评标程序、方法和标准进行独立评审，及时制止和纠正采购人代表、评审专家的倾向性言论或者违法违规行为；</w:t>
      </w:r>
    </w:p>
    <w:p w14:paraId="00E73932">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2.4.8核对评标结果，有本办法第六十四条规定情形的，要求评标委员会复核或者书面说明理由，评标委员会拒绝的，应予记录并向本级财政部门报告；</w:t>
      </w:r>
    </w:p>
    <w:p w14:paraId="726FC9C5">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2.4.9评审工作完成后，按照规定向评审专家支付劳务报酬和异地评审差旅费，不得向评审专家以外的其他人员支付评审劳务报酬；</w:t>
      </w:r>
    </w:p>
    <w:p w14:paraId="239A56E1">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2.4.10处理与评标有关的其他事项。</w:t>
      </w:r>
    </w:p>
    <w:p w14:paraId="2925C941">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2.5评标委员会负责具体评标事务，并独立履行下列职责：</w:t>
      </w:r>
    </w:p>
    <w:p w14:paraId="02229A3A">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2.5.1审查、评价投标文件是否符合招标文件的商务、技术等实质性要求；</w:t>
      </w:r>
    </w:p>
    <w:p w14:paraId="5AD903B1">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2.5.2要求投标人对投标文件有关事项作出澄清或者说明；</w:t>
      </w:r>
    </w:p>
    <w:p w14:paraId="2C46CCA3">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2.5.3对投标文件进行比较和评价；</w:t>
      </w:r>
    </w:p>
    <w:p w14:paraId="63B79540">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2.5.4确定中标候选人名单，以及根据采购人委托直接确定中标人；</w:t>
      </w:r>
    </w:p>
    <w:p w14:paraId="24FC9743">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2.5.5向采购人、采购代理机构或者有关部门报告评标中发现的违法行为。</w:t>
      </w:r>
    </w:p>
    <w:p w14:paraId="3F2B4971">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2.6采购人、采购代理机构应当采取必要措施，保证评标在严格保密的情况下进行。除采购人代表、评标现场组织人员外，采购人的其他工作人员以及与评标工作无关的人员不得进入评标现场。</w:t>
      </w:r>
    </w:p>
    <w:p w14:paraId="6F540168">
      <w:pPr>
        <w:keepNext w:val="0"/>
        <w:keepLines w:val="0"/>
        <w:pageBreakBefore w:val="0"/>
        <w:widowControl/>
        <w:numPr>
          <w:ilvl w:val="0"/>
          <w:numId w:val="0"/>
        </w:numPr>
        <w:kinsoku/>
        <w:wordWrap/>
        <w:overflowPunct/>
        <w:topLinePunct w:val="0"/>
        <w:autoSpaceDE/>
        <w:autoSpaceDN/>
        <w:bidi w:val="0"/>
        <w:adjustRightInd/>
        <w:spacing w:beforeAutospacing="0" w:afterAutospacing="0" w:line="480" w:lineRule="exact"/>
        <w:ind w:right="0" w:rightChars="0"/>
        <w:textAlignment w:val="auto"/>
        <w:outlineLvl w:val="9"/>
        <w:rPr>
          <w:rStyle w:val="81"/>
          <w:rFonts w:hint="eastAsia" w:ascii="宋体" w:hAnsi="宋体" w:eastAsia="宋体" w:cs="宋体"/>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3</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Style w:val="81"/>
          <w:rFonts w:hint="eastAsia" w:ascii="宋体" w:hAnsi="宋体" w:eastAsia="宋体" w:cs="宋体"/>
          <w:b/>
          <w:bCs/>
          <w:color w:val="auto"/>
          <w:spacing w:val="0"/>
          <w:sz w:val="21"/>
          <w:szCs w:val="21"/>
          <w:highlight w:val="none"/>
        </w:rPr>
        <w:t>资格、符合性</w:t>
      </w:r>
      <w:r>
        <w:rPr>
          <w:rStyle w:val="81"/>
          <w:rFonts w:hint="eastAsia" w:ascii="宋体" w:hAnsi="宋体" w:eastAsia="宋体" w:cs="宋体"/>
          <w:b/>
          <w:bCs/>
          <w:color w:val="auto"/>
          <w:spacing w:val="0"/>
          <w:sz w:val="21"/>
          <w:szCs w:val="21"/>
          <w:highlight w:val="none"/>
          <w:lang w:val="en-US"/>
        </w:rPr>
        <w:t>审查</w:t>
      </w:r>
    </w:p>
    <w:p w14:paraId="3AEA293D">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3.1开标结束后，采购人或者采购代理机构应当依法对投标人的资格进行审查。</w:t>
      </w:r>
    </w:p>
    <w:p w14:paraId="22FF697A">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color w:val="auto"/>
          <w:spacing w:val="0"/>
          <w:sz w:val="21"/>
          <w:szCs w:val="21"/>
          <w:highlight w:val="none"/>
        </w:rPr>
      </w:pPr>
      <w:r>
        <w:rPr>
          <w:rFonts w:hint="eastAsia" w:ascii="宋体" w:hAnsi="宋体" w:eastAsia="宋体" w:cs="宋体"/>
          <w:color w:val="auto"/>
          <w:spacing w:val="0"/>
          <w:kern w:val="0"/>
          <w:sz w:val="21"/>
          <w:szCs w:val="21"/>
          <w:highlight w:val="none"/>
          <w:lang w:val="en-US" w:eastAsia="zh-CN" w:bidi="ar-SA"/>
        </w:rPr>
        <w:t>3.2合格投标人不足3家的，不得评标</w:t>
      </w:r>
    </w:p>
    <w:p w14:paraId="576A1927">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3.3评标委员会应当对符合资格的投标人的投标文件进行符合性审查，以确定其是否满足招标文件的实质性要求。</w:t>
      </w:r>
    </w:p>
    <w:p w14:paraId="2E7E3E33">
      <w:pPr>
        <w:keepNext w:val="0"/>
        <w:keepLines w:val="0"/>
        <w:pageBreakBefore w:val="0"/>
        <w:widowControl/>
        <w:kinsoku/>
        <w:wordWrap/>
        <w:overflowPunct/>
        <w:topLinePunct w:val="0"/>
        <w:autoSpaceDE/>
        <w:autoSpaceDN/>
        <w:bidi w:val="0"/>
        <w:adjustRightInd/>
        <w:spacing w:beforeAutospacing="0" w:afterAutospacing="0" w:line="480" w:lineRule="exact"/>
        <w:ind w:right="0"/>
        <w:textAlignment w:val="auto"/>
        <w:outlineLvl w:val="9"/>
        <w:rPr>
          <w:rFonts w:hint="eastAsia" w:ascii="宋体" w:hAnsi="宋体" w:eastAsia="宋体" w:cs="宋体"/>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4</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Style w:val="81"/>
          <w:rFonts w:hint="eastAsia" w:ascii="宋体" w:hAnsi="宋体" w:eastAsia="宋体" w:cs="宋体"/>
          <w:b/>
          <w:bCs/>
          <w:color w:val="auto"/>
          <w:spacing w:val="0"/>
          <w:sz w:val="21"/>
          <w:szCs w:val="21"/>
          <w:highlight w:val="none"/>
        </w:rPr>
        <w:t>投标的澄清</w:t>
      </w:r>
    </w:p>
    <w:p w14:paraId="5AB7A106">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4.1对于投标文件中含义不明确、同类问题表述不一致或者有明显文字和计算错误的内容，评标委员会应当在平台要求投标人作出必要的澄清、说明或者补正。</w:t>
      </w:r>
    </w:p>
    <w:p w14:paraId="7CF4310C">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4.2投标人的澄清、说明或者补正应当</w:t>
      </w:r>
      <w:r>
        <w:rPr>
          <w:rStyle w:val="81"/>
          <w:rFonts w:hint="eastAsia" w:ascii="宋体" w:hAnsi="宋体" w:eastAsia="宋体" w:cs="宋体"/>
          <w:bCs/>
          <w:color w:val="auto"/>
          <w:spacing w:val="0"/>
          <w:kern w:val="0"/>
          <w:sz w:val="21"/>
          <w:szCs w:val="21"/>
          <w:highlight w:val="none"/>
          <w:lang w:val="en-US"/>
        </w:rPr>
        <w:t>在平台回复</w:t>
      </w:r>
      <w:r>
        <w:rPr>
          <w:rFonts w:hint="eastAsia" w:ascii="宋体" w:hAnsi="宋体" w:eastAsia="宋体" w:cs="宋体"/>
          <w:color w:val="auto"/>
          <w:spacing w:val="0"/>
          <w:kern w:val="0"/>
          <w:sz w:val="21"/>
          <w:szCs w:val="21"/>
          <w:highlight w:val="none"/>
          <w:lang w:val="en-US" w:eastAsia="zh-CN" w:bidi="ar-SA"/>
        </w:rPr>
        <w:t>，</w:t>
      </w:r>
      <w:r>
        <w:rPr>
          <w:rStyle w:val="81"/>
          <w:rFonts w:hint="eastAsia" w:ascii="宋体" w:hAnsi="宋体" w:eastAsia="宋体" w:cs="宋体"/>
          <w:bCs/>
          <w:color w:val="auto"/>
          <w:spacing w:val="0"/>
          <w:kern w:val="0"/>
          <w:sz w:val="21"/>
          <w:szCs w:val="21"/>
          <w:highlight w:val="none"/>
          <w:lang w:val="zh-CN"/>
        </w:rPr>
        <w:t>并加盖</w:t>
      </w:r>
      <w:r>
        <w:rPr>
          <w:rStyle w:val="81"/>
          <w:rFonts w:hint="eastAsia" w:ascii="宋体" w:hAnsi="宋体" w:eastAsia="宋体" w:cs="宋体"/>
          <w:bCs/>
          <w:color w:val="auto"/>
          <w:spacing w:val="0"/>
          <w:kern w:val="0"/>
          <w:sz w:val="21"/>
          <w:szCs w:val="21"/>
          <w:highlight w:val="none"/>
          <w:lang w:val="en-US"/>
        </w:rPr>
        <w:t>电子章</w:t>
      </w:r>
      <w:r>
        <w:rPr>
          <w:rStyle w:val="81"/>
          <w:rFonts w:hint="eastAsia" w:ascii="宋体" w:hAnsi="宋体" w:eastAsia="宋体" w:cs="宋体"/>
          <w:bCs/>
          <w:color w:val="auto"/>
          <w:spacing w:val="0"/>
          <w:kern w:val="0"/>
          <w:sz w:val="21"/>
          <w:szCs w:val="21"/>
          <w:highlight w:val="none"/>
          <w:lang w:val="zh-CN"/>
        </w:rPr>
        <w:t>，或者由法定代表人（负责人）或其授权的代表</w:t>
      </w:r>
      <w:r>
        <w:rPr>
          <w:rStyle w:val="81"/>
          <w:rFonts w:hint="eastAsia" w:ascii="宋体" w:hAnsi="宋体" w:eastAsia="宋体" w:cs="宋体"/>
          <w:bCs/>
          <w:color w:val="auto"/>
          <w:spacing w:val="0"/>
          <w:kern w:val="0"/>
          <w:sz w:val="21"/>
          <w:szCs w:val="21"/>
          <w:highlight w:val="none"/>
          <w:lang w:val="en-US"/>
        </w:rPr>
        <w:t>签电子章</w:t>
      </w:r>
      <w:r>
        <w:rPr>
          <w:rFonts w:hint="eastAsia" w:ascii="宋体" w:hAnsi="宋体" w:eastAsia="宋体" w:cs="宋体"/>
          <w:color w:val="auto"/>
          <w:spacing w:val="0"/>
          <w:kern w:val="0"/>
          <w:sz w:val="21"/>
          <w:szCs w:val="21"/>
          <w:highlight w:val="none"/>
          <w:lang w:val="en-US" w:eastAsia="zh-CN" w:bidi="ar-SA"/>
        </w:rPr>
        <w:t>。投标人的澄清、说明或者补正不得超出投标文件的范围或者改变投标文件的实质性内容。</w:t>
      </w:r>
    </w:p>
    <w:p w14:paraId="429BC38E">
      <w:pPr>
        <w:keepNext w:val="0"/>
        <w:keepLines w:val="0"/>
        <w:pageBreakBefore w:val="0"/>
        <w:widowControl/>
        <w:kinsoku/>
        <w:wordWrap/>
        <w:overflowPunct/>
        <w:topLinePunct w:val="0"/>
        <w:autoSpaceDE/>
        <w:autoSpaceDN/>
        <w:bidi w:val="0"/>
        <w:adjustRightInd/>
        <w:spacing w:beforeAutospacing="0" w:afterAutospacing="0" w:line="480" w:lineRule="exact"/>
        <w:ind w:right="0"/>
        <w:textAlignment w:val="auto"/>
        <w:outlineLvl w:val="9"/>
        <w:rPr>
          <w:rStyle w:val="81"/>
          <w:rFonts w:hint="eastAsia" w:ascii="宋体" w:hAnsi="宋体" w:eastAsia="宋体" w:cs="宋体"/>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5</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Style w:val="81"/>
          <w:rFonts w:hint="eastAsia" w:ascii="宋体" w:hAnsi="宋体" w:eastAsia="宋体" w:cs="宋体"/>
          <w:b/>
          <w:bCs/>
          <w:color w:val="auto"/>
          <w:spacing w:val="0"/>
          <w:sz w:val="21"/>
          <w:szCs w:val="21"/>
          <w:highlight w:val="none"/>
        </w:rPr>
        <w:t>详细评审</w:t>
      </w:r>
    </w:p>
    <w:p w14:paraId="0C973379">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5.1评标委员会应当按照招标文件中规定的评标方法和标准，对符合性审查合格的投标文件进行商务和技术评估，综合比较与评价。</w:t>
      </w:r>
    </w:p>
    <w:p w14:paraId="7F24E9ED">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5.2评标方法和评标标准详见第三章。</w:t>
      </w:r>
    </w:p>
    <w:p w14:paraId="42D538E1">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5.3评标时，评标委员会各成员应当独立对每个投标人的投标文件进行评价，并汇总每个投标人的得分。</w:t>
      </w:r>
    </w:p>
    <w:p w14:paraId="38D77F73">
      <w:pPr>
        <w:keepNext w:val="0"/>
        <w:keepLines w:val="0"/>
        <w:pageBreakBefore w:val="0"/>
        <w:widowControl/>
        <w:kinsoku/>
        <w:wordWrap/>
        <w:overflowPunct/>
        <w:topLinePunct w:val="0"/>
        <w:autoSpaceDE/>
        <w:autoSpaceDN/>
        <w:bidi w:val="0"/>
        <w:adjustRightInd/>
        <w:spacing w:beforeAutospacing="0" w:afterAutospacing="0" w:line="480" w:lineRule="exact"/>
        <w:ind w:right="0"/>
        <w:textAlignment w:val="auto"/>
        <w:outlineLvl w:val="9"/>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b/>
          <w:bCs/>
          <w:color w:val="auto"/>
          <w:spacing w:val="0"/>
          <w:sz w:val="21"/>
          <w:szCs w:val="21"/>
          <w:highlight w:val="none"/>
          <w:lang w:val="en-US"/>
        </w:rPr>
        <w:t>6</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投标无效情形</w:t>
      </w:r>
    </w:p>
    <w:p w14:paraId="5DE02727">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6.1有下列情形之一的，视为投标人串通投标，其投标无效：</w:t>
      </w:r>
    </w:p>
    <w:p w14:paraId="045DC6F3">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6.1.1不同投标人的投标文件由同一单位或者个人编制；</w:t>
      </w:r>
    </w:p>
    <w:p w14:paraId="319DDCF5">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6.1.2不同投标人委托同一单位或者个人办理投标事宜；</w:t>
      </w:r>
    </w:p>
    <w:p w14:paraId="31DA31E5">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6.1.3不同投标人的投标文件载明的项目管理成员或者联系人员为同一人；</w:t>
      </w:r>
    </w:p>
    <w:p w14:paraId="27D90DD9">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6.1.4不同投标人的投标文件异常一致或者投标报价呈规律性差异；</w:t>
      </w:r>
    </w:p>
    <w:p w14:paraId="6304CBED">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6.1.5不同投标人的投标文件相互混装；</w:t>
      </w:r>
    </w:p>
    <w:p w14:paraId="1C7D5500">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6.1.6不同投标人的投标保证金从同一单位或者个人的账户转出。</w:t>
      </w:r>
    </w:p>
    <w:p w14:paraId="5EE88C50">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bCs/>
          <w:color w:val="auto"/>
          <w:spacing w:val="0"/>
          <w:kern w:val="2"/>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6.2</w:t>
      </w:r>
      <w:r>
        <w:rPr>
          <w:rFonts w:hint="eastAsia" w:ascii="宋体" w:hAnsi="宋体" w:eastAsia="宋体" w:cs="宋体"/>
          <w:bCs/>
          <w:color w:val="auto"/>
          <w:spacing w:val="0"/>
          <w:kern w:val="2"/>
          <w:sz w:val="21"/>
          <w:szCs w:val="21"/>
          <w:highlight w:val="none"/>
          <w:lang w:val="zh-CN" w:eastAsia="zh-CN" w:bidi="ar-SA"/>
        </w:rPr>
        <w:t>电子化采购项目视为串通情形的认定：</w:t>
      </w:r>
      <w:r>
        <w:rPr>
          <w:rFonts w:hint="eastAsia" w:ascii="宋体" w:hAnsi="宋体" w:eastAsia="宋体" w:cs="宋体"/>
          <w:bCs/>
          <w:color w:val="auto"/>
          <w:spacing w:val="0"/>
          <w:kern w:val="2"/>
          <w:sz w:val="21"/>
          <w:szCs w:val="21"/>
          <w:highlight w:val="none"/>
          <w:lang w:val="en-US" w:eastAsia="zh-CN" w:bidi="ar-SA"/>
        </w:rPr>
        <w:t>详见投标人须知前附表。</w:t>
      </w:r>
    </w:p>
    <w:p w14:paraId="18B6652A">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bCs/>
          <w:color w:val="auto"/>
          <w:spacing w:val="0"/>
          <w:kern w:val="2"/>
          <w:sz w:val="21"/>
          <w:szCs w:val="21"/>
          <w:highlight w:val="none"/>
          <w:lang w:val="en-US" w:eastAsia="zh-CN" w:bidi="ar-SA"/>
        </w:rPr>
        <w:t>6.3</w:t>
      </w:r>
      <w:r>
        <w:rPr>
          <w:rFonts w:hint="eastAsia" w:ascii="宋体" w:hAnsi="宋体" w:eastAsia="宋体" w:cs="宋体"/>
          <w:color w:val="auto"/>
          <w:spacing w:val="0"/>
          <w:sz w:val="21"/>
          <w:szCs w:val="21"/>
          <w:highlight w:val="none"/>
          <w:lang w:val="en-US" w:eastAsia="zh-CN"/>
        </w:rPr>
        <w:t>评标委员会认为投标人的报价明显低于其他通过符合性审查投标人的报价，有可能影响产品质量或者不能诚信履约的，应当要求其在评标现场合理的时间内在平台中上传说明材料，必要时提交相关证明材料；投标人不能证明其报价合理性的，评标委员会应当将其作为无效投标处理。供应商提交的相关证明材料，应当加盖电子公章，在评标委员会要求的时间内通过平台进行提交，否则无效。</w:t>
      </w:r>
    </w:p>
    <w:p w14:paraId="10A080F1">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6.4投标人存在下列情况之一的，投标无效:</w:t>
      </w:r>
    </w:p>
    <w:p w14:paraId="34672B0A">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6.4.1未按照招标文件的规定提交投标保证金的；</w:t>
      </w:r>
    </w:p>
    <w:p w14:paraId="50C862D8">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6.4.2投标文件未按招标文件要求签署、盖章的；</w:t>
      </w:r>
    </w:p>
    <w:p w14:paraId="73155048">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6.4.3不具备招标文件中规定的资格要求的；</w:t>
      </w:r>
    </w:p>
    <w:p w14:paraId="5B18E3CD">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6.4.4报价超过招标文件中规定的预算金额或者最高限价的；</w:t>
      </w:r>
    </w:p>
    <w:p w14:paraId="3ACEA02B">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6.4.5投标文件含有采购人不能接受的附加条件的；</w:t>
      </w:r>
    </w:p>
    <w:p w14:paraId="6C56B047">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6.4.6法律、法规和招标文件规定的其他无效情形。</w:t>
      </w:r>
    </w:p>
    <w:p w14:paraId="7FD1FB8C">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jc w:val="both"/>
        <w:textAlignment w:val="auto"/>
        <w:outlineLvl w:val="9"/>
        <w:rPr>
          <w:rStyle w:val="81"/>
          <w:rFonts w:hint="eastAsia" w:ascii="宋体" w:hAnsi="宋体" w:eastAsia="宋体" w:cs="宋体"/>
          <w:b/>
          <w:bCs/>
          <w:color w:val="auto"/>
          <w:spacing w:val="0"/>
          <w:sz w:val="21"/>
          <w:szCs w:val="21"/>
          <w:highlight w:val="none"/>
          <w:lang w:val="en-US"/>
        </w:rPr>
      </w:pPr>
      <w:r>
        <w:rPr>
          <w:rStyle w:val="81"/>
          <w:rFonts w:hint="eastAsia" w:ascii="宋体" w:hAnsi="宋体" w:eastAsia="宋体" w:cs="宋体"/>
          <w:b/>
          <w:bCs/>
          <w:color w:val="auto"/>
          <w:spacing w:val="0"/>
          <w:sz w:val="21"/>
          <w:szCs w:val="21"/>
          <w:highlight w:val="none"/>
          <w:lang w:val="en-US"/>
        </w:rPr>
        <w:t>五</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中标和合同</w:t>
      </w:r>
    </w:p>
    <w:p w14:paraId="5B1F3F7D">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b/>
          <w:bCs/>
          <w:color w:val="auto"/>
          <w:spacing w:val="0"/>
          <w:sz w:val="21"/>
          <w:szCs w:val="21"/>
          <w:highlight w:val="none"/>
          <w:lang w:val="en-US"/>
        </w:rPr>
        <w:t>1</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确定中标人</w:t>
      </w:r>
    </w:p>
    <w:p w14:paraId="5CF2FB40">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1.1采购代理机构应当在评标结束后2个工作日内将评标报告送采购人。</w:t>
      </w:r>
    </w:p>
    <w:p w14:paraId="01D94CF0">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1.2采购人应当自收到评标报告之日起5个工作日内，在评标报告确定的中标候选人名单中按顺序确定中标人。中标候选人并列的，由采购人或者采购人委托评标委员会按照解密时间先后顺序确定中标人。</w:t>
      </w:r>
    </w:p>
    <w:p w14:paraId="2B59201A">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1.3采购人在收到评标报告5个工作日内未按评标报告推荐的中标候选人顺序确定中标人，又不能说明合法理由的，视同按评标报告推荐的顺序确定排名第一的中标候选人为中标人。</w:t>
      </w:r>
    </w:p>
    <w:p w14:paraId="3EB2123E">
      <w:pPr>
        <w:keepNext w:val="0"/>
        <w:keepLines w:val="0"/>
        <w:pageBreakBefore w:val="0"/>
        <w:widowControl/>
        <w:kinsoku/>
        <w:wordWrap/>
        <w:overflowPunct/>
        <w:topLinePunct w:val="0"/>
        <w:autoSpaceDE/>
        <w:autoSpaceDN/>
        <w:bidi w:val="0"/>
        <w:adjustRightInd/>
        <w:spacing w:beforeAutospacing="0" w:afterAutospacing="0" w:line="480" w:lineRule="exact"/>
        <w:ind w:right="0"/>
        <w:textAlignment w:val="auto"/>
        <w:outlineLvl w:val="9"/>
        <w:rPr>
          <w:rFonts w:hint="eastAsia" w:ascii="宋体" w:hAnsi="宋体" w:eastAsia="宋体" w:cs="宋体"/>
          <w:b/>
          <w:bCs/>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2</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pacing w:val="0"/>
          <w:kern w:val="0"/>
          <w:sz w:val="21"/>
          <w:szCs w:val="21"/>
          <w:highlight w:val="none"/>
          <w:lang w:val="en-US" w:eastAsia="zh-CN" w:bidi="ar-SA"/>
        </w:rPr>
        <w:t>中标结果</w:t>
      </w:r>
    </w:p>
    <w:p w14:paraId="40A37D5C">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2.1采购人或者采购代理机构应当自中标人确定之日起2个工作日内，在省级以上财政部门指定的媒体上公告中标结果，招标文件应当随中标结果同时公告。</w:t>
      </w:r>
    </w:p>
    <w:p w14:paraId="35F0D723">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2.2中标公告期限为1个工作日。</w:t>
      </w:r>
    </w:p>
    <w:p w14:paraId="464577BA">
      <w:pPr>
        <w:keepNext w:val="0"/>
        <w:keepLines w:val="0"/>
        <w:pageBreakBefore w:val="0"/>
        <w:widowControl/>
        <w:kinsoku/>
        <w:wordWrap/>
        <w:overflowPunct/>
        <w:topLinePunct w:val="0"/>
        <w:autoSpaceDE/>
        <w:autoSpaceDN/>
        <w:bidi w:val="0"/>
        <w:adjustRightInd/>
        <w:spacing w:beforeAutospacing="0" w:afterAutospacing="0" w:line="480" w:lineRule="exact"/>
        <w:ind w:right="0"/>
        <w:textAlignment w:val="auto"/>
        <w:outlineLvl w:val="9"/>
        <w:rPr>
          <w:rFonts w:hint="eastAsia" w:ascii="宋体" w:hAnsi="宋体" w:eastAsia="宋体" w:cs="宋体"/>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3</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pacing w:val="0"/>
          <w:kern w:val="0"/>
          <w:sz w:val="21"/>
          <w:szCs w:val="21"/>
          <w:highlight w:val="none"/>
          <w:lang w:val="en-US" w:eastAsia="zh-CN" w:bidi="ar-SA"/>
        </w:rPr>
        <w:t>中标通知书</w:t>
      </w:r>
    </w:p>
    <w:p w14:paraId="2F8FC1E5">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 w:val="0"/>
          <w:bCs w:val="0"/>
          <w:color w:val="auto"/>
          <w:spacing w:val="0"/>
          <w:sz w:val="21"/>
          <w:szCs w:val="21"/>
          <w:highlight w:val="none"/>
          <w:lang w:val="en-US"/>
        </w:rPr>
      </w:pPr>
      <w:r>
        <w:rPr>
          <w:rStyle w:val="81"/>
          <w:rFonts w:hint="eastAsia" w:ascii="宋体" w:hAnsi="宋体" w:eastAsia="宋体" w:cs="宋体"/>
          <w:b w:val="0"/>
          <w:bCs w:val="0"/>
          <w:color w:val="auto"/>
          <w:spacing w:val="0"/>
          <w:sz w:val="21"/>
          <w:szCs w:val="21"/>
          <w:highlight w:val="none"/>
          <w:lang w:val="en-US" w:eastAsia="zh-CN"/>
        </w:rPr>
        <w:t>根据《山西省财政厅关于进一步推进政府采购全流程电子化提高政府采购透明度和采购效率有关事项的通知》（晋财购[2025]31号）的要求：全省政府采购项目全面取消纸质采购文件、投标文件及中标通知书，实行全流程电子化管理。</w:t>
      </w:r>
    </w:p>
    <w:p w14:paraId="54C038D2">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Fonts w:hint="eastAsia" w:ascii="宋体" w:hAnsi="宋体" w:eastAsia="宋体" w:cs="宋体"/>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4</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pacing w:val="0"/>
          <w:kern w:val="0"/>
          <w:sz w:val="21"/>
          <w:szCs w:val="21"/>
          <w:highlight w:val="none"/>
          <w:lang w:val="en-US" w:eastAsia="zh-CN" w:bidi="ar-SA"/>
        </w:rPr>
        <w:t>签订合同</w:t>
      </w:r>
    </w:p>
    <w:p w14:paraId="653D73BE">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
          <w:bCs/>
          <w:color w:val="auto"/>
          <w:spacing w:val="0"/>
          <w:sz w:val="21"/>
          <w:szCs w:val="21"/>
          <w:highlight w:val="none"/>
          <w:lang w:val="en-US"/>
        </w:rPr>
      </w:pPr>
      <w:r>
        <w:rPr>
          <w:rFonts w:hint="eastAsia" w:ascii="宋体" w:hAnsi="宋体" w:eastAsia="宋体" w:cs="宋体"/>
          <w:color w:val="auto"/>
          <w:spacing w:val="0"/>
          <w:kern w:val="0"/>
          <w:sz w:val="21"/>
          <w:szCs w:val="21"/>
          <w:highlight w:val="none"/>
          <w:lang w:val="en-US" w:eastAsia="zh-CN" w:bidi="ar-SA"/>
        </w:rPr>
        <w:t>根据《山西省财政厅关于进一步推进政府采购全流程电子化提高政府采购透明度和采购效率有关事项的通知》（晋财购[2025]31号）的要求：采购人应严格按照政府采购法有关规定，在中标、成交通知书发出之日起30日内，按照采购文件约定的事项与中标、成交供应商签订政府采购合同。采购人因不可抗力原因延迟签订合同的，应当自不可抗力事由消除之日起7日内完成合同签订事宜。</w:t>
      </w:r>
    </w:p>
    <w:p w14:paraId="16DE2D37">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jc w:val="both"/>
        <w:textAlignment w:val="auto"/>
        <w:outlineLvl w:val="9"/>
        <w:rPr>
          <w:rStyle w:val="81"/>
          <w:rFonts w:hint="eastAsia" w:ascii="宋体" w:hAnsi="宋体" w:eastAsia="宋体" w:cs="宋体"/>
          <w:b/>
          <w:bCs/>
          <w:color w:val="auto"/>
          <w:spacing w:val="0"/>
          <w:sz w:val="21"/>
          <w:szCs w:val="21"/>
          <w:highlight w:val="none"/>
          <w:lang w:val="en-US"/>
        </w:rPr>
      </w:pPr>
      <w:r>
        <w:rPr>
          <w:rStyle w:val="81"/>
          <w:rFonts w:hint="eastAsia" w:ascii="宋体" w:hAnsi="宋体" w:eastAsia="宋体" w:cs="宋体"/>
          <w:b/>
          <w:bCs/>
          <w:color w:val="auto"/>
          <w:spacing w:val="0"/>
          <w:sz w:val="21"/>
          <w:szCs w:val="21"/>
          <w:highlight w:val="none"/>
          <w:lang w:val="en-US"/>
        </w:rPr>
        <w:t>六</w:t>
      </w:r>
      <w:r>
        <w:rPr>
          <w:rStyle w:val="81"/>
          <w:rFonts w:hint="eastAsia" w:ascii="宋体" w:hAnsi="宋体" w:eastAsia="宋体" w:cs="宋体"/>
          <w:b/>
          <w:bCs/>
          <w:color w:val="auto"/>
          <w:spacing w:val="0"/>
          <w:sz w:val="21"/>
          <w:szCs w:val="21"/>
          <w:highlight w:val="none"/>
        </w:rPr>
        <w:t>、保密和披露</w:t>
      </w:r>
    </w:p>
    <w:p w14:paraId="403306D2">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b/>
          <w:bCs/>
          <w:color w:val="auto"/>
          <w:spacing w:val="0"/>
          <w:sz w:val="21"/>
          <w:szCs w:val="21"/>
          <w:highlight w:val="none"/>
          <w:lang w:val="en-US"/>
        </w:rPr>
        <w:t>1</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Style w:val="81"/>
          <w:rFonts w:hint="eastAsia" w:ascii="宋体" w:hAnsi="宋体" w:eastAsia="宋体" w:cs="宋体"/>
          <w:b/>
          <w:bCs/>
          <w:color w:val="auto"/>
          <w:spacing w:val="0"/>
          <w:sz w:val="21"/>
          <w:szCs w:val="21"/>
          <w:highlight w:val="none"/>
        </w:rPr>
        <w:t>保密</w:t>
      </w:r>
    </w:p>
    <w:p w14:paraId="22CA46FB">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1.1</w:t>
      </w:r>
      <w:r>
        <w:rPr>
          <w:rStyle w:val="81"/>
          <w:rFonts w:hint="eastAsia" w:ascii="宋体" w:hAnsi="宋体" w:eastAsia="宋体" w:cs="宋体"/>
          <w:b w:val="0"/>
          <w:bCs w:val="0"/>
          <w:color w:val="auto"/>
          <w:spacing w:val="0"/>
          <w:sz w:val="21"/>
          <w:szCs w:val="21"/>
          <w:highlight w:val="none"/>
        </w:rPr>
        <w:t>投标截止时间前，采购人、采购代理机构和有关人员不得向他人透露已获取招标文件的潜在投标人的名称、数量以及可能影响公平竞争的有关招标投标的其他情况。</w:t>
      </w:r>
    </w:p>
    <w:p w14:paraId="7B4F0D15">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1.2评标委员会成员名单在评标结果公告前应当保密。</w:t>
      </w:r>
    </w:p>
    <w:p w14:paraId="1C414D22">
      <w:pPr>
        <w:keepNext w:val="0"/>
        <w:keepLines w:val="0"/>
        <w:pageBreakBefore w:val="0"/>
        <w:widowControl/>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1.3有关人员对评标情况以及在评标过程中获悉的国家秘密、商业秘密负有保密责任。</w:t>
      </w:r>
    </w:p>
    <w:p w14:paraId="14551570">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color w:val="auto"/>
          <w:spacing w:val="0"/>
          <w:sz w:val="21"/>
          <w:szCs w:val="21"/>
          <w:highlight w:val="none"/>
          <w:lang w:val="en-US"/>
        </w:rPr>
      </w:pPr>
      <w:r>
        <w:rPr>
          <w:rStyle w:val="81"/>
          <w:rFonts w:hint="eastAsia" w:ascii="宋体" w:hAnsi="宋体" w:eastAsia="宋体" w:cs="宋体"/>
          <w:b/>
          <w:bCs/>
          <w:color w:val="auto"/>
          <w:spacing w:val="0"/>
          <w:sz w:val="21"/>
          <w:szCs w:val="21"/>
          <w:highlight w:val="none"/>
          <w:lang w:val="en-US"/>
        </w:rPr>
        <w:t>2</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Style w:val="81"/>
          <w:rFonts w:hint="eastAsia" w:ascii="宋体" w:hAnsi="宋体" w:eastAsia="宋体" w:cs="宋体"/>
          <w:b/>
          <w:bCs/>
          <w:color w:val="auto"/>
          <w:spacing w:val="0"/>
          <w:sz w:val="21"/>
          <w:szCs w:val="21"/>
          <w:highlight w:val="none"/>
        </w:rPr>
        <w:t>披露</w:t>
      </w:r>
    </w:p>
    <w:p w14:paraId="25D5FFDB">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color w:val="auto"/>
          <w:spacing w:val="0"/>
          <w:sz w:val="21"/>
          <w:szCs w:val="21"/>
          <w:highlight w:val="none"/>
        </w:rPr>
      </w:pPr>
      <w:r>
        <w:rPr>
          <w:rFonts w:hint="eastAsia" w:ascii="宋体" w:hAnsi="宋体" w:eastAsia="宋体" w:cs="宋体"/>
          <w:color w:val="auto"/>
          <w:spacing w:val="0"/>
          <w:kern w:val="0"/>
          <w:sz w:val="21"/>
          <w:szCs w:val="21"/>
          <w:highlight w:val="none"/>
          <w:lang w:val="en-US" w:eastAsia="zh-CN" w:bidi="ar-SA"/>
        </w:rPr>
        <w:t>2.1采购代理机构（或采购人）有权将投标人提供的所有资料向有关政府部门或评审标书的有关人员披露。</w:t>
      </w:r>
    </w:p>
    <w:p w14:paraId="07106BB5">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jc w:val="both"/>
        <w:textAlignment w:val="auto"/>
        <w:outlineLvl w:val="9"/>
        <w:rPr>
          <w:rStyle w:val="81"/>
          <w:rFonts w:hint="eastAsia" w:ascii="宋体" w:hAnsi="宋体" w:eastAsia="宋体" w:cs="宋体"/>
          <w:color w:val="auto"/>
          <w:spacing w:val="0"/>
          <w:sz w:val="21"/>
          <w:szCs w:val="21"/>
          <w:highlight w:val="none"/>
        </w:rPr>
      </w:pPr>
      <w:r>
        <w:rPr>
          <w:rFonts w:hint="eastAsia" w:ascii="宋体" w:hAnsi="宋体" w:eastAsia="宋体" w:cs="宋体"/>
          <w:color w:val="auto"/>
          <w:spacing w:val="0"/>
          <w:kern w:val="0"/>
          <w:sz w:val="21"/>
          <w:szCs w:val="21"/>
          <w:highlight w:val="none"/>
          <w:lang w:val="en-US" w:eastAsia="zh-CN" w:bidi="ar-SA"/>
        </w:rPr>
        <w:t>2.2在采购代理机构（或采购人）认为适当时、国家机关调查、审查、审计时以及其他符合法律规定的情形下，采购代理机构（或采购人）无须事先征求投标人/中标人同意而可以披露关于采购过程、合同文本、签署情况的资料、投标人/中标人的名称及地址、投标文件的有关信息以及补充条款等，但应当在合理的必要范围内。对任何已经公布过的内容或与之内容相同的资料，以及投标人/中标人已经泄露或公开的，无须再承担保密责任。</w:t>
      </w:r>
    </w:p>
    <w:p w14:paraId="1688E144">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jc w:val="both"/>
        <w:textAlignment w:val="auto"/>
        <w:outlineLvl w:val="9"/>
        <w:rPr>
          <w:rStyle w:val="81"/>
          <w:rFonts w:hint="eastAsia" w:ascii="宋体" w:hAnsi="宋体" w:eastAsia="宋体" w:cs="宋体"/>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七</w:t>
      </w:r>
      <w:r>
        <w:rPr>
          <w:rStyle w:val="81"/>
          <w:rFonts w:hint="eastAsia" w:ascii="宋体" w:hAnsi="宋体" w:eastAsia="宋体" w:cs="宋体"/>
          <w:b/>
          <w:bCs/>
          <w:color w:val="auto"/>
          <w:spacing w:val="0"/>
          <w:sz w:val="21"/>
          <w:szCs w:val="21"/>
          <w:highlight w:val="none"/>
        </w:rPr>
        <w:t>、询问、质疑和投诉</w:t>
      </w:r>
    </w:p>
    <w:p w14:paraId="64AD5C76">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
          <w:bCs/>
          <w:color w:val="auto"/>
          <w:spacing w:val="0"/>
          <w:sz w:val="21"/>
          <w:szCs w:val="21"/>
          <w:highlight w:val="none"/>
          <w:lang w:val="en-US"/>
        </w:rPr>
      </w:pPr>
      <w:r>
        <w:rPr>
          <w:rStyle w:val="81"/>
          <w:rFonts w:hint="eastAsia" w:ascii="宋体" w:hAnsi="宋体" w:eastAsia="宋体" w:cs="宋体"/>
          <w:b/>
          <w:bCs/>
          <w:color w:val="auto"/>
          <w:spacing w:val="0"/>
          <w:sz w:val="21"/>
          <w:szCs w:val="21"/>
          <w:highlight w:val="none"/>
          <w:lang w:val="en-US"/>
        </w:rPr>
        <w:t>1</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为方便供应商维护自身合法权益，我省政府采购项目全部实行在线质疑，将线下质疑转为线上运行。质疑程序仍按《政府采购质疑和投诉办法》（财政部令第94号）规定执行，具体操作按照《山西省财政厅关于政府采购项目全面实施在线质疑的通知》要求执行。</w:t>
      </w:r>
    </w:p>
    <w:p w14:paraId="5CC7489B">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Fonts w:hint="eastAsia" w:ascii="宋体" w:hAnsi="宋体" w:eastAsia="宋体" w:cs="宋体"/>
          <w:b/>
          <w:bCs/>
          <w:color w:val="auto"/>
          <w:sz w:val="21"/>
          <w:szCs w:val="21"/>
          <w:highlight w:val="none"/>
        </w:rPr>
      </w:pPr>
      <w:r>
        <w:rPr>
          <w:rStyle w:val="81"/>
          <w:rFonts w:hint="eastAsia" w:ascii="宋体" w:hAnsi="宋体" w:eastAsia="宋体" w:cs="宋体"/>
          <w:b/>
          <w:bCs/>
          <w:color w:val="auto"/>
          <w:spacing w:val="0"/>
          <w:sz w:val="21"/>
          <w:szCs w:val="21"/>
          <w:highlight w:val="none"/>
          <w:lang w:val="en-US"/>
        </w:rPr>
        <w:t>2</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z w:val="21"/>
          <w:szCs w:val="21"/>
          <w:highlight w:val="none"/>
        </w:rPr>
        <w:t>供应商询问、质疑的答复主体</w:t>
      </w:r>
    </w:p>
    <w:p w14:paraId="4A2A0DC5">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 w:val="0"/>
          <w:bC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2.1</w:t>
      </w:r>
      <w:r>
        <w:rPr>
          <w:rFonts w:hint="eastAsia" w:ascii="宋体" w:hAnsi="宋体" w:eastAsia="宋体" w:cs="宋体"/>
          <w:b w:val="0"/>
          <w:bCs w:val="0"/>
          <w:color w:val="auto"/>
          <w:sz w:val="21"/>
          <w:szCs w:val="21"/>
          <w:highlight w:val="none"/>
        </w:rPr>
        <w:t>对于</w:t>
      </w:r>
      <w:r>
        <w:rPr>
          <w:rFonts w:hint="eastAsia" w:ascii="宋体" w:hAnsi="宋体" w:eastAsia="宋体" w:cs="宋体"/>
          <w:b w:val="0"/>
          <w:bCs w:val="0"/>
          <w:color w:val="auto"/>
          <w:sz w:val="21"/>
          <w:szCs w:val="21"/>
          <w:highlight w:val="none"/>
          <w:lang w:val="en-US" w:eastAsia="zh-CN"/>
        </w:rPr>
        <w:t>招标采购</w:t>
      </w:r>
      <w:r>
        <w:rPr>
          <w:rFonts w:hint="eastAsia" w:ascii="宋体" w:hAnsi="宋体" w:eastAsia="宋体" w:cs="宋体"/>
          <w:b w:val="0"/>
          <w:bCs w:val="0"/>
          <w:color w:val="auto"/>
          <w:sz w:val="21"/>
          <w:szCs w:val="21"/>
          <w:highlight w:val="none"/>
        </w:rPr>
        <w:t>阶段，供应商对</w:t>
      </w:r>
      <w:r>
        <w:rPr>
          <w:rFonts w:hint="eastAsia" w:ascii="宋体" w:hAnsi="宋体" w:eastAsia="宋体" w:cs="宋体"/>
          <w:b w:val="0"/>
          <w:bCs w:val="0"/>
          <w:color w:val="auto"/>
          <w:sz w:val="21"/>
          <w:szCs w:val="21"/>
          <w:highlight w:val="none"/>
          <w:lang w:val="en-US" w:eastAsia="zh-CN"/>
        </w:rPr>
        <w:t>招标</w:t>
      </w:r>
      <w:r>
        <w:rPr>
          <w:rFonts w:hint="eastAsia" w:ascii="宋体" w:hAnsi="宋体" w:eastAsia="宋体" w:cs="宋体"/>
          <w:b w:val="0"/>
          <w:bCs w:val="0"/>
          <w:color w:val="auto"/>
          <w:sz w:val="21"/>
          <w:szCs w:val="21"/>
          <w:highlight w:val="none"/>
        </w:rPr>
        <w:t>文件、</w:t>
      </w:r>
      <w:r>
        <w:rPr>
          <w:rFonts w:hint="eastAsia" w:ascii="宋体" w:hAnsi="宋体" w:eastAsia="宋体" w:cs="宋体"/>
          <w:b w:val="0"/>
          <w:bCs w:val="0"/>
          <w:color w:val="auto"/>
          <w:sz w:val="21"/>
          <w:szCs w:val="21"/>
          <w:highlight w:val="none"/>
          <w:lang w:val="en-US" w:eastAsia="zh-CN"/>
        </w:rPr>
        <w:t>招标采购</w:t>
      </w:r>
      <w:r>
        <w:rPr>
          <w:rFonts w:hint="eastAsia" w:ascii="宋体" w:hAnsi="宋体" w:eastAsia="宋体" w:cs="宋体"/>
          <w:b w:val="0"/>
          <w:bCs w:val="0"/>
          <w:color w:val="auto"/>
          <w:sz w:val="21"/>
          <w:szCs w:val="21"/>
          <w:highlight w:val="none"/>
        </w:rPr>
        <w:t>过程和</w:t>
      </w:r>
      <w:r>
        <w:rPr>
          <w:rFonts w:hint="eastAsia" w:ascii="宋体" w:hAnsi="宋体" w:eastAsia="宋体" w:cs="宋体"/>
          <w:b w:val="0"/>
          <w:bCs w:val="0"/>
          <w:color w:val="auto"/>
          <w:sz w:val="21"/>
          <w:szCs w:val="21"/>
          <w:highlight w:val="none"/>
          <w:lang w:val="en-US" w:eastAsia="zh-CN"/>
        </w:rPr>
        <w:t>中标</w:t>
      </w:r>
      <w:r>
        <w:rPr>
          <w:rFonts w:hint="eastAsia" w:ascii="宋体" w:hAnsi="宋体" w:eastAsia="宋体" w:cs="宋体"/>
          <w:b w:val="0"/>
          <w:bCs w:val="0"/>
          <w:color w:val="auto"/>
          <w:sz w:val="21"/>
          <w:szCs w:val="21"/>
          <w:highlight w:val="none"/>
        </w:rPr>
        <w:t>结果的询问、质疑，由</w:t>
      </w:r>
      <w:r>
        <w:rPr>
          <w:rFonts w:hint="eastAsia" w:ascii="宋体" w:hAnsi="宋体" w:eastAsia="宋体" w:cs="宋体"/>
          <w:b w:val="0"/>
          <w:bCs w:val="0"/>
          <w:color w:val="auto"/>
          <w:sz w:val="21"/>
          <w:szCs w:val="21"/>
          <w:highlight w:val="none"/>
          <w:lang w:val="en-US" w:eastAsia="zh-CN"/>
        </w:rPr>
        <w:t>采购代理机构</w:t>
      </w:r>
      <w:r>
        <w:rPr>
          <w:rFonts w:hint="eastAsia" w:ascii="宋体" w:hAnsi="宋体" w:eastAsia="宋体" w:cs="宋体"/>
          <w:b w:val="0"/>
          <w:bCs w:val="0"/>
          <w:color w:val="auto"/>
          <w:sz w:val="21"/>
          <w:szCs w:val="21"/>
          <w:highlight w:val="none"/>
        </w:rPr>
        <w:t>负责答复；对于采购合同授予阶段，供应商对采购合同授予过程、授予结果的询问、质疑，由授予采购合同的采购人负责答复。</w:t>
      </w:r>
    </w:p>
    <w:p w14:paraId="0BD7A997">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jc w:val="both"/>
        <w:textAlignment w:val="auto"/>
        <w:outlineLvl w:val="9"/>
        <w:rPr>
          <w:rStyle w:val="81"/>
          <w:rFonts w:hint="eastAsia" w:ascii="宋体" w:hAnsi="宋体" w:eastAsia="宋体" w:cs="宋体"/>
          <w:color w:val="auto"/>
          <w:spacing w:val="0"/>
          <w:sz w:val="21"/>
          <w:szCs w:val="21"/>
          <w:highlight w:val="none"/>
        </w:rPr>
      </w:pPr>
      <w:r>
        <w:rPr>
          <w:rStyle w:val="81"/>
          <w:rFonts w:hint="eastAsia" w:ascii="宋体" w:hAnsi="宋体" w:eastAsia="宋体" w:cs="宋体"/>
          <w:b/>
          <w:bCs/>
          <w:color w:val="auto"/>
          <w:spacing w:val="0"/>
          <w:sz w:val="21"/>
          <w:szCs w:val="21"/>
          <w:highlight w:val="none"/>
          <w:lang w:val="en-US"/>
        </w:rPr>
        <w:t>八</w:t>
      </w:r>
      <w:r>
        <w:rPr>
          <w:rStyle w:val="81"/>
          <w:rFonts w:hint="eastAsia" w:ascii="宋体" w:hAnsi="宋体" w:eastAsia="宋体" w:cs="宋体"/>
          <w:b/>
          <w:bCs/>
          <w:color w:val="auto"/>
          <w:spacing w:val="0"/>
          <w:sz w:val="21"/>
          <w:szCs w:val="21"/>
          <w:highlight w:val="none"/>
        </w:rPr>
        <w:t>、违约处罚</w:t>
      </w:r>
    </w:p>
    <w:p w14:paraId="6628152C">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
          <w:bCs/>
          <w:color w:val="auto"/>
          <w:spacing w:val="0"/>
          <w:sz w:val="21"/>
          <w:szCs w:val="21"/>
          <w:highlight w:val="none"/>
          <w:lang w:val="en-US"/>
        </w:rPr>
      </w:pPr>
      <w:r>
        <w:rPr>
          <w:rStyle w:val="81"/>
          <w:rFonts w:hint="eastAsia" w:ascii="宋体" w:hAnsi="宋体" w:eastAsia="宋体" w:cs="宋体"/>
          <w:b/>
          <w:bCs/>
          <w:color w:val="auto"/>
          <w:spacing w:val="0"/>
          <w:sz w:val="21"/>
          <w:szCs w:val="21"/>
          <w:highlight w:val="none"/>
          <w:lang w:val="en-US"/>
        </w:rPr>
        <w:t>1</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投诉人在全国范围12个月内三次以上投诉查无实据的，由财政部门列入不良行为记录名单。</w:t>
      </w:r>
    </w:p>
    <w:p w14:paraId="3DAA462A">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 w:val="0"/>
          <w:bCs w:val="0"/>
          <w:color w:val="auto"/>
          <w:spacing w:val="0"/>
          <w:sz w:val="21"/>
          <w:szCs w:val="21"/>
          <w:highlight w:val="none"/>
          <w:lang w:val="en-US"/>
        </w:rPr>
      </w:pPr>
      <w:r>
        <w:rPr>
          <w:rStyle w:val="81"/>
          <w:rFonts w:hint="eastAsia" w:ascii="宋体" w:hAnsi="宋体" w:eastAsia="宋体" w:cs="宋体"/>
          <w:b w:val="0"/>
          <w:bCs w:val="0"/>
          <w:color w:val="auto"/>
          <w:spacing w:val="0"/>
          <w:sz w:val="21"/>
          <w:szCs w:val="21"/>
          <w:highlight w:val="none"/>
          <w:lang w:val="en-US"/>
        </w:rPr>
        <w:t>1.1投诉人有下列行为之一的，属于虚假、恶意投诉，由财政部门列入不良行为记录名单，禁止其1至3年内参加政府采购活动：</w:t>
      </w:r>
    </w:p>
    <w:p w14:paraId="663DFF42">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 w:val="0"/>
          <w:bCs w:val="0"/>
          <w:color w:val="auto"/>
          <w:spacing w:val="0"/>
          <w:sz w:val="21"/>
          <w:szCs w:val="21"/>
          <w:highlight w:val="none"/>
          <w:lang w:val="en-US"/>
        </w:rPr>
      </w:pPr>
      <w:r>
        <w:rPr>
          <w:rStyle w:val="81"/>
          <w:rFonts w:hint="eastAsia" w:ascii="宋体" w:hAnsi="宋体" w:eastAsia="宋体" w:cs="宋体"/>
          <w:b w:val="0"/>
          <w:bCs w:val="0"/>
          <w:color w:val="auto"/>
          <w:spacing w:val="0"/>
          <w:sz w:val="21"/>
          <w:szCs w:val="21"/>
          <w:highlight w:val="none"/>
          <w:lang w:val="en-US"/>
        </w:rPr>
        <w:t>1.1.1捏造事实;</w:t>
      </w:r>
    </w:p>
    <w:p w14:paraId="3FC03043">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 w:val="0"/>
          <w:bCs w:val="0"/>
          <w:color w:val="auto"/>
          <w:spacing w:val="0"/>
          <w:sz w:val="21"/>
          <w:szCs w:val="21"/>
          <w:highlight w:val="none"/>
          <w:lang w:val="en-US"/>
        </w:rPr>
      </w:pPr>
      <w:r>
        <w:rPr>
          <w:rStyle w:val="81"/>
          <w:rFonts w:hint="eastAsia" w:ascii="宋体" w:hAnsi="宋体" w:eastAsia="宋体" w:cs="宋体"/>
          <w:b w:val="0"/>
          <w:bCs w:val="0"/>
          <w:color w:val="auto"/>
          <w:spacing w:val="0"/>
          <w:sz w:val="21"/>
          <w:szCs w:val="21"/>
          <w:highlight w:val="none"/>
          <w:lang w:val="en-US"/>
        </w:rPr>
        <w:t>1.1.2提供虚假材料;</w:t>
      </w:r>
    </w:p>
    <w:p w14:paraId="0FF273D9">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Style w:val="81"/>
          <w:rFonts w:hint="eastAsia" w:ascii="宋体" w:hAnsi="宋体" w:eastAsia="宋体" w:cs="宋体"/>
          <w:b w:val="0"/>
          <w:bCs w:val="0"/>
          <w:color w:val="auto"/>
          <w:spacing w:val="0"/>
          <w:sz w:val="21"/>
          <w:szCs w:val="21"/>
          <w:highlight w:val="none"/>
          <w:lang w:val="en-US"/>
        </w:rPr>
      </w:pPr>
      <w:r>
        <w:rPr>
          <w:rStyle w:val="81"/>
          <w:rFonts w:hint="eastAsia" w:ascii="宋体" w:hAnsi="宋体" w:eastAsia="宋体" w:cs="宋体"/>
          <w:b w:val="0"/>
          <w:bCs w:val="0"/>
          <w:color w:val="auto"/>
          <w:spacing w:val="0"/>
          <w:sz w:val="21"/>
          <w:szCs w:val="21"/>
          <w:highlight w:val="none"/>
          <w:lang w:val="en-US"/>
        </w:rPr>
        <w:t>1.1.3以非法手段取得证明材料。证据来源的合法性存在明显疑问，投诉人无法证明其取得方式合法的，视为以非法手段取得证明材料。</w:t>
      </w:r>
    </w:p>
    <w:p w14:paraId="36D4A201">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jc w:val="both"/>
        <w:textAlignment w:val="auto"/>
        <w:outlineLvl w:val="9"/>
        <w:rPr>
          <w:rStyle w:val="81"/>
          <w:rFonts w:hint="eastAsia" w:ascii="宋体" w:hAnsi="宋体" w:eastAsia="宋体" w:cs="宋体"/>
          <w:b/>
          <w:bCs/>
          <w:color w:val="auto"/>
          <w:spacing w:val="0"/>
          <w:sz w:val="21"/>
          <w:szCs w:val="21"/>
          <w:highlight w:val="none"/>
          <w:lang w:val="en-US" w:eastAsia="zh-CN"/>
        </w:rPr>
      </w:pPr>
      <w:r>
        <w:rPr>
          <w:rStyle w:val="81"/>
          <w:rFonts w:hint="eastAsia" w:ascii="宋体" w:hAnsi="宋体" w:eastAsia="宋体" w:cs="宋体"/>
          <w:b/>
          <w:bCs/>
          <w:color w:val="auto"/>
          <w:spacing w:val="0"/>
          <w:sz w:val="21"/>
          <w:szCs w:val="21"/>
          <w:highlight w:val="none"/>
          <w:lang w:val="en-US" w:eastAsia="zh-CN"/>
        </w:rPr>
        <w:t>九、政策性因素</w:t>
      </w:r>
      <w:r>
        <w:rPr>
          <w:rFonts w:hint="eastAsia" w:ascii="宋体" w:hAnsi="宋体" w:eastAsia="宋体" w:cs="宋体"/>
          <w:b/>
          <w:bCs/>
          <w:color w:val="auto"/>
          <w:spacing w:val="0"/>
          <w:kern w:val="0"/>
          <w:sz w:val="21"/>
          <w:szCs w:val="21"/>
          <w:highlight w:val="none"/>
          <w:lang w:val="en-US" w:eastAsia="zh-CN" w:bidi="ar-SA"/>
        </w:rPr>
        <w:t>(如适用)</w:t>
      </w:r>
    </w:p>
    <w:p w14:paraId="5131B73C">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textAlignment w:val="auto"/>
        <w:outlineLvl w:val="9"/>
        <w:rPr>
          <w:rFonts w:hint="eastAsia" w:ascii="宋体" w:hAnsi="宋体" w:eastAsia="宋体" w:cs="宋体"/>
          <w:b/>
          <w:bCs/>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1</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pacing w:val="0"/>
          <w:kern w:val="2"/>
          <w:sz w:val="21"/>
          <w:szCs w:val="21"/>
          <w:highlight w:val="none"/>
          <w:lang w:val="zh-CN" w:eastAsia="zh-CN" w:bidi="ar-SA"/>
        </w:rPr>
        <w:t>落实节能、环保、无线局域网政策</w:t>
      </w:r>
      <w:r>
        <w:rPr>
          <w:rFonts w:hint="eastAsia" w:ascii="宋体" w:hAnsi="宋体" w:eastAsia="宋体" w:cs="宋体"/>
          <w:b/>
          <w:bCs/>
          <w:color w:val="auto"/>
          <w:spacing w:val="0"/>
          <w:kern w:val="0"/>
          <w:sz w:val="21"/>
          <w:szCs w:val="21"/>
          <w:highlight w:val="none"/>
          <w:lang w:val="en-US" w:eastAsia="zh-CN" w:bidi="ar-SA"/>
        </w:rPr>
        <w:t>：详见投标人须知前附表。</w:t>
      </w:r>
    </w:p>
    <w:p w14:paraId="718F7DF2">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textAlignment w:val="auto"/>
        <w:outlineLvl w:val="9"/>
        <w:rPr>
          <w:rFonts w:hint="eastAsia" w:ascii="宋体" w:hAnsi="宋体" w:eastAsia="宋体" w:cs="宋体"/>
          <w:b/>
          <w:bCs/>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2</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pacing w:val="0"/>
          <w:kern w:val="0"/>
          <w:sz w:val="21"/>
          <w:szCs w:val="21"/>
          <w:highlight w:val="none"/>
          <w:lang w:val="en-US" w:eastAsia="zh-CN" w:bidi="ar-SA"/>
        </w:rPr>
        <w:t>正版软件的要求：</w:t>
      </w:r>
    </w:p>
    <w:p w14:paraId="43CE98F1">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2.1本项目所采购的货物中如包含计算机，投标人需承诺所投的计算机产品预装正版操作系统，投报的硬件产品内的预装软件为正版软件。</w:t>
      </w:r>
    </w:p>
    <w:p w14:paraId="4CD2A8D5">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textAlignment w:val="auto"/>
        <w:outlineLvl w:val="9"/>
        <w:rPr>
          <w:rFonts w:hint="eastAsia" w:ascii="宋体" w:hAnsi="宋体" w:eastAsia="宋体" w:cs="宋体"/>
          <w:b/>
          <w:bCs/>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3</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小微企业（监狱企业、残疾人福利性单位视同小微企业）价格扣除</w:t>
      </w:r>
      <w:r>
        <w:rPr>
          <w:rFonts w:hint="eastAsia" w:ascii="宋体" w:hAnsi="宋体" w:eastAsia="宋体" w:cs="宋体"/>
          <w:b/>
          <w:bCs/>
          <w:color w:val="auto"/>
          <w:spacing w:val="0"/>
          <w:kern w:val="0"/>
          <w:sz w:val="21"/>
          <w:szCs w:val="21"/>
          <w:highlight w:val="none"/>
          <w:lang w:val="en-US" w:eastAsia="zh-CN" w:bidi="ar-SA"/>
        </w:rPr>
        <w:t>：详见投标人须知前附表。</w:t>
      </w:r>
    </w:p>
    <w:p w14:paraId="678E3BE9">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3.1残疾人福利性单位属于小型、微型企业的，不重复享受政策。</w:t>
      </w:r>
    </w:p>
    <w:p w14:paraId="77A6DD50">
      <w:pPr>
        <w:pStyle w:val="2"/>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0" w:firstLineChars="0"/>
        <w:textAlignment w:val="auto"/>
        <w:outlineLvl w:val="9"/>
        <w:rPr>
          <w:rFonts w:hint="eastAsia" w:ascii="宋体" w:hAnsi="宋体" w:eastAsia="宋体" w:cs="宋体"/>
          <w:b/>
          <w:bCs/>
          <w:color w:val="auto"/>
          <w:spacing w:val="0"/>
          <w:sz w:val="21"/>
          <w:szCs w:val="21"/>
          <w:highlight w:val="none"/>
          <w:lang w:val="en-US" w:eastAsia="zh-CN"/>
        </w:rPr>
      </w:pPr>
      <w:r>
        <w:rPr>
          <w:rStyle w:val="81"/>
          <w:rFonts w:hint="eastAsia" w:ascii="宋体" w:hAnsi="宋体" w:eastAsia="宋体" w:cs="宋体"/>
          <w:b/>
          <w:bCs/>
          <w:color w:val="auto"/>
          <w:spacing w:val="0"/>
          <w:sz w:val="21"/>
          <w:szCs w:val="21"/>
          <w:highlight w:val="none"/>
          <w:lang w:val="en-US"/>
        </w:rPr>
        <w:t>4</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pacing w:val="0"/>
          <w:kern w:val="0"/>
          <w:sz w:val="21"/>
          <w:szCs w:val="21"/>
          <w:highlight w:val="none"/>
          <w:lang w:val="en-US" w:eastAsia="zh-CN" w:bidi="ar-SA"/>
        </w:rPr>
        <w:t>监狱企业的要求：</w:t>
      </w:r>
    </w:p>
    <w:p w14:paraId="1060F0C2">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4.1依据财库[2014]68号印发的《关于政府采购支持监狱企业发展有关问题的通知》和晋财购〔2022〕6号的要求，监狱企业视同小型、微型企业，享受预留份额、评审中价格扣除等政府采购促进中小企业发展的政府采购政策。</w:t>
      </w:r>
    </w:p>
    <w:p w14:paraId="6B186F50">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注：（1）监狱企业又属于小型、微型企业的，不重复享受政策。（2）监狱企业证明文件［如有。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1B1C8B1">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textAlignment w:val="auto"/>
        <w:outlineLvl w:val="9"/>
        <w:rPr>
          <w:rFonts w:hint="eastAsia" w:ascii="宋体" w:hAnsi="宋体" w:eastAsia="宋体" w:cs="宋体"/>
          <w:b/>
          <w:bCs/>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5</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pacing w:val="0"/>
          <w:kern w:val="0"/>
          <w:sz w:val="21"/>
          <w:szCs w:val="21"/>
          <w:highlight w:val="none"/>
          <w:lang w:val="en-US" w:eastAsia="zh-CN" w:bidi="ar-SA"/>
        </w:rPr>
        <w:t>残疾人福利性单位的要求：</w:t>
      </w:r>
    </w:p>
    <w:p w14:paraId="05052A00">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5.1依据财库[2017]141号印发的《关于促进残疾人就业政府采购政策的通知》的要求，对提供本单位制造的货物、承担的工程或者服务，或者提供其他残疾人福利性单位制造的货物（不包括使用非残疾人福利性单位注册商标的货物），视为残疾人福利性单位。</w:t>
      </w:r>
    </w:p>
    <w:p w14:paraId="222B1B8F">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5.2符合条件的残疾人福利性单位需提供《残疾人福利性单位声明函》，并对声明的真实性负责，接受社会的监督，若与事实不符，依照《中华人民共和国政府采购法》第七十七条的规定追究法律责任。</w:t>
      </w:r>
    </w:p>
    <w:p w14:paraId="1EFB6768">
      <w:pPr>
        <w:pStyle w:val="2"/>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0" w:firstLineChars="0"/>
        <w:textAlignment w:val="auto"/>
        <w:outlineLvl w:val="9"/>
        <w:rPr>
          <w:rFonts w:hint="eastAsia" w:ascii="宋体" w:hAnsi="宋体" w:eastAsia="宋体" w:cs="宋体"/>
          <w:b/>
          <w:bCs/>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6</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pacing w:val="0"/>
          <w:kern w:val="0"/>
          <w:sz w:val="21"/>
          <w:szCs w:val="21"/>
          <w:highlight w:val="none"/>
          <w:lang w:val="en-US" w:eastAsia="zh-CN" w:bidi="ar-SA"/>
        </w:rPr>
        <w:t>进口产品的要求：</w:t>
      </w:r>
    </w:p>
    <w:p w14:paraId="6B953712">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6.1采购货物中未特别注明“进口产品”（通过中国海关报关验放进入中国境内且产自境外的产品）字样的，均必须采购国产产品，采购产品各项技术标准必须符合国家强制性标准。特别注明“进口产品”字样的，优先采购向我国企业转让技术、与我国企业签订消化吸收再创新方案的投标人的进口产品，如果有能够满足采购需求的国产产品参与，应当按照公平竞争的原则进行评审。</w:t>
      </w:r>
    </w:p>
    <w:p w14:paraId="331F32E2">
      <w:pPr>
        <w:pStyle w:val="2"/>
        <w:keepNext w:val="0"/>
        <w:keepLines w:val="0"/>
        <w:pageBreakBefore w:val="0"/>
        <w:widowControl/>
        <w:kinsoku/>
        <w:wordWrap/>
        <w:overflowPunct/>
        <w:topLinePunct w:val="0"/>
        <w:autoSpaceDE/>
        <w:autoSpaceDN/>
        <w:bidi w:val="0"/>
        <w:adjustRightInd/>
        <w:snapToGrid/>
        <w:spacing w:afterAutospacing="0" w:line="480" w:lineRule="exact"/>
        <w:ind w:left="0" w:leftChars="0" w:right="0" w:firstLine="0" w:firstLineChars="0"/>
        <w:textAlignment w:val="auto"/>
        <w:outlineLvl w:val="9"/>
        <w:rPr>
          <w:rFonts w:hint="eastAsia" w:ascii="宋体" w:hAnsi="宋体" w:eastAsia="宋体" w:cs="宋体"/>
          <w:b/>
          <w:bCs/>
          <w:color w:val="auto"/>
          <w:spacing w:val="0"/>
          <w:kern w:val="0"/>
          <w:sz w:val="21"/>
          <w:szCs w:val="21"/>
          <w:highlight w:val="none"/>
          <w:lang w:val="en-US" w:eastAsia="zh-CN" w:bidi="ar-SA"/>
        </w:rPr>
      </w:pPr>
      <w:r>
        <w:rPr>
          <w:rStyle w:val="81"/>
          <w:rFonts w:hint="eastAsia" w:ascii="宋体" w:hAnsi="宋体" w:eastAsia="宋体" w:cs="宋体"/>
          <w:b/>
          <w:bCs/>
          <w:color w:val="auto"/>
          <w:spacing w:val="0"/>
          <w:sz w:val="21"/>
          <w:szCs w:val="21"/>
          <w:highlight w:val="none"/>
          <w:lang w:val="en-US"/>
        </w:rPr>
        <w:t>7</w:t>
      </w:r>
      <w:r>
        <w:rPr>
          <w:rStyle w:val="81"/>
          <w:rFonts w:hint="eastAsia" w:ascii="宋体" w:hAnsi="宋体" w:eastAsia="宋体" w:cs="宋体"/>
          <w:b/>
          <w:bCs/>
          <w:color w:val="auto"/>
          <w:spacing w:val="0"/>
          <w:sz w:val="21"/>
          <w:szCs w:val="21"/>
          <w:highlight w:val="none"/>
        </w:rPr>
        <w:t>.</w:t>
      </w:r>
      <w:r>
        <w:rPr>
          <w:rStyle w:val="81"/>
          <w:rFonts w:hint="eastAsia" w:ascii="宋体" w:hAnsi="宋体" w:eastAsia="宋体" w:cs="宋体"/>
          <w:b/>
          <w:bCs/>
          <w:color w:val="auto"/>
          <w:spacing w:val="0"/>
          <w:sz w:val="21"/>
          <w:szCs w:val="21"/>
          <w:highlight w:val="none"/>
          <w:lang w:val="en-US"/>
        </w:rPr>
        <w:t xml:space="preserve"> </w:t>
      </w:r>
      <w:r>
        <w:rPr>
          <w:rFonts w:hint="eastAsia" w:ascii="宋体" w:hAnsi="宋体" w:eastAsia="宋体" w:cs="宋体"/>
          <w:b/>
          <w:bCs/>
          <w:color w:val="auto"/>
          <w:spacing w:val="0"/>
          <w:kern w:val="0"/>
          <w:sz w:val="21"/>
          <w:szCs w:val="21"/>
          <w:highlight w:val="none"/>
          <w:lang w:val="en-US" w:eastAsia="zh-CN" w:bidi="ar-SA"/>
        </w:rPr>
        <w:t>商品包装和快递包装要求：</w:t>
      </w:r>
    </w:p>
    <w:p w14:paraId="4E51DCD7">
      <w:pPr>
        <w:keepNext w:val="0"/>
        <w:keepLines w:val="0"/>
        <w:pageBreakBefore w:val="0"/>
        <w:widowControl/>
        <w:kinsoku/>
        <w:wordWrap/>
        <w:overflowPunct/>
        <w:topLinePunct w:val="0"/>
        <w:autoSpaceDE/>
        <w:autoSpaceDN/>
        <w:bidi w:val="0"/>
        <w:adjustRightInd/>
        <w:snapToGrid/>
        <w:spacing w:beforeAutospacing="0" w:afterAutospacing="0" w:line="480" w:lineRule="exact"/>
        <w:ind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7.1本文件列出商品包装和快递包装要求的，投标人需填写商品包装和快递包装承诺函，承诺商品包装符合《商品包装政府采购需求标准（试行）》，快递包装符合《快递包装政府采购需求标准（试行）》。</w:t>
      </w:r>
    </w:p>
    <w:p w14:paraId="23996208">
      <w:pPr>
        <w:pageBreakBefore w:val="0"/>
        <w:kinsoku/>
        <w:wordWrap/>
        <w:autoSpaceDE/>
        <w:bidi w:val="0"/>
        <w:adjustRightInd/>
        <w:spacing w:afterAutospacing="0" w:line="480" w:lineRule="exact"/>
        <w:ind w:left="0" w:leftChars="0" w:right="0"/>
        <w:rPr>
          <w:rFonts w:hint="eastAsia" w:ascii="宋体" w:hAnsi="宋体" w:eastAsia="宋体" w:cs="宋体"/>
          <w:color w:val="auto"/>
          <w:spacing w:val="0"/>
          <w:sz w:val="21"/>
          <w:szCs w:val="21"/>
          <w:highlight w:val="none"/>
          <w:lang w:val="en-US" w:eastAsia="zh-CN"/>
        </w:rPr>
      </w:pPr>
    </w:p>
    <w:p w14:paraId="757EDBDF">
      <w:pPr>
        <w:pageBreakBefore w:val="0"/>
        <w:kinsoku/>
        <w:wordWrap/>
        <w:autoSpaceDE/>
        <w:bidi w:val="0"/>
        <w:adjustRightInd/>
        <w:spacing w:afterAutospacing="0" w:line="480" w:lineRule="exact"/>
        <w:ind w:left="0" w:leftChars="0" w:right="0"/>
        <w:rPr>
          <w:rFonts w:hint="eastAsia" w:ascii="宋体" w:hAnsi="宋体" w:eastAsia="宋体" w:cs="宋体"/>
          <w:color w:val="auto"/>
          <w:spacing w:val="0"/>
          <w:sz w:val="21"/>
          <w:szCs w:val="21"/>
          <w:highlight w:val="none"/>
          <w:lang w:val="en-US" w:eastAsia="zh-CN"/>
        </w:rPr>
      </w:pPr>
    </w:p>
    <w:p w14:paraId="7C15687C">
      <w:pPr>
        <w:pageBreakBefore w:val="0"/>
        <w:tabs>
          <w:tab w:val="left" w:pos="0"/>
        </w:tabs>
        <w:kinsoku/>
        <w:wordWrap/>
        <w:autoSpaceDE/>
        <w:bidi w:val="0"/>
        <w:adjustRightInd/>
        <w:spacing w:beforeAutospacing="0" w:afterAutospacing="0" w:line="480" w:lineRule="exact"/>
        <w:ind w:left="0" w:leftChars="0" w:right="0"/>
        <w:jc w:val="center"/>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br w:type="page"/>
      </w:r>
    </w:p>
    <w:p w14:paraId="1E6DA6BE">
      <w:pPr>
        <w:keepNext w:val="0"/>
        <w:keepLines w:val="0"/>
        <w:pageBreakBefore w:val="0"/>
        <w:kinsoku/>
        <w:wordWrap/>
        <w:overflowPunct/>
        <w:topLinePunct w:val="0"/>
        <w:autoSpaceDE/>
        <w:autoSpaceDN/>
        <w:bidi w:val="0"/>
        <w:adjustRightInd/>
        <w:spacing w:beforeAutospacing="0" w:afterAutospacing="0" w:line="480" w:lineRule="exact"/>
        <w:ind w:left="0" w:leftChars="0" w:right="0"/>
        <w:jc w:val="center"/>
        <w:outlineLvl w:val="0"/>
        <w:rPr>
          <w:rStyle w:val="81"/>
          <w:rFonts w:hint="eastAsia" w:ascii="宋体" w:hAnsi="宋体" w:eastAsia="宋体" w:cs="宋体"/>
          <w:b/>
          <w:bCs w:val="0"/>
          <w:color w:val="auto"/>
          <w:spacing w:val="0"/>
          <w:sz w:val="28"/>
          <w:szCs w:val="28"/>
          <w:highlight w:val="none"/>
        </w:rPr>
      </w:pPr>
      <w:bookmarkStart w:id="7" w:name="_Toc15525"/>
      <w:r>
        <w:rPr>
          <w:rStyle w:val="81"/>
          <w:rFonts w:hint="eastAsia" w:ascii="宋体" w:hAnsi="宋体" w:eastAsia="宋体" w:cs="宋体"/>
          <w:b/>
          <w:bCs w:val="0"/>
          <w:color w:val="auto"/>
          <w:spacing w:val="0"/>
          <w:sz w:val="28"/>
          <w:szCs w:val="28"/>
          <w:highlight w:val="none"/>
        </w:rPr>
        <w:t>第三</w:t>
      </w:r>
      <w:r>
        <w:rPr>
          <w:rStyle w:val="81"/>
          <w:rFonts w:hint="eastAsia" w:ascii="宋体" w:hAnsi="宋体" w:eastAsia="宋体" w:cs="宋体"/>
          <w:b/>
          <w:bCs w:val="0"/>
          <w:color w:val="auto"/>
          <w:spacing w:val="0"/>
          <w:sz w:val="28"/>
          <w:szCs w:val="28"/>
          <w:highlight w:val="none"/>
          <w:lang w:val="en-US"/>
        </w:rPr>
        <w:t xml:space="preserve">章 </w:t>
      </w:r>
      <w:r>
        <w:rPr>
          <w:rFonts w:hint="eastAsia" w:ascii="宋体" w:hAnsi="宋体" w:eastAsia="宋体" w:cs="宋体"/>
          <w:b/>
          <w:bCs w:val="0"/>
          <w:color w:val="auto"/>
          <w:spacing w:val="0"/>
          <w:kern w:val="0"/>
          <w:sz w:val="28"/>
          <w:szCs w:val="28"/>
          <w:highlight w:val="none"/>
          <w:lang w:val="en-US" w:eastAsia="zh-CN" w:bidi="ar-SA"/>
        </w:rPr>
        <w:t>评标方法和评标标准</w:t>
      </w:r>
      <w:bookmarkEnd w:id="7"/>
    </w:p>
    <w:p w14:paraId="502F3C7D">
      <w:pPr>
        <w:keepNext w:val="0"/>
        <w:keepLines w:val="0"/>
        <w:pageBreakBefore w:val="0"/>
        <w:kinsoku/>
        <w:wordWrap/>
        <w:overflowPunct/>
        <w:topLinePunct w:val="0"/>
        <w:autoSpaceDE/>
        <w:autoSpaceDN/>
        <w:bidi w:val="0"/>
        <w:adjustRightInd/>
        <w:spacing w:beforeAutospacing="0" w:afterAutospacing="0" w:line="480" w:lineRule="exact"/>
        <w:ind w:left="0" w:leftChars="0" w:right="0"/>
        <w:jc w:val="center"/>
        <w:rPr>
          <w:rStyle w:val="81"/>
          <w:rFonts w:hint="eastAsia" w:ascii="宋体" w:hAnsi="宋体" w:eastAsia="宋体" w:cs="宋体"/>
          <w:b/>
          <w:bCs/>
          <w:color w:val="auto"/>
          <w:spacing w:val="0"/>
          <w:sz w:val="24"/>
          <w:szCs w:val="24"/>
          <w:highlight w:val="none"/>
        </w:rPr>
      </w:pPr>
      <w:r>
        <w:rPr>
          <w:rStyle w:val="81"/>
          <w:rFonts w:hint="eastAsia" w:ascii="宋体" w:hAnsi="宋体" w:eastAsia="宋体" w:cs="宋体"/>
          <w:b/>
          <w:bCs/>
          <w:color w:val="auto"/>
          <w:spacing w:val="0"/>
          <w:sz w:val="24"/>
          <w:szCs w:val="24"/>
          <w:highlight w:val="none"/>
        </w:rPr>
        <w:t>一、总  则</w:t>
      </w:r>
    </w:p>
    <w:p w14:paraId="61423E06">
      <w:pPr>
        <w:keepNext w:val="0"/>
        <w:keepLines w:val="0"/>
        <w:pageBreakBefore w:val="0"/>
        <w:kinsoku/>
        <w:wordWrap/>
        <w:overflowPunct/>
        <w:topLinePunct w:val="0"/>
        <w:autoSpaceDE/>
        <w:autoSpaceDN/>
        <w:bidi w:val="0"/>
        <w:adjustRightInd/>
        <w:spacing w:beforeAutospacing="0" w:afterAutospacing="0" w:line="480" w:lineRule="exact"/>
        <w:ind w:left="0" w:leftChars="0" w:right="0" w:firstLine="420" w:firstLineChars="200"/>
        <w:rPr>
          <w:rStyle w:val="81"/>
          <w:rFonts w:hint="eastAsia" w:ascii="宋体" w:hAnsi="宋体" w:eastAsia="宋体" w:cs="宋体"/>
          <w:color w:val="auto"/>
          <w:spacing w:val="0"/>
          <w:sz w:val="21"/>
          <w:szCs w:val="21"/>
          <w:highlight w:val="none"/>
        </w:rPr>
      </w:pPr>
      <w:r>
        <w:rPr>
          <w:rFonts w:hint="eastAsia" w:ascii="宋体" w:hAnsi="宋体" w:eastAsia="宋体" w:cs="宋体"/>
          <w:color w:val="auto"/>
          <w:spacing w:val="0"/>
          <w:kern w:val="0"/>
          <w:sz w:val="21"/>
          <w:szCs w:val="21"/>
          <w:highlight w:val="none"/>
          <w:lang w:val="en-US" w:eastAsia="zh-CN" w:bidi="ar-SA"/>
        </w:rPr>
        <w:t>第一条 为了做好本项目评标工作，保证评标工作的正常有序进行，维护采购人、供应商的合法权益，依据《中华人民共和国政府采购法》、《中华人民共和国政府采购法实施条例》、《政府采购货物和服务招标投标管理办法》及其它相关法律法规，本着公开、公平、公正的原则，制定本项目评标办法。</w:t>
      </w:r>
    </w:p>
    <w:p w14:paraId="2DB7E296">
      <w:pPr>
        <w:keepNext w:val="0"/>
        <w:keepLines w:val="0"/>
        <w:pageBreakBefore w:val="0"/>
        <w:kinsoku/>
        <w:wordWrap/>
        <w:overflowPunct/>
        <w:topLinePunct w:val="0"/>
        <w:autoSpaceDE/>
        <w:autoSpaceDN/>
        <w:bidi w:val="0"/>
        <w:adjustRightInd/>
        <w:spacing w:beforeAutospacing="0" w:afterAutospacing="0" w:line="480" w:lineRule="exact"/>
        <w:ind w:left="0" w:leftChars="0" w:right="0" w:firstLine="420" w:firstLineChars="200"/>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第二条 本项目评标方法采用综合评分法。综合评分法，是指投标文件满足招标文件全部实质性要求，且按照评审因素的量化指标评审得分最高的投标人为中标候选人的评标方法。</w:t>
      </w:r>
    </w:p>
    <w:p w14:paraId="0C41B3A7">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第三条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D24103B">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第四条 评标委员会根据全体评标成员签字的原始评标记录和评标结果编写评标报告。评标报告应当包括以下内容：</w:t>
      </w:r>
    </w:p>
    <w:p w14:paraId="14158EFE">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（一）招标公告刊登的媒体名称、开标日期和地点；</w:t>
      </w:r>
    </w:p>
    <w:p w14:paraId="3FB7481E">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（二）投标人名单和评标委员会成员名单；</w:t>
      </w:r>
    </w:p>
    <w:p w14:paraId="278DCE4B">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（三）评标方法和标准；</w:t>
      </w:r>
    </w:p>
    <w:p w14:paraId="0F076C7E">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（四）开标记录和评标情况及说明，包括无效投标人名单及原因；</w:t>
      </w:r>
    </w:p>
    <w:p w14:paraId="2BFFE35E">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（五）评标结果，确定的中标候选人名单或者经采购人委托直接确定的中标人；</w:t>
      </w:r>
    </w:p>
    <w:p w14:paraId="5C6C2475">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（六）其他需要说明的情况，包括评标过程中投标人根据评标委员会要求进行的澄清、说明或者补正，评标委员会成员的更换等。</w:t>
      </w:r>
    </w:p>
    <w:p w14:paraId="4E488464">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第五条 评标委员会成员对需要共同认定的事项存在争议的，应当按照少数服从多数的原则作出结论。持不同意见的评标委员会成员应当在评标报告上签署不同意见及理由，否则视为同意评标报告。</w:t>
      </w:r>
    </w:p>
    <w:p w14:paraId="61E35722">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第六条 评标委员会及其成员不得有下列行为：</w:t>
      </w:r>
    </w:p>
    <w:p w14:paraId="3EC4DCF1">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（一）确定参与评标至评标结束前私自接触投标人；</w:t>
      </w:r>
    </w:p>
    <w:p w14:paraId="4623593B">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（二）接受投标人提出的与投标文件不一致的澄清或者说明，本办法第五十一条规定的情形除外；</w:t>
      </w:r>
    </w:p>
    <w:p w14:paraId="2E1B4E8A">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（三）违反评标纪律发表倾向性意见或者征询采购人的倾向性意见；</w:t>
      </w:r>
    </w:p>
    <w:p w14:paraId="1BF7BAF7">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（四）对需要专业判断的主观评审因素协商评分；</w:t>
      </w:r>
    </w:p>
    <w:p w14:paraId="4266B4B1">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（五）在评标过程中擅离职守，影响评标程序正常进行的；</w:t>
      </w:r>
    </w:p>
    <w:p w14:paraId="59BE79A7">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（六）记录、复制或者带走任何评标资料；</w:t>
      </w:r>
    </w:p>
    <w:p w14:paraId="708FC34E">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（七）其他不遵守评标纪律的行为。</w:t>
      </w:r>
    </w:p>
    <w:p w14:paraId="11EA0666">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评标委员会成员有前款第一至五项行为之一的，其评审意见无效，并不得获取评审劳务报酬和报销异地评审差旅费。</w:t>
      </w:r>
    </w:p>
    <w:p w14:paraId="2213EBE6">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第七条 评标结果汇总完成后，除下列情形外，任何人不得修改评标结果：</w:t>
      </w:r>
    </w:p>
    <w:p w14:paraId="465FFC96">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（一）分值汇总计算错误的；</w:t>
      </w:r>
    </w:p>
    <w:p w14:paraId="0767CA0E">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（二）分项评分超出评分标准范围的；</w:t>
      </w:r>
    </w:p>
    <w:p w14:paraId="0341638F">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（三）评标委员会成员对客观评审因素评分不一致的；</w:t>
      </w:r>
    </w:p>
    <w:p w14:paraId="197ED8C4">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（四）经评标委员会认定评分畸高、畸低的。</w:t>
      </w:r>
    </w:p>
    <w:p w14:paraId="5283AA64">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26661D1">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投标人对本条第一款情形提出质疑的，采购人或者采购代理机构可以组织原评标委员会进行重新评审，重新评审改变评标结果的，应当书面报告本级财政部门。</w:t>
      </w:r>
    </w:p>
    <w:p w14:paraId="552A920F">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第八条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F93FEDC">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第九条 评标委员会或者其成员存在下列情形导致评标结果无效的，采购人、采购代理机构可以重新组建评标委员会进行评标，并书面报告本级财政部门，但采购合同已经履行的除外：</w:t>
      </w:r>
    </w:p>
    <w:p w14:paraId="61196678">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（一）评标委员会组成不符合本办法规定的；</w:t>
      </w:r>
    </w:p>
    <w:p w14:paraId="39A99E4E">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（二）有本办法第六条第一至五项情形的；</w:t>
      </w:r>
    </w:p>
    <w:p w14:paraId="5AADA317">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（三）评标委员会及其成员独立评标受到非法干预的；</w:t>
      </w:r>
    </w:p>
    <w:p w14:paraId="5FFD14B0">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（四）有政府采购法实施条例第七十五条规定的违法行为的。</w:t>
      </w:r>
    </w:p>
    <w:p w14:paraId="39684F04">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有违法违规行为的原评标委员会成员不得参加重新组建的评标委员会。</w:t>
      </w:r>
    </w:p>
    <w:p w14:paraId="00F47973">
      <w:pPr>
        <w:pStyle w:val="107"/>
        <w:keepNext w:val="0"/>
        <w:keepLines w:val="0"/>
        <w:pageBreakBefore w:val="0"/>
        <w:kinsoku/>
        <w:wordWrap/>
        <w:overflowPunct/>
        <w:topLinePunct w:val="0"/>
        <w:autoSpaceDE/>
        <w:autoSpaceDN/>
        <w:bidi w:val="0"/>
        <w:adjustRightInd/>
        <w:spacing w:afterAutospacing="0" w:line="480" w:lineRule="exact"/>
        <w:ind w:left="0" w:leftChars="0" w:right="0" w:firstLine="420" w:firstLineChars="200"/>
        <w:textAlignment w:val="auto"/>
        <w:rPr>
          <w:rFonts w:hint="eastAsia" w:ascii="宋体" w:hAnsi="宋体" w:eastAsia="宋体" w:cs="宋体"/>
          <w:color w:val="auto"/>
          <w:spacing w:val="0"/>
          <w:kern w:val="0"/>
          <w:sz w:val="21"/>
          <w:szCs w:val="21"/>
          <w:highlight w:val="none"/>
          <w:lang w:val="en-US" w:eastAsia="zh-CN" w:bidi="ar-SA"/>
        </w:rPr>
      </w:pPr>
      <w:r>
        <w:rPr>
          <w:rStyle w:val="81"/>
          <w:rFonts w:hint="eastAsia" w:ascii="宋体" w:hAnsi="宋体" w:eastAsia="宋体" w:cs="宋体"/>
          <w:bCs/>
          <w:color w:val="auto"/>
          <w:spacing w:val="0"/>
          <w:sz w:val="21"/>
          <w:szCs w:val="21"/>
          <w:highlight w:val="none"/>
          <w:lang w:val="en-US"/>
        </w:rPr>
        <w:t xml:space="preserve">第十条 </w:t>
      </w:r>
      <w:r>
        <w:rPr>
          <w:rStyle w:val="81"/>
          <w:rFonts w:hint="eastAsia" w:ascii="宋体" w:hAnsi="宋体" w:eastAsia="宋体" w:cs="宋体"/>
          <w:bCs/>
          <w:color w:val="auto"/>
          <w:spacing w:val="0"/>
          <w:sz w:val="21"/>
          <w:szCs w:val="21"/>
          <w:highlight w:val="none"/>
        </w:rPr>
        <w:t>根据财政部、工业和信息化部《关于印发〈政府采购促进中小企业发展办法〉的通知》（财库[2020]46号）或《政府采购支持监狱企业发展有关问题的通知》（财库〔2014〕68号）或《三部门联合发布关于促进残疾人就业政府采购政策的通知》（财库[2017]141号及财政部《关于进一步加大政府采购支持中小企业力度的通知》（财库【2022】19号）的规定，对于经主管预算单位统筹后未预留份额专门面向中小企业采购的采购项目，以及预留份额项目中的非预留部分采购包，采购人、采购代理机构应当对符合本办法</w:t>
      </w:r>
      <w:r>
        <w:rPr>
          <w:rFonts w:hint="eastAsia" w:ascii="宋体" w:hAnsi="宋体" w:eastAsia="宋体" w:cs="宋体"/>
          <w:color w:val="auto"/>
          <w:spacing w:val="0"/>
          <w:sz w:val="21"/>
          <w:szCs w:val="21"/>
          <w:highlight w:val="none"/>
          <w:lang w:val="en-US" w:eastAsia="zh-CN"/>
        </w:rPr>
        <w:t>规定的小微企业报价给予一定比例的扣除，用扣除后的价格参加评审</w:t>
      </w:r>
      <w:r>
        <w:rPr>
          <w:rStyle w:val="81"/>
          <w:rFonts w:hint="eastAsia" w:ascii="宋体" w:hAnsi="宋体" w:eastAsia="宋体" w:cs="宋体"/>
          <w:bCs/>
          <w:color w:val="auto"/>
          <w:spacing w:val="0"/>
          <w:sz w:val="21"/>
          <w:szCs w:val="21"/>
          <w:highlight w:val="none"/>
        </w:rPr>
        <w:t>；具体折扣见附表。</w:t>
      </w:r>
    </w:p>
    <w:p w14:paraId="5F8C662A">
      <w:pPr>
        <w:pStyle w:val="104"/>
        <w:keepNext w:val="0"/>
        <w:keepLines w:val="0"/>
        <w:pageBreakBefore w:val="0"/>
        <w:kinsoku/>
        <w:wordWrap/>
        <w:overflowPunct/>
        <w:topLinePunct w:val="0"/>
        <w:autoSpaceDE/>
        <w:autoSpaceDN/>
        <w:bidi w:val="0"/>
        <w:adjustRightInd/>
        <w:spacing w:beforeAutospacing="0" w:after="0" w:afterAutospacing="0" w:line="480" w:lineRule="exact"/>
        <w:ind w:left="0" w:leftChars="0" w:right="0" w:firstLine="420" w:firstLineChars="200"/>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第十一条 使用综合评分法的采购项目，提供相同品牌产品（核心产品）且通过资格审查、符合性审查的不同投标人参加同一合同项下投标的，按一家投标人计算，评审后得分最高的同品牌投标人获得中标人推荐资格；评审得分相同的，由采购人或者采购人委托评标委员会按照投标价格由低到高确定最低的一个投标人获得中标人推荐资格，其他同品牌投标人不作为中标候选人。</w:t>
      </w:r>
    </w:p>
    <w:p w14:paraId="45AF5E18">
      <w:pPr>
        <w:pStyle w:val="104"/>
        <w:keepNext w:val="0"/>
        <w:keepLines w:val="0"/>
        <w:pageBreakBefore w:val="0"/>
        <w:kinsoku/>
        <w:wordWrap/>
        <w:overflowPunct/>
        <w:topLinePunct w:val="0"/>
        <w:autoSpaceDE/>
        <w:autoSpaceDN/>
        <w:bidi w:val="0"/>
        <w:adjustRightInd/>
        <w:spacing w:beforeAutospacing="0" w:after="0" w:afterAutospacing="0" w:line="480" w:lineRule="exact"/>
        <w:ind w:left="0" w:leftChars="0" w:right="0" w:firstLine="420" w:firstLineChars="200"/>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非单一产品采购项目，采购人应当根据采购项目技术构成、产品价格比重等合理确定核心产品，并在招标文件中载明。多家投标人提供的核心产品品牌相同的，按《政府采购货物和服务招标投标管理办法》（财政部令第87号）第三十一条第一款及第二款规定处理。</w:t>
      </w:r>
    </w:p>
    <w:p w14:paraId="2937B362">
      <w:pPr>
        <w:keepNext w:val="0"/>
        <w:keepLines w:val="0"/>
        <w:pageBreakBefore w:val="0"/>
        <w:kinsoku/>
        <w:wordWrap/>
        <w:overflowPunct/>
        <w:topLinePunct w:val="0"/>
        <w:autoSpaceDE/>
        <w:autoSpaceDN/>
        <w:bidi w:val="0"/>
        <w:adjustRightInd/>
        <w:spacing w:beforeAutospacing="0" w:afterAutospacing="0" w:line="480" w:lineRule="exact"/>
        <w:ind w:left="0" w:leftChars="0" w:right="0"/>
        <w:rPr>
          <w:rStyle w:val="81"/>
          <w:rFonts w:hint="eastAsia" w:ascii="宋体" w:hAnsi="宋体" w:eastAsia="宋体" w:cs="宋体"/>
          <w:color w:val="auto"/>
          <w:spacing w:val="0"/>
          <w:sz w:val="21"/>
          <w:szCs w:val="21"/>
          <w:highlight w:val="none"/>
        </w:rPr>
      </w:pPr>
    </w:p>
    <w:p w14:paraId="2032E76A">
      <w:pPr>
        <w:keepNext w:val="0"/>
        <w:keepLines w:val="0"/>
        <w:pageBreakBefore w:val="0"/>
        <w:kinsoku/>
        <w:wordWrap/>
        <w:overflowPunct/>
        <w:topLinePunct w:val="0"/>
        <w:autoSpaceDE/>
        <w:autoSpaceDN/>
        <w:bidi w:val="0"/>
        <w:adjustRightInd/>
        <w:spacing w:beforeAutospacing="0" w:afterAutospacing="0" w:line="480" w:lineRule="exact"/>
        <w:ind w:left="0" w:leftChars="0" w:right="0"/>
        <w:jc w:val="center"/>
        <w:rPr>
          <w:rStyle w:val="81"/>
          <w:rFonts w:hint="eastAsia" w:ascii="宋体" w:hAnsi="宋体" w:eastAsia="宋体" w:cs="宋体"/>
          <w:color w:val="auto"/>
          <w:spacing w:val="0"/>
          <w:sz w:val="24"/>
          <w:szCs w:val="24"/>
          <w:highlight w:val="none"/>
        </w:rPr>
      </w:pPr>
      <w:r>
        <w:rPr>
          <w:rStyle w:val="81"/>
          <w:rFonts w:hint="eastAsia" w:ascii="宋体" w:hAnsi="宋体" w:eastAsia="宋体" w:cs="宋体"/>
          <w:color w:val="auto"/>
          <w:spacing w:val="0"/>
          <w:sz w:val="21"/>
          <w:szCs w:val="21"/>
          <w:highlight w:val="none"/>
        </w:rPr>
        <w:br w:type="page"/>
      </w:r>
      <w:r>
        <w:rPr>
          <w:rStyle w:val="81"/>
          <w:rFonts w:hint="eastAsia" w:ascii="宋体" w:hAnsi="宋体" w:eastAsia="宋体" w:cs="宋体"/>
          <w:b/>
          <w:bCs/>
          <w:color w:val="auto"/>
          <w:spacing w:val="0"/>
          <w:sz w:val="24"/>
          <w:szCs w:val="24"/>
          <w:highlight w:val="none"/>
        </w:rPr>
        <w:t>二、评标程序及评审细则</w:t>
      </w:r>
    </w:p>
    <w:p w14:paraId="036A5694">
      <w:pPr>
        <w:pStyle w:val="47"/>
        <w:keepNext w:val="0"/>
        <w:keepLines w:val="0"/>
        <w:pageBreakBefore w:val="0"/>
        <w:kinsoku/>
        <w:wordWrap/>
        <w:overflowPunct/>
        <w:topLinePunct w:val="0"/>
        <w:autoSpaceDE/>
        <w:autoSpaceDN/>
        <w:bidi w:val="0"/>
        <w:adjustRightInd/>
        <w:spacing w:beforeAutospacing="0" w:afterAutospacing="0" w:line="480" w:lineRule="exact"/>
        <w:ind w:left="0" w:leftChars="0" w:right="0"/>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rPr>
        <w:t>1、资格性</w:t>
      </w:r>
      <w:r>
        <w:rPr>
          <w:rStyle w:val="81"/>
          <w:rFonts w:hint="eastAsia" w:ascii="宋体" w:hAnsi="宋体" w:eastAsia="宋体" w:cs="宋体"/>
          <w:b/>
          <w:bCs/>
          <w:color w:val="auto"/>
          <w:spacing w:val="0"/>
          <w:sz w:val="21"/>
          <w:szCs w:val="21"/>
          <w:highlight w:val="none"/>
          <w:lang w:val="en-US"/>
        </w:rPr>
        <w:t>审查</w:t>
      </w:r>
    </w:p>
    <w:tbl>
      <w:tblPr>
        <w:tblStyle w:val="23"/>
        <w:tblW w:w="100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3990"/>
        <w:gridCol w:w="5384"/>
      </w:tblGrid>
      <w:tr w14:paraId="0DBDB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660" w:type="dxa"/>
            <w:vAlign w:val="center"/>
          </w:tcPr>
          <w:p w14:paraId="7153F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序号</w:t>
            </w:r>
          </w:p>
        </w:tc>
        <w:tc>
          <w:tcPr>
            <w:tcW w:w="3990" w:type="dxa"/>
            <w:vAlign w:val="center"/>
          </w:tcPr>
          <w:p w14:paraId="13DB8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评审因素</w:t>
            </w:r>
          </w:p>
        </w:tc>
        <w:tc>
          <w:tcPr>
            <w:tcW w:w="5384" w:type="dxa"/>
            <w:vAlign w:val="center"/>
          </w:tcPr>
          <w:p w14:paraId="7C52C8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评审标准</w:t>
            </w:r>
          </w:p>
        </w:tc>
      </w:tr>
      <w:tr w14:paraId="7CA83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660" w:type="dxa"/>
            <w:vAlign w:val="center"/>
          </w:tcPr>
          <w:p w14:paraId="2B1334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3990" w:type="dxa"/>
            <w:vAlign w:val="center"/>
          </w:tcPr>
          <w:p w14:paraId="71ADC6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具有独立承担民事责任的能力</w:t>
            </w:r>
          </w:p>
        </w:tc>
        <w:tc>
          <w:tcPr>
            <w:tcW w:w="5384" w:type="dxa"/>
            <w:vAlign w:val="center"/>
          </w:tcPr>
          <w:p w14:paraId="54DDF5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供应商</w:t>
            </w:r>
            <w:r>
              <w:rPr>
                <w:rFonts w:hint="eastAsia" w:ascii="宋体" w:hAnsi="宋体" w:eastAsia="宋体" w:cs="宋体"/>
                <w:color w:val="auto"/>
                <w:spacing w:val="-6"/>
                <w:sz w:val="21"/>
                <w:szCs w:val="21"/>
                <w:highlight w:val="none"/>
                <w:lang w:eastAsia="zh-CN"/>
              </w:rPr>
              <w:t>提供</w:t>
            </w:r>
            <w:r>
              <w:rPr>
                <w:rFonts w:hint="eastAsia" w:ascii="宋体" w:hAnsi="宋体" w:eastAsia="宋体" w:cs="宋体"/>
                <w:color w:val="auto"/>
                <w:spacing w:val="-6"/>
                <w:sz w:val="21"/>
                <w:szCs w:val="21"/>
                <w:highlight w:val="none"/>
              </w:rPr>
              <w:t>独立承担民事责任能力的承诺函</w:t>
            </w:r>
          </w:p>
        </w:tc>
      </w:tr>
      <w:tr w14:paraId="259C4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660" w:type="dxa"/>
            <w:vAlign w:val="center"/>
          </w:tcPr>
          <w:p w14:paraId="7471F4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p>
        </w:tc>
        <w:tc>
          <w:tcPr>
            <w:tcW w:w="3990" w:type="dxa"/>
            <w:vAlign w:val="center"/>
          </w:tcPr>
          <w:p w14:paraId="4247B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具有良好的商业信誉</w:t>
            </w:r>
            <w:r>
              <w:rPr>
                <w:rFonts w:hint="eastAsia" w:ascii="宋体" w:hAnsi="宋体" w:eastAsia="宋体" w:cs="宋体"/>
                <w:color w:val="auto"/>
                <w:spacing w:val="-6"/>
                <w:sz w:val="21"/>
                <w:szCs w:val="21"/>
                <w:highlight w:val="none"/>
                <w:lang w:eastAsia="zh-CN"/>
              </w:rPr>
              <w:t>和健全财务会计制度</w:t>
            </w:r>
          </w:p>
        </w:tc>
        <w:tc>
          <w:tcPr>
            <w:tcW w:w="5384" w:type="dxa"/>
            <w:vAlign w:val="center"/>
          </w:tcPr>
          <w:p w14:paraId="6B4F80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Style w:val="81"/>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sz w:val="21"/>
                <w:szCs w:val="21"/>
                <w:highlight w:val="none"/>
                <w:lang w:val="en-US" w:eastAsia="zh-CN"/>
              </w:rPr>
              <w:t>供应商</w:t>
            </w:r>
            <w:r>
              <w:rPr>
                <w:rStyle w:val="81"/>
                <w:rFonts w:hint="eastAsia" w:ascii="宋体" w:hAnsi="宋体" w:eastAsia="宋体" w:cs="宋体"/>
                <w:color w:val="auto"/>
                <w:spacing w:val="-6"/>
                <w:kern w:val="0"/>
                <w:sz w:val="21"/>
                <w:szCs w:val="21"/>
                <w:highlight w:val="none"/>
                <w:lang w:eastAsia="zh-CN"/>
              </w:rPr>
              <w:t>提供良好商业信誉和健全财务会计制度的</w:t>
            </w:r>
            <w:r>
              <w:rPr>
                <w:rStyle w:val="81"/>
                <w:rFonts w:hint="eastAsia" w:ascii="宋体" w:hAnsi="宋体" w:eastAsia="宋体" w:cs="宋体"/>
                <w:color w:val="auto"/>
                <w:spacing w:val="-6"/>
                <w:kern w:val="0"/>
                <w:sz w:val="21"/>
                <w:szCs w:val="21"/>
                <w:highlight w:val="none"/>
              </w:rPr>
              <w:t>承诺函</w:t>
            </w:r>
          </w:p>
        </w:tc>
      </w:tr>
      <w:tr w14:paraId="69589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660" w:type="dxa"/>
            <w:vAlign w:val="center"/>
          </w:tcPr>
          <w:p w14:paraId="3C0CF5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3</w:t>
            </w:r>
          </w:p>
        </w:tc>
        <w:tc>
          <w:tcPr>
            <w:tcW w:w="3990" w:type="dxa"/>
            <w:vAlign w:val="center"/>
          </w:tcPr>
          <w:p w14:paraId="572357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具有履行合同所必需的设备和专业技术能力</w:t>
            </w:r>
          </w:p>
        </w:tc>
        <w:tc>
          <w:tcPr>
            <w:tcW w:w="5384" w:type="dxa"/>
            <w:vAlign w:val="center"/>
          </w:tcPr>
          <w:p w14:paraId="56D88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Style w:val="81"/>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sz w:val="21"/>
                <w:szCs w:val="21"/>
                <w:highlight w:val="none"/>
                <w:lang w:val="en-US" w:eastAsia="zh-CN"/>
              </w:rPr>
              <w:t>供应商</w:t>
            </w:r>
            <w:r>
              <w:rPr>
                <w:rStyle w:val="81"/>
                <w:rFonts w:hint="eastAsia" w:ascii="宋体" w:hAnsi="宋体" w:eastAsia="宋体" w:cs="宋体"/>
                <w:color w:val="auto"/>
                <w:spacing w:val="-6"/>
                <w:kern w:val="0"/>
                <w:sz w:val="21"/>
                <w:szCs w:val="21"/>
                <w:highlight w:val="none"/>
                <w:lang w:val="en-US" w:eastAsia="zh-CN" w:bidi="ar-SA"/>
              </w:rPr>
              <w:t>提供履行合同所必需设备和专业技术能力的承诺函</w:t>
            </w:r>
          </w:p>
        </w:tc>
      </w:tr>
      <w:tr w14:paraId="3BD1D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660" w:type="dxa"/>
            <w:vAlign w:val="center"/>
          </w:tcPr>
          <w:p w14:paraId="6843E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4</w:t>
            </w:r>
          </w:p>
        </w:tc>
        <w:tc>
          <w:tcPr>
            <w:tcW w:w="3990" w:type="dxa"/>
            <w:vAlign w:val="center"/>
          </w:tcPr>
          <w:p w14:paraId="4D484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具有</w:t>
            </w:r>
            <w:r>
              <w:rPr>
                <w:rFonts w:hint="eastAsia" w:ascii="宋体" w:hAnsi="宋体" w:eastAsia="宋体" w:cs="宋体"/>
                <w:color w:val="auto"/>
                <w:spacing w:val="-6"/>
                <w:sz w:val="21"/>
                <w:szCs w:val="21"/>
                <w:highlight w:val="none"/>
              </w:rPr>
              <w:t>依法缴纳税收的良好记录</w:t>
            </w:r>
          </w:p>
        </w:tc>
        <w:tc>
          <w:tcPr>
            <w:tcW w:w="5384" w:type="dxa"/>
            <w:vAlign w:val="center"/>
          </w:tcPr>
          <w:p w14:paraId="39A04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Style w:val="81"/>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sz w:val="21"/>
                <w:szCs w:val="21"/>
                <w:highlight w:val="none"/>
                <w:lang w:val="en-US" w:eastAsia="zh-CN"/>
              </w:rPr>
              <w:t>供应商</w:t>
            </w:r>
            <w:r>
              <w:rPr>
                <w:rStyle w:val="81"/>
                <w:rFonts w:hint="eastAsia" w:ascii="宋体" w:hAnsi="宋体" w:eastAsia="宋体" w:cs="宋体"/>
                <w:color w:val="auto"/>
                <w:spacing w:val="-6"/>
                <w:kern w:val="0"/>
                <w:sz w:val="21"/>
                <w:szCs w:val="21"/>
                <w:highlight w:val="none"/>
                <w:lang w:eastAsia="zh-CN"/>
              </w:rPr>
              <w:t>提供依法缴纳税收和社会保障资金良好记录的</w:t>
            </w:r>
            <w:r>
              <w:rPr>
                <w:rStyle w:val="81"/>
                <w:rFonts w:hint="eastAsia" w:ascii="宋体" w:hAnsi="宋体" w:eastAsia="宋体" w:cs="宋体"/>
                <w:color w:val="auto"/>
                <w:spacing w:val="-6"/>
                <w:kern w:val="0"/>
                <w:sz w:val="21"/>
                <w:szCs w:val="21"/>
                <w:highlight w:val="none"/>
              </w:rPr>
              <w:t>承诺函</w:t>
            </w:r>
          </w:p>
        </w:tc>
      </w:tr>
      <w:tr w14:paraId="7154C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660" w:type="dxa"/>
            <w:vAlign w:val="center"/>
          </w:tcPr>
          <w:p w14:paraId="417E27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5</w:t>
            </w:r>
          </w:p>
        </w:tc>
        <w:tc>
          <w:tcPr>
            <w:tcW w:w="3990" w:type="dxa"/>
            <w:vAlign w:val="center"/>
          </w:tcPr>
          <w:p w14:paraId="7EC60D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参加政府采购活动前三年内，在经营活动中没有重大违法记录</w:t>
            </w:r>
          </w:p>
        </w:tc>
        <w:tc>
          <w:tcPr>
            <w:tcW w:w="5384" w:type="dxa"/>
            <w:vAlign w:val="center"/>
          </w:tcPr>
          <w:p w14:paraId="008E2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供应商</w:t>
            </w:r>
            <w:r>
              <w:rPr>
                <w:rFonts w:hint="eastAsia" w:ascii="宋体" w:hAnsi="宋体" w:eastAsia="宋体" w:cs="宋体"/>
                <w:color w:val="auto"/>
                <w:spacing w:val="-6"/>
                <w:sz w:val="21"/>
                <w:szCs w:val="21"/>
                <w:highlight w:val="none"/>
                <w:lang w:eastAsia="zh-CN"/>
              </w:rPr>
              <w:t>提供</w:t>
            </w:r>
            <w:r>
              <w:rPr>
                <w:rFonts w:hint="eastAsia" w:ascii="宋体" w:hAnsi="宋体" w:eastAsia="宋体" w:cs="宋体"/>
                <w:color w:val="auto"/>
                <w:spacing w:val="-6"/>
                <w:sz w:val="21"/>
                <w:szCs w:val="21"/>
                <w:highlight w:val="none"/>
              </w:rPr>
              <w:t>参加政府采购活动前三年内，在经营活动中没有重大违法记录</w:t>
            </w:r>
            <w:r>
              <w:rPr>
                <w:rFonts w:hint="eastAsia" w:ascii="宋体" w:hAnsi="宋体" w:eastAsia="宋体" w:cs="宋体"/>
                <w:color w:val="auto"/>
                <w:spacing w:val="-6"/>
                <w:sz w:val="21"/>
                <w:szCs w:val="21"/>
                <w:highlight w:val="none"/>
                <w:lang w:eastAsia="zh-CN"/>
              </w:rPr>
              <w:t>的承诺函</w:t>
            </w:r>
          </w:p>
        </w:tc>
      </w:tr>
      <w:tr w14:paraId="255A7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660" w:type="dxa"/>
            <w:vAlign w:val="center"/>
          </w:tcPr>
          <w:p w14:paraId="692B1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6</w:t>
            </w:r>
          </w:p>
        </w:tc>
        <w:tc>
          <w:tcPr>
            <w:tcW w:w="3990" w:type="dxa"/>
            <w:vAlign w:val="center"/>
          </w:tcPr>
          <w:p w14:paraId="6CF5D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rPr>
            </w:pPr>
            <w:r>
              <w:rPr>
                <w:rStyle w:val="81"/>
                <w:rFonts w:hint="eastAsia" w:ascii="宋体" w:hAnsi="宋体" w:eastAsia="宋体" w:cs="宋体"/>
                <w:color w:val="auto"/>
                <w:spacing w:val="-6"/>
                <w:sz w:val="21"/>
                <w:szCs w:val="21"/>
                <w:highlight w:val="none"/>
              </w:rPr>
              <w:t>落实政府采购政策需满足的资格要求</w:t>
            </w:r>
          </w:p>
        </w:tc>
        <w:tc>
          <w:tcPr>
            <w:tcW w:w="5384" w:type="dxa"/>
            <w:vAlign w:val="center"/>
          </w:tcPr>
          <w:p w14:paraId="6FCED4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color w:val="auto"/>
                <w:spacing w:val="-6"/>
                <w:sz w:val="21"/>
                <w:szCs w:val="21"/>
                <w:highlight w:val="none"/>
                <w:lang w:val="en-US" w:eastAsia="zh-CN"/>
              </w:rPr>
            </w:pPr>
            <w:r>
              <w:rPr>
                <w:rStyle w:val="81"/>
                <w:rFonts w:hint="eastAsia" w:ascii="宋体" w:hAnsi="宋体" w:eastAsia="宋体" w:cs="宋体"/>
                <w:bCs/>
                <w:color w:val="auto"/>
                <w:spacing w:val="-6"/>
                <w:sz w:val="21"/>
                <w:szCs w:val="21"/>
                <w:highlight w:val="none"/>
                <w:lang w:val="en-US" w:eastAsia="zh-CN"/>
              </w:rPr>
              <w:t>中小企业声明函</w:t>
            </w:r>
          </w:p>
        </w:tc>
      </w:tr>
      <w:tr w14:paraId="6738F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0034" w:type="dxa"/>
            <w:gridSpan w:val="3"/>
            <w:vAlign w:val="center"/>
          </w:tcPr>
          <w:p w14:paraId="2485C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left"/>
              <w:rPr>
                <w:rStyle w:val="81"/>
                <w:rFonts w:hint="eastAsia" w:ascii="宋体" w:hAnsi="宋体" w:eastAsia="宋体" w:cs="宋体"/>
                <w:b/>
                <w:bCs/>
                <w:color w:val="auto"/>
                <w:spacing w:val="-6"/>
                <w:sz w:val="21"/>
                <w:szCs w:val="21"/>
                <w:highlight w:val="none"/>
              </w:rPr>
            </w:pPr>
            <w:r>
              <w:rPr>
                <w:rStyle w:val="81"/>
                <w:rFonts w:hint="eastAsia" w:ascii="宋体" w:hAnsi="宋体" w:eastAsia="宋体" w:cs="宋体"/>
                <w:b/>
                <w:bCs/>
                <w:color w:val="auto"/>
                <w:spacing w:val="-6"/>
                <w:sz w:val="21"/>
                <w:szCs w:val="21"/>
                <w:highlight w:val="none"/>
              </w:rPr>
              <w:t>注：开标</w:t>
            </w:r>
            <w:r>
              <w:rPr>
                <w:rStyle w:val="81"/>
                <w:rFonts w:hint="eastAsia" w:ascii="宋体" w:hAnsi="宋体" w:eastAsia="宋体" w:cs="宋体"/>
                <w:b/>
                <w:bCs/>
                <w:color w:val="auto"/>
                <w:spacing w:val="-6"/>
                <w:sz w:val="21"/>
                <w:szCs w:val="21"/>
                <w:highlight w:val="none"/>
                <w:lang w:val="en-US"/>
              </w:rPr>
              <w:t>结束</w:t>
            </w:r>
            <w:r>
              <w:rPr>
                <w:rStyle w:val="81"/>
                <w:rFonts w:hint="eastAsia" w:ascii="宋体" w:hAnsi="宋体" w:eastAsia="宋体" w:cs="宋体"/>
                <w:b/>
                <w:bCs/>
                <w:color w:val="auto"/>
                <w:spacing w:val="-6"/>
                <w:sz w:val="21"/>
                <w:szCs w:val="21"/>
                <w:highlight w:val="none"/>
              </w:rPr>
              <w:t>后，采购人应当依法对投标人的资格进行审查，合格投标人不足3家的，不得评标。</w:t>
            </w:r>
          </w:p>
        </w:tc>
      </w:tr>
    </w:tbl>
    <w:p w14:paraId="5FFCA7EC">
      <w:pPr>
        <w:keepNext w:val="0"/>
        <w:keepLines w:val="0"/>
        <w:pageBreakBefore w:val="0"/>
        <w:kinsoku/>
        <w:wordWrap/>
        <w:overflowPunct/>
        <w:topLinePunct w:val="0"/>
        <w:autoSpaceDE/>
        <w:autoSpaceDN/>
        <w:bidi w:val="0"/>
        <w:adjustRightInd/>
        <w:spacing w:beforeAutospacing="0" w:afterAutospacing="0" w:line="480" w:lineRule="exact"/>
        <w:ind w:left="0" w:leftChars="0" w:right="0"/>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rPr>
        <w:t>2、符合性</w:t>
      </w:r>
      <w:r>
        <w:rPr>
          <w:rStyle w:val="81"/>
          <w:rFonts w:hint="eastAsia" w:ascii="宋体" w:hAnsi="宋体" w:eastAsia="宋体" w:cs="宋体"/>
          <w:b/>
          <w:bCs/>
          <w:color w:val="auto"/>
          <w:spacing w:val="0"/>
          <w:sz w:val="21"/>
          <w:szCs w:val="21"/>
          <w:highlight w:val="none"/>
          <w:lang w:val="en-US"/>
        </w:rPr>
        <w:t>审查</w:t>
      </w:r>
    </w:p>
    <w:tbl>
      <w:tblPr>
        <w:tblStyle w:val="23"/>
        <w:tblW w:w="10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7020"/>
        <w:gridCol w:w="2346"/>
      </w:tblGrid>
      <w:tr w14:paraId="6440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712" w:type="dxa"/>
            <w:vAlign w:val="center"/>
          </w:tcPr>
          <w:p w14:paraId="0338D8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序号</w:t>
            </w:r>
          </w:p>
        </w:tc>
        <w:tc>
          <w:tcPr>
            <w:tcW w:w="7020" w:type="dxa"/>
            <w:vAlign w:val="center"/>
          </w:tcPr>
          <w:p w14:paraId="605609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评审因素</w:t>
            </w:r>
          </w:p>
        </w:tc>
        <w:tc>
          <w:tcPr>
            <w:tcW w:w="2346" w:type="dxa"/>
            <w:vAlign w:val="center"/>
          </w:tcPr>
          <w:p w14:paraId="2C2EBF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评审标准</w:t>
            </w:r>
          </w:p>
        </w:tc>
      </w:tr>
      <w:tr w14:paraId="04214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712" w:type="dxa"/>
            <w:vAlign w:val="center"/>
          </w:tcPr>
          <w:p w14:paraId="11C38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7020" w:type="dxa"/>
            <w:vAlign w:val="center"/>
          </w:tcPr>
          <w:p w14:paraId="53DA96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法定代表人（负责人）</w:t>
            </w:r>
            <w:r>
              <w:rPr>
                <w:rFonts w:hint="eastAsia" w:ascii="宋体" w:hAnsi="宋体" w:eastAsia="宋体" w:cs="宋体"/>
                <w:color w:val="auto"/>
                <w:spacing w:val="-6"/>
                <w:sz w:val="21"/>
                <w:szCs w:val="21"/>
                <w:highlight w:val="none"/>
                <w:lang w:val="en-US" w:eastAsia="zh-CN"/>
              </w:rPr>
              <w:t>身份</w:t>
            </w:r>
            <w:r>
              <w:rPr>
                <w:rFonts w:hint="eastAsia" w:ascii="宋体" w:hAnsi="宋体" w:eastAsia="宋体" w:cs="宋体"/>
                <w:color w:val="auto"/>
                <w:spacing w:val="-6"/>
                <w:sz w:val="21"/>
                <w:szCs w:val="21"/>
                <w:highlight w:val="none"/>
              </w:rPr>
              <w:t>证明书</w:t>
            </w:r>
          </w:p>
        </w:tc>
        <w:tc>
          <w:tcPr>
            <w:tcW w:w="2346" w:type="dxa"/>
            <w:vAlign w:val="center"/>
          </w:tcPr>
          <w:p w14:paraId="625D4B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是否符合</w:t>
            </w:r>
            <w:r>
              <w:rPr>
                <w:rFonts w:hint="eastAsia" w:ascii="宋体" w:hAnsi="宋体" w:eastAsia="宋体" w:cs="宋体"/>
                <w:color w:val="auto"/>
                <w:spacing w:val="-6"/>
                <w:sz w:val="21"/>
                <w:szCs w:val="21"/>
                <w:highlight w:val="none"/>
                <w:lang w:val="en-US" w:eastAsia="zh-CN"/>
              </w:rPr>
              <w:t>招标</w:t>
            </w:r>
            <w:r>
              <w:rPr>
                <w:rFonts w:hint="eastAsia" w:ascii="宋体" w:hAnsi="宋体" w:eastAsia="宋体" w:cs="宋体"/>
                <w:color w:val="auto"/>
                <w:spacing w:val="-6"/>
                <w:sz w:val="21"/>
                <w:szCs w:val="21"/>
                <w:highlight w:val="none"/>
              </w:rPr>
              <w:t>文件要求</w:t>
            </w:r>
          </w:p>
        </w:tc>
      </w:tr>
      <w:tr w14:paraId="5C1B2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712" w:type="dxa"/>
            <w:vAlign w:val="center"/>
          </w:tcPr>
          <w:p w14:paraId="624F07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p>
        </w:tc>
        <w:tc>
          <w:tcPr>
            <w:tcW w:w="7020" w:type="dxa"/>
            <w:vAlign w:val="center"/>
          </w:tcPr>
          <w:p w14:paraId="224DA2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法定代表人（负责人）</w:t>
            </w:r>
            <w:r>
              <w:rPr>
                <w:rFonts w:hint="eastAsia" w:ascii="宋体" w:hAnsi="宋体" w:eastAsia="宋体" w:cs="宋体"/>
                <w:color w:val="auto"/>
                <w:spacing w:val="-6"/>
                <w:sz w:val="21"/>
                <w:szCs w:val="21"/>
                <w:highlight w:val="none"/>
              </w:rPr>
              <w:t>授权委托书</w:t>
            </w:r>
          </w:p>
        </w:tc>
        <w:tc>
          <w:tcPr>
            <w:tcW w:w="2346" w:type="dxa"/>
            <w:vAlign w:val="center"/>
          </w:tcPr>
          <w:p w14:paraId="45DC3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是否符合</w:t>
            </w:r>
            <w:r>
              <w:rPr>
                <w:rFonts w:hint="eastAsia" w:ascii="宋体" w:hAnsi="宋体" w:eastAsia="宋体" w:cs="宋体"/>
                <w:color w:val="auto"/>
                <w:spacing w:val="-6"/>
                <w:sz w:val="21"/>
                <w:szCs w:val="21"/>
                <w:highlight w:val="none"/>
                <w:lang w:val="en-US" w:eastAsia="zh-CN"/>
              </w:rPr>
              <w:t>招标</w:t>
            </w:r>
            <w:r>
              <w:rPr>
                <w:rFonts w:hint="eastAsia" w:ascii="宋体" w:hAnsi="宋体" w:eastAsia="宋体" w:cs="宋体"/>
                <w:color w:val="auto"/>
                <w:spacing w:val="-6"/>
                <w:sz w:val="21"/>
                <w:szCs w:val="21"/>
                <w:highlight w:val="none"/>
              </w:rPr>
              <w:t>文件要求</w:t>
            </w:r>
          </w:p>
        </w:tc>
      </w:tr>
      <w:tr w14:paraId="3914D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712" w:type="dxa"/>
            <w:vAlign w:val="center"/>
          </w:tcPr>
          <w:p w14:paraId="6602A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w:t>
            </w:r>
          </w:p>
        </w:tc>
        <w:tc>
          <w:tcPr>
            <w:tcW w:w="7020" w:type="dxa"/>
            <w:vAlign w:val="center"/>
          </w:tcPr>
          <w:p w14:paraId="3773E8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投标</w:t>
            </w:r>
            <w:r>
              <w:rPr>
                <w:rFonts w:hint="eastAsia" w:ascii="宋体" w:hAnsi="宋体" w:eastAsia="宋体" w:cs="宋体"/>
                <w:color w:val="auto"/>
                <w:spacing w:val="-6"/>
                <w:sz w:val="21"/>
                <w:szCs w:val="21"/>
                <w:highlight w:val="none"/>
              </w:rPr>
              <w:t>函</w:t>
            </w:r>
          </w:p>
        </w:tc>
        <w:tc>
          <w:tcPr>
            <w:tcW w:w="2346" w:type="dxa"/>
            <w:vAlign w:val="center"/>
          </w:tcPr>
          <w:p w14:paraId="4FF45C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是否符合</w:t>
            </w:r>
            <w:r>
              <w:rPr>
                <w:rFonts w:hint="eastAsia" w:ascii="宋体" w:hAnsi="宋体" w:eastAsia="宋体" w:cs="宋体"/>
                <w:color w:val="auto"/>
                <w:spacing w:val="-6"/>
                <w:sz w:val="21"/>
                <w:szCs w:val="21"/>
                <w:highlight w:val="none"/>
                <w:lang w:val="en-US" w:eastAsia="zh-CN"/>
              </w:rPr>
              <w:t>招标</w:t>
            </w:r>
            <w:r>
              <w:rPr>
                <w:rFonts w:hint="eastAsia" w:ascii="宋体" w:hAnsi="宋体" w:eastAsia="宋体" w:cs="宋体"/>
                <w:color w:val="auto"/>
                <w:spacing w:val="-6"/>
                <w:sz w:val="21"/>
                <w:szCs w:val="21"/>
                <w:highlight w:val="none"/>
              </w:rPr>
              <w:t>文件要求</w:t>
            </w:r>
          </w:p>
        </w:tc>
      </w:tr>
      <w:tr w14:paraId="320C1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712" w:type="dxa"/>
            <w:vAlign w:val="center"/>
          </w:tcPr>
          <w:p w14:paraId="18CDF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w:t>
            </w:r>
          </w:p>
        </w:tc>
        <w:tc>
          <w:tcPr>
            <w:tcW w:w="7020" w:type="dxa"/>
            <w:vAlign w:val="center"/>
          </w:tcPr>
          <w:p w14:paraId="0224D4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开标</w:t>
            </w:r>
            <w:r>
              <w:rPr>
                <w:rFonts w:hint="eastAsia" w:ascii="宋体" w:hAnsi="宋体" w:eastAsia="宋体" w:cs="宋体"/>
                <w:color w:val="auto"/>
                <w:spacing w:val="-6"/>
                <w:sz w:val="21"/>
                <w:szCs w:val="21"/>
                <w:highlight w:val="none"/>
              </w:rPr>
              <w:t>一览表</w:t>
            </w:r>
          </w:p>
        </w:tc>
        <w:tc>
          <w:tcPr>
            <w:tcW w:w="2346" w:type="dxa"/>
            <w:vAlign w:val="center"/>
          </w:tcPr>
          <w:p w14:paraId="7D7CB1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是否符合</w:t>
            </w:r>
            <w:r>
              <w:rPr>
                <w:rFonts w:hint="eastAsia" w:ascii="宋体" w:hAnsi="宋体" w:eastAsia="宋体" w:cs="宋体"/>
                <w:color w:val="auto"/>
                <w:spacing w:val="-6"/>
                <w:sz w:val="21"/>
                <w:szCs w:val="21"/>
                <w:highlight w:val="none"/>
                <w:lang w:val="en-US" w:eastAsia="zh-CN"/>
              </w:rPr>
              <w:t>招标</w:t>
            </w:r>
            <w:r>
              <w:rPr>
                <w:rFonts w:hint="eastAsia" w:ascii="宋体" w:hAnsi="宋体" w:eastAsia="宋体" w:cs="宋体"/>
                <w:color w:val="auto"/>
                <w:spacing w:val="-6"/>
                <w:sz w:val="21"/>
                <w:szCs w:val="21"/>
                <w:highlight w:val="none"/>
              </w:rPr>
              <w:t>文件要求</w:t>
            </w:r>
          </w:p>
        </w:tc>
      </w:tr>
      <w:tr w14:paraId="32AE0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712" w:type="dxa"/>
            <w:vAlign w:val="center"/>
          </w:tcPr>
          <w:p w14:paraId="4DF38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w:t>
            </w:r>
          </w:p>
        </w:tc>
        <w:tc>
          <w:tcPr>
            <w:tcW w:w="7020" w:type="dxa"/>
            <w:vAlign w:val="center"/>
          </w:tcPr>
          <w:p w14:paraId="262AE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Style w:val="81"/>
                <w:rFonts w:hint="eastAsia" w:ascii="宋体" w:hAnsi="宋体" w:eastAsia="宋体" w:cs="宋体"/>
                <w:color w:val="auto"/>
                <w:spacing w:val="-6"/>
                <w:sz w:val="21"/>
                <w:szCs w:val="21"/>
                <w:highlight w:val="none"/>
              </w:rPr>
            </w:pPr>
            <w:r>
              <w:rPr>
                <w:rStyle w:val="81"/>
                <w:rFonts w:hint="eastAsia" w:ascii="宋体" w:hAnsi="宋体" w:eastAsia="宋体" w:cs="宋体"/>
                <w:color w:val="auto"/>
                <w:spacing w:val="-6"/>
                <w:kern w:val="0"/>
                <w:sz w:val="21"/>
                <w:szCs w:val="21"/>
                <w:highlight w:val="none"/>
                <w:lang w:val="en-US" w:eastAsia="zh-CN"/>
              </w:rPr>
              <w:t>商务技术偏离表</w:t>
            </w:r>
          </w:p>
        </w:tc>
        <w:tc>
          <w:tcPr>
            <w:tcW w:w="2346" w:type="dxa"/>
            <w:vAlign w:val="center"/>
          </w:tcPr>
          <w:p w14:paraId="3A5133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是否符合</w:t>
            </w:r>
            <w:r>
              <w:rPr>
                <w:rFonts w:hint="eastAsia" w:ascii="宋体" w:hAnsi="宋体" w:eastAsia="宋体" w:cs="宋体"/>
                <w:color w:val="auto"/>
                <w:spacing w:val="-6"/>
                <w:sz w:val="21"/>
                <w:szCs w:val="21"/>
                <w:highlight w:val="none"/>
                <w:lang w:val="en-US" w:eastAsia="zh-CN"/>
              </w:rPr>
              <w:t>招标</w:t>
            </w:r>
            <w:r>
              <w:rPr>
                <w:rFonts w:hint="eastAsia" w:ascii="宋体" w:hAnsi="宋体" w:eastAsia="宋体" w:cs="宋体"/>
                <w:color w:val="auto"/>
                <w:spacing w:val="-6"/>
                <w:sz w:val="21"/>
                <w:szCs w:val="21"/>
                <w:highlight w:val="none"/>
              </w:rPr>
              <w:t>文件要求</w:t>
            </w:r>
          </w:p>
        </w:tc>
      </w:tr>
      <w:tr w14:paraId="64821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712" w:type="dxa"/>
            <w:tcBorders>
              <w:right w:val="single" w:color="auto" w:sz="4" w:space="0"/>
            </w:tcBorders>
            <w:vAlign w:val="center"/>
          </w:tcPr>
          <w:p w14:paraId="11ED0E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sz w:val="21"/>
                <w:szCs w:val="21"/>
                <w:highlight w:val="none"/>
                <w:lang w:val="en-US" w:eastAsia="zh-CN"/>
              </w:rPr>
              <w:t>6</w:t>
            </w:r>
          </w:p>
        </w:tc>
        <w:tc>
          <w:tcPr>
            <w:tcW w:w="7020" w:type="dxa"/>
            <w:tcBorders>
              <w:left w:val="single" w:color="auto" w:sz="4" w:space="0"/>
              <w:right w:val="single" w:color="auto" w:sz="4" w:space="0"/>
            </w:tcBorders>
            <w:vAlign w:val="center"/>
          </w:tcPr>
          <w:p w14:paraId="493B50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pacing w:val="-6"/>
                <w:kern w:val="0"/>
                <w:sz w:val="21"/>
                <w:szCs w:val="21"/>
                <w:highlight w:val="none"/>
                <w:lang w:val="en-US" w:eastAsia="zh-CN" w:bidi="ar-SA"/>
              </w:rPr>
            </w:pPr>
            <w:r>
              <w:rPr>
                <w:rStyle w:val="81"/>
                <w:rFonts w:hint="eastAsia" w:ascii="宋体" w:hAnsi="宋体" w:eastAsia="宋体" w:cs="宋体"/>
                <w:color w:val="auto"/>
                <w:spacing w:val="-6"/>
                <w:kern w:val="0"/>
                <w:sz w:val="21"/>
                <w:szCs w:val="21"/>
                <w:highlight w:val="none"/>
                <w:lang w:val="en-US" w:eastAsia="zh-CN"/>
              </w:rPr>
              <w:t>其他实质性要求</w:t>
            </w:r>
          </w:p>
        </w:tc>
        <w:tc>
          <w:tcPr>
            <w:tcW w:w="2346" w:type="dxa"/>
            <w:tcBorders>
              <w:left w:val="single" w:color="auto" w:sz="4" w:space="0"/>
            </w:tcBorders>
            <w:vAlign w:val="center"/>
          </w:tcPr>
          <w:p w14:paraId="2C346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sz w:val="21"/>
                <w:szCs w:val="21"/>
                <w:highlight w:val="none"/>
              </w:rPr>
              <w:t>是否符合</w:t>
            </w:r>
            <w:r>
              <w:rPr>
                <w:rFonts w:hint="eastAsia" w:ascii="宋体" w:hAnsi="宋体" w:eastAsia="宋体" w:cs="宋体"/>
                <w:color w:val="auto"/>
                <w:spacing w:val="-6"/>
                <w:sz w:val="21"/>
                <w:szCs w:val="21"/>
                <w:highlight w:val="none"/>
                <w:lang w:val="en-US" w:eastAsia="zh-CN"/>
              </w:rPr>
              <w:t>招标</w:t>
            </w:r>
            <w:r>
              <w:rPr>
                <w:rFonts w:hint="eastAsia" w:ascii="宋体" w:hAnsi="宋体" w:eastAsia="宋体" w:cs="宋体"/>
                <w:color w:val="auto"/>
                <w:spacing w:val="-6"/>
                <w:sz w:val="21"/>
                <w:szCs w:val="21"/>
                <w:highlight w:val="none"/>
              </w:rPr>
              <w:t>文件要求</w:t>
            </w:r>
          </w:p>
        </w:tc>
      </w:tr>
      <w:tr w14:paraId="4C9C0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10078" w:type="dxa"/>
            <w:gridSpan w:val="3"/>
            <w:vAlign w:val="center"/>
          </w:tcPr>
          <w:p w14:paraId="1B873C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left"/>
              <w:textAlignment w:val="auto"/>
              <w:rPr>
                <w:rStyle w:val="81"/>
                <w:rFonts w:hint="eastAsia" w:ascii="宋体" w:hAnsi="宋体" w:eastAsia="宋体" w:cs="宋体"/>
                <w:b/>
                <w:bCs/>
                <w:color w:val="auto"/>
                <w:spacing w:val="-6"/>
                <w:sz w:val="21"/>
                <w:szCs w:val="21"/>
                <w:highlight w:val="none"/>
              </w:rPr>
            </w:pPr>
            <w:r>
              <w:rPr>
                <w:rStyle w:val="81"/>
                <w:rFonts w:hint="eastAsia" w:ascii="宋体" w:hAnsi="宋体" w:eastAsia="宋体" w:cs="宋体"/>
                <w:b/>
                <w:bCs/>
                <w:color w:val="auto"/>
                <w:spacing w:val="-11"/>
                <w:sz w:val="21"/>
                <w:szCs w:val="21"/>
                <w:highlight w:val="none"/>
              </w:rPr>
              <w:t>注：评标委员会应当对符合资格的投标人的投标文件进行符合性审查，以确定其是否满足招标文件的实质性要求。</w:t>
            </w:r>
          </w:p>
        </w:tc>
      </w:tr>
    </w:tbl>
    <w:p w14:paraId="639280E0">
      <w:pPr>
        <w:pStyle w:val="47"/>
        <w:keepNext w:val="0"/>
        <w:keepLines w:val="0"/>
        <w:pageBreakBefore w:val="0"/>
        <w:kinsoku/>
        <w:wordWrap/>
        <w:overflowPunct/>
        <w:topLinePunct w:val="0"/>
        <w:autoSpaceDE/>
        <w:autoSpaceDN/>
        <w:bidi w:val="0"/>
        <w:adjustRightInd/>
        <w:spacing w:afterAutospacing="0" w:line="480" w:lineRule="exact"/>
        <w:ind w:left="0" w:leftChars="0" w:right="0"/>
        <w:rPr>
          <w:rStyle w:val="81"/>
          <w:rFonts w:hint="eastAsia" w:ascii="宋体" w:hAnsi="宋体" w:eastAsia="宋体" w:cs="宋体"/>
          <w:b/>
          <w:bCs/>
          <w:color w:val="auto"/>
          <w:spacing w:val="0"/>
          <w:sz w:val="21"/>
          <w:szCs w:val="21"/>
          <w:highlight w:val="none"/>
        </w:rPr>
      </w:pPr>
    </w:p>
    <w:p w14:paraId="7FFCDC93">
      <w:pPr>
        <w:rPr>
          <w:rStyle w:val="81"/>
          <w:rFonts w:hint="eastAsia" w:ascii="宋体" w:hAnsi="宋体" w:eastAsia="宋体" w:cs="宋体"/>
          <w:b/>
          <w:bCs/>
          <w:color w:val="auto"/>
          <w:spacing w:val="0"/>
          <w:sz w:val="21"/>
          <w:szCs w:val="21"/>
          <w:highlight w:val="none"/>
        </w:rPr>
      </w:pPr>
      <w:r>
        <w:rPr>
          <w:rStyle w:val="81"/>
          <w:rFonts w:hint="eastAsia" w:ascii="宋体" w:hAnsi="宋体" w:eastAsia="宋体" w:cs="宋体"/>
          <w:b/>
          <w:bCs/>
          <w:color w:val="auto"/>
          <w:spacing w:val="0"/>
          <w:sz w:val="21"/>
          <w:szCs w:val="21"/>
          <w:highlight w:val="none"/>
        </w:rPr>
        <w:br w:type="page"/>
      </w:r>
    </w:p>
    <w:tbl>
      <w:tblPr>
        <w:tblStyle w:val="23"/>
        <w:tblpPr w:leftFromText="180" w:rightFromText="180" w:vertAnchor="text" w:horzAnchor="page" w:tblpX="1603" w:tblpY="497"/>
        <w:tblOverlap w:val="never"/>
        <w:tblW w:w="96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5"/>
        <w:gridCol w:w="848"/>
        <w:gridCol w:w="717"/>
        <w:gridCol w:w="7021"/>
      </w:tblGrid>
      <w:tr w14:paraId="1133C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873" w:type="dxa"/>
            <w:gridSpan w:val="2"/>
            <w:noWrap w:val="0"/>
            <w:vAlign w:val="center"/>
          </w:tcPr>
          <w:p w14:paraId="2622E77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评分因素</w:t>
            </w:r>
          </w:p>
        </w:tc>
        <w:tc>
          <w:tcPr>
            <w:tcW w:w="717" w:type="dxa"/>
            <w:noWrap w:val="0"/>
            <w:vAlign w:val="center"/>
          </w:tcPr>
          <w:p w14:paraId="2F10686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分值</w:t>
            </w:r>
          </w:p>
        </w:tc>
        <w:tc>
          <w:tcPr>
            <w:tcW w:w="7021" w:type="dxa"/>
            <w:noWrap w:val="0"/>
            <w:vAlign w:val="center"/>
          </w:tcPr>
          <w:p w14:paraId="566D2C4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评分标准</w:t>
            </w:r>
          </w:p>
        </w:tc>
      </w:tr>
      <w:tr w14:paraId="6E8E8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atLeast"/>
        </w:trPr>
        <w:tc>
          <w:tcPr>
            <w:tcW w:w="1025" w:type="dxa"/>
            <w:tcBorders>
              <w:right w:val="single" w:color="auto" w:sz="4" w:space="0"/>
            </w:tcBorders>
            <w:noWrap w:val="0"/>
            <w:vAlign w:val="center"/>
          </w:tcPr>
          <w:p w14:paraId="112D78F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价格部分</w:t>
            </w:r>
          </w:p>
          <w:p w14:paraId="6F36A0A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（30分）</w:t>
            </w:r>
          </w:p>
        </w:tc>
        <w:tc>
          <w:tcPr>
            <w:tcW w:w="848" w:type="dxa"/>
            <w:tcBorders>
              <w:left w:val="single" w:color="auto" w:sz="4" w:space="0"/>
            </w:tcBorders>
            <w:noWrap w:val="0"/>
            <w:vAlign w:val="center"/>
          </w:tcPr>
          <w:p w14:paraId="16C1817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投标</w:t>
            </w:r>
          </w:p>
          <w:p w14:paraId="5390FD0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报价</w:t>
            </w:r>
          </w:p>
        </w:tc>
        <w:tc>
          <w:tcPr>
            <w:tcW w:w="717" w:type="dxa"/>
            <w:noWrap w:val="0"/>
            <w:vAlign w:val="center"/>
          </w:tcPr>
          <w:p w14:paraId="3EAC0EE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30分</w:t>
            </w:r>
          </w:p>
        </w:tc>
        <w:tc>
          <w:tcPr>
            <w:tcW w:w="7021" w:type="dxa"/>
            <w:noWrap w:val="0"/>
            <w:vAlign w:val="center"/>
          </w:tcPr>
          <w:p w14:paraId="789CB87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left"/>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满足招标文件要求（通过资格、符合性审查）且投标价格最低的有效投标报价为评标基准价，其价格分为满分。其他有效合格投标的价格分按照下列公式计算（报价得分四舍五入后保留小数点后两位）：投标报价得分=30×（评标基准价/投标报价）×100%</w:t>
            </w:r>
          </w:p>
          <w:p w14:paraId="49245A1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left"/>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备注：1.提供虚假《中小企业声明函》或其他证明材料的，作提供虚假材料谋取中标予以处理；2.计算有效评标报价时，因本项目为专门面向中小企业预留份额，故对于小型、微型企业、残疾人福利性单位、监狱企业在投标价格上不给予扣除。</w:t>
            </w:r>
          </w:p>
        </w:tc>
      </w:tr>
      <w:tr w14:paraId="139D0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25" w:type="dxa"/>
            <w:noWrap w:val="0"/>
            <w:vAlign w:val="center"/>
          </w:tcPr>
          <w:p w14:paraId="0E30CEB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商务部分</w:t>
            </w:r>
          </w:p>
          <w:p w14:paraId="0303CB1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w:t>
            </w:r>
            <w:r>
              <w:rPr>
                <w:rFonts w:hint="eastAsia" w:ascii="宋体" w:hAnsi="宋体" w:cs="宋体"/>
                <w:color w:val="auto"/>
                <w:spacing w:val="-6"/>
                <w:kern w:val="0"/>
                <w:sz w:val="21"/>
                <w:szCs w:val="21"/>
                <w:highlight w:val="none"/>
                <w:lang w:val="en-US" w:eastAsia="zh-CN" w:bidi="ar-SA"/>
              </w:rPr>
              <w:t>5</w:t>
            </w:r>
            <w:r>
              <w:rPr>
                <w:rFonts w:hint="eastAsia" w:ascii="宋体" w:hAnsi="宋体" w:eastAsia="宋体" w:cs="宋体"/>
                <w:color w:val="auto"/>
                <w:spacing w:val="-6"/>
                <w:kern w:val="0"/>
                <w:sz w:val="21"/>
                <w:szCs w:val="21"/>
                <w:highlight w:val="none"/>
                <w:lang w:val="en-US" w:eastAsia="zh-CN" w:bidi="ar-SA"/>
              </w:rPr>
              <w:t>分）</w:t>
            </w:r>
          </w:p>
        </w:tc>
        <w:tc>
          <w:tcPr>
            <w:tcW w:w="848" w:type="dxa"/>
            <w:noWrap w:val="0"/>
            <w:vAlign w:val="center"/>
          </w:tcPr>
          <w:p w14:paraId="694CC0B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供应商</w:t>
            </w:r>
          </w:p>
          <w:p w14:paraId="5C037EC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业绩</w:t>
            </w:r>
          </w:p>
        </w:tc>
        <w:tc>
          <w:tcPr>
            <w:tcW w:w="717" w:type="dxa"/>
            <w:noWrap w:val="0"/>
            <w:vAlign w:val="center"/>
          </w:tcPr>
          <w:p w14:paraId="5459041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color w:val="auto"/>
                <w:spacing w:val="-6"/>
                <w:kern w:val="0"/>
                <w:sz w:val="21"/>
                <w:szCs w:val="21"/>
                <w:highlight w:val="none"/>
                <w:lang w:val="en-US" w:eastAsia="zh-CN" w:bidi="ar-SA"/>
              </w:rPr>
            </w:pPr>
            <w:r>
              <w:rPr>
                <w:rFonts w:hint="eastAsia" w:ascii="宋体" w:hAnsi="宋体" w:cs="宋体"/>
                <w:color w:val="auto"/>
                <w:spacing w:val="-6"/>
                <w:kern w:val="0"/>
                <w:sz w:val="21"/>
                <w:szCs w:val="21"/>
                <w:highlight w:val="none"/>
                <w:lang w:val="en-US" w:eastAsia="zh-CN" w:bidi="ar-SA"/>
              </w:rPr>
              <w:t>5</w:t>
            </w:r>
            <w:r>
              <w:rPr>
                <w:rFonts w:hint="eastAsia" w:ascii="宋体" w:hAnsi="宋体" w:eastAsia="宋体" w:cs="宋体"/>
                <w:color w:val="auto"/>
                <w:spacing w:val="-6"/>
                <w:kern w:val="0"/>
                <w:sz w:val="21"/>
                <w:szCs w:val="21"/>
                <w:highlight w:val="none"/>
                <w:lang w:val="en-US" w:eastAsia="zh-CN" w:bidi="ar-SA"/>
              </w:rPr>
              <w:t>分</w:t>
            </w:r>
          </w:p>
        </w:tc>
        <w:tc>
          <w:tcPr>
            <w:tcW w:w="7021" w:type="dxa"/>
            <w:noWrap w:val="0"/>
            <w:vAlign w:val="center"/>
          </w:tcPr>
          <w:p w14:paraId="7547F70C">
            <w:pPr>
              <w:pStyle w:val="56"/>
              <w:keepNext w:val="0"/>
              <w:keepLines w:val="0"/>
              <w:pageBreakBefore w:val="0"/>
              <w:widowControl/>
              <w:suppressLineNumbers w:val="0"/>
              <w:tabs>
                <w:tab w:val="clear" w:pos="4153"/>
                <w:tab w:val="clear" w:pos="8306"/>
              </w:tabs>
              <w:kinsoku/>
              <w:wordWrap/>
              <w:overflowPunct/>
              <w:topLinePunct w:val="0"/>
              <w:autoSpaceDE/>
              <w:autoSpaceDN/>
              <w:bidi w:val="0"/>
              <w:adjustRightInd/>
              <w:spacing w:before="0" w:beforeAutospacing="0" w:after="0" w:afterAutospacing="0" w:line="400" w:lineRule="exact"/>
              <w:ind w:left="0" w:leftChars="0" w:right="0"/>
              <w:textAlignment w:val="auto"/>
              <w:rPr>
                <w:rFonts w:hint="eastAsia" w:ascii="宋体" w:hAnsi="宋体" w:eastAsia="宋体" w:cs="宋体"/>
                <w:color w:val="auto"/>
                <w:spacing w:val="-6"/>
                <w:kern w:val="0"/>
                <w:sz w:val="21"/>
                <w:szCs w:val="21"/>
                <w:highlight w:val="none"/>
                <w:lang w:val="en-US" w:eastAsia="zh-CN" w:bidi="ar-SA"/>
              </w:rPr>
            </w:pPr>
            <w:r>
              <w:rPr>
                <w:rStyle w:val="81"/>
                <w:rFonts w:hint="eastAsia" w:ascii="宋体" w:hAnsi="宋体" w:eastAsia="宋体" w:cs="宋体"/>
                <w:color w:val="auto"/>
                <w:spacing w:val="0"/>
                <w:sz w:val="21"/>
                <w:szCs w:val="21"/>
                <w:highlight w:val="none"/>
              </w:rPr>
              <w:t>根据</w:t>
            </w:r>
            <w:r>
              <w:rPr>
                <w:rFonts w:hint="eastAsia" w:ascii="宋体" w:hAnsi="宋体" w:eastAsia="宋体" w:cs="宋体"/>
                <w:color w:val="auto"/>
                <w:spacing w:val="0"/>
                <w:kern w:val="0"/>
                <w:sz w:val="21"/>
                <w:szCs w:val="21"/>
                <w:highlight w:val="none"/>
                <w:lang w:val="en-US" w:eastAsia="zh-CN" w:bidi="ar-SA"/>
              </w:rPr>
              <w:t>供应商提供同类型业绩的证明材料</w:t>
            </w:r>
            <w:r>
              <w:rPr>
                <w:rFonts w:hint="eastAsia" w:ascii="宋体" w:hAnsi="宋体" w:eastAsia="宋体" w:cs="宋体"/>
                <w:color w:val="auto"/>
                <w:spacing w:val="0"/>
                <w:kern w:val="0"/>
                <w:sz w:val="21"/>
                <w:szCs w:val="21"/>
                <w:highlight w:val="none"/>
              </w:rPr>
              <w:t>进行评审</w:t>
            </w:r>
            <w:r>
              <w:rPr>
                <w:rFonts w:hint="eastAsia" w:ascii="宋体" w:hAnsi="宋体" w:eastAsia="宋体" w:cs="宋体"/>
                <w:color w:val="auto"/>
                <w:spacing w:val="0"/>
                <w:kern w:val="0"/>
                <w:sz w:val="21"/>
                <w:szCs w:val="21"/>
                <w:highlight w:val="none"/>
                <w:lang w:val="en-US" w:eastAsia="zh-CN" w:bidi="ar-SA"/>
              </w:rPr>
              <w:t>，每提供一项得2.5分，最高</w:t>
            </w:r>
            <w:r>
              <w:rPr>
                <w:rFonts w:hint="eastAsia" w:ascii="宋体" w:hAnsi="宋体" w:cs="宋体"/>
                <w:color w:val="auto"/>
                <w:spacing w:val="0"/>
                <w:kern w:val="0"/>
                <w:sz w:val="21"/>
                <w:szCs w:val="21"/>
                <w:highlight w:val="none"/>
                <w:lang w:val="en-US" w:eastAsia="zh-CN" w:bidi="ar-SA"/>
              </w:rPr>
              <w:t>5</w:t>
            </w:r>
            <w:r>
              <w:rPr>
                <w:rFonts w:hint="eastAsia" w:ascii="宋体" w:hAnsi="宋体" w:eastAsia="宋体" w:cs="宋体"/>
                <w:color w:val="auto"/>
                <w:spacing w:val="0"/>
                <w:kern w:val="0"/>
                <w:sz w:val="21"/>
                <w:szCs w:val="21"/>
                <w:highlight w:val="none"/>
                <w:lang w:val="en-US" w:eastAsia="zh-CN" w:bidi="ar-SA"/>
              </w:rPr>
              <w:t>分；未提供或提供不满足要求的不得分。</w:t>
            </w:r>
          </w:p>
        </w:tc>
      </w:tr>
      <w:tr w14:paraId="508B1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3" w:hRule="atLeast"/>
        </w:trPr>
        <w:tc>
          <w:tcPr>
            <w:tcW w:w="1025" w:type="dxa"/>
            <w:vMerge w:val="restart"/>
            <w:noWrap w:val="0"/>
            <w:vAlign w:val="center"/>
          </w:tcPr>
          <w:p w14:paraId="78862F4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val="0"/>
                <w:bCs w:val="0"/>
                <w:color w:val="auto"/>
                <w:spacing w:val="-6"/>
                <w:kern w:val="0"/>
                <w:sz w:val="21"/>
                <w:szCs w:val="21"/>
                <w:highlight w:val="none"/>
                <w:lang w:val="en-US" w:eastAsia="zh-CN" w:bidi="ar-SA"/>
              </w:rPr>
            </w:pPr>
            <w:r>
              <w:rPr>
                <w:rFonts w:hint="eastAsia" w:ascii="宋体" w:hAnsi="宋体" w:eastAsia="宋体" w:cs="宋体"/>
                <w:b w:val="0"/>
                <w:bCs w:val="0"/>
                <w:color w:val="auto"/>
                <w:spacing w:val="-6"/>
                <w:kern w:val="0"/>
                <w:sz w:val="21"/>
                <w:szCs w:val="21"/>
                <w:highlight w:val="none"/>
                <w:lang w:val="en-US" w:eastAsia="zh-CN" w:bidi="ar-SA"/>
              </w:rPr>
              <w:t>技术部分</w:t>
            </w:r>
          </w:p>
          <w:p w14:paraId="597E160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val="0"/>
                <w:bCs w:val="0"/>
                <w:color w:val="auto"/>
                <w:spacing w:val="-6"/>
                <w:kern w:val="0"/>
                <w:sz w:val="21"/>
                <w:szCs w:val="21"/>
                <w:highlight w:val="none"/>
                <w:lang w:val="en-US" w:eastAsia="zh-CN" w:bidi="ar-SA"/>
              </w:rPr>
            </w:pPr>
            <w:r>
              <w:rPr>
                <w:rFonts w:hint="eastAsia" w:ascii="宋体" w:hAnsi="宋体" w:eastAsia="宋体" w:cs="宋体"/>
                <w:b w:val="0"/>
                <w:bCs w:val="0"/>
                <w:color w:val="auto"/>
                <w:spacing w:val="-6"/>
                <w:kern w:val="0"/>
                <w:sz w:val="21"/>
                <w:szCs w:val="21"/>
                <w:highlight w:val="none"/>
                <w:lang w:val="en-US" w:eastAsia="zh-CN" w:bidi="ar-SA"/>
              </w:rPr>
              <w:t>（</w:t>
            </w:r>
            <w:r>
              <w:rPr>
                <w:rFonts w:hint="eastAsia" w:ascii="宋体" w:hAnsi="宋体" w:cs="宋体"/>
                <w:b w:val="0"/>
                <w:bCs w:val="0"/>
                <w:color w:val="auto"/>
                <w:spacing w:val="-6"/>
                <w:kern w:val="0"/>
                <w:sz w:val="21"/>
                <w:szCs w:val="21"/>
                <w:highlight w:val="none"/>
                <w:lang w:val="en-US" w:eastAsia="zh-CN" w:bidi="ar-SA"/>
              </w:rPr>
              <w:t>65</w:t>
            </w:r>
            <w:r>
              <w:rPr>
                <w:rFonts w:hint="eastAsia" w:ascii="宋体" w:hAnsi="宋体" w:eastAsia="宋体" w:cs="宋体"/>
                <w:b w:val="0"/>
                <w:bCs w:val="0"/>
                <w:color w:val="auto"/>
                <w:spacing w:val="-6"/>
                <w:kern w:val="0"/>
                <w:sz w:val="21"/>
                <w:szCs w:val="21"/>
                <w:highlight w:val="none"/>
                <w:lang w:val="en-US" w:eastAsia="zh-CN" w:bidi="ar-SA"/>
              </w:rPr>
              <w:t>分）</w:t>
            </w:r>
          </w:p>
        </w:tc>
        <w:tc>
          <w:tcPr>
            <w:tcW w:w="848" w:type="dxa"/>
            <w:noWrap w:val="0"/>
            <w:vAlign w:val="center"/>
          </w:tcPr>
          <w:p w14:paraId="365D509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jc w:val="center"/>
              <w:rPr>
                <w:rFonts w:hint="eastAsia" w:ascii="宋体" w:hAnsi="宋体" w:eastAsia="宋体" w:cs="宋体"/>
                <w:b w:val="0"/>
                <w:bCs w:val="0"/>
                <w:color w:val="auto"/>
                <w:spacing w:val="-6"/>
                <w:kern w:val="0"/>
                <w:sz w:val="21"/>
                <w:szCs w:val="21"/>
                <w:highlight w:val="none"/>
                <w:lang w:val="en-US" w:eastAsia="zh-CN" w:bidi="ar-SA"/>
              </w:rPr>
            </w:pPr>
            <w:r>
              <w:rPr>
                <w:rFonts w:hint="eastAsia" w:ascii="宋体" w:hAnsi="宋体" w:eastAsia="宋体" w:cs="宋体"/>
                <w:b w:val="0"/>
                <w:bCs w:val="0"/>
                <w:color w:val="auto"/>
                <w:spacing w:val="0"/>
                <w:kern w:val="0"/>
                <w:sz w:val="21"/>
                <w:szCs w:val="21"/>
                <w:highlight w:val="none"/>
                <w:lang w:val="en-US" w:eastAsia="zh-CN" w:bidi="ar-SA"/>
              </w:rPr>
              <w:t>实施方案</w:t>
            </w:r>
          </w:p>
        </w:tc>
        <w:tc>
          <w:tcPr>
            <w:tcW w:w="717" w:type="dxa"/>
            <w:noWrap w:val="0"/>
            <w:vAlign w:val="center"/>
          </w:tcPr>
          <w:p w14:paraId="2F28537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eastAsia" w:ascii="宋体" w:hAnsi="宋体" w:eastAsia="宋体" w:cs="宋体"/>
                <w:b w:val="0"/>
                <w:bCs w:val="0"/>
                <w:color w:val="auto"/>
                <w:spacing w:val="-6"/>
                <w:kern w:val="0"/>
                <w:sz w:val="21"/>
                <w:szCs w:val="21"/>
                <w:highlight w:val="none"/>
                <w:lang w:val="en-US" w:eastAsia="zh-CN" w:bidi="ar-SA"/>
              </w:rPr>
            </w:pPr>
            <w:r>
              <w:rPr>
                <w:rFonts w:hint="eastAsia" w:ascii="宋体" w:hAnsi="宋体" w:eastAsia="宋体" w:cs="宋体"/>
                <w:b w:val="0"/>
                <w:bCs w:val="0"/>
                <w:color w:val="auto"/>
                <w:spacing w:val="-6"/>
                <w:kern w:val="0"/>
                <w:sz w:val="21"/>
                <w:szCs w:val="21"/>
                <w:highlight w:val="none"/>
                <w:lang w:val="en-US" w:eastAsia="zh-CN" w:bidi="ar-SA"/>
              </w:rPr>
              <w:t>24分</w:t>
            </w:r>
          </w:p>
        </w:tc>
        <w:tc>
          <w:tcPr>
            <w:tcW w:w="7021" w:type="dxa"/>
            <w:noWrap w:val="0"/>
            <w:vAlign w:val="center"/>
          </w:tcPr>
          <w:p w14:paraId="1943D5CA">
            <w:pPr>
              <w:pStyle w:val="11"/>
              <w:keepNext w:val="0"/>
              <w:keepLines w:val="0"/>
              <w:pageBreakBefore w:val="0"/>
              <w:widowControl/>
              <w:suppressLineNumbers w:val="0"/>
              <w:kinsoku/>
              <w:wordWrap/>
              <w:overflowPunct/>
              <w:topLinePunct w:val="0"/>
              <w:autoSpaceDE/>
              <w:autoSpaceDN/>
              <w:bidi w:val="0"/>
              <w:adjustRightInd/>
              <w:spacing w:beforeAutospacing="0" w:after="0" w:afterAutospacing="0" w:line="400" w:lineRule="exact"/>
              <w:ind w:left="0" w:leftChars="0" w:right="0" w:rightChars="0"/>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b w:val="0"/>
                <w:bCs w:val="0"/>
                <w:color w:val="auto"/>
                <w:spacing w:val="-6"/>
                <w:kern w:val="2"/>
                <w:sz w:val="21"/>
                <w:szCs w:val="21"/>
                <w:highlight w:val="none"/>
                <w:lang w:val="en-US" w:eastAsia="zh-CN" w:bidi="ar"/>
              </w:rPr>
              <w:t>根据供应商提供针对本项目的实施方案进行评审：</w:t>
            </w:r>
            <w:r>
              <w:rPr>
                <w:rFonts w:hint="eastAsia" w:ascii="宋体" w:hAnsi="宋体" w:eastAsia="宋体" w:cs="宋体"/>
                <w:color w:val="auto"/>
                <w:spacing w:val="-6"/>
                <w:kern w:val="2"/>
                <w:sz w:val="21"/>
                <w:szCs w:val="21"/>
                <w:highlight w:val="none"/>
                <w:lang w:val="en-US" w:eastAsia="zh-CN" w:bidi="ar-SA"/>
              </w:rPr>
              <w:t>方案内容包括但不限于</w:t>
            </w:r>
            <w:r>
              <w:rPr>
                <w:rFonts w:hint="eastAsia" w:ascii="宋体" w:hAnsi="宋体" w:eastAsia="宋体" w:cs="宋体"/>
                <w:b w:val="0"/>
                <w:bCs w:val="0"/>
                <w:color w:val="auto"/>
                <w:spacing w:val="-6"/>
                <w:kern w:val="2"/>
                <w:sz w:val="21"/>
                <w:szCs w:val="21"/>
                <w:highlight w:val="none"/>
                <w:lang w:val="en-US" w:eastAsia="zh-CN" w:bidi="ar"/>
              </w:rPr>
              <w:t>供货</w:t>
            </w:r>
            <w:r>
              <w:rPr>
                <w:rFonts w:hint="eastAsia" w:ascii="宋体" w:hAnsi="宋体" w:cs="宋体"/>
                <w:b w:val="0"/>
                <w:bCs w:val="0"/>
                <w:color w:val="auto"/>
                <w:spacing w:val="-6"/>
                <w:kern w:val="2"/>
                <w:sz w:val="21"/>
                <w:szCs w:val="21"/>
                <w:highlight w:val="none"/>
                <w:lang w:val="en-US" w:eastAsia="zh-CN" w:bidi="ar"/>
              </w:rPr>
              <w:t>方案，</w:t>
            </w:r>
            <w:r>
              <w:rPr>
                <w:rFonts w:hint="eastAsia" w:ascii="宋体" w:hAnsi="宋体" w:eastAsia="宋体" w:cs="宋体"/>
                <w:b w:val="0"/>
                <w:bCs w:val="0"/>
                <w:color w:val="auto"/>
                <w:spacing w:val="-6"/>
                <w:kern w:val="2"/>
                <w:sz w:val="21"/>
                <w:szCs w:val="21"/>
                <w:highlight w:val="none"/>
                <w:lang w:val="en-US" w:eastAsia="zh-CN" w:bidi="ar"/>
              </w:rPr>
              <w:t>安装调试方案</w:t>
            </w:r>
            <w:r>
              <w:rPr>
                <w:rFonts w:hint="eastAsia" w:ascii="宋体" w:hAnsi="宋体" w:cs="宋体"/>
                <w:b w:val="0"/>
                <w:bCs w:val="0"/>
                <w:color w:val="auto"/>
                <w:spacing w:val="-6"/>
                <w:kern w:val="2"/>
                <w:sz w:val="21"/>
                <w:szCs w:val="21"/>
                <w:highlight w:val="none"/>
                <w:lang w:val="en-US" w:eastAsia="zh-CN" w:bidi="ar"/>
              </w:rPr>
              <w:t>，运输方案，验收方案，</w:t>
            </w:r>
            <w:r>
              <w:rPr>
                <w:rFonts w:hint="eastAsia" w:ascii="宋体" w:hAnsi="宋体" w:eastAsia="宋体" w:cs="宋体"/>
                <w:color w:val="auto"/>
                <w:spacing w:val="-6"/>
                <w:kern w:val="0"/>
                <w:sz w:val="21"/>
                <w:szCs w:val="21"/>
                <w:highlight w:val="none"/>
                <w:lang w:val="en-US" w:eastAsia="zh-CN"/>
              </w:rPr>
              <w:t>安全管理方案</w:t>
            </w:r>
            <w:r>
              <w:rPr>
                <w:rFonts w:hint="eastAsia" w:ascii="宋体" w:hAnsi="宋体" w:cs="宋体"/>
                <w:b w:val="0"/>
                <w:bCs w:val="0"/>
                <w:color w:val="auto"/>
                <w:spacing w:val="-6"/>
                <w:kern w:val="2"/>
                <w:sz w:val="21"/>
                <w:szCs w:val="21"/>
                <w:highlight w:val="none"/>
                <w:lang w:val="en-US" w:eastAsia="zh-CN" w:bidi="ar"/>
              </w:rPr>
              <w:t>，培训方案</w:t>
            </w:r>
            <w:r>
              <w:rPr>
                <w:rFonts w:hint="eastAsia" w:ascii="宋体" w:hAnsi="宋体" w:eastAsia="宋体" w:cs="宋体"/>
                <w:b w:val="0"/>
                <w:bCs w:val="0"/>
                <w:color w:val="auto"/>
                <w:spacing w:val="-6"/>
                <w:kern w:val="2"/>
                <w:sz w:val="21"/>
                <w:szCs w:val="21"/>
                <w:highlight w:val="none"/>
                <w:lang w:val="en-US" w:eastAsia="zh-CN" w:bidi="ar"/>
              </w:rPr>
              <w:t>等内容；</w:t>
            </w:r>
            <w:r>
              <w:rPr>
                <w:rFonts w:hint="eastAsia" w:ascii="宋体" w:hAnsi="宋体" w:eastAsia="宋体" w:cs="宋体"/>
                <w:color w:val="auto"/>
                <w:kern w:val="0"/>
                <w:sz w:val="21"/>
                <w:szCs w:val="21"/>
                <w:highlight w:val="none"/>
                <w:lang w:val="en-US"/>
              </w:rPr>
              <w:t>其中每有一项上述内容完整、合理、满足采购需求的得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rPr>
              <w:t>分；每有一项内容不够完整、不尽合理、难以完全满足采购需求的得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rPr>
              <w:t>分；未提供不得分。</w:t>
            </w:r>
          </w:p>
        </w:tc>
      </w:tr>
      <w:tr w14:paraId="4BE8E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6" w:hRule="atLeast"/>
        </w:trPr>
        <w:tc>
          <w:tcPr>
            <w:tcW w:w="1025" w:type="dxa"/>
            <w:vMerge w:val="continue"/>
            <w:noWrap w:val="0"/>
            <w:vAlign w:val="center"/>
          </w:tcPr>
          <w:p w14:paraId="623AF3E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val="0"/>
                <w:bCs w:val="0"/>
                <w:color w:val="auto"/>
                <w:spacing w:val="-6"/>
                <w:kern w:val="0"/>
                <w:sz w:val="21"/>
                <w:szCs w:val="21"/>
                <w:highlight w:val="none"/>
                <w:lang w:val="en-US" w:eastAsia="zh-CN" w:bidi="ar-SA"/>
              </w:rPr>
            </w:pPr>
          </w:p>
        </w:tc>
        <w:tc>
          <w:tcPr>
            <w:tcW w:w="848" w:type="dxa"/>
            <w:noWrap w:val="0"/>
            <w:vAlign w:val="center"/>
          </w:tcPr>
          <w:p w14:paraId="16F32AC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jc w:val="center"/>
              <w:rPr>
                <w:rFonts w:hint="eastAsia" w:ascii="宋体" w:hAnsi="宋体" w:eastAsia="宋体" w:cs="宋体"/>
                <w:b w:val="0"/>
                <w:bCs w:val="0"/>
                <w:color w:val="auto"/>
                <w:spacing w:val="-6"/>
                <w:kern w:val="0"/>
                <w:sz w:val="21"/>
                <w:szCs w:val="21"/>
                <w:highlight w:val="none"/>
                <w:lang w:val="en-US" w:eastAsia="zh-CN" w:bidi="ar-SA"/>
              </w:rPr>
            </w:pPr>
            <w:r>
              <w:rPr>
                <w:rFonts w:hint="eastAsia" w:ascii="宋体" w:hAnsi="宋体" w:cs="宋体"/>
                <w:b w:val="0"/>
                <w:bCs w:val="0"/>
                <w:color w:val="auto"/>
                <w:spacing w:val="0"/>
                <w:kern w:val="0"/>
                <w:sz w:val="21"/>
                <w:szCs w:val="21"/>
                <w:highlight w:val="none"/>
                <w:lang w:val="en-US" w:eastAsia="zh-CN" w:bidi="ar-SA"/>
              </w:rPr>
              <w:t>保障措施</w:t>
            </w:r>
          </w:p>
        </w:tc>
        <w:tc>
          <w:tcPr>
            <w:tcW w:w="717" w:type="dxa"/>
            <w:noWrap w:val="0"/>
            <w:vAlign w:val="center"/>
          </w:tcPr>
          <w:p w14:paraId="51B8FD3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eastAsia" w:ascii="宋体" w:hAnsi="宋体" w:eastAsia="宋体" w:cs="宋体"/>
                <w:b w:val="0"/>
                <w:bCs w:val="0"/>
                <w:color w:val="auto"/>
                <w:spacing w:val="-6"/>
                <w:kern w:val="0"/>
                <w:sz w:val="21"/>
                <w:szCs w:val="21"/>
                <w:highlight w:val="none"/>
                <w:lang w:val="en-US" w:eastAsia="zh-CN" w:bidi="ar-SA"/>
              </w:rPr>
            </w:pPr>
            <w:r>
              <w:rPr>
                <w:rFonts w:hint="eastAsia" w:ascii="宋体" w:hAnsi="宋体" w:eastAsia="宋体" w:cs="宋体"/>
                <w:b w:val="0"/>
                <w:bCs w:val="0"/>
                <w:color w:val="auto"/>
                <w:spacing w:val="-6"/>
                <w:kern w:val="0"/>
                <w:sz w:val="21"/>
                <w:szCs w:val="21"/>
                <w:highlight w:val="none"/>
                <w:lang w:val="en-US" w:eastAsia="zh-CN" w:bidi="ar-SA"/>
              </w:rPr>
              <w:t>12分</w:t>
            </w:r>
          </w:p>
        </w:tc>
        <w:tc>
          <w:tcPr>
            <w:tcW w:w="7021" w:type="dxa"/>
            <w:noWrap w:val="0"/>
            <w:vAlign w:val="center"/>
          </w:tcPr>
          <w:p w14:paraId="11A5F7C3">
            <w:pPr>
              <w:pStyle w:val="11"/>
              <w:keepNext w:val="0"/>
              <w:keepLines w:val="0"/>
              <w:pageBreakBefore w:val="0"/>
              <w:widowControl/>
              <w:suppressLineNumbers w:val="0"/>
              <w:kinsoku/>
              <w:wordWrap/>
              <w:overflowPunct/>
              <w:topLinePunct w:val="0"/>
              <w:autoSpaceDE/>
              <w:autoSpaceDN/>
              <w:bidi w:val="0"/>
              <w:adjustRightInd/>
              <w:spacing w:beforeAutospacing="0" w:after="0" w:afterAutospacing="0" w:line="400" w:lineRule="exact"/>
              <w:ind w:left="0" w:leftChars="0" w:right="0" w:rightChars="0"/>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b w:val="0"/>
                <w:bCs w:val="0"/>
                <w:color w:val="auto"/>
                <w:spacing w:val="-6"/>
                <w:kern w:val="2"/>
                <w:sz w:val="21"/>
                <w:szCs w:val="21"/>
                <w:highlight w:val="none"/>
                <w:lang w:val="en-US" w:eastAsia="zh-CN" w:bidi="ar"/>
              </w:rPr>
              <w:t>根据供应商提供针对本项目的保障措施进行评审：包括但不限于质量保障措施，安全保障措施，备品备件保障措施等内容；</w:t>
            </w:r>
            <w:r>
              <w:rPr>
                <w:rFonts w:hint="eastAsia" w:ascii="宋体" w:hAnsi="宋体" w:eastAsia="宋体" w:cs="宋体"/>
                <w:color w:val="auto"/>
                <w:kern w:val="0"/>
                <w:sz w:val="21"/>
                <w:szCs w:val="21"/>
                <w:highlight w:val="none"/>
                <w:lang w:val="en-US"/>
              </w:rPr>
              <w:t>其中每有一项上述内容完整、合理、满足采购需求的得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rPr>
              <w:t>分；每有一项内容不够完整、不尽合理、难以完全满足采购需求的得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rPr>
              <w:t>分；未提供不得分。</w:t>
            </w:r>
          </w:p>
        </w:tc>
      </w:tr>
      <w:tr w14:paraId="5BE35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1025" w:type="dxa"/>
            <w:vMerge w:val="continue"/>
            <w:noWrap w:val="0"/>
            <w:vAlign w:val="center"/>
          </w:tcPr>
          <w:p w14:paraId="1693233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val="0"/>
                <w:bCs w:val="0"/>
                <w:color w:val="auto"/>
                <w:spacing w:val="-6"/>
                <w:kern w:val="0"/>
                <w:sz w:val="21"/>
                <w:szCs w:val="21"/>
                <w:highlight w:val="none"/>
                <w:lang w:val="en-US" w:eastAsia="zh-CN" w:bidi="ar-SA"/>
              </w:rPr>
            </w:pPr>
          </w:p>
        </w:tc>
        <w:tc>
          <w:tcPr>
            <w:tcW w:w="848" w:type="dxa"/>
            <w:noWrap w:val="0"/>
            <w:vAlign w:val="center"/>
          </w:tcPr>
          <w:p w14:paraId="41CCD21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jc w:val="center"/>
              <w:rPr>
                <w:rFonts w:hint="eastAsia" w:ascii="宋体" w:hAnsi="宋体" w:eastAsia="宋体" w:cs="宋体"/>
                <w:b w:val="0"/>
                <w:bCs w:val="0"/>
                <w:color w:val="auto"/>
                <w:spacing w:val="-6"/>
                <w:kern w:val="0"/>
                <w:sz w:val="21"/>
                <w:szCs w:val="21"/>
                <w:highlight w:val="none"/>
                <w:lang w:val="en-US" w:eastAsia="zh-CN" w:bidi="ar-SA"/>
              </w:rPr>
            </w:pPr>
            <w:r>
              <w:rPr>
                <w:rFonts w:hint="eastAsia" w:ascii="宋体" w:hAnsi="宋体" w:eastAsia="宋体" w:cs="宋体"/>
                <w:b w:val="0"/>
                <w:bCs w:val="0"/>
                <w:color w:val="auto"/>
                <w:spacing w:val="0"/>
                <w:kern w:val="0"/>
                <w:sz w:val="21"/>
                <w:szCs w:val="21"/>
                <w:highlight w:val="none"/>
                <w:lang w:val="en-US" w:eastAsia="zh-CN" w:bidi="ar-SA"/>
              </w:rPr>
              <w:t>计划安排</w:t>
            </w:r>
          </w:p>
        </w:tc>
        <w:tc>
          <w:tcPr>
            <w:tcW w:w="717" w:type="dxa"/>
            <w:noWrap w:val="0"/>
            <w:vAlign w:val="center"/>
          </w:tcPr>
          <w:p w14:paraId="775F4EDC">
            <w:pPr>
              <w:keepNext w:val="0"/>
              <w:keepLines w:val="0"/>
              <w:pageBreakBefore w:val="0"/>
              <w:widowControl/>
              <w:suppressLineNumbers w:val="0"/>
              <w:tabs>
                <w:tab w:val="left" w:pos="307"/>
              </w:tabs>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eastAsia" w:ascii="宋体" w:hAnsi="宋体" w:eastAsia="宋体" w:cs="宋体"/>
                <w:b w:val="0"/>
                <w:bCs w:val="0"/>
                <w:color w:val="auto"/>
                <w:spacing w:val="-6"/>
                <w:kern w:val="0"/>
                <w:sz w:val="21"/>
                <w:szCs w:val="21"/>
                <w:highlight w:val="none"/>
                <w:lang w:val="en-US" w:eastAsia="zh-CN" w:bidi="ar-SA"/>
              </w:rPr>
            </w:pPr>
            <w:r>
              <w:rPr>
                <w:rFonts w:hint="eastAsia" w:ascii="宋体" w:hAnsi="宋体" w:eastAsia="宋体" w:cs="宋体"/>
                <w:b w:val="0"/>
                <w:bCs w:val="0"/>
                <w:color w:val="auto"/>
                <w:spacing w:val="-6"/>
                <w:kern w:val="0"/>
                <w:sz w:val="21"/>
                <w:szCs w:val="21"/>
                <w:highlight w:val="none"/>
                <w:lang w:val="en-US" w:eastAsia="zh-CN" w:bidi="ar-SA"/>
              </w:rPr>
              <w:t>12</w:t>
            </w:r>
            <w:r>
              <w:rPr>
                <w:rFonts w:hint="eastAsia" w:ascii="宋体" w:hAnsi="宋体" w:eastAsia="宋体" w:cs="宋体"/>
                <w:b w:val="0"/>
                <w:bCs w:val="0"/>
                <w:color w:val="auto"/>
                <w:spacing w:val="-6"/>
                <w:kern w:val="2"/>
                <w:sz w:val="21"/>
                <w:szCs w:val="21"/>
                <w:highlight w:val="none"/>
                <w:lang w:val="en-US" w:eastAsia="zh-CN" w:bidi="ar"/>
              </w:rPr>
              <w:t>分</w:t>
            </w:r>
          </w:p>
        </w:tc>
        <w:tc>
          <w:tcPr>
            <w:tcW w:w="7021" w:type="dxa"/>
            <w:noWrap w:val="0"/>
            <w:vAlign w:val="center"/>
          </w:tcPr>
          <w:p w14:paraId="1025022D">
            <w:pPr>
              <w:pStyle w:val="12"/>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b w:val="0"/>
                <w:bCs w:val="0"/>
                <w:color w:val="auto"/>
                <w:spacing w:val="-6"/>
                <w:kern w:val="2"/>
                <w:sz w:val="21"/>
                <w:szCs w:val="21"/>
                <w:highlight w:val="none"/>
                <w:lang w:val="en-US" w:eastAsia="zh-CN" w:bidi="ar"/>
              </w:rPr>
              <w:t>根据供应商提供针对本项目的计划安排进行评审</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highlight w:val="none"/>
                <w:lang w:val="en-US" w:eastAsia="zh-CN"/>
              </w:rPr>
              <w:t>计划安排</w:t>
            </w:r>
            <w:r>
              <w:rPr>
                <w:rFonts w:hint="eastAsia" w:ascii="宋体" w:hAnsi="宋体" w:eastAsia="宋体" w:cs="宋体"/>
                <w:b w:val="0"/>
                <w:bCs w:val="0"/>
                <w:color w:val="auto"/>
                <w:spacing w:val="-6"/>
                <w:kern w:val="2"/>
                <w:sz w:val="21"/>
                <w:szCs w:val="21"/>
                <w:highlight w:val="none"/>
                <w:lang w:val="en-US" w:eastAsia="zh-CN" w:bidi="ar"/>
              </w:rPr>
              <w:t>包括但不限于</w:t>
            </w:r>
            <w:r>
              <w:rPr>
                <w:rFonts w:hint="eastAsia" w:ascii="宋体" w:hAnsi="宋体" w:eastAsia="宋体" w:cs="宋体"/>
                <w:color w:val="auto"/>
                <w:spacing w:val="-6"/>
                <w:highlight w:val="none"/>
              </w:rPr>
              <w:t>进度</w:t>
            </w:r>
            <w:r>
              <w:rPr>
                <w:rFonts w:hint="eastAsia" w:ascii="宋体" w:hAnsi="宋体" w:eastAsia="宋体" w:cs="宋体"/>
                <w:color w:val="auto"/>
                <w:spacing w:val="-6"/>
                <w:highlight w:val="none"/>
                <w:lang w:val="en-US" w:eastAsia="zh-CN"/>
              </w:rPr>
              <w:t>安排</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进度保障</w:t>
            </w:r>
            <w:r>
              <w:rPr>
                <w:rFonts w:hint="eastAsia" w:ascii="宋体" w:hAnsi="宋体" w:cs="宋体"/>
                <w:color w:val="auto"/>
                <w:spacing w:val="-6"/>
                <w:highlight w:val="none"/>
                <w:lang w:val="en-US" w:eastAsia="zh-CN"/>
              </w:rPr>
              <w:t>，应急预案</w:t>
            </w:r>
            <w:r>
              <w:rPr>
                <w:rFonts w:hint="eastAsia" w:ascii="宋体" w:hAnsi="宋体" w:eastAsia="宋体" w:cs="宋体"/>
                <w:color w:val="auto"/>
                <w:spacing w:val="-6"/>
                <w:highlight w:val="none"/>
              </w:rPr>
              <w:t>等</w:t>
            </w:r>
            <w:r>
              <w:rPr>
                <w:rFonts w:hint="eastAsia" w:ascii="宋体" w:hAnsi="宋体" w:eastAsia="宋体" w:cs="宋体"/>
                <w:color w:val="auto"/>
                <w:spacing w:val="-6"/>
                <w:highlight w:val="none"/>
                <w:lang w:val="en-US" w:eastAsia="zh-CN"/>
              </w:rPr>
              <w:t>内容</w:t>
            </w:r>
            <w:r>
              <w:rPr>
                <w:rFonts w:hint="eastAsia" w:ascii="宋体" w:hAnsi="宋体" w:eastAsia="宋体" w:cs="宋体"/>
                <w:color w:val="auto"/>
                <w:spacing w:val="-6"/>
                <w:highlight w:val="none"/>
              </w:rPr>
              <w:t>；</w:t>
            </w:r>
            <w:r>
              <w:rPr>
                <w:rFonts w:hint="eastAsia" w:ascii="宋体" w:hAnsi="宋体" w:eastAsia="宋体" w:cs="宋体"/>
                <w:color w:val="auto"/>
                <w:kern w:val="0"/>
                <w:sz w:val="21"/>
                <w:szCs w:val="21"/>
                <w:highlight w:val="none"/>
                <w:lang w:val="en-US"/>
              </w:rPr>
              <w:t>其中每有一项上述内容完整、合理、满足采购需求的得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rPr>
              <w:t>分；每有一项内容不够完整、不尽合理、难以完全满足采购需求的得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rPr>
              <w:t>分；未提供不得分。</w:t>
            </w:r>
          </w:p>
        </w:tc>
      </w:tr>
      <w:tr w14:paraId="7E0D6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trPr>
        <w:tc>
          <w:tcPr>
            <w:tcW w:w="1025" w:type="dxa"/>
            <w:vMerge w:val="continue"/>
            <w:noWrap w:val="0"/>
            <w:vAlign w:val="center"/>
          </w:tcPr>
          <w:p w14:paraId="31EE3D1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val="0"/>
                <w:bCs w:val="0"/>
                <w:color w:val="auto"/>
                <w:spacing w:val="-6"/>
                <w:kern w:val="0"/>
                <w:sz w:val="21"/>
                <w:szCs w:val="21"/>
                <w:highlight w:val="none"/>
                <w:lang w:val="en-US" w:eastAsia="zh-CN" w:bidi="ar-SA"/>
              </w:rPr>
            </w:pPr>
          </w:p>
        </w:tc>
        <w:tc>
          <w:tcPr>
            <w:tcW w:w="848" w:type="dxa"/>
            <w:noWrap w:val="0"/>
            <w:vAlign w:val="center"/>
          </w:tcPr>
          <w:p w14:paraId="52A73D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宋体" w:hAnsi="宋体" w:eastAsia="宋体" w:cs="宋体"/>
                <w:b w:val="0"/>
                <w:bCs w:val="0"/>
                <w:color w:val="auto"/>
                <w:spacing w:val="-6"/>
                <w:kern w:val="0"/>
                <w:sz w:val="21"/>
                <w:szCs w:val="21"/>
                <w:highlight w:val="none"/>
                <w:lang w:val="en-US" w:eastAsia="zh-CN" w:bidi="ar-SA"/>
              </w:rPr>
            </w:pPr>
            <w:r>
              <w:rPr>
                <w:rFonts w:hint="eastAsia" w:ascii="宋体" w:hAnsi="宋体" w:eastAsia="宋体" w:cs="宋体"/>
                <w:b w:val="0"/>
                <w:bCs w:val="0"/>
                <w:color w:val="auto"/>
                <w:spacing w:val="0"/>
                <w:kern w:val="0"/>
                <w:sz w:val="21"/>
                <w:szCs w:val="21"/>
                <w:highlight w:val="none"/>
                <w:lang w:val="en-US" w:eastAsia="zh-CN" w:bidi="ar-SA"/>
              </w:rPr>
              <w:t>售后服务</w:t>
            </w:r>
          </w:p>
        </w:tc>
        <w:tc>
          <w:tcPr>
            <w:tcW w:w="717" w:type="dxa"/>
            <w:noWrap w:val="0"/>
            <w:vAlign w:val="center"/>
          </w:tcPr>
          <w:p w14:paraId="6E3CCF9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eastAsia" w:ascii="宋体" w:hAnsi="宋体" w:eastAsia="宋体" w:cs="宋体"/>
                <w:b w:val="0"/>
                <w:bCs w:val="0"/>
                <w:color w:val="auto"/>
                <w:spacing w:val="-6"/>
                <w:kern w:val="2"/>
                <w:sz w:val="21"/>
                <w:szCs w:val="21"/>
                <w:highlight w:val="none"/>
                <w:lang w:val="en-US" w:eastAsia="zh-CN" w:bidi="ar"/>
              </w:rPr>
            </w:pPr>
            <w:r>
              <w:rPr>
                <w:rFonts w:hint="eastAsia" w:ascii="宋体" w:hAnsi="宋体" w:eastAsia="宋体" w:cs="宋体"/>
                <w:b w:val="0"/>
                <w:bCs w:val="0"/>
                <w:color w:val="auto"/>
                <w:spacing w:val="-6"/>
                <w:kern w:val="2"/>
                <w:sz w:val="21"/>
                <w:szCs w:val="21"/>
                <w:highlight w:val="none"/>
                <w:lang w:val="en-US" w:eastAsia="zh-CN" w:bidi="ar"/>
              </w:rPr>
              <w:t>12分</w:t>
            </w:r>
          </w:p>
        </w:tc>
        <w:tc>
          <w:tcPr>
            <w:tcW w:w="7021" w:type="dxa"/>
            <w:noWrap w:val="0"/>
            <w:vAlign w:val="center"/>
          </w:tcPr>
          <w:p w14:paraId="586DD308">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color w:val="auto"/>
                <w:spacing w:val="-6"/>
                <w:kern w:val="2"/>
                <w:sz w:val="21"/>
                <w:szCs w:val="21"/>
                <w:highlight w:val="none"/>
                <w:lang w:val="en-US" w:eastAsia="zh-CN" w:bidi="ar"/>
              </w:rPr>
            </w:pPr>
            <w:r>
              <w:rPr>
                <w:rFonts w:hint="eastAsia" w:ascii="宋体" w:hAnsi="宋体" w:eastAsia="宋体" w:cs="宋体"/>
                <w:b w:val="0"/>
                <w:bCs w:val="0"/>
                <w:color w:val="auto"/>
                <w:spacing w:val="-6"/>
                <w:kern w:val="2"/>
                <w:sz w:val="21"/>
                <w:szCs w:val="21"/>
                <w:highlight w:val="none"/>
                <w:lang w:val="en-US" w:eastAsia="zh-CN" w:bidi="ar"/>
              </w:rPr>
              <w:t>根据供应商提供针对本项目的售后服务进行评审</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
                <w:highlight w:val="none"/>
                <w:lang w:val="en-US" w:eastAsia="zh-CN"/>
              </w:rPr>
              <w:t>售后服务</w:t>
            </w:r>
            <w:r>
              <w:rPr>
                <w:rFonts w:hint="eastAsia" w:ascii="宋体" w:hAnsi="宋体" w:eastAsia="宋体" w:cs="宋体"/>
                <w:b w:val="0"/>
                <w:bCs w:val="0"/>
                <w:color w:val="auto"/>
                <w:spacing w:val="-6"/>
                <w:kern w:val="2"/>
                <w:sz w:val="21"/>
                <w:szCs w:val="21"/>
                <w:highlight w:val="none"/>
                <w:lang w:val="en-US" w:eastAsia="zh-CN" w:bidi="ar"/>
              </w:rPr>
              <w:t>包括但不限于售后服务承诺，售后服务计划，售后响应时间</w:t>
            </w:r>
            <w:r>
              <w:rPr>
                <w:rFonts w:hint="eastAsia" w:ascii="宋体" w:hAnsi="宋体" w:eastAsia="宋体" w:cs="宋体"/>
                <w:color w:val="auto"/>
                <w:spacing w:val="-6"/>
                <w:highlight w:val="none"/>
              </w:rPr>
              <w:t>等</w:t>
            </w:r>
            <w:r>
              <w:rPr>
                <w:rFonts w:hint="eastAsia" w:ascii="宋体" w:hAnsi="宋体" w:eastAsia="宋体" w:cs="宋体"/>
                <w:color w:val="auto"/>
                <w:spacing w:val="-6"/>
                <w:highlight w:val="none"/>
                <w:lang w:val="en-US" w:eastAsia="zh-CN"/>
              </w:rPr>
              <w:t>内容</w:t>
            </w:r>
            <w:r>
              <w:rPr>
                <w:rFonts w:hint="eastAsia" w:ascii="宋体" w:hAnsi="宋体" w:eastAsia="宋体" w:cs="宋体"/>
                <w:color w:val="auto"/>
                <w:spacing w:val="-6"/>
                <w:highlight w:val="none"/>
              </w:rPr>
              <w:t>；</w:t>
            </w:r>
            <w:r>
              <w:rPr>
                <w:rFonts w:hint="eastAsia" w:ascii="宋体" w:hAnsi="宋体" w:eastAsia="宋体" w:cs="宋体"/>
                <w:color w:val="auto"/>
                <w:kern w:val="0"/>
                <w:sz w:val="21"/>
                <w:szCs w:val="21"/>
                <w:highlight w:val="none"/>
                <w:lang w:val="en-US"/>
              </w:rPr>
              <w:t>其中每有一项上述内容完整、合理、满足采购需求的得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rPr>
              <w:t>分；每有一项内容不够完整、不尽合理、难以完全满足采购需求的得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rPr>
              <w:t>分；未提供不得分。</w:t>
            </w:r>
          </w:p>
        </w:tc>
      </w:tr>
      <w:tr w14:paraId="1765F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trPr>
        <w:tc>
          <w:tcPr>
            <w:tcW w:w="1025" w:type="dxa"/>
            <w:vMerge w:val="continue"/>
            <w:noWrap w:val="0"/>
            <w:vAlign w:val="center"/>
          </w:tcPr>
          <w:p w14:paraId="7533625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val="0"/>
                <w:bCs w:val="0"/>
                <w:color w:val="auto"/>
                <w:spacing w:val="-6"/>
                <w:kern w:val="0"/>
                <w:sz w:val="21"/>
                <w:szCs w:val="21"/>
                <w:highlight w:val="none"/>
                <w:lang w:val="en-US" w:eastAsia="zh-CN" w:bidi="ar-SA"/>
              </w:rPr>
            </w:pPr>
          </w:p>
        </w:tc>
        <w:tc>
          <w:tcPr>
            <w:tcW w:w="848" w:type="dxa"/>
            <w:noWrap w:val="0"/>
            <w:vAlign w:val="center"/>
          </w:tcPr>
          <w:p w14:paraId="46311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default" w:ascii="宋体" w:hAnsi="宋体" w:eastAsia="宋体" w:cs="宋体"/>
                <w:b w:val="0"/>
                <w:bCs w:val="0"/>
                <w:color w:val="auto"/>
                <w:spacing w:val="0"/>
                <w:kern w:val="0"/>
                <w:sz w:val="21"/>
                <w:szCs w:val="21"/>
                <w:highlight w:val="none"/>
                <w:lang w:val="en-US" w:eastAsia="zh-CN" w:bidi="ar-SA"/>
              </w:rPr>
            </w:pPr>
            <w:r>
              <w:rPr>
                <w:rFonts w:hint="eastAsia" w:ascii="宋体" w:hAnsi="宋体" w:cs="宋体"/>
                <w:b w:val="0"/>
                <w:bCs w:val="0"/>
                <w:color w:val="auto"/>
                <w:spacing w:val="0"/>
                <w:kern w:val="0"/>
                <w:sz w:val="21"/>
                <w:szCs w:val="21"/>
                <w:highlight w:val="none"/>
                <w:lang w:val="en-US" w:eastAsia="zh-CN" w:bidi="ar-SA"/>
              </w:rPr>
              <w:t>技术指标</w:t>
            </w:r>
          </w:p>
        </w:tc>
        <w:tc>
          <w:tcPr>
            <w:tcW w:w="717" w:type="dxa"/>
            <w:noWrap w:val="0"/>
            <w:vAlign w:val="center"/>
          </w:tcPr>
          <w:p w14:paraId="149EAEA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leftChars="0" w:right="0" w:rightChars="0"/>
              <w:jc w:val="center"/>
              <w:textAlignment w:val="auto"/>
              <w:rPr>
                <w:rFonts w:hint="default" w:ascii="宋体" w:hAnsi="宋体" w:eastAsia="宋体" w:cs="宋体"/>
                <w:b w:val="0"/>
                <w:bCs w:val="0"/>
                <w:color w:val="auto"/>
                <w:spacing w:val="-6"/>
                <w:kern w:val="2"/>
                <w:sz w:val="21"/>
                <w:szCs w:val="21"/>
                <w:highlight w:val="none"/>
                <w:lang w:val="en-US" w:eastAsia="zh-CN" w:bidi="ar"/>
              </w:rPr>
            </w:pPr>
            <w:r>
              <w:rPr>
                <w:rFonts w:hint="eastAsia" w:ascii="宋体" w:hAnsi="宋体" w:cs="宋体"/>
                <w:b w:val="0"/>
                <w:bCs w:val="0"/>
                <w:color w:val="auto"/>
                <w:spacing w:val="-6"/>
                <w:kern w:val="2"/>
                <w:sz w:val="21"/>
                <w:szCs w:val="21"/>
                <w:highlight w:val="none"/>
                <w:lang w:val="en-US" w:eastAsia="zh-CN" w:bidi="ar"/>
              </w:rPr>
              <w:t>5分</w:t>
            </w:r>
          </w:p>
        </w:tc>
        <w:tc>
          <w:tcPr>
            <w:tcW w:w="7021" w:type="dxa"/>
            <w:noWrap w:val="0"/>
            <w:vAlign w:val="center"/>
          </w:tcPr>
          <w:p w14:paraId="387A3BB8">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color w:val="auto"/>
                <w:spacing w:val="-6"/>
                <w:kern w:val="2"/>
                <w:sz w:val="21"/>
                <w:szCs w:val="21"/>
                <w:highlight w:val="none"/>
                <w:lang w:val="en-US" w:eastAsia="zh-CN" w:bidi="ar"/>
              </w:rPr>
            </w:pPr>
            <w:r>
              <w:rPr>
                <w:rFonts w:hint="eastAsia" w:ascii="宋体" w:hAnsi="宋体" w:cs="宋体"/>
                <w:b w:val="0"/>
                <w:bCs w:val="0"/>
                <w:color w:val="auto"/>
                <w:spacing w:val="-6"/>
                <w:kern w:val="2"/>
                <w:sz w:val="21"/>
                <w:szCs w:val="21"/>
                <w:highlight w:val="none"/>
                <w:lang w:val="en-US" w:eastAsia="zh-CN" w:bidi="ar"/>
              </w:rPr>
              <w:t>a.</w:t>
            </w:r>
            <w:r>
              <w:rPr>
                <w:rFonts w:hint="default" w:ascii="宋体" w:hAnsi="宋体" w:eastAsia="宋体" w:cs="宋体"/>
                <w:b w:val="0"/>
                <w:bCs w:val="0"/>
                <w:color w:val="auto"/>
                <w:spacing w:val="-6"/>
                <w:kern w:val="2"/>
                <w:sz w:val="21"/>
                <w:szCs w:val="21"/>
                <w:highlight w:val="none"/>
                <w:lang w:val="en-US" w:eastAsia="zh-CN" w:bidi="ar"/>
              </w:rPr>
              <w:t>满足招标文件要求的全部技术指标得</w:t>
            </w:r>
            <w:r>
              <w:rPr>
                <w:rFonts w:hint="eastAsia" w:ascii="宋体" w:hAnsi="宋体" w:cs="宋体"/>
                <w:b w:val="0"/>
                <w:bCs w:val="0"/>
                <w:color w:val="auto"/>
                <w:spacing w:val="-6"/>
                <w:kern w:val="2"/>
                <w:sz w:val="21"/>
                <w:szCs w:val="21"/>
                <w:highlight w:val="none"/>
                <w:lang w:val="en-US" w:eastAsia="zh-CN" w:bidi="ar"/>
              </w:rPr>
              <w:t>3</w:t>
            </w:r>
            <w:r>
              <w:rPr>
                <w:rFonts w:hint="default" w:ascii="宋体" w:hAnsi="宋体" w:eastAsia="宋体" w:cs="宋体"/>
                <w:b w:val="0"/>
                <w:bCs w:val="0"/>
                <w:color w:val="auto"/>
                <w:spacing w:val="-6"/>
                <w:kern w:val="2"/>
                <w:sz w:val="21"/>
                <w:szCs w:val="21"/>
                <w:highlight w:val="none"/>
                <w:lang w:val="en-US" w:eastAsia="zh-CN" w:bidi="ar"/>
              </w:rPr>
              <w:t>分，每有一项负偏离的扣</w:t>
            </w:r>
            <w:r>
              <w:rPr>
                <w:rFonts w:hint="eastAsia" w:ascii="宋体" w:hAnsi="宋体" w:cs="宋体"/>
                <w:b w:val="0"/>
                <w:bCs w:val="0"/>
                <w:color w:val="auto"/>
                <w:spacing w:val="-6"/>
                <w:kern w:val="2"/>
                <w:sz w:val="21"/>
                <w:szCs w:val="21"/>
                <w:highlight w:val="none"/>
                <w:lang w:val="en-US" w:eastAsia="zh-CN" w:bidi="ar"/>
              </w:rPr>
              <w:t>0.5</w:t>
            </w:r>
            <w:r>
              <w:rPr>
                <w:rFonts w:hint="default" w:ascii="宋体" w:hAnsi="宋体" w:eastAsia="宋体" w:cs="宋体"/>
                <w:b w:val="0"/>
                <w:bCs w:val="0"/>
                <w:color w:val="auto"/>
                <w:spacing w:val="-6"/>
                <w:kern w:val="2"/>
                <w:sz w:val="21"/>
                <w:szCs w:val="21"/>
                <w:highlight w:val="none"/>
                <w:lang w:val="en-US" w:eastAsia="zh-CN" w:bidi="ar"/>
              </w:rPr>
              <w:t>分，</w:t>
            </w:r>
            <w:r>
              <w:rPr>
                <w:rFonts w:hint="eastAsia" w:ascii="宋体" w:hAnsi="宋体" w:cs="宋体"/>
                <w:b w:val="0"/>
                <w:bCs w:val="0"/>
                <w:color w:val="auto"/>
                <w:spacing w:val="-6"/>
                <w:kern w:val="2"/>
                <w:sz w:val="21"/>
                <w:szCs w:val="21"/>
                <w:highlight w:val="none"/>
                <w:lang w:val="en-US" w:eastAsia="zh-CN" w:bidi="ar"/>
              </w:rPr>
              <w:t>最多扣3分，本项最低分为0分；</w:t>
            </w:r>
          </w:p>
          <w:p w14:paraId="5A6F5D12">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color w:val="auto"/>
                <w:spacing w:val="-6"/>
                <w:kern w:val="2"/>
                <w:sz w:val="21"/>
                <w:szCs w:val="21"/>
                <w:highlight w:val="none"/>
                <w:lang w:val="en-US" w:eastAsia="zh-CN" w:bidi="ar"/>
              </w:rPr>
            </w:pPr>
            <w:r>
              <w:rPr>
                <w:rFonts w:hint="default" w:ascii="宋体" w:hAnsi="宋体" w:eastAsia="宋体" w:cs="宋体"/>
                <w:b w:val="0"/>
                <w:bCs w:val="0"/>
                <w:color w:val="auto"/>
                <w:spacing w:val="-6"/>
                <w:kern w:val="2"/>
                <w:sz w:val="21"/>
                <w:szCs w:val="21"/>
                <w:highlight w:val="none"/>
                <w:lang w:val="en-US" w:eastAsia="zh-CN" w:bidi="ar"/>
              </w:rPr>
              <w:t>b.每有一项正偏离加1分，提供证明材料，最多加2分</w:t>
            </w:r>
            <w:r>
              <w:rPr>
                <w:rFonts w:hint="eastAsia" w:ascii="宋体" w:hAnsi="宋体" w:cs="宋体"/>
                <w:b w:val="0"/>
                <w:bCs w:val="0"/>
                <w:color w:val="auto"/>
                <w:spacing w:val="-6"/>
                <w:kern w:val="2"/>
                <w:sz w:val="21"/>
                <w:szCs w:val="21"/>
                <w:highlight w:val="none"/>
                <w:lang w:val="en-US" w:eastAsia="zh-CN" w:bidi="ar"/>
              </w:rPr>
              <w:t>.</w:t>
            </w:r>
          </w:p>
          <w:p w14:paraId="0F14B9F1">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color w:val="auto"/>
                <w:spacing w:val="-6"/>
                <w:kern w:val="2"/>
                <w:sz w:val="21"/>
                <w:szCs w:val="21"/>
                <w:highlight w:val="none"/>
                <w:lang w:val="en-US" w:eastAsia="zh-CN" w:bidi="ar"/>
              </w:rPr>
            </w:pPr>
            <w:r>
              <w:rPr>
                <w:rFonts w:hint="eastAsia" w:ascii="宋体" w:hAnsi="宋体" w:cs="宋体"/>
                <w:b w:val="0"/>
                <w:bCs w:val="0"/>
                <w:color w:val="auto"/>
                <w:spacing w:val="-6"/>
                <w:kern w:val="2"/>
                <w:sz w:val="21"/>
                <w:szCs w:val="21"/>
                <w:highlight w:val="none"/>
                <w:lang w:val="en-US" w:eastAsia="zh-CN" w:bidi="ar"/>
              </w:rPr>
              <w:t>注：证明材料是指检测报告或官网链接或功能截图或产品彩页或产品说明书。</w:t>
            </w:r>
          </w:p>
        </w:tc>
      </w:tr>
    </w:tbl>
    <w:p w14:paraId="24D75481">
      <w:pPr>
        <w:pStyle w:val="47"/>
        <w:keepNext w:val="0"/>
        <w:keepLines w:val="0"/>
        <w:pageBreakBefore w:val="0"/>
        <w:kinsoku/>
        <w:wordWrap/>
        <w:overflowPunct/>
        <w:topLinePunct w:val="0"/>
        <w:autoSpaceDE/>
        <w:autoSpaceDN/>
        <w:bidi w:val="0"/>
        <w:adjustRightInd/>
        <w:spacing w:afterAutospacing="0" w:line="480" w:lineRule="exact"/>
        <w:ind w:left="0" w:leftChars="0" w:right="0"/>
        <w:rPr>
          <w:rFonts w:hint="eastAsia" w:ascii="宋体" w:hAnsi="宋体" w:eastAsia="宋体" w:cs="宋体"/>
          <w:color w:val="auto"/>
          <w:spacing w:val="0"/>
          <w:sz w:val="21"/>
          <w:szCs w:val="21"/>
          <w:highlight w:val="none"/>
        </w:rPr>
      </w:pPr>
      <w:r>
        <w:rPr>
          <w:rStyle w:val="81"/>
          <w:rFonts w:hint="eastAsia" w:ascii="宋体" w:hAnsi="宋体" w:eastAsia="宋体" w:cs="宋体"/>
          <w:b/>
          <w:bCs/>
          <w:color w:val="auto"/>
          <w:spacing w:val="0"/>
          <w:sz w:val="21"/>
          <w:szCs w:val="21"/>
          <w:highlight w:val="none"/>
        </w:rPr>
        <w:t>3、详细评审</w:t>
      </w:r>
    </w:p>
    <w:p w14:paraId="16A881AD">
      <w:pPr>
        <w:pageBreakBefore w:val="0"/>
        <w:tabs>
          <w:tab w:val="left" w:pos="0"/>
        </w:tabs>
        <w:kinsoku/>
        <w:wordWrap/>
        <w:autoSpaceDE/>
        <w:bidi w:val="0"/>
        <w:adjustRightInd/>
        <w:spacing w:beforeAutospacing="0" w:afterAutospacing="0" w:line="480" w:lineRule="exact"/>
        <w:ind w:left="0" w:leftChars="0" w:right="0"/>
        <w:jc w:val="center"/>
        <w:outlineLvl w:val="0"/>
        <w:rPr>
          <w:rStyle w:val="81"/>
          <w:rFonts w:hint="eastAsia" w:ascii="宋体" w:hAnsi="宋体" w:eastAsia="宋体" w:cs="宋体"/>
          <w:b w:val="0"/>
          <w:bCs w:val="0"/>
          <w:color w:val="auto"/>
          <w:spacing w:val="0"/>
          <w:sz w:val="21"/>
          <w:szCs w:val="21"/>
          <w:highlight w:val="none"/>
        </w:rPr>
      </w:pPr>
      <w:r>
        <w:rPr>
          <w:rStyle w:val="81"/>
          <w:rFonts w:hint="eastAsia" w:ascii="宋体" w:hAnsi="宋体" w:eastAsia="宋体" w:cs="宋体"/>
          <w:b w:val="0"/>
          <w:bCs w:val="0"/>
          <w:color w:val="auto"/>
          <w:spacing w:val="0"/>
          <w:sz w:val="21"/>
          <w:szCs w:val="21"/>
          <w:highlight w:val="none"/>
        </w:rPr>
        <w:br w:type="page"/>
      </w:r>
    </w:p>
    <w:p w14:paraId="30C4E8D1">
      <w:pPr>
        <w:pageBreakBefore w:val="0"/>
        <w:tabs>
          <w:tab w:val="left" w:pos="0"/>
        </w:tabs>
        <w:kinsoku/>
        <w:wordWrap/>
        <w:autoSpaceDE/>
        <w:bidi w:val="0"/>
        <w:adjustRightInd/>
        <w:spacing w:beforeAutospacing="0" w:afterAutospacing="0" w:line="480" w:lineRule="exact"/>
        <w:ind w:left="0" w:leftChars="0" w:right="0"/>
        <w:jc w:val="center"/>
        <w:outlineLvl w:val="0"/>
        <w:rPr>
          <w:rStyle w:val="81"/>
          <w:rFonts w:hint="eastAsia" w:ascii="宋体" w:hAnsi="宋体" w:eastAsia="宋体" w:cs="宋体"/>
          <w:b w:val="0"/>
          <w:bCs w:val="0"/>
          <w:color w:val="auto"/>
          <w:spacing w:val="0"/>
          <w:sz w:val="21"/>
          <w:szCs w:val="21"/>
          <w:highlight w:val="none"/>
        </w:rPr>
      </w:pPr>
    </w:p>
    <w:p w14:paraId="402E02E9">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80" w:lineRule="exact"/>
        <w:ind w:left="0" w:leftChars="0" w:right="0"/>
        <w:jc w:val="center"/>
        <w:textAlignment w:val="auto"/>
        <w:outlineLvl w:val="0"/>
        <w:rPr>
          <w:rFonts w:hint="eastAsia" w:ascii="宋体" w:hAnsi="宋体" w:eastAsia="宋体" w:cs="宋体"/>
          <w:b/>
          <w:snapToGrid w:val="0"/>
          <w:color w:val="auto"/>
          <w:kern w:val="0"/>
          <w:sz w:val="28"/>
          <w:szCs w:val="28"/>
          <w:highlight w:val="none"/>
          <w:lang w:val="en-US" w:eastAsia="en-US"/>
        </w:rPr>
      </w:pPr>
      <w:bookmarkStart w:id="8" w:name="_Toc19622"/>
      <w:r>
        <w:rPr>
          <w:rStyle w:val="81"/>
          <w:rFonts w:hint="eastAsia" w:ascii="宋体" w:hAnsi="宋体" w:eastAsia="宋体" w:cs="宋体"/>
          <w:b/>
          <w:color w:val="auto"/>
          <w:spacing w:val="0"/>
          <w:sz w:val="28"/>
          <w:szCs w:val="28"/>
          <w:highlight w:val="none"/>
        </w:rPr>
        <w:t>第四</w:t>
      </w:r>
      <w:r>
        <w:rPr>
          <w:rStyle w:val="81"/>
          <w:rFonts w:hint="eastAsia" w:ascii="宋体" w:hAnsi="宋体" w:eastAsia="宋体" w:cs="宋体"/>
          <w:b/>
          <w:color w:val="auto"/>
          <w:spacing w:val="0"/>
          <w:sz w:val="28"/>
          <w:szCs w:val="28"/>
          <w:highlight w:val="none"/>
          <w:lang w:val="en-US"/>
        </w:rPr>
        <w:t>章</w:t>
      </w:r>
      <w:r>
        <w:rPr>
          <w:rStyle w:val="81"/>
          <w:rFonts w:hint="eastAsia" w:ascii="宋体" w:hAnsi="宋体" w:eastAsia="宋体" w:cs="宋体"/>
          <w:b/>
          <w:color w:val="auto"/>
          <w:spacing w:val="0"/>
          <w:sz w:val="28"/>
          <w:szCs w:val="28"/>
          <w:highlight w:val="none"/>
        </w:rPr>
        <w:t xml:space="preserve"> 合同</w:t>
      </w:r>
      <w:r>
        <w:rPr>
          <w:rStyle w:val="81"/>
          <w:rFonts w:hint="eastAsia" w:ascii="宋体" w:hAnsi="宋体" w:eastAsia="宋体" w:cs="宋体"/>
          <w:b/>
          <w:color w:val="auto"/>
          <w:spacing w:val="0"/>
          <w:sz w:val="28"/>
          <w:szCs w:val="28"/>
          <w:highlight w:val="none"/>
          <w:lang w:val="en-US"/>
        </w:rPr>
        <w:t>文本</w:t>
      </w:r>
      <w:bookmarkEnd w:id="8"/>
    </w:p>
    <w:p w14:paraId="75BABAFF">
      <w:pPr>
        <w:pStyle w:val="32"/>
        <w:rPr>
          <w:rFonts w:hint="eastAsia" w:ascii="宋体" w:hAnsi="宋体" w:eastAsia="宋体" w:cs="宋体"/>
          <w:b/>
          <w:snapToGrid w:val="0"/>
          <w:color w:val="auto"/>
          <w:kern w:val="0"/>
          <w:sz w:val="28"/>
          <w:szCs w:val="28"/>
          <w:highlight w:val="none"/>
          <w:lang w:val="en-US" w:eastAsia="en-US"/>
        </w:rPr>
      </w:pPr>
    </w:p>
    <w:p w14:paraId="040A7423">
      <w:pPr>
        <w:pStyle w:val="32"/>
        <w:rPr>
          <w:rFonts w:hint="eastAsia" w:ascii="宋体" w:hAnsi="宋体" w:eastAsia="宋体" w:cs="宋体"/>
          <w:b/>
          <w:snapToGrid w:val="0"/>
          <w:color w:val="auto"/>
          <w:kern w:val="0"/>
          <w:sz w:val="28"/>
          <w:szCs w:val="28"/>
          <w:highlight w:val="none"/>
          <w:lang w:val="en-US" w:eastAsia="en-US"/>
        </w:rPr>
      </w:pPr>
    </w:p>
    <w:p w14:paraId="1D326D45">
      <w:pPr>
        <w:pageBreakBefore w:val="0"/>
        <w:widowControl w:val="0"/>
        <w:kinsoku w:val="0"/>
        <w:wordWrap/>
        <w:topLinePunct w:val="0"/>
        <w:autoSpaceDE w:val="0"/>
        <w:autoSpaceDN w:val="0"/>
        <w:bidi w:val="0"/>
        <w:adjustRightInd/>
        <w:snapToGrid w:val="0"/>
        <w:spacing w:line="480" w:lineRule="exact"/>
        <w:ind w:left="0" w:leftChars="0" w:firstLine="0" w:firstLineChars="0"/>
        <w:jc w:val="center"/>
        <w:textAlignment w:val="auto"/>
        <w:rPr>
          <w:rFonts w:hint="eastAsia" w:ascii="宋体" w:hAnsi="宋体" w:eastAsia="宋体" w:cs="宋体"/>
          <w:b/>
          <w:snapToGrid w:val="0"/>
          <w:color w:val="auto"/>
          <w:kern w:val="0"/>
          <w:sz w:val="28"/>
          <w:szCs w:val="28"/>
          <w:highlight w:val="none"/>
          <w:lang w:val="en-US" w:eastAsia="en-US"/>
        </w:rPr>
      </w:pPr>
      <w:r>
        <w:rPr>
          <w:rFonts w:hint="eastAsia" w:ascii="宋体" w:hAnsi="宋体" w:eastAsia="宋体" w:cs="宋体"/>
          <w:b/>
          <w:snapToGrid w:val="0"/>
          <w:color w:val="auto"/>
          <w:kern w:val="0"/>
          <w:sz w:val="28"/>
          <w:szCs w:val="28"/>
          <w:highlight w:val="none"/>
          <w:lang w:val="en-US" w:eastAsia="en-US"/>
        </w:rPr>
        <w:t>政府采购货物买卖合同（试行）</w:t>
      </w:r>
    </w:p>
    <w:p w14:paraId="50EB8E71">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val="en-US" w:eastAsia="en-US"/>
        </w:rPr>
        <w:t>（财办库〔</w:t>
      </w:r>
      <w:r>
        <w:rPr>
          <w:rFonts w:hint="eastAsia" w:ascii="宋体" w:hAnsi="宋体" w:cs="宋体"/>
          <w:snapToGrid w:val="0"/>
          <w:color w:val="auto"/>
          <w:kern w:val="0"/>
          <w:sz w:val="24"/>
          <w:szCs w:val="24"/>
          <w:highlight w:val="none"/>
          <w:lang w:val="en-US" w:eastAsia="zh-CN"/>
        </w:rPr>
        <w:t>2025</w:t>
      </w:r>
      <w:r>
        <w:rPr>
          <w:rFonts w:hint="eastAsia" w:ascii="宋体" w:hAnsi="宋体" w:eastAsia="宋体" w:cs="宋体"/>
          <w:snapToGrid w:val="0"/>
          <w:color w:val="auto"/>
          <w:kern w:val="0"/>
          <w:sz w:val="24"/>
          <w:szCs w:val="24"/>
          <w:highlight w:val="none"/>
          <w:lang w:val="en-US" w:eastAsia="en-US"/>
        </w:rPr>
        <w:t>〕84号）</w:t>
      </w:r>
    </w:p>
    <w:p w14:paraId="39799F04">
      <w:pPr>
        <w:pageBreakBefore w:val="0"/>
        <w:topLinePunct w:val="0"/>
        <w:bidi w:val="0"/>
        <w:spacing w:line="480" w:lineRule="exact"/>
        <w:textAlignment w:val="auto"/>
        <w:rPr>
          <w:rFonts w:hint="eastAsia" w:ascii="宋体" w:hAnsi="宋体" w:eastAsia="宋体" w:cs="宋体"/>
          <w:b/>
          <w:color w:val="auto"/>
          <w:sz w:val="21"/>
          <w:szCs w:val="21"/>
          <w:highlight w:val="none"/>
        </w:rPr>
      </w:pPr>
    </w:p>
    <w:p w14:paraId="6AD82AB9">
      <w:pPr>
        <w:pStyle w:val="32"/>
        <w:rPr>
          <w:rFonts w:hint="eastAsia" w:ascii="宋体" w:hAnsi="宋体" w:eastAsia="宋体" w:cs="宋体"/>
          <w:b/>
          <w:color w:val="auto"/>
          <w:sz w:val="21"/>
          <w:szCs w:val="21"/>
          <w:highlight w:val="none"/>
        </w:rPr>
      </w:pPr>
    </w:p>
    <w:p w14:paraId="7E513CBF">
      <w:pPr>
        <w:pStyle w:val="32"/>
        <w:rPr>
          <w:rFonts w:hint="eastAsia" w:ascii="宋体" w:hAnsi="宋体" w:eastAsia="宋体" w:cs="宋体"/>
          <w:b/>
          <w:color w:val="auto"/>
          <w:sz w:val="21"/>
          <w:szCs w:val="21"/>
          <w:highlight w:val="none"/>
        </w:rPr>
      </w:pPr>
    </w:p>
    <w:p w14:paraId="7F5D37C8">
      <w:pPr>
        <w:pageBreakBefore w:val="0"/>
        <w:numPr>
          <w:ilvl w:val="0"/>
          <w:numId w:val="0"/>
        </w:numPr>
        <w:topLinePunct w:val="0"/>
        <w:bidi w:val="0"/>
        <w:spacing w:line="480" w:lineRule="exact"/>
        <w:textAlignment w:val="auto"/>
        <w:rPr>
          <w:rFonts w:hint="eastAsia" w:ascii="宋体" w:hAnsi="宋体" w:eastAsia="宋体" w:cs="宋体"/>
          <w:b/>
          <w:color w:val="auto"/>
          <w:sz w:val="24"/>
          <w:szCs w:val="24"/>
          <w:highlight w:val="none"/>
        </w:rPr>
      </w:pPr>
    </w:p>
    <w:p w14:paraId="7F32D2C2">
      <w:pPr>
        <w:keepNext w:val="0"/>
        <w:keepLines w:val="0"/>
        <w:pageBreakBefore w:val="0"/>
        <w:widowControl w:val="0"/>
        <w:kinsoku w:val="0"/>
        <w:wordWrap/>
        <w:overflowPunct/>
        <w:topLinePunct w:val="0"/>
        <w:autoSpaceDE w:val="0"/>
        <w:autoSpaceDN w:val="0"/>
        <w:bidi w:val="0"/>
        <w:adjustRightInd/>
        <w:snapToGrid w:val="0"/>
        <w:spacing w:line="600" w:lineRule="exact"/>
        <w:ind w:left="0" w:leftChars="0" w:firstLine="0" w:firstLineChars="0"/>
        <w:jc w:val="left"/>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en-US"/>
        </w:rPr>
        <w:t>项目名称：</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none"/>
          <w:lang w:val="en-US" w:eastAsia="zh-CN"/>
        </w:rPr>
        <w:t>.</w:t>
      </w:r>
    </w:p>
    <w:p w14:paraId="7549681F">
      <w:pPr>
        <w:keepNext w:val="0"/>
        <w:keepLines w:val="0"/>
        <w:pageBreakBefore w:val="0"/>
        <w:widowControl w:val="0"/>
        <w:kinsoku w:val="0"/>
        <w:wordWrap/>
        <w:overflowPunct/>
        <w:topLinePunct w:val="0"/>
        <w:autoSpaceDE w:val="0"/>
        <w:autoSpaceDN w:val="0"/>
        <w:bidi w:val="0"/>
        <w:adjustRightInd/>
        <w:snapToGrid w:val="0"/>
        <w:spacing w:line="600" w:lineRule="exact"/>
        <w:ind w:left="0" w:leftChars="0" w:firstLine="0" w:firstLineChars="0"/>
        <w:jc w:val="left"/>
        <w:textAlignment w:val="auto"/>
        <w:rPr>
          <w:rFonts w:hint="default" w:ascii="宋体" w:hAnsi="宋体" w:eastAsia="宋体" w:cs="宋体"/>
          <w:snapToGrid w:val="0"/>
          <w:color w:val="auto"/>
          <w:kern w:val="0"/>
          <w:sz w:val="24"/>
          <w:szCs w:val="24"/>
          <w:highlight w:val="none"/>
          <w:u w:val="single"/>
          <w:lang w:val="en-US" w:eastAsia="zh-CN"/>
        </w:rPr>
      </w:pPr>
      <w:r>
        <w:rPr>
          <w:rFonts w:hint="eastAsia" w:ascii="宋体" w:hAnsi="宋体" w:cs="宋体"/>
          <w:snapToGrid w:val="0"/>
          <w:color w:val="auto"/>
          <w:kern w:val="0"/>
          <w:sz w:val="24"/>
          <w:szCs w:val="24"/>
          <w:highlight w:val="none"/>
          <w:lang w:val="en-US" w:eastAsia="en-US"/>
        </w:rPr>
        <w:t>合同编号：</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none"/>
          <w:lang w:val="en-US" w:eastAsia="zh-CN"/>
        </w:rPr>
        <w:t>.</w:t>
      </w:r>
    </w:p>
    <w:p w14:paraId="56BCBC20">
      <w:pPr>
        <w:keepNext w:val="0"/>
        <w:keepLines w:val="0"/>
        <w:pageBreakBefore w:val="0"/>
        <w:widowControl w:val="0"/>
        <w:kinsoku w:val="0"/>
        <w:wordWrap/>
        <w:overflowPunct/>
        <w:topLinePunct w:val="0"/>
        <w:autoSpaceDE w:val="0"/>
        <w:autoSpaceDN w:val="0"/>
        <w:bidi w:val="0"/>
        <w:adjustRightInd/>
        <w:snapToGrid w:val="0"/>
        <w:spacing w:line="600" w:lineRule="exact"/>
        <w:ind w:left="0" w:leftChars="0" w:firstLine="0" w:firstLineChars="0"/>
        <w:jc w:val="left"/>
        <w:textAlignment w:val="auto"/>
        <w:rPr>
          <w:rFonts w:hint="eastAsia" w:ascii="宋体" w:hAnsi="宋体" w:cs="宋体"/>
          <w:snapToGrid w:val="0"/>
          <w:color w:val="auto"/>
          <w:kern w:val="0"/>
          <w:sz w:val="24"/>
          <w:szCs w:val="24"/>
          <w:highlight w:val="none"/>
          <w:u w:val="single"/>
          <w:lang w:val="en-US" w:eastAsia="zh-CN"/>
        </w:rPr>
      </w:pPr>
      <w:r>
        <w:rPr>
          <w:rFonts w:hint="eastAsia" w:ascii="宋体" w:hAnsi="宋体" w:cs="宋体"/>
          <w:snapToGrid w:val="0"/>
          <w:color w:val="auto"/>
          <w:kern w:val="0"/>
          <w:sz w:val="24"/>
          <w:szCs w:val="24"/>
          <w:highlight w:val="none"/>
          <w:lang w:val="en-US" w:eastAsia="zh-CN"/>
        </w:rPr>
        <w:t>甲    方：</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none"/>
          <w:lang w:val="en-US" w:eastAsia="zh-CN"/>
        </w:rPr>
        <w:t>.</w:t>
      </w:r>
    </w:p>
    <w:p w14:paraId="3921B6DC">
      <w:pPr>
        <w:keepNext w:val="0"/>
        <w:keepLines w:val="0"/>
        <w:pageBreakBefore w:val="0"/>
        <w:widowControl w:val="0"/>
        <w:kinsoku w:val="0"/>
        <w:wordWrap/>
        <w:overflowPunct/>
        <w:topLinePunct w:val="0"/>
        <w:autoSpaceDE w:val="0"/>
        <w:autoSpaceDN w:val="0"/>
        <w:bidi w:val="0"/>
        <w:adjustRightInd/>
        <w:snapToGrid w:val="0"/>
        <w:spacing w:line="600" w:lineRule="exact"/>
        <w:ind w:left="0" w:leftChars="0" w:firstLine="0" w:firstLineChars="0"/>
        <w:jc w:val="left"/>
        <w:textAlignment w:val="auto"/>
        <w:rPr>
          <w:rFonts w:hint="default" w:ascii="宋体" w:hAnsi="宋体" w:cs="宋体"/>
          <w:snapToGrid w:val="0"/>
          <w:color w:val="auto"/>
          <w:kern w:val="0"/>
          <w:sz w:val="24"/>
          <w:szCs w:val="24"/>
          <w:highlight w:val="none"/>
          <w:u w:val="single"/>
          <w:lang w:val="en-US" w:eastAsia="zh-CN"/>
        </w:rPr>
      </w:pPr>
      <w:r>
        <w:rPr>
          <w:rFonts w:hint="eastAsia" w:ascii="宋体" w:hAnsi="宋体" w:cs="宋体"/>
          <w:snapToGrid w:val="0"/>
          <w:color w:val="auto"/>
          <w:kern w:val="0"/>
          <w:sz w:val="24"/>
          <w:szCs w:val="24"/>
          <w:highlight w:val="none"/>
          <w:lang w:val="en-US" w:eastAsia="zh-CN"/>
        </w:rPr>
        <w:t>乙    方：</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none"/>
          <w:lang w:val="en-US" w:eastAsia="zh-CN"/>
        </w:rPr>
        <w:t>.</w:t>
      </w:r>
    </w:p>
    <w:p w14:paraId="0A3F030A">
      <w:pPr>
        <w:keepNext w:val="0"/>
        <w:keepLines w:val="0"/>
        <w:pageBreakBefore w:val="0"/>
        <w:widowControl w:val="0"/>
        <w:kinsoku w:val="0"/>
        <w:wordWrap/>
        <w:overflowPunct/>
        <w:topLinePunct w:val="0"/>
        <w:autoSpaceDE w:val="0"/>
        <w:autoSpaceDN w:val="0"/>
        <w:bidi w:val="0"/>
        <w:adjustRightInd/>
        <w:snapToGrid w:val="0"/>
        <w:spacing w:line="600" w:lineRule="exact"/>
        <w:ind w:left="0" w:leftChars="0" w:firstLine="0" w:firstLineChars="0"/>
        <w:jc w:val="left"/>
        <w:textAlignment w:val="auto"/>
        <w:rPr>
          <w:rFonts w:hint="default" w:ascii="宋体" w:hAnsi="宋体" w:eastAsia="宋体" w:cs="宋体"/>
          <w:b/>
          <w:bCs/>
          <w:snapToGrid w:val="0"/>
          <w:color w:val="auto"/>
          <w:kern w:val="0"/>
          <w:sz w:val="24"/>
          <w:szCs w:val="24"/>
          <w:highlight w:val="none"/>
          <w:u w:val="single"/>
          <w:lang w:val="en-US" w:eastAsia="zh-CN"/>
        </w:rPr>
      </w:pPr>
      <w:r>
        <w:rPr>
          <w:rFonts w:hint="eastAsia" w:ascii="宋体" w:hAnsi="宋体" w:cs="宋体"/>
          <w:snapToGrid w:val="0"/>
          <w:color w:val="auto"/>
          <w:kern w:val="0"/>
          <w:sz w:val="24"/>
          <w:szCs w:val="24"/>
          <w:highlight w:val="none"/>
          <w:lang w:val="en-US" w:eastAsia="zh-CN"/>
        </w:rPr>
        <w:t>签订时间：</w:t>
      </w:r>
      <w:r>
        <w:rPr>
          <w:rFonts w:hint="eastAsia" w:ascii="宋体" w:hAnsi="宋体" w:cs="宋体"/>
          <w:snapToGrid w:val="0"/>
          <w:color w:val="auto"/>
          <w:kern w:val="0"/>
          <w:sz w:val="24"/>
          <w:szCs w:val="24"/>
          <w:highlight w:val="none"/>
          <w:u w:val="single"/>
          <w:lang w:val="en-US" w:eastAsia="zh-CN"/>
        </w:rPr>
        <w:t xml:space="preserve">                              </w:t>
      </w:r>
    </w:p>
    <w:p w14:paraId="10A1FDC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napToGrid w:val="0"/>
          <w:color w:val="auto"/>
          <w:kern w:val="0"/>
          <w:sz w:val="21"/>
          <w:szCs w:val="21"/>
          <w:highlight w:val="none"/>
          <w:lang w:eastAsia="en-US"/>
        </w:rPr>
        <w:sectPr>
          <w:footerReference r:id="rId7" w:type="default"/>
          <w:pgSz w:w="11906" w:h="16838"/>
          <w:pgMar w:top="1701" w:right="1417" w:bottom="1417" w:left="1417" w:header="851" w:footer="992" w:gutter="0"/>
          <w:pgNumType w:fmt="decimal" w:start="13"/>
          <w:cols w:space="720" w:num="1"/>
          <w:docGrid w:type="lines" w:linePitch="312" w:charSpace="0"/>
        </w:sectPr>
      </w:pPr>
    </w:p>
    <w:p w14:paraId="72A900FC">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第一节 政府采购合同协议书</w:t>
      </w:r>
    </w:p>
    <w:p w14:paraId="3D6F1708">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color w:val="auto"/>
          <w:sz w:val="21"/>
          <w:szCs w:val="21"/>
          <w:highlight w:val="none"/>
          <w:u w:val="none"/>
          <w:lang w:val="en-US" w:eastAsia="zh-CN"/>
        </w:rPr>
      </w:pPr>
    </w:p>
    <w:p w14:paraId="0F1846D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u w:val="single"/>
          <w:lang w:eastAsia="en-US"/>
        </w:rPr>
      </w:pPr>
      <w:r>
        <w:rPr>
          <w:rFonts w:hint="eastAsia" w:ascii="宋体" w:hAnsi="宋体" w:eastAsia="宋体" w:cs="宋体"/>
          <w:color w:val="auto"/>
          <w:sz w:val="21"/>
          <w:szCs w:val="21"/>
          <w:highlight w:val="none"/>
          <w:u w:val="none"/>
          <w:lang w:val="en-US" w:eastAsia="zh-CN"/>
        </w:rPr>
        <w:t>甲方（全称）</w:t>
      </w:r>
      <w:r>
        <w:rPr>
          <w:rFonts w:hint="eastAsia" w:ascii="宋体" w:hAnsi="宋体" w:eastAsia="宋体" w:cs="宋体"/>
          <w:color w:val="auto"/>
          <w:sz w:val="21"/>
          <w:szCs w:val="21"/>
          <w:highlight w:val="none"/>
          <w:u w:val="none"/>
          <w:lang w:eastAsia="en-US"/>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7"/>
          <w:sz w:val="21"/>
          <w:szCs w:val="21"/>
          <w:highlight w:val="none"/>
          <w:u w:val="none"/>
          <w:lang w:val="en-US" w:eastAsia="zh-CN"/>
        </w:rPr>
        <w:t>（采购人、受采购人委托签订合同的单位或采购文件约定的合同甲方）</w:t>
      </w:r>
    </w:p>
    <w:p w14:paraId="53507FE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u w:val="single"/>
          <w:lang w:eastAsia="en-US"/>
        </w:rPr>
      </w:pPr>
      <w:r>
        <w:rPr>
          <w:rFonts w:hint="eastAsia" w:ascii="宋体" w:hAnsi="宋体" w:eastAsia="宋体" w:cs="宋体"/>
          <w:color w:val="auto"/>
          <w:sz w:val="21"/>
          <w:szCs w:val="21"/>
          <w:highlight w:val="none"/>
          <w:u w:val="none"/>
          <w:lang w:val="en-US" w:eastAsia="zh-CN"/>
        </w:rPr>
        <w:t>乙方（全称）</w:t>
      </w:r>
      <w:r>
        <w:rPr>
          <w:rFonts w:hint="eastAsia" w:ascii="宋体" w:hAnsi="宋体" w:eastAsia="宋体" w:cs="宋体"/>
          <w:color w:val="auto"/>
          <w:sz w:val="21"/>
          <w:szCs w:val="21"/>
          <w:highlight w:val="none"/>
          <w:u w:val="none"/>
          <w:lang w:eastAsia="en-US"/>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（供应商）</w:t>
      </w:r>
    </w:p>
    <w:p w14:paraId="10E9C94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pacing w:val="-11"/>
          <w:sz w:val="21"/>
          <w:szCs w:val="21"/>
          <w:highlight w:val="none"/>
          <w:lang w:val="en-US" w:eastAsia="zh-CN"/>
        </w:rPr>
        <w:t>方2（全称）：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（联合体成员供应商或其他合同主体）（如有）</w:t>
      </w:r>
    </w:p>
    <w:p w14:paraId="637D466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pacing w:val="-11"/>
          <w:sz w:val="21"/>
          <w:szCs w:val="21"/>
          <w:highlight w:val="none"/>
          <w:lang w:val="en-US" w:eastAsia="zh-CN"/>
        </w:rPr>
        <w:t>方3（全称）：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（联合体成员供应商或其他合同主体）（如有）</w:t>
      </w:r>
    </w:p>
    <w:p w14:paraId="553496F5">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color w:val="auto"/>
          <w:sz w:val="21"/>
          <w:szCs w:val="21"/>
          <w:highlight w:val="none"/>
          <w:lang w:val="en-US" w:eastAsia="zh-CN"/>
        </w:rPr>
      </w:pPr>
    </w:p>
    <w:p w14:paraId="7B29839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1F3BEB9C">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1、项目信息</w:t>
      </w:r>
    </w:p>
    <w:p w14:paraId="76FC4AF0">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14:paraId="02D92348">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eastAsia="zh-CN"/>
        </w:rPr>
        <w:t>采购项目编号：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14:paraId="46284D6C">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采购计划编号：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14:paraId="1D3CD767">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项目内容：</w:t>
      </w:r>
    </w:p>
    <w:p w14:paraId="3F057E63">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采购标的及数量（台/套/个/架/组等）：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14:paraId="5D1C73A1">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14:paraId="4BBEE80F">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采购标的的技术要求、商务要求具体见附件。</w:t>
      </w:r>
    </w:p>
    <w:p w14:paraId="38FB5BDB">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①涉及信息类产品，请填写该产品关键部件的品牌、型号：</w:t>
      </w:r>
    </w:p>
    <w:p w14:paraId="5CDA145E">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标的名称：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w:t>
      </w:r>
    </w:p>
    <w:p w14:paraId="54E09714">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w:t>
      </w:r>
    </w:p>
    <w:p w14:paraId="19A1B108">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w:t>
      </w:r>
    </w:p>
    <w:p w14:paraId="24439E19">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w:t>
      </w:r>
    </w:p>
    <w:p w14:paraId="02DA39ED">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（注：关键部件是指财政部会同有关部门发布的政府采购需求标准规定的需要通过国家有关部门指定的测评机构开展的安全可靠测评的软硬件，如CPU芯片、操作系统、数据库等。）</w:t>
      </w:r>
    </w:p>
    <w:p w14:paraId="7B0D59B0">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②涉及车辆采购，请填写是否属于新能源汽车：</w:t>
      </w:r>
    </w:p>
    <w:p w14:paraId="163C9280">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是，《政府采购品目分类目录》底级品目名称：</w:t>
      </w:r>
      <w:r>
        <w:rPr>
          <w:rFonts w:hint="eastAsia" w:ascii="宋体" w:hAnsi="宋体" w:eastAsia="宋体" w:cs="宋体"/>
          <w:color w:val="auto"/>
          <w:sz w:val="21"/>
          <w:szCs w:val="21"/>
          <w:highlight w:val="none"/>
          <w:u w:val="single"/>
          <w:lang w:val="en-US" w:eastAsia="zh-CN"/>
        </w:rPr>
        <w:t xml:space="preserve">  </w:t>
      </w:r>
      <w:r>
        <w:rPr>
          <w:rFonts w:hint="default"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default"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数量：</w:t>
      </w:r>
      <w:r>
        <w:rPr>
          <w:rFonts w:hint="eastAsia" w:ascii="宋体" w:hAnsi="宋体" w:eastAsia="宋体" w:cs="宋体"/>
          <w:color w:val="auto"/>
          <w:sz w:val="21"/>
          <w:szCs w:val="21"/>
          <w:highlight w:val="none"/>
          <w:u w:val="single"/>
          <w:lang w:val="en-US" w:eastAsia="zh-CN"/>
        </w:rPr>
        <w:t xml:space="preserve">  </w:t>
      </w:r>
      <w:r>
        <w:rPr>
          <w:rFonts w:hint="default"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u w:val="none"/>
          <w:lang w:val="en-US" w:eastAsia="zh-CN"/>
        </w:rPr>
        <w:t>金额：</w:t>
      </w:r>
      <w:r>
        <w:rPr>
          <w:rFonts w:hint="eastAsia" w:ascii="宋体" w:hAnsi="宋体" w:eastAsia="宋体" w:cs="宋体"/>
          <w:color w:val="auto"/>
          <w:sz w:val="21"/>
          <w:szCs w:val="21"/>
          <w:highlight w:val="none"/>
          <w:u w:val="single"/>
          <w:lang w:val="en-US" w:eastAsia="zh-CN"/>
        </w:rPr>
        <w:t xml:space="preserve">  </w:t>
      </w:r>
      <w:r>
        <w:rPr>
          <w:rFonts w:hint="default"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 </w:t>
      </w:r>
    </w:p>
    <w:p w14:paraId="3EF812E4">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否</w:t>
      </w:r>
    </w:p>
    <w:p w14:paraId="1EAAC3C6">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（4）政府采购组织形式：</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政府集中采购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部门集中采购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分散采购</w:t>
      </w:r>
    </w:p>
    <w:p w14:paraId="63CE58C6">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（5）政府采购方式：</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公开招标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邀请招标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竞争性谈判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竞争性磋商</w:t>
      </w:r>
    </w:p>
    <w:p w14:paraId="1F1A9A37">
      <w:pPr>
        <w:keepNext w:val="0"/>
        <w:keepLines w:val="0"/>
        <w:pageBreakBefore w:val="0"/>
        <w:widowControl w:val="0"/>
        <w:kinsoku/>
        <w:wordWrap/>
        <w:overflowPunct/>
        <w:topLinePunct w:val="0"/>
        <w:autoSpaceDE/>
        <w:autoSpaceDN/>
        <w:bidi w:val="0"/>
        <w:adjustRightInd/>
        <w:snapToGrid/>
        <w:spacing w:line="480" w:lineRule="exact"/>
        <w:ind w:firstLine="2310" w:firstLineChars="11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询价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单一来源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框架协议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其他：</w:t>
      </w:r>
      <w:r>
        <w:rPr>
          <w:rFonts w:hint="eastAsia" w:ascii="宋体" w:hAnsi="宋体" w:eastAsia="宋体" w:cs="宋体"/>
          <w:color w:val="auto"/>
          <w:sz w:val="21"/>
          <w:szCs w:val="21"/>
          <w:highlight w:val="none"/>
          <w:u w:val="single"/>
          <w:lang w:val="en-US" w:eastAsia="zh-CN"/>
        </w:rPr>
        <w:t xml:space="preserve">         .</w:t>
      </w:r>
    </w:p>
    <w:p w14:paraId="4A2743A2">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（注：在框架协议采购的第二阶段，可选择使用该合同文本）</w:t>
      </w:r>
    </w:p>
    <w:p w14:paraId="0F8C7D7F">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（6）中标（成交）采购标的制造商是否为中小企业：</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是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否</w:t>
      </w:r>
    </w:p>
    <w:p w14:paraId="579723CC">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本合同是否为专门面向中小企业的采购合同（中小企业预留合同）：</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是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否</w:t>
      </w:r>
    </w:p>
    <w:p w14:paraId="39CF1C0F">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若本项目不专门面向中小企业采购，是否给予小微企业评审优惠：</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是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否</w:t>
      </w:r>
    </w:p>
    <w:p w14:paraId="1587D40C">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中标（成交）采购标的制造商是否为残疾人福利性单位：</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是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否</w:t>
      </w:r>
    </w:p>
    <w:p w14:paraId="4D1409FE">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中标（成交）采购标的制造商是否为监狱企业：</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是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否</w:t>
      </w:r>
    </w:p>
    <w:p w14:paraId="14E11643">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default" w:ascii="宋体" w:hAnsi="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lang w:val="en-US" w:eastAsia="zh-CN"/>
        </w:rPr>
        <w:t>）合同是否分包：</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 xml:space="preserve">是       </w:t>
      </w:r>
      <w:r>
        <w:rPr>
          <w:rFonts w:hint="eastAsia" w:ascii="宋体" w:hAnsi="宋体" w:eastAsia="宋体" w:cs="宋体"/>
          <w:color w:val="auto"/>
          <w:sz w:val="21"/>
          <w:szCs w:val="21"/>
          <w:highlight w:val="none"/>
          <w:u w:val="none"/>
          <w:lang w:val="en-US" w:eastAsia="zh-CN"/>
        </w:rPr>
        <w:sym w:font="Wingdings" w:char="00A8"/>
      </w:r>
      <w:r>
        <w:rPr>
          <w:rFonts w:hint="eastAsia" w:ascii="宋体" w:hAnsi="宋体" w:eastAsia="宋体" w:cs="宋体"/>
          <w:color w:val="auto"/>
          <w:sz w:val="21"/>
          <w:szCs w:val="21"/>
          <w:highlight w:val="none"/>
          <w:u w:val="none"/>
          <w:lang w:val="en-US" w:eastAsia="zh-CN"/>
        </w:rPr>
        <w:t>否</w:t>
      </w:r>
    </w:p>
    <w:p w14:paraId="176F5333">
      <w:pPr>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分包主要内容：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4B3D7E4A">
      <w:pPr>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（如供应商和制造商不同，请分别填写）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3D78755A">
      <w:pPr>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lang w:eastAsia="zh-CN"/>
        </w:rPr>
        <w:t>（如果供应商和制造商不同，只填写制造商类型）</w:t>
      </w:r>
      <w:r>
        <w:rPr>
          <w:rFonts w:hint="eastAsia" w:ascii="宋体" w:hAnsi="宋体" w:eastAsia="宋体" w:cs="宋体"/>
          <w:color w:val="auto"/>
          <w:sz w:val="21"/>
          <w:szCs w:val="21"/>
          <w:highlight w:val="none"/>
        </w:rPr>
        <w:t>：</w:t>
      </w:r>
    </w:p>
    <w:p w14:paraId="764C6AC3">
      <w:pPr>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大型企业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中型企业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小微型企业</w:t>
      </w:r>
      <w:r>
        <w:rPr>
          <w:rFonts w:hint="eastAsia" w:ascii="宋体" w:hAnsi="宋体" w:eastAsia="宋体" w:cs="宋体"/>
          <w:iCs/>
          <w:color w:val="auto"/>
          <w:sz w:val="21"/>
          <w:szCs w:val="21"/>
          <w:highlight w:val="none"/>
          <w:lang w:val="en-US" w:eastAsia="zh-CN"/>
        </w:rPr>
        <w:t xml:space="preserve">  </w:t>
      </w:r>
    </w:p>
    <w:p w14:paraId="7941AF24">
      <w:pPr>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color w:val="auto"/>
          <w:sz w:val="21"/>
          <w:szCs w:val="21"/>
          <w:highlight w:val="none"/>
          <w:lang w:eastAsia="zh-CN"/>
        </w:rPr>
      </w:pP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残疾人福利性单位</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监狱</w:t>
      </w:r>
      <w:r>
        <w:rPr>
          <w:rFonts w:hint="eastAsia" w:ascii="宋体" w:hAnsi="宋体" w:eastAsia="宋体" w:cs="宋体"/>
          <w:iCs/>
          <w:color w:val="auto"/>
          <w:sz w:val="21"/>
          <w:szCs w:val="21"/>
          <w:highlight w:val="none"/>
        </w:rPr>
        <w:t>企业</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p>
    <w:p w14:paraId="0743EEC3">
      <w:pPr>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lang w:val="en" w:eastAsia="zh-CN"/>
        </w:rPr>
        <w:t>8</w:t>
      </w:r>
      <w:r>
        <w:rPr>
          <w:rFonts w:hint="eastAsia" w:ascii="宋体" w:hAnsi="宋体" w:eastAsia="宋体" w:cs="宋体"/>
          <w:color w:val="auto"/>
          <w:sz w:val="21"/>
          <w:szCs w:val="21"/>
          <w:highlight w:val="none"/>
          <w:u w:val="none"/>
          <w:lang w:val="en-US" w:eastAsia="zh-CN"/>
        </w:rPr>
        <w:t>）中标（成交）供应商是否为外商投资企业：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3B3AC51D">
      <w:pPr>
        <w:pStyle w:val="32"/>
        <w:keepNext w:val="0"/>
        <w:keepLines w:val="0"/>
        <w:pageBreakBefore w:val="0"/>
        <w:tabs>
          <w:tab w:val="left" w:pos="1340"/>
        </w:tabs>
        <w:kinsoku/>
        <w:wordWrap/>
        <w:overflowPunct/>
        <w:topLinePunct w:val="0"/>
        <w:bidi w:val="0"/>
        <w:spacing w:line="480" w:lineRule="exact"/>
        <w:ind w:left="0" w:leftChars="0"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color w:val="auto"/>
          <w:sz w:val="21"/>
          <w:szCs w:val="21"/>
          <w:highlight w:val="none"/>
          <w:u w:val="none"/>
          <w:lang w:val="en-US" w:eastAsia="zh-CN"/>
        </w:rPr>
        <w:t>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0351F9DF">
      <w:pPr>
        <w:pStyle w:val="32"/>
        <w:keepNext w:val="0"/>
        <w:keepLines w:val="0"/>
        <w:pageBreakBefore w:val="0"/>
        <w:tabs>
          <w:tab w:val="left" w:pos="1340"/>
        </w:tabs>
        <w:kinsoku/>
        <w:wordWrap/>
        <w:overflowPunct/>
        <w:topLinePunct w:val="0"/>
        <w:bidi w:val="0"/>
        <w:spacing w:line="480" w:lineRule="exact"/>
        <w:ind w:left="0" w:leftChars="0"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3B080738">
      <w:pPr>
        <w:keepNext w:val="0"/>
        <w:keepLines w:val="0"/>
        <w:pageBreakBefore w:val="0"/>
        <w:numPr>
          <w:ilvl w:val="-1"/>
          <w:numId w:val="0"/>
        </w:numPr>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lang w:val="en-US" w:eastAsia="zh-CN"/>
        </w:rPr>
        <w:t xml:space="preserve">  </w:t>
      </w:r>
    </w:p>
    <w:p w14:paraId="51D66283">
      <w:pPr>
        <w:keepNext w:val="0"/>
        <w:keepLines w:val="0"/>
        <w:pageBreakBefore w:val="0"/>
        <w:numPr>
          <w:ilvl w:val="-1"/>
          <w:numId w:val="0"/>
        </w:numPr>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val="0"/>
          <w:color w:val="auto"/>
          <w:sz w:val="21"/>
          <w:szCs w:val="21"/>
          <w:highlight w:val="none"/>
        </w:rPr>
      </w:pPr>
      <w:r>
        <w:rPr>
          <w:rFonts w:hint="eastAsia" w:ascii="宋体" w:hAnsi="宋体" w:eastAsia="宋体" w:cs="宋体"/>
          <w:color w:val="auto"/>
          <w:sz w:val="21"/>
          <w:szCs w:val="21"/>
          <w:highlight w:val="none"/>
          <w:lang w:val="en-US" w:eastAsia="zh-CN"/>
        </w:rPr>
        <w:t>国别：</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规格型号：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iCs w:val="0"/>
          <w:color w:val="auto"/>
          <w:sz w:val="21"/>
          <w:szCs w:val="21"/>
          <w:highlight w:val="none"/>
        </w:rPr>
        <w:t xml:space="preserve"> </w:t>
      </w:r>
    </w:p>
    <w:p w14:paraId="6E4B6D36">
      <w:pPr>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1469FCD2">
      <w:pPr>
        <w:keepNext w:val="0"/>
        <w:keepLines w:val="0"/>
        <w:pageBreakBefore w:val="0"/>
        <w:numPr>
          <w:ilvl w:val="-1"/>
          <w:numId w:val="0"/>
        </w:numPr>
        <w:tabs>
          <w:tab w:val="left" w:pos="740"/>
        </w:tabs>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064EF7F7">
      <w:pPr>
        <w:keepNext w:val="0"/>
        <w:keepLines w:val="0"/>
        <w:pageBreakBefore w:val="0"/>
        <w:numPr>
          <w:ilvl w:val="-1"/>
          <w:numId w:val="0"/>
        </w:numPr>
        <w:tabs>
          <w:tab w:val="left" w:pos="740"/>
        </w:tabs>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，《节能产品政府采购品目清单》的底级品目名称：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iCs/>
          <w:color w:val="auto"/>
          <w:sz w:val="21"/>
          <w:szCs w:val="21"/>
          <w:highlight w:val="none"/>
          <w:lang w:val="en-US" w:eastAsia="zh-CN"/>
        </w:rPr>
        <w:t xml:space="preserve"> </w:t>
      </w:r>
    </w:p>
    <w:p w14:paraId="3C28B473">
      <w:pPr>
        <w:keepNext w:val="0"/>
        <w:keepLines w:val="0"/>
        <w:pageBreakBefore w:val="0"/>
        <w:numPr>
          <w:ilvl w:val="-1"/>
          <w:numId w:val="0"/>
        </w:numPr>
        <w:tabs>
          <w:tab w:val="left" w:pos="740"/>
        </w:tabs>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0FC60EE0">
      <w:pPr>
        <w:keepNext w:val="0"/>
        <w:keepLines w:val="0"/>
        <w:pageBreakBefore w:val="0"/>
        <w:numPr>
          <w:ilvl w:val="-1"/>
          <w:numId w:val="0"/>
        </w:numPr>
        <w:tabs>
          <w:tab w:val="left" w:pos="740"/>
        </w:tabs>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val="0"/>
          <w:color w:val="auto"/>
          <w:sz w:val="21"/>
          <w:szCs w:val="21"/>
          <w:highlight w:val="none"/>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799BB13E">
      <w:pPr>
        <w:keepNext w:val="0"/>
        <w:keepLines w:val="0"/>
        <w:pageBreakBefore w:val="0"/>
        <w:numPr>
          <w:ilvl w:val="-1"/>
          <w:numId w:val="0"/>
        </w:numPr>
        <w:tabs>
          <w:tab w:val="left" w:pos="740"/>
        </w:tabs>
        <w:kinsoku/>
        <w:wordWrap/>
        <w:overflowPunct/>
        <w:topLinePunct w:val="0"/>
        <w:bidi w:val="0"/>
        <w:adjustRightInd w:val="0"/>
        <w:snapToGrid w:val="0"/>
        <w:spacing w:line="480" w:lineRule="exact"/>
        <w:ind w:left="0"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是否涉及环境标志产品：</w:t>
      </w:r>
    </w:p>
    <w:p w14:paraId="61990F54">
      <w:pPr>
        <w:keepNext w:val="0"/>
        <w:keepLines w:val="0"/>
        <w:pageBreakBefore w:val="0"/>
        <w:numPr>
          <w:ilvl w:val="-1"/>
          <w:numId w:val="0"/>
        </w:numPr>
        <w:tabs>
          <w:tab w:val="left" w:pos="740"/>
        </w:tabs>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，《环境标志产品政府采购品目清单》的底级品目名称：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iCs/>
          <w:color w:val="auto"/>
          <w:sz w:val="21"/>
          <w:szCs w:val="21"/>
          <w:highlight w:val="none"/>
          <w:lang w:val="en-US" w:eastAsia="zh-CN"/>
        </w:rPr>
        <w:t xml:space="preserve"> </w:t>
      </w:r>
    </w:p>
    <w:p w14:paraId="0432F6EC">
      <w:pPr>
        <w:keepNext w:val="0"/>
        <w:keepLines w:val="0"/>
        <w:pageBreakBefore w:val="0"/>
        <w:numPr>
          <w:ilvl w:val="-1"/>
          <w:numId w:val="0"/>
        </w:numPr>
        <w:tabs>
          <w:tab w:val="left" w:pos="740"/>
        </w:tabs>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5C5B98CC">
      <w:pPr>
        <w:keepNext w:val="0"/>
        <w:keepLines w:val="0"/>
        <w:pageBreakBefore w:val="0"/>
        <w:numPr>
          <w:ilvl w:val="-1"/>
          <w:numId w:val="0"/>
        </w:numPr>
        <w:tabs>
          <w:tab w:val="left" w:pos="740"/>
        </w:tabs>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47CF1D7D">
      <w:pPr>
        <w:pStyle w:val="32"/>
        <w:keepNext w:val="0"/>
        <w:keepLines w:val="0"/>
        <w:pageBreakBefore w:val="0"/>
        <w:numPr>
          <w:ilvl w:val="-1"/>
          <w:numId w:val="0"/>
        </w:numPr>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5DB27B4A">
      <w:pPr>
        <w:pStyle w:val="32"/>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p>
    <w:p w14:paraId="442C265A">
      <w:pPr>
        <w:keepNext w:val="0"/>
        <w:keepLines w:val="0"/>
        <w:pageBreakBefore w:val="0"/>
        <w:numPr>
          <w:ilvl w:val="-1"/>
          <w:numId w:val="0"/>
        </w:numPr>
        <w:tabs>
          <w:tab w:val="left" w:pos="740"/>
        </w:tabs>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0830B087">
      <w:pPr>
        <w:pStyle w:val="32"/>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5C1B219F">
      <w:pPr>
        <w:keepNext w:val="0"/>
        <w:keepLines w:val="0"/>
        <w:pageBreakBefore w:val="0"/>
        <w:numPr>
          <w:ilvl w:val="-1"/>
          <w:numId w:val="0"/>
        </w:numPr>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 w:eastAsia="zh-CN"/>
        </w:rPr>
        <w:t>1</w:t>
      </w:r>
      <w:r>
        <w:rPr>
          <w:rFonts w:hint="eastAsia" w:ascii="宋体" w:hAnsi="宋体" w:eastAsia="宋体" w:cs="宋体"/>
          <w:color w:val="auto"/>
          <w:sz w:val="21"/>
          <w:szCs w:val="21"/>
          <w:highlight w:val="none"/>
          <w:lang w:val="en-US" w:eastAsia="zh-CN"/>
        </w:rPr>
        <w:t>）涉及商品包装和快递包装的，是否参考</w:t>
      </w:r>
      <w:r>
        <w:rPr>
          <w:rFonts w:hint="eastAsia" w:ascii="宋体" w:hAnsi="宋体" w:eastAsia="宋体" w:cs="宋体"/>
          <w:color w:val="auto"/>
          <w:sz w:val="21"/>
          <w:szCs w:val="21"/>
          <w:highlight w:val="none"/>
        </w:rPr>
        <w:t>《商品包装政府采购需求标准（试行）》、《快递包装政府采购需求标准（试行）》</w:t>
      </w:r>
      <w:r>
        <w:rPr>
          <w:rFonts w:hint="eastAsia" w:ascii="宋体" w:hAnsi="宋体" w:eastAsia="宋体" w:cs="宋体"/>
          <w:color w:val="auto"/>
          <w:sz w:val="21"/>
          <w:szCs w:val="21"/>
          <w:highlight w:val="none"/>
          <w:lang w:eastAsia="zh-CN"/>
        </w:rPr>
        <w:t>明确产品及相关快递服务的具体包装要求：</w:t>
      </w:r>
    </w:p>
    <w:p w14:paraId="30F97051">
      <w:pPr>
        <w:keepNext w:val="0"/>
        <w:keepLines w:val="0"/>
        <w:pageBreakBefore w:val="0"/>
        <w:numPr>
          <w:ilvl w:val="-1"/>
          <w:numId w:val="0"/>
        </w:numPr>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 xml:space="preserve">是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不涉及</w:t>
      </w:r>
    </w:p>
    <w:p w14:paraId="051976B2">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2、合同金额</w:t>
      </w:r>
    </w:p>
    <w:p w14:paraId="4EB57041">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（1）合同金额小写：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p>
    <w:p w14:paraId="6F4C75BD">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p>
    <w:p w14:paraId="7FF70940">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分包金额</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u w:val="none"/>
          <w:lang w:val="en-US" w:eastAsia="zh-CN"/>
        </w:rPr>
        <w:t>小写：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p>
    <w:p w14:paraId="5C2B5350">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44303F2A">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（注：固定单价合同应填写单价和最高限价）</w:t>
      </w:r>
    </w:p>
    <w:p w14:paraId="460622E4">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合同定价方式</w:t>
      </w:r>
      <w:r>
        <w:rPr>
          <w:rFonts w:hint="eastAsia" w:ascii="宋体" w:hAnsi="宋体" w:eastAsia="宋体" w:cs="宋体"/>
          <w:color w:val="auto"/>
          <w:sz w:val="21"/>
          <w:szCs w:val="21"/>
          <w:highlight w:val="none"/>
          <w:lang w:eastAsia="zh-CN"/>
        </w:rPr>
        <w:t>（采用组合定价方式的，可以勾选多项）</w:t>
      </w:r>
      <w:r>
        <w:rPr>
          <w:rFonts w:hint="eastAsia" w:ascii="宋体" w:hAnsi="宋体" w:eastAsia="宋体" w:cs="宋体"/>
          <w:color w:val="auto"/>
          <w:sz w:val="21"/>
          <w:szCs w:val="21"/>
          <w:highlight w:val="none"/>
        </w:rPr>
        <w:t>：</w:t>
      </w:r>
    </w:p>
    <w:p w14:paraId="0465131B">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固定总价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固定单价</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固定费率</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成本补偿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绩效激励</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4DB10045">
      <w:pPr>
        <w:pStyle w:val="136"/>
        <w:pageBreakBefore w:val="0"/>
        <w:kinsoku/>
        <w:wordWrap/>
        <w:overflowPunct/>
        <w:topLinePunct w:val="0"/>
        <w:bidi w:val="0"/>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（4）付款方式：</w:t>
      </w:r>
      <w:r>
        <w:rPr>
          <w:rFonts w:hint="eastAsia" w:ascii="宋体" w:hAnsi="宋体" w:eastAsia="宋体" w:cs="宋体"/>
          <w:color w:val="auto"/>
          <w:sz w:val="21"/>
          <w:szCs w:val="21"/>
          <w:highlight w:val="none"/>
        </w:rPr>
        <w:t>（按项目实际勾选填写）：</w:t>
      </w:r>
    </w:p>
    <w:p w14:paraId="0D37BE69">
      <w:pPr>
        <w:pageBreakBefore w:val="0"/>
        <w:kinsoku/>
        <w:wordWrap/>
        <w:overflowPunct/>
        <w:topLinePunct w:val="0"/>
        <w:bidi w:val="0"/>
        <w:adjustRightInd w:val="0"/>
        <w:snapToGrid w:val="0"/>
        <w:spacing w:line="480" w:lineRule="exact"/>
        <w:ind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全额付款：</w:t>
      </w:r>
      <w:r>
        <w:rPr>
          <w:rFonts w:hint="eastAsia" w:ascii="宋体" w:hAnsi="宋体"/>
          <w:color w:val="auto"/>
          <w:szCs w:val="21"/>
          <w:highlight w:val="none"/>
          <w:u w:val="single"/>
        </w:rPr>
        <w:t>（应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w:t>
      </w:r>
    </w:p>
    <w:p w14:paraId="51C2C971">
      <w:pPr>
        <w:pageBreakBefore w:val="0"/>
        <w:kinsoku/>
        <w:wordWrap/>
        <w:overflowPunct/>
        <w:topLinePunct w:val="0"/>
        <w:bidi w:val="0"/>
        <w:snapToGrid w:val="0"/>
        <w:spacing w:line="48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分期付款：</w:t>
      </w:r>
      <w:r>
        <w:rPr>
          <w:rFonts w:hint="eastAsia" w:ascii="宋体" w:hAnsi="宋体" w:eastAsia="宋体" w:cs="宋体"/>
          <w:color w:val="auto"/>
          <w:sz w:val="21"/>
          <w:szCs w:val="21"/>
          <w:highlight w:val="none"/>
          <w:u w:val="single"/>
        </w:rPr>
        <w:t>（应明确分期支付合同款项的各期比例和支付条件</w:t>
      </w:r>
      <w:r>
        <w:rPr>
          <w:rFonts w:hint="eastAsia" w:ascii="宋体" w:hAnsi="宋体" w:eastAsia="宋体" w:cs="宋体"/>
          <w:color w:val="auto"/>
          <w:sz w:val="21"/>
          <w:szCs w:val="21"/>
          <w:highlight w:val="none"/>
          <w:u w:val="single"/>
          <w:lang w:eastAsia="zh-CN"/>
        </w:rPr>
        <w:t>，各期支付条件应与分期履约验收情况挂钩</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lang w:eastAsia="zh-CN"/>
        </w:rPr>
        <w:t>其中涉及预付款的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（应明确预付款的支付比例和支付条件） </w:t>
      </w:r>
    </w:p>
    <w:p w14:paraId="7AE5AF08">
      <w:pPr>
        <w:pageBreakBefore w:val="0"/>
        <w:kinsoku/>
        <w:wordWrap/>
        <w:overflowPunct/>
        <w:topLinePunct w:val="0"/>
        <w:bidi w:val="0"/>
        <w:adjustRightInd w:val="0"/>
        <w:snapToGrid w:val="0"/>
        <w:spacing w:line="480" w:lineRule="exact"/>
        <w:ind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成本补偿：</w:t>
      </w:r>
      <w:r>
        <w:rPr>
          <w:rFonts w:hint="eastAsia" w:ascii="宋体" w:hAnsi="宋体" w:eastAsia="宋体" w:cs="宋体"/>
          <w:color w:val="auto"/>
          <w:sz w:val="21"/>
          <w:szCs w:val="21"/>
          <w:highlight w:val="none"/>
          <w:u w:val="single"/>
        </w:rPr>
        <w:t>（应明确按照成本补偿方式的支付方式和支付条件）</w:t>
      </w:r>
    </w:p>
    <w:p w14:paraId="02E9CAF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30" w:firstLineChars="3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绩效激励：</w:t>
      </w:r>
      <w:r>
        <w:rPr>
          <w:rFonts w:hint="eastAsia" w:ascii="宋体" w:hAnsi="宋体" w:eastAsia="宋体" w:cs="宋体"/>
          <w:color w:val="auto"/>
          <w:sz w:val="21"/>
          <w:szCs w:val="21"/>
          <w:highlight w:val="none"/>
          <w:u w:val="single"/>
        </w:rPr>
        <w:t>（应明确按照绩效激励方式的支付方式和支付条件）</w:t>
      </w:r>
    </w:p>
    <w:p w14:paraId="2B4DC568">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3、合同履行</w:t>
      </w:r>
    </w:p>
    <w:p w14:paraId="7392113C">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（1）起始日期：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日，完成日期：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1213182">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履约</w:t>
      </w:r>
      <w:r>
        <w:rPr>
          <w:rFonts w:hint="eastAsia" w:ascii="宋体" w:hAnsi="宋体" w:eastAsia="宋体" w:cs="宋体"/>
          <w:color w:val="auto"/>
          <w:sz w:val="21"/>
          <w:szCs w:val="21"/>
          <w:highlight w:val="none"/>
        </w:rPr>
        <w:t>地点</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40D9E10A">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（3）履约担保：</w:t>
      </w:r>
      <w:r>
        <w:rPr>
          <w:rFonts w:hint="eastAsia" w:ascii="宋体" w:hAnsi="宋体" w:eastAsia="宋体" w:cs="宋体"/>
          <w:color w:val="auto"/>
          <w:sz w:val="21"/>
          <w:szCs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6A8763DC">
      <w:pPr>
        <w:pStyle w:val="32"/>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收取履约保证金形式：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5DCFE47B">
      <w:pPr>
        <w:pStyle w:val="32"/>
        <w:pageBreakBefore w:val="0"/>
        <w:kinsoku/>
        <w:wordWrap/>
        <w:overflowPunct/>
        <w:topLinePunct w:val="0"/>
        <w:bidi w:val="0"/>
        <w:spacing w:line="4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收取履约保证金金额：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5D90E665">
      <w:pPr>
        <w:pageBreakBefore w:val="0"/>
        <w:kinsoku/>
        <w:wordWrap/>
        <w:overflowPunct/>
        <w:topLinePunct w:val="0"/>
        <w:bidi w:val="0"/>
        <w:snapToGrid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履约担保期限</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2CDF5A92">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（4）分期履行要求：</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2458FB2A">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eastAsia="zh-CN"/>
        </w:rPr>
        <w:t>风险处置措施和替代方案</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49EFBAEC">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4、合同验收</w:t>
      </w:r>
    </w:p>
    <w:p w14:paraId="19E624C3">
      <w:pPr>
        <w:pageBreakBefore w:val="0"/>
        <w:numPr>
          <w:ilvl w:val="0"/>
          <w:numId w:val="0"/>
        </w:numPr>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委托第三方组织</w:t>
      </w:r>
    </w:p>
    <w:p w14:paraId="2A38EAD0">
      <w:pPr>
        <w:pageBreakBefore w:val="0"/>
        <w:numPr>
          <w:ilvl w:val="0"/>
          <w:numId w:val="0"/>
        </w:numPr>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验收主体：</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07FD1B66">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是否邀请本项目的其他供应商</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C938F73">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是否邀请专家</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4B6D2EBD">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是否邀请服务对象</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344A9173">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是否邀请第三方检测机构</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06A9E143">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，抽查比例：</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14A2367B">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eastAsia="zh-CN"/>
        </w:rPr>
        <w:t>（应明确对被破坏的检测产品的处理方式）</w:t>
      </w:r>
    </w:p>
    <w:p w14:paraId="1C16E1C7">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sym w:font="Wingdings" w:char="00FE"/>
      </w:r>
      <w:r>
        <w:rPr>
          <w:rFonts w:hint="eastAsia" w:ascii="宋体" w:hAnsi="宋体" w:eastAsia="宋体" w:cs="宋体"/>
          <w:bCs/>
          <w:color w:val="auto"/>
          <w:sz w:val="21"/>
          <w:szCs w:val="21"/>
          <w:highlight w:val="none"/>
        </w:rPr>
        <w:t>否</w:t>
      </w:r>
    </w:p>
    <w:p w14:paraId="7776D98C">
      <w:pPr>
        <w:pageBreakBefore w:val="0"/>
        <w:kinsoku/>
        <w:wordWrap/>
        <w:overflowPunct/>
        <w:topLinePunct w:val="0"/>
        <w:bidi w:val="0"/>
        <w:adjustRightInd w:val="0"/>
        <w:snapToGrid w:val="0"/>
        <w:spacing w:line="480" w:lineRule="exact"/>
        <w:ind w:firstLine="420" w:firstLineChars="200"/>
        <w:textAlignment w:val="auto"/>
        <w:rPr>
          <w:rFonts w:hint="default"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rPr>
        <w:t>验收组织的其他事项：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3C323438">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（2）履约验收时间：</w:t>
      </w:r>
      <w:r>
        <w:rPr>
          <w:rFonts w:hint="eastAsia" w:ascii="宋体" w:hAnsi="宋体" w:eastAsia="宋体" w:cs="宋体"/>
          <w:bCs/>
          <w:color w:val="auto"/>
          <w:sz w:val="21"/>
          <w:szCs w:val="21"/>
          <w:highlight w:val="none"/>
          <w:u w:val="single"/>
        </w:rPr>
        <w:t>（计划于何时验收/供应商提出验收申请之日起</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日内组织验收）</w:t>
      </w:r>
    </w:p>
    <w:p w14:paraId="580317A3">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一次性验收</w:t>
      </w:r>
    </w:p>
    <w:p w14:paraId="5ED0B7A4">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分期/分项验收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eastAsia="zh-CN"/>
        </w:rPr>
        <w:t>（应明确分期</w:t>
      </w:r>
      <w:r>
        <w:rPr>
          <w:rFonts w:hint="eastAsia" w:ascii="宋体" w:hAnsi="宋体" w:eastAsia="宋体" w:cs="宋体"/>
          <w:bCs/>
          <w:color w:val="auto"/>
          <w:sz w:val="21"/>
          <w:szCs w:val="21"/>
          <w:highlight w:val="none"/>
          <w:u w:val="single"/>
          <w:lang w:val="en" w:eastAsia="zh-CN"/>
        </w:rPr>
        <w:t>/分项验收的工作安排</w:t>
      </w:r>
      <w:r>
        <w:rPr>
          <w:rFonts w:hint="eastAsia" w:ascii="宋体" w:hAnsi="宋体" w:eastAsia="宋体" w:cs="宋体"/>
          <w:bCs/>
          <w:color w:val="auto"/>
          <w:sz w:val="21"/>
          <w:szCs w:val="21"/>
          <w:highlight w:val="none"/>
          <w:u w:val="single"/>
          <w:lang w:eastAsia="zh-CN"/>
        </w:rPr>
        <w:t>）</w:t>
      </w:r>
    </w:p>
    <w:p w14:paraId="656F6E3D">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（4）履约验收程序：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5672B86A">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（5）履约验收的内容：</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p>
    <w:p w14:paraId="26EB70B2">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（6）履约验收标准：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691EEA9D">
      <w:pPr>
        <w:pStyle w:val="32"/>
        <w:pageBreakBefore w:val="0"/>
        <w:kinsoku/>
        <w:wordWrap/>
        <w:overflowPunct/>
        <w:topLinePunct w:val="0"/>
        <w:bidi w:val="0"/>
        <w:spacing w:line="48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1EA18C89">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（8）履约验收其他事项：</w:t>
      </w:r>
      <w:r>
        <w:rPr>
          <w:rFonts w:hint="eastAsia" w:ascii="宋体" w:hAnsi="宋体" w:cs="宋体"/>
          <w:bCs/>
          <w:i w:val="0"/>
          <w:iCs w:val="0"/>
          <w:color w:val="auto"/>
          <w:szCs w:val="21"/>
          <w:highlight w:val="none"/>
          <w:u w:val="single"/>
        </w:rPr>
        <w:t>（产权过户登记等）</w:t>
      </w:r>
    </w:p>
    <w:p w14:paraId="344BA282">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5、组成合同的文件</w:t>
      </w:r>
    </w:p>
    <w:p w14:paraId="34087091">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本协议书与下列文件一起构成合同文件，如下述文件之间有任何抵触、矛盾或歧义，应按以下顺序解释：</w:t>
      </w:r>
    </w:p>
    <w:p w14:paraId="16D5BCDF">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p>
    <w:p w14:paraId="03737043">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）政府采购合同专用条款</w:t>
      </w:r>
    </w:p>
    <w:p w14:paraId="5756B2C1">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）政府采购合同通用条款</w:t>
      </w:r>
    </w:p>
    <w:p w14:paraId="2E057DF6">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3DD0C5D4">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）投标（响应）文件</w:t>
      </w:r>
    </w:p>
    <w:p w14:paraId="0668002F">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（6）采购文件</w:t>
      </w:r>
    </w:p>
    <w:p w14:paraId="6653CBAE">
      <w:pPr>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（7）有关技术文件，图纸</w:t>
      </w:r>
    </w:p>
    <w:p w14:paraId="2F5DFA26">
      <w:pPr>
        <w:pStyle w:val="32"/>
        <w:pageBreakBefore w:val="0"/>
        <w:kinsoku/>
        <w:wordWrap/>
        <w:overflowPunct/>
        <w:topLinePunct w:val="0"/>
        <w:bidi w:val="0"/>
        <w:spacing w:line="480" w:lineRule="exac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7B6A15B4">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6、合同生效</w:t>
      </w:r>
    </w:p>
    <w:p w14:paraId="0A0EDE2C">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本合同自</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生效。</w:t>
      </w:r>
    </w:p>
    <w:p w14:paraId="72E14EF6">
      <w:pPr>
        <w:keepNext w:val="0"/>
        <w:keepLines w:val="0"/>
        <w:pageBreakBefore w:val="0"/>
        <w:widowControl w:val="0"/>
        <w:kinsoku/>
        <w:wordWrap/>
        <w:overflowPunct/>
        <w:topLinePunct w:val="0"/>
        <w:autoSpaceDE/>
        <w:autoSpaceDN/>
        <w:bidi w:val="0"/>
        <w:adjustRightInd/>
        <w:snapToGrid/>
        <w:spacing w:line="48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7、合同份数</w:t>
      </w:r>
    </w:p>
    <w:p w14:paraId="49B86FE3">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本合同一式</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份，甲方执</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份，乙方执</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份，均具有同等法律效力。</w:t>
      </w:r>
    </w:p>
    <w:p w14:paraId="325E76FD">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合同订立时间：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日</w:t>
      </w:r>
    </w:p>
    <w:p w14:paraId="3FE890F8">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合同订立地点：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0E2F0E34">
      <w:pPr>
        <w:pStyle w:val="32"/>
        <w:pageBreakBefore w:val="0"/>
        <w:kinsoku/>
        <w:wordWrap/>
        <w:overflowPunct/>
        <w:topLinePunct w:val="0"/>
        <w:bidi w:val="0"/>
        <w:spacing w:line="480" w:lineRule="exact"/>
        <w:textAlignment w:val="auto"/>
        <w:rPr>
          <w:rFonts w:hint="eastAsia" w:ascii="宋体" w:hAnsi="宋体" w:eastAsia="宋体" w:cs="宋体"/>
          <w:color w:val="auto"/>
          <w:sz w:val="21"/>
          <w:szCs w:val="21"/>
          <w:highlight w:val="none"/>
          <w:lang w:val="en-US" w:eastAsia="zh-CN"/>
        </w:rPr>
      </w:pPr>
    </w:p>
    <w:tbl>
      <w:tblPr>
        <w:tblStyle w:val="23"/>
        <w:tblW w:w="5024"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4774"/>
        <w:gridCol w:w="4558"/>
      </w:tblGrid>
      <w:tr w14:paraId="4FD726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6" w:hRule="atLeast"/>
          <w:jc w:val="center"/>
        </w:trPr>
        <w:tc>
          <w:tcPr>
            <w:tcW w:w="2558" w:type="pct"/>
            <w:tcBorders>
              <w:bottom w:val="single" w:color="auto" w:sz="4" w:space="0"/>
              <w:right w:val="single" w:color="auto" w:sz="4" w:space="0"/>
            </w:tcBorders>
            <w:vAlign w:val="center"/>
          </w:tcPr>
          <w:p w14:paraId="24F92A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r>
              <w:rPr>
                <w:rFonts w:hint="eastAsia" w:ascii="宋体" w:hAnsi="宋体" w:eastAsia="宋体" w:cs="宋体"/>
                <w:color w:val="auto"/>
                <w:sz w:val="21"/>
                <w:szCs w:val="21"/>
                <w:highlight w:val="none"/>
              </w:rPr>
              <w:t>）：</w:t>
            </w:r>
          </w:p>
        </w:tc>
        <w:tc>
          <w:tcPr>
            <w:tcW w:w="2441" w:type="pct"/>
            <w:tcBorders>
              <w:left w:val="single" w:color="auto" w:sz="4" w:space="0"/>
              <w:bottom w:val="single" w:color="auto" w:sz="4" w:space="0"/>
            </w:tcBorders>
            <w:vAlign w:val="center"/>
          </w:tcPr>
          <w:p w14:paraId="01CAAD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人）：</w:t>
            </w:r>
          </w:p>
        </w:tc>
      </w:tr>
      <w:tr w14:paraId="490317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9" w:hRule="atLeast"/>
          <w:jc w:val="center"/>
        </w:trPr>
        <w:tc>
          <w:tcPr>
            <w:tcW w:w="2558" w:type="pct"/>
            <w:tcBorders>
              <w:top w:val="single" w:color="auto" w:sz="4" w:space="0"/>
              <w:bottom w:val="single" w:color="auto" w:sz="4" w:space="0"/>
              <w:right w:val="single" w:color="auto" w:sz="4" w:space="0"/>
            </w:tcBorders>
            <w:vAlign w:val="center"/>
          </w:tcPr>
          <w:p w14:paraId="30A1F1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2441" w:type="pct"/>
            <w:tcBorders>
              <w:top w:val="single" w:color="auto" w:sz="4" w:space="0"/>
              <w:left w:val="single" w:color="auto" w:sz="4" w:space="0"/>
              <w:bottom w:val="single" w:color="auto" w:sz="4" w:space="0"/>
            </w:tcBorders>
            <w:vAlign w:val="center"/>
          </w:tcPr>
          <w:p w14:paraId="3B9F25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单位名称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r>
      <w:tr w14:paraId="419922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3" w:hRule="atLeast"/>
          <w:jc w:val="center"/>
        </w:trPr>
        <w:tc>
          <w:tcPr>
            <w:tcW w:w="2558" w:type="pct"/>
            <w:tcBorders>
              <w:top w:val="single" w:color="auto" w:sz="4" w:space="0"/>
              <w:bottom w:val="single" w:color="auto" w:sz="4" w:space="0"/>
              <w:right w:val="single" w:color="auto" w:sz="4" w:space="0"/>
            </w:tcBorders>
            <w:vAlign w:val="center"/>
          </w:tcPr>
          <w:p w14:paraId="6D1BB3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212470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r>
              <w:rPr>
                <w:rFonts w:hint="eastAsia" w:ascii="宋体" w:hAnsi="宋体" w:cs="宋体"/>
                <w:color w:val="auto"/>
                <w:sz w:val="21"/>
                <w:szCs w:val="21"/>
                <w:highlight w:val="none"/>
                <w:lang w:eastAsia="zh-CN"/>
              </w:rPr>
              <w:t>：</w:t>
            </w:r>
          </w:p>
        </w:tc>
        <w:tc>
          <w:tcPr>
            <w:tcW w:w="2441" w:type="pct"/>
            <w:tcBorders>
              <w:top w:val="single" w:color="auto" w:sz="4" w:space="0"/>
              <w:left w:val="single" w:color="auto" w:sz="4" w:space="0"/>
              <w:bottom w:val="single" w:color="auto" w:sz="4" w:space="0"/>
            </w:tcBorders>
            <w:vAlign w:val="center"/>
          </w:tcPr>
          <w:p w14:paraId="447023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2261D3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r>
              <w:rPr>
                <w:rFonts w:hint="eastAsia" w:ascii="宋体" w:hAnsi="宋体" w:cs="宋体"/>
                <w:color w:val="auto"/>
                <w:sz w:val="21"/>
                <w:szCs w:val="21"/>
                <w:highlight w:val="none"/>
                <w:lang w:eastAsia="zh-CN"/>
              </w:rPr>
              <w:t>：</w:t>
            </w:r>
          </w:p>
        </w:tc>
      </w:tr>
      <w:tr w14:paraId="6F3296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78" w:hRule="atLeast"/>
          <w:jc w:val="center"/>
        </w:trPr>
        <w:tc>
          <w:tcPr>
            <w:tcW w:w="2558" w:type="pct"/>
            <w:tcBorders>
              <w:top w:val="single" w:color="auto" w:sz="4" w:space="0"/>
              <w:bottom w:val="single" w:color="auto" w:sz="4" w:space="0"/>
              <w:right w:val="single" w:color="auto" w:sz="4" w:space="0"/>
            </w:tcBorders>
            <w:vAlign w:val="center"/>
          </w:tcPr>
          <w:p w14:paraId="4EC65F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住所：</w:t>
            </w:r>
          </w:p>
        </w:tc>
        <w:tc>
          <w:tcPr>
            <w:tcW w:w="2441" w:type="pct"/>
            <w:tcBorders>
              <w:top w:val="single" w:color="auto" w:sz="4" w:space="0"/>
              <w:left w:val="single" w:color="auto" w:sz="4" w:space="0"/>
              <w:bottom w:val="single" w:color="auto" w:sz="4" w:space="0"/>
            </w:tcBorders>
            <w:vAlign w:val="center"/>
          </w:tcPr>
          <w:p w14:paraId="33ABEE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lang w:eastAsia="zh-CN"/>
              </w:rPr>
              <w:t>住所：</w:t>
            </w:r>
          </w:p>
        </w:tc>
      </w:tr>
      <w:tr w14:paraId="167DBF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2558" w:type="pct"/>
            <w:tcBorders>
              <w:top w:val="single" w:color="auto" w:sz="4" w:space="0"/>
              <w:bottom w:val="single" w:color="auto" w:sz="4" w:space="0"/>
              <w:right w:val="single" w:color="auto" w:sz="4" w:space="0"/>
            </w:tcBorders>
            <w:vAlign w:val="center"/>
          </w:tcPr>
          <w:p w14:paraId="569ADC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w:t>
            </w:r>
          </w:p>
        </w:tc>
        <w:tc>
          <w:tcPr>
            <w:tcW w:w="2441" w:type="pct"/>
            <w:tcBorders>
              <w:top w:val="single" w:color="auto" w:sz="4" w:space="0"/>
              <w:left w:val="single" w:color="auto" w:sz="4" w:space="0"/>
              <w:bottom w:val="single" w:color="auto" w:sz="4" w:space="0"/>
            </w:tcBorders>
            <w:vAlign w:val="center"/>
          </w:tcPr>
          <w:p w14:paraId="4B6524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w:t>
            </w:r>
          </w:p>
        </w:tc>
      </w:tr>
      <w:tr w14:paraId="051B46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2558" w:type="pct"/>
            <w:tcBorders>
              <w:top w:val="single" w:color="auto" w:sz="4" w:space="0"/>
              <w:bottom w:val="single" w:color="auto" w:sz="4" w:space="0"/>
              <w:right w:val="single" w:color="auto" w:sz="4" w:space="0"/>
            </w:tcBorders>
            <w:vAlign w:val="center"/>
          </w:tcPr>
          <w:p w14:paraId="7F9A58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w:t>
            </w:r>
          </w:p>
        </w:tc>
        <w:tc>
          <w:tcPr>
            <w:tcW w:w="2441" w:type="pct"/>
            <w:tcBorders>
              <w:top w:val="single" w:color="auto" w:sz="4" w:space="0"/>
              <w:left w:val="single" w:color="auto" w:sz="4" w:space="0"/>
              <w:bottom w:val="single" w:color="auto" w:sz="4" w:space="0"/>
            </w:tcBorders>
            <w:vAlign w:val="center"/>
          </w:tcPr>
          <w:p w14:paraId="209587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w:t>
            </w:r>
          </w:p>
        </w:tc>
      </w:tr>
      <w:tr w14:paraId="14C9BD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2558" w:type="pct"/>
            <w:tcBorders>
              <w:top w:val="single" w:color="auto" w:sz="4" w:space="0"/>
              <w:bottom w:val="single" w:color="auto" w:sz="4" w:space="0"/>
              <w:right w:val="single" w:color="auto" w:sz="4" w:space="0"/>
            </w:tcBorders>
            <w:vAlign w:val="center"/>
          </w:tcPr>
          <w:p w14:paraId="1854FA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通信地址：</w:t>
            </w:r>
          </w:p>
        </w:tc>
        <w:tc>
          <w:tcPr>
            <w:tcW w:w="2441" w:type="pct"/>
            <w:tcBorders>
              <w:top w:val="single" w:color="auto" w:sz="4" w:space="0"/>
              <w:left w:val="single" w:color="auto" w:sz="4" w:space="0"/>
              <w:bottom w:val="single" w:color="auto" w:sz="4" w:space="0"/>
            </w:tcBorders>
            <w:vAlign w:val="center"/>
          </w:tcPr>
          <w:p w14:paraId="1248E9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lang w:eastAsia="zh-CN"/>
              </w:rPr>
              <w:t>通信地址：</w:t>
            </w:r>
          </w:p>
        </w:tc>
      </w:tr>
      <w:tr w14:paraId="20B73C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2558" w:type="pct"/>
            <w:tcBorders>
              <w:top w:val="single" w:color="auto" w:sz="4" w:space="0"/>
              <w:bottom w:val="single" w:color="auto" w:sz="4" w:space="0"/>
              <w:right w:val="single" w:color="auto" w:sz="4" w:space="0"/>
            </w:tcBorders>
            <w:vAlign w:val="center"/>
          </w:tcPr>
          <w:p w14:paraId="3860FE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lang w:eastAsia="zh-CN"/>
              </w:rPr>
              <w:t>：</w:t>
            </w:r>
          </w:p>
        </w:tc>
        <w:tc>
          <w:tcPr>
            <w:tcW w:w="2441" w:type="pct"/>
            <w:tcBorders>
              <w:top w:val="single" w:color="auto" w:sz="4" w:space="0"/>
              <w:left w:val="single" w:color="auto" w:sz="4" w:space="0"/>
              <w:bottom w:val="single" w:color="auto" w:sz="4" w:space="0"/>
            </w:tcBorders>
            <w:vAlign w:val="center"/>
          </w:tcPr>
          <w:p w14:paraId="1D091F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lang w:eastAsia="zh-CN"/>
              </w:rPr>
              <w:t>：</w:t>
            </w:r>
          </w:p>
        </w:tc>
      </w:tr>
      <w:tr w14:paraId="4E485A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2558" w:type="pct"/>
            <w:tcBorders>
              <w:top w:val="single" w:color="auto" w:sz="4" w:space="0"/>
              <w:bottom w:val="single" w:color="auto" w:sz="4" w:space="0"/>
              <w:right w:val="single" w:color="auto" w:sz="4" w:space="0"/>
            </w:tcBorders>
            <w:vAlign w:val="center"/>
          </w:tcPr>
          <w:p w14:paraId="0ABB60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lang w:eastAsia="zh-CN"/>
              </w:rPr>
              <w:t>：</w:t>
            </w:r>
          </w:p>
        </w:tc>
        <w:tc>
          <w:tcPr>
            <w:tcW w:w="2441" w:type="pct"/>
            <w:tcBorders>
              <w:top w:val="single" w:color="auto" w:sz="4" w:space="0"/>
              <w:left w:val="single" w:color="auto" w:sz="4" w:space="0"/>
              <w:bottom w:val="single" w:color="auto" w:sz="4" w:space="0"/>
            </w:tcBorders>
            <w:vAlign w:val="center"/>
          </w:tcPr>
          <w:p w14:paraId="63D4FA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lang w:val="en-US"/>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lang w:eastAsia="zh-CN"/>
              </w:rPr>
              <w:t>：</w:t>
            </w:r>
          </w:p>
        </w:tc>
      </w:tr>
      <w:tr w14:paraId="722F75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2558" w:type="pct"/>
            <w:tcBorders>
              <w:top w:val="single" w:color="auto" w:sz="4" w:space="0"/>
              <w:left w:val="single" w:color="auto" w:sz="4" w:space="0"/>
              <w:bottom w:val="single" w:color="auto" w:sz="4" w:space="0"/>
              <w:right w:val="single" w:color="auto" w:sz="4" w:space="0"/>
            </w:tcBorders>
            <w:vAlign w:val="center"/>
          </w:tcPr>
          <w:p w14:paraId="1E2FD8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sz w:val="21"/>
                <w:szCs w:val="21"/>
                <w:highlight w:val="none"/>
                <w:lang w:eastAsia="zh-CN"/>
              </w:rPr>
              <w:t>：</w:t>
            </w:r>
          </w:p>
        </w:tc>
        <w:tc>
          <w:tcPr>
            <w:tcW w:w="2441" w:type="pct"/>
            <w:tcBorders>
              <w:top w:val="single" w:color="auto" w:sz="4" w:space="0"/>
              <w:left w:val="single" w:color="auto" w:sz="4" w:space="0"/>
              <w:bottom w:val="single" w:color="auto" w:sz="4" w:space="0"/>
            </w:tcBorders>
            <w:vAlign w:val="center"/>
          </w:tcPr>
          <w:p w14:paraId="49561A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sz w:val="21"/>
                <w:szCs w:val="21"/>
                <w:highlight w:val="none"/>
                <w:lang w:eastAsia="zh-CN"/>
              </w:rPr>
              <w:t>：</w:t>
            </w:r>
          </w:p>
        </w:tc>
      </w:tr>
      <w:tr w14:paraId="1F4345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2558" w:type="pct"/>
            <w:tcBorders>
              <w:top w:val="single" w:color="auto" w:sz="4" w:space="0"/>
              <w:left w:val="single" w:color="auto" w:sz="4" w:space="0"/>
              <w:bottom w:val="single" w:color="auto" w:sz="4" w:space="0"/>
              <w:right w:val="single" w:color="auto" w:sz="4" w:space="0"/>
            </w:tcBorders>
            <w:vAlign w:val="center"/>
          </w:tcPr>
          <w:p w14:paraId="185259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p>
        </w:tc>
        <w:tc>
          <w:tcPr>
            <w:tcW w:w="2441" w:type="pct"/>
            <w:tcBorders>
              <w:top w:val="single" w:color="auto" w:sz="4" w:space="0"/>
              <w:left w:val="single" w:color="auto" w:sz="4" w:space="0"/>
              <w:bottom w:val="single" w:color="auto" w:sz="4" w:space="0"/>
            </w:tcBorders>
            <w:vAlign w:val="center"/>
          </w:tcPr>
          <w:p w14:paraId="10DF3D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lang w:val="en-US"/>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lang w:eastAsia="zh-CN"/>
              </w:rPr>
              <w:t>：</w:t>
            </w:r>
          </w:p>
        </w:tc>
      </w:tr>
      <w:tr w14:paraId="5E19FD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2558" w:type="pct"/>
            <w:tcBorders>
              <w:top w:val="single" w:color="auto" w:sz="4" w:space="0"/>
              <w:left w:val="single" w:color="auto" w:sz="4" w:space="0"/>
              <w:bottom w:val="single" w:color="auto" w:sz="4" w:space="0"/>
              <w:right w:val="single" w:color="auto" w:sz="4" w:space="0"/>
            </w:tcBorders>
            <w:vAlign w:val="center"/>
          </w:tcPr>
          <w:p w14:paraId="431AAB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p>
        </w:tc>
        <w:tc>
          <w:tcPr>
            <w:tcW w:w="2441" w:type="pct"/>
            <w:tcBorders>
              <w:top w:val="single" w:color="auto" w:sz="4" w:space="0"/>
              <w:left w:val="single" w:color="auto" w:sz="4" w:space="0"/>
              <w:bottom w:val="single" w:color="auto" w:sz="4" w:space="0"/>
            </w:tcBorders>
            <w:vAlign w:val="center"/>
          </w:tcPr>
          <w:p w14:paraId="2E46A9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eastAsia="zh-CN"/>
              </w:rPr>
              <w:t>：</w:t>
            </w:r>
          </w:p>
        </w:tc>
      </w:tr>
      <w:tr w14:paraId="2A33A9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2558" w:type="pct"/>
            <w:tcBorders>
              <w:top w:val="single" w:color="auto" w:sz="4" w:space="0"/>
              <w:left w:val="single" w:color="auto" w:sz="4" w:space="0"/>
              <w:bottom w:val="single" w:color="auto" w:sz="4" w:space="0"/>
              <w:right w:val="single" w:color="auto" w:sz="4" w:space="0"/>
            </w:tcBorders>
            <w:vAlign w:val="center"/>
          </w:tcPr>
          <w:p w14:paraId="7BAA6D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p>
        </w:tc>
        <w:tc>
          <w:tcPr>
            <w:tcW w:w="2441" w:type="pct"/>
            <w:tcBorders>
              <w:top w:val="single" w:color="auto" w:sz="4" w:space="0"/>
              <w:left w:val="single" w:color="auto" w:sz="4" w:space="0"/>
              <w:bottom w:val="single" w:color="auto" w:sz="4" w:space="0"/>
              <w:right w:val="single" w:color="auto" w:sz="4" w:space="0"/>
            </w:tcBorders>
            <w:vAlign w:val="center"/>
          </w:tcPr>
          <w:p w14:paraId="3D1E39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pacing w:val="20"/>
                <w:sz w:val="21"/>
                <w:szCs w:val="21"/>
                <w:highlight w:val="none"/>
                <w:lang w:val="en-US"/>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lang w:eastAsia="zh-CN"/>
              </w:rPr>
              <w:t>：</w:t>
            </w:r>
          </w:p>
        </w:tc>
      </w:tr>
      <w:tr w14:paraId="413CB7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14:paraId="7DBCEC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注：涉及联合体或其他合同主体的信息应按上表格式加列。</w:t>
            </w:r>
          </w:p>
        </w:tc>
      </w:tr>
    </w:tbl>
    <w:p w14:paraId="7A4806EE">
      <w:pPr>
        <w:pageBreakBefore w:val="0"/>
        <w:kinsoku/>
        <w:wordWrap/>
        <w:overflowPunct/>
        <w:topLinePunct w:val="0"/>
        <w:bidi w:val="0"/>
        <w:spacing w:line="48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12DA96A8">
      <w:pPr>
        <w:keepNext w:val="0"/>
        <w:keepLines w:val="0"/>
        <w:pageBreakBefore w:val="0"/>
        <w:widowControl w:val="0"/>
        <w:tabs>
          <w:tab w:val="left" w:pos="8820"/>
          <w:tab w:val="left" w:pos="9345"/>
          <w:tab w:val="left" w:pos="9765"/>
        </w:tabs>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第二节 政府采购合同通用条款</w:t>
      </w:r>
    </w:p>
    <w:p w14:paraId="61C47093">
      <w:pPr>
        <w:keepNext w:val="0"/>
        <w:keepLines w:val="0"/>
        <w:pageBreakBefore w:val="0"/>
        <w:tabs>
          <w:tab w:val="left" w:pos="8820"/>
          <w:tab w:val="left" w:pos="9345"/>
          <w:tab w:val="left" w:pos="9765"/>
        </w:tabs>
        <w:kinsoku/>
        <w:wordWrap/>
        <w:overflowPunct/>
        <w:topLinePunct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bookmarkStart w:id="9" w:name="_Toc20313"/>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rPr>
        <w:t>定义</w:t>
      </w:r>
    </w:p>
    <w:p w14:paraId="4C2AD1AF">
      <w:pPr>
        <w:keepNext w:val="0"/>
        <w:keepLines w:val="0"/>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1.1合同当事人</w:t>
      </w:r>
    </w:p>
    <w:p w14:paraId="79D9A529">
      <w:pPr>
        <w:keepNext w:val="0"/>
        <w:keepLines w:val="0"/>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（1）采购人（以下称甲方）是指使用财政性资金，通过政府采购方式向供应商购买货物</w:t>
      </w:r>
      <w:r>
        <w:rPr>
          <w:rFonts w:hint="eastAsia" w:ascii="宋体" w:hAnsi="宋体" w:eastAsia="宋体" w:cs="宋体"/>
          <w:color w:val="auto"/>
          <w:sz w:val="21"/>
          <w:szCs w:val="21"/>
          <w:highlight w:val="none"/>
          <w:lang w:val="en-US" w:eastAsia="zh-CN"/>
        </w:rPr>
        <w:t>及其相关服务的</w:t>
      </w:r>
      <w:r>
        <w:rPr>
          <w:rFonts w:hint="eastAsia" w:ascii="宋体" w:hAnsi="宋体" w:eastAsia="宋体" w:cs="宋体"/>
          <w:color w:val="auto"/>
          <w:sz w:val="21"/>
          <w:szCs w:val="21"/>
          <w:highlight w:val="none"/>
        </w:rPr>
        <w:t>国家机关、事业单位、团体组织。</w:t>
      </w:r>
    </w:p>
    <w:p w14:paraId="092E47D5">
      <w:pPr>
        <w:keepNext w:val="0"/>
        <w:keepLines w:val="0"/>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（2）供应商（以下称</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方）是指参加政府采购活动并且中标（成交），向采购人提供</w:t>
      </w:r>
      <w:r>
        <w:rPr>
          <w:rFonts w:hint="eastAsia" w:ascii="宋体" w:hAnsi="宋体" w:eastAsia="宋体" w:cs="宋体"/>
          <w:color w:val="auto"/>
          <w:sz w:val="21"/>
          <w:szCs w:val="21"/>
          <w:highlight w:val="none"/>
          <w:lang w:val="en-US" w:eastAsia="zh-CN"/>
        </w:rPr>
        <w:t>合同约定的货物及其相关服务的法人、非法人组织或者自然人</w:t>
      </w:r>
      <w:r>
        <w:rPr>
          <w:rFonts w:hint="eastAsia" w:ascii="宋体" w:hAnsi="宋体" w:eastAsia="宋体" w:cs="宋体"/>
          <w:color w:val="auto"/>
          <w:sz w:val="21"/>
          <w:szCs w:val="21"/>
          <w:highlight w:val="none"/>
        </w:rPr>
        <w:t>。</w:t>
      </w:r>
    </w:p>
    <w:p w14:paraId="5B93EF33">
      <w:pPr>
        <w:keepNext w:val="0"/>
        <w:keepLines w:val="0"/>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（3）其他合同主体是指除采购人和供应商以外，</w:t>
      </w:r>
      <w:r>
        <w:rPr>
          <w:rFonts w:hint="eastAsia" w:ascii="宋体" w:hAnsi="宋体" w:eastAsia="宋体" w:cs="宋体"/>
          <w:bCs/>
          <w:color w:val="auto"/>
          <w:sz w:val="21"/>
          <w:szCs w:val="21"/>
          <w:highlight w:val="none"/>
        </w:rPr>
        <w:t>依法参与合同缔结或履行，享有权利、承担义务的合同当事人</w:t>
      </w:r>
      <w:r>
        <w:rPr>
          <w:rFonts w:hint="eastAsia" w:ascii="宋体" w:hAnsi="宋体" w:eastAsia="宋体" w:cs="宋体"/>
          <w:color w:val="auto"/>
          <w:sz w:val="21"/>
          <w:szCs w:val="21"/>
          <w:highlight w:val="none"/>
        </w:rPr>
        <w:t>。</w:t>
      </w:r>
    </w:p>
    <w:p w14:paraId="4247A90A">
      <w:pPr>
        <w:keepNext w:val="0"/>
        <w:keepLines w:val="0"/>
        <w:pageBreakBefore w:val="0"/>
        <w:tabs>
          <w:tab w:val="left" w:pos="570"/>
          <w:tab w:val="left" w:pos="9240"/>
          <w:tab w:val="left" w:pos="9555"/>
        </w:tabs>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1.2本合同下列术语应解释为：</w:t>
      </w:r>
    </w:p>
    <w:p w14:paraId="50B571B7">
      <w:pPr>
        <w:keepNext w:val="0"/>
        <w:keepLines w:val="0"/>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w:t>
      </w:r>
      <w:r>
        <w:rPr>
          <w:rFonts w:hint="eastAsia" w:ascii="宋体" w:hAnsi="宋体" w:eastAsia="宋体" w:cs="宋体"/>
          <w:bCs/>
          <w:color w:val="auto"/>
          <w:sz w:val="21"/>
          <w:szCs w:val="21"/>
          <w:highlight w:val="none"/>
        </w:rPr>
        <w:t>合同当事人意思表示达成一致的任何协议，包括签署的</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政府采购合同专用条款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政府采购合同通用条款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有关技术文件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图纸</w:t>
      </w:r>
      <w:r>
        <w:rPr>
          <w:rFonts w:hint="eastAsia" w:ascii="宋体" w:hAnsi="宋体" w:eastAsia="宋体" w:cs="宋体"/>
          <w:color w:val="auto"/>
          <w:sz w:val="21"/>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 w:val="21"/>
          <w:szCs w:val="21"/>
          <w:highlight w:val="none"/>
        </w:rPr>
        <w:t>。</w:t>
      </w:r>
    </w:p>
    <w:p w14:paraId="302E2510">
      <w:pPr>
        <w:keepNext w:val="0"/>
        <w:keepLines w:val="0"/>
        <w:pageBreakBefore w:val="0"/>
        <w:tabs>
          <w:tab w:val="left" w:pos="570"/>
          <w:tab w:val="left" w:pos="9240"/>
          <w:tab w:val="left" w:pos="9555"/>
        </w:tabs>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val="en-US" w:eastAsia="zh-CN"/>
        </w:rPr>
        <w:t>款</w:t>
      </w:r>
      <w:r>
        <w:rPr>
          <w:rFonts w:hint="eastAsia" w:ascii="宋体" w:hAnsi="宋体" w:eastAsia="宋体" w:cs="宋体"/>
          <w:color w:val="auto"/>
          <w:sz w:val="21"/>
          <w:szCs w:val="21"/>
          <w:highlight w:val="none"/>
        </w:rPr>
        <w:t>”系指根据本合同规定乙方在全面履行合同义务后甲方应支付给乙方的价款。</w:t>
      </w:r>
    </w:p>
    <w:p w14:paraId="588C094B">
      <w:pPr>
        <w:keepNext w:val="0"/>
        <w:keepLines w:val="0"/>
        <w:pageBreakBefore w:val="0"/>
        <w:tabs>
          <w:tab w:val="left" w:pos="570"/>
          <w:tab w:val="left" w:pos="9240"/>
          <w:tab w:val="left" w:pos="9555"/>
        </w:tabs>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技术资料和材料</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p>
    <w:p w14:paraId="0E9BD4B7">
      <w:pPr>
        <w:keepNext w:val="0"/>
        <w:keepLines w:val="0"/>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服务”系指根据合同规定，乙方应提供的</w:t>
      </w:r>
      <w:r>
        <w:rPr>
          <w:rFonts w:hint="eastAsia" w:ascii="宋体" w:hAnsi="宋体" w:eastAsia="宋体" w:cs="宋体"/>
          <w:color w:val="auto"/>
          <w:sz w:val="21"/>
          <w:szCs w:val="21"/>
          <w:highlight w:val="none"/>
          <w:lang w:val="en-US" w:eastAsia="zh-CN"/>
        </w:rPr>
        <w:t>与货物有关的</w:t>
      </w:r>
      <w:r>
        <w:rPr>
          <w:rFonts w:hint="eastAsia" w:ascii="宋体" w:hAnsi="宋体" w:eastAsia="宋体" w:cs="宋体"/>
          <w:color w:val="auto"/>
          <w:sz w:val="21"/>
          <w:szCs w:val="21"/>
          <w:highlight w:val="none"/>
        </w:rPr>
        <w:t>技术、管理和</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服务，包括但不限于：管理和质量保证、运输、保险、检验、现场准备、安装、集成、调试、培训、维修、</w:t>
      </w:r>
      <w:r>
        <w:rPr>
          <w:rFonts w:hint="eastAsia" w:ascii="宋体" w:hAnsi="宋体" w:eastAsia="宋体" w:cs="宋体"/>
          <w:color w:val="auto"/>
          <w:sz w:val="21"/>
          <w:szCs w:val="21"/>
          <w:highlight w:val="none"/>
          <w:lang w:eastAsia="zh-CN"/>
        </w:rPr>
        <w:t>废弃处置、</w:t>
      </w:r>
      <w:r>
        <w:rPr>
          <w:rFonts w:hint="eastAsia" w:ascii="宋体" w:hAnsi="宋体" w:eastAsia="宋体" w:cs="宋体"/>
          <w:color w:val="auto"/>
          <w:sz w:val="21"/>
          <w:szCs w:val="21"/>
          <w:highlight w:val="none"/>
        </w:rPr>
        <w:t>技术支持等以及合同中规定乙方应承担的</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义务。</w:t>
      </w:r>
    </w:p>
    <w:p w14:paraId="03BC75C0">
      <w:pPr>
        <w:keepNext w:val="0"/>
        <w:keepLines w:val="0"/>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）“分包”系指中标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供应商按采购文件、投标（响应）文件的规定，根据分包意向协议，将中标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项目中的部分履约内容，分给具有相应资质条件的供应商履行合同的行为。</w:t>
      </w:r>
    </w:p>
    <w:p w14:paraId="2837865E">
      <w:pPr>
        <w:keepNext w:val="0"/>
        <w:keepLines w:val="0"/>
        <w:pageBreakBefore w:val="0"/>
        <w:tabs>
          <w:tab w:val="left" w:pos="570"/>
          <w:tab w:val="left" w:pos="9240"/>
          <w:tab w:val="left" w:pos="9555"/>
        </w:tabs>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）“联合体”系指</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rPr>
        <w:t>两个以上的自然人、法人或者</w:t>
      </w:r>
      <w:r>
        <w:rPr>
          <w:rFonts w:hint="eastAsia" w:ascii="宋体" w:hAnsi="宋体" w:eastAsia="宋体" w:cs="宋体"/>
          <w:color w:val="auto"/>
          <w:sz w:val="21"/>
          <w:szCs w:val="21"/>
          <w:highlight w:val="none"/>
          <w:lang w:val="en-US" w:eastAsia="zh-CN"/>
        </w:rPr>
        <w:t>非法人</w:t>
      </w:r>
      <w:r>
        <w:rPr>
          <w:rFonts w:hint="eastAsia" w:ascii="宋体" w:hAnsi="宋体" w:eastAsia="宋体" w:cs="宋体"/>
          <w:color w:val="auto"/>
          <w:sz w:val="21"/>
          <w:szCs w:val="21"/>
          <w:highlight w:val="none"/>
        </w:rPr>
        <w:t>组织组成，</w:t>
      </w:r>
      <w:r>
        <w:rPr>
          <w:rFonts w:hint="eastAsia" w:ascii="宋体" w:hAnsi="宋体" w:eastAsia="宋体" w:cs="宋体"/>
          <w:color w:val="auto"/>
          <w:sz w:val="21"/>
          <w:szCs w:val="21"/>
          <w:highlight w:val="none"/>
          <w:lang w:eastAsia="zh-CN"/>
        </w:rPr>
        <w:t>以一个供应商的身份共同参加政府采购的主体。</w:t>
      </w:r>
      <w:r>
        <w:rPr>
          <w:rFonts w:hint="eastAsia" w:ascii="宋体" w:hAnsi="宋体" w:eastAsia="宋体" w:cs="宋体"/>
          <w:color w:val="auto"/>
          <w:sz w:val="21"/>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承担连带责任。联合体具体要求见【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4E1BA391">
      <w:pPr>
        <w:keepNext w:val="0"/>
        <w:keepLines w:val="0"/>
        <w:pageBreakBefore w:val="0"/>
        <w:tabs>
          <w:tab w:val="left" w:pos="570"/>
          <w:tab w:val="left" w:pos="9240"/>
          <w:tab w:val="left" w:pos="9555"/>
        </w:tabs>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）其他术语解释，见【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23B403FA">
      <w:pPr>
        <w:keepNext w:val="0"/>
        <w:keepLines w:val="0"/>
        <w:pageBreakBefore w:val="0"/>
        <w:numPr>
          <w:ilvl w:val="0"/>
          <w:numId w:val="3"/>
        </w:numPr>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合同标的及金额</w:t>
      </w:r>
    </w:p>
    <w:p w14:paraId="1AED9F18">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b/>
          <w:bCs/>
          <w:i/>
          <w:iCs/>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.1 合同标的及金额应与中标（成交）结果一致。乙方为履行本合同而发生的所有费用均应包含在合同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中，甲方不再另行支付</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任何费用。</w:t>
      </w:r>
    </w:p>
    <w:p w14:paraId="78317E8C">
      <w:pPr>
        <w:pageBreakBefore w:val="0"/>
        <w:kinsoku/>
        <w:wordWrap/>
        <w:overflowPunct/>
        <w:topLinePunct w:val="0"/>
        <w:bidi w:val="0"/>
        <w:adjustRightInd w:val="0"/>
        <w:snapToGrid w:val="0"/>
        <w:spacing w:line="4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3</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履行合同的时间、地点和方式</w:t>
      </w:r>
    </w:p>
    <w:p w14:paraId="46D0473D">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乙方应当在约定的时间、地点</w:t>
      </w:r>
      <w:r>
        <w:rPr>
          <w:rFonts w:hint="eastAsia" w:ascii="宋体" w:hAnsi="宋体" w:eastAsia="宋体" w:cs="宋体"/>
          <w:color w:val="auto"/>
          <w:sz w:val="21"/>
          <w:szCs w:val="21"/>
          <w:highlight w:val="none"/>
          <w:lang w:eastAsia="zh-CN"/>
        </w:rPr>
        <w:t>，按照约定</w:t>
      </w:r>
      <w:r>
        <w:rPr>
          <w:rFonts w:hint="eastAsia" w:ascii="宋体" w:hAnsi="宋体" w:eastAsia="宋体" w:cs="宋体"/>
          <w:color w:val="auto"/>
          <w:sz w:val="21"/>
          <w:szCs w:val="21"/>
          <w:highlight w:val="none"/>
        </w:rPr>
        <w:t>方式履行合同。</w:t>
      </w:r>
    </w:p>
    <w:p w14:paraId="19ED1F27">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甲方的权利和义务</w:t>
      </w:r>
    </w:p>
    <w:p w14:paraId="09A14893">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签署合同后，甲方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，负责与本合同有关的事务。甲方有权对乙方的履约行为进行检查，并及时确认乙方提交的事项。甲方应当配合乙方完成相关项目实施工作。</w:t>
      </w:r>
    </w:p>
    <w:p w14:paraId="597FE5D3">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.2 甲方有权要求乙方按时提交各阶段有关安排计划，并有权定期核对乙方提供货物数量、规格、质量等内容。甲方有权督促乙方工作并要求乙方更换不符合要求的货物。</w:t>
      </w:r>
    </w:p>
    <w:p w14:paraId="76D789EF">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.3 甲方有权要求乙方对缺陷部分予以修复，并按合同约定享有货物保修及其他合同约定的权利。</w:t>
      </w:r>
    </w:p>
    <w:p w14:paraId="12339635">
      <w:pPr>
        <w:pageBreakBefore w:val="0"/>
        <w:kinsoku/>
        <w:wordWrap/>
        <w:overflowPunct/>
        <w:topLinePunct w:val="0"/>
        <w:bidi w:val="0"/>
        <w:snapToGrid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 甲方应当按照合同约定及时对交付的货物进行验收，</w:t>
      </w:r>
      <w:r>
        <w:rPr>
          <w:rFonts w:hint="eastAsia" w:ascii="宋体" w:hAnsi="宋体" w:eastAsia="宋体" w:cs="宋体"/>
          <w:b w:val="0"/>
          <w:bCs w:val="0"/>
          <w:color w:val="auto"/>
          <w:sz w:val="21"/>
          <w:szCs w:val="21"/>
          <w:highlight w:val="none"/>
          <w:lang w:eastAsia="zh-CN"/>
        </w:rPr>
        <w:t>未</w:t>
      </w:r>
      <w:r>
        <w:rPr>
          <w:rFonts w:hint="eastAsia" w:ascii="宋体" w:hAnsi="宋体" w:eastAsia="宋体" w:cs="宋体"/>
          <w:color w:val="auto"/>
          <w:sz w:val="21"/>
          <w:szCs w:val="21"/>
          <w:highlight w:val="none"/>
          <w:lang w:val="en-US" w:eastAsia="zh-CN"/>
        </w:rPr>
        <w:t>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约定的期限内对乙方履约提出任何异议或者向乙方作出任何说明的，</w:t>
      </w:r>
      <w:r>
        <w:rPr>
          <w:rFonts w:hint="eastAsia" w:ascii="宋体" w:hAnsi="宋体" w:eastAsia="宋体" w:cs="宋体"/>
          <w:color w:val="auto"/>
          <w:sz w:val="21"/>
          <w:szCs w:val="21"/>
          <w:highlight w:val="none"/>
          <w:lang w:val="en-US" w:eastAsia="zh-CN"/>
        </w:rPr>
        <w:t>视为验收通过。</w:t>
      </w:r>
    </w:p>
    <w:p w14:paraId="421B05EE">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甲方应当根据合同约定</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时向乙方支付</w:t>
      </w:r>
      <w:r>
        <w:rPr>
          <w:rFonts w:hint="eastAsia" w:ascii="宋体" w:hAnsi="宋体" w:eastAsia="宋体" w:cs="宋体"/>
          <w:color w:val="auto"/>
          <w:sz w:val="21"/>
          <w:szCs w:val="21"/>
          <w:highlight w:val="none"/>
          <w:lang w:eastAsia="zh-CN"/>
        </w:rPr>
        <w:t>合同价款，不得以内部人员变更、履行内部付款流程等为由，拒绝或迟延支付。</w:t>
      </w:r>
    </w:p>
    <w:p w14:paraId="6F3BD7CD">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约定应</w:t>
      </w:r>
      <w:r>
        <w:rPr>
          <w:rFonts w:hint="eastAsia" w:ascii="宋体" w:hAnsi="宋体" w:eastAsia="宋体" w:cs="宋体"/>
          <w:color w:val="auto"/>
          <w:sz w:val="21"/>
          <w:szCs w:val="21"/>
          <w:highlight w:val="none"/>
        </w:rPr>
        <w:t>由甲方承担的其他义务和责任。</w:t>
      </w:r>
    </w:p>
    <w:p w14:paraId="2DB0C0F4">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乙方的权利和义务</w:t>
      </w:r>
    </w:p>
    <w:p w14:paraId="07DD1582">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.1 签署合同后，乙方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w:t>
      </w:r>
    </w:p>
    <w:p w14:paraId="47DC0209">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.2 乙方应按照合同要求履约，充分合理安排，确保提供的货物</w:t>
      </w:r>
      <w:r>
        <w:rPr>
          <w:rFonts w:hint="eastAsia" w:ascii="宋体" w:hAnsi="宋体" w:eastAsia="宋体" w:cs="宋体"/>
          <w:color w:val="auto"/>
          <w:sz w:val="21"/>
          <w:szCs w:val="21"/>
          <w:highlight w:val="none"/>
          <w:lang w:eastAsia="zh-CN"/>
        </w:rPr>
        <w:t>及相关</w:t>
      </w:r>
      <w:r>
        <w:rPr>
          <w:rFonts w:hint="eastAsia" w:ascii="宋体" w:hAnsi="宋体" w:eastAsia="宋体" w:cs="宋体"/>
          <w:color w:val="auto"/>
          <w:sz w:val="21"/>
          <w:szCs w:val="21"/>
          <w:highlight w:val="none"/>
        </w:rPr>
        <w:t>服务符合合同</w:t>
      </w:r>
      <w:r>
        <w:rPr>
          <w:rFonts w:hint="eastAsia" w:ascii="宋体" w:hAnsi="宋体" w:eastAsia="宋体" w:cs="宋体"/>
          <w:color w:val="auto"/>
          <w:sz w:val="21"/>
          <w:szCs w:val="21"/>
          <w:highlight w:val="none"/>
          <w:lang w:eastAsia="zh-CN"/>
        </w:rPr>
        <w:t>有关</w:t>
      </w:r>
      <w:r>
        <w:rPr>
          <w:rFonts w:hint="eastAsia" w:ascii="宋体" w:hAnsi="宋体" w:eastAsia="宋体" w:cs="宋体"/>
          <w:color w:val="auto"/>
          <w:sz w:val="21"/>
          <w:szCs w:val="21"/>
          <w:highlight w:val="none"/>
        </w:rPr>
        <w:t>要求。接受项目行业管理部门及政府有关部门的指导，配合甲方的履约检查</w:t>
      </w:r>
      <w:r>
        <w:rPr>
          <w:rFonts w:hint="eastAsia" w:ascii="宋体" w:hAnsi="宋体" w:eastAsia="宋体" w:cs="宋体"/>
          <w:color w:val="auto"/>
          <w:sz w:val="21"/>
          <w:szCs w:val="21"/>
          <w:highlight w:val="none"/>
          <w:lang w:eastAsia="zh-CN"/>
        </w:rPr>
        <w:t>及验收</w:t>
      </w:r>
      <w:r>
        <w:rPr>
          <w:rFonts w:hint="eastAsia" w:ascii="宋体" w:hAnsi="宋体" w:eastAsia="宋体" w:cs="宋体"/>
          <w:color w:val="auto"/>
          <w:sz w:val="21"/>
          <w:szCs w:val="21"/>
          <w:highlight w:val="none"/>
        </w:rPr>
        <w:t>，并负责项目实施过程中的所有协调工作。</w:t>
      </w:r>
    </w:p>
    <w:p w14:paraId="7357B06C">
      <w:pPr>
        <w:pStyle w:val="12"/>
        <w:pageBreakBefore w:val="0"/>
        <w:kinsoku/>
        <w:wordWrap/>
        <w:overflowPunct/>
        <w:topLinePunct w:val="0"/>
        <w:bidi w:val="0"/>
        <w:spacing w:after="0" w:line="480" w:lineRule="exact"/>
        <w:ind w:firstLine="369" w:firstLineChars="17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.3乙方有权根据合同约定向甲方收取</w:t>
      </w:r>
      <w:r>
        <w:rPr>
          <w:rFonts w:hint="eastAsia" w:ascii="宋体" w:hAnsi="宋体" w:eastAsia="宋体" w:cs="宋体"/>
          <w:color w:val="auto"/>
          <w:sz w:val="21"/>
          <w:szCs w:val="21"/>
          <w:highlight w:val="none"/>
          <w:lang w:eastAsia="zh-CN"/>
        </w:rPr>
        <w:t>合同价款</w:t>
      </w:r>
      <w:r>
        <w:rPr>
          <w:rFonts w:hint="eastAsia" w:ascii="宋体" w:hAnsi="宋体" w:eastAsia="宋体" w:cs="宋体"/>
          <w:color w:val="auto"/>
          <w:sz w:val="21"/>
          <w:szCs w:val="21"/>
          <w:highlight w:val="none"/>
        </w:rPr>
        <w:t>。</w:t>
      </w:r>
    </w:p>
    <w:p w14:paraId="6EC437F1">
      <w:pPr>
        <w:pStyle w:val="12"/>
        <w:pageBreakBefore w:val="0"/>
        <w:kinsoku/>
        <w:wordWrap/>
        <w:overflowPunct/>
        <w:topLinePunct w:val="0"/>
        <w:bidi w:val="0"/>
        <w:spacing w:after="0" w:line="480" w:lineRule="exact"/>
        <w:ind w:firstLine="369" w:firstLineChars="17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.4国家法律法规规定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约定应</w:t>
      </w:r>
      <w:r>
        <w:rPr>
          <w:rFonts w:hint="eastAsia" w:ascii="宋体" w:hAnsi="宋体" w:eastAsia="宋体" w:cs="宋体"/>
          <w:color w:val="auto"/>
          <w:sz w:val="21"/>
          <w:szCs w:val="21"/>
          <w:highlight w:val="none"/>
        </w:rPr>
        <w:t>由乙方承担的其他义务和责任。</w:t>
      </w:r>
    </w:p>
    <w:p w14:paraId="062F7A21">
      <w:pPr>
        <w:pageBreakBefore w:val="0"/>
        <w:numPr>
          <w:ilvl w:val="0"/>
          <w:numId w:val="4"/>
        </w:numPr>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合同履</w:t>
      </w:r>
      <w:r>
        <w:rPr>
          <w:rFonts w:hint="eastAsia" w:ascii="宋体" w:hAnsi="宋体" w:eastAsia="宋体" w:cs="宋体"/>
          <w:b/>
          <w:bCs/>
          <w:color w:val="auto"/>
          <w:sz w:val="21"/>
          <w:szCs w:val="21"/>
          <w:highlight w:val="none"/>
          <w:lang w:val="en-US" w:eastAsia="zh-CN"/>
        </w:rPr>
        <w:t>行</w:t>
      </w:r>
    </w:p>
    <w:p w14:paraId="1BE3F214">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.1 甲乙双方应当按照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约定顺序履行合同义务；如果没有先后顺序的，应当同时履行。</w:t>
      </w:r>
    </w:p>
    <w:p w14:paraId="72818CA6">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7853A70E">
      <w:pPr>
        <w:pageBreakBefore w:val="0"/>
        <w:kinsoku/>
        <w:wordWrap/>
        <w:overflowPunct/>
        <w:topLinePunct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7</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货物包装、运输</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保险</w:t>
      </w:r>
      <w:r>
        <w:rPr>
          <w:rFonts w:hint="eastAsia" w:ascii="宋体" w:hAnsi="宋体" w:eastAsia="宋体" w:cs="宋体"/>
          <w:b/>
          <w:bCs/>
          <w:color w:val="auto"/>
          <w:sz w:val="21"/>
          <w:szCs w:val="21"/>
          <w:highlight w:val="none"/>
          <w:lang w:eastAsia="zh-CN"/>
        </w:rPr>
        <w:t>和交付</w:t>
      </w:r>
      <w:r>
        <w:rPr>
          <w:rFonts w:hint="eastAsia" w:ascii="宋体" w:hAnsi="宋体" w:eastAsia="宋体" w:cs="宋体"/>
          <w:b/>
          <w:bCs/>
          <w:color w:val="auto"/>
          <w:sz w:val="21"/>
          <w:szCs w:val="21"/>
          <w:highlight w:val="none"/>
        </w:rPr>
        <w:t>要求</w:t>
      </w:r>
    </w:p>
    <w:p w14:paraId="484838B3">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.1 本合同</w:t>
      </w:r>
      <w:r>
        <w:rPr>
          <w:rFonts w:hint="eastAsia" w:ascii="宋体" w:hAnsi="宋体" w:eastAsia="宋体" w:cs="宋体"/>
          <w:bCs/>
          <w:color w:val="auto"/>
          <w:sz w:val="21"/>
          <w:szCs w:val="21"/>
          <w:highlight w:val="none"/>
        </w:rPr>
        <w:t>涉及商品包装</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快递包装的，</w:t>
      </w:r>
      <w:r>
        <w:rPr>
          <w:rFonts w:hint="eastAsia" w:ascii="宋体" w:hAnsi="宋体" w:eastAsia="宋体" w:cs="宋体"/>
          <w:color w:val="auto"/>
          <w:sz w:val="21"/>
          <w:szCs w:val="21"/>
          <w:highlight w:val="none"/>
        </w:rPr>
        <w:t>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包装应适应远距离运输、防潮、防震、防锈和防野蛮装卸等要求，确保货物安全无损地运抵</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约定的</w:t>
      </w:r>
      <w:r>
        <w:rPr>
          <w:rFonts w:hint="eastAsia" w:ascii="宋体" w:hAnsi="宋体" w:eastAsia="宋体" w:cs="宋体"/>
          <w:color w:val="auto"/>
          <w:sz w:val="21"/>
          <w:szCs w:val="21"/>
          <w:highlight w:val="none"/>
        </w:rPr>
        <w:t>指定现场。</w:t>
      </w:r>
    </w:p>
    <w:p w14:paraId="61032132">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 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乙方负责办理将货物运抵本合同规定的交货地点</w:t>
      </w:r>
      <w:r>
        <w:rPr>
          <w:rFonts w:hint="eastAsia" w:ascii="宋体" w:hAnsi="宋体" w:eastAsia="宋体" w:cs="宋体"/>
          <w:color w:val="auto"/>
          <w:sz w:val="21"/>
          <w:szCs w:val="21"/>
          <w:highlight w:val="none"/>
          <w:lang w:eastAsia="zh-CN"/>
        </w:rPr>
        <w:t>，并装卸、交付至甲方</w:t>
      </w:r>
      <w:r>
        <w:rPr>
          <w:rFonts w:hint="eastAsia" w:ascii="宋体" w:hAnsi="宋体" w:eastAsia="宋体" w:cs="宋体"/>
          <w:color w:val="auto"/>
          <w:sz w:val="21"/>
          <w:szCs w:val="21"/>
          <w:highlight w:val="none"/>
        </w:rPr>
        <w:t>的一切运输事项，相关费用应</w:t>
      </w:r>
      <w:r>
        <w:rPr>
          <w:rFonts w:hint="eastAsia" w:ascii="宋体" w:hAnsi="宋体" w:eastAsia="宋体" w:cs="宋体"/>
          <w:color w:val="auto"/>
          <w:sz w:val="21"/>
          <w:szCs w:val="21"/>
          <w:highlight w:val="none"/>
          <w:lang w:eastAsia="zh-CN"/>
        </w:rPr>
        <w:t>包含</w:t>
      </w:r>
      <w:r>
        <w:rPr>
          <w:rFonts w:hint="eastAsia" w:ascii="宋体" w:hAnsi="宋体" w:eastAsia="宋体" w:cs="宋体"/>
          <w:color w:val="auto"/>
          <w:sz w:val="21"/>
          <w:szCs w:val="21"/>
          <w:highlight w:val="none"/>
        </w:rPr>
        <w:t>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w:t>
      </w:r>
    </w:p>
    <w:p w14:paraId="0C95183D">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 货物保险要求按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规定执行</w:t>
      </w:r>
      <w:r>
        <w:rPr>
          <w:rFonts w:hint="eastAsia" w:ascii="宋体" w:hAnsi="宋体" w:eastAsia="宋体" w:cs="宋体"/>
          <w:color w:val="auto"/>
          <w:sz w:val="21"/>
          <w:szCs w:val="21"/>
          <w:highlight w:val="none"/>
        </w:rPr>
        <w:t>。</w:t>
      </w:r>
    </w:p>
    <w:p w14:paraId="781B0C2B">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val="en-US" w:eastAsia="zh-CN"/>
        </w:rPr>
        <w:t>除采购活动</w:t>
      </w:r>
      <w:r>
        <w:rPr>
          <w:rFonts w:hint="eastAsia" w:ascii="宋体" w:hAnsi="宋体" w:eastAsia="宋体" w:cs="宋体"/>
          <w:color w:val="auto"/>
          <w:sz w:val="21"/>
          <w:szCs w:val="21"/>
          <w:highlight w:val="none"/>
        </w:rPr>
        <w:t>对商品包装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w:t>
      </w:r>
      <w:r>
        <w:rPr>
          <w:rFonts w:hint="eastAsia" w:ascii="宋体" w:hAnsi="宋体" w:eastAsia="宋体" w:cs="宋体"/>
          <w:color w:val="auto"/>
          <w:sz w:val="21"/>
          <w:szCs w:val="21"/>
          <w:highlight w:val="none"/>
          <w:lang w:val="en-US" w:eastAsia="zh-CN"/>
        </w:rPr>
        <w:t>达成具体约定外</w:t>
      </w:r>
      <w:r>
        <w:rPr>
          <w:rFonts w:hint="eastAsia" w:ascii="宋体" w:hAnsi="宋体" w:eastAsia="宋体" w:cs="宋体"/>
          <w:color w:val="auto"/>
          <w:sz w:val="21"/>
          <w:szCs w:val="21"/>
          <w:highlight w:val="none"/>
        </w:rPr>
        <w:t>，乙方提供产品及相关快递服务</w:t>
      </w:r>
      <w:r>
        <w:rPr>
          <w:rFonts w:hint="eastAsia" w:ascii="宋体" w:hAnsi="宋体" w:eastAsia="宋体" w:cs="宋体"/>
          <w:color w:val="auto"/>
          <w:sz w:val="21"/>
          <w:szCs w:val="21"/>
          <w:highlight w:val="none"/>
          <w:lang w:val="en-US" w:eastAsia="zh-CN"/>
        </w:rPr>
        <w:t>涉及到</w:t>
      </w:r>
      <w:r>
        <w:rPr>
          <w:rFonts w:hint="eastAsia" w:ascii="宋体" w:hAnsi="宋体" w:eastAsia="宋体" w:cs="宋体"/>
          <w:color w:val="auto"/>
          <w:sz w:val="21"/>
          <w:szCs w:val="21"/>
          <w:highlight w:val="none"/>
        </w:rPr>
        <w:t>具体包装要求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《商品包装政府采购需求标准（试行）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快递包装政府采购需求标准（试行）》</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，并作为履约验收的内容，必要时甲方可以要求乙方在履约验收环节出具检测报告。</w:t>
      </w:r>
    </w:p>
    <w:p w14:paraId="4E98B6E6">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7.5 </w:t>
      </w:r>
      <w:r>
        <w:rPr>
          <w:rFonts w:hint="eastAsia" w:ascii="宋体" w:hAnsi="宋体" w:eastAsia="宋体" w:cs="宋体"/>
          <w:color w:val="auto"/>
          <w:sz w:val="21"/>
          <w:szCs w:val="21"/>
          <w:highlight w:val="none"/>
        </w:rPr>
        <w:t>乙方在运输到达之前</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提前通知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，并提示货物运输装卸的注意事项</w:t>
      </w:r>
      <w:r>
        <w:rPr>
          <w:rFonts w:hint="eastAsia" w:ascii="宋体" w:hAnsi="宋体" w:eastAsia="宋体" w:cs="宋体"/>
          <w:color w:val="auto"/>
          <w:sz w:val="21"/>
          <w:szCs w:val="21"/>
          <w:highlight w:val="none"/>
          <w:lang w:eastAsia="zh-CN"/>
        </w:rPr>
        <w:t>，甲方配合乙方做好货物的接收工作。</w:t>
      </w:r>
    </w:p>
    <w:p w14:paraId="56FA434C">
      <w:pPr>
        <w:pStyle w:val="32"/>
        <w:pageBreakBefore w:val="0"/>
        <w:kinsoku/>
        <w:wordWrap/>
        <w:overflowPunct/>
        <w:topLinePunct w:val="0"/>
        <w:bidi w:val="0"/>
        <w:spacing w:line="4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7.6 </w:t>
      </w:r>
      <w:r>
        <w:rPr>
          <w:rFonts w:hint="eastAsia" w:ascii="宋体" w:hAnsi="宋体" w:eastAsia="宋体" w:cs="宋体"/>
          <w:color w:val="auto"/>
          <w:kern w:val="2"/>
          <w:sz w:val="21"/>
          <w:szCs w:val="21"/>
          <w:highlight w:val="none"/>
        </w:rPr>
        <w:t>如因包装</w:t>
      </w:r>
      <w:r>
        <w:rPr>
          <w:rFonts w:hint="eastAsia" w:ascii="宋体" w:hAnsi="宋体" w:eastAsia="宋体" w:cs="宋体"/>
          <w:color w:val="auto"/>
          <w:kern w:val="2"/>
          <w:sz w:val="21"/>
          <w:szCs w:val="21"/>
          <w:highlight w:val="none"/>
          <w:lang w:eastAsia="zh-CN"/>
        </w:rPr>
        <w:t>、运输</w:t>
      </w:r>
      <w:r>
        <w:rPr>
          <w:rFonts w:hint="eastAsia" w:ascii="宋体" w:hAnsi="宋体" w:eastAsia="宋体" w:cs="宋体"/>
          <w:color w:val="auto"/>
          <w:kern w:val="2"/>
          <w:sz w:val="21"/>
          <w:szCs w:val="21"/>
          <w:highlight w:val="none"/>
        </w:rPr>
        <w:t>问题导致货物</w:t>
      </w:r>
      <w:r>
        <w:rPr>
          <w:rFonts w:hint="eastAsia" w:ascii="宋体" w:hAnsi="宋体" w:eastAsia="宋体" w:cs="宋体"/>
          <w:color w:val="auto"/>
          <w:kern w:val="2"/>
          <w:sz w:val="21"/>
          <w:szCs w:val="21"/>
          <w:highlight w:val="none"/>
          <w:lang w:eastAsia="zh-CN"/>
        </w:rPr>
        <w:t>损毁、丢失</w:t>
      </w:r>
      <w:r>
        <w:rPr>
          <w:rFonts w:hint="eastAsia" w:ascii="宋体" w:hAnsi="宋体" w:eastAsia="宋体" w:cs="宋体"/>
          <w:color w:val="auto"/>
          <w:kern w:val="2"/>
          <w:sz w:val="21"/>
          <w:szCs w:val="21"/>
          <w:highlight w:val="none"/>
        </w:rPr>
        <w:t>或者品质下降，</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有权要求降价、换货、拒收部分或整批货物，由此</w:t>
      </w:r>
      <w:r>
        <w:rPr>
          <w:rFonts w:hint="eastAsia" w:ascii="宋体" w:hAnsi="宋体" w:eastAsia="宋体" w:cs="宋体"/>
          <w:color w:val="auto"/>
          <w:kern w:val="2"/>
          <w:sz w:val="21"/>
          <w:szCs w:val="21"/>
          <w:highlight w:val="none"/>
          <w:lang w:eastAsia="zh-CN"/>
        </w:rPr>
        <w:t>产生</w:t>
      </w:r>
      <w:r>
        <w:rPr>
          <w:rFonts w:hint="eastAsia" w:ascii="宋体" w:hAnsi="宋体" w:eastAsia="宋体" w:cs="宋体"/>
          <w:color w:val="auto"/>
          <w:kern w:val="2"/>
          <w:sz w:val="21"/>
          <w:szCs w:val="21"/>
          <w:highlight w:val="none"/>
        </w:rPr>
        <w:t>的费用和损失，均由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w:t>
      </w:r>
    </w:p>
    <w:p w14:paraId="737701DD">
      <w:pPr>
        <w:pageBreakBefore w:val="0"/>
        <w:kinsoku/>
        <w:wordWrap/>
        <w:overflowPunct/>
        <w:topLinePunct w:val="0"/>
        <w:bidi w:val="0"/>
        <w:adjustRightInd w:val="0"/>
        <w:snapToGrid w:val="0"/>
        <w:spacing w:line="4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8</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质量标准和保证</w:t>
      </w:r>
    </w:p>
    <w:p w14:paraId="2A158099">
      <w:pPr>
        <w:pStyle w:val="15"/>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.1 质量标准</w:t>
      </w:r>
    </w:p>
    <w:p w14:paraId="108B1F59">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（1）本合同下</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w:t>
      </w:r>
      <w:r>
        <w:rPr>
          <w:rFonts w:hint="eastAsia" w:ascii="宋体" w:hAnsi="宋体" w:eastAsia="宋体" w:cs="宋体"/>
          <w:color w:val="auto"/>
          <w:sz w:val="21"/>
          <w:szCs w:val="21"/>
          <w:highlight w:val="none"/>
          <w:lang w:eastAsia="zh-CN"/>
        </w:rPr>
        <w:t>合同约</w:t>
      </w:r>
      <w:r>
        <w:rPr>
          <w:rFonts w:hint="eastAsia" w:ascii="宋体" w:hAnsi="宋体" w:eastAsia="宋体" w:cs="宋体"/>
          <w:color w:val="auto"/>
          <w:sz w:val="21"/>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1"/>
          <w:szCs w:val="21"/>
          <w:highlight w:val="none"/>
          <w:lang w:eastAsia="zh-CN"/>
        </w:rPr>
        <w:t>。</w:t>
      </w:r>
    </w:p>
    <w:p w14:paraId="3279BE2E">
      <w:pPr>
        <w:pStyle w:val="15"/>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（2）采用中华人民共和国法定计量单位。</w:t>
      </w:r>
    </w:p>
    <w:p w14:paraId="2F130C81">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的货物应符合国家有关安全、环保、卫生</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w:t>
      </w:r>
    </w:p>
    <w:p w14:paraId="1093C3A4">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（4）乙方应向甲方提交所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货物的技术文件，包括相应的中文技术文件，如：产品目录、图纸、操作手册、使用说明、维护手册或服务指南</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上述</w:t>
      </w:r>
      <w:r>
        <w:rPr>
          <w:rFonts w:hint="eastAsia" w:ascii="宋体" w:hAnsi="宋体" w:eastAsia="宋体" w:cs="宋体"/>
          <w:color w:val="auto"/>
          <w:sz w:val="21"/>
          <w:szCs w:val="21"/>
          <w:highlight w:val="none"/>
        </w:rPr>
        <w:t>文件应包装好随货物一同发运。</w:t>
      </w:r>
    </w:p>
    <w:p w14:paraId="0E8E5C24">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.2 保证</w:t>
      </w:r>
    </w:p>
    <w:p w14:paraId="1E9CF787">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1"/>
          <w:szCs w:val="21"/>
          <w:highlight w:val="none"/>
          <w:lang w:eastAsia="zh-CN"/>
        </w:rPr>
        <w:t>备合同约定</w:t>
      </w:r>
      <w:r>
        <w:rPr>
          <w:rFonts w:hint="eastAsia" w:ascii="宋体" w:hAnsi="宋体" w:eastAsia="宋体" w:cs="宋体"/>
          <w:color w:val="auto"/>
          <w:sz w:val="21"/>
          <w:szCs w:val="21"/>
          <w:highlight w:val="none"/>
        </w:rPr>
        <w:t>的性能。</w:t>
      </w:r>
      <w:r>
        <w:rPr>
          <w:rFonts w:hint="eastAsia" w:ascii="宋体" w:hAnsi="宋体" w:eastAsia="宋体" w:cs="宋体"/>
          <w:color w:val="auto"/>
          <w:sz w:val="21"/>
          <w:szCs w:val="21"/>
          <w:highlight w:val="none"/>
          <w:lang w:eastAsia="zh-CN"/>
        </w:rPr>
        <w:t>存在</w:t>
      </w:r>
      <w:r>
        <w:rPr>
          <w:rFonts w:hint="eastAsia" w:ascii="宋体" w:hAnsi="宋体" w:eastAsia="宋体" w:cs="宋体"/>
          <w:color w:val="auto"/>
          <w:sz w:val="21"/>
          <w:szCs w:val="21"/>
          <w:highlight w:val="none"/>
        </w:rPr>
        <w:t>质量保证期的，货物最终交付验收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规定或乙方</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承诺（两者以较长的为准）的质量保证期内，本保证保持有效。</w:t>
      </w:r>
    </w:p>
    <w:p w14:paraId="5719C160">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（2）在质量保证期内所发现的缺陷，甲方应尽快以书面形式通知乙方。</w:t>
      </w:r>
    </w:p>
    <w:p w14:paraId="734B6048">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（3）乙方收到通知后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规定的响应时间内以合理的速度免费维修或更换有缺陷的货物或部件。</w:t>
      </w:r>
    </w:p>
    <w:p w14:paraId="7949FAEB">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.1条规定以书面形式</w:t>
      </w:r>
      <w:r>
        <w:rPr>
          <w:rFonts w:hint="eastAsia" w:ascii="宋体" w:hAnsi="宋体" w:eastAsia="宋体" w:cs="宋体"/>
          <w:color w:val="auto"/>
          <w:sz w:val="21"/>
          <w:szCs w:val="21"/>
          <w:highlight w:val="none"/>
          <w:lang w:eastAsia="zh-CN"/>
        </w:rPr>
        <w:t>追究</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的违约责任</w:t>
      </w:r>
      <w:r>
        <w:rPr>
          <w:rFonts w:hint="eastAsia" w:ascii="宋体" w:hAnsi="宋体" w:eastAsia="宋体" w:cs="宋体"/>
          <w:color w:val="auto"/>
          <w:sz w:val="21"/>
          <w:szCs w:val="21"/>
          <w:highlight w:val="none"/>
        </w:rPr>
        <w:t>。</w:t>
      </w:r>
    </w:p>
    <w:p w14:paraId="5B89F70E">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对乙方行使的其他权利不受影响。</w:t>
      </w:r>
    </w:p>
    <w:p w14:paraId="12C60580">
      <w:pPr>
        <w:pageBreakBefore w:val="0"/>
        <w:kinsoku/>
        <w:wordWrap/>
        <w:overflowPunct/>
        <w:topLinePunct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权利瑕疵担保</w:t>
      </w:r>
    </w:p>
    <w:p w14:paraId="038538A0">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.1 乙方保证对其出售的货物享有合法的权利。</w:t>
      </w:r>
    </w:p>
    <w:p w14:paraId="5FF251B3">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.2 乙方保证在交付的货物上不存在抵押权等担保物权。</w:t>
      </w:r>
    </w:p>
    <w:p w14:paraId="74104160">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.3 如甲方使用</w:t>
      </w:r>
      <w:r>
        <w:rPr>
          <w:rFonts w:hint="eastAsia" w:ascii="宋体" w:hAnsi="宋体" w:eastAsia="宋体" w:cs="宋体"/>
          <w:color w:val="auto"/>
          <w:sz w:val="21"/>
          <w:szCs w:val="21"/>
          <w:highlight w:val="none"/>
          <w:lang w:val="en-US" w:eastAsia="zh-CN"/>
        </w:rPr>
        <w:t>上述</w:t>
      </w:r>
      <w:r>
        <w:rPr>
          <w:rFonts w:hint="eastAsia" w:ascii="宋体" w:hAnsi="宋体" w:eastAsia="宋体" w:cs="宋体"/>
          <w:color w:val="auto"/>
          <w:sz w:val="21"/>
          <w:szCs w:val="21"/>
          <w:highlight w:val="none"/>
        </w:rPr>
        <w:t>货物构成</w:t>
      </w:r>
      <w:r>
        <w:rPr>
          <w:rFonts w:hint="eastAsia" w:ascii="宋体" w:hAnsi="宋体" w:eastAsia="宋体" w:cs="宋体"/>
          <w:color w:val="auto"/>
          <w:sz w:val="21"/>
          <w:szCs w:val="21"/>
          <w:highlight w:val="none"/>
          <w:lang w:val="en-US" w:eastAsia="zh-CN"/>
        </w:rPr>
        <w:t>对第三人</w:t>
      </w:r>
      <w:r>
        <w:rPr>
          <w:rFonts w:hint="eastAsia" w:ascii="宋体" w:hAnsi="宋体" w:eastAsia="宋体" w:cs="宋体"/>
          <w:color w:val="auto"/>
          <w:sz w:val="21"/>
          <w:szCs w:val="21"/>
          <w:highlight w:val="none"/>
        </w:rPr>
        <w:t>侵权的，则由乙方承担全部责任。</w:t>
      </w:r>
    </w:p>
    <w:p w14:paraId="1401BB97">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知识产权保护</w:t>
      </w:r>
    </w:p>
    <w:p w14:paraId="3395459B">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.1 乙方对其所销售的货物应当享有知识产权或经权利人合法授权，保证没有侵犯任何第三人的知识产权等权利。</w:t>
      </w:r>
      <w:bookmarkStart w:id="10" w:name="_Hlk163047038"/>
      <w:r>
        <w:rPr>
          <w:rFonts w:hint="eastAsia" w:ascii="宋体" w:hAnsi="宋体" w:eastAsia="宋体" w:cs="宋体"/>
          <w:color w:val="auto"/>
          <w:sz w:val="21"/>
          <w:szCs w:val="21"/>
          <w:highlight w:val="none"/>
        </w:rPr>
        <w:t>因违反前述约定对第三人构成侵权的，应当由乙方向第三人承担法律责任；甲方依法向第三人赔偿后，有权向乙方追偿。甲方有其他损失的，乙方应当赔偿</w:t>
      </w:r>
      <w:bookmarkEnd w:id="10"/>
      <w:r>
        <w:rPr>
          <w:rFonts w:hint="eastAsia" w:ascii="宋体" w:hAnsi="宋体" w:eastAsia="宋体" w:cs="宋体"/>
          <w:color w:val="auto"/>
          <w:sz w:val="21"/>
          <w:szCs w:val="21"/>
          <w:highlight w:val="none"/>
        </w:rPr>
        <w:t>。</w:t>
      </w:r>
    </w:p>
    <w:p w14:paraId="1A214F0B">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保密义务</w:t>
      </w:r>
    </w:p>
    <w:p w14:paraId="2826FE3B">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11.1 </w:t>
      </w:r>
      <w:r>
        <w:rPr>
          <w:rFonts w:hint="eastAsia" w:ascii="宋体" w:hAnsi="宋体" w:eastAsia="宋体" w:cs="宋体"/>
          <w:color w:val="auto"/>
          <w:sz w:val="21"/>
          <w:szCs w:val="21"/>
          <w:highlight w:val="none"/>
        </w:rPr>
        <w:t>甲、乙双方</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采购和合同履行过程中所获悉的</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商业秘密或者其他应当保密的信息，均有保密义务</w:t>
      </w:r>
      <w:r>
        <w:rPr>
          <w:rFonts w:hint="eastAsia" w:ascii="宋体" w:hAnsi="宋体" w:eastAsia="宋体" w:cs="宋体"/>
          <w:color w:val="auto"/>
          <w:sz w:val="21"/>
          <w:szCs w:val="21"/>
          <w:highlight w:val="none"/>
          <w:lang w:eastAsia="zh-CN"/>
        </w:rPr>
        <w:t>且不受合同有效期所限，直至该信息成为公开信息</w:t>
      </w:r>
      <w:r>
        <w:rPr>
          <w:rFonts w:hint="eastAsia" w:ascii="宋体" w:hAnsi="宋体" w:eastAsia="宋体" w:cs="宋体"/>
          <w:color w:val="auto"/>
          <w:sz w:val="21"/>
          <w:szCs w:val="21"/>
          <w:highlight w:val="none"/>
        </w:rPr>
        <w:t>。泄露、不正当地使用</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w:t>
      </w:r>
      <w:r>
        <w:rPr>
          <w:rFonts w:hint="eastAsia" w:ascii="宋体" w:hAnsi="宋体" w:eastAsia="宋体" w:cs="宋体"/>
          <w:color w:val="auto"/>
          <w:sz w:val="21"/>
          <w:szCs w:val="21"/>
          <w:highlight w:val="none"/>
          <w:lang w:eastAsia="zh-CN"/>
        </w:rPr>
        <w:t>其他应当保密的</w:t>
      </w:r>
      <w:r>
        <w:rPr>
          <w:rFonts w:hint="eastAsia" w:ascii="宋体" w:hAnsi="宋体" w:eastAsia="宋体" w:cs="宋体"/>
          <w:color w:val="auto"/>
          <w:sz w:val="21"/>
          <w:szCs w:val="21"/>
          <w:highlight w:val="none"/>
        </w:rPr>
        <w:t>信息，应当承担</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责任。其他应当保密的信息由双方在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中约定。</w:t>
      </w:r>
    </w:p>
    <w:p w14:paraId="78BE032F">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合同价款支付</w:t>
      </w:r>
    </w:p>
    <w:p w14:paraId="75B2F921">
      <w:pPr>
        <w:pageBreakBefore w:val="0"/>
        <w:kinsoku/>
        <w:wordWrap/>
        <w:overflowPunct/>
        <w:topLinePunct w:val="0"/>
        <w:autoSpaceDE/>
        <w:autoSpaceDN/>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合同价款支付</w:t>
      </w:r>
      <w:r>
        <w:rPr>
          <w:rFonts w:hint="eastAsia" w:ascii="宋体" w:hAnsi="宋体" w:eastAsia="宋体" w:cs="宋体"/>
          <w:color w:val="auto"/>
          <w:sz w:val="21"/>
          <w:szCs w:val="21"/>
          <w:highlight w:val="none"/>
        </w:rPr>
        <w:t>按照国库集中支付</w:t>
      </w:r>
      <w:r>
        <w:rPr>
          <w:rFonts w:hint="eastAsia" w:ascii="宋体" w:hAnsi="宋体" w:eastAsia="宋体" w:cs="宋体"/>
          <w:color w:val="auto"/>
          <w:sz w:val="21"/>
          <w:szCs w:val="21"/>
          <w:highlight w:val="none"/>
          <w:lang w:eastAsia="zh-CN"/>
        </w:rPr>
        <w:t>制度及财政管理相关</w:t>
      </w:r>
      <w:r>
        <w:rPr>
          <w:rFonts w:hint="eastAsia" w:ascii="宋体" w:hAnsi="宋体" w:eastAsia="宋体" w:cs="宋体"/>
          <w:color w:val="auto"/>
          <w:sz w:val="21"/>
          <w:szCs w:val="21"/>
          <w:highlight w:val="none"/>
        </w:rPr>
        <w:t>规定执行。</w:t>
      </w:r>
    </w:p>
    <w:p w14:paraId="6ACAEAA1">
      <w:pPr>
        <w:pStyle w:val="4"/>
        <w:pageBreakBefore w:val="0"/>
        <w:kinsoku/>
        <w:wordWrap/>
        <w:overflowPunct/>
        <w:topLinePunct w:val="0"/>
        <w:bidi w:val="0"/>
        <w:spacing w:before="0" w:beforeLines="0" w:after="0" w:afterLines="0" w:line="4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6881C349">
      <w:pPr>
        <w:pStyle w:val="12"/>
        <w:pageBreakBefore w:val="0"/>
        <w:kinsoku/>
        <w:wordWrap/>
        <w:overflowPunct/>
        <w:topLinePunct w:val="0"/>
        <w:bidi w:val="0"/>
        <w:spacing w:after="0" w:line="48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履约保证金</w:t>
      </w:r>
    </w:p>
    <w:p w14:paraId="304AF1A9">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乙方应当以支票、汇票、本票或者金融机构、担保机构出具的保函等非现金形式提交。</w:t>
      </w:r>
    </w:p>
    <w:p w14:paraId="1E950052">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.2 如果乙方</w:t>
      </w:r>
      <w:r>
        <w:rPr>
          <w:rFonts w:hint="eastAsia" w:ascii="宋体" w:hAnsi="宋体" w:eastAsia="宋体" w:cs="宋体"/>
          <w:color w:val="auto"/>
          <w:sz w:val="21"/>
          <w:szCs w:val="21"/>
          <w:highlight w:val="none"/>
          <w:lang w:eastAsia="zh-CN"/>
        </w:rPr>
        <w:t>出现</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约定情形的</w:t>
      </w:r>
      <w:r>
        <w:rPr>
          <w:rFonts w:hint="eastAsia" w:ascii="宋体" w:hAnsi="宋体" w:eastAsia="宋体" w:cs="宋体"/>
          <w:color w:val="auto"/>
          <w:sz w:val="21"/>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不影响甲方要求乙方承担合同约定的超过履约保证金的违约责任的权利。</w:t>
      </w:r>
    </w:p>
    <w:p w14:paraId="7D5F870C">
      <w:pPr>
        <w:pageBreakBefore w:val="0"/>
        <w:kinsoku/>
        <w:wordWrap/>
        <w:overflowPunct/>
        <w:topLinePunct w:val="0"/>
        <w:bidi w:val="0"/>
        <w:spacing w:line="48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.3 甲方在项目通过验收后按照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规定的时间内将履约保证金退还乙方；逾期退还的，乙方可要求甲方支付违约金，违约金按照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规定支付。</w:t>
      </w:r>
    </w:p>
    <w:p w14:paraId="6E00C708">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售后服务</w:t>
      </w:r>
    </w:p>
    <w:p w14:paraId="58C01A34">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除项目不涉及或采购活动中明确约定无须承担外，乙方还应提供下列服务：</w:t>
      </w:r>
    </w:p>
    <w:p w14:paraId="18861134">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（1）货物的现场移动、安装、调试、启动监督及技术支持；</w:t>
      </w:r>
    </w:p>
    <w:p w14:paraId="37204404">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（2）提供货物组装和维修所需的专用工具和辅助材料；</w:t>
      </w:r>
    </w:p>
    <w:p w14:paraId="4BF9833D">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的期限内对所有的货物实施运行监督、维修，但前提条件是该服务并不能免除乙方在质量保证期内所承担的义务；</w:t>
      </w:r>
    </w:p>
    <w:p w14:paraId="4FF8E9BF">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（4）在制造商</w:t>
      </w:r>
      <w:r>
        <w:rPr>
          <w:rFonts w:hint="eastAsia" w:ascii="宋体" w:hAnsi="宋体" w:eastAsia="宋体" w:cs="宋体"/>
          <w:color w:val="auto"/>
          <w:sz w:val="21"/>
          <w:szCs w:val="21"/>
          <w:highlight w:val="none"/>
          <w:lang w:eastAsia="zh-CN"/>
        </w:rPr>
        <w:t>所在地</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rPr>
        <w:t>现场就货物的安装、启动、运营、维护</w:t>
      </w:r>
      <w:r>
        <w:rPr>
          <w:rFonts w:hint="eastAsia" w:ascii="宋体" w:hAnsi="宋体" w:eastAsia="宋体" w:cs="宋体"/>
          <w:color w:val="auto"/>
          <w:sz w:val="21"/>
          <w:szCs w:val="21"/>
          <w:highlight w:val="none"/>
          <w:lang w:eastAsia="zh-CN"/>
        </w:rPr>
        <w:t>、废弃处置等</w:t>
      </w:r>
      <w:r>
        <w:rPr>
          <w:rFonts w:hint="eastAsia" w:ascii="宋体" w:hAnsi="宋体" w:eastAsia="宋体" w:cs="宋体"/>
          <w:color w:val="auto"/>
          <w:sz w:val="21"/>
          <w:szCs w:val="21"/>
          <w:highlight w:val="none"/>
        </w:rPr>
        <w:t>对甲方操作人员进行培训</w:t>
      </w:r>
      <w:r>
        <w:rPr>
          <w:rFonts w:hint="eastAsia" w:ascii="宋体" w:hAnsi="宋体" w:eastAsia="宋体" w:cs="宋体"/>
          <w:color w:val="auto"/>
          <w:sz w:val="21"/>
          <w:szCs w:val="21"/>
          <w:highlight w:val="none"/>
          <w:lang w:eastAsia="zh-CN"/>
        </w:rPr>
        <w:t>；</w:t>
      </w:r>
    </w:p>
    <w:p w14:paraId="7F3E8B8C">
      <w:pPr>
        <w:pStyle w:val="32"/>
        <w:pageBreakBefore w:val="0"/>
        <w:kinsoku/>
        <w:wordWrap/>
        <w:overflowPunct/>
        <w:topLinePunct w:val="0"/>
        <w:bidi w:val="0"/>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2CA7D43F">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规定由乙方提供的其他服务。</w:t>
      </w:r>
    </w:p>
    <w:p w14:paraId="5D4CBB0C">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乙方提供的</w:t>
      </w:r>
      <w:r>
        <w:rPr>
          <w:rFonts w:hint="eastAsia" w:ascii="宋体" w:hAnsi="宋体" w:eastAsia="宋体" w:cs="宋体"/>
          <w:color w:val="auto"/>
          <w:sz w:val="21"/>
          <w:szCs w:val="21"/>
          <w:highlight w:val="none"/>
          <w:lang w:eastAsia="zh-CN"/>
        </w:rPr>
        <w:t>售后</w:t>
      </w:r>
      <w:r>
        <w:rPr>
          <w:rFonts w:hint="eastAsia" w:ascii="宋体" w:hAnsi="宋体" w:eastAsia="宋体" w:cs="宋体"/>
          <w:color w:val="auto"/>
          <w:sz w:val="21"/>
          <w:szCs w:val="21"/>
          <w:highlight w:val="none"/>
        </w:rPr>
        <w:t>服务的费用</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包含在合同价款中，甲方不再另行支付。</w:t>
      </w:r>
    </w:p>
    <w:p w14:paraId="20A21D5A">
      <w:pPr>
        <w:pageBreakBefore w:val="0"/>
        <w:kinsoku/>
        <w:wordWrap/>
        <w:overflowPunct/>
        <w:topLinePunct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p>
    <w:p w14:paraId="21662CF2">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.1质量瑕疵的</w:t>
      </w:r>
      <w:r>
        <w:rPr>
          <w:rFonts w:hint="eastAsia" w:ascii="宋体" w:hAnsi="宋体" w:eastAsia="宋体" w:cs="宋体"/>
          <w:bCs/>
          <w:color w:val="auto"/>
          <w:sz w:val="21"/>
          <w:szCs w:val="21"/>
          <w:highlight w:val="none"/>
          <w:lang w:eastAsia="zh-CN"/>
        </w:rPr>
        <w:t>违约责任</w:t>
      </w:r>
    </w:p>
    <w:p w14:paraId="6E06B772">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的产品不符合</w:t>
      </w:r>
      <w:r>
        <w:rPr>
          <w:rFonts w:hint="eastAsia" w:ascii="宋体" w:hAnsi="宋体" w:eastAsia="宋体" w:cs="宋体"/>
          <w:color w:val="auto"/>
          <w:sz w:val="21"/>
          <w:szCs w:val="21"/>
          <w:highlight w:val="none"/>
          <w:lang w:eastAsia="zh-CN"/>
        </w:rPr>
        <w:t>合同约定的</w:t>
      </w:r>
      <w:r>
        <w:rPr>
          <w:rFonts w:hint="eastAsia" w:ascii="宋体" w:hAnsi="宋体" w:eastAsia="宋体" w:cs="宋体"/>
          <w:color w:val="auto"/>
          <w:sz w:val="21"/>
          <w:szCs w:val="21"/>
          <w:highlight w:val="none"/>
        </w:rPr>
        <w:t>质量标准或存在产品质量缺陷，</w:t>
      </w:r>
      <w:r>
        <w:rPr>
          <w:rFonts w:hint="eastAsia" w:ascii="宋体" w:hAnsi="宋体" w:eastAsia="宋体" w:cs="宋体"/>
          <w:color w:val="auto"/>
          <w:sz w:val="21"/>
          <w:szCs w:val="21"/>
          <w:highlight w:val="none"/>
          <w:lang w:eastAsia="zh-CN"/>
        </w:rPr>
        <w:t>甲方有权要求乙方根据</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要求</w:t>
      </w:r>
      <w:r>
        <w:rPr>
          <w:rFonts w:hint="eastAsia" w:ascii="宋体" w:hAnsi="宋体" w:eastAsia="宋体" w:cs="宋体"/>
          <w:color w:val="auto"/>
          <w:sz w:val="21"/>
          <w:szCs w:val="21"/>
          <w:highlight w:val="none"/>
          <w:lang w:eastAsia="zh-CN"/>
        </w:rPr>
        <w:t>及时修理、重作、更换，并承担由此给甲</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造成的损失</w:t>
      </w:r>
      <w:r>
        <w:rPr>
          <w:rFonts w:hint="eastAsia" w:ascii="宋体" w:hAnsi="宋体" w:eastAsia="宋体" w:cs="宋体"/>
          <w:color w:val="auto"/>
          <w:sz w:val="21"/>
          <w:szCs w:val="21"/>
          <w:highlight w:val="none"/>
        </w:rPr>
        <w:t>。</w:t>
      </w:r>
    </w:p>
    <w:p w14:paraId="2EADC880">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.2 迟延交货的违约责任</w:t>
      </w:r>
    </w:p>
    <w:p w14:paraId="5B596574">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（1）乙方应按照本合同规定的时间、地点交货和提供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服务。在履行合同过程中，如果乙方遇到可能</w:t>
      </w:r>
      <w:r>
        <w:rPr>
          <w:rFonts w:hint="eastAsia" w:ascii="宋体" w:hAnsi="宋体" w:eastAsia="宋体" w:cs="宋体"/>
          <w:color w:val="auto"/>
          <w:sz w:val="21"/>
          <w:szCs w:val="21"/>
          <w:highlight w:val="none"/>
          <w:lang w:eastAsia="zh-CN"/>
        </w:rPr>
        <w:t>影响</w:t>
      </w:r>
      <w:r>
        <w:rPr>
          <w:rFonts w:hint="eastAsia" w:ascii="宋体" w:hAnsi="宋体" w:eastAsia="宋体" w:cs="宋体"/>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交货时间或延期提供服务。</w:t>
      </w:r>
    </w:p>
    <w:p w14:paraId="52C9A99A">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（2）如果乙方没有按照合同规定的时间交货和提供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服务，甲方有权从货款中扣除误期赔偿费而不影响合同项下的其他补救方法，赔偿费按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规定执行。如果涉及公共利益，且赔偿金额无法弥补公共利益损失，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可要求继续履行或者</w:t>
      </w:r>
      <w:r>
        <w:rPr>
          <w:rFonts w:hint="eastAsia" w:ascii="宋体" w:hAnsi="宋体" w:eastAsia="宋体" w:cs="宋体"/>
          <w:color w:val="auto"/>
          <w:sz w:val="21"/>
          <w:szCs w:val="21"/>
          <w:highlight w:val="none"/>
          <w:lang w:eastAsia="zh-CN"/>
        </w:rPr>
        <w:t>采取其他补救措施</w:t>
      </w:r>
      <w:r>
        <w:rPr>
          <w:rFonts w:hint="eastAsia" w:ascii="宋体" w:hAnsi="宋体" w:eastAsia="宋体" w:cs="宋体"/>
          <w:color w:val="auto"/>
          <w:sz w:val="21"/>
          <w:szCs w:val="21"/>
          <w:highlight w:val="none"/>
        </w:rPr>
        <w:t>。</w:t>
      </w:r>
    </w:p>
    <w:p w14:paraId="0B10B1FB">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 迟延支付的违约责任</w:t>
      </w:r>
    </w:p>
    <w:p w14:paraId="69AD83A1">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甲方存在迟延支付乙方合同款项的，应当承担</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规定的逾期付款利息。</w:t>
      </w:r>
    </w:p>
    <w:p w14:paraId="5987F445">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.4其他违约责任根据项目实际需要按</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规定执行。</w:t>
      </w:r>
    </w:p>
    <w:p w14:paraId="60717709">
      <w:pPr>
        <w:pageBreakBefore w:val="0"/>
        <w:numPr>
          <w:ilvl w:val="0"/>
          <w:numId w:val="5"/>
        </w:numPr>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合同变更</w:t>
      </w:r>
      <w:r>
        <w:rPr>
          <w:rFonts w:hint="eastAsia" w:ascii="宋体" w:hAnsi="宋体" w:eastAsia="宋体" w:cs="宋体"/>
          <w:b/>
          <w:color w:val="auto"/>
          <w:sz w:val="21"/>
          <w:szCs w:val="21"/>
          <w:highlight w:val="none"/>
          <w:lang w:eastAsia="zh-CN"/>
        </w:rPr>
        <w:t>、中止与终止</w:t>
      </w:r>
    </w:p>
    <w:p w14:paraId="5862328F">
      <w:pPr>
        <w:pageBreakBefore w:val="0"/>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.1合同的</w:t>
      </w:r>
      <w:r>
        <w:rPr>
          <w:rFonts w:hint="eastAsia" w:ascii="宋体" w:hAnsi="宋体" w:eastAsia="宋体" w:cs="宋体"/>
          <w:color w:val="auto"/>
          <w:sz w:val="21"/>
          <w:szCs w:val="21"/>
          <w:highlight w:val="none"/>
          <w:lang w:eastAsia="zh-CN"/>
        </w:rPr>
        <w:t>变更</w:t>
      </w:r>
    </w:p>
    <w:p w14:paraId="200B535E">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政府采购合同履行中，</w:t>
      </w:r>
      <w:r>
        <w:rPr>
          <w:rFonts w:hint="eastAsia" w:ascii="宋体" w:hAnsi="宋体" w:eastAsia="宋体" w:cs="宋体"/>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1"/>
          <w:szCs w:val="21"/>
          <w:highlight w:val="none"/>
          <w:lang w:eastAsia="zh-CN"/>
        </w:rPr>
        <w:t>一致后</w:t>
      </w:r>
      <w:r>
        <w:rPr>
          <w:rFonts w:hint="eastAsia" w:ascii="宋体" w:hAnsi="宋体" w:eastAsia="宋体" w:cs="宋体"/>
          <w:color w:val="auto"/>
          <w:sz w:val="21"/>
          <w:szCs w:val="21"/>
          <w:highlight w:val="none"/>
        </w:rPr>
        <w:t>签订补充协议。</w:t>
      </w:r>
    </w:p>
    <w:p w14:paraId="7EA9761B">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合同的中止</w:t>
      </w:r>
    </w:p>
    <w:p w14:paraId="03C0C3F5">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（1）合同履行过程中因供应商就采购文件、采购过程或结果提起投诉的，甲方认为有必要的，</w:t>
      </w:r>
      <w:r>
        <w:rPr>
          <w:rFonts w:hint="eastAsia" w:ascii="宋体" w:hAnsi="宋体" w:eastAsia="宋体" w:cs="宋体"/>
          <w:color w:val="auto"/>
          <w:sz w:val="21"/>
          <w:szCs w:val="21"/>
          <w:highlight w:val="none"/>
          <w:lang w:eastAsia="zh-CN"/>
        </w:rPr>
        <w:t>可以</w:t>
      </w:r>
      <w:r>
        <w:rPr>
          <w:rFonts w:hint="eastAsia" w:ascii="宋体" w:hAnsi="宋体" w:eastAsia="宋体" w:cs="宋体"/>
          <w:color w:val="auto"/>
          <w:sz w:val="21"/>
          <w:szCs w:val="21"/>
          <w:highlight w:val="none"/>
        </w:rPr>
        <w:t>中止合同的履行。</w:t>
      </w:r>
    </w:p>
    <w:p w14:paraId="133EC7E5">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合同履行过程中，</w:t>
      </w:r>
      <w:r>
        <w:rPr>
          <w:rFonts w:hint="eastAsia" w:ascii="宋体" w:hAnsi="宋体" w:eastAsia="宋体" w:cs="宋体"/>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1"/>
          <w:szCs w:val="21"/>
          <w:highlight w:val="none"/>
          <w:lang w:eastAsia="zh-CN"/>
        </w:rPr>
        <w:t>，乙方有义务及时告知甲方</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以书面形式通知乙方中止合同</w:t>
      </w:r>
      <w:r>
        <w:rPr>
          <w:rFonts w:hint="eastAsia" w:ascii="宋体" w:hAnsi="宋体" w:eastAsia="宋体" w:cs="宋体"/>
          <w:color w:val="auto"/>
          <w:sz w:val="21"/>
          <w:szCs w:val="21"/>
          <w:highlight w:val="none"/>
          <w:lang w:eastAsia="zh-CN"/>
        </w:rPr>
        <w:t>并要求乙方在合理期限内消除相关情形或者提供适当担保。</w:t>
      </w:r>
      <w:r>
        <w:rPr>
          <w:rFonts w:hint="eastAsia" w:ascii="宋体" w:hAnsi="宋体" w:eastAsia="宋体" w:cs="宋体"/>
          <w:color w:val="auto"/>
          <w:sz w:val="21"/>
          <w:szCs w:val="21"/>
          <w:highlight w:val="none"/>
        </w:rPr>
        <w:t>乙方提供适当担保的，</w:t>
      </w:r>
      <w:r>
        <w:rPr>
          <w:rFonts w:hint="eastAsia" w:ascii="宋体" w:hAnsi="宋体" w:eastAsia="宋体" w:cs="宋体"/>
          <w:color w:val="auto"/>
          <w:sz w:val="21"/>
          <w:szCs w:val="21"/>
          <w:highlight w:val="none"/>
          <w:lang w:eastAsia="zh-CN"/>
        </w:rPr>
        <w:t>合同继续</w:t>
      </w:r>
      <w:r>
        <w:rPr>
          <w:rFonts w:hint="eastAsia" w:ascii="宋体" w:hAnsi="宋体" w:eastAsia="宋体" w:cs="宋体"/>
          <w:color w:val="auto"/>
          <w:sz w:val="21"/>
          <w:szCs w:val="21"/>
          <w:highlight w:val="none"/>
        </w:rPr>
        <w:t>履行</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方在合理期限内未恢复履约能力且未提供适当担保的，视为拒绝</w:t>
      </w:r>
      <w:r>
        <w:rPr>
          <w:rFonts w:hint="eastAsia" w:ascii="宋体" w:hAnsi="宋体" w:eastAsia="宋体" w:cs="宋体"/>
          <w:color w:val="auto"/>
          <w:sz w:val="21"/>
          <w:szCs w:val="21"/>
          <w:highlight w:val="none"/>
          <w:lang w:eastAsia="zh-CN"/>
        </w:rPr>
        <w:t>继续</w:t>
      </w:r>
      <w:r>
        <w:rPr>
          <w:rFonts w:hint="eastAsia" w:ascii="宋体" w:hAnsi="宋体" w:eastAsia="宋体" w:cs="宋体"/>
          <w:color w:val="auto"/>
          <w:sz w:val="21"/>
          <w:szCs w:val="21"/>
          <w:highlight w:val="none"/>
        </w:rPr>
        <w:t>履约，甲方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解除合同并要求乙方承担</w:t>
      </w:r>
      <w:r>
        <w:rPr>
          <w:rFonts w:hint="eastAsia" w:ascii="宋体" w:hAnsi="宋体" w:eastAsia="宋体" w:cs="宋体"/>
          <w:color w:val="auto"/>
          <w:sz w:val="21"/>
          <w:szCs w:val="21"/>
          <w:highlight w:val="none"/>
          <w:lang w:eastAsia="zh-CN"/>
        </w:rPr>
        <w:t>由此给甲方造成的损失</w:t>
      </w:r>
      <w:r>
        <w:rPr>
          <w:rFonts w:hint="eastAsia" w:ascii="宋体" w:hAnsi="宋体" w:eastAsia="宋体" w:cs="宋体"/>
          <w:color w:val="auto"/>
          <w:sz w:val="21"/>
          <w:szCs w:val="21"/>
          <w:highlight w:val="none"/>
        </w:rPr>
        <w:t>。</w:t>
      </w:r>
    </w:p>
    <w:p w14:paraId="0FA9A2F6">
      <w:pPr>
        <w:pStyle w:val="32"/>
        <w:pageBreakBefore w:val="0"/>
        <w:kinsoku/>
        <w:wordWrap/>
        <w:overflowPunct/>
        <w:topLinePunct w:val="0"/>
        <w:bidi w:val="0"/>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（3）乙方分立、合并或者变更住所的，应当及时以书面形式告知甲方。乙方没有</w:t>
      </w:r>
      <w:r>
        <w:rPr>
          <w:rFonts w:hint="eastAsia" w:ascii="宋体" w:hAnsi="宋体" w:eastAsia="宋体" w:cs="宋体"/>
          <w:color w:val="auto"/>
          <w:sz w:val="21"/>
          <w:szCs w:val="21"/>
          <w:highlight w:val="none"/>
          <w:lang w:eastAsia="zh-CN"/>
        </w:rPr>
        <w:t>及时告知</w:t>
      </w:r>
      <w:r>
        <w:rPr>
          <w:rFonts w:hint="eastAsia" w:ascii="宋体" w:hAnsi="宋体" w:eastAsia="宋体" w:cs="宋体"/>
          <w:color w:val="auto"/>
          <w:sz w:val="21"/>
          <w:szCs w:val="21"/>
          <w:highlight w:val="none"/>
        </w:rPr>
        <w:t>甲方，致使</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履行发生困难的，甲方可以中止合同履行并要求乙方承担由此给甲方造成的损失。</w:t>
      </w:r>
    </w:p>
    <w:p w14:paraId="24186A1D">
      <w:pPr>
        <w:pageBreakBefore w:val="0"/>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）甲方不得以行政区划调整、政府换届、机构或者职能调整以及相关责任人更替为由中止合同。</w:t>
      </w:r>
    </w:p>
    <w:p w14:paraId="52678FFD">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合同的终止</w:t>
      </w:r>
    </w:p>
    <w:p w14:paraId="7333FDF7">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（1）合同因有效期限届满而终止；</w:t>
      </w:r>
    </w:p>
    <w:p w14:paraId="65D000B7">
      <w:pPr>
        <w:pageBreakBefore w:val="0"/>
        <w:kinsoku/>
        <w:wordWrap/>
        <w:overflowPunct/>
        <w:topLinePunct w:val="0"/>
        <w:bidi w:val="0"/>
        <w:snapToGrid w:val="0"/>
        <w:spacing w:line="4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（2）乙方未</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合同约定履行，构成根本性违约的，甲方有权终止合同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并追究乙方的违约责</w:t>
      </w:r>
      <w:r>
        <w:rPr>
          <w:rFonts w:hint="eastAsia" w:ascii="宋体" w:hAnsi="宋体" w:eastAsia="宋体" w:cs="宋体"/>
          <w:color w:val="auto"/>
          <w:sz w:val="21"/>
          <w:szCs w:val="21"/>
          <w:highlight w:val="none"/>
          <w:lang w:val="en-US" w:eastAsia="zh-CN"/>
        </w:rPr>
        <w:t>任</w:t>
      </w:r>
      <w:r>
        <w:rPr>
          <w:rFonts w:hint="eastAsia" w:ascii="宋体" w:hAnsi="宋体" w:eastAsia="宋体" w:cs="宋体"/>
          <w:color w:val="auto"/>
          <w:sz w:val="21"/>
          <w:szCs w:val="21"/>
          <w:highlight w:val="none"/>
        </w:rPr>
        <w:t>。</w:t>
      </w:r>
    </w:p>
    <w:p w14:paraId="15860AB7">
      <w:pPr>
        <w:pStyle w:val="32"/>
        <w:pageBreakBefore w:val="0"/>
        <w:kinsoku/>
        <w:wordWrap/>
        <w:overflowPunct/>
        <w:topLinePunct w:val="0"/>
        <w:bidi w:val="0"/>
        <w:spacing w:line="4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4BF5DFB9">
      <w:pPr>
        <w:pStyle w:val="32"/>
        <w:pageBreakBefore w:val="0"/>
        <w:kinsoku/>
        <w:wordWrap/>
        <w:overflowPunct/>
        <w:topLinePunct w:val="0"/>
        <w:bidi w:val="0"/>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政府采购合同继续履行将损害国家利益和社会公共利益的，双方当事人</w:t>
      </w:r>
      <w:r>
        <w:rPr>
          <w:rFonts w:hint="eastAsia" w:ascii="宋体" w:hAnsi="宋体" w:eastAsia="宋体" w:cs="宋体"/>
          <w:color w:val="auto"/>
          <w:sz w:val="21"/>
          <w:szCs w:val="21"/>
          <w:highlight w:val="none"/>
          <w:lang w:val="en-US" w:eastAsia="zh-CN"/>
        </w:rPr>
        <w:t>应当变更、</w:t>
      </w:r>
      <w:r>
        <w:rPr>
          <w:rFonts w:hint="eastAsia" w:ascii="宋体" w:hAnsi="宋体" w:eastAsia="宋体" w:cs="宋体"/>
          <w:color w:val="auto"/>
          <w:sz w:val="21"/>
          <w:szCs w:val="21"/>
          <w:highlight w:val="none"/>
        </w:rPr>
        <w:t>中止</w:t>
      </w:r>
      <w:r>
        <w:rPr>
          <w:rFonts w:hint="eastAsia" w:ascii="宋体" w:hAnsi="宋体" w:eastAsia="宋体" w:cs="宋体"/>
          <w:color w:val="auto"/>
          <w:sz w:val="21"/>
          <w:szCs w:val="21"/>
          <w:highlight w:val="none"/>
          <w:lang w:eastAsia="zh-CN"/>
        </w:rPr>
        <w:t>或者终止</w:t>
      </w:r>
      <w:r>
        <w:rPr>
          <w:rFonts w:hint="eastAsia" w:ascii="宋体" w:hAnsi="宋体" w:eastAsia="宋体" w:cs="宋体"/>
          <w:color w:val="auto"/>
          <w:sz w:val="21"/>
          <w:szCs w:val="21"/>
          <w:highlight w:val="none"/>
        </w:rPr>
        <w:t>合同。有过错的一方应当承担赔偿责任，双方都有过错的，各自承担相应的责任。</w:t>
      </w:r>
    </w:p>
    <w:p w14:paraId="69B043BA">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合同分包</w:t>
      </w:r>
    </w:p>
    <w:p w14:paraId="1ECA1D42">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乙方不得</w:t>
      </w:r>
      <w:r>
        <w:rPr>
          <w:rFonts w:hint="eastAsia" w:ascii="宋体" w:hAnsi="宋体" w:eastAsia="宋体" w:cs="宋体"/>
          <w:color w:val="auto"/>
          <w:sz w:val="21"/>
          <w:szCs w:val="21"/>
          <w:highlight w:val="none"/>
          <w:lang w:eastAsia="zh-CN"/>
        </w:rPr>
        <w:t>将合同转包给其他供应商。涉及合同分包的，乙方</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eastAsia="zh-CN"/>
        </w:rPr>
        <w:t>根据采购文件和投标（响应）文件规定进行</w:t>
      </w:r>
      <w:r>
        <w:rPr>
          <w:rFonts w:hint="eastAsia" w:ascii="宋体" w:hAnsi="宋体" w:eastAsia="宋体" w:cs="宋体"/>
          <w:color w:val="auto"/>
          <w:sz w:val="21"/>
          <w:szCs w:val="21"/>
          <w:highlight w:val="none"/>
        </w:rPr>
        <w:t>合同分包。</w:t>
      </w:r>
    </w:p>
    <w:p w14:paraId="3185A1ED">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乙方执行政府采购政策向中小企业依法分包的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乙方应当按采购文件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投标（响应）文件签订分包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协议属于本合同组成部分。</w:t>
      </w:r>
    </w:p>
    <w:p w14:paraId="6292590B">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不可抗力</w:t>
      </w:r>
    </w:p>
    <w:p w14:paraId="27649AFF">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不可抗力是指合同双方不能预见、不能避免且不能克服的客观情况。</w:t>
      </w:r>
    </w:p>
    <w:p w14:paraId="0FD1A4A8">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任何一方对由于不可抗力造成的部分或全部不能履行合同不承担违约责任。但迟延履行后发生不可抗力的，不能免除责任。</w:t>
      </w:r>
    </w:p>
    <w:p w14:paraId="4C1C96DD">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 遇有不可抗力的一方，应及时将事件情况以书面形式</w:t>
      </w:r>
      <w:r>
        <w:rPr>
          <w:rFonts w:hint="eastAsia" w:ascii="宋体" w:hAnsi="宋体" w:eastAsia="宋体" w:cs="宋体"/>
          <w:color w:val="auto"/>
          <w:sz w:val="21"/>
          <w:szCs w:val="21"/>
          <w:highlight w:val="none"/>
          <w:lang w:eastAsia="zh-CN"/>
        </w:rPr>
        <w:t>告</w:t>
      </w:r>
      <w:r>
        <w:rPr>
          <w:rFonts w:hint="eastAsia" w:ascii="宋体" w:hAnsi="宋体" w:eastAsia="宋体" w:cs="宋体"/>
          <w:color w:val="auto"/>
          <w:sz w:val="21"/>
          <w:szCs w:val="21"/>
          <w:highlight w:val="none"/>
        </w:rPr>
        <w:t>知另一方，并在事件发生后及时向另一方提交合同不能履行或部分不能履行或需要延期履行</w:t>
      </w:r>
      <w:r>
        <w:rPr>
          <w:rFonts w:hint="eastAsia" w:ascii="宋体" w:hAnsi="宋体" w:eastAsia="宋体" w:cs="宋体"/>
          <w:color w:val="auto"/>
          <w:sz w:val="21"/>
          <w:szCs w:val="21"/>
          <w:highlight w:val="none"/>
          <w:lang w:eastAsia="zh-CN"/>
        </w:rPr>
        <w:t>的详细</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lang w:val="en-US" w:eastAsia="zh-CN"/>
        </w:rPr>
        <w:t>及证明不可抗力发生及其持续时间的证据</w:t>
      </w:r>
      <w:r>
        <w:rPr>
          <w:rFonts w:hint="eastAsia" w:ascii="宋体" w:hAnsi="宋体" w:eastAsia="宋体" w:cs="宋体"/>
          <w:color w:val="auto"/>
          <w:sz w:val="21"/>
          <w:szCs w:val="21"/>
          <w:highlight w:val="none"/>
        </w:rPr>
        <w:t>。</w:t>
      </w:r>
    </w:p>
    <w:p w14:paraId="7FC672B3">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解决争议的方法</w:t>
      </w:r>
    </w:p>
    <w:p w14:paraId="0E78D015">
      <w:pPr>
        <w:pStyle w:val="32"/>
        <w:pageBreakBefore w:val="0"/>
        <w:kinsoku/>
        <w:wordWrap/>
        <w:overflowPunct/>
        <w:topLinePunct w:val="0"/>
        <w:bidi w:val="0"/>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.1 因本合同及合同有关事项发生的争议，由</w:t>
      </w:r>
      <w:r>
        <w:rPr>
          <w:rFonts w:hint="eastAsia" w:ascii="宋体" w:hAnsi="宋体" w:eastAsia="宋体" w:cs="宋体"/>
          <w:color w:val="auto"/>
          <w:sz w:val="21"/>
          <w:szCs w:val="21"/>
          <w:highlight w:val="none"/>
          <w:lang w:eastAsia="zh-CN"/>
        </w:rPr>
        <w:t>甲乙双</w:t>
      </w:r>
      <w:r>
        <w:rPr>
          <w:rFonts w:hint="eastAsia" w:ascii="宋体" w:hAnsi="宋体" w:eastAsia="宋体" w:cs="宋体"/>
          <w:color w:val="auto"/>
          <w:sz w:val="21"/>
          <w:szCs w:val="21"/>
          <w:highlight w:val="none"/>
        </w:rPr>
        <w:t>方友好协商解决。协商不成时，可以</w:t>
      </w:r>
      <w:r>
        <w:rPr>
          <w:rFonts w:hint="eastAsia" w:ascii="宋体" w:hAnsi="宋体" w:eastAsia="宋体" w:cs="宋体"/>
          <w:color w:val="auto"/>
          <w:sz w:val="21"/>
          <w:szCs w:val="21"/>
          <w:highlight w:val="none"/>
          <w:lang w:eastAsia="zh-CN"/>
        </w:rPr>
        <w:t>向有关组织申请</w:t>
      </w:r>
      <w:r>
        <w:rPr>
          <w:rFonts w:hint="eastAsia" w:ascii="宋体" w:hAnsi="宋体" w:eastAsia="宋体" w:cs="宋体"/>
          <w:color w:val="auto"/>
          <w:sz w:val="21"/>
          <w:szCs w:val="21"/>
          <w:highlight w:val="none"/>
        </w:rPr>
        <w:t>调解。合同一方或</w:t>
      </w:r>
      <w:r>
        <w:rPr>
          <w:rFonts w:hint="eastAsia" w:ascii="宋体" w:hAnsi="宋体" w:eastAsia="宋体" w:cs="宋体"/>
          <w:color w:val="auto"/>
          <w:sz w:val="21"/>
          <w:szCs w:val="21"/>
          <w:highlight w:val="none"/>
          <w:lang w:eastAsia="zh-CN"/>
        </w:rPr>
        <w:t>双</w:t>
      </w:r>
      <w:r>
        <w:rPr>
          <w:rFonts w:hint="eastAsia" w:ascii="宋体" w:hAnsi="宋体" w:eastAsia="宋体" w:cs="宋体"/>
          <w:color w:val="auto"/>
          <w:sz w:val="21"/>
          <w:szCs w:val="21"/>
          <w:highlight w:val="none"/>
        </w:rPr>
        <w:t>方不愿调解或调解不成的，可以通过仲裁或诉讼的方式解决争议。</w:t>
      </w:r>
    </w:p>
    <w:p w14:paraId="475EA3E1">
      <w:pPr>
        <w:pStyle w:val="32"/>
        <w:pageBreakBefore w:val="0"/>
        <w:kinsoku/>
        <w:wordWrap/>
        <w:overflowPunct/>
        <w:topLinePunct w:val="0"/>
        <w:bidi w:val="0"/>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中进一步约定选择与争议有实际联系的地点的人民法院管辖，但管辖法院的约定不得违反级别管辖和专属管辖的规定。</w:t>
      </w:r>
    </w:p>
    <w:p w14:paraId="03E8C9AE">
      <w:pPr>
        <w:pStyle w:val="32"/>
        <w:pageBreakBefore w:val="0"/>
        <w:kinsoku/>
        <w:wordWrap/>
        <w:overflowPunct/>
        <w:topLinePunct w:val="0"/>
        <w:bidi w:val="0"/>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.3 如</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rPr>
        <w:t>有争议的事项不影响合同其他部分的履行，在争议解决期间，合同其他部分应</w:t>
      </w:r>
      <w:r>
        <w:rPr>
          <w:rFonts w:hint="eastAsia" w:ascii="宋体" w:hAnsi="宋体" w:eastAsia="宋体" w:cs="宋体"/>
          <w:color w:val="auto"/>
          <w:sz w:val="21"/>
          <w:szCs w:val="21"/>
          <w:highlight w:val="none"/>
          <w:lang w:eastAsia="zh-CN"/>
        </w:rPr>
        <w:t>当</w:t>
      </w:r>
      <w:r>
        <w:rPr>
          <w:rFonts w:hint="eastAsia" w:ascii="宋体" w:hAnsi="宋体" w:eastAsia="宋体" w:cs="宋体"/>
          <w:color w:val="auto"/>
          <w:sz w:val="21"/>
          <w:szCs w:val="21"/>
          <w:highlight w:val="none"/>
        </w:rPr>
        <w:t>继续履行。</w:t>
      </w:r>
    </w:p>
    <w:p w14:paraId="2654E368">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政府采购政策</w:t>
      </w:r>
    </w:p>
    <w:p w14:paraId="484356A4">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20.1 </w:t>
      </w:r>
      <w:r>
        <w:rPr>
          <w:rFonts w:hint="eastAsia" w:ascii="宋体" w:hAnsi="宋体" w:eastAsia="宋体" w:cs="宋体"/>
          <w:color w:val="auto"/>
          <w:sz w:val="21"/>
          <w:szCs w:val="21"/>
          <w:highlight w:val="none"/>
          <w:lang w:val="en-GB"/>
        </w:rPr>
        <w:t>本合同应当按照规定执行政府采购政策。</w:t>
      </w:r>
    </w:p>
    <w:p w14:paraId="5C50CB29">
      <w:pPr>
        <w:pageBreakBefore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本合同依法执行政府采购政策的方式和内容，属于合同履约验收的范围。</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lang w:val="en-GB"/>
        </w:rPr>
        <w:t>未按规定要求执行政府采购政策造成损失的</w:t>
      </w:r>
      <w:r>
        <w:rPr>
          <w:rFonts w:hint="eastAsia" w:ascii="宋体" w:hAnsi="宋体" w:eastAsia="宋体" w:cs="宋体"/>
          <w:color w:val="auto"/>
          <w:sz w:val="21"/>
          <w:szCs w:val="21"/>
          <w:highlight w:val="none"/>
        </w:rPr>
        <w:t>，有过错的一方应当承担赔偿责任，双方都有过错的，各自承担相应的责任。</w:t>
      </w:r>
    </w:p>
    <w:p w14:paraId="517EAAE3">
      <w:pPr>
        <w:pStyle w:val="12"/>
        <w:pageBreakBefore w:val="0"/>
        <w:kinsoku/>
        <w:wordWrap/>
        <w:overflowPunct/>
        <w:topLinePunct w:val="0"/>
        <w:bidi w:val="0"/>
        <w:spacing w:after="0"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对于</w:t>
      </w:r>
      <w:r>
        <w:rPr>
          <w:rFonts w:hint="eastAsia" w:ascii="宋体" w:hAnsi="宋体" w:eastAsia="宋体" w:cs="宋体"/>
          <w:color w:val="auto"/>
          <w:sz w:val="21"/>
          <w:szCs w:val="21"/>
          <w:highlight w:val="none"/>
          <w:lang w:eastAsia="zh-CN"/>
        </w:rPr>
        <w:t>为落实中小企业支持政策，</w:t>
      </w:r>
      <w:r>
        <w:rPr>
          <w:rFonts w:hint="eastAsia" w:ascii="宋体" w:hAnsi="宋体" w:eastAsia="宋体" w:cs="宋体"/>
          <w:color w:val="auto"/>
          <w:sz w:val="21"/>
          <w:szCs w:val="21"/>
          <w:highlight w:val="none"/>
        </w:rPr>
        <w:t>通过采购项目</w:t>
      </w:r>
      <w:r>
        <w:rPr>
          <w:rFonts w:hint="eastAsia" w:ascii="宋体" w:hAnsi="宋体" w:eastAsia="宋体" w:cs="宋体"/>
          <w:color w:val="auto"/>
          <w:sz w:val="21"/>
          <w:szCs w:val="21"/>
          <w:highlight w:val="none"/>
          <w:lang w:eastAsia="zh-CN"/>
        </w:rPr>
        <w:t>整体</w:t>
      </w:r>
      <w:r>
        <w:rPr>
          <w:rFonts w:hint="eastAsia" w:ascii="宋体" w:hAnsi="宋体" w:eastAsia="宋体" w:cs="宋体"/>
          <w:color w:val="auto"/>
          <w:sz w:val="21"/>
          <w:szCs w:val="21"/>
          <w:highlight w:val="none"/>
        </w:rPr>
        <w:t>预留、</w:t>
      </w:r>
      <w:r>
        <w:rPr>
          <w:rFonts w:hint="eastAsia" w:ascii="宋体" w:hAnsi="宋体" w:eastAsia="宋体" w:cs="宋体"/>
          <w:color w:val="auto"/>
          <w:sz w:val="21"/>
          <w:szCs w:val="21"/>
          <w:highlight w:val="none"/>
          <w:lang w:eastAsia="zh-CN"/>
        </w:rPr>
        <w:t>设置</w:t>
      </w:r>
      <w:r>
        <w:rPr>
          <w:rFonts w:hint="eastAsia" w:ascii="宋体" w:hAnsi="宋体" w:eastAsia="宋体" w:cs="宋体"/>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ED2AD51">
      <w:pPr>
        <w:pageBreakBefore w:val="0"/>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法律适用</w:t>
      </w:r>
    </w:p>
    <w:p w14:paraId="24AC0D1A">
      <w:pPr>
        <w:pStyle w:val="32"/>
        <w:pageBreakBefore w:val="0"/>
        <w:kinsoku/>
        <w:wordWrap/>
        <w:overflowPunct/>
        <w:topLinePunct w:val="0"/>
        <w:bidi w:val="0"/>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本合同的订立、生效、解释、履行及与本合同有关的争议解决，均适用法律、行政法规。</w:t>
      </w:r>
    </w:p>
    <w:p w14:paraId="3A4974A4">
      <w:pPr>
        <w:pStyle w:val="32"/>
        <w:pageBreakBefore w:val="0"/>
        <w:kinsoku/>
        <w:wordWrap/>
        <w:overflowPunct/>
        <w:topLinePunct w:val="0"/>
        <w:bidi w:val="0"/>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 本合同条款与法律、行政法规的强制性规定不一致的，双方当事人应按照法律、行政法规的强制性规定修改本合同的相关条款。</w:t>
      </w:r>
    </w:p>
    <w:p w14:paraId="1D8508FD">
      <w:pPr>
        <w:pageBreakBefore w:val="0"/>
        <w:numPr>
          <w:ilvl w:val="-1"/>
          <w:numId w:val="0"/>
        </w:numPr>
        <w:kinsoku/>
        <w:wordWrap/>
        <w:overflowPunct/>
        <w:topLinePunct w:val="0"/>
        <w:autoSpaceDE w:val="0"/>
        <w:autoSpaceDN w:val="0"/>
        <w:bidi w:val="0"/>
        <w:adjustRightInd w:val="0"/>
        <w:snapToGrid w:val="0"/>
        <w:spacing w:line="4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22. </w:t>
      </w:r>
      <w:r>
        <w:rPr>
          <w:rFonts w:hint="eastAsia" w:ascii="宋体" w:hAnsi="宋体" w:eastAsia="宋体" w:cs="宋体"/>
          <w:b/>
          <w:color w:val="auto"/>
          <w:sz w:val="21"/>
          <w:szCs w:val="21"/>
          <w:highlight w:val="none"/>
        </w:rPr>
        <w:t>通知</w:t>
      </w:r>
    </w:p>
    <w:p w14:paraId="07B0BDA9">
      <w:pPr>
        <w:pStyle w:val="32"/>
        <w:pageBreakBefore w:val="0"/>
        <w:kinsoku/>
        <w:wordWrap/>
        <w:overflowPunct/>
        <w:topLinePunct w:val="0"/>
        <w:bidi w:val="0"/>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本合同任何一方向对方发出的通知、信件、数据电文等，应当发送至本合同第一部分《政府采购合同协议书》所约定的通讯地址、联系人、联系电话或电子邮箱。</w:t>
      </w:r>
    </w:p>
    <w:p w14:paraId="3C7702B4">
      <w:pPr>
        <w:pStyle w:val="32"/>
        <w:pageBreakBefore w:val="0"/>
        <w:kinsoku/>
        <w:wordWrap/>
        <w:overflowPunct/>
        <w:topLinePunct w:val="0"/>
        <w:bidi w:val="0"/>
        <w:spacing w:line="480" w:lineRule="exac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一方当事人变更名称、</w:t>
      </w:r>
      <w:r>
        <w:rPr>
          <w:rFonts w:hint="eastAsia" w:ascii="宋体" w:hAnsi="宋体" w:eastAsia="宋体" w:cs="宋体"/>
          <w:color w:val="auto"/>
          <w:sz w:val="21"/>
          <w:szCs w:val="21"/>
          <w:highlight w:val="none"/>
          <w:lang w:eastAsia="zh-CN"/>
        </w:rPr>
        <w:t>住所</w:t>
      </w:r>
      <w:r>
        <w:rPr>
          <w:rFonts w:hint="eastAsia" w:ascii="宋体" w:hAnsi="宋体" w:eastAsia="宋体" w:cs="宋体"/>
          <w:color w:val="auto"/>
          <w:sz w:val="21"/>
          <w:szCs w:val="21"/>
          <w:highlight w:val="none"/>
        </w:rPr>
        <w:t>、联系人、联系电话或电子邮箱</w:t>
      </w:r>
      <w:r>
        <w:rPr>
          <w:rFonts w:hint="eastAsia" w:ascii="宋体" w:hAnsi="宋体" w:eastAsia="宋体" w:cs="宋体"/>
          <w:color w:val="auto"/>
          <w:sz w:val="21"/>
          <w:szCs w:val="21"/>
          <w:highlight w:val="none"/>
          <w:lang w:eastAsia="zh-CN"/>
        </w:rPr>
        <w:t>等信息</w:t>
      </w:r>
      <w:r>
        <w:rPr>
          <w:rFonts w:hint="eastAsia" w:ascii="宋体" w:hAnsi="宋体" w:eastAsia="宋体" w:cs="宋体"/>
          <w:color w:val="auto"/>
          <w:sz w:val="21"/>
          <w:szCs w:val="21"/>
          <w:highlight w:val="none"/>
        </w:rPr>
        <w:t>的，应当在变更后3日内及时书面通知对方，对方实际收到变更通知前的送达仍为有效送达。</w:t>
      </w:r>
    </w:p>
    <w:p w14:paraId="635F3996">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本合同一方给另一方的通知均应采用书面形式，传真或快递送到本合同中规定的对方的地址和办理签收手续。</w:t>
      </w:r>
    </w:p>
    <w:p w14:paraId="2C4B6D47">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通知以送达之日或通知书中规定的生效之日起生效，两者中以较迟之日为准。</w:t>
      </w:r>
    </w:p>
    <w:p w14:paraId="0584E0DC">
      <w:pPr>
        <w:pageBreakBefore w:val="0"/>
        <w:numPr>
          <w:ilvl w:val="0"/>
          <w:numId w:val="6"/>
        </w:numPr>
        <w:kinsoku/>
        <w:wordWrap/>
        <w:overflowPunct/>
        <w:topLinePunct w:val="0"/>
        <w:bidi w:val="0"/>
        <w:adjustRightInd w:val="0"/>
        <w:snapToGrid w:val="0"/>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合同未尽事项</w:t>
      </w:r>
    </w:p>
    <w:p w14:paraId="325A96BF">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.1合同未尽事项见</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w:t>
      </w:r>
    </w:p>
    <w:p w14:paraId="3AAB0867">
      <w:pPr>
        <w:pageBreakBefore w:val="0"/>
        <w:kinsoku/>
        <w:wordWrap/>
        <w:overflowPunct/>
        <w:topLinePunct w:val="0"/>
        <w:bidi w:val="0"/>
        <w:adjustRightInd w:val="0"/>
        <w:snapToGrid w:val="0"/>
        <w:spacing w:line="4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 xml:space="preserve">    23.2 合同附件与合同正文具有同等的法律效力。</w:t>
      </w:r>
    </w:p>
    <w:p w14:paraId="7B84897A">
      <w:pPr>
        <w:pageBreakBefore w:val="0"/>
        <w:kinsoku/>
        <w:wordWrap/>
        <w:overflowPunct/>
        <w:topLinePunct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highlight w:val="none"/>
        </w:rPr>
      </w:pPr>
    </w:p>
    <w:p w14:paraId="02D81F8D">
      <w:pPr>
        <w:pageBreakBefore w:val="0"/>
        <w:kinsoku/>
        <w:wordWrap/>
        <w:overflowPunct/>
        <w:topLinePunct w:val="0"/>
        <w:bidi w:val="0"/>
        <w:adjustRightInd w:val="0"/>
        <w:snapToGrid w:val="0"/>
        <w:spacing w:line="4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br w:type="page"/>
      </w:r>
      <w:bookmarkEnd w:id="9"/>
      <w:r>
        <w:rPr>
          <w:rFonts w:hint="eastAsia" w:ascii="宋体" w:hAnsi="宋体" w:eastAsia="宋体" w:cs="宋体"/>
          <w:b/>
          <w:bCs/>
          <w:color w:val="auto"/>
          <w:sz w:val="21"/>
          <w:szCs w:val="21"/>
          <w:highlight w:val="none"/>
        </w:rPr>
        <w:t>第三节 政府采购合同专用条款</w:t>
      </w:r>
    </w:p>
    <w:tbl>
      <w:tblPr>
        <w:tblStyle w:val="23"/>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475"/>
        <w:gridCol w:w="4785"/>
      </w:tblGrid>
      <w:tr w14:paraId="774E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265" w:type="dxa"/>
            <w:vAlign w:val="center"/>
          </w:tcPr>
          <w:p w14:paraId="5A6A49F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第二节第1.2（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）项</w:t>
            </w:r>
          </w:p>
        </w:tc>
        <w:tc>
          <w:tcPr>
            <w:tcW w:w="2475" w:type="dxa"/>
            <w:vAlign w:val="center"/>
          </w:tcPr>
          <w:p w14:paraId="704E5BC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联合体具体要求</w:t>
            </w:r>
          </w:p>
        </w:tc>
        <w:tc>
          <w:tcPr>
            <w:tcW w:w="4785" w:type="dxa"/>
            <w:vAlign w:val="center"/>
          </w:tcPr>
          <w:p w14:paraId="11044FA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default" w:ascii="宋体" w:hAnsi="宋体" w:eastAsia="宋体" w:cs="宋体"/>
                <w:color w:val="auto"/>
                <w:sz w:val="21"/>
                <w:szCs w:val="21"/>
                <w:highlight w:val="none"/>
                <w:lang w:val="en-US" w:eastAsia="zh-CN"/>
              </w:rPr>
            </w:pPr>
          </w:p>
        </w:tc>
      </w:tr>
      <w:tr w14:paraId="33A0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265" w:type="dxa"/>
            <w:vAlign w:val="center"/>
          </w:tcPr>
          <w:p w14:paraId="5F5E92B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第二节第1.2（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）项</w:t>
            </w:r>
          </w:p>
        </w:tc>
        <w:tc>
          <w:tcPr>
            <w:tcW w:w="2475" w:type="dxa"/>
            <w:vAlign w:val="center"/>
          </w:tcPr>
          <w:p w14:paraId="73D6EF6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其他术语解释</w:t>
            </w:r>
          </w:p>
        </w:tc>
        <w:tc>
          <w:tcPr>
            <w:tcW w:w="4785" w:type="dxa"/>
            <w:vAlign w:val="center"/>
          </w:tcPr>
          <w:p w14:paraId="2BC4EF9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default" w:ascii="宋体" w:hAnsi="宋体" w:eastAsia="宋体" w:cs="宋体"/>
                <w:color w:val="auto"/>
                <w:kern w:val="2"/>
                <w:sz w:val="21"/>
                <w:szCs w:val="21"/>
                <w:highlight w:val="none"/>
                <w:lang w:val="en-US" w:eastAsia="zh-CN" w:bidi="ar-SA"/>
              </w:rPr>
            </w:pPr>
          </w:p>
        </w:tc>
      </w:tr>
      <w:tr w14:paraId="29E6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3E159AB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第二节</w:t>
            </w: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4.4款</w:t>
            </w:r>
          </w:p>
        </w:tc>
        <w:tc>
          <w:tcPr>
            <w:tcW w:w="2475" w:type="dxa"/>
            <w:vAlign w:val="center"/>
          </w:tcPr>
          <w:p w14:paraId="705D9ED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履约验收中甲方提出异议或作出说明的期限</w:t>
            </w:r>
          </w:p>
        </w:tc>
        <w:tc>
          <w:tcPr>
            <w:tcW w:w="4785" w:type="dxa"/>
            <w:vAlign w:val="center"/>
          </w:tcPr>
          <w:p w14:paraId="5A50C10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default" w:ascii="宋体" w:hAnsi="宋体" w:eastAsia="宋体" w:cs="宋体"/>
                <w:color w:val="auto"/>
                <w:kern w:val="2"/>
                <w:sz w:val="21"/>
                <w:szCs w:val="21"/>
                <w:highlight w:val="none"/>
                <w:lang w:val="en-US" w:eastAsia="zh-CN" w:bidi="ar-SA"/>
              </w:rPr>
            </w:pPr>
          </w:p>
        </w:tc>
      </w:tr>
      <w:tr w14:paraId="4DBC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265" w:type="dxa"/>
            <w:vAlign w:val="center"/>
          </w:tcPr>
          <w:p w14:paraId="32E5D3D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4.6款</w:t>
            </w:r>
          </w:p>
        </w:tc>
        <w:tc>
          <w:tcPr>
            <w:tcW w:w="2475" w:type="dxa"/>
            <w:vAlign w:val="center"/>
          </w:tcPr>
          <w:p w14:paraId="587D796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约定甲方承担的其他义务和责任</w:t>
            </w:r>
          </w:p>
        </w:tc>
        <w:tc>
          <w:tcPr>
            <w:tcW w:w="4785" w:type="dxa"/>
            <w:vAlign w:val="center"/>
          </w:tcPr>
          <w:p w14:paraId="598054E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default" w:ascii="宋体" w:hAnsi="宋体" w:eastAsia="宋体" w:cs="宋体"/>
                <w:color w:val="auto"/>
                <w:kern w:val="2"/>
                <w:sz w:val="21"/>
                <w:szCs w:val="21"/>
                <w:highlight w:val="none"/>
                <w:lang w:val="en-US" w:eastAsia="zh-CN" w:bidi="ar-SA"/>
              </w:rPr>
            </w:pPr>
          </w:p>
        </w:tc>
      </w:tr>
      <w:tr w14:paraId="048C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7FB8B39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第二节第</w:t>
            </w:r>
            <w:r>
              <w:rPr>
                <w:rFonts w:hint="eastAsia" w:ascii="宋体" w:hAnsi="宋体" w:eastAsia="宋体" w:cs="宋体"/>
                <w:color w:val="auto"/>
                <w:sz w:val="21"/>
                <w:szCs w:val="21"/>
                <w:highlight w:val="none"/>
                <w:lang w:val="en-US" w:eastAsia="zh-CN"/>
              </w:rPr>
              <w:t>5.4款</w:t>
            </w:r>
          </w:p>
        </w:tc>
        <w:tc>
          <w:tcPr>
            <w:tcW w:w="2475" w:type="dxa"/>
            <w:vAlign w:val="center"/>
          </w:tcPr>
          <w:p w14:paraId="4409901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约定乙方承担的其他义务和责任</w:t>
            </w:r>
          </w:p>
        </w:tc>
        <w:tc>
          <w:tcPr>
            <w:tcW w:w="4785" w:type="dxa"/>
            <w:vAlign w:val="center"/>
          </w:tcPr>
          <w:p w14:paraId="5DC7252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p>
        </w:tc>
      </w:tr>
      <w:tr w14:paraId="2561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64CE883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第二节第</w:t>
            </w:r>
            <w:r>
              <w:rPr>
                <w:rFonts w:hint="eastAsia" w:ascii="宋体" w:hAnsi="宋体" w:eastAsia="宋体" w:cs="宋体"/>
                <w:color w:val="auto"/>
                <w:sz w:val="21"/>
                <w:szCs w:val="21"/>
                <w:highlight w:val="none"/>
                <w:lang w:val="en-US" w:eastAsia="zh-CN"/>
              </w:rPr>
              <w:t>6.1款</w:t>
            </w:r>
          </w:p>
        </w:tc>
        <w:tc>
          <w:tcPr>
            <w:tcW w:w="2475" w:type="dxa"/>
            <w:vAlign w:val="center"/>
          </w:tcPr>
          <w:p w14:paraId="0E110A4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履行合同义务的顺序</w:t>
            </w:r>
          </w:p>
        </w:tc>
        <w:tc>
          <w:tcPr>
            <w:tcW w:w="4785" w:type="dxa"/>
            <w:vAlign w:val="center"/>
          </w:tcPr>
          <w:p w14:paraId="09EB03A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p>
        </w:tc>
      </w:tr>
      <w:tr w14:paraId="618D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265" w:type="dxa"/>
            <w:vMerge w:val="restart"/>
            <w:vAlign w:val="center"/>
          </w:tcPr>
          <w:p w14:paraId="308530E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款</w:t>
            </w:r>
          </w:p>
        </w:tc>
        <w:tc>
          <w:tcPr>
            <w:tcW w:w="2475" w:type="dxa"/>
            <w:vAlign w:val="center"/>
          </w:tcPr>
          <w:p w14:paraId="2B42EC1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w:t>
            </w:r>
            <w:r>
              <w:rPr>
                <w:rFonts w:hint="eastAsia" w:ascii="宋体" w:hAnsi="宋体" w:eastAsia="宋体" w:cs="宋体"/>
                <w:color w:val="auto"/>
                <w:sz w:val="21"/>
                <w:szCs w:val="21"/>
                <w:highlight w:val="none"/>
                <w:lang w:eastAsia="zh-CN"/>
              </w:rPr>
              <w:t>特殊要求</w:t>
            </w:r>
          </w:p>
        </w:tc>
        <w:tc>
          <w:tcPr>
            <w:tcW w:w="4785" w:type="dxa"/>
            <w:vAlign w:val="center"/>
          </w:tcPr>
          <w:p w14:paraId="408CCAB1">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76D2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265" w:type="dxa"/>
            <w:vMerge w:val="continue"/>
            <w:vAlign w:val="center"/>
          </w:tcPr>
          <w:p w14:paraId="0733BEC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p>
        </w:tc>
        <w:tc>
          <w:tcPr>
            <w:tcW w:w="2475" w:type="dxa"/>
            <w:vAlign w:val="center"/>
          </w:tcPr>
          <w:p w14:paraId="5A02872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指定现场</w:t>
            </w:r>
          </w:p>
        </w:tc>
        <w:tc>
          <w:tcPr>
            <w:tcW w:w="4785" w:type="dxa"/>
            <w:vAlign w:val="center"/>
          </w:tcPr>
          <w:p w14:paraId="5EFCEF52">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30F8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79ECD69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款</w:t>
            </w:r>
          </w:p>
        </w:tc>
        <w:tc>
          <w:tcPr>
            <w:tcW w:w="2475" w:type="dxa"/>
            <w:vAlign w:val="center"/>
          </w:tcPr>
          <w:p w14:paraId="3DDCDF7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运输特殊要求</w:t>
            </w:r>
          </w:p>
        </w:tc>
        <w:tc>
          <w:tcPr>
            <w:tcW w:w="4785" w:type="dxa"/>
            <w:vAlign w:val="center"/>
          </w:tcPr>
          <w:p w14:paraId="58C77C75">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7E1C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65" w:type="dxa"/>
            <w:vAlign w:val="center"/>
          </w:tcPr>
          <w:p w14:paraId="6CE359F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款</w:t>
            </w:r>
          </w:p>
        </w:tc>
        <w:tc>
          <w:tcPr>
            <w:tcW w:w="2475" w:type="dxa"/>
            <w:vAlign w:val="center"/>
          </w:tcPr>
          <w:p w14:paraId="046E7ED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保险要求</w:t>
            </w:r>
          </w:p>
        </w:tc>
        <w:tc>
          <w:tcPr>
            <w:tcW w:w="4785" w:type="dxa"/>
            <w:vAlign w:val="center"/>
          </w:tcPr>
          <w:p w14:paraId="38EC94E4">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jc w:val="left"/>
              <w:textAlignment w:val="auto"/>
              <w:rPr>
                <w:rFonts w:hint="default" w:ascii="宋体" w:hAnsi="宋体" w:eastAsia="宋体" w:cs="宋体"/>
                <w:color w:val="auto"/>
                <w:sz w:val="21"/>
                <w:szCs w:val="21"/>
                <w:highlight w:val="none"/>
                <w:lang w:val="en-US" w:eastAsia="zh-CN"/>
              </w:rPr>
            </w:pPr>
          </w:p>
        </w:tc>
      </w:tr>
      <w:tr w14:paraId="7224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2265" w:type="dxa"/>
            <w:vAlign w:val="center"/>
          </w:tcPr>
          <w:p w14:paraId="4DD48E0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.2（1）项</w:t>
            </w:r>
          </w:p>
        </w:tc>
        <w:tc>
          <w:tcPr>
            <w:tcW w:w="2475" w:type="dxa"/>
            <w:vAlign w:val="center"/>
          </w:tcPr>
          <w:p w14:paraId="6E42D26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质量保证期</w:t>
            </w:r>
          </w:p>
        </w:tc>
        <w:tc>
          <w:tcPr>
            <w:tcW w:w="4785" w:type="dxa"/>
            <w:vAlign w:val="center"/>
          </w:tcPr>
          <w:p w14:paraId="0828C83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5276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2265" w:type="dxa"/>
            <w:vAlign w:val="center"/>
          </w:tcPr>
          <w:p w14:paraId="7F9BC68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.2（3）项</w:t>
            </w:r>
          </w:p>
        </w:tc>
        <w:tc>
          <w:tcPr>
            <w:tcW w:w="2475" w:type="dxa"/>
            <w:vAlign w:val="center"/>
          </w:tcPr>
          <w:p w14:paraId="2B7D814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货物质量缺陷</w:t>
            </w:r>
            <w:r>
              <w:rPr>
                <w:rFonts w:hint="eastAsia" w:ascii="宋体" w:hAnsi="宋体" w:eastAsia="宋体" w:cs="宋体"/>
                <w:color w:val="auto"/>
                <w:sz w:val="21"/>
                <w:szCs w:val="21"/>
                <w:highlight w:val="none"/>
              </w:rPr>
              <w:t>响应时间</w:t>
            </w:r>
          </w:p>
        </w:tc>
        <w:tc>
          <w:tcPr>
            <w:tcW w:w="4785" w:type="dxa"/>
            <w:vAlign w:val="center"/>
          </w:tcPr>
          <w:p w14:paraId="7DCB41F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56DB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65" w:type="dxa"/>
            <w:vAlign w:val="center"/>
          </w:tcPr>
          <w:p w14:paraId="54F6E2E0">
            <w:pPr>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第二节第11.1款</w:t>
            </w:r>
          </w:p>
        </w:tc>
        <w:tc>
          <w:tcPr>
            <w:tcW w:w="2475" w:type="dxa"/>
            <w:vAlign w:val="center"/>
          </w:tcPr>
          <w:p w14:paraId="5F57306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其他应当保密的信息</w:t>
            </w:r>
          </w:p>
        </w:tc>
        <w:tc>
          <w:tcPr>
            <w:tcW w:w="4785" w:type="dxa"/>
            <w:vAlign w:val="center"/>
          </w:tcPr>
          <w:p w14:paraId="7BD55CB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lang w:val="en-US" w:eastAsia="zh-CN"/>
              </w:rPr>
            </w:pPr>
          </w:p>
        </w:tc>
      </w:tr>
      <w:tr w14:paraId="11DA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12F9846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.2款</w:t>
            </w:r>
          </w:p>
        </w:tc>
        <w:tc>
          <w:tcPr>
            <w:tcW w:w="2475" w:type="dxa"/>
            <w:vAlign w:val="center"/>
          </w:tcPr>
          <w:p w14:paraId="6507AD8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合同价款支付</w:t>
            </w:r>
            <w:r>
              <w:rPr>
                <w:rFonts w:hint="eastAsia" w:ascii="宋体" w:hAnsi="宋体" w:eastAsia="宋体" w:cs="宋体"/>
                <w:color w:val="auto"/>
                <w:sz w:val="21"/>
                <w:szCs w:val="21"/>
                <w:highlight w:val="none"/>
                <w:lang w:eastAsia="zh-CN"/>
              </w:rPr>
              <w:t>时间</w:t>
            </w:r>
          </w:p>
        </w:tc>
        <w:tc>
          <w:tcPr>
            <w:tcW w:w="4785" w:type="dxa"/>
            <w:vAlign w:val="center"/>
          </w:tcPr>
          <w:p w14:paraId="004A135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3929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45E6B03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w:t>
            </w:r>
            <w:r>
              <w:rPr>
                <w:rFonts w:hint="eastAsia" w:ascii="宋体" w:hAnsi="宋体" w:eastAsia="宋体" w:cs="宋体"/>
                <w:color w:val="auto"/>
                <w:sz w:val="21"/>
                <w:szCs w:val="21"/>
                <w:highlight w:val="none"/>
                <w:lang w:val="en-US" w:eastAsia="zh-CN"/>
              </w:rPr>
              <w:t>13.2</w:t>
            </w:r>
            <w:r>
              <w:rPr>
                <w:rFonts w:hint="eastAsia" w:ascii="宋体" w:hAnsi="宋体" w:eastAsia="宋体" w:cs="宋体"/>
                <w:color w:val="auto"/>
                <w:sz w:val="21"/>
                <w:szCs w:val="21"/>
                <w:highlight w:val="none"/>
              </w:rPr>
              <w:t>款</w:t>
            </w:r>
          </w:p>
        </w:tc>
        <w:tc>
          <w:tcPr>
            <w:tcW w:w="2475" w:type="dxa"/>
            <w:vAlign w:val="center"/>
          </w:tcPr>
          <w:p w14:paraId="1708350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1"/>
                <w:sz w:val="21"/>
                <w:szCs w:val="21"/>
                <w:highlight w:val="none"/>
                <w:lang w:val="en-US" w:eastAsia="zh-CN"/>
              </w:rPr>
              <w:t>履约保证金不予退还的情形</w:t>
            </w:r>
          </w:p>
        </w:tc>
        <w:tc>
          <w:tcPr>
            <w:tcW w:w="4785" w:type="dxa"/>
            <w:vAlign w:val="center"/>
          </w:tcPr>
          <w:p w14:paraId="6E9874E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default" w:ascii="宋体" w:hAnsi="宋体" w:eastAsia="宋体" w:cs="宋体"/>
                <w:color w:val="auto"/>
                <w:sz w:val="21"/>
                <w:szCs w:val="21"/>
                <w:highlight w:val="none"/>
                <w:lang w:val="en-US" w:eastAsia="zh-CN"/>
              </w:rPr>
            </w:pPr>
          </w:p>
        </w:tc>
      </w:tr>
      <w:tr w14:paraId="18B5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22E222F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w:t>
            </w:r>
            <w:r>
              <w:rPr>
                <w:rFonts w:hint="eastAsia" w:ascii="宋体" w:hAnsi="宋体" w:eastAsia="宋体" w:cs="宋体"/>
                <w:color w:val="auto"/>
                <w:sz w:val="21"/>
                <w:szCs w:val="21"/>
                <w:highlight w:val="none"/>
                <w:lang w:val="en-US" w:eastAsia="zh-CN"/>
              </w:rPr>
              <w:t>13.3</w:t>
            </w:r>
            <w:r>
              <w:rPr>
                <w:rFonts w:hint="eastAsia" w:ascii="宋体" w:hAnsi="宋体" w:eastAsia="宋体" w:cs="宋体"/>
                <w:color w:val="auto"/>
                <w:sz w:val="21"/>
                <w:szCs w:val="21"/>
                <w:highlight w:val="none"/>
              </w:rPr>
              <w:t>款</w:t>
            </w:r>
          </w:p>
        </w:tc>
        <w:tc>
          <w:tcPr>
            <w:tcW w:w="2475" w:type="dxa"/>
            <w:vAlign w:val="center"/>
          </w:tcPr>
          <w:p w14:paraId="763C6A8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履约保证金退还时间及</w:t>
            </w:r>
            <w:r>
              <w:rPr>
                <w:rFonts w:hint="eastAsia" w:ascii="宋体" w:hAnsi="宋体" w:eastAsia="宋体" w:cs="宋体"/>
                <w:color w:val="auto"/>
                <w:sz w:val="21"/>
                <w:szCs w:val="21"/>
                <w:highlight w:val="none"/>
                <w:lang w:eastAsia="zh-CN"/>
              </w:rPr>
              <w:t>逾期退还的</w:t>
            </w:r>
            <w:r>
              <w:rPr>
                <w:rFonts w:hint="eastAsia" w:ascii="宋体" w:hAnsi="宋体" w:eastAsia="宋体" w:cs="宋体"/>
                <w:color w:val="auto"/>
                <w:sz w:val="21"/>
                <w:szCs w:val="21"/>
                <w:highlight w:val="none"/>
              </w:rPr>
              <w:t>违约金</w:t>
            </w:r>
          </w:p>
        </w:tc>
        <w:tc>
          <w:tcPr>
            <w:tcW w:w="4785" w:type="dxa"/>
            <w:vAlign w:val="center"/>
          </w:tcPr>
          <w:p w14:paraId="4AF1BB5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454D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5E55598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w:t>
            </w:r>
          </w:p>
        </w:tc>
        <w:tc>
          <w:tcPr>
            <w:tcW w:w="2475" w:type="dxa"/>
            <w:vAlign w:val="center"/>
          </w:tcPr>
          <w:p w14:paraId="51432A8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运行监督、维修期限</w:t>
            </w:r>
          </w:p>
        </w:tc>
        <w:tc>
          <w:tcPr>
            <w:tcW w:w="4785" w:type="dxa"/>
            <w:vAlign w:val="center"/>
          </w:tcPr>
          <w:p w14:paraId="0AC1D56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76E5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0DD2905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w:t>
            </w:r>
          </w:p>
        </w:tc>
        <w:tc>
          <w:tcPr>
            <w:tcW w:w="2475" w:type="dxa"/>
            <w:vAlign w:val="center"/>
          </w:tcPr>
          <w:p w14:paraId="3964EA9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货物回收的约定</w:t>
            </w:r>
          </w:p>
        </w:tc>
        <w:tc>
          <w:tcPr>
            <w:tcW w:w="4785" w:type="dxa"/>
            <w:vAlign w:val="center"/>
          </w:tcPr>
          <w:p w14:paraId="7C08C21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6517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3AC4F6E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）项</w:t>
            </w:r>
          </w:p>
        </w:tc>
        <w:tc>
          <w:tcPr>
            <w:tcW w:w="2475" w:type="dxa"/>
            <w:vAlign w:val="center"/>
          </w:tcPr>
          <w:p w14:paraId="1EEE40B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乙方提供的其他服务</w:t>
            </w:r>
          </w:p>
        </w:tc>
        <w:tc>
          <w:tcPr>
            <w:tcW w:w="4785" w:type="dxa"/>
            <w:vAlign w:val="center"/>
          </w:tcPr>
          <w:p w14:paraId="3993471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03DD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1567CD5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第二节第1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1款</w:t>
            </w:r>
          </w:p>
        </w:tc>
        <w:tc>
          <w:tcPr>
            <w:tcW w:w="2475" w:type="dxa"/>
            <w:vAlign w:val="center"/>
          </w:tcPr>
          <w:p w14:paraId="67D7D8E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修理、重作、更换相关具体规定</w:t>
            </w:r>
          </w:p>
        </w:tc>
        <w:tc>
          <w:tcPr>
            <w:tcW w:w="4785" w:type="dxa"/>
            <w:vAlign w:val="center"/>
          </w:tcPr>
          <w:p w14:paraId="301805C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rPr>
            </w:pPr>
          </w:p>
        </w:tc>
      </w:tr>
      <w:tr w14:paraId="157F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501EEAE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.2（2）项</w:t>
            </w:r>
          </w:p>
        </w:tc>
        <w:tc>
          <w:tcPr>
            <w:tcW w:w="2475" w:type="dxa"/>
            <w:vAlign w:val="center"/>
          </w:tcPr>
          <w:p w14:paraId="2C8867A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迟延交货赔偿费</w:t>
            </w:r>
          </w:p>
        </w:tc>
        <w:tc>
          <w:tcPr>
            <w:tcW w:w="4785" w:type="dxa"/>
            <w:vAlign w:val="center"/>
          </w:tcPr>
          <w:p w14:paraId="59123FA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u w:val="single"/>
              </w:rPr>
            </w:pPr>
          </w:p>
        </w:tc>
      </w:tr>
      <w:tr w14:paraId="06BB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38D226A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3款</w:t>
            </w:r>
          </w:p>
        </w:tc>
        <w:tc>
          <w:tcPr>
            <w:tcW w:w="2475" w:type="dxa"/>
            <w:vAlign w:val="center"/>
          </w:tcPr>
          <w:p w14:paraId="491B3D9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逾期付款利息</w:t>
            </w:r>
          </w:p>
        </w:tc>
        <w:tc>
          <w:tcPr>
            <w:tcW w:w="4785" w:type="dxa"/>
            <w:vAlign w:val="center"/>
          </w:tcPr>
          <w:p w14:paraId="5BFEBEA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default" w:ascii="宋体" w:hAnsi="宋体" w:eastAsia="宋体" w:cs="宋体"/>
                <w:color w:val="auto"/>
                <w:sz w:val="21"/>
                <w:szCs w:val="21"/>
                <w:highlight w:val="none"/>
                <w:u w:val="single"/>
                <w:lang w:val="en-US" w:eastAsia="zh-CN"/>
              </w:rPr>
            </w:pPr>
          </w:p>
        </w:tc>
      </w:tr>
      <w:tr w14:paraId="6E10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dxa"/>
            <w:vAlign w:val="center"/>
          </w:tcPr>
          <w:p w14:paraId="0146A48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款</w:t>
            </w:r>
          </w:p>
        </w:tc>
        <w:tc>
          <w:tcPr>
            <w:tcW w:w="2475" w:type="dxa"/>
            <w:vAlign w:val="center"/>
          </w:tcPr>
          <w:p w14:paraId="3A50273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其他违约责任</w:t>
            </w:r>
          </w:p>
        </w:tc>
        <w:tc>
          <w:tcPr>
            <w:tcW w:w="4785" w:type="dxa"/>
            <w:vAlign w:val="center"/>
          </w:tcPr>
          <w:p w14:paraId="738773E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u w:val="single"/>
              </w:rPr>
            </w:pPr>
          </w:p>
        </w:tc>
      </w:tr>
      <w:tr w14:paraId="6ABC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65" w:type="dxa"/>
            <w:vAlign w:val="center"/>
          </w:tcPr>
          <w:p w14:paraId="376FF86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款</w:t>
            </w:r>
          </w:p>
        </w:tc>
        <w:tc>
          <w:tcPr>
            <w:tcW w:w="2475" w:type="dxa"/>
            <w:vAlign w:val="center"/>
          </w:tcPr>
          <w:p w14:paraId="1244E9C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解决争议的方法</w:t>
            </w:r>
          </w:p>
        </w:tc>
        <w:tc>
          <w:tcPr>
            <w:tcW w:w="4785" w:type="dxa"/>
            <w:vAlign w:val="center"/>
          </w:tcPr>
          <w:p w14:paraId="44060C5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 w:val="0"/>
                <w:bCs w:val="0"/>
                <w:iCs/>
                <w:color w:val="auto"/>
                <w:spacing w:val="-17"/>
                <w:sz w:val="21"/>
                <w:szCs w:val="21"/>
                <w:highlight w:val="none"/>
              </w:rPr>
            </w:pPr>
            <w:r>
              <w:rPr>
                <w:rFonts w:hint="eastAsia" w:ascii="宋体" w:hAnsi="宋体" w:eastAsia="宋体" w:cs="宋体"/>
                <w:b w:val="0"/>
                <w:bCs w:val="0"/>
                <w:iCs/>
                <w:color w:val="auto"/>
                <w:spacing w:val="-17"/>
                <w:sz w:val="21"/>
                <w:szCs w:val="21"/>
                <w:highlight w:val="none"/>
              </w:rPr>
              <w:t>因本合同及合同有关事项发生的争议，按下列第</w:t>
            </w:r>
            <w:r>
              <w:rPr>
                <w:rFonts w:hint="eastAsia" w:ascii="宋体" w:hAnsi="宋体" w:cs="宋体"/>
                <w:b w:val="0"/>
                <w:bCs w:val="0"/>
                <w:iCs/>
                <w:color w:val="auto"/>
                <w:spacing w:val="-17"/>
                <w:sz w:val="21"/>
                <w:szCs w:val="21"/>
                <w:highlight w:val="none"/>
                <w:u w:val="single"/>
                <w:lang w:val="en-US" w:eastAsia="zh-CN"/>
              </w:rPr>
              <w:t xml:space="preserve">    </w:t>
            </w:r>
            <w:r>
              <w:rPr>
                <w:rFonts w:hint="eastAsia" w:ascii="宋体" w:hAnsi="宋体" w:eastAsia="宋体" w:cs="宋体"/>
                <w:b w:val="0"/>
                <w:bCs w:val="0"/>
                <w:iCs/>
                <w:color w:val="auto"/>
                <w:spacing w:val="-17"/>
                <w:sz w:val="21"/>
                <w:szCs w:val="21"/>
                <w:highlight w:val="none"/>
              </w:rPr>
              <w:t>种方式解决：</w:t>
            </w:r>
          </w:p>
          <w:p w14:paraId="03B2E90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 w:val="0"/>
                <w:bCs w:val="0"/>
                <w:iCs/>
                <w:color w:val="auto"/>
                <w:sz w:val="21"/>
                <w:szCs w:val="21"/>
                <w:highlight w:val="none"/>
              </w:rPr>
            </w:pPr>
            <w:r>
              <w:rPr>
                <w:rFonts w:hint="eastAsia" w:ascii="宋体" w:hAnsi="宋体" w:eastAsia="宋体" w:cs="宋体"/>
                <w:b w:val="0"/>
                <w:bCs w:val="0"/>
                <w:iCs/>
                <w:color w:val="auto"/>
                <w:sz w:val="21"/>
                <w:szCs w:val="21"/>
                <w:highlight w:val="none"/>
              </w:rPr>
              <w:t>（1）向</w:t>
            </w:r>
            <w:r>
              <w:rPr>
                <w:rFonts w:hint="eastAsia" w:ascii="宋体" w:hAnsi="宋体" w:cs="宋体"/>
                <w:b w:val="0"/>
                <w:bCs w:val="0"/>
                <w:iCs/>
                <w:color w:val="auto"/>
                <w:sz w:val="21"/>
                <w:szCs w:val="21"/>
                <w:highlight w:val="none"/>
                <w:u w:val="single"/>
                <w:lang w:val="en-US" w:eastAsia="zh-CN"/>
              </w:rPr>
              <w:t xml:space="preserve">    </w:t>
            </w:r>
            <w:r>
              <w:rPr>
                <w:rFonts w:hint="eastAsia" w:ascii="宋体" w:hAnsi="宋体" w:eastAsia="宋体" w:cs="宋体"/>
                <w:b w:val="0"/>
                <w:bCs w:val="0"/>
                <w:iCs/>
                <w:color w:val="auto"/>
                <w:sz w:val="21"/>
                <w:szCs w:val="21"/>
                <w:highlight w:val="none"/>
              </w:rPr>
              <w:t>仲裁委员会申请仲裁，仲裁地点为</w:t>
            </w:r>
            <w:r>
              <w:rPr>
                <w:rFonts w:hint="eastAsia" w:ascii="宋体" w:hAnsi="宋体" w:eastAsia="宋体" w:cs="宋体"/>
                <w:b w:val="0"/>
                <w:bCs w:val="0"/>
                <w:iCs/>
                <w:color w:val="auto"/>
                <w:sz w:val="21"/>
                <w:szCs w:val="21"/>
                <w:highlight w:val="none"/>
                <w:u w:val="single"/>
              </w:rPr>
              <w:t xml:space="preserve">    </w:t>
            </w:r>
            <w:r>
              <w:rPr>
                <w:rFonts w:hint="eastAsia" w:ascii="宋体" w:hAnsi="宋体" w:eastAsia="宋体" w:cs="宋体"/>
                <w:b w:val="0"/>
                <w:bCs w:val="0"/>
                <w:iCs/>
                <w:color w:val="auto"/>
                <w:sz w:val="21"/>
                <w:szCs w:val="21"/>
                <w:highlight w:val="none"/>
              </w:rPr>
              <w:t>；</w:t>
            </w:r>
          </w:p>
          <w:p w14:paraId="075513D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b w:val="0"/>
                <w:bCs w:val="0"/>
                <w:iCs/>
                <w:color w:val="auto"/>
                <w:sz w:val="21"/>
                <w:szCs w:val="21"/>
                <w:highlight w:val="none"/>
              </w:rPr>
              <w:t>（2）向</w:t>
            </w:r>
            <w:r>
              <w:rPr>
                <w:rFonts w:hint="eastAsia" w:ascii="宋体" w:hAnsi="宋体" w:cs="宋体"/>
                <w:b w:val="0"/>
                <w:bCs w:val="0"/>
                <w:iCs/>
                <w:color w:val="auto"/>
                <w:sz w:val="21"/>
                <w:szCs w:val="21"/>
                <w:highlight w:val="none"/>
                <w:u w:val="single"/>
                <w:lang w:val="en-US" w:eastAsia="zh-CN"/>
              </w:rPr>
              <w:t xml:space="preserve">          </w:t>
            </w:r>
            <w:r>
              <w:rPr>
                <w:rFonts w:hint="eastAsia" w:ascii="宋体" w:hAnsi="宋体" w:eastAsia="宋体" w:cs="宋体"/>
                <w:b w:val="0"/>
                <w:bCs w:val="0"/>
                <w:iCs/>
                <w:color w:val="auto"/>
                <w:sz w:val="21"/>
                <w:szCs w:val="21"/>
                <w:highlight w:val="none"/>
              </w:rPr>
              <w:t>人民法院起诉。</w:t>
            </w:r>
          </w:p>
        </w:tc>
      </w:tr>
      <w:tr w14:paraId="4771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265" w:type="dxa"/>
            <w:vAlign w:val="center"/>
          </w:tcPr>
          <w:p w14:paraId="73AAF9A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第二节第2</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lang w:eastAsia="zh-CN"/>
              </w:rPr>
              <w:t>款</w:t>
            </w:r>
          </w:p>
        </w:tc>
        <w:tc>
          <w:tcPr>
            <w:tcW w:w="2475" w:type="dxa"/>
            <w:vAlign w:val="center"/>
          </w:tcPr>
          <w:p w14:paraId="01EDE63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其他专用条款</w:t>
            </w:r>
          </w:p>
        </w:tc>
        <w:tc>
          <w:tcPr>
            <w:tcW w:w="4785" w:type="dxa"/>
            <w:vAlign w:val="center"/>
          </w:tcPr>
          <w:p w14:paraId="130AD51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jc w:val="left"/>
              <w:textAlignment w:val="auto"/>
              <w:rPr>
                <w:rFonts w:hint="default" w:ascii="宋体" w:hAnsi="宋体" w:eastAsia="宋体" w:cs="宋体"/>
                <w:color w:val="auto"/>
                <w:sz w:val="21"/>
                <w:szCs w:val="21"/>
                <w:highlight w:val="none"/>
                <w:lang w:val="en-US" w:eastAsia="zh-CN"/>
              </w:rPr>
            </w:pPr>
          </w:p>
        </w:tc>
      </w:tr>
    </w:tbl>
    <w:p w14:paraId="1575DD9A">
      <w:pPr>
        <w:rPr>
          <w:rFonts w:hint="eastAsia" w:ascii="宋体" w:hAnsi="宋体" w:eastAsia="宋体" w:cs="宋体"/>
          <w:b/>
          <w:bCs w:val="0"/>
          <w:color w:val="auto"/>
          <w:spacing w:val="0"/>
          <w:sz w:val="24"/>
          <w:szCs w:val="24"/>
          <w:highlight w:val="none"/>
          <w:lang w:val="en-US" w:eastAsia="zh-CN"/>
        </w:rPr>
      </w:pPr>
      <w:r>
        <w:rPr>
          <w:rFonts w:hint="eastAsia" w:ascii="宋体" w:hAnsi="宋体" w:eastAsia="宋体" w:cs="宋体"/>
          <w:b/>
          <w:bCs w:val="0"/>
          <w:color w:val="auto"/>
          <w:spacing w:val="0"/>
          <w:sz w:val="24"/>
          <w:szCs w:val="24"/>
          <w:highlight w:val="none"/>
          <w:lang w:val="en-US" w:eastAsia="zh-CN"/>
        </w:rPr>
        <w:br w:type="page"/>
      </w:r>
    </w:p>
    <w:p w14:paraId="6585B0BD">
      <w:pPr>
        <w:rPr>
          <w:rFonts w:hint="eastAsia" w:ascii="宋体" w:hAnsi="宋体" w:eastAsia="宋体" w:cs="宋体"/>
          <w:b/>
          <w:bCs w:val="0"/>
          <w:color w:val="auto"/>
          <w:spacing w:val="0"/>
          <w:sz w:val="24"/>
          <w:szCs w:val="24"/>
          <w:highlight w:val="none"/>
          <w:lang w:val="en-US" w:eastAsia="zh-CN"/>
        </w:rPr>
      </w:pPr>
    </w:p>
    <w:p w14:paraId="54A3CF3E">
      <w:pPr>
        <w:keepNext w:val="0"/>
        <w:keepLines w:val="0"/>
        <w:pageBreakBefore w:val="0"/>
        <w:widowControl/>
        <w:tabs>
          <w:tab w:val="left" w:pos="0"/>
        </w:tabs>
        <w:kinsoku/>
        <w:wordWrap/>
        <w:overflowPunct/>
        <w:topLinePunct w:val="0"/>
        <w:autoSpaceDE/>
        <w:autoSpaceDN/>
        <w:bidi w:val="0"/>
        <w:adjustRightInd/>
        <w:spacing w:beforeAutospacing="0" w:afterAutospacing="0" w:line="480" w:lineRule="exact"/>
        <w:ind w:left="0" w:leftChars="0" w:right="0"/>
        <w:jc w:val="center"/>
        <w:textAlignment w:val="auto"/>
        <w:outlineLvl w:val="0"/>
        <w:rPr>
          <w:rStyle w:val="81"/>
          <w:rFonts w:hint="eastAsia" w:ascii="宋体" w:hAnsi="宋体" w:eastAsia="宋体" w:cs="宋体"/>
          <w:b/>
          <w:color w:val="auto"/>
          <w:spacing w:val="0"/>
          <w:sz w:val="28"/>
          <w:szCs w:val="28"/>
          <w:highlight w:val="none"/>
          <w:lang w:val="en-US"/>
        </w:rPr>
      </w:pPr>
      <w:bookmarkStart w:id="11" w:name="_Toc23697"/>
      <w:r>
        <w:rPr>
          <w:rStyle w:val="81"/>
          <w:rFonts w:hint="eastAsia" w:ascii="宋体" w:hAnsi="宋体" w:eastAsia="宋体" w:cs="宋体"/>
          <w:b/>
          <w:color w:val="auto"/>
          <w:spacing w:val="0"/>
          <w:sz w:val="28"/>
          <w:szCs w:val="28"/>
          <w:highlight w:val="none"/>
        </w:rPr>
        <w:t>第五</w:t>
      </w:r>
      <w:r>
        <w:rPr>
          <w:rStyle w:val="81"/>
          <w:rFonts w:hint="eastAsia" w:ascii="宋体" w:hAnsi="宋体" w:eastAsia="宋体" w:cs="宋体"/>
          <w:b/>
          <w:color w:val="auto"/>
          <w:spacing w:val="0"/>
          <w:sz w:val="28"/>
          <w:szCs w:val="28"/>
          <w:highlight w:val="none"/>
          <w:lang w:val="en-US"/>
        </w:rPr>
        <w:t>章</w:t>
      </w:r>
      <w:r>
        <w:rPr>
          <w:rStyle w:val="81"/>
          <w:rFonts w:hint="eastAsia" w:ascii="宋体" w:hAnsi="宋体" w:eastAsia="宋体" w:cs="宋体"/>
          <w:b/>
          <w:color w:val="auto"/>
          <w:spacing w:val="0"/>
          <w:sz w:val="28"/>
          <w:szCs w:val="28"/>
          <w:highlight w:val="none"/>
        </w:rPr>
        <w:t xml:space="preserve"> </w:t>
      </w:r>
      <w:r>
        <w:rPr>
          <w:rStyle w:val="81"/>
          <w:rFonts w:hint="eastAsia" w:ascii="宋体" w:hAnsi="宋体" w:eastAsia="宋体" w:cs="宋体"/>
          <w:b/>
          <w:color w:val="auto"/>
          <w:spacing w:val="0"/>
          <w:sz w:val="28"/>
          <w:szCs w:val="28"/>
          <w:highlight w:val="none"/>
          <w:lang w:val="en-US"/>
        </w:rPr>
        <w:t>采购需求</w:t>
      </w:r>
      <w:bookmarkEnd w:id="11"/>
    </w:p>
    <w:p w14:paraId="07779B35">
      <w:pPr>
        <w:pStyle w:val="106"/>
        <w:keepNext w:val="0"/>
        <w:keepLines w:val="0"/>
        <w:pageBreakBefore w:val="0"/>
        <w:widowControl/>
        <w:kinsoku/>
        <w:wordWrap/>
        <w:overflowPunct/>
        <w:topLinePunct w:val="0"/>
        <w:autoSpaceDE/>
        <w:autoSpaceDN/>
        <w:bidi w:val="0"/>
        <w:adjustRightInd/>
        <w:spacing w:beforeAutospacing="0" w:afterAutospacing="0" w:line="460" w:lineRule="exact"/>
        <w:ind w:left="0" w:leftChars="0" w:right="0"/>
        <w:jc w:val="both"/>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b/>
          <w:bCs/>
          <w:color w:val="auto"/>
          <w:spacing w:val="0"/>
          <w:sz w:val="21"/>
          <w:szCs w:val="21"/>
          <w:highlight w:val="none"/>
        </w:rPr>
        <w:t>一、</w:t>
      </w:r>
      <w:r>
        <w:rPr>
          <w:rStyle w:val="81"/>
          <w:rFonts w:hint="eastAsia" w:ascii="宋体" w:hAnsi="宋体" w:eastAsia="宋体" w:cs="宋体"/>
          <w:b/>
          <w:bCs/>
          <w:color w:val="auto"/>
          <w:spacing w:val="0"/>
          <w:sz w:val="21"/>
          <w:szCs w:val="21"/>
          <w:highlight w:val="none"/>
          <w:lang w:val="en-US"/>
        </w:rPr>
        <w:t>项目概况</w:t>
      </w:r>
      <w:r>
        <w:rPr>
          <w:rStyle w:val="81"/>
          <w:rFonts w:hint="eastAsia" w:ascii="宋体" w:hAnsi="宋体" w:eastAsia="宋体" w:cs="宋体"/>
          <w:b/>
          <w:bCs/>
          <w:color w:val="auto"/>
          <w:spacing w:val="0"/>
          <w:sz w:val="21"/>
          <w:szCs w:val="21"/>
          <w:highlight w:val="none"/>
        </w:rPr>
        <w:t>：</w:t>
      </w:r>
    </w:p>
    <w:p w14:paraId="1E3308D2">
      <w:pPr>
        <w:pStyle w:val="119"/>
        <w:keepNext w:val="0"/>
        <w:keepLines w:val="0"/>
        <w:pageBreakBefore w:val="0"/>
        <w:widowControl/>
        <w:kinsoku/>
        <w:wordWrap/>
        <w:overflowPunct/>
        <w:topLinePunct w:val="0"/>
        <w:autoSpaceDE/>
        <w:autoSpaceDN/>
        <w:bidi w:val="0"/>
        <w:adjustRightInd/>
        <w:snapToGrid w:val="0"/>
        <w:spacing w:beforeAutospacing="0" w:afterAutospacing="0" w:line="460" w:lineRule="exact"/>
        <w:ind w:righ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1.项目编号：</w:t>
      </w:r>
      <w:r>
        <w:rPr>
          <w:rFonts w:hint="eastAsia" w:cs="宋体"/>
          <w:color w:val="auto"/>
          <w:spacing w:val="0"/>
          <w:sz w:val="21"/>
          <w:szCs w:val="21"/>
          <w:highlight w:val="none"/>
          <w:lang w:val="en-US" w:eastAsia="zh-CN"/>
        </w:rPr>
        <w:t>1407292025AGK00077</w:t>
      </w:r>
    </w:p>
    <w:p w14:paraId="75B9F53F">
      <w:pPr>
        <w:pStyle w:val="119"/>
        <w:keepNext w:val="0"/>
        <w:keepLines w:val="0"/>
        <w:pageBreakBefore w:val="0"/>
        <w:widowControl/>
        <w:kinsoku/>
        <w:wordWrap/>
        <w:overflowPunct/>
        <w:topLinePunct w:val="0"/>
        <w:autoSpaceDE/>
        <w:autoSpaceDN/>
        <w:bidi w:val="0"/>
        <w:adjustRightInd/>
        <w:snapToGrid w:val="0"/>
        <w:spacing w:beforeAutospacing="0" w:afterAutospacing="0" w:line="460" w:lineRule="exact"/>
        <w:ind w:left="0" w:leftChars="0" w:righ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2.项目名称：</w:t>
      </w:r>
      <w:r>
        <w:rPr>
          <w:rFonts w:hint="eastAsia" w:cs="宋体"/>
          <w:color w:val="auto"/>
          <w:spacing w:val="0"/>
          <w:sz w:val="21"/>
          <w:szCs w:val="21"/>
          <w:highlight w:val="none"/>
          <w:lang w:val="en-US" w:eastAsia="zh-CN"/>
        </w:rPr>
        <w:t>灵石县中医院新建项目800KW柴油发电机组采购项目二次</w:t>
      </w:r>
    </w:p>
    <w:p w14:paraId="14012129">
      <w:pPr>
        <w:pStyle w:val="119"/>
        <w:keepNext w:val="0"/>
        <w:keepLines w:val="0"/>
        <w:pageBreakBefore w:val="0"/>
        <w:widowControl/>
        <w:kinsoku/>
        <w:wordWrap/>
        <w:overflowPunct/>
        <w:topLinePunct w:val="0"/>
        <w:autoSpaceDE/>
        <w:autoSpaceDN/>
        <w:bidi w:val="0"/>
        <w:adjustRightInd/>
        <w:snapToGrid w:val="0"/>
        <w:spacing w:beforeAutospacing="0" w:afterAutospacing="0" w:line="460" w:lineRule="exact"/>
        <w:ind w:left="0" w:leftChars="0" w:righ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3.预算金额：</w:t>
      </w:r>
      <w:r>
        <w:rPr>
          <w:rFonts w:hint="eastAsia" w:cs="宋体"/>
          <w:color w:val="auto"/>
          <w:spacing w:val="0"/>
          <w:sz w:val="21"/>
          <w:szCs w:val="21"/>
          <w:highlight w:val="none"/>
          <w:lang w:val="en-US" w:eastAsia="zh-CN"/>
        </w:rPr>
        <w:t>698854.00</w:t>
      </w:r>
      <w:r>
        <w:rPr>
          <w:rFonts w:hint="eastAsia" w:ascii="宋体" w:hAnsi="宋体" w:eastAsia="宋体" w:cs="宋体"/>
          <w:color w:val="auto"/>
          <w:spacing w:val="0"/>
          <w:sz w:val="21"/>
          <w:szCs w:val="21"/>
          <w:highlight w:val="none"/>
          <w:lang w:val="en-US" w:eastAsia="zh-CN"/>
        </w:rPr>
        <w:t>元</w:t>
      </w:r>
    </w:p>
    <w:p w14:paraId="274FCFAE">
      <w:pPr>
        <w:pStyle w:val="119"/>
        <w:keepNext w:val="0"/>
        <w:keepLines w:val="0"/>
        <w:pageBreakBefore w:val="0"/>
        <w:widowControl/>
        <w:kinsoku/>
        <w:wordWrap/>
        <w:overflowPunct/>
        <w:topLinePunct w:val="0"/>
        <w:autoSpaceDE/>
        <w:autoSpaceDN/>
        <w:bidi w:val="0"/>
        <w:adjustRightInd/>
        <w:snapToGrid w:val="0"/>
        <w:spacing w:beforeAutospacing="0" w:afterAutospacing="0" w:line="460" w:lineRule="exact"/>
        <w:ind w:left="0" w:leftChars="0" w:righ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4.最高限价：</w:t>
      </w:r>
      <w:r>
        <w:rPr>
          <w:rFonts w:hint="eastAsia" w:cs="宋体"/>
          <w:color w:val="auto"/>
          <w:spacing w:val="0"/>
          <w:sz w:val="21"/>
          <w:szCs w:val="21"/>
          <w:highlight w:val="none"/>
          <w:lang w:val="en-US" w:eastAsia="zh-CN"/>
        </w:rPr>
        <w:t>698854.00</w:t>
      </w:r>
      <w:r>
        <w:rPr>
          <w:rFonts w:hint="eastAsia" w:ascii="宋体" w:hAnsi="宋体" w:eastAsia="宋体" w:cs="宋体"/>
          <w:color w:val="auto"/>
          <w:spacing w:val="0"/>
          <w:sz w:val="21"/>
          <w:szCs w:val="21"/>
          <w:highlight w:val="none"/>
          <w:lang w:val="en-US" w:eastAsia="zh-CN"/>
        </w:rPr>
        <w:t>元</w:t>
      </w:r>
    </w:p>
    <w:p w14:paraId="4DA39EC4">
      <w:pPr>
        <w:pStyle w:val="119"/>
        <w:keepNext w:val="0"/>
        <w:keepLines w:val="0"/>
        <w:pageBreakBefore w:val="0"/>
        <w:widowControl/>
        <w:kinsoku/>
        <w:wordWrap/>
        <w:overflowPunct/>
        <w:topLinePunct w:val="0"/>
        <w:autoSpaceDE/>
        <w:autoSpaceDN/>
        <w:bidi w:val="0"/>
        <w:adjustRightInd/>
        <w:snapToGrid w:val="0"/>
        <w:spacing w:beforeAutospacing="0" w:afterAutospacing="0" w:line="460" w:lineRule="exact"/>
        <w:ind w:left="0" w:leftChars="0" w:right="0" w:firstLine="420" w:firstLineChars="20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0"/>
          <w:sz w:val="21"/>
          <w:szCs w:val="21"/>
          <w:highlight w:val="none"/>
          <w:lang w:val="en-US" w:eastAsia="zh-CN"/>
        </w:rPr>
        <w:t>5.质量标准：合格，达到国家相关标准，满足采购人要求。</w:t>
      </w:r>
    </w:p>
    <w:p w14:paraId="2302CBE7">
      <w:pPr>
        <w:pStyle w:val="107"/>
        <w:keepNext w:val="0"/>
        <w:keepLines w:val="0"/>
        <w:pageBreakBefore w:val="0"/>
        <w:widowControl w:val="0"/>
        <w:kinsoku/>
        <w:wordWrap/>
        <w:overflowPunct/>
        <w:topLinePunct w:val="0"/>
        <w:autoSpaceDE/>
        <w:autoSpaceDN/>
        <w:bidi w:val="0"/>
        <w:adjustRightInd/>
        <w:spacing w:line="460" w:lineRule="exact"/>
        <w:textAlignment w:val="auto"/>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6.合同履行期限：</w:t>
      </w:r>
      <w:r>
        <w:rPr>
          <w:rFonts w:hint="eastAsia" w:hAnsi="宋体" w:cs="宋体"/>
          <w:i w:val="0"/>
          <w:iCs w:val="0"/>
          <w:color w:val="auto"/>
          <w:kern w:val="2"/>
          <w:sz w:val="21"/>
          <w:szCs w:val="21"/>
          <w:highlight w:val="none"/>
          <w:u w:val="none"/>
          <w:lang w:val="en-US" w:eastAsia="zh-CN" w:bidi="ar-SA"/>
        </w:rPr>
        <w:t>签订合同后20日历天内完成供货及安装调试。</w:t>
      </w:r>
    </w:p>
    <w:p w14:paraId="3635F9B5">
      <w:pPr>
        <w:pStyle w:val="107"/>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2"/>
          <w:sz w:val="21"/>
          <w:szCs w:val="21"/>
          <w:highlight w:val="none"/>
          <w:u w:val="none"/>
          <w:lang w:val="en-US" w:eastAsia="zh-CN" w:bidi="ar-SA"/>
        </w:rPr>
        <w:t>7.</w:t>
      </w:r>
      <w:r>
        <w:rPr>
          <w:rFonts w:hint="eastAsia" w:hAnsi="宋体" w:cs="宋体"/>
          <w:i w:val="0"/>
          <w:iCs w:val="0"/>
          <w:color w:val="auto"/>
          <w:kern w:val="2"/>
          <w:sz w:val="21"/>
          <w:szCs w:val="21"/>
          <w:highlight w:val="none"/>
          <w:u w:val="none"/>
          <w:lang w:val="en-US" w:eastAsia="zh-CN" w:bidi="ar-SA"/>
        </w:rPr>
        <w:t>质保期</w:t>
      </w:r>
      <w:r>
        <w:rPr>
          <w:rFonts w:hint="eastAsia" w:ascii="宋体" w:hAnsi="宋体" w:eastAsia="宋体" w:cs="宋体"/>
          <w:i w:val="0"/>
          <w:iCs w:val="0"/>
          <w:color w:val="auto"/>
          <w:kern w:val="2"/>
          <w:sz w:val="21"/>
          <w:szCs w:val="21"/>
          <w:highlight w:val="none"/>
          <w:u w:val="none"/>
          <w:lang w:val="en-US" w:eastAsia="zh-CN" w:bidi="ar-SA"/>
        </w:rPr>
        <w:t>：</w:t>
      </w:r>
      <w:r>
        <w:rPr>
          <w:rFonts w:hint="eastAsia" w:hAnsi="宋体" w:cs="宋体"/>
          <w:i w:val="0"/>
          <w:iCs w:val="0"/>
          <w:color w:val="auto"/>
          <w:kern w:val="2"/>
          <w:sz w:val="21"/>
          <w:szCs w:val="21"/>
          <w:highlight w:val="none"/>
          <w:u w:val="none"/>
          <w:lang w:val="en-US" w:eastAsia="zh-CN" w:bidi="ar-SA"/>
        </w:rPr>
        <w:t>2年</w:t>
      </w:r>
    </w:p>
    <w:p w14:paraId="6EDE56A9">
      <w:pPr>
        <w:pStyle w:val="119"/>
        <w:keepNext w:val="0"/>
        <w:keepLines w:val="0"/>
        <w:pageBreakBefore w:val="0"/>
        <w:widowControl/>
        <w:kinsoku/>
        <w:wordWrap/>
        <w:overflowPunct/>
        <w:topLinePunct w:val="0"/>
        <w:autoSpaceDE/>
        <w:autoSpaceDN/>
        <w:bidi w:val="0"/>
        <w:adjustRightInd/>
        <w:snapToGrid w:val="0"/>
        <w:spacing w:beforeAutospacing="0" w:afterAutospacing="0" w:line="460" w:lineRule="exact"/>
        <w:ind w:left="0" w:leftChars="0" w:righ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8.</w:t>
      </w:r>
      <w:r>
        <w:rPr>
          <w:rFonts w:hint="eastAsia" w:ascii="宋体" w:hAnsi="宋体" w:eastAsia="宋体" w:cs="宋体"/>
          <w:color w:val="auto"/>
          <w:spacing w:val="0"/>
          <w:sz w:val="21"/>
          <w:szCs w:val="21"/>
          <w:highlight w:val="none"/>
        </w:rPr>
        <w:t>项目地点：</w:t>
      </w:r>
      <w:r>
        <w:rPr>
          <w:rFonts w:hint="eastAsia" w:cs="宋体"/>
          <w:bCs/>
          <w:color w:val="auto"/>
          <w:spacing w:val="0"/>
          <w:sz w:val="21"/>
          <w:szCs w:val="21"/>
          <w:highlight w:val="none"/>
          <w:lang w:val="en-US" w:eastAsia="zh-CN"/>
        </w:rPr>
        <w:t>灵石县中医院</w:t>
      </w:r>
    </w:p>
    <w:p w14:paraId="3D1143C4">
      <w:pPr>
        <w:keepNext w:val="0"/>
        <w:keepLines w:val="0"/>
        <w:pageBreakBefore w:val="0"/>
        <w:widowControl/>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9.</w:t>
      </w:r>
      <w:r>
        <w:rPr>
          <w:rFonts w:hint="eastAsia" w:ascii="宋体" w:hAnsi="宋体" w:eastAsia="宋体" w:cs="宋体"/>
          <w:i w:val="0"/>
          <w:iCs w:val="0"/>
          <w:color w:val="auto"/>
          <w:kern w:val="2"/>
          <w:sz w:val="21"/>
          <w:szCs w:val="21"/>
          <w:highlight w:val="none"/>
          <w:u w:val="none"/>
          <w:lang w:val="en-US" w:eastAsia="zh-CN" w:bidi="ar-SA"/>
        </w:rPr>
        <w:t>采购内容及范围：</w:t>
      </w:r>
      <w:r>
        <w:rPr>
          <w:rFonts w:hint="eastAsia" w:ascii="宋体" w:hAnsi="宋体" w:eastAsia="宋体" w:cs="宋体"/>
          <w:color w:val="auto"/>
          <w:spacing w:val="0"/>
          <w:kern w:val="0"/>
          <w:sz w:val="21"/>
          <w:szCs w:val="21"/>
          <w:highlight w:val="none"/>
          <w:lang w:val="en-US" w:eastAsia="zh-CN" w:bidi="ar-SA"/>
        </w:rPr>
        <w:t>采购人提供设备参数表中全部内容，包括但不限于本项目的</w:t>
      </w:r>
      <w:r>
        <w:rPr>
          <w:rFonts w:hint="eastAsia" w:ascii="宋体" w:hAnsi="宋体" w:cs="宋体"/>
          <w:color w:val="auto"/>
          <w:spacing w:val="0"/>
          <w:kern w:val="0"/>
          <w:sz w:val="21"/>
          <w:szCs w:val="21"/>
          <w:highlight w:val="none"/>
          <w:lang w:val="en-US" w:eastAsia="zh-CN" w:bidi="ar-SA"/>
        </w:rPr>
        <w:t>供货、运输、安装、调试、培训、拆除、维护等</w:t>
      </w:r>
      <w:r>
        <w:rPr>
          <w:rFonts w:hint="eastAsia" w:ascii="宋体" w:hAnsi="宋体" w:eastAsia="宋体" w:cs="宋体"/>
          <w:color w:val="auto"/>
          <w:spacing w:val="0"/>
          <w:kern w:val="0"/>
          <w:sz w:val="21"/>
          <w:szCs w:val="21"/>
          <w:highlight w:val="none"/>
          <w:lang w:val="en-US" w:eastAsia="zh-CN" w:bidi="ar-SA"/>
        </w:rPr>
        <w:t>所需的必要项目</w:t>
      </w:r>
      <w:r>
        <w:rPr>
          <w:rFonts w:hint="eastAsia" w:ascii="宋体" w:hAnsi="宋体" w:cs="宋体"/>
          <w:color w:val="auto"/>
          <w:spacing w:val="0"/>
          <w:kern w:val="0"/>
          <w:sz w:val="21"/>
          <w:szCs w:val="21"/>
          <w:highlight w:val="none"/>
          <w:lang w:val="en-US" w:eastAsia="zh-CN" w:bidi="ar-SA"/>
        </w:rPr>
        <w:t>。</w:t>
      </w:r>
    </w:p>
    <w:p w14:paraId="13532CF2">
      <w:pPr>
        <w:pStyle w:val="119"/>
        <w:keepNext w:val="0"/>
        <w:keepLines w:val="0"/>
        <w:pageBreakBefore w:val="0"/>
        <w:widowControl/>
        <w:kinsoku/>
        <w:wordWrap/>
        <w:overflowPunct/>
        <w:topLinePunct w:val="0"/>
        <w:autoSpaceDE/>
        <w:autoSpaceDN/>
        <w:bidi w:val="0"/>
        <w:adjustRightInd/>
        <w:snapToGrid w:val="0"/>
        <w:spacing w:beforeAutospacing="0" w:afterAutospacing="0" w:line="460" w:lineRule="exact"/>
        <w:ind w:right="0"/>
        <w:textAlignment w:val="auto"/>
        <w:rPr>
          <w:rFonts w:hint="eastAsia" w:ascii="宋体" w:hAnsi="宋体" w:eastAsia="宋体" w:cs="宋体"/>
          <w:b/>
          <w:bCs/>
          <w:color w:val="auto"/>
          <w:spacing w:val="0"/>
          <w:kern w:val="0"/>
          <w:sz w:val="21"/>
          <w:szCs w:val="21"/>
          <w:highlight w:val="none"/>
          <w:lang w:val="en-US" w:eastAsia="zh-CN" w:bidi="ar-SA"/>
        </w:rPr>
      </w:pPr>
      <w:r>
        <w:rPr>
          <w:rFonts w:hint="eastAsia" w:ascii="宋体" w:hAnsi="宋体" w:eastAsia="宋体" w:cs="宋体"/>
          <w:b/>
          <w:bCs/>
          <w:color w:val="auto"/>
          <w:spacing w:val="0"/>
          <w:kern w:val="0"/>
          <w:sz w:val="21"/>
          <w:szCs w:val="21"/>
          <w:highlight w:val="none"/>
          <w:lang w:val="en-US" w:eastAsia="zh-CN" w:bidi="ar-SA"/>
        </w:rPr>
        <w:t>二、商务要求：</w:t>
      </w:r>
    </w:p>
    <w:p w14:paraId="44F46A23">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Style w:val="81"/>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val="en-US" w:eastAsia="zh-CN" w:bidi="ar-SA"/>
        </w:rPr>
        <w:t>1.付款方式、支付时间和条件：</w:t>
      </w:r>
      <w:r>
        <w:rPr>
          <w:rStyle w:val="81"/>
          <w:rFonts w:hint="eastAsia" w:ascii="宋体" w:hAnsi="宋体" w:eastAsia="宋体" w:cs="宋体"/>
          <w:color w:val="auto"/>
          <w:spacing w:val="0"/>
          <w:kern w:val="0"/>
          <w:sz w:val="21"/>
          <w:szCs w:val="21"/>
          <w:highlight w:val="none"/>
          <w:lang w:val="en-US" w:eastAsia="zh-CN"/>
        </w:rPr>
        <w:t>参照《保障中小企业款项支付条例》，按灵石县财政标准执行</w:t>
      </w:r>
      <w:r>
        <w:rPr>
          <w:rStyle w:val="81"/>
          <w:rFonts w:hint="eastAsia" w:ascii="宋体" w:hAnsi="宋体" w:eastAsia="宋体" w:cs="宋体"/>
          <w:color w:val="auto"/>
          <w:spacing w:val="0"/>
          <w:kern w:val="0"/>
          <w:sz w:val="21"/>
          <w:szCs w:val="21"/>
          <w:highlight w:val="none"/>
          <w:lang w:eastAsia="zh-CN"/>
        </w:rPr>
        <w:t>。</w:t>
      </w:r>
    </w:p>
    <w:p w14:paraId="1E97CFDE">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Fonts w:hint="eastAsia" w:ascii="宋体" w:hAnsi="宋体" w:eastAsia="宋体" w:cs="宋体"/>
          <w:color w:val="auto"/>
          <w:highlight w:val="none"/>
        </w:rPr>
      </w:pPr>
      <w:r>
        <w:rPr>
          <w:rStyle w:val="81"/>
          <w:rFonts w:hint="eastAsia" w:ascii="宋体" w:hAnsi="宋体" w:eastAsia="宋体" w:cs="宋体"/>
          <w:color w:val="auto"/>
          <w:spacing w:val="0"/>
          <w:kern w:val="0"/>
          <w:sz w:val="21"/>
          <w:szCs w:val="21"/>
          <w:highlight w:val="none"/>
          <w:lang w:val="en-US" w:eastAsia="zh-CN"/>
        </w:rPr>
        <w:t>2.</w:t>
      </w:r>
      <w:r>
        <w:rPr>
          <w:rFonts w:hint="eastAsia" w:ascii="宋体" w:hAnsi="宋体" w:eastAsia="宋体" w:cs="宋体"/>
          <w:color w:val="auto"/>
          <w:highlight w:val="none"/>
        </w:rPr>
        <w:t>验收标准和方法：</w:t>
      </w:r>
    </w:p>
    <w:p w14:paraId="1DF7C78A">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Fonts w:hint="eastAsia"/>
          <w:color w:val="auto"/>
          <w:highlight w:val="none"/>
          <w:lang w:val="en-US" w:eastAsia="zh-CN"/>
        </w:rPr>
      </w:pPr>
      <w:r>
        <w:rPr>
          <w:rFonts w:hint="eastAsia"/>
          <w:color w:val="auto"/>
          <w:highlight w:val="none"/>
          <w:lang w:val="en-US" w:eastAsia="zh-CN"/>
        </w:rPr>
        <w:t>2.1采购人按照《中华人民共和国政府采购法》41条、《中华人民共和国政府采购法实施条例》45条、财库（2016）205号文件《财政部关于进一步加强政府采购需求和履约验收管理的指导意见》、《政府采购货物和服务招标投标管理办法》87号令74条（适用于公开招标和邀请招标）等规定编制项目履约验收标准；根据招标文件、响应文件等进行验收。</w:t>
      </w:r>
      <w:r>
        <w:rPr>
          <w:rFonts w:hint="eastAsia"/>
          <w:color w:val="auto"/>
          <w:highlight w:val="none"/>
          <w:lang w:val="en-US" w:eastAsia="zh-CN"/>
        </w:rPr>
        <w:br w:type="textWrapping"/>
      </w:r>
      <w:r>
        <w:rPr>
          <w:rFonts w:hint="eastAsia"/>
          <w:color w:val="auto"/>
          <w:highlight w:val="none"/>
          <w:lang w:val="en-US" w:eastAsia="zh-CN"/>
        </w:rPr>
        <w:t xml:space="preserve">    2.2所有验收程序需符合国家相关法律法规的规定。</w:t>
      </w:r>
    </w:p>
    <w:p w14:paraId="3672391C">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3.落实政策：所采购的货物、服务必须符合国家的强制性标准。所采购的货物能够实现节约能源、保护环境，促进中小企业发展并落实政府采购相关优惠政策，本项目专门面向中小企业。</w:t>
      </w:r>
    </w:p>
    <w:p w14:paraId="0FC3DB0D">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4.违约责任：</w:t>
      </w:r>
    </w:p>
    <w:p w14:paraId="17356508">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4.1一方不按期履行合同，并经另一方提示后仍不履行合同的，守约方有权解除合同，违约方要承担相应的法律责任。</w:t>
      </w:r>
    </w:p>
    <w:p w14:paraId="4D9AF586">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4.2如因一方违约，双方未能就赔偿损失达成协议，引起诉讼或仲裁时，违约方除应赔偿对方经济损失外，还应承担因诉讼或仲裁所支付的律师代理费等相关费用。</w:t>
      </w:r>
    </w:p>
    <w:p w14:paraId="5BFDF4DA">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4.3其它应承担的违约责任，以《中华人民共和国民法典》和其它有关法律、法规规定为准，无相关规定的，双方协商解决。</w:t>
      </w:r>
    </w:p>
    <w:p w14:paraId="4ECE61AF">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5.解决争议的方式：</w:t>
      </w:r>
    </w:p>
    <w:p w14:paraId="60F14881">
      <w:pPr>
        <w:pStyle w:val="119"/>
        <w:keepNext w:val="0"/>
        <w:keepLines w:val="0"/>
        <w:pageBreakBefore w:val="0"/>
        <w:widowControl/>
        <w:kinsoku/>
        <w:wordWrap/>
        <w:overflowPunct/>
        <w:topLinePunct w:val="0"/>
        <w:autoSpaceDE/>
        <w:autoSpaceDN/>
        <w:bidi w:val="0"/>
        <w:adjustRightInd/>
        <w:snapToGrid w:val="0"/>
        <w:spacing w:beforeAutospacing="0" w:afterAutospacing="0" w:line="480" w:lineRule="exact"/>
        <w:ind w:right="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5.1本协议甲乙双方应共同遵守，如有异议，甲乙双方应协商解决。协商无效的，可向所在地人民法院提起诉讼。</w:t>
      </w:r>
    </w:p>
    <w:p w14:paraId="3BC44BE8">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0" w:leftChars="0" w:right="0"/>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三、技术要求：</w:t>
      </w:r>
    </w:p>
    <w:p w14:paraId="274322B6">
      <w:pPr>
        <w:keepNext w:val="0"/>
        <w:keepLines w:val="0"/>
        <w:pageBreakBefore w:val="0"/>
        <w:widowControl/>
        <w:kinsoku/>
        <w:wordWrap/>
        <w:overflowPunct/>
        <w:topLinePunct w:val="0"/>
        <w:autoSpaceDE/>
        <w:autoSpaceDN/>
        <w:bidi w:val="0"/>
        <w:adjustRightInd/>
        <w:spacing w:afterAutospacing="0" w:line="480" w:lineRule="exact"/>
        <w:ind w:left="0" w:leftChars="0" w:right="0" w:firstLine="420" w:firstLineChars="20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spacing w:val="0"/>
          <w:sz w:val="21"/>
          <w:szCs w:val="21"/>
          <w:highlight w:val="none"/>
          <w:lang w:val="en-US" w:eastAsia="zh-CN"/>
        </w:rPr>
        <w:t>1.包装和运输：</w:t>
      </w:r>
    </w:p>
    <w:p w14:paraId="3330D2FE">
      <w:pPr>
        <w:keepNext w:val="0"/>
        <w:keepLines w:val="0"/>
        <w:pageBreakBefore w:val="0"/>
        <w:widowControl/>
        <w:kinsoku/>
        <w:wordWrap/>
        <w:overflowPunct/>
        <w:topLinePunct w:val="0"/>
        <w:autoSpaceDE/>
        <w:autoSpaceDN/>
        <w:bidi w:val="0"/>
        <w:adjustRightInd/>
        <w:spacing w:afterAutospacing="0" w:line="480" w:lineRule="exact"/>
        <w:ind w:left="0" w:leftChars="0" w:right="0" w:firstLine="420" w:firstLineChars="20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spacing w:val="0"/>
          <w:sz w:val="21"/>
          <w:szCs w:val="21"/>
          <w:highlight w:val="none"/>
          <w:lang w:val="en-US" w:eastAsia="zh-CN"/>
        </w:rPr>
        <w:t>（1）供应商所提供的货物必须符合国家相关标准和规定；</w:t>
      </w:r>
    </w:p>
    <w:p w14:paraId="1AFDCCBD">
      <w:pPr>
        <w:keepNext w:val="0"/>
        <w:keepLines w:val="0"/>
        <w:pageBreakBefore w:val="0"/>
        <w:widowControl/>
        <w:kinsoku/>
        <w:wordWrap/>
        <w:overflowPunct/>
        <w:topLinePunct w:val="0"/>
        <w:autoSpaceDE/>
        <w:autoSpaceDN/>
        <w:bidi w:val="0"/>
        <w:adjustRightInd/>
        <w:spacing w:afterAutospacing="0" w:line="480" w:lineRule="exact"/>
        <w:ind w:left="0" w:leftChars="0" w:right="0" w:firstLine="420" w:firstLineChars="20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spacing w:val="0"/>
          <w:sz w:val="21"/>
          <w:szCs w:val="21"/>
          <w:highlight w:val="none"/>
          <w:lang w:val="en-US" w:eastAsia="zh-CN"/>
        </w:rPr>
        <w:t>（2）供应商所提供货物的技术规格应与招标文件规定的技术规范相一致；若技术规格无相应说明，则以国家有关部门最新颁布的标准及规范为准；</w:t>
      </w:r>
    </w:p>
    <w:p w14:paraId="6047F949">
      <w:pPr>
        <w:keepNext w:val="0"/>
        <w:keepLines w:val="0"/>
        <w:pageBreakBefore w:val="0"/>
        <w:widowControl/>
        <w:kinsoku/>
        <w:wordWrap/>
        <w:overflowPunct/>
        <w:topLinePunct w:val="0"/>
        <w:autoSpaceDE/>
        <w:autoSpaceDN/>
        <w:bidi w:val="0"/>
        <w:adjustRightInd/>
        <w:spacing w:afterAutospacing="0" w:line="480" w:lineRule="exact"/>
        <w:ind w:left="0" w:leftChars="0" w:right="0" w:firstLine="420" w:firstLineChars="20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spacing w:val="0"/>
          <w:sz w:val="21"/>
          <w:szCs w:val="21"/>
          <w:highlight w:val="none"/>
          <w:lang w:val="en-US" w:eastAsia="zh-CN"/>
        </w:rPr>
        <w:t>（3）供应商提供的全部货物均应按标准保护措施进行包装。该包装应适应于远距离运输、防潮、防震、防锈和防野蛮装卸，以确保货物安全无损运抵指定现场。由于包装不善所引起的货物锈蚀、损坏和损失均由供应商承担；</w:t>
      </w:r>
    </w:p>
    <w:p w14:paraId="3653EEF0">
      <w:pPr>
        <w:keepNext w:val="0"/>
        <w:keepLines w:val="0"/>
        <w:pageBreakBefore w:val="0"/>
        <w:widowControl/>
        <w:kinsoku/>
        <w:wordWrap/>
        <w:overflowPunct/>
        <w:topLinePunct w:val="0"/>
        <w:autoSpaceDE/>
        <w:autoSpaceDN/>
        <w:bidi w:val="0"/>
        <w:adjustRightInd/>
        <w:spacing w:afterAutospacing="0" w:line="480" w:lineRule="exact"/>
        <w:ind w:left="0" w:leftChars="0" w:right="0" w:firstLine="420" w:firstLineChars="20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spacing w:val="0"/>
          <w:sz w:val="21"/>
          <w:szCs w:val="21"/>
          <w:highlight w:val="none"/>
          <w:lang w:val="en-US" w:eastAsia="zh-CN"/>
        </w:rPr>
        <w:t>（4）产品、设备必须是原装全新的，符合国家质量检测标准，具有该产品出厂合格证，不得为走私品、伪劣品或不合格产品，一旦所提供产品经有关权威部门检验为走私品、伪劣品或不合格的，造成的一切损失由供应商负责；</w:t>
      </w:r>
    </w:p>
    <w:p w14:paraId="1DF47036">
      <w:pPr>
        <w:keepNext w:val="0"/>
        <w:keepLines w:val="0"/>
        <w:pageBreakBefore w:val="0"/>
        <w:widowControl/>
        <w:kinsoku/>
        <w:wordWrap/>
        <w:overflowPunct/>
        <w:topLinePunct w:val="0"/>
        <w:autoSpaceDE/>
        <w:autoSpaceDN/>
        <w:bidi w:val="0"/>
        <w:adjustRightInd/>
        <w:spacing w:afterAutospacing="0" w:line="480" w:lineRule="exact"/>
        <w:ind w:left="0" w:leftChars="0" w:right="0" w:firstLine="420" w:firstLineChars="200"/>
        <w:jc w:val="left"/>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spacing w:val="0"/>
          <w:sz w:val="21"/>
          <w:szCs w:val="21"/>
          <w:highlight w:val="none"/>
          <w:lang w:val="en-US" w:eastAsia="zh-CN"/>
        </w:rPr>
        <w:t>（5）交付使用前发生的货物损坏或不合格，一律退换新品。在保修期内发生的货物损坏或性能不合格（非使用不当原因造成），除采购人同意修理外，应退换新品。</w:t>
      </w:r>
    </w:p>
    <w:p w14:paraId="41BE9804">
      <w:pPr>
        <w:keepNext w:val="0"/>
        <w:keepLines w:val="0"/>
        <w:pageBreakBefore w:val="0"/>
        <w:widowControl/>
        <w:kinsoku/>
        <w:wordWrap/>
        <w:overflowPunct/>
        <w:topLinePunct w:val="0"/>
        <w:autoSpaceDE/>
        <w:autoSpaceDN/>
        <w:bidi w:val="0"/>
        <w:adjustRightInd/>
        <w:spacing w:afterAutospacing="0" w:line="480" w:lineRule="exact"/>
        <w:ind w:left="0" w:leftChars="0" w:right="0" w:firstLine="420" w:firstLineChars="200"/>
        <w:jc w:val="left"/>
        <w:textAlignment w:val="auto"/>
        <w:rPr>
          <w:rFonts w:hint="default"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spacing w:val="0"/>
          <w:sz w:val="21"/>
          <w:szCs w:val="21"/>
          <w:highlight w:val="none"/>
          <w:lang w:val="en-US" w:eastAsia="zh-CN"/>
        </w:rPr>
        <w:t>2.售后服务：</w:t>
      </w:r>
      <w:r>
        <w:rPr>
          <w:rFonts w:hint="eastAsia" w:ascii="宋体" w:hAnsi="宋体" w:cs="宋体"/>
          <w:b w:val="0"/>
          <w:bCs w:val="0"/>
          <w:color w:val="auto"/>
          <w:spacing w:val="0"/>
          <w:sz w:val="21"/>
          <w:szCs w:val="21"/>
          <w:highlight w:val="none"/>
          <w:lang w:val="en-US" w:eastAsia="zh-CN"/>
        </w:rPr>
        <w:t>维护期</w:t>
      </w:r>
      <w:r>
        <w:rPr>
          <w:rFonts w:hint="eastAsia" w:ascii="宋体" w:hAnsi="宋体" w:eastAsia="宋体" w:cs="宋体"/>
          <w:b w:val="0"/>
          <w:bCs w:val="0"/>
          <w:color w:val="auto"/>
          <w:spacing w:val="0"/>
          <w:sz w:val="21"/>
          <w:szCs w:val="21"/>
          <w:highlight w:val="none"/>
          <w:lang w:val="en-US" w:eastAsia="zh-CN"/>
        </w:rPr>
        <w:t>内，如产品或其配件发生故障，供应商应在接到用户故障信息后4小时内响应，2个工作日内免费排除故障。</w:t>
      </w:r>
    </w:p>
    <w:p w14:paraId="51AC613F">
      <w:pPr>
        <w:keepNext w:val="0"/>
        <w:keepLines w:val="0"/>
        <w:pageBreakBefore w:val="0"/>
        <w:widowControl/>
        <w:kinsoku/>
        <w:wordWrap/>
        <w:overflowPunct/>
        <w:topLinePunct w:val="0"/>
        <w:autoSpaceDE/>
        <w:autoSpaceDN/>
        <w:bidi w:val="0"/>
        <w:adjustRightInd/>
        <w:spacing w:afterAutospacing="0" w:line="460" w:lineRule="exact"/>
        <w:ind w:left="0" w:leftChars="0" w:right="0" w:firstLine="422" w:firstLineChars="200"/>
        <w:jc w:val="left"/>
        <w:textAlignment w:val="auto"/>
        <w:rPr>
          <w:rFonts w:hint="eastAsia"/>
          <w:color w:val="auto"/>
          <w:highlight w:val="none"/>
          <w:lang w:val="en-US" w:eastAsia="zh-CN"/>
        </w:rPr>
        <w:sectPr>
          <w:footerReference r:id="rId8" w:type="default"/>
          <w:pgSz w:w="11905" w:h="16838"/>
          <w:pgMar w:top="1701" w:right="1417" w:bottom="1417" w:left="1417" w:header="850" w:footer="992" w:gutter="0"/>
          <w:pgNumType w:fmt="decimal"/>
          <w:cols w:space="720" w:num="1"/>
          <w:docGrid w:type="lines" w:linePitch="319" w:charSpace="0"/>
        </w:sectPr>
      </w:pPr>
      <w:r>
        <w:rPr>
          <w:rFonts w:hint="eastAsia" w:ascii="宋体" w:hAnsi="宋体" w:eastAsia="宋体" w:cs="宋体"/>
          <w:b/>
          <w:bCs/>
          <w:color w:val="auto"/>
          <w:spacing w:val="0"/>
          <w:sz w:val="21"/>
          <w:szCs w:val="21"/>
          <w:highlight w:val="none"/>
          <w:lang w:val="en-US" w:eastAsia="zh-CN"/>
        </w:rPr>
        <w:t>2.货物</w:t>
      </w:r>
      <w:r>
        <w:rPr>
          <w:rFonts w:hint="eastAsia" w:ascii="宋体" w:hAnsi="宋体" w:cs="宋体"/>
          <w:b/>
          <w:bCs/>
          <w:color w:val="auto"/>
          <w:spacing w:val="0"/>
          <w:sz w:val="21"/>
          <w:szCs w:val="21"/>
          <w:highlight w:val="none"/>
          <w:lang w:val="en-US" w:eastAsia="zh-CN"/>
        </w:rPr>
        <w:t>明细</w:t>
      </w:r>
      <w:r>
        <w:rPr>
          <w:rFonts w:hint="eastAsia" w:ascii="宋体" w:hAnsi="宋体" w:eastAsia="宋体" w:cs="宋体"/>
          <w:b/>
          <w:bCs/>
          <w:color w:val="auto"/>
          <w:spacing w:val="0"/>
          <w:sz w:val="21"/>
          <w:szCs w:val="21"/>
          <w:highlight w:val="none"/>
        </w:rPr>
        <w:t>参数</w:t>
      </w:r>
      <w:r>
        <w:rPr>
          <w:rFonts w:hint="eastAsia" w:ascii="宋体" w:hAnsi="宋体" w:eastAsia="宋体" w:cs="宋体"/>
          <w:b/>
          <w:bCs/>
          <w:color w:val="auto"/>
          <w:spacing w:val="0"/>
          <w:sz w:val="21"/>
          <w:szCs w:val="21"/>
          <w:highlight w:val="none"/>
          <w:lang w:eastAsia="zh-CN"/>
        </w:rPr>
        <w:t>表：</w:t>
      </w:r>
      <w:r>
        <w:rPr>
          <w:rFonts w:hint="eastAsia" w:ascii="宋体" w:hAnsi="宋体" w:eastAsia="宋体" w:cs="宋体"/>
          <w:b w:val="0"/>
          <w:bCs w:val="0"/>
          <w:color w:val="auto"/>
          <w:spacing w:val="0"/>
          <w:sz w:val="21"/>
          <w:szCs w:val="21"/>
          <w:highlight w:val="none"/>
          <w:lang w:val="en-US" w:eastAsia="zh-CN"/>
        </w:rPr>
        <w:t>（本表须附在偏离表之后；不涉及内容请填写“不涉及”；参数中“▲”为核心产品；</w:t>
      </w:r>
      <w:r>
        <w:rPr>
          <w:rFonts w:hint="eastAsia" w:ascii="宋体" w:hAnsi="宋体" w:cs="宋体"/>
          <w:b w:val="0"/>
          <w:bCs w:val="0"/>
          <w:color w:val="auto"/>
          <w:spacing w:val="0"/>
          <w:sz w:val="21"/>
          <w:szCs w:val="21"/>
          <w:highlight w:val="none"/>
          <w:lang w:val="en-US" w:eastAsia="zh-CN"/>
        </w:rPr>
        <w:t>）</w:t>
      </w:r>
    </w:p>
    <w:p w14:paraId="5B10002C">
      <w:pPr>
        <w:keepNext w:val="0"/>
        <w:keepLines w:val="0"/>
        <w:pageBreakBefore w:val="0"/>
        <w:widowControl/>
        <w:kinsoku/>
        <w:wordWrap/>
        <w:overflowPunct/>
        <w:topLinePunct w:val="0"/>
        <w:autoSpaceDE/>
        <w:autoSpaceDN/>
        <w:bidi w:val="0"/>
        <w:adjustRightInd/>
        <w:snapToGrid/>
        <w:spacing w:afterAutospacing="0" w:line="480" w:lineRule="exact"/>
        <w:ind w:right="0"/>
        <w:jc w:val="center"/>
        <w:textAlignment w:val="auto"/>
        <w:rPr>
          <w:rFonts w:hint="eastAsia" w:ascii="宋体" w:hAnsi="宋体" w:eastAsia="宋体" w:cs="宋体"/>
          <w:b/>
          <w:bCs/>
          <w:color w:val="auto"/>
          <w:spacing w:val="0"/>
          <w:sz w:val="21"/>
          <w:szCs w:val="21"/>
          <w:highlight w:val="none"/>
          <w:lang w:eastAsia="zh-CN"/>
        </w:rPr>
      </w:pPr>
      <w:r>
        <w:rPr>
          <w:rFonts w:hint="eastAsia" w:ascii="宋体" w:hAnsi="宋体" w:cs="宋体"/>
          <w:b/>
          <w:bCs/>
          <w:color w:val="auto"/>
          <w:spacing w:val="0"/>
          <w:sz w:val="21"/>
          <w:szCs w:val="21"/>
          <w:highlight w:val="none"/>
          <w:lang w:val="en-US" w:eastAsia="zh-CN"/>
        </w:rPr>
        <w:t>货</w:t>
      </w:r>
      <w:r>
        <w:rPr>
          <w:rFonts w:hint="eastAsia" w:ascii="宋体" w:hAnsi="宋体" w:eastAsia="宋体" w:cs="宋体"/>
          <w:b/>
          <w:bCs/>
          <w:color w:val="auto"/>
          <w:spacing w:val="0"/>
          <w:sz w:val="21"/>
          <w:szCs w:val="21"/>
          <w:highlight w:val="none"/>
          <w:lang w:val="en-US" w:eastAsia="zh-CN"/>
        </w:rPr>
        <w:t>物</w:t>
      </w:r>
      <w:r>
        <w:rPr>
          <w:rFonts w:hint="eastAsia" w:ascii="宋体" w:hAnsi="宋体" w:cs="宋体"/>
          <w:b/>
          <w:bCs/>
          <w:color w:val="auto"/>
          <w:spacing w:val="0"/>
          <w:sz w:val="21"/>
          <w:szCs w:val="21"/>
          <w:highlight w:val="none"/>
          <w:lang w:val="en-US" w:eastAsia="zh-CN"/>
        </w:rPr>
        <w:t>明细</w:t>
      </w:r>
      <w:r>
        <w:rPr>
          <w:rFonts w:hint="eastAsia" w:ascii="宋体" w:hAnsi="宋体" w:eastAsia="宋体" w:cs="宋体"/>
          <w:b/>
          <w:bCs/>
          <w:color w:val="auto"/>
          <w:spacing w:val="0"/>
          <w:sz w:val="21"/>
          <w:szCs w:val="21"/>
          <w:highlight w:val="none"/>
        </w:rPr>
        <w:t>参数</w:t>
      </w:r>
      <w:r>
        <w:rPr>
          <w:rFonts w:hint="eastAsia" w:ascii="宋体" w:hAnsi="宋体" w:eastAsia="宋体" w:cs="宋体"/>
          <w:b/>
          <w:bCs/>
          <w:color w:val="auto"/>
          <w:spacing w:val="0"/>
          <w:sz w:val="21"/>
          <w:szCs w:val="21"/>
          <w:highlight w:val="none"/>
          <w:lang w:eastAsia="zh-CN"/>
        </w:rPr>
        <w:t>表</w:t>
      </w:r>
    </w:p>
    <w:p w14:paraId="34EAB64F">
      <w:pPr>
        <w:keepNext w:val="0"/>
        <w:keepLines w:val="0"/>
        <w:pageBreakBefore w:val="0"/>
        <w:widowControl/>
        <w:kinsoku/>
        <w:wordWrap/>
        <w:overflowPunct/>
        <w:topLinePunct w:val="0"/>
        <w:autoSpaceDE/>
        <w:autoSpaceDN/>
        <w:bidi w:val="0"/>
        <w:adjustRightInd/>
        <w:snapToGrid/>
        <w:spacing w:afterAutospacing="0" w:line="480" w:lineRule="exact"/>
        <w:ind w:right="0"/>
        <w:jc w:val="right"/>
        <w:textAlignment w:val="auto"/>
        <w:rPr>
          <w:rFonts w:hint="default" w:ascii="宋体" w:hAnsi="宋体" w:eastAsia="宋体" w:cs="宋体"/>
          <w:b/>
          <w:bCs/>
          <w:color w:val="auto"/>
          <w:spacing w:val="0"/>
          <w:sz w:val="21"/>
          <w:szCs w:val="21"/>
          <w:highlight w:val="none"/>
          <w:lang w:val="en-US" w:eastAsia="zh-CN"/>
        </w:rPr>
      </w:pPr>
      <w:r>
        <w:rPr>
          <w:rFonts w:hint="eastAsia" w:ascii="宋体" w:hAnsi="宋体" w:cs="宋体"/>
          <w:b w:val="0"/>
          <w:bCs w:val="0"/>
          <w:color w:val="auto"/>
          <w:spacing w:val="0"/>
          <w:sz w:val="21"/>
          <w:szCs w:val="21"/>
          <w:highlight w:val="none"/>
          <w:lang w:val="en-US" w:eastAsia="zh-CN"/>
        </w:rPr>
        <w:t>单位：人民币/元</w:t>
      </w:r>
    </w:p>
    <w:p w14:paraId="65E59546">
      <w:pPr>
        <w:keepNext w:val="0"/>
        <w:keepLines w:val="0"/>
        <w:pageBreakBefore w:val="0"/>
        <w:widowControl/>
        <w:kinsoku/>
        <w:wordWrap/>
        <w:overflowPunct/>
        <w:topLinePunct w:val="0"/>
        <w:autoSpaceDE/>
        <w:autoSpaceDN/>
        <w:bidi w:val="0"/>
        <w:adjustRightInd/>
        <w:spacing w:afterAutospacing="0" w:line="460" w:lineRule="exact"/>
        <w:ind w:right="0" w:firstLine="420" w:firstLineChars="200"/>
        <w:jc w:val="left"/>
        <w:textAlignment w:val="auto"/>
        <w:rPr>
          <w:rFonts w:hint="eastAsia" w:ascii="宋体" w:hAnsi="宋体" w:eastAsia="宋体" w:cs="宋体"/>
          <w:b w:val="0"/>
          <w:bCs w:val="0"/>
          <w:color w:val="auto"/>
          <w:spacing w:val="0"/>
          <w:sz w:val="21"/>
          <w:szCs w:val="21"/>
          <w:highlight w:val="none"/>
          <w:lang w:val="en-US" w:eastAsia="zh-CN"/>
        </w:rPr>
      </w:pPr>
    </w:p>
    <w:tbl>
      <w:tblPr>
        <w:tblStyle w:val="23"/>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2028"/>
        <w:gridCol w:w="3335"/>
        <w:gridCol w:w="473"/>
        <w:gridCol w:w="578"/>
        <w:gridCol w:w="932"/>
        <w:gridCol w:w="932"/>
        <w:gridCol w:w="932"/>
        <w:gridCol w:w="932"/>
        <w:gridCol w:w="932"/>
        <w:gridCol w:w="932"/>
        <w:gridCol w:w="1067"/>
      </w:tblGrid>
      <w:tr w14:paraId="0ECA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60" w:type="pct"/>
            <w:vAlign w:val="center"/>
          </w:tcPr>
          <w:p w14:paraId="5C0B30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bottom"/>
              <w:rPr>
                <w:rFonts w:hint="eastAsia" w:ascii="宋体" w:hAnsi="宋体" w:eastAsia="宋体" w:cs="宋体"/>
                <w:b/>
                <w:bCs/>
                <w:i w:val="0"/>
                <w:iCs w:val="0"/>
                <w:color w:val="auto"/>
                <w:spacing w:val="0"/>
                <w:kern w:val="0"/>
                <w:sz w:val="18"/>
                <w:szCs w:val="18"/>
                <w:highlight w:val="none"/>
                <w:u w:val="none"/>
                <w:lang w:val="en-US" w:eastAsia="zh-CN" w:bidi="ar"/>
              </w:rPr>
            </w:pPr>
            <w:r>
              <w:rPr>
                <w:rFonts w:hint="eastAsia" w:ascii="宋体" w:hAnsi="宋体" w:eastAsia="宋体" w:cs="宋体"/>
                <w:b/>
                <w:bCs/>
                <w:i w:val="0"/>
                <w:iCs w:val="0"/>
                <w:color w:val="auto"/>
                <w:spacing w:val="0"/>
                <w:kern w:val="0"/>
                <w:sz w:val="18"/>
                <w:szCs w:val="18"/>
                <w:highlight w:val="none"/>
                <w:u w:val="none"/>
                <w:lang w:val="en-US" w:eastAsia="zh-CN" w:bidi="ar"/>
              </w:rPr>
              <w:t>序号</w:t>
            </w:r>
          </w:p>
        </w:tc>
        <w:tc>
          <w:tcPr>
            <w:tcW w:w="751" w:type="pct"/>
            <w:vAlign w:val="center"/>
          </w:tcPr>
          <w:p w14:paraId="21516A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bottom"/>
              <w:rPr>
                <w:rFonts w:hint="eastAsia" w:ascii="宋体" w:hAnsi="宋体" w:eastAsia="宋体" w:cs="宋体"/>
                <w:b/>
                <w:bCs/>
                <w:i w:val="0"/>
                <w:iCs w:val="0"/>
                <w:color w:val="auto"/>
                <w:spacing w:val="0"/>
                <w:kern w:val="0"/>
                <w:sz w:val="18"/>
                <w:szCs w:val="18"/>
                <w:highlight w:val="none"/>
                <w:u w:val="none"/>
                <w:lang w:val="en-US" w:eastAsia="zh-CN" w:bidi="ar"/>
              </w:rPr>
            </w:pPr>
            <w:r>
              <w:rPr>
                <w:rFonts w:hint="eastAsia" w:ascii="宋体" w:hAnsi="宋体" w:cs="宋体"/>
                <w:b/>
                <w:bCs/>
                <w:i w:val="0"/>
                <w:iCs w:val="0"/>
                <w:color w:val="auto"/>
                <w:spacing w:val="0"/>
                <w:kern w:val="0"/>
                <w:sz w:val="18"/>
                <w:szCs w:val="18"/>
                <w:highlight w:val="none"/>
                <w:u w:val="none"/>
                <w:lang w:val="en-US" w:eastAsia="zh-CN" w:bidi="ar"/>
              </w:rPr>
              <w:t>采购</w:t>
            </w:r>
            <w:r>
              <w:rPr>
                <w:rFonts w:hint="eastAsia" w:ascii="宋体" w:hAnsi="宋体" w:eastAsia="宋体" w:cs="宋体"/>
                <w:b/>
                <w:bCs/>
                <w:i w:val="0"/>
                <w:iCs w:val="0"/>
                <w:color w:val="auto"/>
                <w:spacing w:val="0"/>
                <w:kern w:val="0"/>
                <w:sz w:val="18"/>
                <w:szCs w:val="18"/>
                <w:highlight w:val="none"/>
                <w:u w:val="none"/>
                <w:lang w:val="en-US" w:eastAsia="zh-CN" w:bidi="ar"/>
              </w:rPr>
              <w:t>名称</w:t>
            </w:r>
          </w:p>
        </w:tc>
        <w:tc>
          <w:tcPr>
            <w:tcW w:w="1235" w:type="pct"/>
            <w:vAlign w:val="center"/>
          </w:tcPr>
          <w:p w14:paraId="56DAC9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bottom"/>
              <w:rPr>
                <w:rFonts w:hint="eastAsia" w:ascii="宋体" w:hAnsi="宋体" w:eastAsia="宋体" w:cs="宋体"/>
                <w:b/>
                <w:bCs/>
                <w:i w:val="0"/>
                <w:iCs w:val="0"/>
                <w:color w:val="auto"/>
                <w:spacing w:val="0"/>
                <w:kern w:val="0"/>
                <w:sz w:val="18"/>
                <w:szCs w:val="18"/>
                <w:highlight w:val="none"/>
                <w:u w:val="none"/>
                <w:lang w:val="en-US" w:eastAsia="zh-CN" w:bidi="ar"/>
              </w:rPr>
            </w:pPr>
            <w:r>
              <w:rPr>
                <w:rFonts w:hint="eastAsia" w:ascii="宋体" w:hAnsi="宋体" w:eastAsia="宋体" w:cs="宋体"/>
                <w:b/>
                <w:bCs/>
                <w:i w:val="0"/>
                <w:iCs w:val="0"/>
                <w:color w:val="auto"/>
                <w:spacing w:val="0"/>
                <w:kern w:val="0"/>
                <w:sz w:val="18"/>
                <w:szCs w:val="18"/>
                <w:highlight w:val="none"/>
                <w:u w:val="none"/>
                <w:lang w:val="en-US" w:eastAsia="zh-CN" w:bidi="ar"/>
              </w:rPr>
              <w:t>配置参数</w:t>
            </w:r>
          </w:p>
        </w:tc>
        <w:tc>
          <w:tcPr>
            <w:tcW w:w="175" w:type="pct"/>
            <w:vAlign w:val="center"/>
          </w:tcPr>
          <w:p w14:paraId="16D888AD">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单位</w:t>
            </w:r>
          </w:p>
        </w:tc>
        <w:tc>
          <w:tcPr>
            <w:tcW w:w="214" w:type="pct"/>
            <w:vAlign w:val="center"/>
          </w:tcPr>
          <w:p w14:paraId="0EAC0A2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数量</w:t>
            </w:r>
          </w:p>
        </w:tc>
        <w:tc>
          <w:tcPr>
            <w:tcW w:w="345" w:type="pct"/>
            <w:vAlign w:val="center"/>
          </w:tcPr>
          <w:p w14:paraId="4A164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bottom"/>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auto"/>
                <w:spacing w:val="0"/>
                <w:kern w:val="0"/>
                <w:sz w:val="18"/>
                <w:szCs w:val="18"/>
                <w:highlight w:val="none"/>
                <w:u w:val="none"/>
                <w:lang w:val="en-US" w:eastAsia="zh-CN" w:bidi="ar"/>
              </w:rPr>
              <w:t>所投产品技术描述</w:t>
            </w:r>
          </w:p>
        </w:tc>
        <w:tc>
          <w:tcPr>
            <w:tcW w:w="345" w:type="pct"/>
            <w:vAlign w:val="center"/>
          </w:tcPr>
          <w:p w14:paraId="40AAF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bottom"/>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auto"/>
                <w:spacing w:val="0"/>
                <w:kern w:val="0"/>
                <w:sz w:val="18"/>
                <w:szCs w:val="18"/>
                <w:highlight w:val="none"/>
                <w:u w:val="none"/>
                <w:lang w:val="en-US" w:eastAsia="zh-CN" w:bidi="ar"/>
              </w:rPr>
              <w:t>生产厂家</w:t>
            </w:r>
          </w:p>
        </w:tc>
        <w:tc>
          <w:tcPr>
            <w:tcW w:w="345" w:type="pct"/>
            <w:vAlign w:val="center"/>
          </w:tcPr>
          <w:p w14:paraId="30F47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bottom"/>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auto"/>
                <w:spacing w:val="0"/>
                <w:kern w:val="0"/>
                <w:sz w:val="18"/>
                <w:szCs w:val="18"/>
                <w:highlight w:val="none"/>
                <w:u w:val="none"/>
                <w:lang w:val="en-US" w:eastAsia="zh-CN" w:bidi="ar"/>
              </w:rPr>
              <w:t>品牌型号</w:t>
            </w:r>
          </w:p>
        </w:tc>
        <w:tc>
          <w:tcPr>
            <w:tcW w:w="345" w:type="pct"/>
            <w:vAlign w:val="center"/>
          </w:tcPr>
          <w:p w14:paraId="266ED5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bottom"/>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auto"/>
                <w:spacing w:val="0"/>
                <w:kern w:val="0"/>
                <w:sz w:val="18"/>
                <w:szCs w:val="18"/>
                <w:highlight w:val="none"/>
                <w:u w:val="none"/>
                <w:lang w:val="en-US" w:eastAsia="zh-CN" w:bidi="ar"/>
              </w:rPr>
              <w:t>偏离情况</w:t>
            </w:r>
          </w:p>
        </w:tc>
        <w:tc>
          <w:tcPr>
            <w:tcW w:w="345" w:type="pct"/>
            <w:vAlign w:val="center"/>
          </w:tcPr>
          <w:p w14:paraId="2486CD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bottom"/>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auto"/>
                <w:spacing w:val="0"/>
                <w:kern w:val="0"/>
                <w:sz w:val="18"/>
                <w:szCs w:val="18"/>
                <w:highlight w:val="none"/>
                <w:u w:val="none"/>
                <w:lang w:val="en-US" w:eastAsia="zh-CN" w:bidi="ar"/>
              </w:rPr>
              <w:t>单价</w:t>
            </w:r>
          </w:p>
        </w:tc>
        <w:tc>
          <w:tcPr>
            <w:tcW w:w="345" w:type="pct"/>
            <w:vAlign w:val="center"/>
          </w:tcPr>
          <w:p w14:paraId="0A4AA1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bottom"/>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auto"/>
                <w:spacing w:val="0"/>
                <w:kern w:val="0"/>
                <w:sz w:val="18"/>
                <w:szCs w:val="18"/>
                <w:highlight w:val="none"/>
                <w:u w:val="none"/>
                <w:lang w:val="en-US" w:eastAsia="zh-CN" w:bidi="ar"/>
              </w:rPr>
              <w:t>总价</w:t>
            </w:r>
          </w:p>
        </w:tc>
        <w:tc>
          <w:tcPr>
            <w:tcW w:w="392" w:type="pct"/>
            <w:vAlign w:val="center"/>
          </w:tcPr>
          <w:p w14:paraId="5B7E37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bottom"/>
              <w:rPr>
                <w:rFonts w:hint="eastAsia" w:ascii="宋体" w:hAnsi="宋体" w:eastAsia="宋体" w:cs="宋体"/>
                <w:b/>
                <w:bCs/>
                <w:color w:val="auto"/>
                <w:sz w:val="21"/>
                <w:szCs w:val="21"/>
                <w:highlight w:val="none"/>
                <w:lang w:val="en-US" w:eastAsia="zh-CN"/>
              </w:rPr>
            </w:pPr>
            <w:r>
              <w:rPr>
                <w:rFonts w:hint="eastAsia" w:ascii="宋体" w:hAnsi="宋体" w:cs="宋体"/>
                <w:b/>
                <w:bCs/>
                <w:i w:val="0"/>
                <w:iCs w:val="0"/>
                <w:color w:val="auto"/>
                <w:spacing w:val="0"/>
                <w:kern w:val="0"/>
                <w:sz w:val="18"/>
                <w:szCs w:val="18"/>
                <w:highlight w:val="none"/>
                <w:u w:val="none"/>
                <w:lang w:val="en-US" w:eastAsia="zh-CN" w:bidi="ar"/>
              </w:rPr>
              <w:t>备注</w:t>
            </w:r>
          </w:p>
        </w:tc>
      </w:tr>
      <w:tr w14:paraId="7A74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vAlign w:val="center"/>
          </w:tcPr>
          <w:p w14:paraId="2B0D8A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一</w:t>
            </w:r>
          </w:p>
        </w:tc>
        <w:tc>
          <w:tcPr>
            <w:tcW w:w="751" w:type="pct"/>
            <w:vAlign w:val="center"/>
          </w:tcPr>
          <w:p w14:paraId="40DCD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柴油发电机组</w:t>
            </w:r>
          </w:p>
        </w:tc>
        <w:tc>
          <w:tcPr>
            <w:tcW w:w="1235" w:type="pct"/>
            <w:shd w:val="clear" w:color="auto" w:fill="auto"/>
            <w:vAlign w:val="center"/>
          </w:tcPr>
          <w:p w14:paraId="593144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800KW静音型</w:t>
            </w:r>
          </w:p>
          <w:p w14:paraId="2AB96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zh-CN" w:eastAsia="zh-CN" w:bidi="ar-SA"/>
              </w:rPr>
            </w:pPr>
            <w:r>
              <w:rPr>
                <w:rFonts w:hint="eastAsia" w:ascii="宋体" w:hAnsi="宋体" w:eastAsia="宋体" w:cs="宋体"/>
                <w:i w:val="0"/>
                <w:iCs w:val="0"/>
                <w:color w:val="auto"/>
                <w:kern w:val="2"/>
                <w:sz w:val="21"/>
                <w:szCs w:val="21"/>
                <w:highlight w:val="none"/>
                <w:u w:val="none"/>
                <w:lang w:val="zh-CN" w:eastAsia="zh-CN" w:bidi="ar-SA"/>
              </w:rPr>
              <w:t>额定电压400/230V</w:t>
            </w:r>
          </w:p>
          <w:p w14:paraId="161B4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zh-CN" w:eastAsia="zh-CN" w:bidi="ar-SA"/>
              </w:rPr>
            </w:pPr>
            <w:r>
              <w:rPr>
                <w:rFonts w:hint="eastAsia" w:ascii="宋体" w:hAnsi="宋体" w:eastAsia="宋体" w:cs="宋体"/>
                <w:i w:val="0"/>
                <w:iCs w:val="0"/>
                <w:color w:val="auto"/>
                <w:kern w:val="2"/>
                <w:sz w:val="21"/>
                <w:szCs w:val="21"/>
                <w:highlight w:val="none"/>
                <w:u w:val="none"/>
                <w:lang w:val="zh-CN" w:eastAsia="zh-CN" w:bidi="ar-SA"/>
              </w:rPr>
              <w:t>输出频率50Hz</w:t>
            </w:r>
          </w:p>
          <w:p w14:paraId="697BC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zh-CN" w:eastAsia="zh-CN" w:bidi="ar-SA"/>
              </w:rPr>
            </w:pPr>
            <w:r>
              <w:rPr>
                <w:rFonts w:hint="eastAsia" w:ascii="宋体" w:hAnsi="宋体" w:eastAsia="宋体" w:cs="宋体"/>
                <w:i w:val="0"/>
                <w:iCs w:val="0"/>
                <w:color w:val="auto"/>
                <w:kern w:val="2"/>
                <w:sz w:val="21"/>
                <w:szCs w:val="21"/>
                <w:highlight w:val="none"/>
                <w:u w:val="none"/>
                <w:lang w:val="zh-CN" w:eastAsia="zh-CN" w:bidi="ar-SA"/>
              </w:rPr>
              <w:t>电压波动率≤0.5%</w:t>
            </w:r>
          </w:p>
          <w:p w14:paraId="427CE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zh-CN" w:eastAsia="zh-CN" w:bidi="ar-SA"/>
              </w:rPr>
              <w:t>频率波动率≤0.5%。</w:t>
            </w:r>
          </w:p>
        </w:tc>
        <w:tc>
          <w:tcPr>
            <w:tcW w:w="175" w:type="pct"/>
            <w:vAlign w:val="center"/>
          </w:tcPr>
          <w:p w14:paraId="44CB3AF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台</w:t>
            </w:r>
          </w:p>
        </w:tc>
        <w:tc>
          <w:tcPr>
            <w:tcW w:w="214" w:type="pct"/>
            <w:vAlign w:val="center"/>
          </w:tcPr>
          <w:p w14:paraId="0817FCF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345" w:type="pct"/>
            <w:vAlign w:val="center"/>
          </w:tcPr>
          <w:p w14:paraId="3CE4A52E">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c>
          <w:tcPr>
            <w:tcW w:w="345" w:type="pct"/>
            <w:vAlign w:val="center"/>
          </w:tcPr>
          <w:p w14:paraId="76B1D3FE">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c>
          <w:tcPr>
            <w:tcW w:w="345" w:type="pct"/>
            <w:vAlign w:val="center"/>
          </w:tcPr>
          <w:p w14:paraId="1E02CD3F">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c>
          <w:tcPr>
            <w:tcW w:w="345" w:type="pct"/>
            <w:vAlign w:val="center"/>
          </w:tcPr>
          <w:p w14:paraId="326F292E">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c>
          <w:tcPr>
            <w:tcW w:w="345" w:type="pct"/>
            <w:vAlign w:val="center"/>
          </w:tcPr>
          <w:p w14:paraId="4A78451A">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c>
          <w:tcPr>
            <w:tcW w:w="345" w:type="pct"/>
            <w:vAlign w:val="center"/>
          </w:tcPr>
          <w:p w14:paraId="23850B97">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c>
          <w:tcPr>
            <w:tcW w:w="392" w:type="pct"/>
            <w:vAlign w:val="center"/>
          </w:tcPr>
          <w:p w14:paraId="7B0DE9AF">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r>
      <w:tr w14:paraId="043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vAlign w:val="center"/>
          </w:tcPr>
          <w:p w14:paraId="280B11F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751" w:type="pct"/>
            <w:vAlign w:val="center"/>
          </w:tcPr>
          <w:p w14:paraId="46EBC8F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▲发动机</w:t>
            </w:r>
          </w:p>
        </w:tc>
        <w:tc>
          <w:tcPr>
            <w:tcW w:w="1235" w:type="pct"/>
            <w:shd w:val="clear" w:color="auto" w:fill="auto"/>
            <w:vAlign w:val="center"/>
          </w:tcPr>
          <w:p w14:paraId="635AC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功率：≥800KW</w:t>
            </w:r>
          </w:p>
          <w:p w14:paraId="500DEA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zh-CN" w:eastAsia="zh-CN" w:bidi="ar-SA"/>
              </w:rPr>
            </w:pPr>
            <w:r>
              <w:rPr>
                <w:rFonts w:hint="eastAsia" w:ascii="宋体" w:hAnsi="宋体" w:eastAsia="宋体" w:cs="宋体"/>
                <w:i w:val="0"/>
                <w:iCs w:val="0"/>
                <w:color w:val="auto"/>
                <w:kern w:val="2"/>
                <w:sz w:val="21"/>
                <w:szCs w:val="21"/>
                <w:highlight w:val="none"/>
                <w:u w:val="none"/>
                <w:lang w:val="zh-CN" w:eastAsia="zh-CN" w:bidi="ar-SA"/>
              </w:rPr>
              <w:t>燃油消耗率≤200g/kWh</w:t>
            </w:r>
          </w:p>
          <w:p w14:paraId="53C99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2"/>
                <w:sz w:val="21"/>
                <w:szCs w:val="21"/>
                <w:highlight w:val="none"/>
                <w:u w:val="none"/>
                <w:lang w:val="zh-CN" w:eastAsia="zh-CN" w:bidi="ar-SA"/>
              </w:rPr>
              <w:t>国三排放标准</w:t>
            </w:r>
          </w:p>
        </w:tc>
        <w:tc>
          <w:tcPr>
            <w:tcW w:w="175" w:type="pct"/>
            <w:vAlign w:val="center"/>
          </w:tcPr>
          <w:p w14:paraId="7C6C87C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台</w:t>
            </w:r>
          </w:p>
        </w:tc>
        <w:tc>
          <w:tcPr>
            <w:tcW w:w="214" w:type="pct"/>
            <w:vAlign w:val="center"/>
          </w:tcPr>
          <w:p w14:paraId="4BD0EEA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345" w:type="pct"/>
            <w:vAlign w:val="center"/>
          </w:tcPr>
          <w:p w14:paraId="0DB9DB20">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c>
          <w:tcPr>
            <w:tcW w:w="345" w:type="pct"/>
            <w:vAlign w:val="center"/>
          </w:tcPr>
          <w:p w14:paraId="34EE4502">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c>
          <w:tcPr>
            <w:tcW w:w="345" w:type="pct"/>
            <w:vAlign w:val="center"/>
          </w:tcPr>
          <w:p w14:paraId="1E19BFFF">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c>
          <w:tcPr>
            <w:tcW w:w="345" w:type="pct"/>
            <w:vAlign w:val="center"/>
          </w:tcPr>
          <w:p w14:paraId="53A13114">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c>
          <w:tcPr>
            <w:tcW w:w="345" w:type="pct"/>
            <w:vAlign w:val="center"/>
          </w:tcPr>
          <w:p w14:paraId="7AA8A677">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c>
          <w:tcPr>
            <w:tcW w:w="345" w:type="pct"/>
            <w:vAlign w:val="center"/>
          </w:tcPr>
          <w:p w14:paraId="26EA5946">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c>
          <w:tcPr>
            <w:tcW w:w="392" w:type="pct"/>
            <w:vAlign w:val="center"/>
          </w:tcPr>
          <w:p w14:paraId="5542C6A7">
            <w:pPr>
              <w:keepNext w:val="0"/>
              <w:keepLines w:val="0"/>
              <w:widowControl/>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r>
      <w:tr w14:paraId="334F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vAlign w:val="center"/>
          </w:tcPr>
          <w:p w14:paraId="02A06D0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751" w:type="pct"/>
            <w:vAlign w:val="center"/>
          </w:tcPr>
          <w:p w14:paraId="0094529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val="0"/>
                <w:color w:val="auto"/>
                <w:spacing w:val="0"/>
                <w:sz w:val="21"/>
                <w:szCs w:val="21"/>
                <w:highlight w:val="none"/>
                <w:lang w:val="en-US" w:eastAsia="zh-CN"/>
              </w:rPr>
              <w:t>▲</w:t>
            </w:r>
            <w:r>
              <w:rPr>
                <w:rFonts w:hint="eastAsia" w:ascii="宋体" w:hAnsi="宋体" w:cs="宋体"/>
                <w:b w:val="0"/>
                <w:bCs/>
                <w:color w:val="auto"/>
                <w:sz w:val="21"/>
                <w:szCs w:val="21"/>
                <w:highlight w:val="none"/>
                <w:lang w:val="en-US" w:eastAsia="zh-CN"/>
              </w:rPr>
              <w:t>发电机</w:t>
            </w:r>
          </w:p>
        </w:tc>
        <w:tc>
          <w:tcPr>
            <w:tcW w:w="1235" w:type="pct"/>
            <w:shd w:val="clear" w:color="auto" w:fill="auto"/>
            <w:vAlign w:val="center"/>
          </w:tcPr>
          <w:p w14:paraId="62323D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default" w:ascii="宋体" w:hAnsi="宋体" w:eastAsia="宋体" w:cs="宋体"/>
                <w:i w:val="0"/>
                <w:iCs w:val="0"/>
                <w:color w:val="auto"/>
                <w:kern w:val="2"/>
                <w:sz w:val="21"/>
                <w:szCs w:val="21"/>
                <w:highlight w:val="none"/>
                <w:u w:val="none"/>
                <w:lang w:val="en-US" w:eastAsia="zh-CN" w:bidi="ar-SA"/>
              </w:rPr>
              <w:t>稳态电压调整率≤0.25%</w:t>
            </w:r>
          </w:p>
          <w:p w14:paraId="7FA0B3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color w:val="auto"/>
                <w:sz w:val="21"/>
                <w:szCs w:val="21"/>
                <w:highlight w:val="none"/>
                <w:lang w:val="en-US" w:eastAsia="zh-CN"/>
              </w:rPr>
            </w:pPr>
            <w:r>
              <w:rPr>
                <w:rFonts w:hint="default" w:ascii="宋体" w:hAnsi="宋体" w:eastAsia="宋体" w:cs="宋体"/>
                <w:i w:val="0"/>
                <w:iCs w:val="0"/>
                <w:color w:val="auto"/>
                <w:kern w:val="2"/>
                <w:sz w:val="21"/>
                <w:szCs w:val="21"/>
                <w:highlight w:val="none"/>
                <w:u w:val="none"/>
                <w:lang w:val="en-US" w:eastAsia="zh-CN" w:bidi="ar-SA"/>
              </w:rPr>
              <w:t>相数：3相</w:t>
            </w:r>
          </w:p>
        </w:tc>
        <w:tc>
          <w:tcPr>
            <w:tcW w:w="175" w:type="pct"/>
            <w:vAlign w:val="center"/>
          </w:tcPr>
          <w:p w14:paraId="445A4A3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台</w:t>
            </w:r>
          </w:p>
        </w:tc>
        <w:tc>
          <w:tcPr>
            <w:tcW w:w="214" w:type="pct"/>
            <w:vAlign w:val="center"/>
          </w:tcPr>
          <w:p w14:paraId="57BEFDB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345" w:type="pct"/>
            <w:vAlign w:val="center"/>
          </w:tcPr>
          <w:p w14:paraId="21A7E40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vAlign w:val="center"/>
          </w:tcPr>
          <w:p w14:paraId="23EA891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vAlign w:val="center"/>
          </w:tcPr>
          <w:p w14:paraId="4F7C27B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vAlign w:val="center"/>
          </w:tcPr>
          <w:p w14:paraId="421787A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vAlign w:val="center"/>
          </w:tcPr>
          <w:p w14:paraId="1C3B426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vAlign w:val="center"/>
          </w:tcPr>
          <w:p w14:paraId="3EEB11B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92" w:type="pct"/>
            <w:vAlign w:val="center"/>
          </w:tcPr>
          <w:p w14:paraId="5BD5262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r>
      <w:tr w14:paraId="32D4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shd w:val="clear" w:color="auto" w:fill="auto"/>
            <w:vAlign w:val="center"/>
          </w:tcPr>
          <w:p w14:paraId="5D025B2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751" w:type="pct"/>
            <w:shd w:val="clear" w:color="auto" w:fill="auto"/>
            <w:vAlign w:val="center"/>
          </w:tcPr>
          <w:p w14:paraId="1A3DD3C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自动化控制器</w:t>
            </w:r>
          </w:p>
        </w:tc>
        <w:tc>
          <w:tcPr>
            <w:tcW w:w="1235" w:type="pct"/>
            <w:shd w:val="clear" w:color="auto" w:fill="auto"/>
            <w:vAlign w:val="center"/>
          </w:tcPr>
          <w:p w14:paraId="1CA7E4C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主要功能低速/超速报警、充电失败、急停输入、低油压报警、高水温报警、启动失败，有三个可设定输出、可无源自启动。</w:t>
            </w:r>
          </w:p>
        </w:tc>
        <w:tc>
          <w:tcPr>
            <w:tcW w:w="175" w:type="pct"/>
            <w:shd w:val="clear" w:color="auto" w:fill="auto"/>
            <w:vAlign w:val="center"/>
          </w:tcPr>
          <w:p w14:paraId="1133EE1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214" w:type="pct"/>
            <w:shd w:val="clear" w:color="auto" w:fill="auto"/>
            <w:vAlign w:val="center"/>
          </w:tcPr>
          <w:p w14:paraId="71F0224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345" w:type="pct"/>
            <w:shd w:val="clear" w:color="auto" w:fill="auto"/>
            <w:vAlign w:val="center"/>
          </w:tcPr>
          <w:p w14:paraId="01AA09E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2D97EAD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6ACBF52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4A59604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2103BB4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0776FF7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92" w:type="pct"/>
            <w:shd w:val="clear" w:color="auto" w:fill="auto"/>
            <w:vAlign w:val="center"/>
          </w:tcPr>
          <w:p w14:paraId="0D6D627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r>
      <w:tr w14:paraId="0A9F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shd w:val="clear" w:color="auto" w:fill="auto"/>
            <w:vAlign w:val="center"/>
          </w:tcPr>
          <w:p w14:paraId="4C9DE03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c>
          <w:tcPr>
            <w:tcW w:w="751" w:type="pct"/>
            <w:shd w:val="clear" w:color="auto" w:fill="auto"/>
            <w:vAlign w:val="center"/>
          </w:tcPr>
          <w:p w14:paraId="196C198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散热器</w:t>
            </w:r>
          </w:p>
        </w:tc>
        <w:tc>
          <w:tcPr>
            <w:tcW w:w="1235" w:type="pct"/>
            <w:shd w:val="clear" w:color="auto" w:fill="auto"/>
            <w:vAlign w:val="center"/>
          </w:tcPr>
          <w:p w14:paraId="51901ED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40℃ 铝</w:t>
            </w:r>
          </w:p>
        </w:tc>
        <w:tc>
          <w:tcPr>
            <w:tcW w:w="175" w:type="pct"/>
            <w:shd w:val="clear" w:color="auto" w:fill="auto"/>
            <w:vAlign w:val="center"/>
          </w:tcPr>
          <w:p w14:paraId="23F232D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214" w:type="pct"/>
            <w:shd w:val="clear" w:color="auto" w:fill="auto"/>
            <w:vAlign w:val="center"/>
          </w:tcPr>
          <w:p w14:paraId="23146A2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345" w:type="pct"/>
            <w:shd w:val="clear" w:color="auto" w:fill="auto"/>
            <w:vAlign w:val="center"/>
          </w:tcPr>
          <w:p w14:paraId="5EBAE63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04FFF63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4DB56C5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2A58019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2748023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2D9A9C9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92" w:type="pct"/>
            <w:shd w:val="clear" w:color="auto" w:fill="auto"/>
            <w:vAlign w:val="center"/>
          </w:tcPr>
          <w:p w14:paraId="1526643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r>
      <w:tr w14:paraId="77A6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shd w:val="clear" w:color="auto" w:fill="auto"/>
            <w:vAlign w:val="center"/>
          </w:tcPr>
          <w:p w14:paraId="724E539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w:t>
            </w:r>
          </w:p>
        </w:tc>
        <w:tc>
          <w:tcPr>
            <w:tcW w:w="751" w:type="pct"/>
            <w:shd w:val="clear" w:color="auto" w:fill="auto"/>
            <w:vAlign w:val="center"/>
          </w:tcPr>
          <w:p w14:paraId="59D504C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防冻液预热装置</w:t>
            </w:r>
          </w:p>
        </w:tc>
        <w:tc>
          <w:tcPr>
            <w:tcW w:w="1235" w:type="pct"/>
            <w:shd w:val="clear" w:color="auto" w:fill="auto"/>
            <w:vAlign w:val="center"/>
          </w:tcPr>
          <w:p w14:paraId="5EBBFC1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3KW</w:t>
            </w:r>
          </w:p>
        </w:tc>
        <w:tc>
          <w:tcPr>
            <w:tcW w:w="175" w:type="pct"/>
            <w:shd w:val="clear" w:color="auto" w:fill="auto"/>
            <w:vAlign w:val="center"/>
          </w:tcPr>
          <w:p w14:paraId="4441178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214" w:type="pct"/>
            <w:shd w:val="clear" w:color="auto" w:fill="auto"/>
            <w:vAlign w:val="center"/>
          </w:tcPr>
          <w:p w14:paraId="19FD7F6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345" w:type="pct"/>
            <w:shd w:val="clear" w:color="auto" w:fill="auto"/>
            <w:vAlign w:val="center"/>
          </w:tcPr>
          <w:p w14:paraId="6AC0FBA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11E48F0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204E78F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0CFB8F1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06E6D0F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717EE76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92" w:type="pct"/>
            <w:shd w:val="clear" w:color="auto" w:fill="auto"/>
            <w:vAlign w:val="center"/>
          </w:tcPr>
          <w:p w14:paraId="4439F51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r>
      <w:tr w14:paraId="13FE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shd w:val="clear" w:color="auto" w:fill="auto"/>
            <w:vAlign w:val="center"/>
          </w:tcPr>
          <w:p w14:paraId="198F29B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w:t>
            </w:r>
          </w:p>
        </w:tc>
        <w:tc>
          <w:tcPr>
            <w:tcW w:w="751" w:type="pct"/>
            <w:shd w:val="clear" w:color="auto" w:fill="auto"/>
            <w:vAlign w:val="center"/>
          </w:tcPr>
          <w:p w14:paraId="10D611B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蓄电池</w:t>
            </w:r>
          </w:p>
        </w:tc>
        <w:tc>
          <w:tcPr>
            <w:tcW w:w="1235" w:type="pct"/>
            <w:shd w:val="clear" w:color="auto" w:fill="auto"/>
            <w:vAlign w:val="center"/>
          </w:tcPr>
          <w:p w14:paraId="4C570AA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200A免维护蓄电池</w:t>
            </w:r>
          </w:p>
        </w:tc>
        <w:tc>
          <w:tcPr>
            <w:tcW w:w="175" w:type="pct"/>
            <w:shd w:val="clear" w:color="auto" w:fill="auto"/>
            <w:vAlign w:val="center"/>
          </w:tcPr>
          <w:p w14:paraId="7105915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214" w:type="pct"/>
            <w:shd w:val="clear" w:color="auto" w:fill="auto"/>
            <w:vAlign w:val="center"/>
          </w:tcPr>
          <w:p w14:paraId="302F82F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345" w:type="pct"/>
            <w:shd w:val="clear" w:color="auto" w:fill="auto"/>
            <w:vAlign w:val="center"/>
          </w:tcPr>
          <w:p w14:paraId="7DAAE97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7AEA5F1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61A131F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2CCE8A7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6304E6E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37D3C67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92" w:type="pct"/>
            <w:shd w:val="clear" w:color="auto" w:fill="auto"/>
            <w:vAlign w:val="center"/>
          </w:tcPr>
          <w:p w14:paraId="267884B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r>
      <w:tr w14:paraId="5E4F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shd w:val="clear" w:color="auto" w:fill="auto"/>
            <w:vAlign w:val="center"/>
          </w:tcPr>
          <w:p w14:paraId="4EA474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7</w:t>
            </w:r>
          </w:p>
        </w:tc>
        <w:tc>
          <w:tcPr>
            <w:tcW w:w="751" w:type="pct"/>
            <w:shd w:val="clear" w:color="auto" w:fill="auto"/>
            <w:vAlign w:val="center"/>
          </w:tcPr>
          <w:p w14:paraId="61F41AD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蓄电池连接器</w:t>
            </w:r>
          </w:p>
        </w:tc>
        <w:tc>
          <w:tcPr>
            <w:tcW w:w="1235" w:type="pct"/>
            <w:shd w:val="clear" w:color="auto" w:fill="auto"/>
            <w:vAlign w:val="center"/>
          </w:tcPr>
          <w:p w14:paraId="2B29A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标配</w:t>
            </w:r>
          </w:p>
        </w:tc>
        <w:tc>
          <w:tcPr>
            <w:tcW w:w="175" w:type="pct"/>
            <w:shd w:val="clear" w:color="auto" w:fill="auto"/>
            <w:vAlign w:val="center"/>
          </w:tcPr>
          <w:p w14:paraId="396A260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214" w:type="pct"/>
            <w:shd w:val="clear" w:color="auto" w:fill="auto"/>
            <w:vAlign w:val="center"/>
          </w:tcPr>
          <w:p w14:paraId="4200D4F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345" w:type="pct"/>
            <w:shd w:val="clear" w:color="auto" w:fill="auto"/>
            <w:vAlign w:val="center"/>
          </w:tcPr>
          <w:p w14:paraId="6A4D4EA5">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7A58D9D0">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4AAF57BD">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7D5C3518">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7677D231">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6637F340">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92" w:type="pct"/>
            <w:shd w:val="clear" w:color="auto" w:fill="auto"/>
            <w:vAlign w:val="center"/>
          </w:tcPr>
          <w:p w14:paraId="7D0A4E42">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6562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shd w:val="clear" w:color="auto" w:fill="auto"/>
            <w:vAlign w:val="center"/>
          </w:tcPr>
          <w:p w14:paraId="66F34977">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1"/>
                <w:szCs w:val="21"/>
                <w:highlight w:val="none"/>
                <w:u w:val="none"/>
                <w:lang w:val="en-US" w:eastAsia="zh-CN" w:bidi="ar"/>
              </w:rPr>
            </w:pPr>
          </w:p>
          <w:p w14:paraId="03A2A30A">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p>
        </w:tc>
        <w:tc>
          <w:tcPr>
            <w:tcW w:w="751" w:type="pct"/>
            <w:shd w:val="clear" w:color="auto" w:fill="auto"/>
            <w:vAlign w:val="center"/>
          </w:tcPr>
          <w:p w14:paraId="082FAD6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蓄电池浮充器</w:t>
            </w:r>
          </w:p>
        </w:tc>
        <w:tc>
          <w:tcPr>
            <w:tcW w:w="1235" w:type="pct"/>
            <w:shd w:val="clear" w:color="auto" w:fill="auto"/>
            <w:vAlign w:val="center"/>
          </w:tcPr>
          <w:p w14:paraId="2A4C5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标配</w:t>
            </w:r>
          </w:p>
        </w:tc>
        <w:tc>
          <w:tcPr>
            <w:tcW w:w="175" w:type="pct"/>
            <w:shd w:val="clear" w:color="auto" w:fill="auto"/>
            <w:vAlign w:val="center"/>
          </w:tcPr>
          <w:p w14:paraId="5A3526C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214" w:type="pct"/>
            <w:shd w:val="clear" w:color="auto" w:fill="auto"/>
            <w:vAlign w:val="center"/>
          </w:tcPr>
          <w:p w14:paraId="0332C2B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345" w:type="pct"/>
            <w:shd w:val="clear" w:color="auto" w:fill="auto"/>
            <w:vAlign w:val="center"/>
          </w:tcPr>
          <w:p w14:paraId="3FA04478">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3F37EA10">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7799CB03">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020447D9">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542D448A">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19CC9EF7">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92" w:type="pct"/>
            <w:shd w:val="clear" w:color="auto" w:fill="auto"/>
            <w:vAlign w:val="center"/>
          </w:tcPr>
          <w:p w14:paraId="09FCF602">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47FE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shd w:val="clear" w:color="auto" w:fill="auto"/>
            <w:vAlign w:val="center"/>
          </w:tcPr>
          <w:p w14:paraId="25154B69">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w:t>
            </w:r>
          </w:p>
        </w:tc>
        <w:tc>
          <w:tcPr>
            <w:tcW w:w="751" w:type="pct"/>
            <w:shd w:val="clear" w:color="auto" w:fill="auto"/>
            <w:vAlign w:val="center"/>
          </w:tcPr>
          <w:p w14:paraId="1A05D39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消音器</w:t>
            </w:r>
          </w:p>
        </w:tc>
        <w:tc>
          <w:tcPr>
            <w:tcW w:w="1235" w:type="pct"/>
            <w:shd w:val="clear" w:color="auto" w:fill="auto"/>
            <w:vAlign w:val="center"/>
          </w:tcPr>
          <w:p w14:paraId="36D9B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标配</w:t>
            </w:r>
          </w:p>
        </w:tc>
        <w:tc>
          <w:tcPr>
            <w:tcW w:w="175" w:type="pct"/>
            <w:shd w:val="clear" w:color="auto" w:fill="auto"/>
            <w:vAlign w:val="center"/>
          </w:tcPr>
          <w:p w14:paraId="1A0B3A1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214" w:type="pct"/>
            <w:shd w:val="clear" w:color="auto" w:fill="auto"/>
            <w:vAlign w:val="center"/>
          </w:tcPr>
          <w:p w14:paraId="74D1DBE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345" w:type="pct"/>
            <w:shd w:val="clear" w:color="auto" w:fill="auto"/>
            <w:vAlign w:val="center"/>
          </w:tcPr>
          <w:p w14:paraId="20635521">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6E855222">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0210F9D1">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75555B04">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511D8132">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4544BB1D">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92" w:type="pct"/>
            <w:shd w:val="clear" w:color="auto" w:fill="auto"/>
            <w:vAlign w:val="center"/>
          </w:tcPr>
          <w:p w14:paraId="16B60B7A">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604D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shd w:val="clear" w:color="auto" w:fill="auto"/>
            <w:vAlign w:val="center"/>
          </w:tcPr>
          <w:p w14:paraId="38B6C1CB">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10</w:t>
            </w:r>
          </w:p>
        </w:tc>
        <w:tc>
          <w:tcPr>
            <w:tcW w:w="751" w:type="pct"/>
            <w:shd w:val="clear" w:color="auto" w:fill="auto"/>
            <w:vAlign w:val="center"/>
          </w:tcPr>
          <w:p w14:paraId="4BEEA0A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静音箱</w:t>
            </w:r>
          </w:p>
        </w:tc>
        <w:tc>
          <w:tcPr>
            <w:tcW w:w="1235" w:type="pct"/>
            <w:shd w:val="clear" w:color="auto" w:fill="auto"/>
            <w:vAlign w:val="center"/>
          </w:tcPr>
          <w:p w14:paraId="69D41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5000*2200*2800mm</w:t>
            </w:r>
          </w:p>
        </w:tc>
        <w:tc>
          <w:tcPr>
            <w:tcW w:w="175" w:type="pct"/>
            <w:shd w:val="clear" w:color="auto" w:fill="auto"/>
            <w:vAlign w:val="center"/>
          </w:tcPr>
          <w:p w14:paraId="1D7B620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214" w:type="pct"/>
            <w:shd w:val="clear" w:color="auto" w:fill="auto"/>
            <w:vAlign w:val="center"/>
          </w:tcPr>
          <w:p w14:paraId="120B74D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345" w:type="pct"/>
            <w:shd w:val="clear" w:color="auto" w:fill="auto"/>
            <w:vAlign w:val="center"/>
          </w:tcPr>
          <w:p w14:paraId="7F62DAB6">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1588C3B9">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59AB484C">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7E7E6AEF">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49FCFC85">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41D47EB3">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92" w:type="pct"/>
            <w:shd w:val="clear" w:color="auto" w:fill="auto"/>
            <w:vAlign w:val="center"/>
          </w:tcPr>
          <w:p w14:paraId="5194FD28">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3AA6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shd w:val="clear" w:color="auto" w:fill="auto"/>
            <w:vAlign w:val="center"/>
          </w:tcPr>
          <w:p w14:paraId="765ED038">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1"/>
                <w:szCs w:val="21"/>
                <w:highlight w:val="none"/>
                <w:u w:val="none"/>
                <w:lang w:val="en-US" w:eastAsia="zh-CN" w:bidi="ar"/>
              </w:rPr>
            </w:pPr>
          </w:p>
          <w:p w14:paraId="3CD6E360">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二</w:t>
            </w:r>
          </w:p>
        </w:tc>
        <w:tc>
          <w:tcPr>
            <w:tcW w:w="751" w:type="pct"/>
            <w:shd w:val="clear" w:color="auto" w:fill="auto"/>
            <w:vAlign w:val="center"/>
          </w:tcPr>
          <w:p w14:paraId="35EE7D3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机房配套项目</w:t>
            </w:r>
          </w:p>
        </w:tc>
        <w:tc>
          <w:tcPr>
            <w:tcW w:w="1235" w:type="pct"/>
            <w:shd w:val="clear" w:color="auto" w:fill="auto"/>
            <w:vAlign w:val="center"/>
          </w:tcPr>
          <w:p w14:paraId="46CF0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75" w:type="pct"/>
            <w:shd w:val="clear" w:color="auto" w:fill="auto"/>
            <w:vAlign w:val="center"/>
          </w:tcPr>
          <w:p w14:paraId="3D1AB35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214" w:type="pct"/>
            <w:shd w:val="clear" w:color="auto" w:fill="auto"/>
            <w:vAlign w:val="center"/>
          </w:tcPr>
          <w:p w14:paraId="344CBD8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6507DB1D">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3C306CFF">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3998BA2D">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66780D82">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09510B86">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46724E65">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92" w:type="pct"/>
            <w:shd w:val="clear" w:color="auto" w:fill="auto"/>
            <w:vAlign w:val="center"/>
          </w:tcPr>
          <w:p w14:paraId="2ADD5954">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71C3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shd w:val="clear" w:color="auto" w:fill="auto"/>
            <w:vAlign w:val="center"/>
          </w:tcPr>
          <w:p w14:paraId="2A7DDEB1">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751" w:type="pct"/>
            <w:shd w:val="clear" w:color="auto" w:fill="auto"/>
            <w:vAlign w:val="center"/>
          </w:tcPr>
          <w:p w14:paraId="09CE2E3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发电机组安装费</w:t>
            </w:r>
          </w:p>
        </w:tc>
        <w:tc>
          <w:tcPr>
            <w:tcW w:w="1235" w:type="pct"/>
            <w:shd w:val="clear" w:color="auto" w:fill="auto"/>
            <w:vAlign w:val="center"/>
          </w:tcPr>
          <w:p w14:paraId="508584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default" w:ascii="宋体" w:hAnsi="宋体" w:eastAsia="宋体" w:cs="宋体"/>
                <w:b w:val="0"/>
                <w:bCs/>
                <w:color w:val="auto"/>
                <w:sz w:val="21"/>
                <w:szCs w:val="21"/>
                <w:highlight w:val="none"/>
                <w:lang w:val="en-US" w:eastAsia="zh-CN"/>
              </w:rPr>
              <w:t>/</w:t>
            </w:r>
          </w:p>
        </w:tc>
        <w:tc>
          <w:tcPr>
            <w:tcW w:w="175" w:type="pct"/>
            <w:shd w:val="clear" w:color="auto" w:fill="auto"/>
            <w:vAlign w:val="center"/>
          </w:tcPr>
          <w:p w14:paraId="3D9B0A0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214" w:type="pct"/>
            <w:shd w:val="clear" w:color="auto" w:fill="auto"/>
            <w:vAlign w:val="center"/>
          </w:tcPr>
          <w:p w14:paraId="12933CE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345" w:type="pct"/>
            <w:shd w:val="clear" w:color="auto" w:fill="auto"/>
            <w:vAlign w:val="center"/>
          </w:tcPr>
          <w:p w14:paraId="525D3138">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12482176">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24008DDD">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267DDC62">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4BF16968">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0968054A">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92" w:type="pct"/>
            <w:shd w:val="clear" w:color="auto" w:fill="auto"/>
            <w:vAlign w:val="center"/>
          </w:tcPr>
          <w:p w14:paraId="5E844A00">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2D01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shd w:val="clear" w:color="auto" w:fill="auto"/>
            <w:vAlign w:val="center"/>
          </w:tcPr>
          <w:p w14:paraId="7C87A04F">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751" w:type="pct"/>
            <w:shd w:val="clear" w:color="auto" w:fill="auto"/>
            <w:vAlign w:val="center"/>
          </w:tcPr>
          <w:p w14:paraId="13014C4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设备接地</w:t>
            </w:r>
          </w:p>
        </w:tc>
        <w:tc>
          <w:tcPr>
            <w:tcW w:w="1235" w:type="pct"/>
            <w:shd w:val="clear" w:color="auto" w:fill="auto"/>
            <w:vAlign w:val="center"/>
          </w:tcPr>
          <w:p w14:paraId="1D541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default" w:ascii="宋体" w:hAnsi="宋体" w:eastAsia="宋体" w:cs="宋体"/>
                <w:b w:val="0"/>
                <w:bCs/>
                <w:color w:val="auto"/>
                <w:sz w:val="21"/>
                <w:szCs w:val="21"/>
                <w:highlight w:val="none"/>
                <w:lang w:val="en-US" w:eastAsia="zh-CN"/>
              </w:rPr>
              <w:t>/</w:t>
            </w:r>
          </w:p>
        </w:tc>
        <w:tc>
          <w:tcPr>
            <w:tcW w:w="175" w:type="pct"/>
            <w:shd w:val="clear" w:color="auto" w:fill="auto"/>
            <w:vAlign w:val="center"/>
          </w:tcPr>
          <w:p w14:paraId="69DCB44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214" w:type="pct"/>
            <w:shd w:val="clear" w:color="auto" w:fill="auto"/>
            <w:vAlign w:val="center"/>
          </w:tcPr>
          <w:p w14:paraId="2C2B570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345" w:type="pct"/>
            <w:shd w:val="clear" w:color="auto" w:fill="auto"/>
            <w:vAlign w:val="center"/>
          </w:tcPr>
          <w:p w14:paraId="4ED5E80B">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48F83DF6">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094CC059">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56A07763">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275292F4">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64D46B8A">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92" w:type="pct"/>
            <w:shd w:val="clear" w:color="auto" w:fill="auto"/>
            <w:vAlign w:val="center"/>
          </w:tcPr>
          <w:p w14:paraId="583F37EA">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1655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shd w:val="clear" w:color="auto" w:fill="auto"/>
            <w:vAlign w:val="center"/>
          </w:tcPr>
          <w:p w14:paraId="5E6DC44C">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p>
        </w:tc>
        <w:tc>
          <w:tcPr>
            <w:tcW w:w="751" w:type="pct"/>
            <w:shd w:val="clear" w:color="auto" w:fill="auto"/>
            <w:vAlign w:val="center"/>
          </w:tcPr>
          <w:p w14:paraId="23EFEBF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机房隔音</w:t>
            </w:r>
          </w:p>
        </w:tc>
        <w:tc>
          <w:tcPr>
            <w:tcW w:w="1235" w:type="pct"/>
            <w:shd w:val="clear" w:color="auto" w:fill="auto"/>
            <w:vAlign w:val="center"/>
          </w:tcPr>
          <w:p w14:paraId="034C5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隔音板</w:t>
            </w:r>
          </w:p>
        </w:tc>
        <w:tc>
          <w:tcPr>
            <w:tcW w:w="175" w:type="pct"/>
            <w:shd w:val="clear" w:color="auto" w:fill="auto"/>
            <w:vAlign w:val="center"/>
          </w:tcPr>
          <w:p w14:paraId="7FFB165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w:t>
            </w:r>
          </w:p>
        </w:tc>
        <w:tc>
          <w:tcPr>
            <w:tcW w:w="214" w:type="pct"/>
            <w:shd w:val="clear" w:color="auto" w:fill="auto"/>
            <w:vAlign w:val="center"/>
          </w:tcPr>
          <w:p w14:paraId="1B65DED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160</w:t>
            </w:r>
          </w:p>
        </w:tc>
        <w:tc>
          <w:tcPr>
            <w:tcW w:w="345" w:type="pct"/>
            <w:shd w:val="clear" w:color="auto" w:fill="auto"/>
            <w:vAlign w:val="center"/>
          </w:tcPr>
          <w:p w14:paraId="241D0ACD">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06045603">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466AD7C1">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42D483AE">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2B43445F">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76F662D0">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92" w:type="pct"/>
            <w:shd w:val="clear" w:color="auto" w:fill="auto"/>
            <w:vAlign w:val="center"/>
          </w:tcPr>
          <w:p w14:paraId="04730EAB">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30B3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shd w:val="clear" w:color="auto" w:fill="auto"/>
            <w:vAlign w:val="center"/>
          </w:tcPr>
          <w:p w14:paraId="21098BAA">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w:t>
            </w:r>
          </w:p>
        </w:tc>
        <w:tc>
          <w:tcPr>
            <w:tcW w:w="751" w:type="pct"/>
            <w:shd w:val="clear" w:color="auto" w:fill="auto"/>
            <w:vAlign w:val="center"/>
          </w:tcPr>
          <w:p w14:paraId="3A7B19F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电缆配套项目</w:t>
            </w:r>
          </w:p>
        </w:tc>
        <w:tc>
          <w:tcPr>
            <w:tcW w:w="1235" w:type="pct"/>
            <w:shd w:val="clear" w:color="auto" w:fill="auto"/>
            <w:vAlign w:val="center"/>
          </w:tcPr>
          <w:p w14:paraId="0BF5C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75" w:type="pct"/>
            <w:shd w:val="clear" w:color="auto" w:fill="auto"/>
            <w:vAlign w:val="center"/>
          </w:tcPr>
          <w:p w14:paraId="3DB1AA0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214" w:type="pct"/>
            <w:shd w:val="clear" w:color="auto" w:fill="auto"/>
            <w:vAlign w:val="center"/>
          </w:tcPr>
          <w:p w14:paraId="3C9A87A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36A49327">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4D9F02AA">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00B2F068">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0B21F438">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7CA6B2F0">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2B722384">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92" w:type="pct"/>
            <w:shd w:val="clear" w:color="auto" w:fill="auto"/>
            <w:vAlign w:val="center"/>
          </w:tcPr>
          <w:p w14:paraId="3334BB47">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6395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shd w:val="clear" w:color="auto" w:fill="auto"/>
            <w:vAlign w:val="center"/>
          </w:tcPr>
          <w:p w14:paraId="7DF2C6B3">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751" w:type="pct"/>
            <w:shd w:val="clear" w:color="auto" w:fill="auto"/>
            <w:vAlign w:val="center"/>
          </w:tcPr>
          <w:p w14:paraId="169689B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钢结构基础</w:t>
            </w:r>
          </w:p>
        </w:tc>
        <w:tc>
          <w:tcPr>
            <w:tcW w:w="1235" w:type="pct"/>
            <w:shd w:val="clear" w:color="auto" w:fill="auto"/>
            <w:vAlign w:val="center"/>
          </w:tcPr>
          <w:p w14:paraId="699A6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5500*2400*500mm</w:t>
            </w:r>
          </w:p>
        </w:tc>
        <w:tc>
          <w:tcPr>
            <w:tcW w:w="175" w:type="pct"/>
            <w:shd w:val="clear" w:color="auto" w:fill="auto"/>
            <w:vAlign w:val="center"/>
          </w:tcPr>
          <w:p w14:paraId="14FDC7D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214" w:type="pct"/>
            <w:shd w:val="clear" w:color="auto" w:fill="auto"/>
            <w:vAlign w:val="center"/>
          </w:tcPr>
          <w:p w14:paraId="5A68410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345" w:type="pct"/>
            <w:shd w:val="clear" w:color="auto" w:fill="auto"/>
            <w:vAlign w:val="center"/>
          </w:tcPr>
          <w:p w14:paraId="6125C195">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6DB775A0">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471C8243">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51F2BC24">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2CCF0299">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4C45E61C">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92" w:type="pct"/>
            <w:shd w:val="clear" w:color="auto" w:fill="auto"/>
            <w:vAlign w:val="center"/>
          </w:tcPr>
          <w:p w14:paraId="3BD9CD20">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3E29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shd w:val="clear" w:color="auto" w:fill="auto"/>
            <w:vAlign w:val="center"/>
          </w:tcPr>
          <w:p w14:paraId="7C9D5FDF">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751" w:type="pct"/>
            <w:shd w:val="clear" w:color="auto" w:fill="auto"/>
            <w:vAlign w:val="center"/>
          </w:tcPr>
          <w:p w14:paraId="59226B7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电缆</w:t>
            </w:r>
          </w:p>
        </w:tc>
        <w:tc>
          <w:tcPr>
            <w:tcW w:w="1235" w:type="pct"/>
            <w:shd w:val="clear" w:color="auto" w:fill="auto"/>
            <w:vAlign w:val="center"/>
          </w:tcPr>
          <w:p w14:paraId="05084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WDZ-YJV 3*240+1*120mm2</w:t>
            </w:r>
          </w:p>
        </w:tc>
        <w:tc>
          <w:tcPr>
            <w:tcW w:w="175" w:type="pct"/>
            <w:shd w:val="clear" w:color="auto" w:fill="auto"/>
            <w:vAlign w:val="center"/>
          </w:tcPr>
          <w:p w14:paraId="23A2C0C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米</w:t>
            </w:r>
          </w:p>
        </w:tc>
        <w:tc>
          <w:tcPr>
            <w:tcW w:w="214" w:type="pct"/>
            <w:shd w:val="clear" w:color="auto" w:fill="auto"/>
            <w:vAlign w:val="center"/>
          </w:tcPr>
          <w:p w14:paraId="64D2BF1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150</w:t>
            </w:r>
          </w:p>
        </w:tc>
        <w:tc>
          <w:tcPr>
            <w:tcW w:w="345" w:type="pct"/>
            <w:shd w:val="clear" w:color="auto" w:fill="auto"/>
            <w:vAlign w:val="center"/>
          </w:tcPr>
          <w:p w14:paraId="0DFFB1D7">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2C5131B1">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2E0F4D6C">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6805BA2E">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6C36E3A0">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25C539EC">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92" w:type="pct"/>
            <w:shd w:val="clear" w:color="auto" w:fill="auto"/>
            <w:vAlign w:val="center"/>
          </w:tcPr>
          <w:p w14:paraId="2C06CBAE">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6989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shd w:val="clear" w:color="auto" w:fill="auto"/>
            <w:vAlign w:val="center"/>
          </w:tcPr>
          <w:p w14:paraId="3B3D7C7D">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p>
        </w:tc>
        <w:tc>
          <w:tcPr>
            <w:tcW w:w="751" w:type="pct"/>
            <w:shd w:val="clear" w:color="auto" w:fill="auto"/>
            <w:vAlign w:val="center"/>
          </w:tcPr>
          <w:p w14:paraId="3514A68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桥架</w:t>
            </w:r>
          </w:p>
        </w:tc>
        <w:tc>
          <w:tcPr>
            <w:tcW w:w="1235" w:type="pct"/>
            <w:shd w:val="clear" w:color="auto" w:fill="auto"/>
            <w:vAlign w:val="center"/>
          </w:tcPr>
          <w:p w14:paraId="1C996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400*200mm</w:t>
            </w:r>
          </w:p>
        </w:tc>
        <w:tc>
          <w:tcPr>
            <w:tcW w:w="175" w:type="pct"/>
            <w:shd w:val="clear" w:color="auto" w:fill="auto"/>
            <w:vAlign w:val="center"/>
          </w:tcPr>
          <w:p w14:paraId="5FC4C76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米</w:t>
            </w:r>
          </w:p>
        </w:tc>
        <w:tc>
          <w:tcPr>
            <w:tcW w:w="214" w:type="pct"/>
            <w:shd w:val="clear" w:color="auto" w:fill="auto"/>
            <w:vAlign w:val="center"/>
          </w:tcPr>
          <w:p w14:paraId="4F6DBAA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70</w:t>
            </w:r>
          </w:p>
        </w:tc>
        <w:tc>
          <w:tcPr>
            <w:tcW w:w="345" w:type="pct"/>
            <w:shd w:val="clear" w:color="auto" w:fill="auto"/>
            <w:vAlign w:val="center"/>
          </w:tcPr>
          <w:p w14:paraId="6AF2CC2B">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1B30EEA4">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7724DC29">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02AE4413">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6ABF77E4">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20AC1585">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92" w:type="pct"/>
            <w:shd w:val="clear" w:color="auto" w:fill="auto"/>
            <w:vAlign w:val="center"/>
          </w:tcPr>
          <w:p w14:paraId="27BE2173">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33CB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shd w:val="clear" w:color="auto" w:fill="auto"/>
            <w:vAlign w:val="center"/>
          </w:tcPr>
          <w:p w14:paraId="261AC549">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p>
        </w:tc>
        <w:tc>
          <w:tcPr>
            <w:tcW w:w="751" w:type="pct"/>
            <w:shd w:val="clear" w:color="auto" w:fill="auto"/>
            <w:vAlign w:val="center"/>
          </w:tcPr>
          <w:p w14:paraId="7B4F8FC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电缆终端头制作安装</w:t>
            </w:r>
          </w:p>
        </w:tc>
        <w:tc>
          <w:tcPr>
            <w:tcW w:w="1235" w:type="pct"/>
            <w:shd w:val="clear" w:color="auto" w:fill="auto"/>
            <w:vAlign w:val="center"/>
          </w:tcPr>
          <w:p w14:paraId="429B1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3*240+120mm2</w:t>
            </w:r>
          </w:p>
        </w:tc>
        <w:tc>
          <w:tcPr>
            <w:tcW w:w="175" w:type="pct"/>
            <w:shd w:val="clear" w:color="auto" w:fill="auto"/>
            <w:vAlign w:val="center"/>
          </w:tcPr>
          <w:p w14:paraId="6C51709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套</w:t>
            </w:r>
          </w:p>
        </w:tc>
        <w:tc>
          <w:tcPr>
            <w:tcW w:w="214" w:type="pct"/>
            <w:shd w:val="clear" w:color="auto" w:fill="auto"/>
            <w:vAlign w:val="center"/>
          </w:tcPr>
          <w:p w14:paraId="4676C18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345" w:type="pct"/>
            <w:shd w:val="clear" w:color="auto" w:fill="auto"/>
            <w:vAlign w:val="center"/>
          </w:tcPr>
          <w:p w14:paraId="2EBDD686">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09FF05B5">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1231BC93">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256E25EF">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44C3403B">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shd w:val="clear" w:color="auto" w:fill="auto"/>
            <w:vAlign w:val="center"/>
          </w:tcPr>
          <w:p w14:paraId="46CE163B">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92" w:type="pct"/>
            <w:shd w:val="clear" w:color="auto" w:fill="auto"/>
            <w:vAlign w:val="center"/>
          </w:tcPr>
          <w:p w14:paraId="1B1AC977">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1326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 w:type="pct"/>
            <w:vAlign w:val="center"/>
          </w:tcPr>
          <w:p w14:paraId="4919B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5</w:t>
            </w:r>
          </w:p>
        </w:tc>
        <w:tc>
          <w:tcPr>
            <w:tcW w:w="751" w:type="pct"/>
            <w:vAlign w:val="center"/>
          </w:tcPr>
          <w:p w14:paraId="17D35E5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系统调试费</w:t>
            </w:r>
          </w:p>
        </w:tc>
        <w:tc>
          <w:tcPr>
            <w:tcW w:w="1235" w:type="pct"/>
            <w:shd w:val="clear" w:color="auto" w:fill="auto"/>
            <w:vAlign w:val="center"/>
          </w:tcPr>
          <w:p w14:paraId="23597E59">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整体调试</w:t>
            </w:r>
          </w:p>
        </w:tc>
        <w:tc>
          <w:tcPr>
            <w:tcW w:w="175" w:type="pct"/>
            <w:vAlign w:val="center"/>
          </w:tcPr>
          <w:p w14:paraId="46E8D1D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项</w:t>
            </w:r>
          </w:p>
        </w:tc>
        <w:tc>
          <w:tcPr>
            <w:tcW w:w="214" w:type="pct"/>
            <w:vAlign w:val="center"/>
          </w:tcPr>
          <w:p w14:paraId="1E9936B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p>
        </w:tc>
        <w:tc>
          <w:tcPr>
            <w:tcW w:w="345" w:type="pct"/>
            <w:vAlign w:val="center"/>
          </w:tcPr>
          <w:p w14:paraId="4298470C">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vAlign w:val="center"/>
          </w:tcPr>
          <w:p w14:paraId="685307EA">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vAlign w:val="center"/>
          </w:tcPr>
          <w:p w14:paraId="2DC957A7">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vAlign w:val="center"/>
          </w:tcPr>
          <w:p w14:paraId="1F618657">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vAlign w:val="center"/>
          </w:tcPr>
          <w:p w14:paraId="368D1C42">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45" w:type="pct"/>
            <w:vAlign w:val="center"/>
          </w:tcPr>
          <w:p w14:paraId="5F502CC4">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c>
          <w:tcPr>
            <w:tcW w:w="392" w:type="pct"/>
            <w:vAlign w:val="center"/>
          </w:tcPr>
          <w:p w14:paraId="76E1E251">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p>
        </w:tc>
      </w:tr>
      <w:tr w14:paraId="7FC3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5000" w:type="pct"/>
            <w:gridSpan w:val="12"/>
            <w:vAlign w:val="center"/>
          </w:tcPr>
          <w:p w14:paraId="46DFBAE2">
            <w:pPr>
              <w:keepNext w:val="0"/>
              <w:keepLines w:val="0"/>
              <w:pageBreakBefore w:val="0"/>
              <w:widowControl/>
              <w:suppressLineNumbers w:val="0"/>
              <w:kinsoku/>
              <w:wordWrap/>
              <w:autoSpaceDE/>
              <w:bidi w:val="0"/>
              <w:adjustRightInd/>
              <w:spacing w:before="0" w:beforeAutospacing="0" w:after="0" w:afterAutospacing="0" w:line="480" w:lineRule="exact"/>
              <w:ind w:left="0" w:right="0"/>
              <w:jc w:val="both"/>
              <w:rPr>
                <w:rFonts w:hint="eastAsia" w:ascii="宋体" w:hAnsi="宋体" w:eastAsia="宋体" w:cs="宋体"/>
                <w:b/>
                <w:bCs/>
                <w:i w:val="0"/>
                <w:iCs w:val="0"/>
                <w:color w:val="auto"/>
                <w:spacing w:val="0"/>
                <w:sz w:val="21"/>
                <w:szCs w:val="21"/>
                <w:highlight w:val="none"/>
                <w:u w:val="none"/>
                <w:lang w:val="en-US" w:eastAsia="zh-CN"/>
              </w:rPr>
            </w:pPr>
            <w:r>
              <w:rPr>
                <w:rFonts w:hint="eastAsia" w:ascii="宋体" w:hAnsi="宋体" w:eastAsia="宋体" w:cs="宋体"/>
                <w:b/>
                <w:bCs/>
                <w:i w:val="0"/>
                <w:iCs w:val="0"/>
                <w:color w:val="auto"/>
                <w:spacing w:val="0"/>
                <w:sz w:val="21"/>
                <w:szCs w:val="21"/>
                <w:highlight w:val="none"/>
                <w:u w:val="none"/>
                <w:lang w:val="en-US" w:eastAsia="zh-CN"/>
              </w:rPr>
              <w:t>合计总报价：</w:t>
            </w:r>
          </w:p>
          <w:p w14:paraId="11B29871">
            <w:pPr>
              <w:keepNext w:val="0"/>
              <w:keepLines w:val="0"/>
              <w:widowControl/>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color w:val="auto"/>
                <w:spacing w:val="0"/>
                <w:sz w:val="21"/>
                <w:szCs w:val="21"/>
                <w:highlight w:val="none"/>
              </w:rPr>
              <w:t>大写：</w:t>
            </w:r>
            <w:r>
              <w:rPr>
                <w:rFonts w:hint="eastAsia" w:ascii="宋体" w:hAnsi="宋体" w:cs="宋体"/>
                <w:b/>
                <w:bCs/>
                <w:i w:val="0"/>
                <w:iCs w:val="0"/>
                <w:color w:val="auto"/>
                <w:spacing w:val="0"/>
                <w:sz w:val="21"/>
                <w:szCs w:val="21"/>
                <w:highlight w:val="none"/>
                <w:u w:val="single"/>
                <w:lang w:val="en-US" w:eastAsia="zh-CN"/>
              </w:rPr>
              <w:t xml:space="preserve">                                    。</w:t>
            </w:r>
            <w:r>
              <w:rPr>
                <w:rFonts w:hint="eastAsia" w:ascii="宋体" w:hAnsi="宋体" w:cs="宋体"/>
                <w:b/>
                <w:bCs/>
                <w:i w:val="0"/>
                <w:iCs w:val="0"/>
                <w:color w:val="auto"/>
                <w:spacing w:val="0"/>
                <w:sz w:val="21"/>
                <w:szCs w:val="21"/>
                <w:highlight w:val="none"/>
                <w:u w:val="none"/>
                <w:lang w:val="en-US" w:eastAsia="zh-CN"/>
              </w:rPr>
              <w:t xml:space="preserve">      </w:t>
            </w:r>
            <w:r>
              <w:rPr>
                <w:rFonts w:hint="eastAsia" w:ascii="宋体" w:hAnsi="宋体" w:eastAsia="宋体" w:cs="宋体"/>
                <w:b/>
                <w:bCs/>
                <w:color w:val="auto"/>
                <w:spacing w:val="0"/>
                <w:sz w:val="21"/>
                <w:szCs w:val="21"/>
                <w:highlight w:val="none"/>
              </w:rPr>
              <w:t>小写：</w:t>
            </w:r>
            <w:r>
              <w:rPr>
                <w:rFonts w:hint="eastAsia" w:ascii="宋体" w:hAnsi="宋体" w:cs="宋体"/>
                <w:b/>
                <w:bCs/>
                <w:i w:val="0"/>
                <w:iCs w:val="0"/>
                <w:color w:val="auto"/>
                <w:spacing w:val="0"/>
                <w:sz w:val="21"/>
                <w:szCs w:val="21"/>
                <w:highlight w:val="none"/>
                <w:u w:val="single"/>
                <w:lang w:val="en-US" w:eastAsia="zh-CN"/>
              </w:rPr>
              <w:t xml:space="preserve">                                    。</w:t>
            </w:r>
          </w:p>
        </w:tc>
      </w:tr>
    </w:tbl>
    <w:p w14:paraId="0AB3535D">
      <w:pPr>
        <w:keepNext w:val="0"/>
        <w:keepLines w:val="0"/>
        <w:pageBreakBefore w:val="0"/>
        <w:widowControl/>
        <w:kinsoku/>
        <w:wordWrap/>
        <w:overflowPunct/>
        <w:topLinePunct w:val="0"/>
        <w:autoSpaceDE/>
        <w:autoSpaceDN/>
        <w:bidi w:val="0"/>
        <w:adjustRightInd/>
        <w:spacing w:afterAutospacing="0" w:line="460" w:lineRule="exact"/>
        <w:ind w:right="0" w:firstLine="420" w:firstLineChars="200"/>
        <w:jc w:val="left"/>
        <w:textAlignment w:val="auto"/>
        <w:rPr>
          <w:rFonts w:hint="eastAsia" w:ascii="宋体" w:hAnsi="宋体" w:eastAsia="宋体" w:cs="宋体"/>
          <w:b w:val="0"/>
          <w:bCs w:val="0"/>
          <w:color w:val="auto"/>
          <w:spacing w:val="0"/>
          <w:sz w:val="21"/>
          <w:szCs w:val="21"/>
          <w:highlight w:val="none"/>
          <w:lang w:val="en-US" w:eastAsia="zh-CN"/>
        </w:rPr>
        <w:sectPr>
          <w:footerReference r:id="rId9" w:type="default"/>
          <w:pgSz w:w="16838" w:h="11905" w:orient="landscape"/>
          <w:pgMar w:top="1417" w:right="1701" w:bottom="1417" w:left="1417" w:header="850" w:footer="992" w:gutter="0"/>
          <w:pgNumType w:fmt="decimal"/>
          <w:cols w:space="720" w:num="1"/>
          <w:docGrid w:type="lines" w:linePitch="319" w:charSpace="0"/>
        </w:sectPr>
      </w:pPr>
    </w:p>
    <w:p w14:paraId="7B5C85B1">
      <w:pPr>
        <w:keepNext w:val="0"/>
        <w:keepLines w:val="0"/>
        <w:pageBreakBefore w:val="0"/>
        <w:widowControl/>
        <w:kinsoku/>
        <w:wordWrap/>
        <w:overflowPunct/>
        <w:topLinePunct w:val="0"/>
        <w:autoSpaceDE/>
        <w:autoSpaceDN/>
        <w:bidi w:val="0"/>
        <w:adjustRightInd/>
        <w:spacing w:afterAutospacing="0" w:line="480" w:lineRule="exact"/>
        <w:ind w:right="0"/>
        <w:jc w:val="left"/>
        <w:textAlignment w:val="auto"/>
        <w:rPr>
          <w:rFonts w:hint="eastAsia" w:ascii="宋体" w:hAnsi="宋体" w:eastAsia="宋体" w:cs="宋体"/>
          <w:b w:val="0"/>
          <w:bCs w:val="0"/>
          <w:color w:val="auto"/>
          <w:spacing w:val="0"/>
          <w:sz w:val="21"/>
          <w:szCs w:val="21"/>
          <w:highlight w:val="none"/>
          <w:lang w:val="en-US" w:eastAsia="zh-CN"/>
        </w:rPr>
      </w:pPr>
    </w:p>
    <w:p w14:paraId="72CFD214">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80" w:lineRule="exact"/>
        <w:ind w:left="0" w:leftChars="0" w:right="0"/>
        <w:jc w:val="center"/>
        <w:textAlignment w:val="auto"/>
        <w:outlineLvl w:val="0"/>
        <w:rPr>
          <w:rStyle w:val="81"/>
          <w:rFonts w:hint="eastAsia" w:ascii="宋体" w:hAnsi="宋体" w:eastAsia="宋体" w:cs="宋体"/>
          <w:b/>
          <w:color w:val="auto"/>
          <w:spacing w:val="0"/>
          <w:sz w:val="21"/>
          <w:szCs w:val="21"/>
          <w:highlight w:val="none"/>
        </w:rPr>
      </w:pPr>
      <w:bookmarkStart w:id="12" w:name="_Toc10810"/>
      <w:r>
        <w:rPr>
          <w:rStyle w:val="81"/>
          <w:rFonts w:hint="eastAsia" w:ascii="宋体" w:hAnsi="宋体" w:eastAsia="宋体" w:cs="宋体"/>
          <w:b/>
          <w:color w:val="auto"/>
          <w:spacing w:val="0"/>
          <w:sz w:val="28"/>
          <w:szCs w:val="28"/>
          <w:highlight w:val="none"/>
        </w:rPr>
        <w:t>第六</w:t>
      </w:r>
      <w:r>
        <w:rPr>
          <w:rStyle w:val="81"/>
          <w:rFonts w:hint="eastAsia" w:ascii="宋体" w:hAnsi="宋体" w:eastAsia="宋体" w:cs="宋体"/>
          <w:b/>
          <w:color w:val="auto"/>
          <w:spacing w:val="0"/>
          <w:sz w:val="28"/>
          <w:szCs w:val="28"/>
          <w:highlight w:val="none"/>
          <w:lang w:val="en-US"/>
        </w:rPr>
        <w:t>章</w:t>
      </w:r>
      <w:r>
        <w:rPr>
          <w:rStyle w:val="81"/>
          <w:rFonts w:hint="eastAsia" w:ascii="宋体" w:hAnsi="宋体" w:eastAsia="宋体" w:cs="宋体"/>
          <w:b/>
          <w:color w:val="auto"/>
          <w:spacing w:val="0"/>
          <w:sz w:val="28"/>
          <w:szCs w:val="28"/>
          <w:highlight w:val="none"/>
        </w:rPr>
        <w:t xml:space="preserve"> 投标文件格式</w:t>
      </w:r>
      <w:bookmarkEnd w:id="12"/>
    </w:p>
    <w:p w14:paraId="74B27EEE">
      <w:pPr>
        <w:keepNext w:val="0"/>
        <w:keepLines w:val="0"/>
        <w:pageBreakBefore w:val="0"/>
        <w:widowControl/>
        <w:kinsoku/>
        <w:wordWrap/>
        <w:overflowPunct/>
        <w:topLinePunct w:val="0"/>
        <w:autoSpaceDE/>
        <w:autoSpaceDN/>
        <w:bidi w:val="0"/>
        <w:adjustRightInd/>
        <w:snapToGrid/>
        <w:spacing w:afterAutospacing="0" w:line="480" w:lineRule="exact"/>
        <w:ind w:left="0" w:leftChars="0" w:right="0"/>
        <w:jc w:val="right"/>
        <w:textAlignment w:val="auto"/>
        <w:rPr>
          <w:rStyle w:val="81"/>
          <w:rFonts w:hint="eastAsia" w:ascii="宋体" w:hAnsi="宋体" w:eastAsia="宋体" w:cs="宋体"/>
          <w:color w:val="auto"/>
          <w:spacing w:val="0"/>
          <w:sz w:val="21"/>
          <w:szCs w:val="21"/>
          <w:highlight w:val="none"/>
        </w:rPr>
      </w:pPr>
    </w:p>
    <w:p w14:paraId="5EE841DB">
      <w:pPr>
        <w:keepNext w:val="0"/>
        <w:keepLines w:val="0"/>
        <w:pageBreakBefore w:val="0"/>
        <w:widowControl/>
        <w:kinsoku/>
        <w:wordWrap/>
        <w:overflowPunct/>
        <w:topLinePunct w:val="0"/>
        <w:autoSpaceDE/>
        <w:autoSpaceDN/>
        <w:bidi w:val="0"/>
        <w:adjustRightInd/>
        <w:snapToGrid/>
        <w:spacing w:afterAutospacing="0" w:line="800" w:lineRule="exact"/>
        <w:ind w:left="0" w:leftChars="0" w:right="0"/>
        <w:jc w:val="center"/>
        <w:textAlignment w:val="auto"/>
        <w:outlineLvl w:val="9"/>
        <w:rPr>
          <w:rStyle w:val="81"/>
          <w:rFonts w:hint="eastAsia" w:ascii="宋体" w:hAnsi="宋体" w:eastAsia="宋体" w:cs="宋体"/>
          <w:b/>
          <w:bCs/>
          <w:color w:val="auto"/>
          <w:spacing w:val="0"/>
          <w:sz w:val="52"/>
          <w:szCs w:val="52"/>
          <w:highlight w:val="none"/>
          <w:u w:val="single"/>
        </w:rPr>
      </w:pPr>
      <w:r>
        <w:rPr>
          <w:rStyle w:val="81"/>
          <w:rFonts w:hint="eastAsia" w:ascii="宋体" w:hAnsi="宋体" w:eastAsia="宋体" w:cs="宋体"/>
          <w:b/>
          <w:bCs/>
          <w:color w:val="auto"/>
          <w:spacing w:val="0"/>
          <w:sz w:val="52"/>
          <w:szCs w:val="52"/>
          <w:highlight w:val="none"/>
          <w:u w:val="single"/>
          <w:lang w:val="en-US"/>
        </w:rPr>
        <w:t xml:space="preserve">                     </w:t>
      </w:r>
      <w:r>
        <w:rPr>
          <w:rStyle w:val="81"/>
          <w:rFonts w:hint="eastAsia" w:ascii="宋体" w:hAnsi="宋体" w:eastAsia="宋体" w:cs="宋体"/>
          <w:b/>
          <w:bCs/>
          <w:color w:val="auto"/>
          <w:spacing w:val="0"/>
          <w:sz w:val="52"/>
          <w:szCs w:val="52"/>
          <w:highlight w:val="none"/>
          <w:u w:val="single"/>
        </w:rPr>
        <w:t>（项目名称）</w:t>
      </w:r>
    </w:p>
    <w:p w14:paraId="5EB23D93">
      <w:pPr>
        <w:pStyle w:val="104"/>
        <w:keepNext w:val="0"/>
        <w:keepLines w:val="0"/>
        <w:pageBreakBefore w:val="0"/>
        <w:widowControl/>
        <w:kinsoku/>
        <w:wordWrap/>
        <w:overflowPunct/>
        <w:topLinePunct w:val="0"/>
        <w:autoSpaceDE/>
        <w:autoSpaceDN/>
        <w:bidi w:val="0"/>
        <w:adjustRightInd/>
        <w:snapToGrid/>
        <w:spacing w:after="0" w:afterAutospacing="0" w:line="800" w:lineRule="exact"/>
        <w:ind w:left="0" w:leftChars="0" w:right="0"/>
        <w:textAlignment w:val="auto"/>
        <w:outlineLvl w:val="9"/>
        <w:rPr>
          <w:rStyle w:val="81"/>
          <w:rFonts w:hint="eastAsia" w:ascii="宋体" w:hAnsi="宋体" w:eastAsia="宋体" w:cs="宋体"/>
          <w:color w:val="auto"/>
          <w:spacing w:val="0"/>
          <w:sz w:val="21"/>
          <w:szCs w:val="21"/>
          <w:highlight w:val="none"/>
        </w:rPr>
      </w:pPr>
    </w:p>
    <w:p w14:paraId="60645CFD">
      <w:pPr>
        <w:pStyle w:val="104"/>
        <w:keepNext w:val="0"/>
        <w:keepLines w:val="0"/>
        <w:pageBreakBefore w:val="0"/>
        <w:widowControl/>
        <w:kinsoku/>
        <w:wordWrap/>
        <w:overflowPunct/>
        <w:topLinePunct w:val="0"/>
        <w:autoSpaceDE/>
        <w:autoSpaceDN/>
        <w:bidi w:val="0"/>
        <w:adjustRightInd/>
        <w:snapToGrid/>
        <w:spacing w:after="0" w:afterAutospacing="0" w:line="800" w:lineRule="exact"/>
        <w:ind w:left="0" w:leftChars="0" w:right="0"/>
        <w:textAlignment w:val="auto"/>
        <w:outlineLvl w:val="9"/>
        <w:rPr>
          <w:rStyle w:val="81"/>
          <w:rFonts w:hint="eastAsia" w:ascii="宋体" w:hAnsi="宋体" w:eastAsia="宋体" w:cs="宋体"/>
          <w:color w:val="auto"/>
          <w:spacing w:val="0"/>
          <w:sz w:val="21"/>
          <w:szCs w:val="21"/>
          <w:highlight w:val="none"/>
        </w:rPr>
      </w:pPr>
    </w:p>
    <w:p w14:paraId="60236D92">
      <w:pPr>
        <w:keepNext w:val="0"/>
        <w:keepLines w:val="0"/>
        <w:pageBreakBefore w:val="0"/>
        <w:widowControl/>
        <w:kinsoku/>
        <w:wordWrap/>
        <w:overflowPunct/>
        <w:topLinePunct w:val="0"/>
        <w:autoSpaceDE/>
        <w:autoSpaceDN/>
        <w:bidi w:val="0"/>
        <w:adjustRightInd/>
        <w:snapToGrid/>
        <w:spacing w:beforeAutospacing="0" w:afterAutospacing="0" w:line="800" w:lineRule="exact"/>
        <w:ind w:left="0" w:leftChars="0" w:right="0"/>
        <w:jc w:val="center"/>
        <w:textAlignment w:val="auto"/>
        <w:outlineLvl w:val="9"/>
        <w:rPr>
          <w:rStyle w:val="81"/>
          <w:rFonts w:hint="eastAsia" w:ascii="宋体" w:hAnsi="宋体" w:eastAsia="宋体" w:cs="宋体"/>
          <w:b/>
          <w:color w:val="auto"/>
          <w:spacing w:val="0"/>
          <w:sz w:val="21"/>
          <w:szCs w:val="21"/>
          <w:highlight w:val="none"/>
        </w:rPr>
      </w:pPr>
      <w:r>
        <w:rPr>
          <w:rStyle w:val="81"/>
          <w:rFonts w:hint="eastAsia" w:ascii="宋体" w:hAnsi="宋体" w:eastAsia="宋体" w:cs="宋体"/>
          <w:b/>
          <w:color w:val="auto"/>
          <w:spacing w:val="0"/>
          <w:sz w:val="72"/>
          <w:szCs w:val="72"/>
          <w:highlight w:val="none"/>
        </w:rPr>
        <w:t>投</w:t>
      </w:r>
      <w:r>
        <w:rPr>
          <w:rStyle w:val="81"/>
          <w:rFonts w:hint="eastAsia" w:ascii="宋体" w:hAnsi="宋体" w:eastAsia="宋体" w:cs="宋体"/>
          <w:b/>
          <w:color w:val="auto"/>
          <w:spacing w:val="0"/>
          <w:sz w:val="72"/>
          <w:szCs w:val="72"/>
          <w:highlight w:val="none"/>
          <w:lang w:val="en-US"/>
        </w:rPr>
        <w:t xml:space="preserve"> </w:t>
      </w:r>
      <w:r>
        <w:rPr>
          <w:rStyle w:val="81"/>
          <w:rFonts w:hint="eastAsia" w:ascii="宋体" w:hAnsi="宋体" w:eastAsia="宋体" w:cs="宋体"/>
          <w:b/>
          <w:color w:val="auto"/>
          <w:spacing w:val="0"/>
          <w:sz w:val="72"/>
          <w:szCs w:val="72"/>
          <w:highlight w:val="none"/>
        </w:rPr>
        <w:t>标 文 件</w:t>
      </w:r>
    </w:p>
    <w:p w14:paraId="72D2AC62">
      <w:pPr>
        <w:keepNext w:val="0"/>
        <w:keepLines w:val="0"/>
        <w:pageBreakBefore w:val="0"/>
        <w:widowControl/>
        <w:kinsoku/>
        <w:wordWrap/>
        <w:overflowPunct/>
        <w:topLinePunct w:val="0"/>
        <w:autoSpaceDE/>
        <w:autoSpaceDN/>
        <w:bidi w:val="0"/>
        <w:adjustRightInd/>
        <w:snapToGrid/>
        <w:spacing w:afterAutospacing="0" w:line="800" w:lineRule="exact"/>
        <w:ind w:left="0" w:leftChars="0" w:right="0"/>
        <w:jc w:val="center"/>
        <w:textAlignment w:val="auto"/>
        <w:outlineLvl w:val="9"/>
        <w:rPr>
          <w:rStyle w:val="81"/>
          <w:rFonts w:hint="eastAsia" w:ascii="宋体" w:hAnsi="宋体" w:eastAsia="宋体" w:cs="宋体"/>
          <w:b/>
          <w:color w:val="auto"/>
          <w:spacing w:val="0"/>
          <w:sz w:val="28"/>
          <w:szCs w:val="28"/>
          <w:highlight w:val="none"/>
          <w:u w:val="single"/>
          <w:lang w:val="en-US"/>
        </w:rPr>
      </w:pPr>
      <w:r>
        <w:rPr>
          <w:rStyle w:val="81"/>
          <w:rFonts w:hint="eastAsia" w:ascii="宋体" w:hAnsi="宋体" w:eastAsia="宋体" w:cs="宋体"/>
          <w:b/>
          <w:color w:val="auto"/>
          <w:spacing w:val="0"/>
          <w:sz w:val="28"/>
          <w:szCs w:val="28"/>
          <w:highlight w:val="none"/>
        </w:rPr>
        <w:t>项目编号：</w:t>
      </w:r>
      <w:r>
        <w:rPr>
          <w:rStyle w:val="81"/>
          <w:rFonts w:hint="eastAsia" w:ascii="宋体" w:hAnsi="宋体" w:eastAsia="宋体" w:cs="宋体"/>
          <w:b/>
          <w:color w:val="auto"/>
          <w:spacing w:val="0"/>
          <w:sz w:val="28"/>
          <w:szCs w:val="28"/>
          <w:highlight w:val="none"/>
          <w:u w:val="single"/>
          <w:lang w:val="en-US"/>
        </w:rPr>
        <w:t xml:space="preserve">                .</w:t>
      </w:r>
    </w:p>
    <w:p w14:paraId="199AB4BB">
      <w:pPr>
        <w:keepNext w:val="0"/>
        <w:keepLines w:val="0"/>
        <w:pageBreakBefore w:val="0"/>
        <w:widowControl/>
        <w:kinsoku/>
        <w:wordWrap/>
        <w:overflowPunct/>
        <w:topLinePunct w:val="0"/>
        <w:autoSpaceDE/>
        <w:autoSpaceDN/>
        <w:bidi w:val="0"/>
        <w:adjustRightInd/>
        <w:snapToGrid/>
        <w:spacing w:afterAutospacing="0" w:line="800" w:lineRule="exact"/>
        <w:ind w:left="0" w:leftChars="0" w:right="0"/>
        <w:jc w:val="center"/>
        <w:textAlignment w:val="auto"/>
        <w:outlineLvl w:val="9"/>
        <w:rPr>
          <w:rStyle w:val="81"/>
          <w:rFonts w:hint="eastAsia" w:ascii="宋体" w:hAnsi="宋体" w:eastAsia="宋体" w:cs="宋体"/>
          <w:color w:val="auto"/>
          <w:spacing w:val="0"/>
          <w:sz w:val="21"/>
          <w:szCs w:val="21"/>
          <w:highlight w:val="none"/>
        </w:rPr>
      </w:pPr>
      <w:r>
        <w:rPr>
          <w:rStyle w:val="81"/>
          <w:rFonts w:hint="eastAsia" w:ascii="宋体" w:hAnsi="宋体" w:eastAsia="宋体" w:cs="宋体"/>
          <w:b/>
          <w:color w:val="auto"/>
          <w:spacing w:val="0"/>
          <w:sz w:val="28"/>
          <w:szCs w:val="28"/>
          <w:highlight w:val="none"/>
        </w:rPr>
        <w:t>（资格、资信证明文件/商务技术文件/包号）</w:t>
      </w:r>
    </w:p>
    <w:p w14:paraId="36DC2DAF">
      <w:pPr>
        <w:keepNext w:val="0"/>
        <w:keepLines w:val="0"/>
        <w:pageBreakBefore w:val="0"/>
        <w:widowControl/>
        <w:kinsoku/>
        <w:wordWrap/>
        <w:overflowPunct/>
        <w:topLinePunct w:val="0"/>
        <w:autoSpaceDE/>
        <w:autoSpaceDN/>
        <w:bidi w:val="0"/>
        <w:adjustRightInd/>
        <w:snapToGrid/>
        <w:spacing w:beforeAutospacing="0" w:afterAutospacing="0" w:line="800" w:lineRule="exact"/>
        <w:ind w:left="0" w:leftChars="0" w:right="0"/>
        <w:jc w:val="center"/>
        <w:textAlignment w:val="auto"/>
        <w:outlineLvl w:val="9"/>
        <w:rPr>
          <w:rStyle w:val="81"/>
          <w:rFonts w:hint="eastAsia" w:ascii="宋体" w:hAnsi="宋体" w:eastAsia="宋体" w:cs="宋体"/>
          <w:b/>
          <w:color w:val="auto"/>
          <w:spacing w:val="0"/>
          <w:sz w:val="28"/>
          <w:szCs w:val="28"/>
          <w:highlight w:val="none"/>
        </w:rPr>
      </w:pPr>
    </w:p>
    <w:p w14:paraId="35B5DFC8">
      <w:pPr>
        <w:keepNext w:val="0"/>
        <w:keepLines w:val="0"/>
        <w:pageBreakBefore w:val="0"/>
        <w:widowControl/>
        <w:kinsoku/>
        <w:wordWrap/>
        <w:overflowPunct/>
        <w:topLinePunct w:val="0"/>
        <w:autoSpaceDE/>
        <w:autoSpaceDN/>
        <w:bidi w:val="0"/>
        <w:adjustRightInd/>
        <w:snapToGrid/>
        <w:spacing w:beforeAutospacing="0" w:afterAutospacing="0" w:line="800" w:lineRule="exact"/>
        <w:ind w:left="0" w:leftChars="0" w:right="0"/>
        <w:jc w:val="center"/>
        <w:textAlignment w:val="auto"/>
        <w:outlineLvl w:val="9"/>
        <w:rPr>
          <w:rStyle w:val="81"/>
          <w:rFonts w:hint="eastAsia" w:ascii="宋体" w:hAnsi="宋体" w:eastAsia="宋体" w:cs="宋体"/>
          <w:b/>
          <w:color w:val="auto"/>
          <w:spacing w:val="0"/>
          <w:sz w:val="28"/>
          <w:szCs w:val="28"/>
          <w:highlight w:val="none"/>
        </w:rPr>
      </w:pPr>
    </w:p>
    <w:p w14:paraId="0C5FC622">
      <w:pPr>
        <w:keepNext w:val="0"/>
        <w:keepLines w:val="0"/>
        <w:pageBreakBefore w:val="0"/>
        <w:widowControl/>
        <w:kinsoku/>
        <w:wordWrap/>
        <w:overflowPunct/>
        <w:topLinePunct w:val="0"/>
        <w:autoSpaceDE/>
        <w:autoSpaceDN/>
        <w:bidi w:val="0"/>
        <w:adjustRightInd/>
        <w:snapToGrid/>
        <w:spacing w:beforeAutospacing="0" w:afterAutospacing="0" w:line="800" w:lineRule="exact"/>
        <w:ind w:left="0" w:leftChars="0" w:right="0"/>
        <w:jc w:val="center"/>
        <w:textAlignment w:val="auto"/>
        <w:outlineLvl w:val="9"/>
        <w:rPr>
          <w:rStyle w:val="81"/>
          <w:rFonts w:hint="eastAsia" w:ascii="宋体" w:hAnsi="宋体" w:eastAsia="宋体" w:cs="宋体"/>
          <w:b/>
          <w:color w:val="auto"/>
          <w:spacing w:val="0"/>
          <w:sz w:val="28"/>
          <w:szCs w:val="28"/>
          <w:highlight w:val="none"/>
        </w:rPr>
      </w:pPr>
    </w:p>
    <w:p w14:paraId="4B3E9D99">
      <w:pPr>
        <w:keepNext w:val="0"/>
        <w:keepLines w:val="0"/>
        <w:pageBreakBefore w:val="0"/>
        <w:widowControl/>
        <w:kinsoku/>
        <w:wordWrap/>
        <w:overflowPunct/>
        <w:topLinePunct w:val="0"/>
        <w:autoSpaceDE/>
        <w:autoSpaceDN/>
        <w:bidi w:val="0"/>
        <w:adjustRightInd/>
        <w:snapToGrid/>
        <w:spacing w:beforeAutospacing="0" w:afterAutospacing="0" w:line="800" w:lineRule="exact"/>
        <w:ind w:left="0" w:leftChars="0" w:right="0"/>
        <w:jc w:val="center"/>
        <w:textAlignment w:val="auto"/>
        <w:outlineLvl w:val="9"/>
        <w:rPr>
          <w:rStyle w:val="81"/>
          <w:rFonts w:hint="eastAsia" w:ascii="宋体" w:hAnsi="宋体" w:eastAsia="宋体" w:cs="宋体"/>
          <w:b/>
          <w:color w:val="auto"/>
          <w:spacing w:val="0"/>
          <w:sz w:val="28"/>
          <w:szCs w:val="28"/>
          <w:highlight w:val="none"/>
        </w:rPr>
      </w:pPr>
    </w:p>
    <w:p w14:paraId="380AB7F6">
      <w:pPr>
        <w:keepNext w:val="0"/>
        <w:keepLines w:val="0"/>
        <w:pageBreakBefore w:val="0"/>
        <w:widowControl/>
        <w:kinsoku/>
        <w:wordWrap/>
        <w:overflowPunct/>
        <w:topLinePunct w:val="0"/>
        <w:autoSpaceDE/>
        <w:autoSpaceDN/>
        <w:bidi w:val="0"/>
        <w:adjustRightInd/>
        <w:snapToGrid/>
        <w:spacing w:beforeAutospacing="0" w:afterAutospacing="0" w:line="800" w:lineRule="exact"/>
        <w:ind w:left="0" w:leftChars="0" w:right="0"/>
        <w:jc w:val="center"/>
        <w:textAlignment w:val="auto"/>
        <w:outlineLvl w:val="9"/>
        <w:rPr>
          <w:rStyle w:val="81"/>
          <w:rFonts w:hint="eastAsia" w:ascii="宋体" w:hAnsi="宋体" w:eastAsia="宋体" w:cs="宋体"/>
          <w:b/>
          <w:color w:val="auto"/>
          <w:spacing w:val="0"/>
          <w:sz w:val="28"/>
          <w:szCs w:val="28"/>
          <w:highlight w:val="none"/>
        </w:rPr>
      </w:pPr>
    </w:p>
    <w:p w14:paraId="1FB48297">
      <w:pPr>
        <w:keepNext w:val="0"/>
        <w:keepLines w:val="0"/>
        <w:pageBreakBefore w:val="0"/>
        <w:widowControl/>
        <w:kinsoku/>
        <w:wordWrap/>
        <w:overflowPunct/>
        <w:topLinePunct w:val="0"/>
        <w:autoSpaceDE/>
        <w:autoSpaceDN/>
        <w:bidi w:val="0"/>
        <w:adjustRightInd/>
        <w:snapToGrid/>
        <w:spacing w:beforeAutospacing="0" w:afterAutospacing="0" w:line="800" w:lineRule="exact"/>
        <w:ind w:left="0" w:leftChars="0" w:right="0"/>
        <w:jc w:val="center"/>
        <w:textAlignment w:val="auto"/>
        <w:outlineLvl w:val="9"/>
        <w:rPr>
          <w:rStyle w:val="81"/>
          <w:rFonts w:hint="eastAsia" w:ascii="宋体" w:hAnsi="宋体" w:eastAsia="宋体" w:cs="宋体"/>
          <w:b/>
          <w:color w:val="auto"/>
          <w:spacing w:val="0"/>
          <w:sz w:val="28"/>
          <w:szCs w:val="28"/>
          <w:highlight w:val="none"/>
        </w:rPr>
      </w:pPr>
    </w:p>
    <w:p w14:paraId="326E1BEB">
      <w:pPr>
        <w:keepNext w:val="0"/>
        <w:keepLines w:val="0"/>
        <w:pageBreakBefore w:val="0"/>
        <w:widowControl/>
        <w:kinsoku/>
        <w:wordWrap/>
        <w:overflowPunct/>
        <w:topLinePunct w:val="0"/>
        <w:autoSpaceDE/>
        <w:autoSpaceDN/>
        <w:bidi w:val="0"/>
        <w:adjustRightInd/>
        <w:snapToGrid/>
        <w:spacing w:beforeAutospacing="0" w:afterAutospacing="0" w:line="800" w:lineRule="exact"/>
        <w:ind w:left="0" w:leftChars="0" w:right="0"/>
        <w:jc w:val="center"/>
        <w:textAlignment w:val="auto"/>
        <w:outlineLvl w:val="9"/>
        <w:rPr>
          <w:rStyle w:val="81"/>
          <w:rFonts w:hint="eastAsia" w:ascii="宋体" w:hAnsi="宋体" w:eastAsia="宋体" w:cs="宋体"/>
          <w:b/>
          <w:color w:val="auto"/>
          <w:spacing w:val="0"/>
          <w:sz w:val="28"/>
          <w:szCs w:val="28"/>
          <w:highlight w:val="none"/>
        </w:rPr>
      </w:pPr>
      <w:r>
        <w:rPr>
          <w:rStyle w:val="81"/>
          <w:rFonts w:hint="eastAsia" w:ascii="宋体" w:hAnsi="宋体" w:eastAsia="宋体" w:cs="宋体"/>
          <w:b/>
          <w:color w:val="auto"/>
          <w:spacing w:val="0"/>
          <w:sz w:val="28"/>
          <w:szCs w:val="28"/>
          <w:highlight w:val="none"/>
          <w:lang w:val="en-US"/>
        </w:rPr>
        <w:t>投标单位</w:t>
      </w:r>
      <w:r>
        <w:rPr>
          <w:rStyle w:val="81"/>
          <w:rFonts w:hint="eastAsia" w:ascii="宋体" w:hAnsi="宋体" w:eastAsia="宋体" w:cs="宋体"/>
          <w:b/>
          <w:color w:val="auto"/>
          <w:spacing w:val="0"/>
          <w:sz w:val="28"/>
          <w:szCs w:val="28"/>
          <w:highlight w:val="none"/>
        </w:rPr>
        <w:t>：</w:t>
      </w:r>
      <w:r>
        <w:rPr>
          <w:rStyle w:val="81"/>
          <w:rFonts w:hint="eastAsia" w:ascii="宋体" w:hAnsi="宋体" w:eastAsia="宋体" w:cs="宋体"/>
          <w:b/>
          <w:color w:val="auto"/>
          <w:spacing w:val="0"/>
          <w:sz w:val="28"/>
          <w:szCs w:val="28"/>
          <w:highlight w:val="none"/>
          <w:u w:val="single"/>
        </w:rPr>
        <w:t xml:space="preserve">                     </w:t>
      </w:r>
      <w:r>
        <w:rPr>
          <w:rStyle w:val="81"/>
          <w:rFonts w:hint="eastAsia" w:ascii="宋体" w:hAnsi="宋体" w:eastAsia="宋体" w:cs="宋体"/>
          <w:b/>
          <w:color w:val="auto"/>
          <w:spacing w:val="0"/>
          <w:sz w:val="28"/>
          <w:szCs w:val="28"/>
          <w:highlight w:val="none"/>
        </w:rPr>
        <w:t>（全称并盖单位章）</w:t>
      </w:r>
    </w:p>
    <w:p w14:paraId="37D7E688">
      <w:pPr>
        <w:keepNext w:val="0"/>
        <w:keepLines w:val="0"/>
        <w:pageBreakBefore w:val="0"/>
        <w:widowControl/>
        <w:kinsoku/>
        <w:wordWrap/>
        <w:overflowPunct/>
        <w:topLinePunct w:val="0"/>
        <w:autoSpaceDE/>
        <w:autoSpaceDN/>
        <w:bidi w:val="0"/>
        <w:adjustRightInd/>
        <w:snapToGrid/>
        <w:spacing w:beforeAutospacing="0" w:afterAutospacing="0" w:line="800" w:lineRule="exact"/>
        <w:ind w:left="0" w:leftChars="0" w:right="0"/>
        <w:jc w:val="center"/>
        <w:textAlignment w:val="auto"/>
        <w:outlineLvl w:val="9"/>
        <w:rPr>
          <w:rStyle w:val="81"/>
          <w:rFonts w:hint="eastAsia" w:ascii="宋体" w:hAnsi="宋体" w:eastAsia="宋体" w:cs="宋体"/>
          <w:b/>
          <w:color w:val="auto"/>
          <w:spacing w:val="0"/>
          <w:sz w:val="28"/>
          <w:szCs w:val="28"/>
          <w:highlight w:val="none"/>
        </w:rPr>
      </w:pPr>
      <w:r>
        <w:rPr>
          <w:rStyle w:val="81"/>
          <w:rFonts w:hint="eastAsia" w:ascii="宋体" w:hAnsi="宋体" w:eastAsia="宋体" w:cs="宋体"/>
          <w:b/>
          <w:color w:val="auto"/>
          <w:spacing w:val="0"/>
          <w:sz w:val="28"/>
          <w:szCs w:val="28"/>
          <w:highlight w:val="none"/>
        </w:rPr>
        <w:t>法定代表人（负责人）或</w:t>
      </w:r>
      <w:r>
        <w:rPr>
          <w:rStyle w:val="81"/>
          <w:rFonts w:hint="eastAsia" w:ascii="宋体" w:hAnsi="宋体" w:eastAsia="宋体" w:cs="宋体"/>
          <w:b/>
          <w:color w:val="auto"/>
          <w:spacing w:val="0"/>
          <w:sz w:val="28"/>
          <w:szCs w:val="28"/>
          <w:highlight w:val="none"/>
          <w:lang w:val="en-US"/>
        </w:rPr>
        <w:t>供应商代表</w:t>
      </w:r>
      <w:r>
        <w:rPr>
          <w:rStyle w:val="81"/>
          <w:rFonts w:hint="eastAsia" w:ascii="宋体" w:hAnsi="宋体" w:eastAsia="宋体" w:cs="宋体"/>
          <w:b/>
          <w:color w:val="auto"/>
          <w:spacing w:val="0"/>
          <w:sz w:val="28"/>
          <w:szCs w:val="28"/>
          <w:highlight w:val="none"/>
        </w:rPr>
        <w:t>：</w:t>
      </w:r>
      <w:r>
        <w:rPr>
          <w:rStyle w:val="81"/>
          <w:rFonts w:hint="eastAsia" w:ascii="宋体" w:hAnsi="宋体" w:eastAsia="宋体" w:cs="宋体"/>
          <w:b/>
          <w:color w:val="auto"/>
          <w:spacing w:val="0"/>
          <w:sz w:val="28"/>
          <w:szCs w:val="28"/>
          <w:highlight w:val="none"/>
          <w:u w:val="single"/>
        </w:rPr>
        <w:t xml:space="preserve">             </w:t>
      </w:r>
      <w:r>
        <w:rPr>
          <w:rStyle w:val="81"/>
          <w:rFonts w:hint="eastAsia" w:ascii="宋体" w:hAnsi="宋体" w:eastAsia="宋体" w:cs="宋体"/>
          <w:b/>
          <w:color w:val="auto"/>
          <w:spacing w:val="0"/>
          <w:sz w:val="28"/>
          <w:szCs w:val="28"/>
          <w:highlight w:val="none"/>
        </w:rPr>
        <w:t>（签字或盖章）</w:t>
      </w:r>
    </w:p>
    <w:p w14:paraId="6726FB41">
      <w:pPr>
        <w:keepNext w:val="0"/>
        <w:keepLines w:val="0"/>
        <w:pageBreakBefore w:val="0"/>
        <w:widowControl/>
        <w:kinsoku/>
        <w:wordWrap/>
        <w:overflowPunct/>
        <w:topLinePunct w:val="0"/>
        <w:autoSpaceDE/>
        <w:autoSpaceDN/>
        <w:bidi w:val="0"/>
        <w:adjustRightInd/>
        <w:snapToGrid/>
        <w:spacing w:line="800" w:lineRule="exact"/>
        <w:jc w:val="center"/>
        <w:textAlignment w:val="auto"/>
        <w:outlineLvl w:val="9"/>
        <w:rPr>
          <w:rStyle w:val="81"/>
          <w:rFonts w:hint="eastAsia" w:ascii="宋体" w:hAnsi="宋体" w:eastAsia="宋体" w:cs="宋体"/>
          <w:b/>
          <w:color w:val="auto"/>
          <w:spacing w:val="0"/>
          <w:sz w:val="28"/>
          <w:szCs w:val="28"/>
          <w:highlight w:val="none"/>
        </w:rPr>
      </w:pPr>
      <w:r>
        <w:rPr>
          <w:rStyle w:val="81"/>
          <w:rFonts w:hint="eastAsia" w:ascii="宋体" w:hAnsi="宋体" w:eastAsia="宋体" w:cs="宋体"/>
          <w:b/>
          <w:color w:val="auto"/>
          <w:spacing w:val="0"/>
          <w:sz w:val="28"/>
          <w:szCs w:val="28"/>
          <w:highlight w:val="none"/>
          <w:u w:val="single"/>
          <w:lang w:val="en-US"/>
        </w:rPr>
        <w:t xml:space="preserve">      </w:t>
      </w:r>
      <w:r>
        <w:rPr>
          <w:rStyle w:val="81"/>
          <w:rFonts w:hint="eastAsia" w:ascii="宋体" w:hAnsi="宋体" w:eastAsia="宋体" w:cs="宋体"/>
          <w:b/>
          <w:color w:val="auto"/>
          <w:spacing w:val="0"/>
          <w:sz w:val="28"/>
          <w:szCs w:val="28"/>
          <w:highlight w:val="none"/>
        </w:rPr>
        <w:t>年</w:t>
      </w:r>
      <w:r>
        <w:rPr>
          <w:rStyle w:val="81"/>
          <w:rFonts w:hint="eastAsia" w:ascii="宋体" w:hAnsi="宋体" w:eastAsia="宋体" w:cs="宋体"/>
          <w:b/>
          <w:color w:val="auto"/>
          <w:spacing w:val="0"/>
          <w:sz w:val="28"/>
          <w:szCs w:val="28"/>
          <w:highlight w:val="none"/>
          <w:u w:val="single"/>
          <w:lang w:val="en-US"/>
        </w:rPr>
        <w:t xml:space="preserve">    </w:t>
      </w:r>
      <w:r>
        <w:rPr>
          <w:rStyle w:val="81"/>
          <w:rFonts w:hint="eastAsia" w:ascii="宋体" w:hAnsi="宋体" w:eastAsia="宋体" w:cs="宋体"/>
          <w:b/>
          <w:color w:val="auto"/>
          <w:spacing w:val="0"/>
          <w:sz w:val="28"/>
          <w:szCs w:val="28"/>
          <w:highlight w:val="none"/>
        </w:rPr>
        <w:t>月</w:t>
      </w:r>
      <w:r>
        <w:rPr>
          <w:rStyle w:val="81"/>
          <w:rFonts w:hint="eastAsia" w:ascii="宋体" w:hAnsi="宋体" w:eastAsia="宋体" w:cs="宋体"/>
          <w:b/>
          <w:color w:val="auto"/>
          <w:spacing w:val="0"/>
          <w:sz w:val="28"/>
          <w:szCs w:val="28"/>
          <w:highlight w:val="none"/>
          <w:u w:val="single"/>
          <w:lang w:val="en-US"/>
        </w:rPr>
        <w:t xml:space="preserve">    </w:t>
      </w:r>
      <w:r>
        <w:rPr>
          <w:rStyle w:val="81"/>
          <w:rFonts w:hint="eastAsia" w:ascii="宋体" w:hAnsi="宋体" w:eastAsia="宋体" w:cs="宋体"/>
          <w:b/>
          <w:color w:val="auto"/>
          <w:spacing w:val="0"/>
          <w:sz w:val="28"/>
          <w:szCs w:val="28"/>
          <w:highlight w:val="none"/>
        </w:rPr>
        <w:t>日</w:t>
      </w:r>
    </w:p>
    <w:p w14:paraId="613B5AE5">
      <w:pPr>
        <w:rPr>
          <w:rStyle w:val="81"/>
          <w:rFonts w:hint="eastAsia" w:ascii="宋体" w:hAnsi="宋体" w:eastAsia="宋体" w:cs="宋体"/>
          <w:b/>
          <w:color w:val="auto"/>
          <w:spacing w:val="0"/>
          <w:sz w:val="28"/>
          <w:szCs w:val="28"/>
          <w:highlight w:val="none"/>
        </w:rPr>
      </w:pPr>
      <w:r>
        <w:rPr>
          <w:rStyle w:val="81"/>
          <w:rFonts w:hint="eastAsia" w:ascii="宋体" w:hAnsi="宋体" w:eastAsia="宋体" w:cs="宋体"/>
          <w:b/>
          <w:color w:val="auto"/>
          <w:spacing w:val="0"/>
          <w:sz w:val="28"/>
          <w:szCs w:val="28"/>
          <w:highlight w:val="none"/>
        </w:rPr>
        <w:br w:type="page"/>
      </w:r>
    </w:p>
    <w:p w14:paraId="3EF227C0">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Style w:val="81"/>
          <w:rFonts w:hint="eastAsia" w:ascii="宋体" w:hAnsi="宋体" w:eastAsia="宋体" w:cs="宋体"/>
          <w:b/>
          <w:color w:val="auto"/>
          <w:spacing w:val="0"/>
          <w:sz w:val="28"/>
          <w:szCs w:val="28"/>
          <w:highlight w:val="none"/>
        </w:rPr>
      </w:pPr>
      <w:r>
        <w:rPr>
          <w:rStyle w:val="81"/>
          <w:rFonts w:hint="eastAsia" w:ascii="宋体" w:hAnsi="宋体" w:eastAsia="宋体" w:cs="宋体"/>
          <w:b/>
          <w:color w:val="auto"/>
          <w:spacing w:val="0"/>
          <w:sz w:val="28"/>
          <w:szCs w:val="28"/>
          <w:highlight w:val="none"/>
        </w:rPr>
        <w:t>资格、资信证明文件</w:t>
      </w:r>
    </w:p>
    <w:p w14:paraId="394F730E">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Style w:val="81"/>
          <w:rFonts w:hint="eastAsia" w:ascii="宋体" w:hAnsi="宋体" w:eastAsia="宋体" w:cs="宋体"/>
          <w:b/>
          <w:color w:val="auto"/>
          <w:spacing w:val="0"/>
          <w:sz w:val="28"/>
          <w:szCs w:val="28"/>
          <w:highlight w:val="none"/>
          <w:lang w:val="en-US"/>
        </w:rPr>
      </w:pPr>
    </w:p>
    <w:p w14:paraId="1FEE8A95">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Style w:val="81"/>
          <w:rFonts w:hint="eastAsia" w:ascii="宋体" w:hAnsi="宋体" w:eastAsia="宋体" w:cs="宋体"/>
          <w:b/>
          <w:color w:val="auto"/>
          <w:spacing w:val="0"/>
          <w:sz w:val="28"/>
          <w:szCs w:val="28"/>
          <w:highlight w:val="none"/>
          <w:lang w:val="en-US"/>
        </w:rPr>
      </w:pPr>
      <w:r>
        <w:rPr>
          <w:rStyle w:val="81"/>
          <w:rFonts w:hint="eastAsia" w:ascii="宋体" w:hAnsi="宋体" w:eastAsia="宋体" w:cs="宋体"/>
          <w:b/>
          <w:color w:val="auto"/>
          <w:spacing w:val="0"/>
          <w:sz w:val="28"/>
          <w:szCs w:val="28"/>
          <w:highlight w:val="none"/>
          <w:lang w:val="en-US"/>
        </w:rPr>
        <w:t>目录</w:t>
      </w:r>
    </w:p>
    <w:p w14:paraId="25E27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color w:val="auto"/>
          <w:spacing w:val="0"/>
          <w:kern w:val="0"/>
          <w:sz w:val="21"/>
          <w:szCs w:val="21"/>
          <w:highlight w:val="none"/>
        </w:rPr>
        <w:t>*</w:t>
      </w:r>
      <w:r>
        <w:rPr>
          <w:rStyle w:val="81"/>
          <w:rFonts w:hint="eastAsia" w:ascii="宋体" w:hAnsi="宋体" w:eastAsia="宋体" w:cs="宋体"/>
          <w:color w:val="auto"/>
          <w:spacing w:val="0"/>
          <w:kern w:val="0"/>
          <w:sz w:val="21"/>
          <w:szCs w:val="21"/>
          <w:highlight w:val="none"/>
          <w:lang w:eastAsia="zh-CN"/>
        </w:rPr>
        <w:t>独立承担民事责任能力的</w:t>
      </w:r>
      <w:r>
        <w:rPr>
          <w:rStyle w:val="81"/>
          <w:rFonts w:hint="eastAsia" w:ascii="宋体" w:hAnsi="宋体" w:eastAsia="宋体" w:cs="宋体"/>
          <w:color w:val="auto"/>
          <w:spacing w:val="0"/>
          <w:kern w:val="0"/>
          <w:sz w:val="21"/>
          <w:szCs w:val="21"/>
          <w:highlight w:val="none"/>
        </w:rPr>
        <w:t>承诺函</w:t>
      </w:r>
      <w:r>
        <w:rPr>
          <w:rStyle w:val="81"/>
          <w:rFonts w:hint="eastAsia" w:ascii="宋体" w:hAnsi="宋体" w:eastAsia="宋体" w:cs="宋体"/>
          <w:bCs/>
          <w:color w:val="auto"/>
          <w:spacing w:val="0"/>
          <w:sz w:val="21"/>
          <w:szCs w:val="21"/>
          <w:highlight w:val="none"/>
        </w:rPr>
        <w:t>；</w:t>
      </w:r>
    </w:p>
    <w:p w14:paraId="53AFB3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rPr>
      </w:pPr>
      <w:r>
        <w:rPr>
          <w:rStyle w:val="81"/>
          <w:rFonts w:hint="eastAsia" w:ascii="宋体" w:hAnsi="宋体" w:eastAsia="宋体" w:cs="宋体"/>
          <w:color w:val="auto"/>
          <w:spacing w:val="0"/>
          <w:kern w:val="0"/>
          <w:sz w:val="21"/>
          <w:szCs w:val="21"/>
          <w:highlight w:val="none"/>
        </w:rPr>
        <w:t>*</w:t>
      </w:r>
      <w:r>
        <w:rPr>
          <w:rStyle w:val="81"/>
          <w:rFonts w:hint="eastAsia" w:ascii="宋体" w:hAnsi="宋体" w:eastAsia="宋体" w:cs="宋体"/>
          <w:color w:val="auto"/>
          <w:spacing w:val="0"/>
          <w:kern w:val="0"/>
          <w:sz w:val="21"/>
          <w:szCs w:val="21"/>
          <w:highlight w:val="none"/>
          <w:lang w:eastAsia="zh-CN"/>
        </w:rPr>
        <w:t>良好商业信誉和健全财务会计制度的承诺函；</w:t>
      </w:r>
    </w:p>
    <w:p w14:paraId="6B101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val="en-US" w:eastAsia="zh-CN"/>
        </w:rPr>
      </w:pPr>
      <w:r>
        <w:rPr>
          <w:rStyle w:val="81"/>
          <w:rFonts w:hint="eastAsia" w:ascii="宋体" w:hAnsi="宋体" w:eastAsia="宋体" w:cs="宋体"/>
          <w:color w:val="auto"/>
          <w:spacing w:val="0"/>
          <w:kern w:val="0"/>
          <w:sz w:val="21"/>
          <w:szCs w:val="21"/>
          <w:highlight w:val="none"/>
          <w:lang w:val="en-US" w:eastAsia="zh-CN"/>
        </w:rPr>
        <w:t>*履行合同所必需的设备和专业技术能力的承诺函；</w:t>
      </w:r>
    </w:p>
    <w:p w14:paraId="442E37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*依法缴纳税收和社会保障资金良好记录的承诺函；</w:t>
      </w:r>
    </w:p>
    <w:p w14:paraId="12723C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*参加政府采购活动前三年内，在经营活动中</w:t>
      </w:r>
      <w:r>
        <w:rPr>
          <w:rStyle w:val="81"/>
          <w:rFonts w:hint="eastAsia" w:ascii="宋体" w:hAnsi="宋体" w:eastAsia="宋体" w:cs="宋体"/>
          <w:color w:val="auto"/>
          <w:spacing w:val="0"/>
          <w:kern w:val="0"/>
          <w:sz w:val="21"/>
          <w:szCs w:val="21"/>
          <w:highlight w:val="none"/>
          <w:lang w:val="en-US" w:eastAsia="zh-CN"/>
        </w:rPr>
        <w:t>没有</w:t>
      </w:r>
      <w:r>
        <w:rPr>
          <w:rStyle w:val="81"/>
          <w:rFonts w:hint="eastAsia" w:ascii="宋体" w:hAnsi="宋体" w:eastAsia="宋体" w:cs="宋体"/>
          <w:color w:val="auto"/>
          <w:spacing w:val="0"/>
          <w:kern w:val="0"/>
          <w:sz w:val="21"/>
          <w:szCs w:val="21"/>
          <w:highlight w:val="none"/>
          <w:lang w:eastAsia="zh-CN"/>
        </w:rPr>
        <w:t>重大违法记录的承诺函；</w:t>
      </w:r>
    </w:p>
    <w:p w14:paraId="3E5D4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val="en-US" w:eastAsia="zh-CN"/>
        </w:rPr>
        <w:t>*中小企业声明函；</w:t>
      </w:r>
    </w:p>
    <w:p w14:paraId="00B99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val="en-US" w:eastAsia="zh-CN"/>
        </w:rPr>
        <w:t>投标人</w:t>
      </w:r>
      <w:r>
        <w:rPr>
          <w:rStyle w:val="81"/>
          <w:rFonts w:hint="eastAsia" w:ascii="宋体" w:hAnsi="宋体" w:eastAsia="宋体" w:cs="宋体"/>
          <w:color w:val="auto"/>
          <w:spacing w:val="0"/>
          <w:kern w:val="0"/>
          <w:sz w:val="21"/>
          <w:szCs w:val="21"/>
          <w:highlight w:val="none"/>
          <w:lang w:eastAsia="zh-CN"/>
        </w:rPr>
        <w:t>认为需要提供的其他资格、</w:t>
      </w:r>
      <w:r>
        <w:rPr>
          <w:rStyle w:val="81"/>
          <w:rFonts w:hint="eastAsia" w:ascii="宋体" w:hAnsi="宋体" w:eastAsia="宋体" w:cs="宋体"/>
          <w:color w:val="auto"/>
          <w:spacing w:val="0"/>
          <w:kern w:val="0"/>
          <w:sz w:val="21"/>
          <w:szCs w:val="21"/>
          <w:highlight w:val="none"/>
          <w:lang w:val="en-US" w:eastAsia="zh-CN"/>
        </w:rPr>
        <w:t>资信</w:t>
      </w:r>
      <w:r>
        <w:rPr>
          <w:rStyle w:val="81"/>
          <w:rFonts w:hint="eastAsia" w:ascii="宋体" w:hAnsi="宋体" w:eastAsia="宋体" w:cs="宋体"/>
          <w:color w:val="auto"/>
          <w:spacing w:val="0"/>
          <w:kern w:val="0"/>
          <w:sz w:val="21"/>
          <w:szCs w:val="21"/>
          <w:highlight w:val="none"/>
          <w:lang w:eastAsia="zh-CN"/>
        </w:rPr>
        <w:t>证明文件。</w:t>
      </w:r>
    </w:p>
    <w:p w14:paraId="2E63C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val="en-US" w:eastAsia="zh-CN"/>
        </w:rPr>
      </w:pPr>
    </w:p>
    <w:p w14:paraId="221E3246">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
          <w:bCs/>
          <w:color w:val="auto"/>
          <w:spacing w:val="0"/>
          <w:kern w:val="0"/>
          <w:sz w:val="21"/>
          <w:szCs w:val="21"/>
          <w:highlight w:val="none"/>
          <w:lang w:val="en-US"/>
        </w:rPr>
        <w:t>具体内容要求详见投标须知前附表</w:t>
      </w:r>
    </w:p>
    <w:p w14:paraId="1AC57496">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64143C9C">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6354E58C">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0DE9E672">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67E2244A">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7964E88E">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2E1C3075">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5E068DCC">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05123E6B">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76440F37">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81"/>
          <w:rFonts w:hint="eastAsia" w:ascii="宋体" w:hAnsi="宋体" w:eastAsia="宋体" w:cs="宋体"/>
          <w:bCs/>
          <w:color w:val="auto"/>
          <w:spacing w:val="0"/>
          <w:sz w:val="21"/>
          <w:szCs w:val="21"/>
          <w:highlight w:val="none"/>
        </w:rPr>
      </w:pPr>
    </w:p>
    <w:p w14:paraId="4D0AF8DE">
      <w:pPr>
        <w:rPr>
          <w:rStyle w:val="81"/>
          <w:rFonts w:hint="eastAsia" w:ascii="宋体" w:hAnsi="宋体" w:eastAsia="宋体" w:cs="宋体"/>
          <w:b/>
          <w:color w:val="auto"/>
          <w:spacing w:val="0"/>
          <w:sz w:val="28"/>
          <w:szCs w:val="28"/>
          <w:highlight w:val="none"/>
          <w:lang w:val="en-US"/>
        </w:rPr>
      </w:pPr>
      <w:r>
        <w:rPr>
          <w:rStyle w:val="81"/>
          <w:rFonts w:hint="eastAsia" w:ascii="宋体" w:hAnsi="宋体" w:eastAsia="宋体" w:cs="宋体"/>
          <w:b/>
          <w:color w:val="auto"/>
          <w:spacing w:val="0"/>
          <w:sz w:val="28"/>
          <w:szCs w:val="28"/>
          <w:highlight w:val="none"/>
          <w:lang w:val="en-US"/>
        </w:rPr>
        <w:br w:type="page"/>
      </w:r>
    </w:p>
    <w:p w14:paraId="6A8F48C4">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jc w:val="center"/>
        <w:textAlignment w:val="auto"/>
        <w:rPr>
          <w:rStyle w:val="81"/>
          <w:rFonts w:hint="eastAsia" w:ascii="宋体" w:hAnsi="宋体" w:eastAsia="宋体" w:cs="宋体"/>
          <w:b/>
          <w:color w:val="auto"/>
          <w:spacing w:val="0"/>
          <w:sz w:val="28"/>
          <w:szCs w:val="28"/>
          <w:highlight w:val="none"/>
          <w:lang w:val="en-US"/>
        </w:rPr>
      </w:pPr>
      <w:r>
        <w:rPr>
          <w:rStyle w:val="81"/>
          <w:rFonts w:hint="eastAsia" w:ascii="宋体" w:hAnsi="宋体" w:eastAsia="宋体" w:cs="宋体"/>
          <w:b/>
          <w:color w:val="auto"/>
          <w:spacing w:val="0"/>
          <w:sz w:val="28"/>
          <w:szCs w:val="28"/>
          <w:highlight w:val="none"/>
          <w:lang w:val="en-US"/>
        </w:rPr>
        <w:t>商务技术文件</w:t>
      </w:r>
    </w:p>
    <w:p w14:paraId="61B79482">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jc w:val="center"/>
        <w:textAlignment w:val="auto"/>
        <w:rPr>
          <w:rStyle w:val="81"/>
          <w:rFonts w:hint="eastAsia" w:ascii="宋体" w:hAnsi="宋体" w:eastAsia="宋体" w:cs="宋体"/>
          <w:b/>
          <w:color w:val="auto"/>
          <w:spacing w:val="0"/>
          <w:sz w:val="28"/>
          <w:szCs w:val="28"/>
          <w:highlight w:val="none"/>
          <w:lang w:val="en-US"/>
        </w:rPr>
      </w:pPr>
    </w:p>
    <w:p w14:paraId="449DBB1A">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jc w:val="center"/>
        <w:textAlignment w:val="auto"/>
        <w:rPr>
          <w:rStyle w:val="81"/>
          <w:rFonts w:hint="eastAsia" w:ascii="宋体" w:hAnsi="宋体" w:eastAsia="宋体" w:cs="宋体"/>
          <w:b/>
          <w:color w:val="auto"/>
          <w:spacing w:val="0"/>
          <w:sz w:val="28"/>
          <w:szCs w:val="28"/>
          <w:highlight w:val="none"/>
          <w:lang w:val="en-US"/>
        </w:rPr>
      </w:pPr>
      <w:r>
        <w:rPr>
          <w:rStyle w:val="81"/>
          <w:rFonts w:hint="eastAsia" w:ascii="宋体" w:hAnsi="宋体" w:eastAsia="宋体" w:cs="宋体"/>
          <w:b/>
          <w:color w:val="auto"/>
          <w:spacing w:val="0"/>
          <w:sz w:val="28"/>
          <w:szCs w:val="28"/>
          <w:highlight w:val="none"/>
          <w:lang w:val="en-US"/>
        </w:rPr>
        <w:t>目录</w:t>
      </w:r>
    </w:p>
    <w:p w14:paraId="71FDA7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*法定代表人（负责人）身份证明书；</w:t>
      </w:r>
    </w:p>
    <w:p w14:paraId="18ED9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*法定代表人（负责人）授权委托书；</w:t>
      </w:r>
    </w:p>
    <w:p w14:paraId="68E4A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投标</w:t>
      </w:r>
      <w:r>
        <w:rPr>
          <w:rStyle w:val="81"/>
          <w:rFonts w:hint="eastAsia" w:ascii="宋体" w:hAnsi="宋体" w:eastAsia="宋体" w:cs="宋体"/>
          <w:color w:val="auto"/>
          <w:spacing w:val="0"/>
          <w:kern w:val="0"/>
          <w:sz w:val="21"/>
          <w:szCs w:val="21"/>
          <w:highlight w:val="none"/>
          <w:lang w:eastAsia="zh-CN"/>
        </w:rPr>
        <w:t>函；</w:t>
      </w:r>
    </w:p>
    <w:p w14:paraId="3D9912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开标</w:t>
      </w:r>
      <w:r>
        <w:rPr>
          <w:rStyle w:val="81"/>
          <w:rFonts w:hint="eastAsia" w:ascii="宋体" w:hAnsi="宋体" w:eastAsia="宋体" w:cs="宋体"/>
          <w:color w:val="auto"/>
          <w:spacing w:val="0"/>
          <w:kern w:val="0"/>
          <w:sz w:val="21"/>
          <w:szCs w:val="21"/>
          <w:highlight w:val="none"/>
          <w:lang w:eastAsia="zh-CN"/>
        </w:rPr>
        <w:t>一览表；</w:t>
      </w:r>
    </w:p>
    <w:p w14:paraId="59EEB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w:t>
      </w:r>
      <w:r>
        <w:rPr>
          <w:rStyle w:val="81"/>
          <w:rFonts w:hint="eastAsia" w:ascii="宋体" w:hAnsi="宋体" w:eastAsia="宋体" w:cs="宋体"/>
          <w:color w:val="auto"/>
          <w:spacing w:val="0"/>
          <w:kern w:val="0"/>
          <w:sz w:val="21"/>
          <w:szCs w:val="21"/>
          <w:highlight w:val="none"/>
          <w:lang w:val="en-US" w:eastAsia="zh-CN"/>
        </w:rPr>
        <w:t>商务技术偏离表</w:t>
      </w:r>
      <w:r>
        <w:rPr>
          <w:rStyle w:val="81"/>
          <w:rFonts w:hint="eastAsia" w:ascii="宋体" w:hAnsi="宋体" w:eastAsia="宋体" w:cs="宋体"/>
          <w:color w:val="auto"/>
          <w:spacing w:val="0"/>
          <w:kern w:val="0"/>
          <w:sz w:val="21"/>
          <w:szCs w:val="21"/>
          <w:highlight w:val="none"/>
          <w:lang w:eastAsia="zh-CN"/>
        </w:rPr>
        <w:t>；</w:t>
      </w:r>
    </w:p>
    <w:p w14:paraId="53788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eastAsia="zh-CN"/>
        </w:rPr>
        <w:t>同类型业绩的证明材料；</w:t>
      </w:r>
    </w:p>
    <w:p w14:paraId="168B1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left"/>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val="en-US" w:eastAsia="zh-CN"/>
        </w:rPr>
        <w:t>实施方案；</w:t>
      </w:r>
    </w:p>
    <w:p w14:paraId="5F756981">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jc w:val="both"/>
        <w:textAlignment w:val="auto"/>
        <w:rPr>
          <w:rStyle w:val="81"/>
          <w:rFonts w:hint="eastAsia" w:ascii="宋体" w:hAnsi="宋体" w:eastAsia="宋体" w:cs="宋体"/>
          <w:color w:val="auto"/>
          <w:spacing w:val="0"/>
          <w:kern w:val="0"/>
          <w:sz w:val="21"/>
          <w:szCs w:val="21"/>
          <w:highlight w:val="none"/>
          <w:lang w:val="en-US" w:eastAsia="zh-CN"/>
        </w:rPr>
      </w:pPr>
      <w:r>
        <w:rPr>
          <w:rStyle w:val="81"/>
          <w:rFonts w:hint="eastAsia" w:ascii="宋体" w:hAnsi="宋体" w:cs="宋体"/>
          <w:color w:val="auto"/>
          <w:spacing w:val="0"/>
          <w:kern w:val="0"/>
          <w:sz w:val="21"/>
          <w:szCs w:val="21"/>
          <w:highlight w:val="none"/>
          <w:lang w:val="en-US" w:eastAsia="zh-CN"/>
        </w:rPr>
        <w:t>保障措施</w:t>
      </w:r>
      <w:r>
        <w:rPr>
          <w:rStyle w:val="81"/>
          <w:rFonts w:hint="eastAsia" w:ascii="宋体" w:hAnsi="宋体" w:eastAsia="宋体" w:cs="宋体"/>
          <w:color w:val="auto"/>
          <w:spacing w:val="0"/>
          <w:kern w:val="0"/>
          <w:sz w:val="21"/>
          <w:szCs w:val="21"/>
          <w:highlight w:val="none"/>
          <w:lang w:val="en-US" w:eastAsia="zh-CN"/>
        </w:rPr>
        <w:t>；</w:t>
      </w:r>
    </w:p>
    <w:p w14:paraId="03EB6BD5">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jc w:val="both"/>
        <w:textAlignment w:val="auto"/>
        <w:rPr>
          <w:rStyle w:val="81"/>
          <w:rFonts w:hint="eastAsia" w:ascii="宋体" w:hAnsi="宋体" w:eastAsia="宋体" w:cs="宋体"/>
          <w:color w:val="auto"/>
          <w:spacing w:val="0"/>
          <w:kern w:val="0"/>
          <w:sz w:val="21"/>
          <w:szCs w:val="21"/>
          <w:highlight w:val="none"/>
          <w:lang w:val="en-US" w:eastAsia="zh-CN"/>
        </w:rPr>
      </w:pPr>
      <w:r>
        <w:rPr>
          <w:rStyle w:val="81"/>
          <w:rFonts w:hint="eastAsia" w:ascii="宋体" w:hAnsi="宋体" w:eastAsia="宋体" w:cs="宋体"/>
          <w:color w:val="auto"/>
          <w:spacing w:val="0"/>
          <w:kern w:val="0"/>
          <w:sz w:val="21"/>
          <w:szCs w:val="21"/>
          <w:highlight w:val="none"/>
          <w:lang w:val="en-US" w:eastAsia="zh-CN"/>
        </w:rPr>
        <w:t>计划安排；</w:t>
      </w:r>
    </w:p>
    <w:p w14:paraId="55852700">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jc w:val="both"/>
        <w:textAlignment w:val="auto"/>
        <w:rPr>
          <w:rStyle w:val="81"/>
          <w:rFonts w:hint="eastAsia" w:ascii="宋体" w:hAnsi="宋体" w:eastAsia="宋体" w:cs="宋体"/>
          <w:color w:val="auto"/>
          <w:spacing w:val="0"/>
          <w:kern w:val="0"/>
          <w:sz w:val="21"/>
          <w:szCs w:val="21"/>
          <w:highlight w:val="none"/>
          <w:lang w:val="en-US" w:eastAsia="zh-CN"/>
        </w:rPr>
      </w:pPr>
      <w:r>
        <w:rPr>
          <w:rStyle w:val="81"/>
          <w:rFonts w:hint="eastAsia" w:ascii="宋体" w:hAnsi="宋体" w:eastAsia="宋体" w:cs="宋体"/>
          <w:color w:val="auto"/>
          <w:spacing w:val="0"/>
          <w:kern w:val="0"/>
          <w:sz w:val="21"/>
          <w:szCs w:val="21"/>
          <w:highlight w:val="none"/>
          <w:lang w:val="en-US" w:eastAsia="zh-CN"/>
        </w:rPr>
        <w:t>售后服务；</w:t>
      </w:r>
    </w:p>
    <w:p w14:paraId="7662C832">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jc w:val="both"/>
        <w:textAlignment w:val="auto"/>
        <w:rPr>
          <w:rStyle w:val="81"/>
          <w:rFonts w:hint="eastAsia" w:ascii="宋体" w:hAnsi="宋体" w:eastAsia="宋体" w:cs="宋体"/>
          <w:color w:val="auto"/>
          <w:spacing w:val="0"/>
          <w:kern w:val="0"/>
          <w:sz w:val="21"/>
          <w:szCs w:val="21"/>
          <w:highlight w:val="none"/>
          <w:lang w:eastAsia="zh-CN"/>
        </w:rPr>
      </w:pPr>
      <w:r>
        <w:rPr>
          <w:rStyle w:val="81"/>
          <w:rFonts w:hint="eastAsia" w:ascii="宋体" w:hAnsi="宋体" w:eastAsia="宋体" w:cs="宋体"/>
          <w:color w:val="auto"/>
          <w:spacing w:val="0"/>
          <w:kern w:val="0"/>
          <w:sz w:val="21"/>
          <w:szCs w:val="21"/>
          <w:highlight w:val="none"/>
          <w:lang w:val="en-US" w:eastAsia="zh-CN"/>
        </w:rPr>
        <w:t>投标人</w:t>
      </w:r>
      <w:r>
        <w:rPr>
          <w:rStyle w:val="81"/>
          <w:rFonts w:hint="eastAsia" w:ascii="宋体" w:hAnsi="宋体" w:eastAsia="宋体" w:cs="宋体"/>
          <w:color w:val="auto"/>
          <w:spacing w:val="0"/>
          <w:kern w:val="0"/>
          <w:sz w:val="21"/>
          <w:szCs w:val="21"/>
          <w:highlight w:val="none"/>
          <w:lang w:eastAsia="zh-CN"/>
        </w:rPr>
        <w:t>认为需要提供的其他商务技术文件。</w:t>
      </w:r>
    </w:p>
    <w:p w14:paraId="50565218">
      <w:pPr>
        <w:keepNext w:val="0"/>
        <w:keepLines w:val="0"/>
        <w:pageBreakBefore w:val="0"/>
        <w:widowControl/>
        <w:numPr>
          <w:ilvl w:val="0"/>
          <w:numId w:val="0"/>
        </w:numPr>
        <w:kinsoku/>
        <w:wordWrap/>
        <w:overflowPunct/>
        <w:topLinePunct w:val="0"/>
        <w:autoSpaceDE/>
        <w:autoSpaceDN/>
        <w:bidi w:val="0"/>
        <w:adjustRightInd/>
        <w:snapToGrid/>
        <w:spacing w:line="600" w:lineRule="exact"/>
        <w:jc w:val="both"/>
        <w:textAlignment w:val="auto"/>
        <w:rPr>
          <w:rStyle w:val="81"/>
          <w:rFonts w:hint="eastAsia" w:ascii="宋体" w:hAnsi="宋体" w:eastAsia="宋体" w:cs="宋体"/>
          <w:b/>
          <w:bCs/>
          <w:color w:val="auto"/>
          <w:spacing w:val="0"/>
          <w:kern w:val="0"/>
          <w:sz w:val="21"/>
          <w:szCs w:val="21"/>
          <w:highlight w:val="none"/>
          <w:lang w:val="en-US"/>
        </w:rPr>
      </w:pPr>
    </w:p>
    <w:p w14:paraId="0C2CDCBE">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
          <w:bCs/>
          <w:color w:val="auto"/>
          <w:spacing w:val="0"/>
          <w:kern w:val="0"/>
          <w:sz w:val="21"/>
          <w:szCs w:val="21"/>
          <w:highlight w:val="none"/>
          <w:lang w:val="en-US"/>
        </w:rPr>
        <w:t>具体内容要求详见投标须知前附表</w:t>
      </w:r>
    </w:p>
    <w:p w14:paraId="3A41679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Style w:val="81"/>
          <w:rFonts w:hint="eastAsia" w:ascii="宋体" w:hAnsi="宋体" w:eastAsia="宋体" w:cs="宋体"/>
          <w:b/>
          <w:color w:val="auto"/>
          <w:spacing w:val="0"/>
          <w:sz w:val="28"/>
          <w:szCs w:val="28"/>
          <w:highlight w:val="none"/>
        </w:rPr>
      </w:pPr>
      <w:r>
        <w:rPr>
          <w:rStyle w:val="81"/>
          <w:rFonts w:hint="eastAsia" w:ascii="宋体" w:hAnsi="宋体" w:eastAsia="宋体" w:cs="宋体"/>
          <w:b/>
          <w:color w:val="auto"/>
          <w:spacing w:val="0"/>
          <w:sz w:val="28"/>
          <w:szCs w:val="28"/>
          <w:highlight w:val="none"/>
        </w:rPr>
        <w:br w:type="page"/>
      </w:r>
    </w:p>
    <w:p w14:paraId="4EE12DBD">
      <w:pPr>
        <w:pStyle w:val="42"/>
        <w:pageBreakBefore w:val="0"/>
        <w:kinsoku/>
        <w:wordWrap/>
        <w:overflowPunct/>
        <w:topLinePunct w:val="0"/>
        <w:autoSpaceDE/>
        <w:autoSpaceDN/>
        <w:bidi w:val="0"/>
        <w:adjustRightInd/>
        <w:spacing w:before="0" w:beforeAutospacing="0" w:afterAutospacing="0" w:line="480" w:lineRule="exact"/>
        <w:ind w:left="0" w:leftChars="0" w:right="0"/>
        <w:jc w:val="center"/>
        <w:textAlignment w:val="auto"/>
        <w:rPr>
          <w:rFonts w:hint="eastAsia" w:ascii="宋体" w:hAnsi="宋体" w:eastAsia="宋体" w:cs="宋体"/>
          <w:b/>
          <w:color w:val="auto"/>
          <w:spacing w:val="0"/>
          <w:kern w:val="0"/>
          <w:sz w:val="24"/>
          <w:szCs w:val="24"/>
          <w:highlight w:val="none"/>
          <w:lang w:eastAsia="zh-CN"/>
        </w:rPr>
      </w:pPr>
      <w:bookmarkStart w:id="13" w:name="_Toc22071"/>
      <w:r>
        <w:rPr>
          <w:rFonts w:hint="eastAsia" w:ascii="宋体" w:hAnsi="宋体" w:eastAsia="宋体" w:cs="宋体"/>
          <w:b/>
          <w:color w:val="auto"/>
          <w:spacing w:val="0"/>
          <w:kern w:val="0"/>
          <w:sz w:val="24"/>
          <w:szCs w:val="24"/>
          <w:highlight w:val="none"/>
          <w:lang w:eastAsia="zh-CN"/>
        </w:rPr>
        <w:t>独立承担民事责任能力的</w:t>
      </w:r>
      <w:r>
        <w:rPr>
          <w:rFonts w:hint="eastAsia" w:ascii="宋体" w:hAnsi="宋体" w:eastAsia="宋体" w:cs="宋体"/>
          <w:b/>
          <w:color w:val="auto"/>
          <w:spacing w:val="0"/>
          <w:kern w:val="0"/>
          <w:sz w:val="24"/>
          <w:szCs w:val="24"/>
          <w:highlight w:val="none"/>
        </w:rPr>
        <w:t>承诺函</w:t>
      </w:r>
    </w:p>
    <w:p w14:paraId="5E3A8CA3">
      <w:pPr>
        <w:pStyle w:val="45"/>
        <w:pageBreakBefore w:val="0"/>
        <w:kinsoku/>
        <w:wordWrap/>
        <w:overflowPunct/>
        <w:topLinePunct w:val="0"/>
        <w:autoSpaceDE/>
        <w:autoSpaceDN/>
        <w:bidi w:val="0"/>
        <w:adjustRightInd/>
        <w:spacing w:beforeAutospacing="0" w:after="0" w:afterAutospacing="0" w:line="480" w:lineRule="exact"/>
        <w:ind w:left="0" w:leftChars="0" w:right="0"/>
        <w:textAlignment w:val="auto"/>
        <w:rPr>
          <w:rFonts w:hint="eastAsia" w:ascii="宋体" w:hAnsi="宋体" w:eastAsia="宋体" w:cs="宋体"/>
          <w:color w:val="auto"/>
          <w:spacing w:val="0"/>
          <w:sz w:val="21"/>
          <w:szCs w:val="21"/>
          <w:highlight w:val="none"/>
        </w:rPr>
      </w:pPr>
    </w:p>
    <w:p w14:paraId="50F68D90">
      <w:pPr>
        <w:pStyle w:val="45"/>
        <w:pageBreakBefore w:val="0"/>
        <w:kinsoku/>
        <w:wordWrap/>
        <w:overflowPunct/>
        <w:topLinePunct w:val="0"/>
        <w:autoSpaceDE/>
        <w:autoSpaceDN/>
        <w:bidi w:val="0"/>
        <w:adjustRightInd/>
        <w:spacing w:after="0" w:afterAutospacing="0" w:line="480" w:lineRule="exact"/>
        <w:ind w:left="0" w:leftChars="0" w:right="0"/>
        <w:textAlignment w:val="auto"/>
        <w:rPr>
          <w:rStyle w:val="81"/>
          <w:rFonts w:hint="eastAsia" w:ascii="宋体" w:hAnsi="宋体" w:eastAsia="宋体" w:cs="宋体"/>
          <w:bCs/>
          <w:color w:val="auto"/>
          <w:spacing w:val="0"/>
          <w:sz w:val="21"/>
          <w:szCs w:val="21"/>
          <w:highlight w:val="none"/>
          <w:u w:val="single"/>
        </w:rPr>
      </w:pP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：（采购人名称）</w:t>
      </w:r>
    </w:p>
    <w:p w14:paraId="3BEE03C8">
      <w:pPr>
        <w:pStyle w:val="45"/>
        <w:pageBreakBefore w:val="0"/>
        <w:tabs>
          <w:tab w:val="left" w:pos="2969"/>
          <w:tab w:val="left" w:pos="7684"/>
        </w:tabs>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w:t>
      </w:r>
      <w:r>
        <w:rPr>
          <w:rFonts w:hint="eastAsia" w:ascii="宋体" w:hAnsi="宋体" w:eastAsia="宋体" w:cs="宋体"/>
          <w:color w:val="auto"/>
          <w:spacing w:val="0"/>
          <w:sz w:val="21"/>
          <w:szCs w:val="21"/>
          <w:highlight w:val="none"/>
          <w:lang w:val="en-US" w:eastAsia="zh-CN"/>
        </w:rPr>
        <w:t>供应商</w:t>
      </w:r>
      <w:r>
        <w:rPr>
          <w:rFonts w:hint="eastAsia" w:ascii="宋体" w:hAnsi="宋体" w:eastAsia="宋体" w:cs="宋体"/>
          <w:color w:val="auto"/>
          <w:spacing w:val="0"/>
          <w:sz w:val="21"/>
          <w:szCs w:val="21"/>
          <w:highlight w:val="none"/>
        </w:rPr>
        <w:t>现参与</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项目（项目编号：</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）的</w:t>
      </w:r>
      <w:r>
        <w:rPr>
          <w:rStyle w:val="81"/>
          <w:rFonts w:hint="eastAsia" w:ascii="宋体" w:hAnsi="宋体" w:eastAsia="宋体" w:cs="宋体"/>
          <w:bCs/>
          <w:color w:val="auto"/>
          <w:spacing w:val="0"/>
          <w:sz w:val="21"/>
          <w:szCs w:val="21"/>
          <w:highlight w:val="none"/>
          <w:lang w:val="en-US"/>
        </w:rPr>
        <w:t>招标</w:t>
      </w:r>
      <w:r>
        <w:rPr>
          <w:rStyle w:val="81"/>
          <w:rFonts w:hint="eastAsia" w:ascii="宋体" w:hAnsi="宋体" w:eastAsia="宋体" w:cs="宋体"/>
          <w:bCs/>
          <w:color w:val="auto"/>
          <w:spacing w:val="0"/>
          <w:sz w:val="21"/>
          <w:szCs w:val="21"/>
          <w:highlight w:val="none"/>
        </w:rPr>
        <w:t>采购活动</w:t>
      </w:r>
      <w:r>
        <w:rPr>
          <w:rFonts w:hint="eastAsia" w:ascii="宋体" w:hAnsi="宋体" w:eastAsia="宋体" w:cs="宋体"/>
          <w:color w:val="auto"/>
          <w:spacing w:val="0"/>
          <w:sz w:val="21"/>
          <w:szCs w:val="21"/>
          <w:highlight w:val="none"/>
        </w:rPr>
        <w:t>，现承诺具有</w:t>
      </w:r>
      <w:r>
        <w:rPr>
          <w:rFonts w:hint="eastAsia" w:ascii="宋体" w:hAnsi="宋体" w:eastAsia="宋体" w:cs="宋体"/>
          <w:color w:val="auto"/>
          <w:spacing w:val="0"/>
          <w:sz w:val="21"/>
          <w:szCs w:val="21"/>
          <w:highlight w:val="none"/>
          <w:lang w:eastAsia="zh-CN"/>
        </w:rPr>
        <w:t>独立承担民事责任能力</w:t>
      </w:r>
      <w:r>
        <w:rPr>
          <w:rFonts w:hint="eastAsia" w:ascii="宋体" w:hAnsi="宋体" w:eastAsia="宋体" w:cs="宋体"/>
          <w:color w:val="auto"/>
          <w:spacing w:val="0"/>
          <w:sz w:val="21"/>
          <w:szCs w:val="21"/>
          <w:highlight w:val="none"/>
        </w:rPr>
        <w:t>。</w:t>
      </w:r>
    </w:p>
    <w:p w14:paraId="58C53711">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如上述承诺不真实，愿意按照政府采购有关法律法规的规定接受处罚。</w:t>
      </w:r>
    </w:p>
    <w:p w14:paraId="330CF041">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特此承诺</w:t>
      </w:r>
    </w:p>
    <w:p w14:paraId="0270B437">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1095A6EE">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36769BDF">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59AB0E0A">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79552A7A">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4CE5B9D4">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法定代表人（负责人）或</w:t>
      </w:r>
      <w:r>
        <w:rPr>
          <w:rStyle w:val="81"/>
          <w:rFonts w:hint="eastAsia" w:ascii="宋体" w:hAnsi="宋体" w:eastAsia="宋体" w:cs="宋体"/>
          <w:bCs/>
          <w:color w:val="auto"/>
          <w:spacing w:val="0"/>
          <w:sz w:val="21"/>
          <w:szCs w:val="21"/>
          <w:highlight w:val="none"/>
          <w:lang w:val="en-US"/>
        </w:rPr>
        <w:t>供应商</w:t>
      </w:r>
      <w:r>
        <w:rPr>
          <w:rStyle w:val="81"/>
          <w:rFonts w:hint="eastAsia" w:ascii="宋体" w:hAnsi="宋体" w:eastAsia="宋体" w:cs="宋体"/>
          <w:bCs/>
          <w:color w:val="auto"/>
          <w:spacing w:val="0"/>
          <w:sz w:val="21"/>
          <w:szCs w:val="21"/>
          <w:highlight w:val="none"/>
        </w:rPr>
        <w:t>代表(签字或盖章)：</w:t>
      </w:r>
    </w:p>
    <w:p w14:paraId="51F06D7F">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000BDA54">
      <w:pPr>
        <w:pStyle w:val="42"/>
        <w:pageBreakBefore w:val="0"/>
        <w:kinsoku/>
        <w:wordWrap/>
        <w:overflowPunct/>
        <w:topLinePunct w:val="0"/>
        <w:autoSpaceDE/>
        <w:autoSpaceDN/>
        <w:bidi w:val="0"/>
        <w:adjustRightInd/>
        <w:spacing w:before="0" w:beforeAutospacing="0" w:afterAutospacing="0" w:line="480" w:lineRule="exact"/>
        <w:ind w:left="0" w:leftChars="0" w:right="0"/>
        <w:jc w:val="center"/>
        <w:textAlignment w:val="auto"/>
        <w:rPr>
          <w:rFonts w:hint="eastAsia" w:ascii="宋体" w:hAnsi="宋体" w:eastAsia="宋体" w:cs="宋体"/>
          <w:b/>
          <w:color w:val="auto"/>
          <w:spacing w:val="0"/>
          <w:kern w:val="0"/>
          <w:sz w:val="24"/>
          <w:szCs w:val="24"/>
          <w:highlight w:val="none"/>
          <w:lang w:eastAsia="zh-CN"/>
        </w:rPr>
      </w:pPr>
      <w:r>
        <w:rPr>
          <w:rFonts w:hint="eastAsia" w:ascii="宋体" w:hAnsi="宋体" w:eastAsia="宋体" w:cs="宋体"/>
          <w:b/>
          <w:color w:val="auto"/>
          <w:spacing w:val="0"/>
          <w:kern w:val="0"/>
          <w:sz w:val="21"/>
          <w:szCs w:val="21"/>
          <w:highlight w:val="none"/>
        </w:rPr>
        <w:br w:type="page"/>
      </w:r>
      <w:r>
        <w:rPr>
          <w:rFonts w:hint="eastAsia" w:ascii="宋体" w:hAnsi="宋体" w:eastAsia="宋体" w:cs="宋体"/>
          <w:b/>
          <w:color w:val="auto"/>
          <w:spacing w:val="0"/>
          <w:kern w:val="0"/>
          <w:sz w:val="24"/>
          <w:szCs w:val="24"/>
          <w:highlight w:val="none"/>
          <w:lang w:eastAsia="zh-CN"/>
        </w:rPr>
        <w:t>良好商业信誉和健全财务会计制度的承诺函</w:t>
      </w:r>
    </w:p>
    <w:p w14:paraId="33F3693B">
      <w:pPr>
        <w:pStyle w:val="45"/>
        <w:pageBreakBefore w:val="0"/>
        <w:kinsoku/>
        <w:wordWrap/>
        <w:overflowPunct/>
        <w:topLinePunct w:val="0"/>
        <w:autoSpaceDE/>
        <w:autoSpaceDN/>
        <w:bidi w:val="0"/>
        <w:adjustRightInd/>
        <w:spacing w:beforeAutospacing="0" w:after="0" w:afterAutospacing="0" w:line="480" w:lineRule="exact"/>
        <w:ind w:left="0" w:leftChars="0" w:right="0"/>
        <w:textAlignment w:val="auto"/>
        <w:rPr>
          <w:rFonts w:hint="eastAsia" w:ascii="宋体" w:hAnsi="宋体" w:eastAsia="宋体" w:cs="宋体"/>
          <w:color w:val="auto"/>
          <w:spacing w:val="0"/>
          <w:sz w:val="21"/>
          <w:szCs w:val="21"/>
          <w:highlight w:val="none"/>
        </w:rPr>
      </w:pPr>
    </w:p>
    <w:p w14:paraId="5C0FED6E">
      <w:pPr>
        <w:pStyle w:val="45"/>
        <w:pageBreakBefore w:val="0"/>
        <w:kinsoku/>
        <w:wordWrap/>
        <w:overflowPunct/>
        <w:topLinePunct w:val="0"/>
        <w:autoSpaceDE/>
        <w:autoSpaceDN/>
        <w:bidi w:val="0"/>
        <w:adjustRightInd/>
        <w:spacing w:after="0" w:afterAutospacing="0" w:line="480" w:lineRule="exact"/>
        <w:ind w:left="0" w:leftChars="0" w:right="0"/>
        <w:textAlignment w:val="auto"/>
        <w:rPr>
          <w:rStyle w:val="81"/>
          <w:rFonts w:hint="eastAsia" w:ascii="宋体" w:hAnsi="宋体" w:eastAsia="宋体" w:cs="宋体"/>
          <w:bCs/>
          <w:color w:val="auto"/>
          <w:spacing w:val="0"/>
          <w:sz w:val="21"/>
          <w:szCs w:val="21"/>
          <w:highlight w:val="none"/>
          <w:u w:val="single"/>
        </w:rPr>
      </w:pP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：（采购人名称）</w:t>
      </w:r>
    </w:p>
    <w:p w14:paraId="74A0DE05">
      <w:pPr>
        <w:pStyle w:val="45"/>
        <w:pageBreakBefore w:val="0"/>
        <w:tabs>
          <w:tab w:val="left" w:pos="2969"/>
          <w:tab w:val="left" w:pos="7684"/>
        </w:tabs>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w:t>
      </w:r>
      <w:r>
        <w:rPr>
          <w:rFonts w:hint="eastAsia" w:ascii="宋体" w:hAnsi="宋体" w:eastAsia="宋体" w:cs="宋体"/>
          <w:color w:val="auto"/>
          <w:spacing w:val="0"/>
          <w:sz w:val="21"/>
          <w:szCs w:val="21"/>
          <w:highlight w:val="none"/>
          <w:lang w:val="en-US" w:eastAsia="zh-CN"/>
        </w:rPr>
        <w:t>供应商</w:t>
      </w:r>
      <w:r>
        <w:rPr>
          <w:rFonts w:hint="eastAsia" w:ascii="宋体" w:hAnsi="宋体" w:eastAsia="宋体" w:cs="宋体"/>
          <w:color w:val="auto"/>
          <w:spacing w:val="0"/>
          <w:sz w:val="21"/>
          <w:szCs w:val="21"/>
          <w:highlight w:val="none"/>
        </w:rPr>
        <w:t>现参与</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项目（项目编号：</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）的采购活动</w:t>
      </w:r>
      <w:r>
        <w:rPr>
          <w:rFonts w:hint="eastAsia" w:ascii="宋体" w:hAnsi="宋体" w:eastAsia="宋体" w:cs="宋体"/>
          <w:color w:val="auto"/>
          <w:spacing w:val="0"/>
          <w:sz w:val="21"/>
          <w:szCs w:val="21"/>
          <w:highlight w:val="none"/>
        </w:rPr>
        <w:t>，现承诺具有</w:t>
      </w:r>
      <w:r>
        <w:rPr>
          <w:rStyle w:val="81"/>
          <w:rFonts w:hint="eastAsia" w:ascii="宋体" w:hAnsi="宋体" w:eastAsia="宋体" w:cs="宋体"/>
          <w:color w:val="auto"/>
          <w:spacing w:val="0"/>
          <w:kern w:val="0"/>
          <w:sz w:val="21"/>
          <w:szCs w:val="21"/>
          <w:highlight w:val="none"/>
          <w:lang w:eastAsia="zh-CN"/>
        </w:rPr>
        <w:t>良好商业信誉和健全财务会计制度</w:t>
      </w:r>
      <w:r>
        <w:rPr>
          <w:rFonts w:hint="eastAsia" w:ascii="宋体" w:hAnsi="宋体" w:eastAsia="宋体" w:cs="宋体"/>
          <w:color w:val="auto"/>
          <w:spacing w:val="0"/>
          <w:sz w:val="21"/>
          <w:szCs w:val="21"/>
          <w:highlight w:val="none"/>
        </w:rPr>
        <w:t>。</w:t>
      </w:r>
    </w:p>
    <w:p w14:paraId="6DB9302C">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如上述承诺不真实，愿意按照政府采购有关法律法规的规定接受处罚。</w:t>
      </w:r>
    </w:p>
    <w:p w14:paraId="3FCE9A4E">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特此承诺</w:t>
      </w:r>
    </w:p>
    <w:p w14:paraId="03488596">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2BE35F56">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48DA8AA7">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2BDC848D">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658CCCE8">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2D698937">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法定代表人（负责人）或</w:t>
      </w:r>
      <w:r>
        <w:rPr>
          <w:rStyle w:val="81"/>
          <w:rFonts w:hint="eastAsia" w:ascii="宋体" w:hAnsi="宋体" w:eastAsia="宋体" w:cs="宋体"/>
          <w:bCs/>
          <w:color w:val="auto"/>
          <w:spacing w:val="0"/>
          <w:sz w:val="21"/>
          <w:szCs w:val="21"/>
          <w:highlight w:val="none"/>
          <w:lang w:val="en-US"/>
        </w:rPr>
        <w:t>供应商</w:t>
      </w:r>
      <w:r>
        <w:rPr>
          <w:rStyle w:val="81"/>
          <w:rFonts w:hint="eastAsia" w:ascii="宋体" w:hAnsi="宋体" w:eastAsia="宋体" w:cs="宋体"/>
          <w:bCs/>
          <w:color w:val="auto"/>
          <w:spacing w:val="0"/>
          <w:sz w:val="21"/>
          <w:szCs w:val="21"/>
          <w:highlight w:val="none"/>
        </w:rPr>
        <w:t>代表(签字或盖章)：</w:t>
      </w:r>
    </w:p>
    <w:p w14:paraId="772E53B2">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16B8D290">
      <w:pPr>
        <w:pStyle w:val="42"/>
        <w:pageBreakBefore w:val="0"/>
        <w:kinsoku/>
        <w:wordWrap/>
        <w:overflowPunct/>
        <w:topLinePunct w:val="0"/>
        <w:autoSpaceDE/>
        <w:autoSpaceDN/>
        <w:bidi w:val="0"/>
        <w:adjustRightInd/>
        <w:spacing w:before="0" w:beforeAutospacing="0" w:afterAutospacing="0" w:line="480" w:lineRule="exact"/>
        <w:ind w:left="0" w:leftChars="0" w:right="0"/>
        <w:jc w:val="center"/>
        <w:textAlignment w:val="auto"/>
        <w:rPr>
          <w:rFonts w:hint="eastAsia" w:ascii="宋体" w:hAnsi="宋体" w:eastAsia="宋体" w:cs="宋体"/>
          <w:b/>
          <w:color w:val="auto"/>
          <w:spacing w:val="0"/>
          <w:kern w:val="0"/>
          <w:sz w:val="24"/>
          <w:szCs w:val="24"/>
          <w:highlight w:val="none"/>
          <w:lang w:eastAsia="zh-CN"/>
        </w:rPr>
      </w:pPr>
      <w:r>
        <w:rPr>
          <w:rFonts w:hint="eastAsia" w:ascii="宋体" w:hAnsi="宋体" w:eastAsia="宋体" w:cs="宋体"/>
          <w:b/>
          <w:color w:val="auto"/>
          <w:spacing w:val="0"/>
          <w:kern w:val="0"/>
          <w:sz w:val="21"/>
          <w:szCs w:val="21"/>
          <w:highlight w:val="none"/>
        </w:rPr>
        <w:br w:type="page"/>
      </w:r>
      <w:r>
        <w:rPr>
          <w:rFonts w:hint="eastAsia" w:ascii="宋体" w:hAnsi="宋体" w:eastAsia="宋体" w:cs="宋体"/>
          <w:b/>
          <w:color w:val="auto"/>
          <w:spacing w:val="0"/>
          <w:kern w:val="0"/>
          <w:sz w:val="24"/>
          <w:szCs w:val="24"/>
          <w:highlight w:val="none"/>
          <w:lang w:val="en-US" w:eastAsia="zh-CN"/>
        </w:rPr>
        <w:t>履行合同所必需设备和专业技术能力的承诺</w:t>
      </w:r>
      <w:r>
        <w:rPr>
          <w:rFonts w:hint="eastAsia" w:ascii="宋体" w:hAnsi="宋体" w:eastAsia="宋体" w:cs="宋体"/>
          <w:b/>
          <w:color w:val="auto"/>
          <w:spacing w:val="0"/>
          <w:kern w:val="0"/>
          <w:sz w:val="24"/>
          <w:szCs w:val="24"/>
          <w:highlight w:val="none"/>
          <w:lang w:eastAsia="zh-CN"/>
        </w:rPr>
        <w:t>函</w:t>
      </w:r>
    </w:p>
    <w:p w14:paraId="4CCAC572">
      <w:pPr>
        <w:pStyle w:val="45"/>
        <w:pageBreakBefore w:val="0"/>
        <w:kinsoku/>
        <w:wordWrap/>
        <w:overflowPunct/>
        <w:topLinePunct w:val="0"/>
        <w:autoSpaceDE/>
        <w:autoSpaceDN/>
        <w:bidi w:val="0"/>
        <w:adjustRightInd/>
        <w:spacing w:beforeAutospacing="0" w:after="0" w:afterAutospacing="0" w:line="480" w:lineRule="exact"/>
        <w:ind w:left="0" w:leftChars="0" w:right="0"/>
        <w:textAlignment w:val="auto"/>
        <w:rPr>
          <w:rFonts w:hint="eastAsia" w:ascii="宋体" w:hAnsi="宋体" w:eastAsia="宋体" w:cs="宋体"/>
          <w:color w:val="auto"/>
          <w:spacing w:val="0"/>
          <w:sz w:val="21"/>
          <w:szCs w:val="21"/>
          <w:highlight w:val="none"/>
        </w:rPr>
      </w:pPr>
    </w:p>
    <w:p w14:paraId="4210F737">
      <w:pPr>
        <w:pStyle w:val="45"/>
        <w:pageBreakBefore w:val="0"/>
        <w:kinsoku/>
        <w:wordWrap/>
        <w:overflowPunct/>
        <w:topLinePunct w:val="0"/>
        <w:autoSpaceDE/>
        <w:autoSpaceDN/>
        <w:bidi w:val="0"/>
        <w:adjustRightInd/>
        <w:spacing w:after="0" w:afterAutospacing="0" w:line="480" w:lineRule="exact"/>
        <w:ind w:left="0" w:leftChars="0" w:right="0"/>
        <w:textAlignment w:val="auto"/>
        <w:rPr>
          <w:rStyle w:val="81"/>
          <w:rFonts w:hint="eastAsia" w:ascii="宋体" w:hAnsi="宋体" w:eastAsia="宋体" w:cs="宋体"/>
          <w:bCs/>
          <w:color w:val="auto"/>
          <w:spacing w:val="0"/>
          <w:sz w:val="21"/>
          <w:szCs w:val="21"/>
          <w:highlight w:val="none"/>
          <w:u w:val="single"/>
        </w:rPr>
      </w:pP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：（采购人名称）</w:t>
      </w:r>
    </w:p>
    <w:p w14:paraId="2967DBA6">
      <w:pPr>
        <w:pStyle w:val="45"/>
        <w:pageBreakBefore w:val="0"/>
        <w:tabs>
          <w:tab w:val="left" w:pos="2969"/>
          <w:tab w:val="left" w:pos="7684"/>
        </w:tabs>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w:t>
      </w:r>
      <w:r>
        <w:rPr>
          <w:rFonts w:hint="eastAsia" w:ascii="宋体" w:hAnsi="宋体" w:eastAsia="宋体" w:cs="宋体"/>
          <w:color w:val="auto"/>
          <w:spacing w:val="0"/>
          <w:sz w:val="21"/>
          <w:szCs w:val="21"/>
          <w:highlight w:val="none"/>
          <w:lang w:val="en-US" w:eastAsia="zh-CN"/>
        </w:rPr>
        <w:t>供应商</w:t>
      </w:r>
      <w:r>
        <w:rPr>
          <w:rFonts w:hint="eastAsia" w:ascii="宋体" w:hAnsi="宋体" w:eastAsia="宋体" w:cs="宋体"/>
          <w:color w:val="auto"/>
          <w:spacing w:val="0"/>
          <w:sz w:val="21"/>
          <w:szCs w:val="21"/>
          <w:highlight w:val="none"/>
        </w:rPr>
        <w:t>现参与</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项目（项目编号：</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）的采购活动</w:t>
      </w:r>
      <w:r>
        <w:rPr>
          <w:rFonts w:hint="eastAsia" w:ascii="宋体" w:hAnsi="宋体" w:eastAsia="宋体" w:cs="宋体"/>
          <w:color w:val="auto"/>
          <w:spacing w:val="0"/>
          <w:sz w:val="21"/>
          <w:szCs w:val="21"/>
          <w:highlight w:val="none"/>
        </w:rPr>
        <w:t>，现承诺具有</w:t>
      </w:r>
      <w:r>
        <w:rPr>
          <w:rFonts w:hint="eastAsia" w:ascii="宋体" w:hAnsi="宋体" w:eastAsia="宋体" w:cs="宋体"/>
          <w:color w:val="auto"/>
          <w:spacing w:val="0"/>
          <w:sz w:val="21"/>
          <w:szCs w:val="21"/>
          <w:highlight w:val="none"/>
          <w:lang w:val="en-US" w:eastAsia="zh-CN"/>
        </w:rPr>
        <w:t>履行合同所必需设备和专业技术能力。</w:t>
      </w:r>
    </w:p>
    <w:p w14:paraId="013ACFBD">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如上述承诺不真实，愿意按照政府采购有关法律法规的规定接受处罚。</w:t>
      </w:r>
    </w:p>
    <w:p w14:paraId="5FAEF73A">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特此承诺</w:t>
      </w:r>
    </w:p>
    <w:p w14:paraId="2966968E">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47785FE1">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4425DF08">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7A53F32E">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5B51FCAD">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39E55A13">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法定代表人（负责人）或</w:t>
      </w:r>
      <w:r>
        <w:rPr>
          <w:rStyle w:val="81"/>
          <w:rFonts w:hint="eastAsia" w:ascii="宋体" w:hAnsi="宋体" w:eastAsia="宋体" w:cs="宋体"/>
          <w:bCs/>
          <w:color w:val="auto"/>
          <w:spacing w:val="0"/>
          <w:sz w:val="21"/>
          <w:szCs w:val="21"/>
          <w:highlight w:val="none"/>
          <w:lang w:val="en-US"/>
        </w:rPr>
        <w:t>供应商</w:t>
      </w:r>
      <w:r>
        <w:rPr>
          <w:rStyle w:val="81"/>
          <w:rFonts w:hint="eastAsia" w:ascii="宋体" w:hAnsi="宋体" w:eastAsia="宋体" w:cs="宋体"/>
          <w:bCs/>
          <w:color w:val="auto"/>
          <w:spacing w:val="0"/>
          <w:sz w:val="21"/>
          <w:szCs w:val="21"/>
          <w:highlight w:val="none"/>
        </w:rPr>
        <w:t>代表(签字或盖章)：</w:t>
      </w:r>
    </w:p>
    <w:p w14:paraId="0B2A35FB">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60C40727">
      <w:pPr>
        <w:pStyle w:val="42"/>
        <w:pageBreakBefore w:val="0"/>
        <w:kinsoku/>
        <w:wordWrap/>
        <w:overflowPunct/>
        <w:topLinePunct w:val="0"/>
        <w:autoSpaceDE/>
        <w:autoSpaceDN/>
        <w:bidi w:val="0"/>
        <w:adjustRightInd/>
        <w:spacing w:before="0" w:beforeAutospacing="0" w:afterAutospacing="0" w:line="480" w:lineRule="exact"/>
        <w:ind w:left="0" w:leftChars="0" w:right="0"/>
        <w:jc w:val="center"/>
        <w:textAlignment w:val="auto"/>
        <w:rPr>
          <w:rFonts w:hint="eastAsia" w:ascii="宋体" w:hAnsi="宋体" w:eastAsia="宋体" w:cs="宋体"/>
          <w:b/>
          <w:color w:val="auto"/>
          <w:spacing w:val="0"/>
          <w:kern w:val="0"/>
          <w:sz w:val="24"/>
          <w:szCs w:val="24"/>
          <w:highlight w:val="none"/>
          <w:lang w:eastAsia="zh-CN"/>
        </w:rPr>
      </w:pPr>
      <w:r>
        <w:rPr>
          <w:rFonts w:hint="eastAsia" w:ascii="宋体" w:hAnsi="宋体" w:eastAsia="宋体" w:cs="宋体"/>
          <w:b/>
          <w:color w:val="auto"/>
          <w:spacing w:val="0"/>
          <w:kern w:val="0"/>
          <w:sz w:val="21"/>
          <w:szCs w:val="21"/>
          <w:highlight w:val="none"/>
        </w:rPr>
        <w:br w:type="page"/>
      </w:r>
      <w:r>
        <w:rPr>
          <w:rFonts w:hint="eastAsia" w:ascii="宋体" w:hAnsi="宋体" w:eastAsia="宋体" w:cs="宋体"/>
          <w:b/>
          <w:color w:val="auto"/>
          <w:spacing w:val="0"/>
          <w:kern w:val="0"/>
          <w:sz w:val="24"/>
          <w:szCs w:val="24"/>
          <w:highlight w:val="none"/>
          <w:lang w:eastAsia="zh-CN"/>
        </w:rPr>
        <w:t>依法缴纳税收和社会保障资金良好记录的承诺函</w:t>
      </w:r>
    </w:p>
    <w:p w14:paraId="139B72C3">
      <w:pPr>
        <w:pStyle w:val="45"/>
        <w:pageBreakBefore w:val="0"/>
        <w:kinsoku/>
        <w:wordWrap/>
        <w:overflowPunct/>
        <w:topLinePunct w:val="0"/>
        <w:autoSpaceDE/>
        <w:autoSpaceDN/>
        <w:bidi w:val="0"/>
        <w:adjustRightInd/>
        <w:spacing w:beforeAutospacing="0" w:after="0" w:afterAutospacing="0" w:line="480" w:lineRule="exact"/>
        <w:ind w:left="0" w:leftChars="0" w:right="0"/>
        <w:textAlignment w:val="auto"/>
        <w:rPr>
          <w:rFonts w:hint="eastAsia" w:ascii="宋体" w:hAnsi="宋体" w:eastAsia="宋体" w:cs="宋体"/>
          <w:color w:val="auto"/>
          <w:spacing w:val="0"/>
          <w:sz w:val="21"/>
          <w:szCs w:val="21"/>
          <w:highlight w:val="none"/>
        </w:rPr>
      </w:pPr>
    </w:p>
    <w:p w14:paraId="021221C5">
      <w:pPr>
        <w:pStyle w:val="45"/>
        <w:pageBreakBefore w:val="0"/>
        <w:kinsoku/>
        <w:wordWrap/>
        <w:overflowPunct/>
        <w:topLinePunct w:val="0"/>
        <w:autoSpaceDE/>
        <w:autoSpaceDN/>
        <w:bidi w:val="0"/>
        <w:adjustRightInd/>
        <w:spacing w:after="0" w:afterAutospacing="0" w:line="480" w:lineRule="exact"/>
        <w:ind w:left="0" w:leftChars="0" w:right="0"/>
        <w:textAlignment w:val="auto"/>
        <w:rPr>
          <w:rStyle w:val="81"/>
          <w:rFonts w:hint="eastAsia" w:ascii="宋体" w:hAnsi="宋体" w:eastAsia="宋体" w:cs="宋体"/>
          <w:bCs/>
          <w:color w:val="auto"/>
          <w:spacing w:val="0"/>
          <w:sz w:val="21"/>
          <w:szCs w:val="21"/>
          <w:highlight w:val="none"/>
          <w:u w:val="single"/>
        </w:rPr>
      </w:pP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：（采购人名称）</w:t>
      </w:r>
    </w:p>
    <w:p w14:paraId="560B400D">
      <w:pPr>
        <w:pStyle w:val="45"/>
        <w:pageBreakBefore w:val="0"/>
        <w:tabs>
          <w:tab w:val="left" w:pos="2969"/>
          <w:tab w:val="left" w:pos="7684"/>
        </w:tabs>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w:t>
      </w:r>
      <w:r>
        <w:rPr>
          <w:rFonts w:hint="eastAsia" w:ascii="宋体" w:hAnsi="宋体" w:eastAsia="宋体" w:cs="宋体"/>
          <w:color w:val="auto"/>
          <w:spacing w:val="0"/>
          <w:sz w:val="21"/>
          <w:szCs w:val="21"/>
          <w:highlight w:val="none"/>
          <w:lang w:val="en-US" w:eastAsia="zh-CN"/>
        </w:rPr>
        <w:t>供应商</w:t>
      </w:r>
      <w:r>
        <w:rPr>
          <w:rFonts w:hint="eastAsia" w:ascii="宋体" w:hAnsi="宋体" w:eastAsia="宋体" w:cs="宋体"/>
          <w:color w:val="auto"/>
          <w:spacing w:val="0"/>
          <w:sz w:val="21"/>
          <w:szCs w:val="21"/>
          <w:highlight w:val="none"/>
        </w:rPr>
        <w:t>现参与</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项目（项目编号：</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）的采购活动</w:t>
      </w:r>
      <w:r>
        <w:rPr>
          <w:rFonts w:hint="eastAsia" w:ascii="宋体" w:hAnsi="宋体" w:eastAsia="宋体" w:cs="宋体"/>
          <w:color w:val="auto"/>
          <w:spacing w:val="0"/>
          <w:sz w:val="21"/>
          <w:szCs w:val="21"/>
          <w:highlight w:val="none"/>
        </w:rPr>
        <w:t>，现承诺具有</w:t>
      </w:r>
      <w:r>
        <w:rPr>
          <w:rStyle w:val="81"/>
          <w:rFonts w:hint="eastAsia" w:ascii="宋体" w:hAnsi="宋体" w:eastAsia="宋体" w:cs="宋体"/>
          <w:color w:val="auto"/>
          <w:spacing w:val="0"/>
          <w:kern w:val="0"/>
          <w:sz w:val="21"/>
          <w:szCs w:val="21"/>
          <w:highlight w:val="none"/>
          <w:lang w:eastAsia="zh-CN"/>
        </w:rPr>
        <w:t>依法缴纳税收和社会保障资金良好记录。</w:t>
      </w:r>
    </w:p>
    <w:p w14:paraId="57BD74DF">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如上述承诺不真实，愿意按照政府采购有关法律法规的规定接受处罚。</w:t>
      </w:r>
    </w:p>
    <w:p w14:paraId="6E22CA6A">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特此承诺</w:t>
      </w:r>
    </w:p>
    <w:p w14:paraId="24A12FC3">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22F46811">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150B204D">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0135B1AD">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24807694">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48A695AA">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法定代表人（负责人）或</w:t>
      </w:r>
      <w:r>
        <w:rPr>
          <w:rStyle w:val="81"/>
          <w:rFonts w:hint="eastAsia" w:ascii="宋体" w:hAnsi="宋体" w:eastAsia="宋体" w:cs="宋体"/>
          <w:bCs/>
          <w:color w:val="auto"/>
          <w:spacing w:val="0"/>
          <w:sz w:val="21"/>
          <w:szCs w:val="21"/>
          <w:highlight w:val="none"/>
          <w:lang w:val="en-US"/>
        </w:rPr>
        <w:t>供应商</w:t>
      </w:r>
      <w:r>
        <w:rPr>
          <w:rStyle w:val="81"/>
          <w:rFonts w:hint="eastAsia" w:ascii="宋体" w:hAnsi="宋体" w:eastAsia="宋体" w:cs="宋体"/>
          <w:bCs/>
          <w:color w:val="auto"/>
          <w:spacing w:val="0"/>
          <w:sz w:val="21"/>
          <w:szCs w:val="21"/>
          <w:highlight w:val="none"/>
        </w:rPr>
        <w:t>代表(签字或盖章)：</w:t>
      </w:r>
    </w:p>
    <w:p w14:paraId="1D4133B6">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14ECE7E4">
      <w:pPr>
        <w:pageBreakBefore w:val="0"/>
        <w:kinsoku/>
        <w:wordWrap/>
        <w:overflowPunct/>
        <w:topLinePunct w:val="0"/>
        <w:autoSpaceDE/>
        <w:autoSpaceDN/>
        <w:bidi w:val="0"/>
        <w:adjustRightInd/>
        <w:spacing w:beforeAutospacing="0" w:afterAutospacing="0" w:line="480" w:lineRule="exact"/>
        <w:ind w:left="0" w:leftChars="0" w:right="0"/>
        <w:jc w:val="center"/>
        <w:textAlignment w:val="auto"/>
        <w:rPr>
          <w:rFonts w:hint="eastAsia" w:ascii="宋体" w:hAnsi="宋体" w:eastAsia="宋体" w:cs="宋体"/>
          <w:b/>
          <w:color w:val="auto"/>
          <w:spacing w:val="0"/>
          <w:kern w:val="0"/>
          <w:sz w:val="24"/>
          <w:szCs w:val="24"/>
          <w:highlight w:val="none"/>
          <w:lang w:val="zh-CN" w:eastAsia="zh-CN" w:bidi="zh-CN"/>
        </w:rPr>
      </w:pPr>
      <w:r>
        <w:rPr>
          <w:rFonts w:hint="eastAsia" w:ascii="宋体" w:hAnsi="宋体" w:eastAsia="宋体" w:cs="宋体"/>
          <w:b/>
          <w:color w:val="auto"/>
          <w:spacing w:val="0"/>
          <w:kern w:val="0"/>
          <w:sz w:val="21"/>
          <w:szCs w:val="21"/>
          <w:highlight w:val="none"/>
        </w:rPr>
        <w:br w:type="page"/>
      </w:r>
      <w:r>
        <w:rPr>
          <w:rFonts w:hint="eastAsia" w:ascii="宋体" w:hAnsi="宋体" w:eastAsia="宋体" w:cs="宋体"/>
          <w:b/>
          <w:color w:val="auto"/>
          <w:spacing w:val="0"/>
          <w:kern w:val="0"/>
          <w:sz w:val="24"/>
          <w:szCs w:val="24"/>
          <w:highlight w:val="none"/>
          <w:lang w:val="zh-CN" w:eastAsia="zh-CN" w:bidi="zh-CN"/>
        </w:rPr>
        <w:t>参加政府采购活动前三年内，在经营活动中没有重大违法记录的承诺函</w:t>
      </w:r>
    </w:p>
    <w:p w14:paraId="0AC885D8">
      <w:pPr>
        <w:pageBreakBefore w:val="0"/>
        <w:kinsoku/>
        <w:wordWrap/>
        <w:overflowPunct/>
        <w:topLinePunct w:val="0"/>
        <w:autoSpaceDE/>
        <w:autoSpaceDN/>
        <w:bidi w:val="0"/>
        <w:adjustRightInd/>
        <w:spacing w:afterAutospacing="0" w:line="480" w:lineRule="exact"/>
        <w:ind w:left="0" w:leftChars="0" w:right="0"/>
        <w:textAlignment w:val="auto"/>
        <w:rPr>
          <w:rFonts w:hint="eastAsia" w:ascii="宋体" w:hAnsi="宋体" w:eastAsia="宋体" w:cs="宋体"/>
          <w:color w:val="auto"/>
          <w:spacing w:val="0"/>
          <w:sz w:val="21"/>
          <w:szCs w:val="21"/>
          <w:highlight w:val="none"/>
        </w:rPr>
      </w:pPr>
    </w:p>
    <w:p w14:paraId="3EE1CDD2">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Fonts w:hint="eastAsia" w:ascii="宋体" w:hAnsi="宋体" w:eastAsia="宋体" w:cs="宋体"/>
          <w:bCs/>
          <w:color w:val="auto"/>
          <w:spacing w:val="0"/>
          <w:sz w:val="21"/>
          <w:szCs w:val="21"/>
          <w:highlight w:val="none"/>
          <w:u w:val="single"/>
        </w:rPr>
      </w:pP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：（采购人名称）</w:t>
      </w:r>
    </w:p>
    <w:p w14:paraId="31AE28C0">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本</w:t>
      </w:r>
      <w:r>
        <w:rPr>
          <w:rFonts w:hint="eastAsia" w:ascii="宋体" w:hAnsi="宋体" w:eastAsia="宋体" w:cs="宋体"/>
          <w:bCs/>
          <w:color w:val="auto"/>
          <w:spacing w:val="0"/>
          <w:sz w:val="21"/>
          <w:szCs w:val="21"/>
          <w:highlight w:val="none"/>
          <w:lang w:val="en-US" w:eastAsia="zh-CN"/>
        </w:rPr>
        <w:t>供应商</w:t>
      </w:r>
      <w:r>
        <w:rPr>
          <w:rFonts w:hint="eastAsia" w:ascii="宋体" w:hAnsi="宋体" w:eastAsia="宋体" w:cs="宋体"/>
          <w:bCs/>
          <w:color w:val="auto"/>
          <w:spacing w:val="0"/>
          <w:sz w:val="21"/>
          <w:szCs w:val="21"/>
          <w:highlight w:val="none"/>
        </w:rPr>
        <w:t>现参与</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项目（项目编号：</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）的采购活动，在参加本次政府采购活动前三年内，在经营活动中没有重大违法记录。</w:t>
      </w:r>
    </w:p>
    <w:bookmarkEnd w:id="13"/>
    <w:p w14:paraId="7A04343E">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如上述承诺不真实，愿意按照政府采购有关法律法规的规定接受处罚。</w:t>
      </w:r>
    </w:p>
    <w:p w14:paraId="45D61A48">
      <w:pPr>
        <w:pStyle w:val="45"/>
        <w:pageBreakBefore w:val="0"/>
        <w:kinsoku/>
        <w:wordWrap/>
        <w:overflowPunct/>
        <w:topLinePunct w:val="0"/>
        <w:autoSpaceDE/>
        <w:autoSpaceDN/>
        <w:bidi w:val="0"/>
        <w:adjustRightInd/>
        <w:spacing w:beforeAutospacing="0" w:after="0" w:afterAutospacing="0" w:line="480" w:lineRule="exact"/>
        <w:ind w:left="0" w:leftChars="0" w:right="0" w:firstLine="479"/>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特此承诺</w:t>
      </w:r>
    </w:p>
    <w:p w14:paraId="3287BC02">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547ED43C">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5D5D5EF8">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10B873E1">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2DB63880">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583F3CDA">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法定代表人（负责人）或</w:t>
      </w:r>
      <w:r>
        <w:rPr>
          <w:rStyle w:val="81"/>
          <w:rFonts w:hint="eastAsia" w:ascii="宋体" w:hAnsi="宋体" w:eastAsia="宋体" w:cs="宋体"/>
          <w:bCs/>
          <w:color w:val="auto"/>
          <w:spacing w:val="0"/>
          <w:sz w:val="21"/>
          <w:szCs w:val="21"/>
          <w:highlight w:val="none"/>
          <w:lang w:val="en-US"/>
        </w:rPr>
        <w:t>供应商</w:t>
      </w:r>
      <w:r>
        <w:rPr>
          <w:rStyle w:val="81"/>
          <w:rFonts w:hint="eastAsia" w:ascii="宋体" w:hAnsi="宋体" w:eastAsia="宋体" w:cs="宋体"/>
          <w:bCs/>
          <w:color w:val="auto"/>
          <w:spacing w:val="0"/>
          <w:sz w:val="21"/>
          <w:szCs w:val="21"/>
          <w:highlight w:val="none"/>
        </w:rPr>
        <w:t>代表(签字或盖章)：</w:t>
      </w:r>
    </w:p>
    <w:p w14:paraId="1DE91028">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5D194885">
      <w:pPr>
        <w:pageBreakBefore w:val="0"/>
        <w:kinsoku/>
        <w:wordWrap/>
        <w:overflowPunct/>
        <w:topLinePunct w:val="0"/>
        <w:autoSpaceDE/>
        <w:autoSpaceDN/>
        <w:bidi w:val="0"/>
        <w:adjustRightInd/>
        <w:spacing w:beforeAutospacing="0" w:afterAutospacing="0" w:line="480" w:lineRule="exact"/>
        <w:ind w:left="0" w:leftChars="0" w:right="0"/>
        <w:jc w:val="center"/>
        <w:textAlignment w:val="auto"/>
        <w:rPr>
          <w:rFonts w:hint="eastAsia" w:ascii="宋体" w:hAnsi="宋体" w:eastAsia="宋体" w:cs="宋体"/>
          <w:b/>
          <w:color w:val="auto"/>
          <w:spacing w:val="0"/>
          <w:kern w:val="0"/>
          <w:sz w:val="24"/>
          <w:szCs w:val="24"/>
          <w:highlight w:val="none"/>
          <w:lang w:val="zh-CN" w:eastAsia="zh-CN" w:bidi="zh-CN"/>
        </w:rPr>
      </w:pPr>
      <w:r>
        <w:rPr>
          <w:rFonts w:hint="eastAsia" w:ascii="宋体" w:hAnsi="宋体" w:eastAsia="宋体" w:cs="宋体"/>
          <w:b/>
          <w:color w:val="auto"/>
          <w:spacing w:val="0"/>
          <w:kern w:val="0"/>
          <w:sz w:val="21"/>
          <w:szCs w:val="21"/>
          <w:highlight w:val="none"/>
        </w:rPr>
        <w:br w:type="page"/>
      </w:r>
      <w:r>
        <w:rPr>
          <w:rFonts w:hint="eastAsia" w:ascii="宋体" w:hAnsi="宋体" w:eastAsia="宋体" w:cs="宋体"/>
          <w:b/>
          <w:color w:val="auto"/>
          <w:spacing w:val="0"/>
          <w:kern w:val="0"/>
          <w:sz w:val="24"/>
          <w:szCs w:val="24"/>
          <w:highlight w:val="none"/>
          <w:lang w:val="zh-CN" w:eastAsia="zh-CN" w:bidi="zh-CN"/>
        </w:rPr>
        <w:t>法定代表人（负责人）身份证明书</w:t>
      </w:r>
    </w:p>
    <w:p w14:paraId="67604402">
      <w:pPr>
        <w:pageBreakBefore w:val="0"/>
        <w:kinsoku/>
        <w:wordWrap/>
        <w:overflowPunct/>
        <w:topLinePunct w:val="0"/>
        <w:autoSpaceDE/>
        <w:autoSpaceDN/>
        <w:bidi w:val="0"/>
        <w:adjustRightInd/>
        <w:spacing w:beforeAutospacing="0" w:afterAutospacing="0" w:line="480" w:lineRule="exact"/>
        <w:ind w:left="0" w:leftChars="0" w:right="0" w:firstLine="570"/>
        <w:jc w:val="center"/>
        <w:textAlignment w:val="auto"/>
        <w:rPr>
          <w:rFonts w:hint="eastAsia" w:ascii="宋体" w:hAnsi="宋体" w:eastAsia="宋体" w:cs="宋体"/>
          <w:b/>
          <w:color w:val="auto"/>
          <w:spacing w:val="0"/>
          <w:sz w:val="21"/>
          <w:szCs w:val="21"/>
          <w:highlight w:val="none"/>
        </w:rPr>
      </w:pPr>
    </w:p>
    <w:p w14:paraId="4974EDD6">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
          <w:color w:val="auto"/>
          <w:spacing w:val="0"/>
          <w:sz w:val="21"/>
          <w:szCs w:val="21"/>
          <w:highlight w:val="none"/>
          <w:lang w:eastAsia="zh-CN"/>
        </w:rPr>
      </w:pPr>
      <w:r>
        <w:rPr>
          <w:rFonts w:hint="eastAsia" w:ascii="宋体" w:hAnsi="宋体" w:eastAsia="宋体" w:cs="宋体"/>
          <w:bCs/>
          <w:color w:val="auto"/>
          <w:spacing w:val="0"/>
          <w:sz w:val="21"/>
          <w:szCs w:val="21"/>
          <w:highlight w:val="none"/>
        </w:rPr>
        <w:t>单位名称：</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eastAsia="zh-CN"/>
        </w:rPr>
        <w:t>。</w:t>
      </w:r>
    </w:p>
    <w:p w14:paraId="33477503">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单位性质：</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eastAsia="zh-CN"/>
        </w:rPr>
        <w:t>。</w:t>
      </w:r>
    </w:p>
    <w:p w14:paraId="61E62360">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地    址：</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eastAsia="zh-CN"/>
        </w:rPr>
        <w:t>。</w:t>
      </w:r>
    </w:p>
    <w:p w14:paraId="7210BF58">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成立时间：</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年</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月</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日</w:t>
      </w:r>
    </w:p>
    <w:p w14:paraId="368AC5F3">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经营期限：</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eastAsia="zh-CN"/>
        </w:rPr>
        <w:t>。</w:t>
      </w:r>
    </w:p>
    <w:p w14:paraId="4C01E649">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姓    名：</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 xml:space="preserve"> </w:t>
      </w:r>
      <w:r>
        <w:rPr>
          <w:rFonts w:hint="eastAsia" w:ascii="宋体" w:hAnsi="宋体" w:eastAsia="宋体" w:cs="宋体"/>
          <w:bCs/>
          <w:color w:val="auto"/>
          <w:spacing w:val="0"/>
          <w:sz w:val="21"/>
          <w:szCs w:val="21"/>
          <w:highlight w:val="none"/>
          <w:lang w:val="en-US" w:eastAsia="zh-CN"/>
        </w:rPr>
        <w:t xml:space="preserve">   </w:t>
      </w:r>
      <w:r>
        <w:rPr>
          <w:rFonts w:hint="eastAsia" w:ascii="宋体" w:hAnsi="宋体" w:eastAsia="宋体" w:cs="宋体"/>
          <w:bCs/>
          <w:color w:val="auto"/>
          <w:spacing w:val="0"/>
          <w:sz w:val="21"/>
          <w:szCs w:val="21"/>
          <w:highlight w:val="none"/>
        </w:rPr>
        <w:t>性  别：</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eastAsia="zh-CN"/>
        </w:rPr>
        <w:t>。</w:t>
      </w:r>
    </w:p>
    <w:p w14:paraId="060DEF75">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年    龄：</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 xml:space="preserve"> </w:t>
      </w:r>
      <w:r>
        <w:rPr>
          <w:rFonts w:hint="eastAsia" w:ascii="宋体" w:hAnsi="宋体" w:eastAsia="宋体" w:cs="宋体"/>
          <w:bCs/>
          <w:color w:val="auto"/>
          <w:spacing w:val="0"/>
          <w:sz w:val="21"/>
          <w:szCs w:val="21"/>
          <w:highlight w:val="none"/>
          <w:lang w:val="en-US" w:eastAsia="zh-CN"/>
        </w:rPr>
        <w:t xml:space="preserve">   </w:t>
      </w:r>
      <w:r>
        <w:rPr>
          <w:rFonts w:hint="eastAsia" w:ascii="宋体" w:hAnsi="宋体" w:eastAsia="宋体" w:cs="宋体"/>
          <w:bCs/>
          <w:color w:val="auto"/>
          <w:spacing w:val="0"/>
          <w:sz w:val="21"/>
          <w:szCs w:val="21"/>
          <w:highlight w:val="none"/>
        </w:rPr>
        <w:t>职  务：</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eastAsia="zh-CN"/>
        </w:rPr>
        <w:t>。</w:t>
      </w:r>
    </w:p>
    <w:p w14:paraId="639D09F4">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系</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w:t>
      </w:r>
      <w:r>
        <w:rPr>
          <w:rFonts w:hint="eastAsia" w:ascii="宋体" w:hAnsi="宋体" w:eastAsia="宋体" w:cs="宋体"/>
          <w:bCs/>
          <w:color w:val="auto"/>
          <w:spacing w:val="0"/>
          <w:sz w:val="21"/>
          <w:szCs w:val="21"/>
          <w:highlight w:val="none"/>
          <w:u w:val="single"/>
          <w:lang w:eastAsia="zh-CN"/>
        </w:rPr>
        <w:t>投标人</w:t>
      </w:r>
      <w:r>
        <w:rPr>
          <w:rFonts w:hint="eastAsia" w:ascii="宋体" w:hAnsi="宋体" w:eastAsia="宋体" w:cs="宋体"/>
          <w:bCs/>
          <w:color w:val="auto"/>
          <w:spacing w:val="0"/>
          <w:sz w:val="21"/>
          <w:szCs w:val="21"/>
          <w:highlight w:val="none"/>
          <w:u w:val="single"/>
        </w:rPr>
        <w:t>名称）</w:t>
      </w:r>
      <w:r>
        <w:rPr>
          <w:rFonts w:hint="eastAsia" w:ascii="宋体" w:hAnsi="宋体" w:eastAsia="宋体" w:cs="宋体"/>
          <w:bCs/>
          <w:color w:val="auto"/>
          <w:spacing w:val="0"/>
          <w:sz w:val="21"/>
          <w:szCs w:val="21"/>
          <w:highlight w:val="none"/>
        </w:rPr>
        <w:t>的法定代表人（负责人）。</w:t>
      </w:r>
    </w:p>
    <w:p w14:paraId="6FCDDE44">
      <w:pPr>
        <w:pageBreakBefore w:val="0"/>
        <w:kinsoku/>
        <w:wordWrap/>
        <w:overflowPunct/>
        <w:topLinePunct w:val="0"/>
        <w:autoSpaceDE/>
        <w:autoSpaceDN/>
        <w:bidi w:val="0"/>
        <w:adjustRightInd/>
        <w:spacing w:beforeAutospacing="0" w:afterAutospacing="0" w:line="480" w:lineRule="exact"/>
        <w:ind w:left="0" w:leftChars="0" w:right="0"/>
        <w:textAlignment w:val="auto"/>
        <w:rPr>
          <w:rFonts w:hint="eastAsia" w:ascii="宋体" w:hAnsi="宋体" w:eastAsia="宋体" w:cs="宋体"/>
          <w:bCs/>
          <w:color w:val="auto"/>
          <w:spacing w:val="0"/>
          <w:sz w:val="21"/>
          <w:szCs w:val="21"/>
          <w:highlight w:val="none"/>
        </w:rPr>
      </w:pPr>
    </w:p>
    <w:p w14:paraId="735C4C29">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附</w:t>
      </w:r>
      <w:r>
        <w:rPr>
          <w:rFonts w:hint="eastAsia" w:ascii="宋体" w:hAnsi="宋体" w:eastAsia="宋体" w:cs="宋体"/>
          <w:bCs/>
          <w:color w:val="auto"/>
          <w:spacing w:val="0"/>
          <w:sz w:val="21"/>
          <w:szCs w:val="21"/>
          <w:highlight w:val="none"/>
          <w:lang w:eastAsia="zh-CN"/>
        </w:rPr>
        <w:t>法定代表人（负责人）</w:t>
      </w:r>
      <w:r>
        <w:rPr>
          <w:rFonts w:hint="eastAsia" w:ascii="宋体" w:hAnsi="宋体" w:eastAsia="宋体" w:cs="宋体"/>
          <w:bCs/>
          <w:color w:val="auto"/>
          <w:spacing w:val="0"/>
          <w:sz w:val="21"/>
          <w:szCs w:val="21"/>
          <w:highlight w:val="none"/>
        </w:rPr>
        <w:t>有效的身份证正反两面复印件。</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4"/>
        <w:gridCol w:w="4264"/>
      </w:tblGrid>
      <w:tr w14:paraId="0F8AB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6" w:hRule="atLeast"/>
          <w:jc w:val="center"/>
        </w:trPr>
        <w:tc>
          <w:tcPr>
            <w:tcW w:w="4264" w:type="dxa"/>
            <w:tcMar>
              <w:top w:w="0" w:type="dxa"/>
              <w:left w:w="108" w:type="dxa"/>
              <w:bottom w:w="0" w:type="dxa"/>
              <w:right w:w="108" w:type="dxa"/>
            </w:tcMar>
            <w:vAlign w:val="top"/>
          </w:tcPr>
          <w:p w14:paraId="5F8FD80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Fonts w:hint="eastAsia" w:ascii="宋体" w:hAnsi="宋体" w:eastAsia="宋体" w:cs="宋体"/>
                <w:bCs/>
                <w:color w:val="auto"/>
                <w:spacing w:val="0"/>
                <w:sz w:val="21"/>
                <w:szCs w:val="21"/>
                <w:highlight w:val="none"/>
              </w:rPr>
            </w:pPr>
          </w:p>
        </w:tc>
        <w:tc>
          <w:tcPr>
            <w:tcW w:w="4264" w:type="dxa"/>
            <w:tcMar>
              <w:top w:w="0" w:type="dxa"/>
              <w:left w:w="108" w:type="dxa"/>
              <w:bottom w:w="0" w:type="dxa"/>
              <w:right w:w="108" w:type="dxa"/>
            </w:tcMar>
            <w:vAlign w:val="top"/>
          </w:tcPr>
          <w:p w14:paraId="3C77FAF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Fonts w:hint="eastAsia" w:ascii="宋体" w:hAnsi="宋体" w:eastAsia="宋体" w:cs="宋体"/>
                <w:bCs/>
                <w:color w:val="auto"/>
                <w:spacing w:val="0"/>
                <w:sz w:val="21"/>
                <w:szCs w:val="21"/>
                <w:highlight w:val="none"/>
              </w:rPr>
            </w:pPr>
          </w:p>
        </w:tc>
      </w:tr>
    </w:tbl>
    <w:p w14:paraId="52A58B24">
      <w:pPr>
        <w:pageBreakBefore w:val="0"/>
        <w:kinsoku/>
        <w:wordWrap/>
        <w:overflowPunct/>
        <w:topLinePunct w:val="0"/>
        <w:autoSpaceDE/>
        <w:autoSpaceDN/>
        <w:bidi w:val="0"/>
        <w:adjustRightInd/>
        <w:spacing w:beforeAutospacing="0" w:afterAutospacing="0" w:line="480" w:lineRule="exact"/>
        <w:ind w:left="0" w:leftChars="0" w:right="0"/>
        <w:textAlignment w:val="auto"/>
        <w:rPr>
          <w:rFonts w:hint="eastAsia" w:ascii="宋体" w:hAnsi="宋体" w:eastAsia="宋体" w:cs="宋体"/>
          <w:bCs/>
          <w:color w:val="auto"/>
          <w:spacing w:val="0"/>
          <w:sz w:val="21"/>
          <w:szCs w:val="21"/>
          <w:highlight w:val="none"/>
        </w:rPr>
      </w:pPr>
    </w:p>
    <w:p w14:paraId="757AB4C2">
      <w:pPr>
        <w:pageBreakBefore w:val="0"/>
        <w:kinsoku/>
        <w:wordWrap/>
        <w:overflowPunct/>
        <w:topLinePunct w:val="0"/>
        <w:autoSpaceDE/>
        <w:autoSpaceDN/>
        <w:bidi w:val="0"/>
        <w:adjustRightInd/>
        <w:spacing w:beforeAutospacing="0" w:afterAutospacing="0" w:line="480" w:lineRule="exact"/>
        <w:ind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特此证明。</w:t>
      </w:r>
    </w:p>
    <w:p w14:paraId="55B83409">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bookmarkStart w:id="14" w:name="_Toc175644065"/>
      <w:bookmarkStart w:id="15" w:name="_Toc86202635"/>
    </w:p>
    <w:p w14:paraId="19805FA3">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0F7472B0">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5220224A">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11ECE895">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0B759970">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法定代表人（负责人）(签字或盖章)：</w:t>
      </w:r>
    </w:p>
    <w:p w14:paraId="240C4D35">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442545CD">
      <w:pPr>
        <w:pageBreakBefore w:val="0"/>
        <w:kinsoku/>
        <w:wordWrap/>
        <w:overflowPunct/>
        <w:topLinePunct w:val="0"/>
        <w:autoSpaceDE/>
        <w:autoSpaceDN/>
        <w:bidi w:val="0"/>
        <w:adjustRightInd/>
        <w:spacing w:beforeAutospacing="0" w:afterAutospacing="0" w:line="480" w:lineRule="exact"/>
        <w:ind w:left="0" w:leftChars="0" w:right="0"/>
        <w:jc w:val="center"/>
        <w:textAlignment w:val="auto"/>
        <w:rPr>
          <w:rFonts w:hint="eastAsia" w:ascii="宋体" w:hAnsi="宋体" w:eastAsia="宋体" w:cs="宋体"/>
          <w:b/>
          <w:color w:val="auto"/>
          <w:spacing w:val="0"/>
          <w:kern w:val="0"/>
          <w:sz w:val="24"/>
          <w:szCs w:val="24"/>
          <w:highlight w:val="none"/>
          <w:lang w:val="zh-CN" w:eastAsia="zh-CN" w:bidi="zh-CN"/>
        </w:rPr>
      </w:pPr>
      <w:bookmarkStart w:id="16" w:name="_Toc13995"/>
      <w:bookmarkEnd w:id="16"/>
      <w:r>
        <w:rPr>
          <w:rFonts w:hint="eastAsia" w:ascii="宋体" w:hAnsi="宋体" w:eastAsia="宋体" w:cs="宋体"/>
          <w:b/>
          <w:color w:val="auto"/>
          <w:spacing w:val="0"/>
          <w:kern w:val="0"/>
          <w:sz w:val="21"/>
          <w:szCs w:val="21"/>
          <w:highlight w:val="none"/>
        </w:rPr>
        <w:br w:type="page"/>
      </w:r>
      <w:r>
        <w:rPr>
          <w:rFonts w:hint="eastAsia" w:ascii="宋体" w:hAnsi="宋体" w:eastAsia="宋体" w:cs="宋体"/>
          <w:b/>
          <w:color w:val="auto"/>
          <w:spacing w:val="0"/>
          <w:kern w:val="0"/>
          <w:sz w:val="24"/>
          <w:szCs w:val="24"/>
          <w:highlight w:val="none"/>
          <w:lang w:val="zh-CN" w:eastAsia="zh-CN" w:bidi="zh-CN"/>
        </w:rPr>
        <w:t>法定代表人（负责人）授权委托书</w:t>
      </w:r>
    </w:p>
    <w:p w14:paraId="20AAF707">
      <w:pPr>
        <w:pageBreakBefore w:val="0"/>
        <w:kinsoku/>
        <w:wordWrap/>
        <w:overflowPunct/>
        <w:topLinePunct w:val="0"/>
        <w:autoSpaceDE/>
        <w:autoSpaceDN/>
        <w:bidi w:val="0"/>
        <w:adjustRightInd/>
        <w:snapToGrid w:val="0"/>
        <w:spacing w:beforeAutospacing="0" w:afterAutospacing="0" w:line="480" w:lineRule="exact"/>
        <w:ind w:left="0" w:leftChars="0" w:right="0"/>
        <w:textAlignment w:val="auto"/>
        <w:rPr>
          <w:rFonts w:hint="eastAsia" w:ascii="宋体" w:hAnsi="宋体" w:eastAsia="宋体" w:cs="宋体"/>
          <w:b/>
          <w:color w:val="auto"/>
          <w:spacing w:val="0"/>
          <w:sz w:val="21"/>
          <w:szCs w:val="21"/>
          <w:highlight w:val="none"/>
        </w:rPr>
      </w:pPr>
    </w:p>
    <w:p w14:paraId="07B4F375">
      <w:pPr>
        <w:pageBreakBefore w:val="0"/>
        <w:tabs>
          <w:tab w:val="left" w:pos="4860"/>
        </w:tabs>
        <w:kinsoku/>
        <w:wordWrap/>
        <w:overflowPunct/>
        <w:topLinePunct w:val="0"/>
        <w:autoSpaceDE/>
        <w:autoSpaceDN/>
        <w:bidi w:val="0"/>
        <w:adjustRightInd/>
        <w:spacing w:beforeAutospacing="0" w:afterAutospacing="0" w:line="480" w:lineRule="exact"/>
        <w:ind w:left="0" w:leftChars="0" w:right="0"/>
        <w:textAlignment w:val="auto"/>
        <w:rPr>
          <w:rFonts w:hint="eastAsia" w:ascii="宋体" w:hAnsi="宋体" w:eastAsia="宋体" w:cs="宋体"/>
          <w:bCs/>
          <w:color w:val="auto"/>
          <w:spacing w:val="0"/>
          <w:sz w:val="21"/>
          <w:szCs w:val="21"/>
          <w:highlight w:val="none"/>
          <w:u w:val="single"/>
        </w:rPr>
      </w:pP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：（采购人名称）</w:t>
      </w:r>
    </w:p>
    <w:bookmarkEnd w:id="14"/>
    <w:bookmarkEnd w:id="15"/>
    <w:p w14:paraId="6D6AA398">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本授权委托书声明：注册于</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w:t>
      </w:r>
      <w:r>
        <w:rPr>
          <w:rFonts w:hint="eastAsia" w:ascii="宋体" w:hAnsi="宋体" w:eastAsia="宋体" w:cs="宋体"/>
          <w:bCs/>
          <w:color w:val="auto"/>
          <w:spacing w:val="0"/>
          <w:sz w:val="21"/>
          <w:szCs w:val="21"/>
          <w:highlight w:val="none"/>
          <w:u w:val="single"/>
          <w:lang w:val="en-US" w:eastAsia="zh-CN"/>
        </w:rPr>
        <w:t>供应商</w:t>
      </w:r>
      <w:r>
        <w:rPr>
          <w:rFonts w:hint="eastAsia" w:ascii="宋体" w:hAnsi="宋体" w:eastAsia="宋体" w:cs="宋体"/>
          <w:bCs/>
          <w:color w:val="auto"/>
          <w:spacing w:val="0"/>
          <w:sz w:val="21"/>
          <w:szCs w:val="21"/>
          <w:highlight w:val="none"/>
          <w:u w:val="single"/>
        </w:rPr>
        <w:t>住址）</w:t>
      </w:r>
      <w:r>
        <w:rPr>
          <w:rFonts w:hint="eastAsia" w:ascii="宋体" w:hAnsi="宋体" w:eastAsia="宋体" w:cs="宋体"/>
          <w:bCs/>
          <w:color w:val="auto"/>
          <w:spacing w:val="0"/>
          <w:sz w:val="21"/>
          <w:szCs w:val="21"/>
          <w:highlight w:val="none"/>
        </w:rPr>
        <w:t>的</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w:t>
      </w:r>
      <w:r>
        <w:rPr>
          <w:rFonts w:hint="eastAsia" w:ascii="宋体" w:hAnsi="宋体" w:eastAsia="宋体" w:cs="宋体"/>
          <w:bCs/>
          <w:color w:val="auto"/>
          <w:spacing w:val="0"/>
          <w:sz w:val="21"/>
          <w:szCs w:val="21"/>
          <w:highlight w:val="none"/>
          <w:u w:val="single"/>
          <w:lang w:val="en-US" w:eastAsia="zh-CN"/>
        </w:rPr>
        <w:t>供应商</w:t>
      </w:r>
      <w:r>
        <w:rPr>
          <w:rFonts w:hint="eastAsia" w:ascii="宋体" w:hAnsi="宋体" w:eastAsia="宋体" w:cs="宋体"/>
          <w:bCs/>
          <w:color w:val="auto"/>
          <w:spacing w:val="0"/>
          <w:sz w:val="21"/>
          <w:szCs w:val="21"/>
          <w:highlight w:val="none"/>
          <w:u w:val="single"/>
        </w:rPr>
        <w:t>名称）</w:t>
      </w:r>
      <w:r>
        <w:rPr>
          <w:rFonts w:hint="eastAsia" w:ascii="宋体" w:hAnsi="宋体" w:eastAsia="宋体" w:cs="宋体"/>
          <w:bCs/>
          <w:color w:val="auto"/>
          <w:spacing w:val="0"/>
          <w:sz w:val="21"/>
          <w:szCs w:val="21"/>
          <w:highlight w:val="none"/>
        </w:rPr>
        <w:t>法定代表人（负责人）</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（法定代表人</w:t>
      </w:r>
      <w:r>
        <w:rPr>
          <w:rFonts w:hint="eastAsia" w:ascii="宋体" w:hAnsi="宋体" w:eastAsia="宋体" w:cs="宋体"/>
          <w:bCs/>
          <w:color w:val="auto"/>
          <w:spacing w:val="0"/>
          <w:sz w:val="21"/>
          <w:szCs w:val="21"/>
          <w:highlight w:val="none"/>
          <w:u w:val="single"/>
          <w:lang w:eastAsia="zh-CN"/>
        </w:rPr>
        <w:t>（</w:t>
      </w:r>
      <w:r>
        <w:rPr>
          <w:rFonts w:hint="eastAsia" w:ascii="宋体" w:hAnsi="宋体" w:eastAsia="宋体" w:cs="宋体"/>
          <w:bCs/>
          <w:color w:val="auto"/>
          <w:spacing w:val="0"/>
          <w:sz w:val="21"/>
          <w:szCs w:val="21"/>
          <w:highlight w:val="none"/>
          <w:u w:val="single"/>
          <w:lang w:val="en-US" w:eastAsia="zh-CN"/>
        </w:rPr>
        <w:t>负责人</w:t>
      </w:r>
      <w:r>
        <w:rPr>
          <w:rFonts w:hint="eastAsia" w:ascii="宋体" w:hAnsi="宋体" w:eastAsia="宋体" w:cs="宋体"/>
          <w:bCs/>
          <w:color w:val="auto"/>
          <w:spacing w:val="0"/>
          <w:sz w:val="21"/>
          <w:szCs w:val="21"/>
          <w:highlight w:val="none"/>
          <w:u w:val="single"/>
          <w:lang w:eastAsia="zh-CN"/>
        </w:rPr>
        <w:t>）</w:t>
      </w:r>
      <w:r>
        <w:rPr>
          <w:rFonts w:hint="eastAsia" w:ascii="宋体" w:hAnsi="宋体" w:eastAsia="宋体" w:cs="宋体"/>
          <w:bCs/>
          <w:color w:val="auto"/>
          <w:spacing w:val="0"/>
          <w:sz w:val="21"/>
          <w:szCs w:val="21"/>
          <w:highlight w:val="none"/>
          <w:u w:val="single"/>
        </w:rPr>
        <w:t>姓名、职务、身份证号）</w:t>
      </w:r>
      <w:r>
        <w:rPr>
          <w:rFonts w:hint="eastAsia" w:ascii="宋体" w:hAnsi="宋体" w:eastAsia="宋体" w:cs="宋体"/>
          <w:bCs/>
          <w:color w:val="auto"/>
          <w:spacing w:val="0"/>
          <w:sz w:val="21"/>
          <w:szCs w:val="21"/>
          <w:highlight w:val="none"/>
        </w:rPr>
        <w:t>代表本公司授权</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rPr>
        <w:t>（</w:t>
      </w:r>
      <w:r>
        <w:rPr>
          <w:rFonts w:hint="eastAsia" w:ascii="宋体" w:hAnsi="宋体" w:eastAsia="宋体" w:cs="宋体"/>
          <w:bCs/>
          <w:color w:val="auto"/>
          <w:spacing w:val="0"/>
          <w:sz w:val="21"/>
          <w:szCs w:val="21"/>
          <w:highlight w:val="none"/>
          <w:lang w:val="en-US" w:eastAsia="zh-CN"/>
        </w:rPr>
        <w:t>供应商</w:t>
      </w:r>
      <w:r>
        <w:rPr>
          <w:rFonts w:hint="eastAsia" w:ascii="宋体" w:hAnsi="宋体" w:eastAsia="宋体" w:cs="宋体"/>
          <w:bCs/>
          <w:color w:val="auto"/>
          <w:spacing w:val="0"/>
          <w:sz w:val="21"/>
          <w:szCs w:val="21"/>
          <w:highlight w:val="none"/>
        </w:rPr>
        <w:t>代表姓名、职务、身份证号）为本公司的合法代理人，就贵方组织的</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rPr>
        <w:t>项目，项目编号：</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rPr>
        <w:t>，以本公司名义处理一切与之有关的事务。</w:t>
      </w:r>
    </w:p>
    <w:p w14:paraId="36536A7E">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本授权书于</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年</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月</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rPr>
        <w:t>日</w:t>
      </w:r>
      <w:r>
        <w:rPr>
          <w:rFonts w:hint="eastAsia" w:ascii="宋体" w:hAnsi="宋体" w:eastAsia="宋体" w:cs="宋体"/>
          <w:bCs/>
          <w:color w:val="auto"/>
          <w:spacing w:val="0"/>
          <w:sz w:val="21"/>
          <w:szCs w:val="21"/>
          <w:highlight w:val="none"/>
          <w:lang w:val="en-US" w:eastAsia="zh-CN"/>
        </w:rPr>
        <w:t>签署后</w:t>
      </w:r>
      <w:r>
        <w:rPr>
          <w:rFonts w:hint="eastAsia" w:ascii="宋体" w:hAnsi="宋体" w:eastAsia="宋体" w:cs="宋体"/>
          <w:bCs/>
          <w:color w:val="auto"/>
          <w:spacing w:val="0"/>
          <w:sz w:val="21"/>
          <w:szCs w:val="21"/>
          <w:highlight w:val="none"/>
        </w:rPr>
        <w:t>生效，特此声明。</w:t>
      </w:r>
    </w:p>
    <w:p w14:paraId="33F0A570">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p>
    <w:p w14:paraId="69ECC0D6">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法定代表人（负责人）（签字或盖章）：</w:t>
      </w:r>
      <w:r>
        <w:rPr>
          <w:rFonts w:hint="eastAsia" w:ascii="宋体" w:hAnsi="宋体" w:eastAsia="宋体" w:cs="宋体"/>
          <w:bCs/>
          <w:color w:val="auto"/>
          <w:spacing w:val="0"/>
          <w:sz w:val="21"/>
          <w:szCs w:val="21"/>
          <w:highlight w:val="none"/>
          <w:u w:val="single"/>
        </w:rPr>
        <w:t xml:space="preserve">             </w:t>
      </w:r>
      <w:r>
        <w:rPr>
          <w:rFonts w:hint="eastAsia" w:ascii="宋体" w:hAnsi="宋体" w:eastAsia="宋体" w:cs="宋体"/>
          <w:bCs/>
          <w:color w:val="auto"/>
          <w:spacing w:val="0"/>
          <w:sz w:val="21"/>
          <w:szCs w:val="21"/>
          <w:highlight w:val="none"/>
          <w:u w:val="single"/>
          <w:lang w:eastAsia="zh-CN"/>
        </w:rPr>
        <w:t>。</w:t>
      </w:r>
    </w:p>
    <w:p w14:paraId="754CE129">
      <w:pPr>
        <w:pageBreakBefore w:val="0"/>
        <w:kinsoku/>
        <w:wordWrap/>
        <w:overflowPunct/>
        <w:topLinePunct w:val="0"/>
        <w:autoSpaceDE/>
        <w:autoSpaceDN/>
        <w:bidi w:val="0"/>
        <w:adjustRightInd/>
        <w:spacing w:beforeAutospacing="0" w:afterAutospacing="0" w:line="480" w:lineRule="exact"/>
        <w:ind w:left="0" w:leftChars="0" w:right="0"/>
        <w:textAlignment w:val="auto"/>
        <w:rPr>
          <w:rFonts w:hint="eastAsia" w:ascii="宋体" w:hAnsi="宋体" w:eastAsia="宋体" w:cs="宋体"/>
          <w:bCs/>
          <w:color w:val="auto"/>
          <w:spacing w:val="0"/>
          <w:sz w:val="21"/>
          <w:szCs w:val="21"/>
          <w:highlight w:val="none"/>
        </w:rPr>
      </w:pPr>
    </w:p>
    <w:p w14:paraId="6DE14C54">
      <w:pPr>
        <w:pageBreakBefore w:val="0"/>
        <w:kinsoku/>
        <w:wordWrap/>
        <w:overflowPunct/>
        <w:topLinePunct w:val="0"/>
        <w:autoSpaceDE/>
        <w:autoSpaceDN/>
        <w:bidi w:val="0"/>
        <w:adjustRightInd/>
        <w:spacing w:beforeAutospacing="0" w:afterAutospacing="0" w:line="480" w:lineRule="exact"/>
        <w:ind w:left="0" w:leftChars="0" w:right="0" w:firstLine="315" w:firstLineChars="150"/>
        <w:textAlignment w:val="auto"/>
        <w:rPr>
          <w:rFonts w:hint="eastAsia" w:ascii="宋体" w:hAnsi="宋体" w:eastAsia="宋体" w:cs="宋体"/>
          <w:bCs/>
          <w:color w:val="auto"/>
          <w:spacing w:val="0"/>
          <w:sz w:val="21"/>
          <w:szCs w:val="21"/>
          <w:highlight w:val="none"/>
        </w:rPr>
      </w:pPr>
      <w:r>
        <w:rPr>
          <w:rFonts w:hint="eastAsia" w:ascii="宋体" w:hAnsi="宋体" w:eastAsia="宋体" w:cs="宋体"/>
          <w:bCs/>
          <w:color w:val="auto"/>
          <w:spacing w:val="0"/>
          <w:sz w:val="21"/>
          <w:szCs w:val="21"/>
          <w:highlight w:val="none"/>
        </w:rPr>
        <w:t>附</w:t>
      </w:r>
      <w:r>
        <w:rPr>
          <w:rFonts w:hint="eastAsia" w:ascii="宋体" w:hAnsi="宋体" w:eastAsia="宋体" w:cs="宋体"/>
          <w:bCs/>
          <w:color w:val="auto"/>
          <w:spacing w:val="0"/>
          <w:sz w:val="21"/>
          <w:szCs w:val="21"/>
          <w:highlight w:val="none"/>
          <w:lang w:eastAsia="zh-CN"/>
        </w:rPr>
        <w:t>法定代表人（负责人）</w:t>
      </w:r>
      <w:r>
        <w:rPr>
          <w:rFonts w:hint="eastAsia" w:ascii="宋体" w:hAnsi="宋体" w:eastAsia="宋体" w:cs="宋体"/>
          <w:bCs/>
          <w:color w:val="auto"/>
          <w:spacing w:val="0"/>
          <w:sz w:val="21"/>
          <w:szCs w:val="21"/>
          <w:highlight w:val="none"/>
        </w:rPr>
        <w:t>、</w:t>
      </w:r>
      <w:r>
        <w:rPr>
          <w:rFonts w:hint="eastAsia" w:ascii="宋体" w:hAnsi="宋体" w:eastAsia="宋体" w:cs="宋体"/>
          <w:bCs/>
          <w:color w:val="auto"/>
          <w:spacing w:val="0"/>
          <w:sz w:val="21"/>
          <w:szCs w:val="21"/>
          <w:highlight w:val="none"/>
          <w:lang w:val="en-US" w:eastAsia="zh-CN"/>
        </w:rPr>
        <w:t>供应商</w:t>
      </w:r>
      <w:r>
        <w:rPr>
          <w:rFonts w:hint="eastAsia" w:ascii="宋体" w:hAnsi="宋体" w:eastAsia="宋体" w:cs="宋体"/>
          <w:bCs/>
          <w:color w:val="auto"/>
          <w:spacing w:val="0"/>
          <w:sz w:val="21"/>
          <w:szCs w:val="21"/>
          <w:highlight w:val="none"/>
        </w:rPr>
        <w:t>代表有效的身份证正反两面复印件：</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4"/>
        <w:gridCol w:w="4264"/>
      </w:tblGrid>
      <w:tr w14:paraId="33C9A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96" w:hRule="atLeast"/>
          <w:jc w:val="center"/>
        </w:trPr>
        <w:tc>
          <w:tcPr>
            <w:tcW w:w="4264" w:type="dxa"/>
            <w:tcMar>
              <w:top w:w="0" w:type="dxa"/>
              <w:left w:w="108" w:type="dxa"/>
              <w:bottom w:w="0" w:type="dxa"/>
              <w:right w:w="108" w:type="dxa"/>
            </w:tcMar>
            <w:vAlign w:val="top"/>
          </w:tcPr>
          <w:p w14:paraId="243BFFA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Fonts w:hint="eastAsia" w:ascii="宋体" w:hAnsi="宋体" w:eastAsia="宋体" w:cs="宋体"/>
                <w:bCs/>
                <w:color w:val="auto"/>
                <w:spacing w:val="0"/>
                <w:sz w:val="21"/>
                <w:szCs w:val="21"/>
                <w:highlight w:val="none"/>
              </w:rPr>
            </w:pPr>
          </w:p>
        </w:tc>
        <w:tc>
          <w:tcPr>
            <w:tcW w:w="4264" w:type="dxa"/>
            <w:tcMar>
              <w:top w:w="0" w:type="dxa"/>
              <w:left w:w="108" w:type="dxa"/>
              <w:bottom w:w="0" w:type="dxa"/>
              <w:right w:w="108" w:type="dxa"/>
            </w:tcMar>
            <w:vAlign w:val="top"/>
          </w:tcPr>
          <w:p w14:paraId="1F910B9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Fonts w:hint="eastAsia" w:ascii="宋体" w:hAnsi="宋体" w:eastAsia="宋体" w:cs="宋体"/>
                <w:bCs/>
                <w:color w:val="auto"/>
                <w:spacing w:val="0"/>
                <w:sz w:val="21"/>
                <w:szCs w:val="21"/>
                <w:highlight w:val="none"/>
              </w:rPr>
            </w:pPr>
          </w:p>
        </w:tc>
      </w:tr>
      <w:tr w14:paraId="2C784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6" w:hRule="atLeast"/>
          <w:jc w:val="center"/>
        </w:trPr>
        <w:tc>
          <w:tcPr>
            <w:tcW w:w="4264" w:type="dxa"/>
            <w:tcMar>
              <w:top w:w="0" w:type="dxa"/>
              <w:left w:w="108" w:type="dxa"/>
              <w:bottom w:w="0" w:type="dxa"/>
              <w:right w:w="108" w:type="dxa"/>
            </w:tcMar>
            <w:vAlign w:val="top"/>
          </w:tcPr>
          <w:p w14:paraId="5304C5E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Fonts w:hint="eastAsia" w:ascii="宋体" w:hAnsi="宋体" w:eastAsia="宋体" w:cs="宋体"/>
                <w:bCs/>
                <w:color w:val="auto"/>
                <w:spacing w:val="0"/>
                <w:sz w:val="21"/>
                <w:szCs w:val="21"/>
                <w:highlight w:val="none"/>
              </w:rPr>
            </w:pPr>
          </w:p>
        </w:tc>
        <w:tc>
          <w:tcPr>
            <w:tcW w:w="4264" w:type="dxa"/>
            <w:tcMar>
              <w:top w:w="0" w:type="dxa"/>
              <w:left w:w="108" w:type="dxa"/>
              <w:bottom w:w="0" w:type="dxa"/>
              <w:right w:w="108" w:type="dxa"/>
            </w:tcMar>
            <w:vAlign w:val="top"/>
          </w:tcPr>
          <w:p w14:paraId="6675E64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Fonts w:hint="eastAsia" w:ascii="宋体" w:hAnsi="宋体" w:eastAsia="宋体" w:cs="宋体"/>
                <w:bCs/>
                <w:color w:val="auto"/>
                <w:spacing w:val="0"/>
                <w:sz w:val="21"/>
                <w:szCs w:val="21"/>
                <w:highlight w:val="none"/>
              </w:rPr>
            </w:pPr>
          </w:p>
        </w:tc>
      </w:tr>
    </w:tbl>
    <w:p w14:paraId="45FE6387">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238B1C49">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76BFCB17">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供应商代表</w:t>
      </w:r>
      <w:r>
        <w:rPr>
          <w:rStyle w:val="81"/>
          <w:rFonts w:hint="eastAsia" w:ascii="宋体" w:hAnsi="宋体" w:eastAsia="宋体" w:cs="宋体"/>
          <w:bCs/>
          <w:color w:val="auto"/>
          <w:spacing w:val="0"/>
          <w:sz w:val="21"/>
          <w:szCs w:val="21"/>
          <w:highlight w:val="none"/>
        </w:rPr>
        <w:t>(签字或盖章)：</w:t>
      </w:r>
    </w:p>
    <w:p w14:paraId="58CC7869">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322B23A7">
      <w:pPr>
        <w:pageBreakBefore w:val="0"/>
        <w:kinsoku/>
        <w:wordWrap/>
        <w:overflowPunct/>
        <w:topLinePunct w:val="0"/>
        <w:autoSpaceDE/>
        <w:autoSpaceDN/>
        <w:bidi w:val="0"/>
        <w:adjustRightInd/>
        <w:spacing w:beforeAutospacing="0" w:afterAutospacing="0" w:line="480" w:lineRule="exact"/>
        <w:ind w:left="0" w:leftChars="0" w:right="0"/>
        <w:jc w:val="center"/>
        <w:textAlignment w:val="auto"/>
        <w:rPr>
          <w:rStyle w:val="81"/>
          <w:rFonts w:hint="eastAsia" w:ascii="宋体" w:hAnsi="宋体" w:eastAsia="宋体" w:cs="宋体"/>
          <w:b/>
          <w:color w:val="auto"/>
          <w:spacing w:val="0"/>
          <w:kern w:val="0"/>
          <w:sz w:val="21"/>
          <w:szCs w:val="21"/>
          <w:highlight w:val="none"/>
        </w:rPr>
      </w:pPr>
    </w:p>
    <w:p w14:paraId="0D1ECB85">
      <w:pPr>
        <w:pageBreakBefore w:val="0"/>
        <w:kinsoku/>
        <w:wordWrap/>
        <w:overflowPunct/>
        <w:topLinePunct w:val="0"/>
        <w:autoSpaceDE/>
        <w:autoSpaceDN/>
        <w:bidi w:val="0"/>
        <w:adjustRightInd/>
        <w:spacing w:beforeAutospacing="0" w:afterAutospacing="0" w:line="480" w:lineRule="exact"/>
        <w:ind w:left="0" w:leftChars="0" w:right="0"/>
        <w:jc w:val="center"/>
        <w:textAlignment w:val="auto"/>
        <w:outlineLvl w:val="9"/>
        <w:rPr>
          <w:rFonts w:hint="eastAsia" w:ascii="宋体" w:hAnsi="宋体" w:eastAsia="宋体" w:cs="宋体"/>
          <w:b/>
          <w:color w:val="auto"/>
          <w:spacing w:val="0"/>
          <w:kern w:val="0"/>
          <w:sz w:val="24"/>
          <w:szCs w:val="24"/>
          <w:highlight w:val="none"/>
          <w:lang w:val="zh-CN" w:eastAsia="zh-CN" w:bidi="zh-CN"/>
        </w:rPr>
      </w:pPr>
      <w:bookmarkStart w:id="17" w:name="_Toc5937"/>
      <w:bookmarkEnd w:id="17"/>
      <w:bookmarkStart w:id="18" w:name="_Toc6328"/>
      <w:bookmarkEnd w:id="18"/>
      <w:r>
        <w:rPr>
          <w:rStyle w:val="81"/>
          <w:rFonts w:hint="eastAsia" w:ascii="宋体" w:hAnsi="宋体" w:eastAsia="宋体" w:cs="宋体"/>
          <w:b/>
          <w:bCs/>
          <w:color w:val="auto"/>
          <w:spacing w:val="0"/>
          <w:sz w:val="21"/>
          <w:szCs w:val="21"/>
          <w:highlight w:val="none"/>
        </w:rPr>
        <w:br w:type="page"/>
      </w:r>
      <w:bookmarkStart w:id="19" w:name="_Toc19452"/>
      <w:r>
        <w:rPr>
          <w:rFonts w:hint="eastAsia" w:ascii="宋体" w:hAnsi="宋体" w:eastAsia="宋体" w:cs="宋体"/>
          <w:b/>
          <w:color w:val="auto"/>
          <w:spacing w:val="0"/>
          <w:kern w:val="0"/>
          <w:sz w:val="24"/>
          <w:szCs w:val="24"/>
          <w:highlight w:val="none"/>
          <w:lang w:val="zh-CN" w:eastAsia="zh-CN" w:bidi="zh-CN"/>
        </w:rPr>
        <w:t>投  标  函</w:t>
      </w:r>
      <w:bookmarkEnd w:id="19"/>
    </w:p>
    <w:p w14:paraId="09B6665D">
      <w:pPr>
        <w:pageBreakBefore w:val="0"/>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致：</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 xml:space="preserve"> （采购人名称）</w:t>
      </w:r>
    </w:p>
    <w:p w14:paraId="128FF171">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rPr>
      </w:pPr>
      <w:r>
        <w:rPr>
          <w:rFonts w:hint="eastAsia" w:ascii="宋体" w:hAnsi="宋体" w:eastAsia="宋体" w:cs="宋体"/>
          <w:bCs/>
          <w:color w:val="auto"/>
          <w:spacing w:val="0"/>
          <w:sz w:val="21"/>
          <w:szCs w:val="21"/>
          <w:highlight w:val="none"/>
          <w:u w:val="single"/>
          <w:lang w:val="en-US" w:eastAsia="zh-CN"/>
        </w:rPr>
        <w:t xml:space="preserve">                 </w:t>
      </w:r>
      <w:r>
        <w:rPr>
          <w:rFonts w:hint="eastAsia" w:ascii="宋体" w:hAnsi="宋体" w:eastAsia="宋体" w:cs="宋体"/>
          <w:bCs/>
          <w:color w:val="auto"/>
          <w:spacing w:val="0"/>
          <w:sz w:val="21"/>
          <w:szCs w:val="21"/>
          <w:highlight w:val="none"/>
          <w:u w:val="single"/>
        </w:rPr>
        <w:t>（</w:t>
      </w:r>
      <w:r>
        <w:rPr>
          <w:rFonts w:hint="eastAsia" w:ascii="宋体" w:hAnsi="宋体" w:eastAsia="宋体" w:cs="宋体"/>
          <w:bCs/>
          <w:color w:val="auto"/>
          <w:spacing w:val="0"/>
          <w:sz w:val="21"/>
          <w:szCs w:val="21"/>
          <w:highlight w:val="none"/>
          <w:u w:val="single"/>
          <w:lang w:val="en-US" w:eastAsia="zh-CN"/>
        </w:rPr>
        <w:t>供应商</w:t>
      </w:r>
      <w:r>
        <w:rPr>
          <w:rFonts w:hint="eastAsia" w:ascii="宋体" w:hAnsi="宋体" w:eastAsia="宋体" w:cs="宋体"/>
          <w:bCs/>
          <w:color w:val="auto"/>
          <w:spacing w:val="0"/>
          <w:sz w:val="21"/>
          <w:szCs w:val="21"/>
          <w:highlight w:val="none"/>
          <w:u w:val="single"/>
        </w:rPr>
        <w:t>名称）</w:t>
      </w:r>
      <w:r>
        <w:rPr>
          <w:rStyle w:val="81"/>
          <w:rFonts w:hint="eastAsia" w:ascii="宋体" w:hAnsi="宋体" w:eastAsia="宋体" w:cs="宋体"/>
          <w:color w:val="auto"/>
          <w:spacing w:val="0"/>
          <w:sz w:val="21"/>
          <w:szCs w:val="21"/>
          <w:highlight w:val="none"/>
        </w:rPr>
        <w:t>授权</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w:t>
      </w:r>
      <w:r>
        <w:rPr>
          <w:rStyle w:val="81"/>
          <w:rFonts w:hint="eastAsia" w:ascii="宋体" w:hAnsi="宋体" w:eastAsia="宋体" w:cs="宋体"/>
          <w:color w:val="auto"/>
          <w:spacing w:val="0"/>
          <w:sz w:val="21"/>
          <w:szCs w:val="21"/>
          <w:highlight w:val="none"/>
          <w:lang w:val="en-US"/>
        </w:rPr>
        <w:t>供应商</w:t>
      </w:r>
      <w:r>
        <w:rPr>
          <w:rStyle w:val="81"/>
          <w:rFonts w:hint="eastAsia" w:ascii="宋体" w:hAnsi="宋体" w:eastAsia="宋体" w:cs="宋体"/>
          <w:color w:val="auto"/>
          <w:spacing w:val="0"/>
          <w:sz w:val="21"/>
          <w:szCs w:val="21"/>
          <w:highlight w:val="none"/>
        </w:rPr>
        <w:t>代表姓名）</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（职务、职称）为我方代表，参加贵方组织的</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u w:val="single"/>
          <w:lang w:val="en-US"/>
        </w:rPr>
        <w:t xml:space="preserve">                     </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（项目名称、项目编号、包号）投标的有关活动，并对此项目进行报价。为此：</w:t>
      </w:r>
    </w:p>
    <w:p w14:paraId="7B9AA1C0">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1、我方同意在本项目招标文件中规定的投标日起的有效期内遵守本投标文件中的承诺且在此期限期满之前均具有约束力。</w:t>
      </w:r>
    </w:p>
    <w:p w14:paraId="3B8ACBE1">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投 标 报 价：人民币</w:t>
      </w:r>
      <w:r>
        <w:rPr>
          <w:rStyle w:val="81"/>
          <w:rFonts w:hint="eastAsia" w:ascii="宋体" w:hAnsi="宋体" w:eastAsia="宋体" w:cs="宋体"/>
          <w:bCs/>
          <w:color w:val="auto"/>
          <w:spacing w:val="0"/>
          <w:sz w:val="21"/>
          <w:szCs w:val="21"/>
          <w:highlight w:val="none"/>
        </w:rPr>
        <w:t>（大写）</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元（￥</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元）</w:t>
      </w:r>
    </w:p>
    <w:p w14:paraId="0874EDD1">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合同履行期限：</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w:t>
      </w:r>
      <w:r>
        <w:rPr>
          <w:rFonts w:hint="eastAsia" w:ascii="宋体" w:hAnsi="宋体" w:cs="宋体"/>
          <w:color w:val="auto"/>
          <w:spacing w:val="0"/>
          <w:sz w:val="21"/>
          <w:szCs w:val="21"/>
          <w:highlight w:val="none"/>
          <w:lang w:val="en-US" w:eastAsia="zh-CN"/>
        </w:rPr>
        <w:t>质保期</w:t>
      </w:r>
      <w:r>
        <w:rPr>
          <w:rStyle w:val="81"/>
          <w:rFonts w:hint="eastAsia" w:ascii="宋体" w:hAnsi="宋体" w:eastAsia="宋体" w:cs="宋体"/>
          <w:bCs/>
          <w:color w:val="auto"/>
          <w:spacing w:val="0"/>
          <w:sz w:val="21"/>
          <w:szCs w:val="21"/>
          <w:highlight w:val="none"/>
        </w:rPr>
        <w:t>：</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w:t>
      </w:r>
      <w:r>
        <w:rPr>
          <w:rStyle w:val="81"/>
          <w:rFonts w:hint="eastAsia" w:ascii="宋体" w:hAnsi="宋体" w:eastAsia="宋体" w:cs="宋体"/>
          <w:color w:val="auto"/>
          <w:spacing w:val="0"/>
          <w:sz w:val="21"/>
          <w:szCs w:val="21"/>
          <w:highlight w:val="none"/>
        </w:rPr>
        <w:t>质量标准</w:t>
      </w:r>
      <w:r>
        <w:rPr>
          <w:rStyle w:val="81"/>
          <w:rFonts w:hint="eastAsia" w:ascii="宋体" w:hAnsi="宋体" w:eastAsia="宋体" w:cs="宋体"/>
          <w:bCs/>
          <w:color w:val="auto"/>
          <w:spacing w:val="0"/>
          <w:sz w:val="21"/>
          <w:szCs w:val="21"/>
          <w:highlight w:val="none"/>
        </w:rPr>
        <w:t>：</w:t>
      </w:r>
      <w:r>
        <w:rPr>
          <w:rStyle w:val="81"/>
          <w:rFonts w:hint="eastAsia" w:ascii="宋体" w:hAnsi="宋体" w:eastAsia="宋体" w:cs="宋体"/>
          <w:bCs/>
          <w:color w:val="auto"/>
          <w:spacing w:val="0"/>
          <w:sz w:val="21"/>
          <w:szCs w:val="21"/>
          <w:highlight w:val="none"/>
          <w:u w:val="single"/>
        </w:rPr>
        <w:t xml:space="preserve">           </w:t>
      </w:r>
      <w:r>
        <w:rPr>
          <w:rStyle w:val="81"/>
          <w:rFonts w:hint="eastAsia" w:ascii="宋体" w:hAnsi="宋体" w:eastAsia="宋体" w:cs="宋体"/>
          <w:bCs/>
          <w:color w:val="auto"/>
          <w:spacing w:val="0"/>
          <w:sz w:val="21"/>
          <w:szCs w:val="21"/>
          <w:highlight w:val="none"/>
        </w:rPr>
        <w:t>。</w:t>
      </w:r>
    </w:p>
    <w:p w14:paraId="13C7563F">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2、我方承诺已经具备《中华人民共和国政府采购法》中规定的参加政府采购活动的投标人应当具备的全部条件。</w:t>
      </w:r>
    </w:p>
    <w:p w14:paraId="3396D49E">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3、提供</w:t>
      </w:r>
      <w:r>
        <w:rPr>
          <w:rStyle w:val="81"/>
          <w:rFonts w:hint="eastAsia" w:ascii="宋体" w:hAnsi="宋体" w:eastAsia="宋体" w:cs="宋体"/>
          <w:color w:val="auto"/>
          <w:spacing w:val="0"/>
          <w:sz w:val="21"/>
          <w:szCs w:val="21"/>
          <w:highlight w:val="none"/>
          <w:lang w:val="en-US"/>
        </w:rPr>
        <w:t>招标文件</w:t>
      </w:r>
      <w:r>
        <w:rPr>
          <w:rStyle w:val="81"/>
          <w:rFonts w:hint="eastAsia" w:ascii="宋体" w:hAnsi="宋体" w:eastAsia="宋体" w:cs="宋体"/>
          <w:color w:val="auto"/>
          <w:spacing w:val="0"/>
          <w:sz w:val="21"/>
          <w:szCs w:val="21"/>
          <w:highlight w:val="none"/>
        </w:rPr>
        <w:t>规定的全部投标文件。</w:t>
      </w:r>
    </w:p>
    <w:p w14:paraId="4056E04A">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4、按招标文件要求提供的报价详见开标一览表。</w:t>
      </w:r>
    </w:p>
    <w:p w14:paraId="2B96ED48">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5、我方承诺：完全理解最终报价超过采购预算金额时，报价将被拒绝。</w:t>
      </w:r>
    </w:p>
    <w:p w14:paraId="7D7AB3B0">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6、保证忠实地执行双方所签订的合同，并承担合同规定的责任和义务。</w:t>
      </w:r>
    </w:p>
    <w:p w14:paraId="1B60858C">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7、承诺完全满足和响应招标文件中的各项商务和技术要求，若有偏差，已在投标文件商务条款偏离表中予以明确特别说明。</w:t>
      </w:r>
    </w:p>
    <w:p w14:paraId="5BF9490F">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8、保证遵守招标文件的规定。</w:t>
      </w:r>
    </w:p>
    <w:p w14:paraId="65118B2F">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9、如果在投标开始之日起规定的</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（投标有效期）内撤回报价，我方的保证金可被贵方没收。</w:t>
      </w:r>
    </w:p>
    <w:p w14:paraId="1E460479">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10、我方完全理解贵方不一定接受最低价的报价或收到的任何报价。</w:t>
      </w:r>
    </w:p>
    <w:p w14:paraId="483EEEE6">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11、我方愿意向贵方提供任何与本项报价有关的数据、情况和技术资料。若贵方需要，我方愿意提供我方作出的一切承诺的证明材料。</w:t>
      </w:r>
    </w:p>
    <w:p w14:paraId="73A6D942">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12、我方已详细审核全部招标文件，包括招标文件修改书（如有的话）、参考资料及有关附件，确认无误。</w:t>
      </w:r>
    </w:p>
    <w:p w14:paraId="3C6CF21C">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13、我方承诺：采购人若需追加采购本项目招标文件所列货物及相关服务的，在不改变合同其他实质性条款的前提下，按相同或更优惠的折扣率保证供货。</w:t>
      </w:r>
    </w:p>
    <w:p w14:paraId="0D2C5A9C">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14、我方承诺接受招标文件中《合同文本》的全部条款且无任何异议。</w:t>
      </w:r>
    </w:p>
    <w:p w14:paraId="5D674BF2">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15、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2CAECDB">
      <w:pPr>
        <w:pageBreakBefore w:val="0"/>
        <w:tabs>
          <w:tab w:val="left" w:pos="900"/>
        </w:tabs>
        <w:kinsoku/>
        <w:wordWrap/>
        <w:overflowPunct/>
        <w:topLinePunct w:val="0"/>
        <w:autoSpaceDE/>
        <w:autoSpaceDN/>
        <w:bidi w:val="0"/>
        <w:adjustRightInd/>
        <w:spacing w:beforeAutospacing="0" w:afterAutospacing="0" w:line="480" w:lineRule="exact"/>
        <w:ind w:left="0" w:leftChars="0" w:right="0" w:firstLine="525" w:firstLineChars="25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 提供虚假材料谋取成交、成交的；</w:t>
      </w:r>
    </w:p>
    <w:p w14:paraId="72555121">
      <w:pPr>
        <w:pageBreakBefore w:val="0"/>
        <w:tabs>
          <w:tab w:val="left" w:pos="900"/>
        </w:tabs>
        <w:kinsoku/>
        <w:wordWrap/>
        <w:overflowPunct/>
        <w:topLinePunct w:val="0"/>
        <w:autoSpaceDE/>
        <w:autoSpaceDN/>
        <w:bidi w:val="0"/>
        <w:adjustRightInd/>
        <w:spacing w:beforeAutospacing="0" w:afterAutospacing="0" w:line="480" w:lineRule="exact"/>
        <w:ind w:left="0" w:leftChars="0" w:right="0" w:firstLine="525" w:firstLineChars="25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(2) 采取不正当手段诋毁、排挤其他投标单位的；</w:t>
      </w:r>
    </w:p>
    <w:p w14:paraId="5224553B">
      <w:pPr>
        <w:pageBreakBefore w:val="0"/>
        <w:tabs>
          <w:tab w:val="left" w:pos="900"/>
        </w:tabs>
        <w:kinsoku/>
        <w:wordWrap/>
        <w:overflowPunct/>
        <w:topLinePunct w:val="0"/>
        <w:autoSpaceDE/>
        <w:autoSpaceDN/>
        <w:bidi w:val="0"/>
        <w:adjustRightInd/>
        <w:spacing w:beforeAutospacing="0" w:afterAutospacing="0" w:line="480" w:lineRule="exact"/>
        <w:ind w:left="0" w:leftChars="0" w:right="0" w:firstLine="525" w:firstLineChars="25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(3) 与采购人、其它投标单位或者采购代理机构工作人员恶意串通的；</w:t>
      </w:r>
    </w:p>
    <w:p w14:paraId="73CDFF49">
      <w:pPr>
        <w:pageBreakBefore w:val="0"/>
        <w:tabs>
          <w:tab w:val="left" w:pos="900"/>
        </w:tabs>
        <w:kinsoku/>
        <w:wordWrap/>
        <w:overflowPunct/>
        <w:topLinePunct w:val="0"/>
        <w:autoSpaceDE/>
        <w:autoSpaceDN/>
        <w:bidi w:val="0"/>
        <w:adjustRightInd/>
        <w:spacing w:beforeAutospacing="0" w:afterAutospacing="0" w:line="480" w:lineRule="exact"/>
        <w:ind w:left="0" w:leftChars="0" w:right="0" w:firstLine="525" w:firstLineChars="25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(4) 向采购人、采购代理机构工作人员行贿或者提供其他不正当利益的；</w:t>
      </w:r>
    </w:p>
    <w:p w14:paraId="11B29A47">
      <w:pPr>
        <w:pageBreakBefore w:val="0"/>
        <w:tabs>
          <w:tab w:val="left" w:pos="900"/>
        </w:tabs>
        <w:kinsoku/>
        <w:wordWrap/>
        <w:overflowPunct/>
        <w:topLinePunct w:val="0"/>
        <w:autoSpaceDE/>
        <w:autoSpaceDN/>
        <w:bidi w:val="0"/>
        <w:adjustRightInd/>
        <w:spacing w:beforeAutospacing="0" w:afterAutospacing="0" w:line="480" w:lineRule="exact"/>
        <w:ind w:left="0" w:leftChars="0" w:right="0" w:firstLine="525" w:firstLineChars="25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(5) 在采购过程中与采购人进行协商招标的；</w:t>
      </w:r>
    </w:p>
    <w:p w14:paraId="06C70768">
      <w:pPr>
        <w:pageBreakBefore w:val="0"/>
        <w:tabs>
          <w:tab w:val="left" w:pos="900"/>
        </w:tabs>
        <w:kinsoku/>
        <w:wordWrap/>
        <w:overflowPunct/>
        <w:topLinePunct w:val="0"/>
        <w:autoSpaceDE/>
        <w:autoSpaceDN/>
        <w:bidi w:val="0"/>
        <w:adjustRightInd/>
        <w:spacing w:beforeAutospacing="0" w:afterAutospacing="0" w:line="480" w:lineRule="exact"/>
        <w:ind w:left="0" w:leftChars="0" w:right="0" w:firstLine="525" w:firstLineChars="25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(6) 拒绝有关部门监督检查或提供虚假情况的。</w:t>
      </w:r>
    </w:p>
    <w:p w14:paraId="3DBDA183">
      <w:pPr>
        <w:pageBreakBefore w:val="0"/>
        <w:kinsoku/>
        <w:wordWrap/>
        <w:overflowPunct/>
        <w:topLinePunct w:val="0"/>
        <w:autoSpaceDE/>
        <w:autoSpaceDN/>
        <w:bidi w:val="0"/>
        <w:adjustRightInd/>
        <w:spacing w:beforeAutospacing="0" w:afterAutospacing="0" w:line="480" w:lineRule="exact"/>
        <w:ind w:left="0" w:leftChars="0" w:right="0" w:firstLine="435"/>
        <w:textAlignment w:val="auto"/>
        <w:rPr>
          <w:rStyle w:val="81"/>
          <w:rFonts w:hint="eastAsia" w:ascii="宋体" w:hAnsi="宋体" w:eastAsia="宋体" w:cs="宋体"/>
          <w:color w:val="auto"/>
          <w:spacing w:val="0"/>
          <w:sz w:val="21"/>
          <w:szCs w:val="21"/>
          <w:highlight w:val="none"/>
        </w:rPr>
      </w:pPr>
    </w:p>
    <w:p w14:paraId="12F812B1">
      <w:pPr>
        <w:pageBreakBefore w:val="0"/>
        <w:kinsoku/>
        <w:wordWrap/>
        <w:overflowPunct/>
        <w:topLinePunct w:val="0"/>
        <w:autoSpaceDE/>
        <w:autoSpaceDN/>
        <w:bidi w:val="0"/>
        <w:adjustRightInd/>
        <w:spacing w:beforeAutospacing="0" w:afterAutospacing="0" w:line="480" w:lineRule="exact"/>
        <w:ind w:left="0" w:leftChars="0" w:right="0" w:firstLine="105" w:firstLineChars="5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所有有关本报价的一切往来联系方式为：</w:t>
      </w:r>
    </w:p>
    <w:p w14:paraId="0CB68C4D">
      <w:pPr>
        <w:pageBreakBefore w:val="0"/>
        <w:kinsoku/>
        <w:wordWrap/>
        <w:overflowPunct/>
        <w:topLinePunct w:val="0"/>
        <w:autoSpaceDE/>
        <w:autoSpaceDN/>
        <w:bidi w:val="0"/>
        <w:adjustRightInd/>
        <w:spacing w:beforeAutospacing="0" w:afterAutospacing="0" w:line="480" w:lineRule="exact"/>
        <w:ind w:left="0" w:leftChars="0" w:right="0" w:firstLine="693" w:firstLineChars="330"/>
        <w:textAlignment w:val="auto"/>
        <w:rPr>
          <w:rStyle w:val="81"/>
          <w:rFonts w:hint="eastAsia" w:ascii="宋体" w:hAnsi="宋体" w:eastAsia="宋体" w:cs="宋体"/>
          <w:color w:val="auto"/>
          <w:spacing w:val="0"/>
          <w:sz w:val="21"/>
          <w:szCs w:val="21"/>
          <w:highlight w:val="none"/>
        </w:rPr>
      </w:pPr>
    </w:p>
    <w:p w14:paraId="37B59F84">
      <w:pPr>
        <w:pageBreakBefore w:val="0"/>
        <w:kinsoku/>
        <w:wordWrap/>
        <w:overflowPunct/>
        <w:topLinePunct w:val="0"/>
        <w:autoSpaceDE/>
        <w:autoSpaceDN/>
        <w:bidi w:val="0"/>
        <w:adjustRightInd/>
        <w:spacing w:beforeAutospacing="0" w:afterAutospacing="0" w:line="480" w:lineRule="exact"/>
        <w:ind w:left="0" w:leftChars="0" w:right="0" w:firstLine="1113" w:firstLineChars="53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地址：          邮编：</w:t>
      </w:r>
    </w:p>
    <w:p w14:paraId="33449BC2">
      <w:pPr>
        <w:pageBreakBefore w:val="0"/>
        <w:kinsoku/>
        <w:wordWrap/>
        <w:overflowPunct/>
        <w:topLinePunct w:val="0"/>
        <w:autoSpaceDE/>
        <w:autoSpaceDN/>
        <w:bidi w:val="0"/>
        <w:adjustRightInd/>
        <w:spacing w:beforeAutospacing="0" w:afterAutospacing="0" w:line="480" w:lineRule="exact"/>
        <w:ind w:left="0" w:leftChars="0" w:right="0" w:firstLine="1113" w:firstLineChars="53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电话：          传真：</w:t>
      </w:r>
    </w:p>
    <w:p w14:paraId="28562824">
      <w:pPr>
        <w:pageBreakBefore w:val="0"/>
        <w:kinsoku/>
        <w:wordWrap/>
        <w:overflowPunct/>
        <w:topLinePunct w:val="0"/>
        <w:autoSpaceDE/>
        <w:autoSpaceDN/>
        <w:bidi w:val="0"/>
        <w:adjustRightInd/>
        <w:spacing w:beforeAutospacing="0" w:afterAutospacing="0" w:line="480" w:lineRule="exact"/>
        <w:ind w:left="0" w:leftChars="0" w:right="0" w:firstLine="1113" w:firstLineChars="53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lang w:val="en-US"/>
        </w:rPr>
        <w:t>供应商</w:t>
      </w:r>
      <w:r>
        <w:rPr>
          <w:rStyle w:val="81"/>
          <w:rFonts w:hint="eastAsia" w:ascii="宋体" w:hAnsi="宋体" w:eastAsia="宋体" w:cs="宋体"/>
          <w:color w:val="auto"/>
          <w:spacing w:val="0"/>
          <w:sz w:val="21"/>
          <w:szCs w:val="21"/>
          <w:highlight w:val="none"/>
        </w:rPr>
        <w:t>代表姓名：</w:t>
      </w:r>
    </w:p>
    <w:p w14:paraId="6D879A27">
      <w:pPr>
        <w:pageBreakBefore w:val="0"/>
        <w:kinsoku/>
        <w:wordWrap/>
        <w:overflowPunct/>
        <w:topLinePunct w:val="0"/>
        <w:autoSpaceDE/>
        <w:autoSpaceDN/>
        <w:bidi w:val="0"/>
        <w:adjustRightInd/>
        <w:spacing w:beforeAutospacing="0" w:afterAutospacing="0" w:line="480" w:lineRule="exact"/>
        <w:ind w:left="0" w:leftChars="0" w:right="0" w:firstLine="1113" w:firstLineChars="53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lang w:val="en-US"/>
        </w:rPr>
        <w:t>供应商</w:t>
      </w:r>
      <w:r>
        <w:rPr>
          <w:rStyle w:val="81"/>
          <w:rFonts w:hint="eastAsia" w:ascii="宋体" w:hAnsi="宋体" w:eastAsia="宋体" w:cs="宋体"/>
          <w:color w:val="auto"/>
          <w:spacing w:val="0"/>
          <w:sz w:val="21"/>
          <w:szCs w:val="21"/>
          <w:highlight w:val="none"/>
        </w:rPr>
        <w:t>代表联系电话：</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 xml:space="preserve">（办公） </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（移动）</w:t>
      </w:r>
    </w:p>
    <w:p w14:paraId="7B80B531">
      <w:pPr>
        <w:pageBreakBefore w:val="0"/>
        <w:kinsoku/>
        <w:wordWrap/>
        <w:overflowPunct/>
        <w:topLinePunct w:val="0"/>
        <w:autoSpaceDE/>
        <w:autoSpaceDN/>
        <w:bidi w:val="0"/>
        <w:adjustRightInd/>
        <w:spacing w:beforeAutospacing="0" w:afterAutospacing="0" w:line="480" w:lineRule="exact"/>
        <w:ind w:left="0" w:leftChars="0" w:right="0" w:firstLine="1113" w:firstLineChars="530"/>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E-mail:</w:t>
      </w:r>
    </w:p>
    <w:p w14:paraId="05CD686C">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35A6F020">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0BA219FB">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081E69A1">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3B65E2BE">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6E52B9A9">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法定代表人（负责人）或</w:t>
      </w:r>
      <w:r>
        <w:rPr>
          <w:rStyle w:val="81"/>
          <w:rFonts w:hint="eastAsia" w:ascii="宋体" w:hAnsi="宋体" w:eastAsia="宋体" w:cs="宋体"/>
          <w:bCs/>
          <w:color w:val="auto"/>
          <w:spacing w:val="0"/>
          <w:sz w:val="21"/>
          <w:szCs w:val="21"/>
          <w:highlight w:val="none"/>
          <w:lang w:val="en-US"/>
        </w:rPr>
        <w:t>供应商</w:t>
      </w:r>
      <w:r>
        <w:rPr>
          <w:rStyle w:val="81"/>
          <w:rFonts w:hint="eastAsia" w:ascii="宋体" w:hAnsi="宋体" w:eastAsia="宋体" w:cs="宋体"/>
          <w:bCs/>
          <w:color w:val="auto"/>
          <w:spacing w:val="0"/>
          <w:sz w:val="21"/>
          <w:szCs w:val="21"/>
          <w:highlight w:val="none"/>
        </w:rPr>
        <w:t>代表(签字或盖章)：</w:t>
      </w:r>
    </w:p>
    <w:p w14:paraId="33C03899">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387195E2">
      <w:pPr>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br w:type="page"/>
      </w:r>
    </w:p>
    <w:p w14:paraId="4BED98C7">
      <w:pPr>
        <w:pageBreakBefore w:val="0"/>
        <w:kinsoku/>
        <w:wordWrap/>
        <w:overflowPunct/>
        <w:topLinePunct w:val="0"/>
        <w:autoSpaceDE/>
        <w:autoSpaceDN/>
        <w:bidi w:val="0"/>
        <w:adjustRightInd/>
        <w:spacing w:afterAutospacing="0" w:line="480" w:lineRule="exact"/>
        <w:ind w:left="0" w:leftChars="0" w:right="0"/>
        <w:jc w:val="center"/>
        <w:textAlignment w:val="auto"/>
        <w:rPr>
          <w:rFonts w:hint="eastAsia" w:ascii="宋体" w:hAnsi="宋体" w:eastAsia="宋体" w:cs="宋体"/>
          <w:b/>
          <w:color w:val="auto"/>
          <w:spacing w:val="0"/>
          <w:kern w:val="0"/>
          <w:sz w:val="24"/>
          <w:szCs w:val="24"/>
          <w:highlight w:val="none"/>
          <w:lang w:val="zh-CN" w:eastAsia="zh-CN" w:bidi="zh-CN"/>
        </w:rPr>
      </w:pPr>
      <w:r>
        <w:rPr>
          <w:rFonts w:hint="eastAsia" w:ascii="宋体" w:hAnsi="宋体" w:eastAsia="宋体" w:cs="宋体"/>
          <w:b/>
          <w:color w:val="auto"/>
          <w:spacing w:val="0"/>
          <w:kern w:val="0"/>
          <w:sz w:val="24"/>
          <w:szCs w:val="24"/>
          <w:highlight w:val="none"/>
          <w:lang w:val="zh-CN" w:eastAsia="zh-CN" w:bidi="zh-CN"/>
        </w:rPr>
        <w:t>开标一览表</w:t>
      </w:r>
    </w:p>
    <w:p w14:paraId="01F59E08">
      <w:pPr>
        <w:pageBreakBefore w:val="0"/>
        <w:kinsoku/>
        <w:wordWrap/>
        <w:overflowPunct/>
        <w:topLinePunct w:val="0"/>
        <w:autoSpaceDE/>
        <w:autoSpaceDN/>
        <w:bidi w:val="0"/>
        <w:adjustRightInd/>
        <w:spacing w:beforeAutospacing="0" w:afterAutospacing="0" w:line="480" w:lineRule="exact"/>
        <w:ind w:left="0" w:leftChars="0" w:right="0" w:firstLine="211" w:firstLineChars="100"/>
        <w:jc w:val="center"/>
        <w:textAlignment w:val="auto"/>
        <w:rPr>
          <w:rStyle w:val="81"/>
          <w:rFonts w:hint="eastAsia" w:ascii="宋体" w:hAnsi="宋体" w:eastAsia="宋体" w:cs="宋体"/>
          <w:b/>
          <w:color w:val="auto"/>
          <w:spacing w:val="0"/>
          <w:sz w:val="21"/>
          <w:szCs w:val="21"/>
          <w:highlight w:val="none"/>
        </w:rPr>
      </w:pP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3"/>
        <w:gridCol w:w="5269"/>
      </w:tblGrid>
      <w:tr w14:paraId="1B58F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3" w:type="dxa"/>
            <w:vAlign w:val="center"/>
          </w:tcPr>
          <w:p w14:paraId="4FDB22A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jc w:val="center"/>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项目编号</w:t>
            </w:r>
          </w:p>
        </w:tc>
        <w:tc>
          <w:tcPr>
            <w:tcW w:w="5269" w:type="dxa"/>
            <w:vAlign w:val="center"/>
          </w:tcPr>
          <w:p w14:paraId="67689DC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tc>
      </w:tr>
      <w:tr w14:paraId="7EE82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3" w:type="dxa"/>
            <w:vAlign w:val="center"/>
          </w:tcPr>
          <w:p w14:paraId="3FFF5CF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jc w:val="center"/>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项目名称</w:t>
            </w:r>
          </w:p>
        </w:tc>
        <w:tc>
          <w:tcPr>
            <w:tcW w:w="5269" w:type="dxa"/>
            <w:vAlign w:val="center"/>
          </w:tcPr>
          <w:p w14:paraId="75E0898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tc>
      </w:tr>
      <w:tr w14:paraId="413AF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3" w:type="dxa"/>
            <w:vAlign w:val="center"/>
          </w:tcPr>
          <w:p w14:paraId="22C538F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jc w:val="center"/>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包</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号</w:t>
            </w:r>
          </w:p>
        </w:tc>
        <w:tc>
          <w:tcPr>
            <w:tcW w:w="5269" w:type="dxa"/>
            <w:vAlign w:val="center"/>
          </w:tcPr>
          <w:p w14:paraId="2B6EA00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tc>
      </w:tr>
      <w:tr w14:paraId="59608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3" w:type="dxa"/>
            <w:vAlign w:val="center"/>
          </w:tcPr>
          <w:p w14:paraId="4E04FF7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jc w:val="center"/>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lang w:val="en-US"/>
              </w:rPr>
              <w:t>供应商名称</w:t>
            </w:r>
          </w:p>
        </w:tc>
        <w:tc>
          <w:tcPr>
            <w:tcW w:w="5269" w:type="dxa"/>
            <w:vAlign w:val="center"/>
          </w:tcPr>
          <w:p w14:paraId="7A8AAA6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tc>
      </w:tr>
      <w:tr w14:paraId="784E6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jc w:val="center"/>
        </w:trPr>
        <w:tc>
          <w:tcPr>
            <w:tcW w:w="2533" w:type="dxa"/>
            <w:vAlign w:val="center"/>
          </w:tcPr>
          <w:p w14:paraId="7F6499F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jc w:val="center"/>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投标</w:t>
            </w:r>
            <w:r>
              <w:rPr>
                <w:rStyle w:val="81"/>
                <w:rFonts w:hint="eastAsia" w:ascii="宋体" w:hAnsi="宋体" w:eastAsia="宋体" w:cs="宋体"/>
                <w:bCs/>
                <w:color w:val="auto"/>
                <w:spacing w:val="0"/>
                <w:sz w:val="21"/>
                <w:szCs w:val="21"/>
                <w:highlight w:val="none"/>
                <w:lang w:val="en-US"/>
              </w:rPr>
              <w:t>报</w:t>
            </w:r>
            <w:r>
              <w:rPr>
                <w:rStyle w:val="81"/>
                <w:rFonts w:hint="eastAsia" w:ascii="宋体" w:hAnsi="宋体" w:eastAsia="宋体" w:cs="宋体"/>
                <w:bCs/>
                <w:color w:val="auto"/>
                <w:spacing w:val="0"/>
                <w:sz w:val="21"/>
                <w:szCs w:val="21"/>
                <w:highlight w:val="none"/>
              </w:rPr>
              <w:t>价（</w:t>
            </w:r>
            <w:r>
              <w:rPr>
                <w:rStyle w:val="81"/>
                <w:rFonts w:hint="eastAsia" w:ascii="宋体" w:hAnsi="宋体" w:eastAsia="宋体" w:cs="宋体"/>
                <w:bCs/>
                <w:color w:val="auto"/>
                <w:spacing w:val="0"/>
                <w:sz w:val="21"/>
                <w:szCs w:val="21"/>
                <w:highlight w:val="none"/>
                <w:lang w:val="en-US"/>
              </w:rPr>
              <w:t>元</w:t>
            </w:r>
            <w:r>
              <w:rPr>
                <w:rStyle w:val="81"/>
                <w:rFonts w:hint="eastAsia" w:ascii="宋体" w:hAnsi="宋体" w:eastAsia="宋体" w:cs="宋体"/>
                <w:bCs/>
                <w:color w:val="auto"/>
                <w:spacing w:val="0"/>
                <w:sz w:val="21"/>
                <w:szCs w:val="21"/>
                <w:highlight w:val="none"/>
              </w:rPr>
              <w:t>）</w:t>
            </w:r>
          </w:p>
        </w:tc>
        <w:tc>
          <w:tcPr>
            <w:tcW w:w="5269" w:type="dxa"/>
            <w:vAlign w:val="center"/>
          </w:tcPr>
          <w:p w14:paraId="7DF2F82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jc w:val="both"/>
              <w:textAlignment w:val="auto"/>
              <w:rPr>
                <w:rFonts w:hint="eastAsia" w:ascii="宋体" w:hAnsi="宋体" w:eastAsia="宋体" w:cs="宋体"/>
                <w:color w:val="auto"/>
                <w:spacing w:val="0"/>
                <w:sz w:val="21"/>
                <w:szCs w:val="21"/>
                <w:highlight w:val="none"/>
                <w:u w:val="none"/>
                <w:lang w:val="en-US" w:eastAsia="zh-CN"/>
              </w:rPr>
            </w:pPr>
            <w:r>
              <w:rPr>
                <w:rFonts w:hint="eastAsia" w:ascii="宋体" w:hAnsi="宋体" w:eastAsia="宋体" w:cs="宋体"/>
                <w:color w:val="auto"/>
                <w:spacing w:val="0"/>
                <w:sz w:val="21"/>
                <w:szCs w:val="21"/>
                <w:highlight w:val="none"/>
              </w:rPr>
              <w:t>大写：人民币</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none"/>
                <w:lang w:val="en-US" w:eastAsia="zh-CN"/>
              </w:rPr>
              <w:t>元</w:t>
            </w:r>
          </w:p>
          <w:p w14:paraId="5DC71E3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jc w:val="both"/>
              <w:textAlignment w:val="auto"/>
              <w:rPr>
                <w:rFonts w:hint="eastAsia" w:ascii="宋体" w:hAnsi="宋体" w:eastAsia="宋体" w:cs="宋体"/>
                <w:color w:val="auto"/>
                <w:spacing w:val="0"/>
                <w:sz w:val="21"/>
                <w:szCs w:val="21"/>
                <w:highlight w:val="none"/>
                <w:u w:val="none"/>
                <w:lang w:val="en-US"/>
              </w:rPr>
            </w:pPr>
            <w:r>
              <w:rPr>
                <w:rFonts w:hint="eastAsia" w:ascii="宋体" w:hAnsi="宋体" w:eastAsia="宋体" w:cs="宋体"/>
                <w:color w:val="auto"/>
                <w:spacing w:val="0"/>
                <w:sz w:val="21"/>
                <w:szCs w:val="21"/>
                <w:highlight w:val="none"/>
              </w:rPr>
              <w:t>小写：￥</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none"/>
                <w:lang w:val="en-US" w:eastAsia="zh-CN"/>
              </w:rPr>
              <w:t>元</w:t>
            </w:r>
          </w:p>
        </w:tc>
      </w:tr>
      <w:tr w14:paraId="63857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3" w:type="dxa"/>
            <w:vAlign w:val="center"/>
          </w:tcPr>
          <w:p w14:paraId="2FDD99F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jc w:val="center"/>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合同履行期限</w:t>
            </w:r>
          </w:p>
        </w:tc>
        <w:tc>
          <w:tcPr>
            <w:tcW w:w="5269" w:type="dxa"/>
            <w:vAlign w:val="center"/>
          </w:tcPr>
          <w:p w14:paraId="06F8D15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textAlignment w:val="auto"/>
              <w:rPr>
                <w:rStyle w:val="81"/>
                <w:rFonts w:hint="eastAsia" w:ascii="宋体" w:hAnsi="宋体" w:eastAsia="宋体" w:cs="宋体"/>
                <w:bCs/>
                <w:color w:val="auto"/>
                <w:spacing w:val="0"/>
                <w:sz w:val="21"/>
                <w:szCs w:val="21"/>
                <w:highlight w:val="none"/>
              </w:rPr>
            </w:pPr>
          </w:p>
        </w:tc>
      </w:tr>
      <w:tr w14:paraId="68BB6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3" w:type="dxa"/>
            <w:vAlign w:val="center"/>
          </w:tcPr>
          <w:p w14:paraId="1A5B478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jc w:val="center"/>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cs="宋体"/>
                <w:bCs/>
                <w:color w:val="auto"/>
                <w:spacing w:val="0"/>
                <w:sz w:val="21"/>
                <w:szCs w:val="21"/>
                <w:highlight w:val="none"/>
                <w:lang w:val="en-US"/>
              </w:rPr>
              <w:t>质保期</w:t>
            </w:r>
          </w:p>
        </w:tc>
        <w:tc>
          <w:tcPr>
            <w:tcW w:w="5269" w:type="dxa"/>
            <w:vAlign w:val="center"/>
          </w:tcPr>
          <w:p w14:paraId="0DB96DB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textAlignment w:val="auto"/>
              <w:rPr>
                <w:rStyle w:val="81"/>
                <w:rFonts w:hint="eastAsia" w:ascii="宋体" w:hAnsi="宋体" w:eastAsia="宋体" w:cs="宋体"/>
                <w:bCs/>
                <w:color w:val="auto"/>
                <w:spacing w:val="0"/>
                <w:sz w:val="21"/>
                <w:szCs w:val="21"/>
                <w:highlight w:val="none"/>
              </w:rPr>
            </w:pPr>
          </w:p>
        </w:tc>
      </w:tr>
      <w:tr w14:paraId="37452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3" w:type="dxa"/>
            <w:vAlign w:val="center"/>
          </w:tcPr>
          <w:p w14:paraId="0D8DA88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jc w:val="center"/>
              <w:textAlignment w:val="auto"/>
              <w:rPr>
                <w:rStyle w:val="81"/>
                <w:rFonts w:hint="eastAsia" w:ascii="宋体" w:hAnsi="宋体" w:eastAsia="宋体" w:cs="宋体"/>
                <w:bCs/>
                <w:color w:val="auto"/>
                <w:spacing w:val="0"/>
                <w:sz w:val="21"/>
                <w:szCs w:val="21"/>
                <w:highlight w:val="none"/>
                <w:lang w:val="en-US"/>
              </w:rPr>
            </w:pPr>
            <w:r>
              <w:rPr>
                <w:rStyle w:val="81"/>
                <w:rFonts w:hint="eastAsia" w:ascii="宋体" w:hAnsi="宋体" w:eastAsia="宋体" w:cs="宋体"/>
                <w:bCs/>
                <w:color w:val="auto"/>
                <w:spacing w:val="0"/>
                <w:sz w:val="21"/>
                <w:szCs w:val="21"/>
                <w:highlight w:val="none"/>
              </w:rPr>
              <w:t>质量</w:t>
            </w:r>
            <w:r>
              <w:rPr>
                <w:rStyle w:val="81"/>
                <w:rFonts w:hint="eastAsia" w:ascii="宋体" w:hAnsi="宋体" w:eastAsia="宋体" w:cs="宋体"/>
                <w:bCs/>
                <w:color w:val="auto"/>
                <w:spacing w:val="0"/>
                <w:sz w:val="21"/>
                <w:szCs w:val="21"/>
                <w:highlight w:val="none"/>
                <w:lang w:val="en-US"/>
              </w:rPr>
              <w:t>标准</w:t>
            </w:r>
          </w:p>
        </w:tc>
        <w:tc>
          <w:tcPr>
            <w:tcW w:w="5269" w:type="dxa"/>
            <w:vAlign w:val="center"/>
          </w:tcPr>
          <w:p w14:paraId="601D80E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textAlignment w:val="auto"/>
              <w:rPr>
                <w:rStyle w:val="81"/>
                <w:rFonts w:hint="eastAsia" w:ascii="宋体" w:hAnsi="宋体" w:eastAsia="宋体" w:cs="宋体"/>
                <w:bCs/>
                <w:color w:val="auto"/>
                <w:spacing w:val="0"/>
                <w:sz w:val="21"/>
                <w:szCs w:val="21"/>
                <w:highlight w:val="none"/>
              </w:rPr>
            </w:pPr>
          </w:p>
        </w:tc>
      </w:tr>
      <w:tr w14:paraId="7E36B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533" w:type="dxa"/>
            <w:vAlign w:val="center"/>
          </w:tcPr>
          <w:p w14:paraId="299E9F5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jc w:val="center"/>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项目</w:t>
            </w:r>
            <w:r>
              <w:rPr>
                <w:rStyle w:val="81"/>
                <w:rFonts w:hint="eastAsia" w:ascii="宋体" w:hAnsi="宋体" w:eastAsia="宋体" w:cs="宋体"/>
                <w:bCs/>
                <w:color w:val="auto"/>
                <w:spacing w:val="0"/>
                <w:sz w:val="21"/>
                <w:szCs w:val="21"/>
                <w:highlight w:val="none"/>
                <w:lang w:val="en-US"/>
              </w:rPr>
              <w:t>负责人</w:t>
            </w:r>
          </w:p>
        </w:tc>
        <w:tc>
          <w:tcPr>
            <w:tcW w:w="5269" w:type="dxa"/>
            <w:vAlign w:val="center"/>
          </w:tcPr>
          <w:p w14:paraId="22E276F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textAlignment w:val="auto"/>
              <w:rPr>
                <w:rStyle w:val="81"/>
                <w:rFonts w:hint="eastAsia" w:ascii="宋体" w:hAnsi="宋体" w:eastAsia="宋体" w:cs="宋体"/>
                <w:bCs/>
                <w:color w:val="auto"/>
                <w:spacing w:val="0"/>
                <w:sz w:val="21"/>
                <w:szCs w:val="21"/>
                <w:highlight w:val="none"/>
              </w:rPr>
            </w:pPr>
          </w:p>
        </w:tc>
      </w:tr>
    </w:tbl>
    <w:p w14:paraId="30D5F2E6">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54090B13">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5C631095">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0F795521">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rPr>
          <w:rStyle w:val="81"/>
          <w:rFonts w:hint="eastAsia" w:ascii="宋体" w:hAnsi="宋体" w:eastAsia="宋体" w:cs="宋体"/>
          <w:bCs/>
          <w:color w:val="auto"/>
          <w:spacing w:val="0"/>
          <w:sz w:val="21"/>
          <w:szCs w:val="21"/>
          <w:highlight w:val="none"/>
        </w:rPr>
      </w:pPr>
    </w:p>
    <w:p w14:paraId="44752CB1">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7A53FDDF">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法定代表人（负责人）或</w:t>
      </w:r>
      <w:r>
        <w:rPr>
          <w:rStyle w:val="81"/>
          <w:rFonts w:hint="eastAsia" w:ascii="宋体" w:hAnsi="宋体" w:eastAsia="宋体" w:cs="宋体"/>
          <w:bCs/>
          <w:color w:val="auto"/>
          <w:spacing w:val="0"/>
          <w:sz w:val="21"/>
          <w:szCs w:val="21"/>
          <w:highlight w:val="none"/>
          <w:lang w:val="en-US"/>
        </w:rPr>
        <w:t>供应商</w:t>
      </w:r>
      <w:r>
        <w:rPr>
          <w:rStyle w:val="81"/>
          <w:rFonts w:hint="eastAsia" w:ascii="宋体" w:hAnsi="宋体" w:eastAsia="宋体" w:cs="宋体"/>
          <w:bCs/>
          <w:color w:val="auto"/>
          <w:spacing w:val="0"/>
          <w:sz w:val="21"/>
          <w:szCs w:val="21"/>
          <w:highlight w:val="none"/>
        </w:rPr>
        <w:t>代表(签字或盖章)：</w:t>
      </w:r>
    </w:p>
    <w:p w14:paraId="65336C9F">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31A5EE32">
      <w:pPr>
        <w:rPr>
          <w:rFonts w:hint="eastAsia" w:ascii="宋体" w:hAnsi="宋体" w:eastAsia="宋体" w:cs="宋体"/>
          <w:b/>
          <w:bCs/>
          <w:color w:val="auto"/>
          <w:spacing w:val="0"/>
          <w:sz w:val="21"/>
          <w:szCs w:val="21"/>
          <w:highlight w:val="none"/>
          <w:lang w:val="en-US" w:eastAsia="zh-CN"/>
        </w:rPr>
      </w:pPr>
      <w:bookmarkStart w:id="20" w:name="_Toc20856"/>
      <w:r>
        <w:rPr>
          <w:rFonts w:hint="eastAsia" w:ascii="宋体" w:hAnsi="宋体" w:eastAsia="宋体" w:cs="宋体"/>
          <w:b/>
          <w:bCs/>
          <w:color w:val="auto"/>
          <w:spacing w:val="0"/>
          <w:sz w:val="21"/>
          <w:szCs w:val="21"/>
          <w:highlight w:val="none"/>
          <w:lang w:val="en-US" w:eastAsia="zh-CN"/>
        </w:rPr>
        <w:br w:type="page"/>
      </w:r>
    </w:p>
    <w:p w14:paraId="53447351">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jc w:val="center"/>
        <w:textAlignment w:val="auto"/>
        <w:outlineLvl w:val="0"/>
        <w:rPr>
          <w:rStyle w:val="81"/>
          <w:rFonts w:hint="eastAsia" w:ascii="宋体" w:hAnsi="宋体" w:eastAsia="宋体" w:cs="宋体"/>
          <w:b/>
          <w:color w:val="auto"/>
          <w:spacing w:val="0"/>
          <w:sz w:val="28"/>
          <w:szCs w:val="28"/>
          <w:highlight w:val="none"/>
          <w:lang w:val="en-US"/>
        </w:rPr>
      </w:pPr>
      <w:r>
        <w:rPr>
          <w:rStyle w:val="81"/>
          <w:rFonts w:hint="eastAsia" w:ascii="宋体" w:hAnsi="宋体" w:eastAsia="宋体" w:cs="宋体"/>
          <w:b/>
          <w:color w:val="auto"/>
          <w:spacing w:val="0"/>
          <w:sz w:val="28"/>
          <w:szCs w:val="28"/>
          <w:highlight w:val="none"/>
        </w:rPr>
        <w:t>第</w:t>
      </w:r>
      <w:r>
        <w:rPr>
          <w:rStyle w:val="81"/>
          <w:rFonts w:hint="eastAsia" w:ascii="宋体" w:hAnsi="宋体" w:eastAsia="宋体" w:cs="宋体"/>
          <w:b/>
          <w:color w:val="auto"/>
          <w:spacing w:val="0"/>
          <w:sz w:val="28"/>
          <w:szCs w:val="28"/>
          <w:highlight w:val="none"/>
          <w:lang w:val="en-US"/>
        </w:rPr>
        <w:t>七章</w:t>
      </w:r>
      <w:r>
        <w:rPr>
          <w:rStyle w:val="81"/>
          <w:rFonts w:hint="eastAsia" w:ascii="宋体" w:hAnsi="宋体" w:eastAsia="宋体" w:cs="宋体"/>
          <w:b/>
          <w:color w:val="auto"/>
          <w:spacing w:val="0"/>
          <w:sz w:val="28"/>
          <w:szCs w:val="28"/>
          <w:highlight w:val="none"/>
        </w:rPr>
        <w:t xml:space="preserve"> </w:t>
      </w:r>
      <w:r>
        <w:rPr>
          <w:rFonts w:hint="eastAsia" w:ascii="宋体" w:hAnsi="宋体" w:eastAsia="宋体" w:cs="宋体"/>
          <w:b/>
          <w:bCs/>
          <w:color w:val="auto"/>
          <w:spacing w:val="0"/>
          <w:kern w:val="0"/>
          <w:sz w:val="28"/>
          <w:szCs w:val="28"/>
          <w:highlight w:val="none"/>
          <w:lang w:val="en-US" w:eastAsia="zh-CN" w:bidi="ar-SA"/>
        </w:rPr>
        <w:t>相关附件(如适用）</w:t>
      </w:r>
      <w:bookmarkEnd w:id="20"/>
    </w:p>
    <w:p w14:paraId="2C167224">
      <w:pPr>
        <w:pageBreakBefore w:val="0"/>
        <w:shd w:val="clear" w:color="auto" w:fill="FFFFFF"/>
        <w:kinsoku/>
        <w:wordWrap/>
        <w:overflowPunct/>
        <w:topLinePunct w:val="0"/>
        <w:autoSpaceDE/>
        <w:autoSpaceDN/>
        <w:bidi w:val="0"/>
        <w:adjustRightInd/>
        <w:spacing w:beforeAutospacing="0" w:afterAutospacing="0" w:line="480" w:lineRule="exact"/>
        <w:ind w:right="0"/>
        <w:jc w:val="center"/>
        <w:textAlignment w:val="auto"/>
        <w:rPr>
          <w:rStyle w:val="81"/>
          <w:rFonts w:hint="eastAsia" w:ascii="宋体" w:hAnsi="宋体" w:eastAsia="宋体" w:cs="宋体"/>
          <w:b/>
          <w:bCs/>
          <w:color w:val="auto"/>
          <w:spacing w:val="0"/>
          <w:sz w:val="24"/>
          <w:szCs w:val="24"/>
          <w:highlight w:val="none"/>
          <w:lang w:val="en-US" w:eastAsia="zh-CN"/>
        </w:rPr>
      </w:pPr>
      <w:r>
        <w:rPr>
          <w:rStyle w:val="81"/>
          <w:rFonts w:hint="eastAsia" w:ascii="宋体" w:hAnsi="宋体" w:eastAsia="宋体" w:cs="宋体"/>
          <w:b/>
          <w:bCs/>
          <w:color w:val="auto"/>
          <w:spacing w:val="0"/>
          <w:sz w:val="24"/>
          <w:szCs w:val="24"/>
          <w:highlight w:val="none"/>
          <w:lang w:val="en-US" w:eastAsia="zh-CN"/>
        </w:rPr>
        <w:t>中小企业声明函（货物）</w:t>
      </w:r>
    </w:p>
    <w:p w14:paraId="14E23EE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本公司（联合体）郑重声明，根据《政府采购促进中小企业发展管理办法》（财库﹝2020﹞46 号）的规定，本公司（联合体）参加</w:t>
      </w:r>
      <w:r>
        <w:rPr>
          <w:rStyle w:val="81"/>
          <w:rFonts w:hint="eastAsia" w:ascii="宋体" w:hAnsi="宋体" w:eastAsia="宋体" w:cs="宋体"/>
          <w:color w:val="auto"/>
          <w:spacing w:val="0"/>
          <w:sz w:val="21"/>
          <w:szCs w:val="21"/>
          <w:highlight w:val="none"/>
          <w:u w:val="single"/>
          <w:lang w:val="en-US" w:eastAsia="zh-CN"/>
        </w:rPr>
        <w:t xml:space="preserve">（单位名称）          </w:t>
      </w:r>
      <w:r>
        <w:rPr>
          <w:rStyle w:val="81"/>
          <w:rFonts w:hint="eastAsia" w:ascii="宋体" w:hAnsi="宋体" w:eastAsia="宋体" w:cs="宋体"/>
          <w:color w:val="auto"/>
          <w:spacing w:val="0"/>
          <w:sz w:val="21"/>
          <w:szCs w:val="21"/>
          <w:highlight w:val="none"/>
          <w:lang w:val="en-US" w:eastAsia="zh-CN"/>
        </w:rPr>
        <w:t>的</w:t>
      </w:r>
      <w:r>
        <w:rPr>
          <w:rStyle w:val="81"/>
          <w:rFonts w:hint="eastAsia" w:ascii="宋体" w:hAnsi="宋体" w:eastAsia="宋体" w:cs="宋体"/>
          <w:color w:val="auto"/>
          <w:spacing w:val="0"/>
          <w:sz w:val="21"/>
          <w:szCs w:val="21"/>
          <w:highlight w:val="none"/>
          <w:u w:val="single"/>
          <w:lang w:val="en-US" w:eastAsia="zh-CN"/>
        </w:rPr>
        <w:t xml:space="preserve">（项目名称）          </w:t>
      </w:r>
      <w:r>
        <w:rPr>
          <w:rStyle w:val="81"/>
          <w:rFonts w:hint="eastAsia" w:ascii="宋体" w:hAnsi="宋体" w:eastAsia="宋体" w:cs="宋体"/>
          <w:color w:val="auto"/>
          <w:spacing w:val="0"/>
          <w:sz w:val="21"/>
          <w:szCs w:val="21"/>
          <w:highlight w:val="none"/>
          <w:lang w:val="en-US" w:eastAsia="zh-CN"/>
        </w:rPr>
        <w:t xml:space="preserve">采购活动，提供的货物全部由符合政策要求的中小企业制造。相关企业（含联合体中的中小企业、签订分包意向协议的中小企业）的具体情况如下： </w:t>
      </w:r>
    </w:p>
    <w:p w14:paraId="3139C48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 xml:space="preserve">1. </w:t>
      </w:r>
      <w:r>
        <w:rPr>
          <w:rStyle w:val="81"/>
          <w:rFonts w:hint="eastAsia" w:ascii="宋体" w:hAnsi="宋体" w:eastAsia="宋体" w:cs="宋体"/>
          <w:i w:val="0"/>
          <w:iCs w:val="0"/>
          <w:color w:val="auto"/>
          <w:spacing w:val="0"/>
          <w:sz w:val="21"/>
          <w:szCs w:val="21"/>
          <w:highlight w:val="none"/>
          <w:u w:val="single"/>
          <w:lang w:val="en-US" w:eastAsia="zh-CN"/>
        </w:rPr>
        <w:t xml:space="preserve">（标的名称）       </w:t>
      </w:r>
      <w:r>
        <w:rPr>
          <w:rStyle w:val="81"/>
          <w:rFonts w:hint="eastAsia" w:ascii="宋体" w:hAnsi="宋体" w:eastAsia="宋体" w:cs="宋体"/>
          <w:color w:val="auto"/>
          <w:spacing w:val="0"/>
          <w:sz w:val="21"/>
          <w:szCs w:val="21"/>
          <w:highlight w:val="none"/>
          <w:lang w:val="en-US" w:eastAsia="zh-CN"/>
        </w:rPr>
        <w:t>，属于</w:t>
      </w:r>
      <w:r>
        <w:rPr>
          <w:rStyle w:val="81"/>
          <w:rFonts w:hint="eastAsia" w:ascii="宋体" w:hAnsi="宋体" w:eastAsia="宋体" w:cs="宋体"/>
          <w:color w:val="auto"/>
          <w:spacing w:val="0"/>
          <w:sz w:val="21"/>
          <w:szCs w:val="21"/>
          <w:highlight w:val="none"/>
          <w:u w:val="single"/>
          <w:lang w:val="en-US" w:eastAsia="zh-CN"/>
        </w:rPr>
        <w:t>（招标文件中明确的所属行业）   行业</w:t>
      </w:r>
      <w:r>
        <w:rPr>
          <w:rStyle w:val="81"/>
          <w:rFonts w:hint="eastAsia" w:ascii="宋体" w:hAnsi="宋体" w:eastAsia="宋体" w:cs="宋体"/>
          <w:color w:val="auto"/>
          <w:spacing w:val="0"/>
          <w:sz w:val="21"/>
          <w:szCs w:val="21"/>
          <w:highlight w:val="none"/>
          <w:lang w:val="en-US" w:eastAsia="zh-CN"/>
        </w:rPr>
        <w:t>；制造商为</w:t>
      </w:r>
      <w:r>
        <w:rPr>
          <w:rStyle w:val="81"/>
          <w:rFonts w:hint="eastAsia" w:ascii="宋体" w:hAnsi="宋体" w:eastAsia="宋体" w:cs="宋体"/>
          <w:color w:val="auto"/>
          <w:spacing w:val="0"/>
          <w:sz w:val="21"/>
          <w:szCs w:val="21"/>
          <w:highlight w:val="none"/>
          <w:u w:val="single"/>
          <w:lang w:val="en-US" w:eastAsia="zh-CN"/>
        </w:rPr>
        <w:t xml:space="preserve">（企业名称）      </w:t>
      </w:r>
      <w:r>
        <w:rPr>
          <w:rStyle w:val="81"/>
          <w:rFonts w:hint="eastAsia" w:ascii="宋体" w:hAnsi="宋体" w:eastAsia="宋体" w:cs="宋体"/>
          <w:color w:val="auto"/>
          <w:spacing w:val="0"/>
          <w:sz w:val="21"/>
          <w:szCs w:val="21"/>
          <w:highlight w:val="none"/>
          <w:lang w:val="en-US" w:eastAsia="zh-CN"/>
        </w:rPr>
        <w:t>，从业人员</w:t>
      </w:r>
      <w:r>
        <w:rPr>
          <w:rStyle w:val="81"/>
          <w:rFonts w:hint="eastAsia" w:ascii="宋体" w:hAnsi="宋体" w:eastAsia="宋体" w:cs="宋体"/>
          <w:color w:val="auto"/>
          <w:spacing w:val="0"/>
          <w:sz w:val="21"/>
          <w:szCs w:val="21"/>
          <w:highlight w:val="none"/>
          <w:u w:val="single"/>
          <w:lang w:val="en-US" w:eastAsia="zh-CN"/>
        </w:rPr>
        <w:t xml:space="preserve">    </w:t>
      </w:r>
      <w:r>
        <w:rPr>
          <w:rStyle w:val="81"/>
          <w:rFonts w:hint="eastAsia" w:ascii="宋体" w:hAnsi="宋体" w:eastAsia="宋体" w:cs="宋体"/>
          <w:color w:val="auto"/>
          <w:spacing w:val="0"/>
          <w:sz w:val="21"/>
          <w:szCs w:val="21"/>
          <w:highlight w:val="none"/>
          <w:lang w:val="en-US" w:eastAsia="zh-CN"/>
        </w:rPr>
        <w:t>人，营业收入为</w:t>
      </w:r>
      <w:r>
        <w:rPr>
          <w:rStyle w:val="81"/>
          <w:rFonts w:hint="eastAsia" w:ascii="宋体" w:hAnsi="宋体" w:eastAsia="宋体" w:cs="宋体"/>
          <w:color w:val="auto"/>
          <w:spacing w:val="0"/>
          <w:sz w:val="21"/>
          <w:szCs w:val="21"/>
          <w:highlight w:val="none"/>
          <w:u w:val="single"/>
          <w:lang w:val="en-US" w:eastAsia="zh-CN"/>
        </w:rPr>
        <w:t xml:space="preserve">       </w:t>
      </w:r>
      <w:r>
        <w:rPr>
          <w:rStyle w:val="81"/>
          <w:rFonts w:hint="eastAsia" w:ascii="宋体" w:hAnsi="宋体" w:eastAsia="宋体" w:cs="宋体"/>
          <w:color w:val="auto"/>
          <w:spacing w:val="0"/>
          <w:sz w:val="21"/>
          <w:szCs w:val="21"/>
          <w:highlight w:val="none"/>
          <w:lang w:val="en-US" w:eastAsia="zh-CN"/>
        </w:rPr>
        <w:t>万元，资产总额为</w:t>
      </w:r>
      <w:r>
        <w:rPr>
          <w:rStyle w:val="81"/>
          <w:rFonts w:hint="eastAsia" w:ascii="宋体" w:hAnsi="宋体" w:eastAsia="宋体" w:cs="宋体"/>
          <w:color w:val="auto"/>
          <w:spacing w:val="0"/>
          <w:sz w:val="21"/>
          <w:szCs w:val="21"/>
          <w:highlight w:val="none"/>
          <w:u w:val="single"/>
          <w:lang w:val="en-US" w:eastAsia="zh-CN"/>
        </w:rPr>
        <w:t xml:space="preserve">       </w:t>
      </w:r>
      <w:r>
        <w:rPr>
          <w:rStyle w:val="81"/>
          <w:rFonts w:hint="eastAsia" w:ascii="宋体" w:hAnsi="宋体" w:eastAsia="宋体" w:cs="宋体"/>
          <w:color w:val="auto"/>
          <w:spacing w:val="0"/>
          <w:sz w:val="21"/>
          <w:szCs w:val="21"/>
          <w:highlight w:val="none"/>
          <w:lang w:val="en-US" w:eastAsia="zh-CN"/>
        </w:rPr>
        <w:t>万元</w:t>
      </w:r>
      <w:r>
        <w:rPr>
          <w:rStyle w:val="81"/>
          <w:rFonts w:hint="eastAsia" w:ascii="宋体" w:hAnsi="宋体" w:eastAsia="宋体" w:cs="宋体"/>
          <w:color w:val="auto"/>
          <w:spacing w:val="0"/>
          <w:sz w:val="21"/>
          <w:szCs w:val="21"/>
          <w:highlight w:val="none"/>
          <w:vertAlign w:val="superscript"/>
          <w:lang w:val="en-US" w:eastAsia="zh-CN"/>
        </w:rPr>
        <w:t>1</w:t>
      </w:r>
      <w:r>
        <w:rPr>
          <w:rStyle w:val="81"/>
          <w:rFonts w:hint="eastAsia" w:ascii="宋体" w:hAnsi="宋体" w:eastAsia="宋体" w:cs="宋体"/>
          <w:color w:val="auto"/>
          <w:spacing w:val="0"/>
          <w:sz w:val="21"/>
          <w:szCs w:val="21"/>
          <w:highlight w:val="none"/>
          <w:lang w:val="en-US" w:eastAsia="zh-CN"/>
        </w:rPr>
        <w:t>，属于</w:t>
      </w:r>
      <w:r>
        <w:rPr>
          <w:rStyle w:val="81"/>
          <w:rFonts w:hint="eastAsia" w:ascii="宋体" w:hAnsi="宋体" w:eastAsia="宋体" w:cs="宋体"/>
          <w:i w:val="0"/>
          <w:iCs w:val="0"/>
          <w:color w:val="auto"/>
          <w:spacing w:val="0"/>
          <w:sz w:val="21"/>
          <w:szCs w:val="21"/>
          <w:highlight w:val="none"/>
          <w:u w:val="single"/>
          <w:lang w:val="en-US" w:eastAsia="zh-CN"/>
        </w:rPr>
        <w:t>（中型企业、小型企业、微型企业）</w:t>
      </w:r>
      <w:r>
        <w:rPr>
          <w:rStyle w:val="81"/>
          <w:rFonts w:hint="eastAsia" w:ascii="宋体" w:hAnsi="宋体" w:eastAsia="宋体" w:cs="宋体"/>
          <w:color w:val="auto"/>
          <w:spacing w:val="0"/>
          <w:sz w:val="21"/>
          <w:szCs w:val="21"/>
          <w:highlight w:val="none"/>
          <w:lang w:val="en-US" w:eastAsia="zh-CN"/>
        </w:rPr>
        <w:t xml:space="preserve">； </w:t>
      </w:r>
    </w:p>
    <w:p w14:paraId="0A61E40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 xml:space="preserve">2. </w:t>
      </w:r>
      <w:r>
        <w:rPr>
          <w:rStyle w:val="81"/>
          <w:rFonts w:hint="eastAsia" w:ascii="宋体" w:hAnsi="宋体" w:eastAsia="宋体" w:cs="宋体"/>
          <w:i w:val="0"/>
          <w:iCs w:val="0"/>
          <w:color w:val="auto"/>
          <w:spacing w:val="0"/>
          <w:sz w:val="21"/>
          <w:szCs w:val="21"/>
          <w:highlight w:val="none"/>
          <w:u w:val="single"/>
          <w:lang w:val="en-US" w:eastAsia="zh-CN"/>
        </w:rPr>
        <w:t xml:space="preserve">（标的名称）       </w:t>
      </w:r>
      <w:r>
        <w:rPr>
          <w:rStyle w:val="81"/>
          <w:rFonts w:hint="eastAsia" w:ascii="宋体" w:hAnsi="宋体" w:eastAsia="宋体" w:cs="宋体"/>
          <w:color w:val="auto"/>
          <w:spacing w:val="0"/>
          <w:sz w:val="21"/>
          <w:szCs w:val="21"/>
          <w:highlight w:val="none"/>
          <w:lang w:val="en-US" w:eastAsia="zh-CN"/>
        </w:rPr>
        <w:t>，属于</w:t>
      </w:r>
      <w:r>
        <w:rPr>
          <w:rStyle w:val="81"/>
          <w:rFonts w:hint="eastAsia" w:ascii="宋体" w:hAnsi="宋体" w:eastAsia="宋体" w:cs="宋体"/>
          <w:color w:val="auto"/>
          <w:spacing w:val="0"/>
          <w:sz w:val="21"/>
          <w:szCs w:val="21"/>
          <w:highlight w:val="none"/>
          <w:u w:val="single"/>
          <w:lang w:val="en-US" w:eastAsia="zh-CN"/>
        </w:rPr>
        <w:t>（招标文件中明确的所属行业）   行业</w:t>
      </w:r>
      <w:r>
        <w:rPr>
          <w:rStyle w:val="81"/>
          <w:rFonts w:hint="eastAsia" w:ascii="宋体" w:hAnsi="宋体" w:eastAsia="宋体" w:cs="宋体"/>
          <w:color w:val="auto"/>
          <w:spacing w:val="0"/>
          <w:sz w:val="21"/>
          <w:szCs w:val="21"/>
          <w:highlight w:val="none"/>
          <w:lang w:val="en-US" w:eastAsia="zh-CN"/>
        </w:rPr>
        <w:t>；制造商为</w:t>
      </w:r>
      <w:r>
        <w:rPr>
          <w:rStyle w:val="81"/>
          <w:rFonts w:hint="eastAsia" w:ascii="宋体" w:hAnsi="宋体" w:eastAsia="宋体" w:cs="宋体"/>
          <w:color w:val="auto"/>
          <w:spacing w:val="0"/>
          <w:sz w:val="21"/>
          <w:szCs w:val="21"/>
          <w:highlight w:val="none"/>
          <w:u w:val="single"/>
          <w:lang w:val="en-US" w:eastAsia="zh-CN"/>
        </w:rPr>
        <w:t xml:space="preserve">（企业名称）      </w:t>
      </w:r>
      <w:r>
        <w:rPr>
          <w:rStyle w:val="81"/>
          <w:rFonts w:hint="eastAsia" w:ascii="宋体" w:hAnsi="宋体" w:eastAsia="宋体" w:cs="宋体"/>
          <w:color w:val="auto"/>
          <w:spacing w:val="0"/>
          <w:sz w:val="21"/>
          <w:szCs w:val="21"/>
          <w:highlight w:val="none"/>
          <w:lang w:val="en-US" w:eastAsia="zh-CN"/>
        </w:rPr>
        <w:t>，从业人员</w:t>
      </w:r>
      <w:r>
        <w:rPr>
          <w:rStyle w:val="81"/>
          <w:rFonts w:hint="eastAsia" w:ascii="宋体" w:hAnsi="宋体" w:eastAsia="宋体" w:cs="宋体"/>
          <w:color w:val="auto"/>
          <w:spacing w:val="0"/>
          <w:sz w:val="21"/>
          <w:szCs w:val="21"/>
          <w:highlight w:val="none"/>
          <w:u w:val="single"/>
          <w:lang w:val="en-US" w:eastAsia="zh-CN"/>
        </w:rPr>
        <w:t xml:space="preserve">    </w:t>
      </w:r>
      <w:r>
        <w:rPr>
          <w:rStyle w:val="81"/>
          <w:rFonts w:hint="eastAsia" w:ascii="宋体" w:hAnsi="宋体" w:eastAsia="宋体" w:cs="宋体"/>
          <w:color w:val="auto"/>
          <w:spacing w:val="0"/>
          <w:sz w:val="21"/>
          <w:szCs w:val="21"/>
          <w:highlight w:val="none"/>
          <w:lang w:val="en-US" w:eastAsia="zh-CN"/>
        </w:rPr>
        <w:t>人，营业收入为</w:t>
      </w:r>
      <w:r>
        <w:rPr>
          <w:rStyle w:val="81"/>
          <w:rFonts w:hint="eastAsia" w:ascii="宋体" w:hAnsi="宋体" w:eastAsia="宋体" w:cs="宋体"/>
          <w:color w:val="auto"/>
          <w:spacing w:val="0"/>
          <w:sz w:val="21"/>
          <w:szCs w:val="21"/>
          <w:highlight w:val="none"/>
          <w:u w:val="single"/>
          <w:lang w:val="en-US" w:eastAsia="zh-CN"/>
        </w:rPr>
        <w:t xml:space="preserve">       </w:t>
      </w:r>
      <w:r>
        <w:rPr>
          <w:rStyle w:val="81"/>
          <w:rFonts w:hint="eastAsia" w:ascii="宋体" w:hAnsi="宋体" w:eastAsia="宋体" w:cs="宋体"/>
          <w:color w:val="auto"/>
          <w:spacing w:val="0"/>
          <w:sz w:val="21"/>
          <w:szCs w:val="21"/>
          <w:highlight w:val="none"/>
          <w:lang w:val="en-US" w:eastAsia="zh-CN"/>
        </w:rPr>
        <w:t>万元，资产总额为</w:t>
      </w:r>
      <w:r>
        <w:rPr>
          <w:rStyle w:val="81"/>
          <w:rFonts w:hint="eastAsia" w:ascii="宋体" w:hAnsi="宋体" w:eastAsia="宋体" w:cs="宋体"/>
          <w:color w:val="auto"/>
          <w:spacing w:val="0"/>
          <w:sz w:val="21"/>
          <w:szCs w:val="21"/>
          <w:highlight w:val="none"/>
          <w:u w:val="single"/>
          <w:lang w:val="en-US" w:eastAsia="zh-CN"/>
        </w:rPr>
        <w:t xml:space="preserve">       </w:t>
      </w:r>
      <w:r>
        <w:rPr>
          <w:rStyle w:val="81"/>
          <w:rFonts w:hint="eastAsia" w:ascii="宋体" w:hAnsi="宋体" w:eastAsia="宋体" w:cs="宋体"/>
          <w:color w:val="auto"/>
          <w:spacing w:val="0"/>
          <w:sz w:val="21"/>
          <w:szCs w:val="21"/>
          <w:highlight w:val="none"/>
          <w:lang w:val="en-US" w:eastAsia="zh-CN"/>
        </w:rPr>
        <w:t>万元，属于</w:t>
      </w:r>
      <w:r>
        <w:rPr>
          <w:rStyle w:val="81"/>
          <w:rFonts w:hint="eastAsia" w:ascii="宋体" w:hAnsi="宋体" w:eastAsia="宋体" w:cs="宋体"/>
          <w:i w:val="0"/>
          <w:iCs w:val="0"/>
          <w:color w:val="auto"/>
          <w:spacing w:val="0"/>
          <w:sz w:val="21"/>
          <w:szCs w:val="21"/>
          <w:highlight w:val="none"/>
          <w:u w:val="single"/>
          <w:lang w:val="en-US" w:eastAsia="zh-CN"/>
        </w:rPr>
        <w:t>（中型企业、小型企业、微型企业）</w:t>
      </w:r>
      <w:r>
        <w:rPr>
          <w:rStyle w:val="81"/>
          <w:rFonts w:hint="eastAsia" w:ascii="宋体" w:hAnsi="宋体" w:eastAsia="宋体" w:cs="宋体"/>
          <w:color w:val="auto"/>
          <w:spacing w:val="0"/>
          <w:sz w:val="21"/>
          <w:szCs w:val="21"/>
          <w:highlight w:val="none"/>
          <w:lang w:val="en-US" w:eastAsia="zh-CN"/>
        </w:rPr>
        <w:t xml:space="preserve">； </w:t>
      </w:r>
    </w:p>
    <w:p w14:paraId="26CDDAF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w:t>
      </w:r>
    </w:p>
    <w:p w14:paraId="0C1A979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以上企业，不属于大企业的分支机构，不存在控股股东为大企业的情形，也不存在与大企业的负责人为同一人的情形。</w:t>
      </w:r>
    </w:p>
    <w:p w14:paraId="69A8E56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 xml:space="preserve">本企业对上述声明内容的真实性负责。如有虚假，将依法承担相应责任。 </w:t>
      </w:r>
    </w:p>
    <w:p w14:paraId="3863C4C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rPr>
          <w:rStyle w:val="81"/>
          <w:rFonts w:hint="eastAsia" w:ascii="宋体" w:hAnsi="宋体" w:eastAsia="宋体" w:cs="宋体"/>
          <w:color w:val="auto"/>
          <w:spacing w:val="0"/>
          <w:sz w:val="21"/>
          <w:szCs w:val="21"/>
          <w:highlight w:val="none"/>
          <w:lang w:val="en-US" w:eastAsia="zh-CN"/>
        </w:rPr>
      </w:pPr>
    </w:p>
    <w:p w14:paraId="1E4EB23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rPr>
          <w:rStyle w:val="81"/>
          <w:rFonts w:hint="eastAsia" w:ascii="宋体" w:hAnsi="宋体" w:eastAsia="宋体" w:cs="宋体"/>
          <w:color w:val="auto"/>
          <w:spacing w:val="0"/>
          <w:sz w:val="21"/>
          <w:szCs w:val="21"/>
          <w:highlight w:val="none"/>
          <w:lang w:val="en-US" w:eastAsia="zh-CN"/>
        </w:rPr>
      </w:pPr>
    </w:p>
    <w:p w14:paraId="3E81146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 xml:space="preserve">企业名称（盖章）： </w:t>
      </w:r>
    </w:p>
    <w:p w14:paraId="0E86693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 xml:space="preserve">日 期： </w:t>
      </w:r>
    </w:p>
    <w:p w14:paraId="6224811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textAlignment w:val="auto"/>
        <w:rPr>
          <w:rFonts w:hint="eastAsia" w:ascii="宋体" w:hAnsi="宋体" w:eastAsia="宋体" w:cs="宋体"/>
          <w:color w:val="auto"/>
          <w:spacing w:val="0"/>
          <w:sz w:val="21"/>
          <w:szCs w:val="21"/>
          <w:highlight w:val="none"/>
        </w:rPr>
      </w:pPr>
    </w:p>
    <w:p w14:paraId="5CBD253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20" w:firstLineChars="20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注：</w:t>
      </w:r>
      <w:r>
        <w:rPr>
          <w:rStyle w:val="81"/>
          <w:rFonts w:hint="eastAsia" w:ascii="宋体" w:hAnsi="宋体" w:eastAsia="宋体" w:cs="宋体"/>
          <w:color w:val="auto"/>
          <w:spacing w:val="0"/>
          <w:sz w:val="21"/>
          <w:szCs w:val="21"/>
          <w:highlight w:val="none"/>
        </w:rPr>
        <w:t>投标人需按真实情况填写此函，并作出承诺。如评标过程中发现虚假声明，则拒绝其报价，同时可认为投标人提供虚假材料谋取成交，可按《中华人民共和国政府采购法》第七十七条规定处理。</w:t>
      </w:r>
      <w:r>
        <w:rPr>
          <w:rStyle w:val="81"/>
          <w:rFonts w:hint="eastAsia" w:ascii="宋体" w:hAnsi="宋体" w:eastAsia="宋体" w:cs="宋体"/>
          <w:color w:val="auto"/>
          <w:spacing w:val="0"/>
          <w:sz w:val="21"/>
          <w:szCs w:val="21"/>
          <w:highlight w:val="none"/>
          <w:lang w:eastAsia="zh-CN"/>
        </w:rPr>
        <w:t>（</w:t>
      </w:r>
      <w:r>
        <w:rPr>
          <w:rStyle w:val="81"/>
          <w:rFonts w:hint="eastAsia" w:ascii="宋体" w:hAnsi="宋体" w:eastAsia="宋体" w:cs="宋体"/>
          <w:color w:val="auto"/>
          <w:spacing w:val="0"/>
          <w:sz w:val="21"/>
          <w:szCs w:val="21"/>
          <w:highlight w:val="none"/>
          <w:lang w:val="en-US" w:eastAsia="zh-CN"/>
        </w:rPr>
        <w:t>从业人员、营业收入、资产总额填报上一年度数据，无上一年度数据的新成立企业可不填报）</w:t>
      </w:r>
    </w:p>
    <w:p w14:paraId="7A6C378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0"/>
        <w:jc w:val="center"/>
        <w:textAlignment w:val="auto"/>
        <w:rPr>
          <w:rStyle w:val="81"/>
          <w:rFonts w:hint="eastAsia" w:ascii="宋体" w:hAnsi="宋体" w:eastAsia="宋体" w:cs="宋体"/>
          <w:b/>
          <w:bCs/>
          <w:color w:val="auto"/>
          <w:spacing w:val="0"/>
          <w:sz w:val="24"/>
          <w:szCs w:val="24"/>
          <w:highlight w:val="none"/>
          <w:lang w:val="en-US" w:eastAsia="zh-CN"/>
        </w:rPr>
      </w:pPr>
      <w:r>
        <w:rPr>
          <w:rStyle w:val="81"/>
          <w:rFonts w:hint="eastAsia" w:ascii="宋体" w:hAnsi="宋体" w:eastAsia="宋体" w:cs="宋体"/>
          <w:color w:val="auto"/>
          <w:spacing w:val="0"/>
          <w:sz w:val="21"/>
          <w:szCs w:val="21"/>
          <w:highlight w:val="none"/>
        </w:rPr>
        <w:br w:type="page"/>
      </w:r>
      <w:r>
        <w:rPr>
          <w:rStyle w:val="81"/>
          <w:rFonts w:hint="eastAsia" w:ascii="宋体" w:hAnsi="宋体" w:eastAsia="宋体" w:cs="宋体"/>
          <w:b/>
          <w:bCs/>
          <w:color w:val="auto"/>
          <w:spacing w:val="0"/>
          <w:sz w:val="24"/>
          <w:szCs w:val="24"/>
          <w:highlight w:val="none"/>
          <w:lang w:val="en-US" w:eastAsia="zh-CN"/>
        </w:rPr>
        <w:t>中小企业声明函（工程、服务）</w:t>
      </w:r>
    </w:p>
    <w:p w14:paraId="48D1EDBF">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本公司(联合体)郑重声明，根据《政府采购促进中小企业发展管理办法》(财库 ﹝2020﹞46号) 的规定，本公司(联合体)参加</w:t>
      </w:r>
      <w:r>
        <w:rPr>
          <w:rStyle w:val="81"/>
          <w:rFonts w:hint="eastAsia" w:ascii="宋体" w:hAnsi="宋体" w:eastAsia="宋体" w:cs="宋体"/>
          <w:color w:val="auto"/>
          <w:spacing w:val="0"/>
          <w:sz w:val="21"/>
          <w:szCs w:val="21"/>
          <w:highlight w:val="none"/>
          <w:u w:val="single"/>
        </w:rPr>
        <w:t xml:space="preserve"> (单位名称)  </w:t>
      </w:r>
      <w:r>
        <w:rPr>
          <w:rStyle w:val="81"/>
          <w:rFonts w:hint="eastAsia" w:ascii="宋体" w:hAnsi="宋体" w:eastAsia="宋体" w:cs="宋体"/>
          <w:color w:val="auto"/>
          <w:spacing w:val="0"/>
          <w:sz w:val="21"/>
          <w:szCs w:val="21"/>
          <w:highlight w:val="none"/>
        </w:rPr>
        <w:t>的</w:t>
      </w:r>
      <w:r>
        <w:rPr>
          <w:rStyle w:val="81"/>
          <w:rFonts w:hint="eastAsia" w:ascii="宋体" w:hAnsi="宋体" w:eastAsia="宋体" w:cs="宋体"/>
          <w:color w:val="auto"/>
          <w:spacing w:val="0"/>
          <w:sz w:val="21"/>
          <w:szCs w:val="21"/>
          <w:highlight w:val="none"/>
          <w:u w:val="single"/>
        </w:rPr>
        <w:t xml:space="preserve"> (项目名称) </w:t>
      </w:r>
      <w:r>
        <w:rPr>
          <w:rStyle w:val="81"/>
          <w:rFonts w:hint="eastAsia" w:ascii="宋体" w:hAnsi="宋体" w:eastAsia="宋体" w:cs="宋体"/>
          <w:color w:val="auto"/>
          <w:spacing w:val="0"/>
          <w:sz w:val="21"/>
          <w:szCs w:val="21"/>
          <w:highlight w:val="none"/>
        </w:rPr>
        <w:t>采购活动，工程的施工单位全部为符合政策要求的中小企业 (或者：服务全部由符合政策要求的中小企业承接)</w:t>
      </w:r>
      <w:r>
        <w:rPr>
          <w:rStyle w:val="81"/>
          <w:rFonts w:hint="eastAsia" w:ascii="宋体" w:hAnsi="宋体" w:eastAsia="宋体" w:cs="宋体"/>
          <w:color w:val="auto"/>
          <w:spacing w:val="0"/>
          <w:sz w:val="21"/>
          <w:szCs w:val="21"/>
          <w:highlight w:val="none"/>
          <w:lang w:eastAsia="zh-CN"/>
        </w:rPr>
        <w:t>。</w:t>
      </w:r>
      <w:r>
        <w:rPr>
          <w:rStyle w:val="81"/>
          <w:rFonts w:hint="eastAsia" w:ascii="宋体" w:hAnsi="宋体" w:eastAsia="宋体" w:cs="宋体"/>
          <w:color w:val="auto"/>
          <w:spacing w:val="0"/>
          <w:sz w:val="21"/>
          <w:szCs w:val="21"/>
          <w:highlight w:val="none"/>
        </w:rPr>
        <w:t>相关企业 (含联合体中的中小企业、签订分包意向协议的中小企业)的具体情况如下：</w:t>
      </w:r>
    </w:p>
    <w:p w14:paraId="6970730E">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1.</w:t>
      </w:r>
      <w:r>
        <w:rPr>
          <w:rStyle w:val="81"/>
          <w:rFonts w:hint="eastAsia" w:ascii="宋体" w:hAnsi="宋体" w:eastAsia="宋体" w:cs="宋体"/>
          <w:color w:val="auto"/>
          <w:spacing w:val="0"/>
          <w:sz w:val="21"/>
          <w:szCs w:val="21"/>
          <w:highlight w:val="none"/>
          <w:u w:val="single"/>
        </w:rPr>
        <w:t xml:space="preserve"> (标的名称) </w:t>
      </w:r>
      <w:r>
        <w:rPr>
          <w:rStyle w:val="81"/>
          <w:rFonts w:hint="eastAsia" w:ascii="宋体" w:hAnsi="宋体" w:eastAsia="宋体" w:cs="宋体"/>
          <w:color w:val="auto"/>
          <w:spacing w:val="0"/>
          <w:sz w:val="21"/>
          <w:szCs w:val="21"/>
          <w:highlight w:val="none"/>
        </w:rPr>
        <w:t>，属于</w:t>
      </w:r>
      <w:r>
        <w:rPr>
          <w:rStyle w:val="81"/>
          <w:rFonts w:hint="eastAsia" w:ascii="宋体" w:hAnsi="宋体" w:eastAsia="宋体" w:cs="宋体"/>
          <w:color w:val="auto"/>
          <w:spacing w:val="0"/>
          <w:sz w:val="21"/>
          <w:szCs w:val="21"/>
          <w:highlight w:val="none"/>
          <w:u w:val="single"/>
        </w:rPr>
        <w:t>(招标文件中明确的所属行业)</w:t>
      </w:r>
      <w:r>
        <w:rPr>
          <w:rStyle w:val="81"/>
          <w:rFonts w:hint="eastAsia" w:ascii="宋体" w:hAnsi="宋体" w:eastAsia="宋体" w:cs="宋体"/>
          <w:color w:val="auto"/>
          <w:spacing w:val="0"/>
          <w:sz w:val="21"/>
          <w:szCs w:val="21"/>
          <w:highlight w:val="none"/>
        </w:rPr>
        <w:t>；承建(承接)企业为</w:t>
      </w:r>
      <w:r>
        <w:rPr>
          <w:rStyle w:val="81"/>
          <w:rFonts w:hint="eastAsia" w:ascii="宋体" w:hAnsi="宋体" w:eastAsia="宋体" w:cs="宋体"/>
          <w:color w:val="auto"/>
          <w:spacing w:val="0"/>
          <w:sz w:val="21"/>
          <w:szCs w:val="21"/>
          <w:highlight w:val="none"/>
          <w:u w:val="single"/>
        </w:rPr>
        <w:t xml:space="preserve"> (企业名称)</w:t>
      </w:r>
      <w:r>
        <w:rPr>
          <w:rStyle w:val="81"/>
          <w:rFonts w:hint="eastAsia" w:ascii="宋体" w:hAnsi="宋体" w:eastAsia="宋体" w:cs="宋体"/>
          <w:color w:val="auto"/>
          <w:spacing w:val="0"/>
          <w:sz w:val="21"/>
          <w:szCs w:val="21"/>
          <w:highlight w:val="none"/>
        </w:rPr>
        <w:t>，从业人员</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人，营业收入为</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万元，资产总额为</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万元</w:t>
      </w:r>
      <w:r>
        <w:rPr>
          <w:rStyle w:val="81"/>
          <w:rFonts w:hint="eastAsia" w:ascii="宋体" w:hAnsi="宋体" w:eastAsia="宋体" w:cs="宋体"/>
          <w:color w:val="auto"/>
          <w:spacing w:val="0"/>
          <w:sz w:val="21"/>
          <w:szCs w:val="21"/>
          <w:highlight w:val="none"/>
          <w:vertAlign w:val="superscript"/>
          <w:lang w:val="en-US" w:eastAsia="zh-CN"/>
        </w:rPr>
        <w:t>1</w:t>
      </w:r>
      <w:r>
        <w:rPr>
          <w:rStyle w:val="81"/>
          <w:rFonts w:hint="eastAsia" w:ascii="宋体" w:hAnsi="宋体" w:eastAsia="宋体" w:cs="宋体"/>
          <w:color w:val="auto"/>
          <w:spacing w:val="0"/>
          <w:sz w:val="21"/>
          <w:szCs w:val="21"/>
          <w:highlight w:val="none"/>
        </w:rPr>
        <w:t>，属于</w:t>
      </w:r>
      <w:r>
        <w:rPr>
          <w:rStyle w:val="81"/>
          <w:rFonts w:hint="eastAsia" w:ascii="宋体" w:hAnsi="宋体" w:eastAsia="宋体" w:cs="宋体"/>
          <w:color w:val="auto"/>
          <w:spacing w:val="0"/>
          <w:sz w:val="21"/>
          <w:szCs w:val="21"/>
          <w:highlight w:val="none"/>
          <w:u w:val="single"/>
        </w:rPr>
        <w:t xml:space="preserve"> (中型企业、 小型企业、微型企业)</w:t>
      </w:r>
      <w:r>
        <w:rPr>
          <w:rStyle w:val="81"/>
          <w:rFonts w:hint="eastAsia" w:ascii="宋体" w:hAnsi="宋体" w:eastAsia="宋体" w:cs="宋体"/>
          <w:color w:val="auto"/>
          <w:spacing w:val="0"/>
          <w:sz w:val="21"/>
          <w:szCs w:val="21"/>
          <w:highlight w:val="none"/>
        </w:rPr>
        <w:t>；</w:t>
      </w:r>
    </w:p>
    <w:p w14:paraId="7DAF6FFF">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2.</w:t>
      </w:r>
      <w:r>
        <w:rPr>
          <w:rStyle w:val="81"/>
          <w:rFonts w:hint="eastAsia" w:ascii="宋体" w:hAnsi="宋体" w:eastAsia="宋体" w:cs="宋体"/>
          <w:color w:val="auto"/>
          <w:spacing w:val="0"/>
          <w:sz w:val="21"/>
          <w:szCs w:val="21"/>
          <w:highlight w:val="none"/>
          <w:u w:val="single"/>
        </w:rPr>
        <w:t xml:space="preserve"> (标的名称) </w:t>
      </w:r>
      <w:r>
        <w:rPr>
          <w:rStyle w:val="81"/>
          <w:rFonts w:hint="eastAsia" w:ascii="宋体" w:hAnsi="宋体" w:eastAsia="宋体" w:cs="宋体"/>
          <w:color w:val="auto"/>
          <w:spacing w:val="0"/>
          <w:sz w:val="21"/>
          <w:szCs w:val="21"/>
          <w:highlight w:val="none"/>
        </w:rPr>
        <w:t>，属于</w:t>
      </w:r>
      <w:r>
        <w:rPr>
          <w:rStyle w:val="81"/>
          <w:rFonts w:hint="eastAsia" w:ascii="宋体" w:hAnsi="宋体" w:eastAsia="宋体" w:cs="宋体"/>
          <w:color w:val="auto"/>
          <w:spacing w:val="0"/>
          <w:sz w:val="21"/>
          <w:szCs w:val="21"/>
          <w:highlight w:val="none"/>
          <w:u w:val="single"/>
        </w:rPr>
        <w:t>(招标文件中明确的所属行业)</w:t>
      </w:r>
      <w:r>
        <w:rPr>
          <w:rStyle w:val="81"/>
          <w:rFonts w:hint="eastAsia" w:ascii="宋体" w:hAnsi="宋体" w:eastAsia="宋体" w:cs="宋体"/>
          <w:color w:val="auto"/>
          <w:spacing w:val="0"/>
          <w:sz w:val="21"/>
          <w:szCs w:val="21"/>
          <w:highlight w:val="none"/>
        </w:rPr>
        <w:t>；承建(承接)企业为</w:t>
      </w:r>
      <w:r>
        <w:rPr>
          <w:rStyle w:val="81"/>
          <w:rFonts w:hint="eastAsia" w:ascii="宋体" w:hAnsi="宋体" w:eastAsia="宋体" w:cs="宋体"/>
          <w:color w:val="auto"/>
          <w:spacing w:val="0"/>
          <w:sz w:val="21"/>
          <w:szCs w:val="21"/>
          <w:highlight w:val="none"/>
          <w:u w:val="single"/>
        </w:rPr>
        <w:t xml:space="preserve"> (企业名称)</w:t>
      </w:r>
      <w:r>
        <w:rPr>
          <w:rStyle w:val="81"/>
          <w:rFonts w:hint="eastAsia" w:ascii="宋体" w:hAnsi="宋体" w:eastAsia="宋体" w:cs="宋体"/>
          <w:color w:val="auto"/>
          <w:spacing w:val="0"/>
          <w:sz w:val="21"/>
          <w:szCs w:val="21"/>
          <w:highlight w:val="none"/>
        </w:rPr>
        <w:t>，从业人员</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人，营业收入为</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万元，资产总额为</w:t>
      </w:r>
      <w:r>
        <w:rPr>
          <w:rStyle w:val="81"/>
          <w:rFonts w:hint="eastAsia" w:ascii="宋体" w:hAnsi="宋体" w:eastAsia="宋体" w:cs="宋体"/>
          <w:color w:val="auto"/>
          <w:spacing w:val="0"/>
          <w:sz w:val="21"/>
          <w:szCs w:val="21"/>
          <w:highlight w:val="none"/>
          <w:u w:val="single"/>
        </w:rPr>
        <w:t xml:space="preserve">    </w:t>
      </w:r>
      <w:r>
        <w:rPr>
          <w:rStyle w:val="81"/>
          <w:rFonts w:hint="eastAsia" w:ascii="宋体" w:hAnsi="宋体" w:eastAsia="宋体" w:cs="宋体"/>
          <w:color w:val="auto"/>
          <w:spacing w:val="0"/>
          <w:sz w:val="21"/>
          <w:szCs w:val="21"/>
          <w:highlight w:val="none"/>
        </w:rPr>
        <w:t>万元，属于</w:t>
      </w:r>
      <w:r>
        <w:rPr>
          <w:rStyle w:val="81"/>
          <w:rFonts w:hint="eastAsia" w:ascii="宋体" w:hAnsi="宋体" w:eastAsia="宋体" w:cs="宋体"/>
          <w:color w:val="auto"/>
          <w:spacing w:val="0"/>
          <w:sz w:val="21"/>
          <w:szCs w:val="21"/>
          <w:highlight w:val="none"/>
          <w:u w:val="single"/>
        </w:rPr>
        <w:t xml:space="preserve"> (中型企业、 小型企业、微型企业)</w:t>
      </w:r>
      <w:r>
        <w:rPr>
          <w:rStyle w:val="81"/>
          <w:rFonts w:hint="eastAsia" w:ascii="宋体" w:hAnsi="宋体" w:eastAsia="宋体" w:cs="宋体"/>
          <w:color w:val="auto"/>
          <w:spacing w:val="0"/>
          <w:sz w:val="21"/>
          <w:szCs w:val="21"/>
          <w:highlight w:val="none"/>
        </w:rPr>
        <w:t>；</w:t>
      </w:r>
    </w:p>
    <w:p w14:paraId="5B0D0D14">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w:t>
      </w:r>
    </w:p>
    <w:p w14:paraId="0507D45C">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以上企业，不属于大企业的分支机构，不存在控股股东为大企业的情形，也不存在与大企业的负责人为同一人的情形。</w:t>
      </w:r>
    </w:p>
    <w:p w14:paraId="055CA185">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rPr>
          <w:rStyle w:val="81"/>
          <w:rFonts w:hint="eastAsia" w:ascii="宋体" w:hAnsi="宋体" w:eastAsia="宋体" w:cs="宋体"/>
          <w:color w:val="auto"/>
          <w:spacing w:val="0"/>
          <w:sz w:val="21"/>
          <w:szCs w:val="21"/>
          <w:highlight w:val="none"/>
        </w:rPr>
      </w:pPr>
      <w:r>
        <w:rPr>
          <w:rStyle w:val="81"/>
          <w:rFonts w:hint="eastAsia" w:ascii="宋体" w:hAnsi="宋体" w:eastAsia="宋体" w:cs="宋体"/>
          <w:color w:val="auto"/>
          <w:spacing w:val="0"/>
          <w:sz w:val="21"/>
          <w:szCs w:val="21"/>
          <w:highlight w:val="none"/>
        </w:rPr>
        <w:t>本企业对上述声明内容的真实性负责。如有虚假，将依法承担相应责任。</w:t>
      </w:r>
    </w:p>
    <w:p w14:paraId="3EF828C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rPr>
          <w:rStyle w:val="81"/>
          <w:rFonts w:hint="eastAsia" w:ascii="宋体" w:hAnsi="宋体" w:eastAsia="宋体" w:cs="宋体"/>
          <w:color w:val="auto"/>
          <w:spacing w:val="0"/>
          <w:sz w:val="21"/>
          <w:szCs w:val="21"/>
          <w:highlight w:val="none"/>
          <w:lang w:val="en-US" w:eastAsia="zh-CN"/>
        </w:rPr>
      </w:pPr>
    </w:p>
    <w:p w14:paraId="69D785B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rPr>
          <w:rStyle w:val="81"/>
          <w:rFonts w:hint="eastAsia" w:ascii="宋体" w:hAnsi="宋体" w:eastAsia="宋体" w:cs="宋体"/>
          <w:color w:val="auto"/>
          <w:spacing w:val="0"/>
          <w:sz w:val="21"/>
          <w:szCs w:val="21"/>
          <w:highlight w:val="none"/>
          <w:lang w:val="en-US" w:eastAsia="zh-CN"/>
        </w:rPr>
      </w:pPr>
    </w:p>
    <w:p w14:paraId="1A3ED18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 xml:space="preserve">企业名称（盖章）： </w:t>
      </w:r>
    </w:p>
    <w:p w14:paraId="6B883F1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 xml:space="preserve">日 期： </w:t>
      </w:r>
    </w:p>
    <w:p w14:paraId="069AE03A">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rPr>
          <w:rFonts w:hint="eastAsia" w:ascii="宋体" w:hAnsi="宋体" w:eastAsia="宋体" w:cs="宋体"/>
          <w:color w:val="auto"/>
          <w:spacing w:val="0"/>
          <w:sz w:val="21"/>
          <w:szCs w:val="21"/>
          <w:highlight w:val="none"/>
        </w:rPr>
      </w:pPr>
    </w:p>
    <w:p w14:paraId="1C5470B8">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注：</w:t>
      </w:r>
      <w:r>
        <w:rPr>
          <w:rStyle w:val="81"/>
          <w:rFonts w:hint="eastAsia" w:ascii="宋体" w:hAnsi="宋体" w:eastAsia="宋体" w:cs="宋体"/>
          <w:color w:val="auto"/>
          <w:spacing w:val="0"/>
          <w:sz w:val="21"/>
          <w:szCs w:val="21"/>
          <w:highlight w:val="none"/>
        </w:rPr>
        <w:t>投标人需按真实情况填写此函，并作出承诺。如评标过程中发现虚假声明，则拒绝其报价，同时可认为投标人提供虚假材料谋取成交，可按《中华人民共和国政府采购法》第七十七条规定处理。</w:t>
      </w:r>
      <w:r>
        <w:rPr>
          <w:rStyle w:val="81"/>
          <w:rFonts w:hint="eastAsia" w:ascii="宋体" w:hAnsi="宋体" w:eastAsia="宋体" w:cs="宋体"/>
          <w:color w:val="auto"/>
          <w:spacing w:val="0"/>
          <w:sz w:val="21"/>
          <w:szCs w:val="21"/>
          <w:highlight w:val="none"/>
          <w:lang w:eastAsia="zh-CN"/>
        </w:rPr>
        <w:t>（</w:t>
      </w:r>
      <w:r>
        <w:rPr>
          <w:rStyle w:val="81"/>
          <w:rFonts w:hint="eastAsia" w:ascii="宋体" w:hAnsi="宋体" w:eastAsia="宋体" w:cs="宋体"/>
          <w:color w:val="auto"/>
          <w:spacing w:val="0"/>
          <w:sz w:val="21"/>
          <w:szCs w:val="21"/>
          <w:highlight w:val="none"/>
          <w:lang w:val="en-US" w:eastAsia="zh-CN"/>
        </w:rPr>
        <w:t>1.从业人员、营业收入、资产总额填报上一年度数据，无上一年度数据的新成立企业可不填报。</w:t>
      </w:r>
      <w:r>
        <w:rPr>
          <w:rStyle w:val="81"/>
          <w:rFonts w:hint="eastAsia" w:ascii="宋体" w:hAnsi="宋体" w:eastAsia="宋体" w:cs="宋体"/>
          <w:color w:val="auto"/>
          <w:spacing w:val="0"/>
          <w:sz w:val="21"/>
          <w:szCs w:val="21"/>
          <w:highlight w:val="none"/>
          <w:lang w:eastAsia="zh-CN"/>
        </w:rPr>
        <w:t>）</w:t>
      </w:r>
    </w:p>
    <w:p w14:paraId="1B0B6048">
      <w:pPr>
        <w:pageBreakBefore w:val="0"/>
        <w:widowControl/>
        <w:kinsoku/>
        <w:wordWrap/>
        <w:overflowPunct/>
        <w:topLinePunct w:val="0"/>
        <w:autoSpaceDE/>
        <w:autoSpaceDN/>
        <w:bidi w:val="0"/>
        <w:adjustRightInd/>
        <w:spacing w:beforeAutospacing="0" w:afterAutospacing="0" w:line="480" w:lineRule="exact"/>
        <w:ind w:left="0" w:leftChars="0" w:right="0"/>
        <w:jc w:val="center"/>
        <w:textAlignment w:val="auto"/>
        <w:outlineLvl w:val="9"/>
        <w:rPr>
          <w:rStyle w:val="81"/>
          <w:rFonts w:hint="eastAsia" w:ascii="宋体" w:hAnsi="宋体" w:eastAsia="宋体" w:cs="宋体"/>
          <w:b/>
          <w:bCs/>
          <w:color w:val="auto"/>
          <w:spacing w:val="0"/>
          <w:sz w:val="24"/>
          <w:szCs w:val="24"/>
          <w:highlight w:val="none"/>
          <w:lang w:val="en-US" w:eastAsia="zh-CN"/>
        </w:rPr>
      </w:pPr>
      <w:bookmarkStart w:id="21" w:name="OLE_LINK14"/>
      <w:bookmarkEnd w:id="21"/>
      <w:bookmarkStart w:id="22" w:name="_Toc22315"/>
      <w:bookmarkEnd w:id="22"/>
      <w:bookmarkStart w:id="23" w:name="OLE_LINK13"/>
      <w:bookmarkEnd w:id="23"/>
      <w:bookmarkStart w:id="24" w:name="_Hlk499888682"/>
      <w:bookmarkEnd w:id="24"/>
      <w:r>
        <w:rPr>
          <w:rFonts w:hint="eastAsia" w:ascii="宋体" w:hAnsi="宋体" w:eastAsia="宋体" w:cs="宋体"/>
          <w:color w:val="auto"/>
          <w:spacing w:val="0"/>
          <w:sz w:val="21"/>
          <w:szCs w:val="21"/>
          <w:highlight w:val="none"/>
        </w:rPr>
        <w:br w:type="page"/>
      </w:r>
      <w:bookmarkStart w:id="25" w:name="_Toc8054"/>
      <w:r>
        <w:rPr>
          <w:rStyle w:val="81"/>
          <w:rFonts w:hint="eastAsia" w:ascii="宋体" w:hAnsi="宋体" w:eastAsia="宋体" w:cs="宋体"/>
          <w:b/>
          <w:bCs/>
          <w:color w:val="auto"/>
          <w:spacing w:val="0"/>
          <w:sz w:val="24"/>
          <w:szCs w:val="24"/>
          <w:highlight w:val="none"/>
          <w:lang w:val="en-US" w:eastAsia="zh-CN"/>
        </w:rPr>
        <w:t>残疾人福利性单位声明函</w:t>
      </w:r>
      <w:bookmarkEnd w:id="25"/>
    </w:p>
    <w:p w14:paraId="66F5FBE0">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EA97DC5">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本单位对上述声明的真实性负责。如有虚假，将依法承担相应责任。</w:t>
      </w:r>
    </w:p>
    <w:p w14:paraId="79EA7C1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outlineLvl w:val="9"/>
        <w:rPr>
          <w:rStyle w:val="81"/>
          <w:rFonts w:hint="eastAsia" w:ascii="宋体" w:hAnsi="宋体" w:eastAsia="宋体" w:cs="宋体"/>
          <w:color w:val="auto"/>
          <w:spacing w:val="0"/>
          <w:sz w:val="21"/>
          <w:szCs w:val="21"/>
          <w:highlight w:val="none"/>
          <w:lang w:val="en-US" w:eastAsia="zh-CN"/>
        </w:rPr>
      </w:pPr>
    </w:p>
    <w:p w14:paraId="1A073D3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outlineLvl w:val="9"/>
        <w:rPr>
          <w:rStyle w:val="81"/>
          <w:rFonts w:hint="eastAsia" w:ascii="宋体" w:hAnsi="宋体" w:eastAsia="宋体" w:cs="宋体"/>
          <w:color w:val="auto"/>
          <w:spacing w:val="0"/>
          <w:sz w:val="21"/>
          <w:szCs w:val="21"/>
          <w:highlight w:val="none"/>
          <w:lang w:val="en-US" w:eastAsia="zh-CN"/>
        </w:rPr>
      </w:pPr>
    </w:p>
    <w:p w14:paraId="4D5F3C7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outlineLvl w:val="9"/>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 xml:space="preserve">企业名称（盖章）： </w:t>
      </w:r>
    </w:p>
    <w:p w14:paraId="317BCB7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exact"/>
        <w:ind w:left="0" w:leftChars="0" w:right="0" w:firstLine="4620" w:firstLineChars="2200"/>
        <w:textAlignment w:val="auto"/>
        <w:outlineLvl w:val="9"/>
        <w:rPr>
          <w:rStyle w:val="81"/>
          <w:rFonts w:hint="eastAsia" w:ascii="宋体" w:hAnsi="宋体" w:eastAsia="宋体" w:cs="宋体"/>
          <w:color w:val="auto"/>
          <w:spacing w:val="0"/>
          <w:sz w:val="21"/>
          <w:szCs w:val="21"/>
          <w:highlight w:val="none"/>
          <w:lang w:val="en-US" w:eastAsia="zh-CN"/>
        </w:rPr>
      </w:pPr>
      <w:r>
        <w:rPr>
          <w:rStyle w:val="81"/>
          <w:rFonts w:hint="eastAsia" w:ascii="宋体" w:hAnsi="宋体" w:eastAsia="宋体" w:cs="宋体"/>
          <w:color w:val="auto"/>
          <w:spacing w:val="0"/>
          <w:sz w:val="21"/>
          <w:szCs w:val="21"/>
          <w:highlight w:val="none"/>
          <w:lang w:val="en-US" w:eastAsia="zh-CN"/>
        </w:rPr>
        <w:t xml:space="preserve">日 期： </w:t>
      </w:r>
    </w:p>
    <w:p w14:paraId="46EFDB86">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p w14:paraId="3AC5E5FE">
      <w:pPr>
        <w:pageBreakBefore w:val="0"/>
        <w:kinsoku/>
        <w:wordWrap/>
        <w:overflowPunct/>
        <w:topLinePunct w:val="0"/>
        <w:autoSpaceDE/>
        <w:autoSpaceDN/>
        <w:bidi w:val="0"/>
        <w:adjustRightInd/>
        <w:spacing w:beforeAutospacing="0" w:afterAutospacing="0" w:line="480" w:lineRule="exact"/>
        <w:ind w:left="0" w:leftChars="0" w:right="0" w:firstLine="420" w:firstLineChars="200"/>
        <w:textAlignment w:val="auto"/>
        <w:outlineLvl w:val="9"/>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注：</w:t>
      </w:r>
      <w:r>
        <w:rPr>
          <w:rStyle w:val="81"/>
          <w:rFonts w:hint="eastAsia" w:ascii="宋体" w:hAnsi="宋体" w:eastAsia="宋体" w:cs="宋体"/>
          <w:color w:val="auto"/>
          <w:spacing w:val="0"/>
          <w:kern w:val="0"/>
          <w:sz w:val="21"/>
          <w:szCs w:val="21"/>
          <w:highlight w:val="none"/>
        </w:rPr>
        <w:t>成交投标人为残疾人福利性单位的，代理机构随成交结果同时公告其《残疾人福利性单位声明函》</w:t>
      </w:r>
    </w:p>
    <w:p w14:paraId="7828977F">
      <w:pPr>
        <w:pageBreakBefore w:val="0"/>
        <w:kinsoku/>
        <w:wordWrap/>
        <w:overflowPunct/>
        <w:topLinePunct w:val="0"/>
        <w:autoSpaceDE/>
        <w:autoSpaceDN/>
        <w:bidi w:val="0"/>
        <w:adjustRightInd/>
        <w:spacing w:beforeAutospacing="0" w:afterAutospacing="0" w:line="480" w:lineRule="exact"/>
        <w:ind w:left="0" w:leftChars="0" w:right="0" w:firstLine="422" w:firstLineChars="200"/>
        <w:textAlignment w:val="auto"/>
        <w:outlineLvl w:val="9"/>
        <w:rPr>
          <w:rFonts w:hint="eastAsia" w:ascii="宋体" w:hAnsi="宋体" w:eastAsia="宋体" w:cs="宋体"/>
          <w:b/>
          <w:color w:val="auto"/>
          <w:spacing w:val="0"/>
          <w:sz w:val="21"/>
          <w:szCs w:val="21"/>
          <w:highlight w:val="none"/>
        </w:rPr>
      </w:pPr>
    </w:p>
    <w:p w14:paraId="41932B59">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p>
    <w:p w14:paraId="66390082">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p>
    <w:p w14:paraId="0E7B312A">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jc w:val="center"/>
        <w:textAlignment w:val="auto"/>
        <w:outlineLvl w:val="9"/>
        <w:rPr>
          <w:rStyle w:val="81"/>
          <w:rFonts w:hint="eastAsia" w:ascii="宋体" w:hAnsi="宋体" w:eastAsia="宋体" w:cs="宋体"/>
          <w:b/>
          <w:bCs/>
          <w:color w:val="auto"/>
          <w:spacing w:val="0"/>
          <w:sz w:val="24"/>
          <w:szCs w:val="24"/>
          <w:highlight w:val="none"/>
          <w:lang w:val="en-US" w:eastAsia="zh-CN"/>
        </w:rPr>
      </w:pPr>
      <w:bookmarkStart w:id="26" w:name="_Toc11013"/>
      <w:bookmarkEnd w:id="26"/>
      <w:r>
        <w:rPr>
          <w:rFonts w:hint="eastAsia" w:ascii="宋体" w:hAnsi="宋体" w:eastAsia="宋体" w:cs="宋体"/>
          <w:color w:val="auto"/>
          <w:spacing w:val="0"/>
          <w:sz w:val="21"/>
          <w:szCs w:val="21"/>
          <w:highlight w:val="none"/>
        </w:rPr>
        <w:br w:type="page"/>
      </w:r>
      <w:bookmarkStart w:id="27" w:name="_Toc6936"/>
      <w:r>
        <w:rPr>
          <w:rStyle w:val="81"/>
          <w:rFonts w:hint="eastAsia" w:ascii="宋体" w:hAnsi="宋体" w:eastAsia="宋体" w:cs="宋体"/>
          <w:b/>
          <w:bCs/>
          <w:color w:val="auto"/>
          <w:spacing w:val="0"/>
          <w:sz w:val="24"/>
          <w:szCs w:val="24"/>
          <w:highlight w:val="none"/>
          <w:lang w:val="en-US" w:eastAsia="zh-CN"/>
        </w:rPr>
        <w:t>节能产品明细表</w:t>
      </w:r>
      <w:bookmarkEnd w:id="27"/>
    </w:p>
    <w:p w14:paraId="744A6566">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1272"/>
        <w:gridCol w:w="1035"/>
        <w:gridCol w:w="1056"/>
        <w:gridCol w:w="2410"/>
        <w:gridCol w:w="2621"/>
      </w:tblGrid>
      <w:tr w14:paraId="63575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20" w:type="dxa"/>
            <w:vAlign w:val="center"/>
          </w:tcPr>
          <w:p w14:paraId="135DCD1F">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序号</w:t>
            </w:r>
          </w:p>
        </w:tc>
        <w:tc>
          <w:tcPr>
            <w:tcW w:w="1272" w:type="dxa"/>
            <w:vAlign w:val="center"/>
          </w:tcPr>
          <w:p w14:paraId="6CBCDBF3">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产品名称</w:t>
            </w:r>
          </w:p>
        </w:tc>
        <w:tc>
          <w:tcPr>
            <w:tcW w:w="1035" w:type="dxa"/>
            <w:vAlign w:val="center"/>
          </w:tcPr>
          <w:p w14:paraId="336D9CFD">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制造商</w:t>
            </w:r>
          </w:p>
        </w:tc>
        <w:tc>
          <w:tcPr>
            <w:tcW w:w="1056" w:type="dxa"/>
            <w:vAlign w:val="center"/>
          </w:tcPr>
          <w:p w14:paraId="4747A251">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产品型号</w:t>
            </w:r>
          </w:p>
        </w:tc>
        <w:tc>
          <w:tcPr>
            <w:tcW w:w="2410" w:type="dxa"/>
            <w:vAlign w:val="center"/>
          </w:tcPr>
          <w:p w14:paraId="45BB0417">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节能产品认证证书号</w:t>
            </w:r>
          </w:p>
        </w:tc>
        <w:tc>
          <w:tcPr>
            <w:tcW w:w="2621" w:type="dxa"/>
            <w:vAlign w:val="center"/>
          </w:tcPr>
          <w:p w14:paraId="7E984847">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认证证书有效截止日期</w:t>
            </w:r>
          </w:p>
        </w:tc>
      </w:tr>
      <w:tr w14:paraId="78D12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20" w:type="dxa"/>
            <w:vAlign w:val="top"/>
          </w:tcPr>
          <w:p w14:paraId="4091F377">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272" w:type="dxa"/>
            <w:vAlign w:val="top"/>
          </w:tcPr>
          <w:p w14:paraId="31D81A9B">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035" w:type="dxa"/>
            <w:vAlign w:val="top"/>
          </w:tcPr>
          <w:p w14:paraId="3C1D6B0D">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056" w:type="dxa"/>
            <w:vAlign w:val="top"/>
          </w:tcPr>
          <w:p w14:paraId="30CE9542">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2410" w:type="dxa"/>
            <w:vAlign w:val="top"/>
          </w:tcPr>
          <w:p w14:paraId="5A997FA9">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2621" w:type="dxa"/>
            <w:vAlign w:val="top"/>
          </w:tcPr>
          <w:p w14:paraId="5E00D6C9">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r>
      <w:tr w14:paraId="3C385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20" w:type="dxa"/>
            <w:vAlign w:val="top"/>
          </w:tcPr>
          <w:p w14:paraId="21286A25">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272" w:type="dxa"/>
            <w:vAlign w:val="top"/>
          </w:tcPr>
          <w:p w14:paraId="1E970CAF">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035" w:type="dxa"/>
            <w:vAlign w:val="top"/>
          </w:tcPr>
          <w:p w14:paraId="76615B49">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056" w:type="dxa"/>
            <w:vAlign w:val="top"/>
          </w:tcPr>
          <w:p w14:paraId="78056673">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2410" w:type="dxa"/>
            <w:vAlign w:val="top"/>
          </w:tcPr>
          <w:p w14:paraId="487B6D5D">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2621" w:type="dxa"/>
            <w:vAlign w:val="top"/>
          </w:tcPr>
          <w:p w14:paraId="72F8ADA2">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r>
      <w:tr w14:paraId="05F45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20" w:type="dxa"/>
            <w:vAlign w:val="top"/>
          </w:tcPr>
          <w:p w14:paraId="4415305B">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272" w:type="dxa"/>
            <w:vAlign w:val="top"/>
          </w:tcPr>
          <w:p w14:paraId="67D0D65C">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035" w:type="dxa"/>
            <w:vAlign w:val="top"/>
          </w:tcPr>
          <w:p w14:paraId="456E210B">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056" w:type="dxa"/>
            <w:vAlign w:val="top"/>
          </w:tcPr>
          <w:p w14:paraId="68BDB3D5">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2410" w:type="dxa"/>
            <w:vAlign w:val="top"/>
          </w:tcPr>
          <w:p w14:paraId="20A405C4">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2621" w:type="dxa"/>
            <w:vAlign w:val="top"/>
          </w:tcPr>
          <w:p w14:paraId="460AD9F9">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r>
      <w:tr w14:paraId="31624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20" w:type="dxa"/>
            <w:vAlign w:val="center"/>
          </w:tcPr>
          <w:p w14:paraId="06A6079E">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272" w:type="dxa"/>
            <w:vAlign w:val="center"/>
          </w:tcPr>
          <w:p w14:paraId="51FEFBBE">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035" w:type="dxa"/>
            <w:vAlign w:val="center"/>
          </w:tcPr>
          <w:p w14:paraId="014C68F6">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1056" w:type="dxa"/>
            <w:vAlign w:val="center"/>
          </w:tcPr>
          <w:p w14:paraId="510FCEBD">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2410" w:type="dxa"/>
            <w:vAlign w:val="center"/>
          </w:tcPr>
          <w:p w14:paraId="5597FFD8">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c>
          <w:tcPr>
            <w:tcW w:w="2621" w:type="dxa"/>
            <w:vAlign w:val="center"/>
          </w:tcPr>
          <w:p w14:paraId="54A2A2C4">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c>
      </w:tr>
    </w:tbl>
    <w:p w14:paraId="5CA9FF62">
      <w:pPr>
        <w:pageBreakBefore w:val="0"/>
        <w:shd w:val="clear" w:color="auto" w:fill="FFFFFF"/>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提供所投产品在最新一期《节能产品政府采购清单》中所在页截图复印件，并予以标记。</w:t>
      </w:r>
    </w:p>
    <w:p w14:paraId="373AFCE2">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Cs/>
          <w:color w:val="auto"/>
          <w:spacing w:val="0"/>
          <w:sz w:val="21"/>
          <w:szCs w:val="21"/>
          <w:highlight w:val="none"/>
        </w:rPr>
      </w:pPr>
      <w:bookmarkStart w:id="28" w:name="_Toc21282"/>
      <w:bookmarkEnd w:id="28"/>
    </w:p>
    <w:p w14:paraId="722CAA47">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Cs/>
          <w:color w:val="auto"/>
          <w:spacing w:val="0"/>
          <w:sz w:val="21"/>
          <w:szCs w:val="21"/>
          <w:highlight w:val="none"/>
        </w:rPr>
      </w:pPr>
    </w:p>
    <w:p w14:paraId="1996279F">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Cs/>
          <w:color w:val="auto"/>
          <w:spacing w:val="0"/>
          <w:sz w:val="21"/>
          <w:szCs w:val="21"/>
          <w:highlight w:val="none"/>
        </w:rPr>
      </w:pPr>
    </w:p>
    <w:p w14:paraId="19A09D05">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Cs/>
          <w:color w:val="auto"/>
          <w:spacing w:val="0"/>
          <w:sz w:val="21"/>
          <w:szCs w:val="21"/>
          <w:highlight w:val="none"/>
        </w:rPr>
      </w:pPr>
    </w:p>
    <w:p w14:paraId="666B72CD">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5050C036">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outlineLvl w:val="9"/>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法定代表人（负责人）或</w:t>
      </w:r>
      <w:r>
        <w:rPr>
          <w:rStyle w:val="81"/>
          <w:rFonts w:hint="eastAsia" w:ascii="宋体" w:hAnsi="宋体" w:eastAsia="宋体" w:cs="宋体"/>
          <w:bCs/>
          <w:color w:val="auto"/>
          <w:spacing w:val="0"/>
          <w:sz w:val="21"/>
          <w:szCs w:val="21"/>
          <w:highlight w:val="none"/>
          <w:lang w:val="en-US"/>
        </w:rPr>
        <w:t>供应商</w:t>
      </w:r>
      <w:r>
        <w:rPr>
          <w:rStyle w:val="81"/>
          <w:rFonts w:hint="eastAsia" w:ascii="宋体" w:hAnsi="宋体" w:eastAsia="宋体" w:cs="宋体"/>
          <w:bCs/>
          <w:color w:val="auto"/>
          <w:spacing w:val="0"/>
          <w:sz w:val="21"/>
          <w:szCs w:val="21"/>
          <w:highlight w:val="none"/>
        </w:rPr>
        <w:t>代表(签字或盖章)：</w:t>
      </w:r>
    </w:p>
    <w:p w14:paraId="39017114">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outlineLvl w:val="9"/>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p w14:paraId="6340945E">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jc w:val="center"/>
        <w:textAlignment w:val="auto"/>
        <w:outlineLvl w:val="9"/>
        <w:rPr>
          <w:rStyle w:val="81"/>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color w:val="auto"/>
          <w:spacing w:val="0"/>
          <w:sz w:val="21"/>
          <w:szCs w:val="21"/>
          <w:highlight w:val="none"/>
        </w:rPr>
        <w:br w:type="page"/>
      </w:r>
      <w:bookmarkStart w:id="29" w:name="_Toc24005"/>
      <w:r>
        <w:rPr>
          <w:rStyle w:val="81"/>
          <w:rFonts w:hint="eastAsia" w:ascii="宋体" w:hAnsi="宋体" w:eastAsia="宋体" w:cs="宋体"/>
          <w:b/>
          <w:bCs/>
          <w:color w:val="auto"/>
          <w:spacing w:val="0"/>
          <w:sz w:val="24"/>
          <w:szCs w:val="24"/>
          <w:highlight w:val="none"/>
          <w:lang w:val="en-US" w:eastAsia="zh-CN"/>
        </w:rPr>
        <w:t>环境标志产品明细表</w:t>
      </w:r>
      <w:bookmarkEnd w:id="29"/>
    </w:p>
    <w:p w14:paraId="701FA012">
      <w:pPr>
        <w:pageBreakBefore w:val="0"/>
        <w:shd w:val="clear" w:color="auto" w:fill="FFFFFF"/>
        <w:kinsoku/>
        <w:wordWrap/>
        <w:overflowPunct/>
        <w:topLinePunct w:val="0"/>
        <w:autoSpaceDE/>
        <w:autoSpaceDN/>
        <w:bidi w:val="0"/>
        <w:adjustRightInd/>
        <w:spacing w:beforeAutospacing="0" w:afterAutospacing="0" w:line="480" w:lineRule="exact"/>
        <w:ind w:left="0" w:leftChars="0" w:right="0" w:firstLine="554"/>
        <w:textAlignment w:val="auto"/>
        <w:outlineLvl w:val="9"/>
        <w:rPr>
          <w:rFonts w:hint="eastAsia" w:ascii="宋体" w:hAnsi="宋体" w:eastAsia="宋体" w:cs="宋体"/>
          <w:color w:val="auto"/>
          <w:spacing w:val="0"/>
          <w:sz w:val="21"/>
          <w:szCs w:val="21"/>
          <w:highlight w:val="none"/>
        </w:rPr>
      </w:pPr>
    </w:p>
    <w:tbl>
      <w:tblPr>
        <w:tblStyle w:val="23"/>
        <w:tblW w:w="98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1110"/>
        <w:gridCol w:w="915"/>
        <w:gridCol w:w="1065"/>
        <w:gridCol w:w="1124"/>
        <w:gridCol w:w="2596"/>
        <w:gridCol w:w="2345"/>
      </w:tblGrid>
      <w:tr w14:paraId="1D7FD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694" w:type="dxa"/>
            <w:vAlign w:val="center"/>
          </w:tcPr>
          <w:p w14:paraId="0A1F5CA1">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序号</w:t>
            </w:r>
          </w:p>
        </w:tc>
        <w:tc>
          <w:tcPr>
            <w:tcW w:w="1110" w:type="dxa"/>
            <w:vAlign w:val="center"/>
          </w:tcPr>
          <w:p w14:paraId="2A137E5F">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产品名称</w:t>
            </w:r>
          </w:p>
        </w:tc>
        <w:tc>
          <w:tcPr>
            <w:tcW w:w="915" w:type="dxa"/>
            <w:vAlign w:val="center"/>
          </w:tcPr>
          <w:p w14:paraId="0C3CC47A">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制造商</w:t>
            </w:r>
          </w:p>
        </w:tc>
        <w:tc>
          <w:tcPr>
            <w:tcW w:w="1065" w:type="dxa"/>
            <w:vAlign w:val="center"/>
          </w:tcPr>
          <w:p w14:paraId="5DCC1B47">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注册商标</w:t>
            </w:r>
          </w:p>
        </w:tc>
        <w:tc>
          <w:tcPr>
            <w:tcW w:w="1124" w:type="dxa"/>
            <w:vAlign w:val="center"/>
          </w:tcPr>
          <w:p w14:paraId="31D03AFF">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产品型号</w:t>
            </w:r>
          </w:p>
        </w:tc>
        <w:tc>
          <w:tcPr>
            <w:tcW w:w="2596" w:type="dxa"/>
            <w:vAlign w:val="center"/>
          </w:tcPr>
          <w:p w14:paraId="1A1E4798">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环境标志产品认证证书号</w:t>
            </w:r>
          </w:p>
        </w:tc>
        <w:tc>
          <w:tcPr>
            <w:tcW w:w="2345" w:type="dxa"/>
            <w:vAlign w:val="center"/>
          </w:tcPr>
          <w:p w14:paraId="3FB93D3D">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认证证书有效截止日期</w:t>
            </w:r>
          </w:p>
        </w:tc>
      </w:tr>
      <w:tr w14:paraId="000A0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694" w:type="dxa"/>
            <w:vAlign w:val="center"/>
          </w:tcPr>
          <w:p w14:paraId="063B1022">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110" w:type="dxa"/>
            <w:vAlign w:val="center"/>
          </w:tcPr>
          <w:p w14:paraId="5F4B73FC">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915" w:type="dxa"/>
            <w:vAlign w:val="center"/>
          </w:tcPr>
          <w:p w14:paraId="5456BB98">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065" w:type="dxa"/>
            <w:vAlign w:val="center"/>
          </w:tcPr>
          <w:p w14:paraId="1609BD16">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124" w:type="dxa"/>
            <w:vAlign w:val="center"/>
          </w:tcPr>
          <w:p w14:paraId="2122D23A">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2596" w:type="dxa"/>
            <w:vAlign w:val="center"/>
          </w:tcPr>
          <w:p w14:paraId="3CD71AFF">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2345" w:type="dxa"/>
            <w:vAlign w:val="center"/>
          </w:tcPr>
          <w:p w14:paraId="205D7871">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r>
      <w:tr w14:paraId="44DD1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694" w:type="dxa"/>
            <w:vAlign w:val="center"/>
          </w:tcPr>
          <w:p w14:paraId="076FF3F6">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110" w:type="dxa"/>
            <w:vAlign w:val="center"/>
          </w:tcPr>
          <w:p w14:paraId="4D963890">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915" w:type="dxa"/>
            <w:vAlign w:val="center"/>
          </w:tcPr>
          <w:p w14:paraId="1BFB1F09">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065" w:type="dxa"/>
            <w:vAlign w:val="center"/>
          </w:tcPr>
          <w:p w14:paraId="06410B6E">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124" w:type="dxa"/>
            <w:vAlign w:val="center"/>
          </w:tcPr>
          <w:p w14:paraId="756D6392">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2596" w:type="dxa"/>
            <w:vAlign w:val="center"/>
          </w:tcPr>
          <w:p w14:paraId="23A01E23">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2345" w:type="dxa"/>
            <w:vAlign w:val="center"/>
          </w:tcPr>
          <w:p w14:paraId="20475D2A">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r>
      <w:tr w14:paraId="03610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694" w:type="dxa"/>
            <w:vAlign w:val="center"/>
          </w:tcPr>
          <w:p w14:paraId="1C53A693">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110" w:type="dxa"/>
            <w:vAlign w:val="center"/>
          </w:tcPr>
          <w:p w14:paraId="63F60084">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915" w:type="dxa"/>
            <w:vAlign w:val="center"/>
          </w:tcPr>
          <w:p w14:paraId="563F6C58">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065" w:type="dxa"/>
            <w:vAlign w:val="center"/>
          </w:tcPr>
          <w:p w14:paraId="2BFA8518">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124" w:type="dxa"/>
            <w:vAlign w:val="center"/>
          </w:tcPr>
          <w:p w14:paraId="5396EA8E">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2596" w:type="dxa"/>
            <w:vAlign w:val="center"/>
          </w:tcPr>
          <w:p w14:paraId="6310776C">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2345" w:type="dxa"/>
            <w:vAlign w:val="center"/>
          </w:tcPr>
          <w:p w14:paraId="0776AF0C">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r>
      <w:tr w14:paraId="43C3E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694" w:type="dxa"/>
            <w:vAlign w:val="center"/>
          </w:tcPr>
          <w:p w14:paraId="2F9A0884">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110" w:type="dxa"/>
            <w:vAlign w:val="center"/>
          </w:tcPr>
          <w:p w14:paraId="5D2D62A8">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915" w:type="dxa"/>
            <w:vAlign w:val="center"/>
          </w:tcPr>
          <w:p w14:paraId="3E6E4187">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065" w:type="dxa"/>
            <w:vAlign w:val="center"/>
          </w:tcPr>
          <w:p w14:paraId="38B36A59">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1124" w:type="dxa"/>
            <w:vAlign w:val="center"/>
          </w:tcPr>
          <w:p w14:paraId="006DAAC2">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2596" w:type="dxa"/>
            <w:vAlign w:val="center"/>
          </w:tcPr>
          <w:p w14:paraId="28507534">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c>
          <w:tcPr>
            <w:tcW w:w="2345" w:type="dxa"/>
            <w:vAlign w:val="center"/>
          </w:tcPr>
          <w:p w14:paraId="20E7A6BE">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480" w:lineRule="exact"/>
              <w:ind w:left="0" w:leftChars="0" w:right="0" w:firstLine="556"/>
              <w:jc w:val="center"/>
              <w:textAlignment w:val="auto"/>
              <w:outlineLvl w:val="9"/>
              <w:rPr>
                <w:rFonts w:hint="eastAsia" w:ascii="宋体" w:hAnsi="宋体" w:eastAsia="宋体" w:cs="宋体"/>
                <w:color w:val="auto"/>
                <w:spacing w:val="0"/>
                <w:sz w:val="21"/>
                <w:szCs w:val="21"/>
                <w:highlight w:val="none"/>
              </w:rPr>
            </w:pPr>
          </w:p>
        </w:tc>
      </w:tr>
    </w:tbl>
    <w:p w14:paraId="04CDB6D7">
      <w:pPr>
        <w:pageBreakBefore w:val="0"/>
        <w:shd w:val="clear" w:color="auto" w:fill="FFFFFF"/>
        <w:kinsoku/>
        <w:wordWrap/>
        <w:overflowPunct/>
        <w:topLinePunct w:val="0"/>
        <w:autoSpaceDE/>
        <w:autoSpaceDN/>
        <w:bidi w:val="0"/>
        <w:adjustRightInd/>
        <w:spacing w:beforeAutospacing="0" w:afterAutospacing="0" w:line="480" w:lineRule="exact"/>
        <w:ind w:right="0" w:firstLine="420" w:firstLineChars="200"/>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提供所投产品在最新一期《环境标志产品政府采购品目清单》中所在页截图复印件，并予以标记。</w:t>
      </w:r>
    </w:p>
    <w:p w14:paraId="75EE55F1">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Cs/>
          <w:color w:val="auto"/>
          <w:spacing w:val="0"/>
          <w:sz w:val="21"/>
          <w:szCs w:val="21"/>
          <w:highlight w:val="none"/>
        </w:rPr>
      </w:pPr>
    </w:p>
    <w:p w14:paraId="0C8352CE">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Cs/>
          <w:color w:val="auto"/>
          <w:spacing w:val="0"/>
          <w:sz w:val="21"/>
          <w:szCs w:val="21"/>
          <w:highlight w:val="none"/>
        </w:rPr>
      </w:pPr>
    </w:p>
    <w:p w14:paraId="6C31DCB7">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Cs/>
          <w:color w:val="auto"/>
          <w:spacing w:val="0"/>
          <w:sz w:val="21"/>
          <w:szCs w:val="21"/>
          <w:highlight w:val="none"/>
        </w:rPr>
      </w:pPr>
    </w:p>
    <w:p w14:paraId="032C2979">
      <w:pPr>
        <w:pageBreakBefore w:val="0"/>
        <w:tabs>
          <w:tab w:val="left" w:pos="4000"/>
        </w:tabs>
        <w:kinsoku/>
        <w:wordWrap/>
        <w:overflowPunct/>
        <w:topLinePunct w:val="0"/>
        <w:autoSpaceDE/>
        <w:autoSpaceDN/>
        <w:bidi w:val="0"/>
        <w:adjustRightInd/>
        <w:spacing w:beforeAutospacing="0" w:afterAutospacing="0" w:line="480" w:lineRule="exact"/>
        <w:ind w:left="0" w:leftChars="0" w:right="0"/>
        <w:textAlignment w:val="auto"/>
        <w:outlineLvl w:val="9"/>
        <w:rPr>
          <w:rStyle w:val="81"/>
          <w:rFonts w:hint="eastAsia" w:ascii="宋体" w:hAnsi="宋体" w:eastAsia="宋体" w:cs="宋体"/>
          <w:bCs/>
          <w:color w:val="auto"/>
          <w:spacing w:val="0"/>
          <w:sz w:val="21"/>
          <w:szCs w:val="21"/>
          <w:highlight w:val="none"/>
        </w:rPr>
      </w:pPr>
    </w:p>
    <w:p w14:paraId="67835996">
      <w:pPr>
        <w:pageBreakBefore w:val="0"/>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lang w:val="en-US"/>
        </w:rPr>
        <w:t>投标单位</w:t>
      </w:r>
      <w:r>
        <w:rPr>
          <w:rStyle w:val="81"/>
          <w:rFonts w:hint="eastAsia" w:ascii="宋体" w:hAnsi="宋体" w:eastAsia="宋体" w:cs="宋体"/>
          <w:bCs/>
          <w:color w:val="auto"/>
          <w:spacing w:val="0"/>
          <w:sz w:val="21"/>
          <w:szCs w:val="21"/>
          <w:highlight w:val="none"/>
        </w:rPr>
        <w:t>(公章)：</w:t>
      </w:r>
    </w:p>
    <w:p w14:paraId="29952C1B">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Style w:val="81"/>
          <w:rFonts w:hint="eastAsia" w:ascii="宋体" w:hAnsi="宋体" w:eastAsia="宋体" w:cs="宋体"/>
          <w:bCs/>
          <w:color w:val="auto"/>
          <w:spacing w:val="0"/>
          <w:sz w:val="21"/>
          <w:szCs w:val="21"/>
          <w:highlight w:val="none"/>
        </w:rPr>
      </w:pPr>
      <w:r>
        <w:rPr>
          <w:rStyle w:val="81"/>
          <w:rFonts w:hint="eastAsia" w:ascii="宋体" w:hAnsi="宋体" w:eastAsia="宋体" w:cs="宋体"/>
          <w:bCs/>
          <w:color w:val="auto"/>
          <w:spacing w:val="0"/>
          <w:sz w:val="21"/>
          <w:szCs w:val="21"/>
          <w:highlight w:val="none"/>
        </w:rPr>
        <w:t>法定代表人（负责人）或</w:t>
      </w:r>
      <w:r>
        <w:rPr>
          <w:rStyle w:val="81"/>
          <w:rFonts w:hint="eastAsia" w:ascii="宋体" w:hAnsi="宋体" w:eastAsia="宋体" w:cs="宋体"/>
          <w:bCs/>
          <w:color w:val="auto"/>
          <w:spacing w:val="0"/>
          <w:sz w:val="21"/>
          <w:szCs w:val="21"/>
          <w:highlight w:val="none"/>
          <w:lang w:val="en-US"/>
        </w:rPr>
        <w:t>供应商</w:t>
      </w:r>
      <w:r>
        <w:rPr>
          <w:rStyle w:val="81"/>
          <w:rFonts w:hint="eastAsia" w:ascii="宋体" w:hAnsi="宋体" w:eastAsia="宋体" w:cs="宋体"/>
          <w:bCs/>
          <w:color w:val="auto"/>
          <w:spacing w:val="0"/>
          <w:sz w:val="21"/>
          <w:szCs w:val="21"/>
          <w:highlight w:val="none"/>
        </w:rPr>
        <w:t>代表(签字或盖章)：</w:t>
      </w:r>
    </w:p>
    <w:p w14:paraId="0ED46710">
      <w:pPr>
        <w:pageBreakBefore w:val="0"/>
        <w:tabs>
          <w:tab w:val="left" w:pos="4000"/>
        </w:tabs>
        <w:kinsoku/>
        <w:wordWrap/>
        <w:overflowPunct/>
        <w:topLinePunct w:val="0"/>
        <w:autoSpaceDE/>
        <w:autoSpaceDN/>
        <w:bidi w:val="0"/>
        <w:adjustRightInd/>
        <w:spacing w:beforeAutospacing="0" w:afterAutospacing="0" w:line="480" w:lineRule="exact"/>
        <w:ind w:left="0" w:leftChars="0" w:right="0" w:firstLine="3045" w:firstLineChars="1450"/>
        <w:textAlignment w:val="auto"/>
        <w:rPr>
          <w:rFonts w:hint="eastAsia" w:ascii="宋体" w:hAnsi="宋体" w:eastAsia="宋体" w:cs="宋体"/>
          <w:color w:val="auto"/>
          <w:sz w:val="21"/>
          <w:szCs w:val="21"/>
          <w:highlight w:val="none"/>
        </w:rPr>
      </w:pPr>
      <w:r>
        <w:rPr>
          <w:rStyle w:val="81"/>
          <w:rFonts w:hint="eastAsia" w:ascii="宋体" w:hAnsi="宋体" w:eastAsia="宋体" w:cs="宋体"/>
          <w:bCs/>
          <w:color w:val="auto"/>
          <w:spacing w:val="0"/>
          <w:sz w:val="21"/>
          <w:szCs w:val="21"/>
          <w:highlight w:val="none"/>
        </w:rPr>
        <w:t>日</w:t>
      </w:r>
      <w:r>
        <w:rPr>
          <w:rStyle w:val="81"/>
          <w:rFonts w:hint="eastAsia" w:ascii="宋体" w:hAnsi="宋体" w:eastAsia="宋体" w:cs="宋体"/>
          <w:bCs/>
          <w:color w:val="auto"/>
          <w:spacing w:val="0"/>
          <w:sz w:val="21"/>
          <w:szCs w:val="21"/>
          <w:highlight w:val="none"/>
          <w:lang w:val="en-US"/>
        </w:rPr>
        <w:t xml:space="preserve">  </w:t>
      </w:r>
      <w:r>
        <w:rPr>
          <w:rStyle w:val="81"/>
          <w:rFonts w:hint="eastAsia" w:ascii="宋体" w:hAnsi="宋体" w:eastAsia="宋体" w:cs="宋体"/>
          <w:bCs/>
          <w:color w:val="auto"/>
          <w:spacing w:val="0"/>
          <w:sz w:val="21"/>
          <w:szCs w:val="21"/>
          <w:highlight w:val="none"/>
        </w:rPr>
        <w:t>期：</w:t>
      </w:r>
    </w:p>
    <w:sectPr>
      <w:footerReference r:id="rId10" w:type="default"/>
      <w:pgSz w:w="11905" w:h="16838"/>
      <w:pgMar w:top="1701" w:right="1417" w:bottom="1417" w:left="1417" w:header="850" w:footer="992"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657D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397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16A5D">
    <w:pPr>
      <w:pStyle w:val="16"/>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E1C6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0DE1C6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11F5">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2E9F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12E9F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3CC0">
    <w:pPr>
      <w:pStyle w:val="56"/>
      <w:tabs>
        <w:tab w:val="clear" w:pos="4153"/>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C35F4">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92C35F4">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1DAAE">
    <w:pPr>
      <w:pStyle w:val="56"/>
      <w:tabs>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799DB">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3D799DB">
                    <w:pPr>
                      <w:pStyle w:val="1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78FA8">
    <w:pPr>
      <w:pStyle w:val="56"/>
      <w:tabs>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9486D">
                          <w:pPr>
                            <w:pStyle w:val="1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AB9486D">
                    <w:pPr>
                      <w:pStyle w:val="1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D9E20">
    <w:pPr>
      <w:pBdr>
        <w:bottom w:val="none" w:color="000000" w:sz="0" w:space="1"/>
      </w:pBdr>
      <w:tabs>
        <w:tab w:val="center" w:pos="4153"/>
        <w:tab w:val="right" w:pos="8306"/>
      </w:tabs>
      <w:snapToGrid w:val="0"/>
      <w:jc w:val="left"/>
      <w:rPr>
        <w:rStyle w:val="81"/>
        <w:rFonts w:eastAsia="仿宋"/>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DDECD3BC"/>
    <w:multiLevelType w:val="singleLevel"/>
    <w:tmpl w:val="DDECD3BC"/>
    <w:lvl w:ilvl="0" w:tentative="0">
      <w:start w:val="6"/>
      <w:numFmt w:val="decimal"/>
      <w:suff w:val="space"/>
      <w:lvlText w:val="%1."/>
      <w:lvlJc w:val="left"/>
    </w:lvl>
  </w:abstractNum>
  <w:abstractNum w:abstractNumId="2">
    <w:nsid w:val="DE759F4B"/>
    <w:multiLevelType w:val="singleLevel"/>
    <w:tmpl w:val="DE759F4B"/>
    <w:lvl w:ilvl="0" w:tentative="0">
      <w:start w:val="2"/>
      <w:numFmt w:val="decimal"/>
      <w:suff w:val="space"/>
      <w:lvlText w:val="%1."/>
      <w:lvlJc w:val="left"/>
    </w:lvl>
  </w:abstractNum>
  <w:abstractNum w:abstractNumId="3">
    <w:nsid w:val="DEABE1DB"/>
    <w:multiLevelType w:val="singleLevel"/>
    <w:tmpl w:val="DEABE1DB"/>
    <w:lvl w:ilvl="0" w:tentative="0">
      <w:start w:val="23"/>
      <w:numFmt w:val="decimal"/>
      <w:suff w:val="space"/>
      <w:lvlText w:val="%1."/>
      <w:lvlJc w:val="left"/>
    </w:lvl>
  </w:abstractNum>
  <w:abstractNum w:abstractNumId="4">
    <w:nsid w:val="EE6A4F62"/>
    <w:multiLevelType w:val="singleLevel"/>
    <w:tmpl w:val="EE6A4F62"/>
    <w:lvl w:ilvl="0" w:tentative="0">
      <w:start w:val="3"/>
      <w:numFmt w:val="decimal"/>
      <w:suff w:val="nothing"/>
      <w:lvlText w:val="（%1）"/>
      <w:lvlJc w:val="left"/>
    </w:lvl>
  </w:abstractNum>
  <w:abstractNum w:abstractNumId="5">
    <w:nsid w:val="00000000"/>
    <w:multiLevelType w:val="multilevel"/>
    <w:tmpl w:val="00000000"/>
    <w:lvl w:ilvl="0" w:tentative="0">
      <w:start w:val="1"/>
      <w:numFmt w:val="chineseCounting"/>
      <w:pStyle w:val="3"/>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VerticalSpacing w:val="161"/>
  <w:displayHorizontalDrawingGridEvery w:val="1"/>
  <w:displayVerticalDrawingGridEvery w:val="1"/>
  <w:noPunctuationKerning w:val="1"/>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MWM2MWNiYTdkNmU4ZDE5ZDZkMjdjZTg1Y2I3MTgifQ=="/>
  </w:docVars>
  <w:rsids>
    <w:rsidRoot w:val="00000000"/>
    <w:rsid w:val="000C024B"/>
    <w:rsid w:val="0018099E"/>
    <w:rsid w:val="00264E69"/>
    <w:rsid w:val="00274BDD"/>
    <w:rsid w:val="00323A2F"/>
    <w:rsid w:val="00612345"/>
    <w:rsid w:val="00782E3E"/>
    <w:rsid w:val="007C0F2D"/>
    <w:rsid w:val="00951FEE"/>
    <w:rsid w:val="00A9046F"/>
    <w:rsid w:val="00CC6102"/>
    <w:rsid w:val="00E40880"/>
    <w:rsid w:val="00E54D24"/>
    <w:rsid w:val="00E75ED8"/>
    <w:rsid w:val="00EA058C"/>
    <w:rsid w:val="00FB127F"/>
    <w:rsid w:val="01296385"/>
    <w:rsid w:val="01347A59"/>
    <w:rsid w:val="01386D14"/>
    <w:rsid w:val="014D0B1B"/>
    <w:rsid w:val="0159301C"/>
    <w:rsid w:val="01640ADD"/>
    <w:rsid w:val="019422A6"/>
    <w:rsid w:val="019A7F6C"/>
    <w:rsid w:val="01C40DDD"/>
    <w:rsid w:val="01CE3A0A"/>
    <w:rsid w:val="01CF32DE"/>
    <w:rsid w:val="01F62F61"/>
    <w:rsid w:val="01FA57A5"/>
    <w:rsid w:val="02052318"/>
    <w:rsid w:val="0213141D"/>
    <w:rsid w:val="0213766F"/>
    <w:rsid w:val="021B6523"/>
    <w:rsid w:val="022C652C"/>
    <w:rsid w:val="024737BC"/>
    <w:rsid w:val="025F0B06"/>
    <w:rsid w:val="026062E6"/>
    <w:rsid w:val="02663C42"/>
    <w:rsid w:val="026659F0"/>
    <w:rsid w:val="02775045"/>
    <w:rsid w:val="02902A6D"/>
    <w:rsid w:val="029F7154"/>
    <w:rsid w:val="02BF3353"/>
    <w:rsid w:val="02EA1C73"/>
    <w:rsid w:val="02FC4FF1"/>
    <w:rsid w:val="0301396B"/>
    <w:rsid w:val="03062D2F"/>
    <w:rsid w:val="03305FFE"/>
    <w:rsid w:val="03367AB9"/>
    <w:rsid w:val="034C0838"/>
    <w:rsid w:val="035C58DB"/>
    <w:rsid w:val="035D3EAD"/>
    <w:rsid w:val="036A7762"/>
    <w:rsid w:val="036D7252"/>
    <w:rsid w:val="03A569EC"/>
    <w:rsid w:val="03BF5AF1"/>
    <w:rsid w:val="03C30C20"/>
    <w:rsid w:val="03C4054D"/>
    <w:rsid w:val="03C85811"/>
    <w:rsid w:val="03CC5D27"/>
    <w:rsid w:val="03FD05D6"/>
    <w:rsid w:val="03FF60FC"/>
    <w:rsid w:val="040556DD"/>
    <w:rsid w:val="041B6CAE"/>
    <w:rsid w:val="042E0790"/>
    <w:rsid w:val="04536448"/>
    <w:rsid w:val="04640655"/>
    <w:rsid w:val="04654116"/>
    <w:rsid w:val="04847B4C"/>
    <w:rsid w:val="04B844FD"/>
    <w:rsid w:val="04BF3ADE"/>
    <w:rsid w:val="04F217BD"/>
    <w:rsid w:val="04FB69F6"/>
    <w:rsid w:val="050F36FD"/>
    <w:rsid w:val="052971A9"/>
    <w:rsid w:val="052A2D3B"/>
    <w:rsid w:val="053973EC"/>
    <w:rsid w:val="05495A17"/>
    <w:rsid w:val="055E7598"/>
    <w:rsid w:val="056401E1"/>
    <w:rsid w:val="056A57F8"/>
    <w:rsid w:val="05880CC2"/>
    <w:rsid w:val="05C31C51"/>
    <w:rsid w:val="05E82BC0"/>
    <w:rsid w:val="05ED6429"/>
    <w:rsid w:val="060C5FFC"/>
    <w:rsid w:val="063B53E6"/>
    <w:rsid w:val="063F650D"/>
    <w:rsid w:val="06534A9A"/>
    <w:rsid w:val="06567C3E"/>
    <w:rsid w:val="066606B5"/>
    <w:rsid w:val="06673A4E"/>
    <w:rsid w:val="06A74829"/>
    <w:rsid w:val="06B17456"/>
    <w:rsid w:val="06B52F05"/>
    <w:rsid w:val="06B70F10"/>
    <w:rsid w:val="06BA394C"/>
    <w:rsid w:val="06C23411"/>
    <w:rsid w:val="06CD43B3"/>
    <w:rsid w:val="06E15F8D"/>
    <w:rsid w:val="06E94E42"/>
    <w:rsid w:val="06F86E33"/>
    <w:rsid w:val="070E2AFA"/>
    <w:rsid w:val="07230354"/>
    <w:rsid w:val="07323C5D"/>
    <w:rsid w:val="074107DA"/>
    <w:rsid w:val="07550A75"/>
    <w:rsid w:val="075A6E95"/>
    <w:rsid w:val="075D762A"/>
    <w:rsid w:val="07612C2A"/>
    <w:rsid w:val="077E5E76"/>
    <w:rsid w:val="0781151E"/>
    <w:rsid w:val="078C4CE5"/>
    <w:rsid w:val="078D7776"/>
    <w:rsid w:val="078E70B0"/>
    <w:rsid w:val="07A62D33"/>
    <w:rsid w:val="07BB67DE"/>
    <w:rsid w:val="07BE007D"/>
    <w:rsid w:val="07CD4764"/>
    <w:rsid w:val="07D72EEC"/>
    <w:rsid w:val="07DE6493"/>
    <w:rsid w:val="07E5385B"/>
    <w:rsid w:val="07EC2E3C"/>
    <w:rsid w:val="081439F3"/>
    <w:rsid w:val="0817778D"/>
    <w:rsid w:val="081A063F"/>
    <w:rsid w:val="082D6FB0"/>
    <w:rsid w:val="0834033F"/>
    <w:rsid w:val="0837398B"/>
    <w:rsid w:val="083E75A4"/>
    <w:rsid w:val="0849203C"/>
    <w:rsid w:val="08724974"/>
    <w:rsid w:val="087A136D"/>
    <w:rsid w:val="088210AA"/>
    <w:rsid w:val="08986B20"/>
    <w:rsid w:val="08B067AA"/>
    <w:rsid w:val="08BA4CE8"/>
    <w:rsid w:val="08F16854"/>
    <w:rsid w:val="090A7EA9"/>
    <w:rsid w:val="09167A44"/>
    <w:rsid w:val="09306D58"/>
    <w:rsid w:val="096133B5"/>
    <w:rsid w:val="09616F12"/>
    <w:rsid w:val="098B0432"/>
    <w:rsid w:val="0992531D"/>
    <w:rsid w:val="099B68C7"/>
    <w:rsid w:val="09CA071C"/>
    <w:rsid w:val="09CB6A81"/>
    <w:rsid w:val="09CD27F9"/>
    <w:rsid w:val="09CD45A7"/>
    <w:rsid w:val="09CF47C3"/>
    <w:rsid w:val="09D05E45"/>
    <w:rsid w:val="09D75426"/>
    <w:rsid w:val="09E3359C"/>
    <w:rsid w:val="09F935EE"/>
    <w:rsid w:val="0A090F78"/>
    <w:rsid w:val="0A1246B0"/>
    <w:rsid w:val="0A1C108A"/>
    <w:rsid w:val="0A27015B"/>
    <w:rsid w:val="0A4725AB"/>
    <w:rsid w:val="0A5E78F5"/>
    <w:rsid w:val="0A6273E5"/>
    <w:rsid w:val="0A690774"/>
    <w:rsid w:val="0A79472F"/>
    <w:rsid w:val="0A7B04A7"/>
    <w:rsid w:val="0A80786B"/>
    <w:rsid w:val="0A9B46A5"/>
    <w:rsid w:val="0AB1211B"/>
    <w:rsid w:val="0AB21F41"/>
    <w:rsid w:val="0ACC0D02"/>
    <w:rsid w:val="0ADB674E"/>
    <w:rsid w:val="0B072C11"/>
    <w:rsid w:val="0B183B5A"/>
    <w:rsid w:val="0B227006"/>
    <w:rsid w:val="0B2B7565"/>
    <w:rsid w:val="0B697506"/>
    <w:rsid w:val="0B907F82"/>
    <w:rsid w:val="0BA80E28"/>
    <w:rsid w:val="0BDC70EB"/>
    <w:rsid w:val="0BFE6C9A"/>
    <w:rsid w:val="0C0C21B7"/>
    <w:rsid w:val="0C171325"/>
    <w:rsid w:val="0C3D1C1D"/>
    <w:rsid w:val="0C434FF4"/>
    <w:rsid w:val="0C6A432F"/>
    <w:rsid w:val="0C760F26"/>
    <w:rsid w:val="0C8F3D96"/>
    <w:rsid w:val="0C9B6BDE"/>
    <w:rsid w:val="0CAE6912"/>
    <w:rsid w:val="0CBB2DDD"/>
    <w:rsid w:val="0CC779D3"/>
    <w:rsid w:val="0CDA653D"/>
    <w:rsid w:val="0D1F15BD"/>
    <w:rsid w:val="0D2C5A88"/>
    <w:rsid w:val="0D352B8F"/>
    <w:rsid w:val="0D38442D"/>
    <w:rsid w:val="0D3D5EE8"/>
    <w:rsid w:val="0D4252AC"/>
    <w:rsid w:val="0D464D9C"/>
    <w:rsid w:val="0D5648B3"/>
    <w:rsid w:val="0D5D576C"/>
    <w:rsid w:val="0D660F9A"/>
    <w:rsid w:val="0D6C1F86"/>
    <w:rsid w:val="0D701E19"/>
    <w:rsid w:val="0D7D62E4"/>
    <w:rsid w:val="0DA47D15"/>
    <w:rsid w:val="0DD028B8"/>
    <w:rsid w:val="0DE14AC5"/>
    <w:rsid w:val="0DED11DA"/>
    <w:rsid w:val="0DEF138C"/>
    <w:rsid w:val="0DF02BEB"/>
    <w:rsid w:val="0DF04D08"/>
    <w:rsid w:val="0DFC545B"/>
    <w:rsid w:val="0DFE7425"/>
    <w:rsid w:val="0E012A71"/>
    <w:rsid w:val="0E102F5B"/>
    <w:rsid w:val="0E370B89"/>
    <w:rsid w:val="0E3C1CFB"/>
    <w:rsid w:val="0E6D6359"/>
    <w:rsid w:val="0E745939"/>
    <w:rsid w:val="0E7C47EE"/>
    <w:rsid w:val="0E863CE2"/>
    <w:rsid w:val="0E8D140A"/>
    <w:rsid w:val="0E9953A0"/>
    <w:rsid w:val="0EBD108E"/>
    <w:rsid w:val="0EBE0962"/>
    <w:rsid w:val="0ECA5559"/>
    <w:rsid w:val="0ED1553C"/>
    <w:rsid w:val="0ED40740"/>
    <w:rsid w:val="0ED604C7"/>
    <w:rsid w:val="0EE853A0"/>
    <w:rsid w:val="0F2B4792"/>
    <w:rsid w:val="0F31382A"/>
    <w:rsid w:val="0F4470B9"/>
    <w:rsid w:val="0F4F5A5E"/>
    <w:rsid w:val="0F5B58F9"/>
    <w:rsid w:val="0F706100"/>
    <w:rsid w:val="0FAE6C29"/>
    <w:rsid w:val="0FC4644C"/>
    <w:rsid w:val="0FD03043"/>
    <w:rsid w:val="0FE923C8"/>
    <w:rsid w:val="0FED2281"/>
    <w:rsid w:val="0FFA1E6E"/>
    <w:rsid w:val="100038E3"/>
    <w:rsid w:val="100F5919"/>
    <w:rsid w:val="10262C63"/>
    <w:rsid w:val="103419E0"/>
    <w:rsid w:val="10482597"/>
    <w:rsid w:val="10482BD9"/>
    <w:rsid w:val="105E1E20"/>
    <w:rsid w:val="10775CAB"/>
    <w:rsid w:val="10952C7D"/>
    <w:rsid w:val="109D6E37"/>
    <w:rsid w:val="10E5667A"/>
    <w:rsid w:val="111F0109"/>
    <w:rsid w:val="11423ACC"/>
    <w:rsid w:val="116457F1"/>
    <w:rsid w:val="117376B2"/>
    <w:rsid w:val="11793CE6"/>
    <w:rsid w:val="118E286E"/>
    <w:rsid w:val="119A1A41"/>
    <w:rsid w:val="11A227BD"/>
    <w:rsid w:val="11C12C43"/>
    <w:rsid w:val="11C40985"/>
    <w:rsid w:val="11E93F48"/>
    <w:rsid w:val="11F76665"/>
    <w:rsid w:val="120314AE"/>
    <w:rsid w:val="12202CF6"/>
    <w:rsid w:val="123A29F6"/>
    <w:rsid w:val="123B0679"/>
    <w:rsid w:val="125669A4"/>
    <w:rsid w:val="125E66E4"/>
    <w:rsid w:val="1261026D"/>
    <w:rsid w:val="126E023C"/>
    <w:rsid w:val="12810E86"/>
    <w:rsid w:val="12816876"/>
    <w:rsid w:val="1283614B"/>
    <w:rsid w:val="128A74D9"/>
    <w:rsid w:val="12993BC0"/>
    <w:rsid w:val="12996551"/>
    <w:rsid w:val="12A23990"/>
    <w:rsid w:val="12A9108C"/>
    <w:rsid w:val="12BE7183"/>
    <w:rsid w:val="12BF19DE"/>
    <w:rsid w:val="12CD5618"/>
    <w:rsid w:val="12E0534B"/>
    <w:rsid w:val="12E12E71"/>
    <w:rsid w:val="12E3308D"/>
    <w:rsid w:val="130D010A"/>
    <w:rsid w:val="13144FF5"/>
    <w:rsid w:val="13182D37"/>
    <w:rsid w:val="131A0ADC"/>
    <w:rsid w:val="13201EED"/>
    <w:rsid w:val="132C233E"/>
    <w:rsid w:val="134A0A16"/>
    <w:rsid w:val="13785584"/>
    <w:rsid w:val="13985C26"/>
    <w:rsid w:val="13A2743A"/>
    <w:rsid w:val="13C20EF5"/>
    <w:rsid w:val="13CA1A3A"/>
    <w:rsid w:val="13DD188A"/>
    <w:rsid w:val="13F35552"/>
    <w:rsid w:val="13F866C4"/>
    <w:rsid w:val="13FE7C93"/>
    <w:rsid w:val="141352AC"/>
    <w:rsid w:val="14327E28"/>
    <w:rsid w:val="14531B4D"/>
    <w:rsid w:val="14593607"/>
    <w:rsid w:val="1472252D"/>
    <w:rsid w:val="14726477"/>
    <w:rsid w:val="149D54E3"/>
    <w:rsid w:val="14AD5701"/>
    <w:rsid w:val="14C25DE1"/>
    <w:rsid w:val="14D709D0"/>
    <w:rsid w:val="14DC5FE6"/>
    <w:rsid w:val="14DC7D94"/>
    <w:rsid w:val="14E22D08"/>
    <w:rsid w:val="14EA425F"/>
    <w:rsid w:val="14F43330"/>
    <w:rsid w:val="14F7697C"/>
    <w:rsid w:val="150A4901"/>
    <w:rsid w:val="150A66AF"/>
    <w:rsid w:val="1510485B"/>
    <w:rsid w:val="15282713"/>
    <w:rsid w:val="1546345F"/>
    <w:rsid w:val="15497818"/>
    <w:rsid w:val="155670B8"/>
    <w:rsid w:val="156E018C"/>
    <w:rsid w:val="157B57FF"/>
    <w:rsid w:val="1594066F"/>
    <w:rsid w:val="15AF7257"/>
    <w:rsid w:val="15B25383"/>
    <w:rsid w:val="15B36D47"/>
    <w:rsid w:val="15D60C87"/>
    <w:rsid w:val="15DE4206"/>
    <w:rsid w:val="15F15AC1"/>
    <w:rsid w:val="15F8320F"/>
    <w:rsid w:val="160018FA"/>
    <w:rsid w:val="161D68B6"/>
    <w:rsid w:val="16230D78"/>
    <w:rsid w:val="16273291"/>
    <w:rsid w:val="1629525B"/>
    <w:rsid w:val="165027E8"/>
    <w:rsid w:val="165D4EA8"/>
    <w:rsid w:val="16A50D85"/>
    <w:rsid w:val="16A91EF8"/>
    <w:rsid w:val="16B40FC8"/>
    <w:rsid w:val="16BA4105"/>
    <w:rsid w:val="16CF7BA1"/>
    <w:rsid w:val="16EB0762"/>
    <w:rsid w:val="16F2389F"/>
    <w:rsid w:val="1711641B"/>
    <w:rsid w:val="17155340"/>
    <w:rsid w:val="172D0774"/>
    <w:rsid w:val="173043C7"/>
    <w:rsid w:val="176A5B2B"/>
    <w:rsid w:val="177A2F71"/>
    <w:rsid w:val="177E7494"/>
    <w:rsid w:val="1780534F"/>
    <w:rsid w:val="17AF3CDF"/>
    <w:rsid w:val="17B31280"/>
    <w:rsid w:val="17C52D61"/>
    <w:rsid w:val="17FF44C5"/>
    <w:rsid w:val="18152E2C"/>
    <w:rsid w:val="1835323B"/>
    <w:rsid w:val="1840063A"/>
    <w:rsid w:val="184A3267"/>
    <w:rsid w:val="18544752"/>
    <w:rsid w:val="185C1918"/>
    <w:rsid w:val="1867738F"/>
    <w:rsid w:val="1875623B"/>
    <w:rsid w:val="1885039F"/>
    <w:rsid w:val="18A137CE"/>
    <w:rsid w:val="18BD1406"/>
    <w:rsid w:val="18BD1C8B"/>
    <w:rsid w:val="18C06809"/>
    <w:rsid w:val="18C13529"/>
    <w:rsid w:val="18CF20FC"/>
    <w:rsid w:val="18EB2430"/>
    <w:rsid w:val="18F558C8"/>
    <w:rsid w:val="18F754FD"/>
    <w:rsid w:val="18FC6C57"/>
    <w:rsid w:val="19045B0B"/>
    <w:rsid w:val="19410B0E"/>
    <w:rsid w:val="195B1BCF"/>
    <w:rsid w:val="19650358"/>
    <w:rsid w:val="19670574"/>
    <w:rsid w:val="198509FA"/>
    <w:rsid w:val="19C239FC"/>
    <w:rsid w:val="19C63DCD"/>
    <w:rsid w:val="19D96F98"/>
    <w:rsid w:val="19E6788F"/>
    <w:rsid w:val="19F706A7"/>
    <w:rsid w:val="1A0F4768"/>
    <w:rsid w:val="1A300298"/>
    <w:rsid w:val="1A424B3D"/>
    <w:rsid w:val="1A444411"/>
    <w:rsid w:val="1A494ADF"/>
    <w:rsid w:val="1A512FD2"/>
    <w:rsid w:val="1A530AF8"/>
    <w:rsid w:val="1A562397"/>
    <w:rsid w:val="1A584361"/>
    <w:rsid w:val="1A644AB4"/>
    <w:rsid w:val="1A864A2A"/>
    <w:rsid w:val="1AA44EB0"/>
    <w:rsid w:val="1AAB623F"/>
    <w:rsid w:val="1AE06A34"/>
    <w:rsid w:val="1AF052BD"/>
    <w:rsid w:val="1B2D759B"/>
    <w:rsid w:val="1B2E6E70"/>
    <w:rsid w:val="1B410951"/>
    <w:rsid w:val="1B630379"/>
    <w:rsid w:val="1B79458F"/>
    <w:rsid w:val="1B7C7BDB"/>
    <w:rsid w:val="1B801B09"/>
    <w:rsid w:val="1B8A4175"/>
    <w:rsid w:val="1B8C2514"/>
    <w:rsid w:val="1B96573B"/>
    <w:rsid w:val="1BA65CC5"/>
    <w:rsid w:val="1BB40A50"/>
    <w:rsid w:val="1BBE2278"/>
    <w:rsid w:val="1BBE6445"/>
    <w:rsid w:val="1BCB46BE"/>
    <w:rsid w:val="1BCD48DA"/>
    <w:rsid w:val="1BD25A4D"/>
    <w:rsid w:val="1BD619E1"/>
    <w:rsid w:val="1BF41E67"/>
    <w:rsid w:val="1BF454CB"/>
    <w:rsid w:val="1BF63E31"/>
    <w:rsid w:val="1BF718C8"/>
    <w:rsid w:val="1BF91254"/>
    <w:rsid w:val="1BFD6F6E"/>
    <w:rsid w:val="1C0302FC"/>
    <w:rsid w:val="1C0F1223"/>
    <w:rsid w:val="1C1E6EE4"/>
    <w:rsid w:val="1C3404B6"/>
    <w:rsid w:val="1C371D92"/>
    <w:rsid w:val="1C622394"/>
    <w:rsid w:val="1C737351"/>
    <w:rsid w:val="1C75042A"/>
    <w:rsid w:val="1C821221"/>
    <w:rsid w:val="1C8F393E"/>
    <w:rsid w:val="1C931680"/>
    <w:rsid w:val="1CB17D58"/>
    <w:rsid w:val="1CCB2BC8"/>
    <w:rsid w:val="1CD04682"/>
    <w:rsid w:val="1CD2683A"/>
    <w:rsid w:val="1CE40FC5"/>
    <w:rsid w:val="1CEF77DE"/>
    <w:rsid w:val="1CF77E61"/>
    <w:rsid w:val="1CFC5477"/>
    <w:rsid w:val="1D0C4F8F"/>
    <w:rsid w:val="1D320E99"/>
    <w:rsid w:val="1D3C2445"/>
    <w:rsid w:val="1D4B7CAD"/>
    <w:rsid w:val="1DA47A1D"/>
    <w:rsid w:val="1DB32782"/>
    <w:rsid w:val="1DB7314C"/>
    <w:rsid w:val="1DC67833"/>
    <w:rsid w:val="1DCA2E80"/>
    <w:rsid w:val="1DD27F86"/>
    <w:rsid w:val="1DD41F50"/>
    <w:rsid w:val="1DD95F7F"/>
    <w:rsid w:val="1DE71C83"/>
    <w:rsid w:val="1DF47EFC"/>
    <w:rsid w:val="1E073795"/>
    <w:rsid w:val="1E1077BE"/>
    <w:rsid w:val="1E130A2A"/>
    <w:rsid w:val="1E2D340E"/>
    <w:rsid w:val="1E472392"/>
    <w:rsid w:val="1E4744D0"/>
    <w:rsid w:val="1E5170FD"/>
    <w:rsid w:val="1E5E7A6C"/>
    <w:rsid w:val="1E6047D2"/>
    <w:rsid w:val="1E847616"/>
    <w:rsid w:val="1E8C71F2"/>
    <w:rsid w:val="1E9A4F48"/>
    <w:rsid w:val="1EA26876"/>
    <w:rsid w:val="1EB61656"/>
    <w:rsid w:val="1EB922B0"/>
    <w:rsid w:val="1EEE170B"/>
    <w:rsid w:val="1EF81C6E"/>
    <w:rsid w:val="1F031104"/>
    <w:rsid w:val="1F0316D0"/>
    <w:rsid w:val="1F374545"/>
    <w:rsid w:val="1F3E1885"/>
    <w:rsid w:val="1F5350F7"/>
    <w:rsid w:val="1F5F1CED"/>
    <w:rsid w:val="1F70535B"/>
    <w:rsid w:val="1F8452B0"/>
    <w:rsid w:val="1F884DA0"/>
    <w:rsid w:val="1F8A4FBC"/>
    <w:rsid w:val="1F9000F9"/>
    <w:rsid w:val="1FD53D5E"/>
    <w:rsid w:val="1FDB0395"/>
    <w:rsid w:val="1FFD3DD0"/>
    <w:rsid w:val="1FFE6432"/>
    <w:rsid w:val="20062169"/>
    <w:rsid w:val="202820DF"/>
    <w:rsid w:val="20340D69"/>
    <w:rsid w:val="20384A18"/>
    <w:rsid w:val="203C3DDD"/>
    <w:rsid w:val="20471A38"/>
    <w:rsid w:val="20565E13"/>
    <w:rsid w:val="20623843"/>
    <w:rsid w:val="20743A67"/>
    <w:rsid w:val="208539D6"/>
    <w:rsid w:val="2096336D"/>
    <w:rsid w:val="20A7394C"/>
    <w:rsid w:val="20C77B4A"/>
    <w:rsid w:val="20E56222"/>
    <w:rsid w:val="20F6042F"/>
    <w:rsid w:val="20FC3E3D"/>
    <w:rsid w:val="21190222"/>
    <w:rsid w:val="213571AA"/>
    <w:rsid w:val="21667363"/>
    <w:rsid w:val="216D6944"/>
    <w:rsid w:val="21810171"/>
    <w:rsid w:val="21815F4B"/>
    <w:rsid w:val="21A048C7"/>
    <w:rsid w:val="21B06830"/>
    <w:rsid w:val="21E4596C"/>
    <w:rsid w:val="21ED51F3"/>
    <w:rsid w:val="21F91F85"/>
    <w:rsid w:val="21FC7CC7"/>
    <w:rsid w:val="22396826"/>
    <w:rsid w:val="22511DC1"/>
    <w:rsid w:val="225F78FB"/>
    <w:rsid w:val="22AC349C"/>
    <w:rsid w:val="22AF6AE8"/>
    <w:rsid w:val="22B279F9"/>
    <w:rsid w:val="22BE4579"/>
    <w:rsid w:val="22F95FB5"/>
    <w:rsid w:val="23007343"/>
    <w:rsid w:val="23046E34"/>
    <w:rsid w:val="230E0B7E"/>
    <w:rsid w:val="2346744C"/>
    <w:rsid w:val="234C07DB"/>
    <w:rsid w:val="23517B9F"/>
    <w:rsid w:val="235A2EF8"/>
    <w:rsid w:val="236478D2"/>
    <w:rsid w:val="238C3F65"/>
    <w:rsid w:val="238D0CCD"/>
    <w:rsid w:val="23D221BF"/>
    <w:rsid w:val="23D43947"/>
    <w:rsid w:val="23DE58D7"/>
    <w:rsid w:val="23FC5864"/>
    <w:rsid w:val="23FE1AD5"/>
    <w:rsid w:val="24013C0B"/>
    <w:rsid w:val="240960A6"/>
    <w:rsid w:val="241237D2"/>
    <w:rsid w:val="24294678"/>
    <w:rsid w:val="24396EAF"/>
    <w:rsid w:val="2443573A"/>
    <w:rsid w:val="248D4C07"/>
    <w:rsid w:val="249C4E4A"/>
    <w:rsid w:val="24B91EA0"/>
    <w:rsid w:val="24C50845"/>
    <w:rsid w:val="24DC16EA"/>
    <w:rsid w:val="250C1FD0"/>
    <w:rsid w:val="25250A75"/>
    <w:rsid w:val="25465053"/>
    <w:rsid w:val="25723FA6"/>
    <w:rsid w:val="25801C3A"/>
    <w:rsid w:val="2580476C"/>
    <w:rsid w:val="258C4EBE"/>
    <w:rsid w:val="25AB17E9"/>
    <w:rsid w:val="25BC1A8B"/>
    <w:rsid w:val="25CB1E8B"/>
    <w:rsid w:val="25CB3C39"/>
    <w:rsid w:val="25D845A8"/>
    <w:rsid w:val="25DD571A"/>
    <w:rsid w:val="25F0369F"/>
    <w:rsid w:val="26231D0D"/>
    <w:rsid w:val="263438AF"/>
    <w:rsid w:val="263C68E5"/>
    <w:rsid w:val="263D7F73"/>
    <w:rsid w:val="264E03C6"/>
    <w:rsid w:val="264F486A"/>
    <w:rsid w:val="26655E3B"/>
    <w:rsid w:val="266B541C"/>
    <w:rsid w:val="267C3185"/>
    <w:rsid w:val="268F4733"/>
    <w:rsid w:val="269420FE"/>
    <w:rsid w:val="26B4291F"/>
    <w:rsid w:val="26E03714"/>
    <w:rsid w:val="26F63906"/>
    <w:rsid w:val="26FC7E22"/>
    <w:rsid w:val="27037402"/>
    <w:rsid w:val="271B0BF0"/>
    <w:rsid w:val="272F6449"/>
    <w:rsid w:val="27306DB0"/>
    <w:rsid w:val="27315D1D"/>
    <w:rsid w:val="274C6FFB"/>
    <w:rsid w:val="27563A64"/>
    <w:rsid w:val="275A7B5E"/>
    <w:rsid w:val="276C23FD"/>
    <w:rsid w:val="27790766"/>
    <w:rsid w:val="279A7D67"/>
    <w:rsid w:val="27A637AC"/>
    <w:rsid w:val="27A97FAA"/>
    <w:rsid w:val="27B30E28"/>
    <w:rsid w:val="27F110CA"/>
    <w:rsid w:val="27FA25B3"/>
    <w:rsid w:val="27FC457D"/>
    <w:rsid w:val="281E2746"/>
    <w:rsid w:val="28284CD8"/>
    <w:rsid w:val="283F41D5"/>
    <w:rsid w:val="283F446A"/>
    <w:rsid w:val="28425D08"/>
    <w:rsid w:val="28510D67"/>
    <w:rsid w:val="285443B9"/>
    <w:rsid w:val="285A5748"/>
    <w:rsid w:val="285B3CA5"/>
    <w:rsid w:val="287B7B98"/>
    <w:rsid w:val="28902F18"/>
    <w:rsid w:val="28DE640C"/>
    <w:rsid w:val="28E514B5"/>
    <w:rsid w:val="28EC17CE"/>
    <w:rsid w:val="290D6316"/>
    <w:rsid w:val="292E4C0A"/>
    <w:rsid w:val="2944101C"/>
    <w:rsid w:val="295030EE"/>
    <w:rsid w:val="29583A35"/>
    <w:rsid w:val="29B40E7B"/>
    <w:rsid w:val="29D1785F"/>
    <w:rsid w:val="29D37560"/>
    <w:rsid w:val="29EE439A"/>
    <w:rsid w:val="2A1A6F3D"/>
    <w:rsid w:val="2A3762A9"/>
    <w:rsid w:val="2A3E70CF"/>
    <w:rsid w:val="2A5E151F"/>
    <w:rsid w:val="2A614B6C"/>
    <w:rsid w:val="2A6E7CB5"/>
    <w:rsid w:val="2AD17242"/>
    <w:rsid w:val="2AD80C24"/>
    <w:rsid w:val="2ADB79D1"/>
    <w:rsid w:val="2ADC0696"/>
    <w:rsid w:val="2B073965"/>
    <w:rsid w:val="2B2B6F28"/>
    <w:rsid w:val="2B312790"/>
    <w:rsid w:val="2B4249C6"/>
    <w:rsid w:val="2B4A3852"/>
    <w:rsid w:val="2B593A95"/>
    <w:rsid w:val="2B6D7540"/>
    <w:rsid w:val="2B824D9A"/>
    <w:rsid w:val="2B936FA7"/>
    <w:rsid w:val="2BF65788"/>
    <w:rsid w:val="2C163734"/>
    <w:rsid w:val="2C207AE4"/>
    <w:rsid w:val="2C3D698D"/>
    <w:rsid w:val="2C3F0EDD"/>
    <w:rsid w:val="2C700A0F"/>
    <w:rsid w:val="2C747565"/>
    <w:rsid w:val="2C803D25"/>
    <w:rsid w:val="2C815051"/>
    <w:rsid w:val="2C8D7E9A"/>
    <w:rsid w:val="2C9A16CA"/>
    <w:rsid w:val="2CA174A1"/>
    <w:rsid w:val="2CA86A82"/>
    <w:rsid w:val="2CB2345D"/>
    <w:rsid w:val="2CCE2260"/>
    <w:rsid w:val="2CD30E06"/>
    <w:rsid w:val="2CD94E8D"/>
    <w:rsid w:val="2D045C82"/>
    <w:rsid w:val="2D081104"/>
    <w:rsid w:val="2D2250C2"/>
    <w:rsid w:val="2D915768"/>
    <w:rsid w:val="2D9371ED"/>
    <w:rsid w:val="2DB476A8"/>
    <w:rsid w:val="2DB96A6D"/>
    <w:rsid w:val="2DBB0A37"/>
    <w:rsid w:val="2DC0604D"/>
    <w:rsid w:val="2DC21DC5"/>
    <w:rsid w:val="2DC31699"/>
    <w:rsid w:val="2DC84F02"/>
    <w:rsid w:val="2DCC2C44"/>
    <w:rsid w:val="2DF81343"/>
    <w:rsid w:val="2E0A09BB"/>
    <w:rsid w:val="2E110657"/>
    <w:rsid w:val="2E24482E"/>
    <w:rsid w:val="2E4647A4"/>
    <w:rsid w:val="2E861045"/>
    <w:rsid w:val="2E894691"/>
    <w:rsid w:val="2E8B21B7"/>
    <w:rsid w:val="2E8B29D8"/>
    <w:rsid w:val="2EA65243"/>
    <w:rsid w:val="2EAE40F8"/>
    <w:rsid w:val="2EB808D1"/>
    <w:rsid w:val="2EE30245"/>
    <w:rsid w:val="2EF97A69"/>
    <w:rsid w:val="2EFC30B5"/>
    <w:rsid w:val="2F146650"/>
    <w:rsid w:val="2F971030"/>
    <w:rsid w:val="2FA5374C"/>
    <w:rsid w:val="2FAC6889"/>
    <w:rsid w:val="2FAE669D"/>
    <w:rsid w:val="2FB27C17"/>
    <w:rsid w:val="2FC71915"/>
    <w:rsid w:val="2FCE2CA3"/>
    <w:rsid w:val="2FD707D4"/>
    <w:rsid w:val="2FEA5603"/>
    <w:rsid w:val="30263E58"/>
    <w:rsid w:val="303845C1"/>
    <w:rsid w:val="30454E03"/>
    <w:rsid w:val="30564A47"/>
    <w:rsid w:val="309537C1"/>
    <w:rsid w:val="30A9726C"/>
    <w:rsid w:val="30AB6B41"/>
    <w:rsid w:val="30B359F5"/>
    <w:rsid w:val="30C916BD"/>
    <w:rsid w:val="30D20571"/>
    <w:rsid w:val="30E07611"/>
    <w:rsid w:val="30F027A5"/>
    <w:rsid w:val="30FC66DA"/>
    <w:rsid w:val="3106021B"/>
    <w:rsid w:val="31077AEF"/>
    <w:rsid w:val="311E5564"/>
    <w:rsid w:val="31234F7C"/>
    <w:rsid w:val="31434FCB"/>
    <w:rsid w:val="314E49B7"/>
    <w:rsid w:val="315400E3"/>
    <w:rsid w:val="316513E5"/>
    <w:rsid w:val="31701B38"/>
    <w:rsid w:val="31AD6D29"/>
    <w:rsid w:val="31B0634A"/>
    <w:rsid w:val="31B148E3"/>
    <w:rsid w:val="31BC6B2B"/>
    <w:rsid w:val="31C81854"/>
    <w:rsid w:val="31D2634F"/>
    <w:rsid w:val="31E542D4"/>
    <w:rsid w:val="31FD564F"/>
    <w:rsid w:val="32036508"/>
    <w:rsid w:val="320D7387"/>
    <w:rsid w:val="32166056"/>
    <w:rsid w:val="321D289C"/>
    <w:rsid w:val="327613D0"/>
    <w:rsid w:val="32851613"/>
    <w:rsid w:val="32C20171"/>
    <w:rsid w:val="32CB34CA"/>
    <w:rsid w:val="32D85BE7"/>
    <w:rsid w:val="32E32F70"/>
    <w:rsid w:val="330E6626"/>
    <w:rsid w:val="33241160"/>
    <w:rsid w:val="33242BDA"/>
    <w:rsid w:val="33303EE2"/>
    <w:rsid w:val="33323E36"/>
    <w:rsid w:val="33370B5F"/>
    <w:rsid w:val="333C43C8"/>
    <w:rsid w:val="33482D6D"/>
    <w:rsid w:val="334B460B"/>
    <w:rsid w:val="335F60F5"/>
    <w:rsid w:val="336B0809"/>
    <w:rsid w:val="33925D96"/>
    <w:rsid w:val="33934A0C"/>
    <w:rsid w:val="33997656"/>
    <w:rsid w:val="33A31D51"/>
    <w:rsid w:val="33AB32FB"/>
    <w:rsid w:val="33B556FB"/>
    <w:rsid w:val="33C341A1"/>
    <w:rsid w:val="33C5616B"/>
    <w:rsid w:val="33D91C17"/>
    <w:rsid w:val="33E04D53"/>
    <w:rsid w:val="34071D68"/>
    <w:rsid w:val="341D54DA"/>
    <w:rsid w:val="342033A2"/>
    <w:rsid w:val="343B32B9"/>
    <w:rsid w:val="343D0A73"/>
    <w:rsid w:val="34473024"/>
    <w:rsid w:val="34533777"/>
    <w:rsid w:val="34637732"/>
    <w:rsid w:val="34711E4F"/>
    <w:rsid w:val="34743EA2"/>
    <w:rsid w:val="348A3678"/>
    <w:rsid w:val="3491604D"/>
    <w:rsid w:val="34A02734"/>
    <w:rsid w:val="34BE1DCE"/>
    <w:rsid w:val="34DA0600"/>
    <w:rsid w:val="34F14D3E"/>
    <w:rsid w:val="352C3CEE"/>
    <w:rsid w:val="35453407"/>
    <w:rsid w:val="354F5E13"/>
    <w:rsid w:val="3555351F"/>
    <w:rsid w:val="3558300F"/>
    <w:rsid w:val="35635C3C"/>
    <w:rsid w:val="356674DA"/>
    <w:rsid w:val="35780FBB"/>
    <w:rsid w:val="357D65D2"/>
    <w:rsid w:val="358362DE"/>
    <w:rsid w:val="359009FB"/>
    <w:rsid w:val="35926521"/>
    <w:rsid w:val="35927E29"/>
    <w:rsid w:val="35A34505"/>
    <w:rsid w:val="35C30045"/>
    <w:rsid w:val="35E825E5"/>
    <w:rsid w:val="35ED7BFB"/>
    <w:rsid w:val="35EF74CF"/>
    <w:rsid w:val="35F467C9"/>
    <w:rsid w:val="35FA0B23"/>
    <w:rsid w:val="3610625B"/>
    <w:rsid w:val="362C0724"/>
    <w:rsid w:val="3633034C"/>
    <w:rsid w:val="363475D8"/>
    <w:rsid w:val="363F12C5"/>
    <w:rsid w:val="36483084"/>
    <w:rsid w:val="36687282"/>
    <w:rsid w:val="366C4FC4"/>
    <w:rsid w:val="36852CE8"/>
    <w:rsid w:val="369B6DBD"/>
    <w:rsid w:val="36A858D0"/>
    <w:rsid w:val="36C0312F"/>
    <w:rsid w:val="36EA7C97"/>
    <w:rsid w:val="36F3531A"/>
    <w:rsid w:val="36FA115A"/>
    <w:rsid w:val="37021484"/>
    <w:rsid w:val="37031DE8"/>
    <w:rsid w:val="370626FD"/>
    <w:rsid w:val="371E56B4"/>
    <w:rsid w:val="372B4DA6"/>
    <w:rsid w:val="378105FB"/>
    <w:rsid w:val="378D51F2"/>
    <w:rsid w:val="37AC5D18"/>
    <w:rsid w:val="37B07132"/>
    <w:rsid w:val="37B3277F"/>
    <w:rsid w:val="37B87D95"/>
    <w:rsid w:val="37BF1123"/>
    <w:rsid w:val="37C91FA2"/>
    <w:rsid w:val="37CB1876"/>
    <w:rsid w:val="37CD3840"/>
    <w:rsid w:val="37D746BF"/>
    <w:rsid w:val="37D74D54"/>
    <w:rsid w:val="37F232A7"/>
    <w:rsid w:val="38060B00"/>
    <w:rsid w:val="38073AC8"/>
    <w:rsid w:val="3825542A"/>
    <w:rsid w:val="383729D8"/>
    <w:rsid w:val="388A78E0"/>
    <w:rsid w:val="38995E18"/>
    <w:rsid w:val="38B71D70"/>
    <w:rsid w:val="38BB5D8F"/>
    <w:rsid w:val="38C518AF"/>
    <w:rsid w:val="38E3563A"/>
    <w:rsid w:val="38F80D91"/>
    <w:rsid w:val="392E1230"/>
    <w:rsid w:val="39311BAD"/>
    <w:rsid w:val="393F251C"/>
    <w:rsid w:val="395C1320"/>
    <w:rsid w:val="39974106"/>
    <w:rsid w:val="399F120C"/>
    <w:rsid w:val="399F3A37"/>
    <w:rsid w:val="39BE5B37"/>
    <w:rsid w:val="39D33EA5"/>
    <w:rsid w:val="39E03DF7"/>
    <w:rsid w:val="39E906DA"/>
    <w:rsid w:val="39FA6443"/>
    <w:rsid w:val="39FE4185"/>
    <w:rsid w:val="3A0B4AF4"/>
    <w:rsid w:val="3A0D43C8"/>
    <w:rsid w:val="3A1E4827"/>
    <w:rsid w:val="3A1F5EA9"/>
    <w:rsid w:val="3A2E29DA"/>
    <w:rsid w:val="3A4818A4"/>
    <w:rsid w:val="3A577250"/>
    <w:rsid w:val="3A72247D"/>
    <w:rsid w:val="3A7601BF"/>
    <w:rsid w:val="3A797CAF"/>
    <w:rsid w:val="3A7F1B12"/>
    <w:rsid w:val="3A802DEC"/>
    <w:rsid w:val="3A9E14C4"/>
    <w:rsid w:val="3ACA22B9"/>
    <w:rsid w:val="3AD273C0"/>
    <w:rsid w:val="3AD756E6"/>
    <w:rsid w:val="3ADB44C6"/>
    <w:rsid w:val="3AEA64B7"/>
    <w:rsid w:val="3AF24456"/>
    <w:rsid w:val="3AF24D40"/>
    <w:rsid w:val="3AF25B1D"/>
    <w:rsid w:val="3AFD443D"/>
    <w:rsid w:val="3AFE4674"/>
    <w:rsid w:val="3B03339D"/>
    <w:rsid w:val="3B2B0661"/>
    <w:rsid w:val="3B2F65C0"/>
    <w:rsid w:val="3B365BA1"/>
    <w:rsid w:val="3B410D79"/>
    <w:rsid w:val="3B4E4C98"/>
    <w:rsid w:val="3B561DB7"/>
    <w:rsid w:val="3B576481"/>
    <w:rsid w:val="3B697D24"/>
    <w:rsid w:val="3B6E0E96"/>
    <w:rsid w:val="3B903503"/>
    <w:rsid w:val="3B926EB9"/>
    <w:rsid w:val="3BA9752F"/>
    <w:rsid w:val="3BCB62E9"/>
    <w:rsid w:val="3BDE1192"/>
    <w:rsid w:val="3BE23632"/>
    <w:rsid w:val="3BE9676F"/>
    <w:rsid w:val="3BEB27B4"/>
    <w:rsid w:val="3C0F5927"/>
    <w:rsid w:val="3C261C2C"/>
    <w:rsid w:val="3C3B2657"/>
    <w:rsid w:val="3C4A3A41"/>
    <w:rsid w:val="3C5067EE"/>
    <w:rsid w:val="3C6A3D54"/>
    <w:rsid w:val="3C887535"/>
    <w:rsid w:val="3C9B215F"/>
    <w:rsid w:val="3CA62664"/>
    <w:rsid w:val="3CB274A9"/>
    <w:rsid w:val="3CBF25B4"/>
    <w:rsid w:val="3CD06547"/>
    <w:rsid w:val="3CE31410"/>
    <w:rsid w:val="3D1B5254"/>
    <w:rsid w:val="3D367777"/>
    <w:rsid w:val="3D3A565D"/>
    <w:rsid w:val="3D4445A5"/>
    <w:rsid w:val="3D74650C"/>
    <w:rsid w:val="3D850719"/>
    <w:rsid w:val="3DBD4357"/>
    <w:rsid w:val="3DC72AE0"/>
    <w:rsid w:val="3DC93F58"/>
    <w:rsid w:val="3DC94AAA"/>
    <w:rsid w:val="3DD134F6"/>
    <w:rsid w:val="3DDE2D4D"/>
    <w:rsid w:val="3DFD29A6"/>
    <w:rsid w:val="3E0968D4"/>
    <w:rsid w:val="3E2C040B"/>
    <w:rsid w:val="3E5F48C4"/>
    <w:rsid w:val="3E6D18D9"/>
    <w:rsid w:val="3E78202C"/>
    <w:rsid w:val="3E7C506A"/>
    <w:rsid w:val="3E8804C1"/>
    <w:rsid w:val="3E8F2628"/>
    <w:rsid w:val="3E95498C"/>
    <w:rsid w:val="3EA177D5"/>
    <w:rsid w:val="3EDD5BBF"/>
    <w:rsid w:val="3EF773F5"/>
    <w:rsid w:val="3F012022"/>
    <w:rsid w:val="3F033FEC"/>
    <w:rsid w:val="3F0C10F2"/>
    <w:rsid w:val="3F0F3032"/>
    <w:rsid w:val="3F4168C2"/>
    <w:rsid w:val="3F4C14EF"/>
    <w:rsid w:val="3F4C7741"/>
    <w:rsid w:val="3F4D34B9"/>
    <w:rsid w:val="3F6C38CE"/>
    <w:rsid w:val="3F746048"/>
    <w:rsid w:val="3F7B0026"/>
    <w:rsid w:val="3F9E7483"/>
    <w:rsid w:val="3FA3674B"/>
    <w:rsid w:val="3FB50822"/>
    <w:rsid w:val="3FBB0422"/>
    <w:rsid w:val="3FBD419A"/>
    <w:rsid w:val="3FDE409B"/>
    <w:rsid w:val="400E2C48"/>
    <w:rsid w:val="40210BCD"/>
    <w:rsid w:val="40580367"/>
    <w:rsid w:val="407502CD"/>
    <w:rsid w:val="408847A8"/>
    <w:rsid w:val="40905D53"/>
    <w:rsid w:val="40A11D0E"/>
    <w:rsid w:val="40C31C84"/>
    <w:rsid w:val="40C33A32"/>
    <w:rsid w:val="40CD2B03"/>
    <w:rsid w:val="40CE33F2"/>
    <w:rsid w:val="40E35E72"/>
    <w:rsid w:val="40E663B7"/>
    <w:rsid w:val="40F97454"/>
    <w:rsid w:val="411E3D07"/>
    <w:rsid w:val="412A3AB2"/>
    <w:rsid w:val="41396C30"/>
    <w:rsid w:val="413A3100"/>
    <w:rsid w:val="414F176A"/>
    <w:rsid w:val="416062C6"/>
    <w:rsid w:val="41635215"/>
    <w:rsid w:val="41847666"/>
    <w:rsid w:val="41864426"/>
    <w:rsid w:val="41976FC6"/>
    <w:rsid w:val="41A91EDE"/>
    <w:rsid w:val="41CA7043"/>
    <w:rsid w:val="41EA4099"/>
    <w:rsid w:val="42004812"/>
    <w:rsid w:val="421633EB"/>
    <w:rsid w:val="4246491B"/>
    <w:rsid w:val="424C7A58"/>
    <w:rsid w:val="425F778B"/>
    <w:rsid w:val="4266185C"/>
    <w:rsid w:val="429F402B"/>
    <w:rsid w:val="42C15D24"/>
    <w:rsid w:val="42DC702D"/>
    <w:rsid w:val="42EF4FB3"/>
    <w:rsid w:val="42F06635"/>
    <w:rsid w:val="42FE51F6"/>
    <w:rsid w:val="431E7646"/>
    <w:rsid w:val="4323451C"/>
    <w:rsid w:val="43364990"/>
    <w:rsid w:val="434B5F61"/>
    <w:rsid w:val="435E3EE6"/>
    <w:rsid w:val="436F7EA2"/>
    <w:rsid w:val="43741014"/>
    <w:rsid w:val="438F5E4E"/>
    <w:rsid w:val="43B14016"/>
    <w:rsid w:val="43E97C54"/>
    <w:rsid w:val="43F03412"/>
    <w:rsid w:val="43F263DD"/>
    <w:rsid w:val="442273B7"/>
    <w:rsid w:val="442315FC"/>
    <w:rsid w:val="4427252A"/>
    <w:rsid w:val="44290050"/>
    <w:rsid w:val="443121BC"/>
    <w:rsid w:val="443864E5"/>
    <w:rsid w:val="444430DC"/>
    <w:rsid w:val="444529B0"/>
    <w:rsid w:val="44501276"/>
    <w:rsid w:val="445157F9"/>
    <w:rsid w:val="448A5D5E"/>
    <w:rsid w:val="44B2284C"/>
    <w:rsid w:val="44B2563E"/>
    <w:rsid w:val="44C45FCB"/>
    <w:rsid w:val="44D308B7"/>
    <w:rsid w:val="44D81A76"/>
    <w:rsid w:val="44DC1567"/>
    <w:rsid w:val="44DD0E3B"/>
    <w:rsid w:val="44EF5151"/>
    <w:rsid w:val="44F7014F"/>
    <w:rsid w:val="451C7BB5"/>
    <w:rsid w:val="452710EF"/>
    <w:rsid w:val="452E4C99"/>
    <w:rsid w:val="454D7D6F"/>
    <w:rsid w:val="455530C7"/>
    <w:rsid w:val="45576E3F"/>
    <w:rsid w:val="45596713"/>
    <w:rsid w:val="4564475B"/>
    <w:rsid w:val="45863281"/>
    <w:rsid w:val="458A2D71"/>
    <w:rsid w:val="45956467"/>
    <w:rsid w:val="45A55DFD"/>
    <w:rsid w:val="45A924E8"/>
    <w:rsid w:val="45D3296A"/>
    <w:rsid w:val="45DB181E"/>
    <w:rsid w:val="45E740C9"/>
    <w:rsid w:val="45E76415"/>
    <w:rsid w:val="45EC57D9"/>
    <w:rsid w:val="45FD79E7"/>
    <w:rsid w:val="46027B5A"/>
    <w:rsid w:val="460C5E7C"/>
    <w:rsid w:val="46116FEE"/>
    <w:rsid w:val="461171CC"/>
    <w:rsid w:val="461367DC"/>
    <w:rsid w:val="462C207A"/>
    <w:rsid w:val="46375132"/>
    <w:rsid w:val="46396366"/>
    <w:rsid w:val="463A4797"/>
    <w:rsid w:val="463F1DAD"/>
    <w:rsid w:val="467B53D3"/>
    <w:rsid w:val="469B31C9"/>
    <w:rsid w:val="46AF6ECE"/>
    <w:rsid w:val="46B1257F"/>
    <w:rsid w:val="46CE293D"/>
    <w:rsid w:val="46E272F2"/>
    <w:rsid w:val="46E90004"/>
    <w:rsid w:val="46F04C45"/>
    <w:rsid w:val="47152B0E"/>
    <w:rsid w:val="47154846"/>
    <w:rsid w:val="471825FE"/>
    <w:rsid w:val="471C20EE"/>
    <w:rsid w:val="47354F5E"/>
    <w:rsid w:val="4740402F"/>
    <w:rsid w:val="47484C91"/>
    <w:rsid w:val="4760647F"/>
    <w:rsid w:val="47644C56"/>
    <w:rsid w:val="47665118"/>
    <w:rsid w:val="47816892"/>
    <w:rsid w:val="47B10A89"/>
    <w:rsid w:val="47F72214"/>
    <w:rsid w:val="48030BB8"/>
    <w:rsid w:val="480908C5"/>
    <w:rsid w:val="483D056E"/>
    <w:rsid w:val="48472719"/>
    <w:rsid w:val="48693111"/>
    <w:rsid w:val="48822425"/>
    <w:rsid w:val="488A12DA"/>
    <w:rsid w:val="48BA6B25"/>
    <w:rsid w:val="48C16674"/>
    <w:rsid w:val="48C42A3E"/>
    <w:rsid w:val="48CE7418"/>
    <w:rsid w:val="48E64762"/>
    <w:rsid w:val="48EC5CA2"/>
    <w:rsid w:val="49267AF3"/>
    <w:rsid w:val="49290AF3"/>
    <w:rsid w:val="49327034"/>
    <w:rsid w:val="494871CB"/>
    <w:rsid w:val="494E0559"/>
    <w:rsid w:val="49557B3A"/>
    <w:rsid w:val="496D6C31"/>
    <w:rsid w:val="49816239"/>
    <w:rsid w:val="498A546E"/>
    <w:rsid w:val="49AF724A"/>
    <w:rsid w:val="49E50EBD"/>
    <w:rsid w:val="49EA0BB5"/>
    <w:rsid w:val="4A022071"/>
    <w:rsid w:val="4A156FCB"/>
    <w:rsid w:val="4A1C41B3"/>
    <w:rsid w:val="4A23642E"/>
    <w:rsid w:val="4A2A4B22"/>
    <w:rsid w:val="4A325785"/>
    <w:rsid w:val="4A370FED"/>
    <w:rsid w:val="4A49144C"/>
    <w:rsid w:val="4A4C2CEB"/>
    <w:rsid w:val="4A521EF8"/>
    <w:rsid w:val="4A830D27"/>
    <w:rsid w:val="4AAA5C63"/>
    <w:rsid w:val="4AAC19DB"/>
    <w:rsid w:val="4AC24D5B"/>
    <w:rsid w:val="4AC72371"/>
    <w:rsid w:val="4AD0206A"/>
    <w:rsid w:val="4AD93E52"/>
    <w:rsid w:val="4AE90539"/>
    <w:rsid w:val="4B2B7E96"/>
    <w:rsid w:val="4B320132"/>
    <w:rsid w:val="4B35377F"/>
    <w:rsid w:val="4B49722A"/>
    <w:rsid w:val="4B4B11F4"/>
    <w:rsid w:val="4B644064"/>
    <w:rsid w:val="4B7D0C82"/>
    <w:rsid w:val="4B887D52"/>
    <w:rsid w:val="4BA95F1B"/>
    <w:rsid w:val="4BB548C0"/>
    <w:rsid w:val="4BBC02B4"/>
    <w:rsid w:val="4BD31332"/>
    <w:rsid w:val="4BDE7972"/>
    <w:rsid w:val="4BFE0015"/>
    <w:rsid w:val="4C0513A3"/>
    <w:rsid w:val="4C157F0D"/>
    <w:rsid w:val="4C3677AE"/>
    <w:rsid w:val="4C5C4D3B"/>
    <w:rsid w:val="4C6360CA"/>
    <w:rsid w:val="4C6A4A9A"/>
    <w:rsid w:val="4C7B3413"/>
    <w:rsid w:val="4C8524E4"/>
    <w:rsid w:val="4C871DB8"/>
    <w:rsid w:val="4CAF7561"/>
    <w:rsid w:val="4CB132D9"/>
    <w:rsid w:val="4CBD3A2C"/>
    <w:rsid w:val="4CC76658"/>
    <w:rsid w:val="4CCB6F4E"/>
    <w:rsid w:val="4CD469E0"/>
    <w:rsid w:val="4CF17B79"/>
    <w:rsid w:val="4CF84A64"/>
    <w:rsid w:val="4D067C3B"/>
    <w:rsid w:val="4D072EF9"/>
    <w:rsid w:val="4D2B1F42"/>
    <w:rsid w:val="4D3F08E5"/>
    <w:rsid w:val="4D537EEC"/>
    <w:rsid w:val="4D684F95"/>
    <w:rsid w:val="4D706CF0"/>
    <w:rsid w:val="4D75339F"/>
    <w:rsid w:val="4D7F350D"/>
    <w:rsid w:val="4D9F0BD9"/>
    <w:rsid w:val="4DC30818"/>
    <w:rsid w:val="4DD9571F"/>
    <w:rsid w:val="4DED0341"/>
    <w:rsid w:val="4DF708DA"/>
    <w:rsid w:val="4E0F02B7"/>
    <w:rsid w:val="4E1A4EAE"/>
    <w:rsid w:val="4E2D4BE1"/>
    <w:rsid w:val="4E3517CF"/>
    <w:rsid w:val="4E37780E"/>
    <w:rsid w:val="4E51650F"/>
    <w:rsid w:val="4E726A98"/>
    <w:rsid w:val="4E79115D"/>
    <w:rsid w:val="4E8567CB"/>
    <w:rsid w:val="4E872543"/>
    <w:rsid w:val="4E880069"/>
    <w:rsid w:val="4E891CC3"/>
    <w:rsid w:val="4EA76784"/>
    <w:rsid w:val="4EB03F4A"/>
    <w:rsid w:val="4EB726FD"/>
    <w:rsid w:val="4EC537FB"/>
    <w:rsid w:val="4EC75F96"/>
    <w:rsid w:val="4ECD76CF"/>
    <w:rsid w:val="4ECF3EEA"/>
    <w:rsid w:val="4ED11A10"/>
    <w:rsid w:val="4ED137BE"/>
    <w:rsid w:val="4EE259CC"/>
    <w:rsid w:val="4F1B0EDE"/>
    <w:rsid w:val="4F244236"/>
    <w:rsid w:val="4F387D93"/>
    <w:rsid w:val="4F556DDE"/>
    <w:rsid w:val="4F710AFD"/>
    <w:rsid w:val="4F9611A8"/>
    <w:rsid w:val="4FA64C4B"/>
    <w:rsid w:val="4FAD18AE"/>
    <w:rsid w:val="4FB147E1"/>
    <w:rsid w:val="4FDA5028"/>
    <w:rsid w:val="4FE25169"/>
    <w:rsid w:val="4FEF5255"/>
    <w:rsid w:val="4FF05EC6"/>
    <w:rsid w:val="4FF77255"/>
    <w:rsid w:val="501A2F43"/>
    <w:rsid w:val="502B5150"/>
    <w:rsid w:val="504B134F"/>
    <w:rsid w:val="505602C1"/>
    <w:rsid w:val="505A4AE2"/>
    <w:rsid w:val="505C7A00"/>
    <w:rsid w:val="50690566"/>
    <w:rsid w:val="50A5479F"/>
    <w:rsid w:val="50AA076B"/>
    <w:rsid w:val="50D77086"/>
    <w:rsid w:val="50E023DF"/>
    <w:rsid w:val="50E84DEF"/>
    <w:rsid w:val="50EC0D83"/>
    <w:rsid w:val="50F075C7"/>
    <w:rsid w:val="51010FF1"/>
    <w:rsid w:val="51025EB1"/>
    <w:rsid w:val="51083017"/>
    <w:rsid w:val="51200A2D"/>
    <w:rsid w:val="51265C6E"/>
    <w:rsid w:val="514A5AAA"/>
    <w:rsid w:val="515406D7"/>
    <w:rsid w:val="515F3303"/>
    <w:rsid w:val="51D3784E"/>
    <w:rsid w:val="51F83758"/>
    <w:rsid w:val="51F872B4"/>
    <w:rsid w:val="51FB7945"/>
    <w:rsid w:val="522D3402"/>
    <w:rsid w:val="522E717A"/>
    <w:rsid w:val="525E1DA1"/>
    <w:rsid w:val="52617A93"/>
    <w:rsid w:val="527F01CF"/>
    <w:rsid w:val="529B480F"/>
    <w:rsid w:val="52B07B8F"/>
    <w:rsid w:val="52B72D1B"/>
    <w:rsid w:val="52C53ACC"/>
    <w:rsid w:val="52C7329C"/>
    <w:rsid w:val="52D40941"/>
    <w:rsid w:val="52DB10B0"/>
    <w:rsid w:val="52E37638"/>
    <w:rsid w:val="52F757BE"/>
    <w:rsid w:val="530C74BB"/>
    <w:rsid w:val="5310047A"/>
    <w:rsid w:val="535C4D69"/>
    <w:rsid w:val="53652ED4"/>
    <w:rsid w:val="536E5A80"/>
    <w:rsid w:val="538C23AA"/>
    <w:rsid w:val="53907E88"/>
    <w:rsid w:val="53D31D87"/>
    <w:rsid w:val="53DC0750"/>
    <w:rsid w:val="5411123E"/>
    <w:rsid w:val="54134879"/>
    <w:rsid w:val="541505F1"/>
    <w:rsid w:val="544D545A"/>
    <w:rsid w:val="54564922"/>
    <w:rsid w:val="546E7D01"/>
    <w:rsid w:val="547777A8"/>
    <w:rsid w:val="54BA7A99"/>
    <w:rsid w:val="54BC0A6D"/>
    <w:rsid w:val="54C137BF"/>
    <w:rsid w:val="54D22CD0"/>
    <w:rsid w:val="54D44008"/>
    <w:rsid w:val="54D45DB6"/>
    <w:rsid w:val="54E978B3"/>
    <w:rsid w:val="54F77CF7"/>
    <w:rsid w:val="550E6938"/>
    <w:rsid w:val="55191A1B"/>
    <w:rsid w:val="551B1C37"/>
    <w:rsid w:val="553914ED"/>
    <w:rsid w:val="555148AC"/>
    <w:rsid w:val="556E7FB9"/>
    <w:rsid w:val="556F3D31"/>
    <w:rsid w:val="55713605"/>
    <w:rsid w:val="557B4484"/>
    <w:rsid w:val="557D644E"/>
    <w:rsid w:val="558154C3"/>
    <w:rsid w:val="55A734CB"/>
    <w:rsid w:val="55B41744"/>
    <w:rsid w:val="55BB2AD2"/>
    <w:rsid w:val="55BE25C3"/>
    <w:rsid w:val="55C7001D"/>
    <w:rsid w:val="55CB540B"/>
    <w:rsid w:val="55CC79DF"/>
    <w:rsid w:val="55D57CE5"/>
    <w:rsid w:val="55E53FF3"/>
    <w:rsid w:val="56091A90"/>
    <w:rsid w:val="560E354A"/>
    <w:rsid w:val="561D6ED6"/>
    <w:rsid w:val="563F3703"/>
    <w:rsid w:val="56462CE4"/>
    <w:rsid w:val="56675A92"/>
    <w:rsid w:val="566E5A3F"/>
    <w:rsid w:val="567E1199"/>
    <w:rsid w:val="56C95FB1"/>
    <w:rsid w:val="57580F21"/>
    <w:rsid w:val="576C677A"/>
    <w:rsid w:val="577473DD"/>
    <w:rsid w:val="577A36E3"/>
    <w:rsid w:val="57815FA7"/>
    <w:rsid w:val="578B07C4"/>
    <w:rsid w:val="57AA72A2"/>
    <w:rsid w:val="57CC0FC7"/>
    <w:rsid w:val="580249E9"/>
    <w:rsid w:val="580469B3"/>
    <w:rsid w:val="582157B7"/>
    <w:rsid w:val="584F1C4F"/>
    <w:rsid w:val="58606CD3"/>
    <w:rsid w:val="5866141B"/>
    <w:rsid w:val="58801DB1"/>
    <w:rsid w:val="589F73E8"/>
    <w:rsid w:val="58AC5C6D"/>
    <w:rsid w:val="58B01EFC"/>
    <w:rsid w:val="58B03FC4"/>
    <w:rsid w:val="58B101BD"/>
    <w:rsid w:val="58B8154B"/>
    <w:rsid w:val="58C61EBA"/>
    <w:rsid w:val="58C919AA"/>
    <w:rsid w:val="58D5034F"/>
    <w:rsid w:val="58E5595E"/>
    <w:rsid w:val="58EF7663"/>
    <w:rsid w:val="58F95C6C"/>
    <w:rsid w:val="590D5D3B"/>
    <w:rsid w:val="5919023C"/>
    <w:rsid w:val="5947124D"/>
    <w:rsid w:val="595D2D0B"/>
    <w:rsid w:val="598E6018"/>
    <w:rsid w:val="598F6750"/>
    <w:rsid w:val="59936587"/>
    <w:rsid w:val="59DE3233"/>
    <w:rsid w:val="5A0554BD"/>
    <w:rsid w:val="5A13112F"/>
    <w:rsid w:val="5A19426B"/>
    <w:rsid w:val="5A24333C"/>
    <w:rsid w:val="5A272E2C"/>
    <w:rsid w:val="5A31659B"/>
    <w:rsid w:val="5A455061"/>
    <w:rsid w:val="5A565065"/>
    <w:rsid w:val="5A6E2809"/>
    <w:rsid w:val="5A84202D"/>
    <w:rsid w:val="5A926E1E"/>
    <w:rsid w:val="5ACE32A8"/>
    <w:rsid w:val="5AF14BCF"/>
    <w:rsid w:val="5AF32D0E"/>
    <w:rsid w:val="5AF74FA4"/>
    <w:rsid w:val="5B0B1E06"/>
    <w:rsid w:val="5B433C96"/>
    <w:rsid w:val="5B4A5024"/>
    <w:rsid w:val="5B527A35"/>
    <w:rsid w:val="5B6065F6"/>
    <w:rsid w:val="5B751975"/>
    <w:rsid w:val="5B7839DE"/>
    <w:rsid w:val="5B8C08CC"/>
    <w:rsid w:val="5BC67C21"/>
    <w:rsid w:val="5BD909A6"/>
    <w:rsid w:val="5BDB5C7C"/>
    <w:rsid w:val="5BF44F90"/>
    <w:rsid w:val="5BF60D08"/>
    <w:rsid w:val="5BF95F9D"/>
    <w:rsid w:val="5C086021"/>
    <w:rsid w:val="5C20784F"/>
    <w:rsid w:val="5C3E620B"/>
    <w:rsid w:val="5C49708A"/>
    <w:rsid w:val="5C4E28F2"/>
    <w:rsid w:val="5C5D48E3"/>
    <w:rsid w:val="5C5F68AD"/>
    <w:rsid w:val="5C6A5252"/>
    <w:rsid w:val="5C9E3D77"/>
    <w:rsid w:val="5CA15DB5"/>
    <w:rsid w:val="5CAE15E3"/>
    <w:rsid w:val="5CB52971"/>
    <w:rsid w:val="5CBC7E35"/>
    <w:rsid w:val="5CD32DF8"/>
    <w:rsid w:val="5D184CAE"/>
    <w:rsid w:val="5D1A27D4"/>
    <w:rsid w:val="5D1D22C5"/>
    <w:rsid w:val="5D437F7D"/>
    <w:rsid w:val="5D4635C9"/>
    <w:rsid w:val="5D4B0BE0"/>
    <w:rsid w:val="5D573A29"/>
    <w:rsid w:val="5D660322"/>
    <w:rsid w:val="5D6879E4"/>
    <w:rsid w:val="5D6F2B20"/>
    <w:rsid w:val="5D84759B"/>
    <w:rsid w:val="5DA6791C"/>
    <w:rsid w:val="5DB3034E"/>
    <w:rsid w:val="5DBB40C6"/>
    <w:rsid w:val="5DE057CC"/>
    <w:rsid w:val="5DED613B"/>
    <w:rsid w:val="5E196F30"/>
    <w:rsid w:val="5E2356B9"/>
    <w:rsid w:val="5E27164D"/>
    <w:rsid w:val="5E394EDC"/>
    <w:rsid w:val="5E453881"/>
    <w:rsid w:val="5E581806"/>
    <w:rsid w:val="5E67748C"/>
    <w:rsid w:val="5E7926DF"/>
    <w:rsid w:val="5E8B40A9"/>
    <w:rsid w:val="5EAE58CA"/>
    <w:rsid w:val="5EB878E7"/>
    <w:rsid w:val="5EBD3D5F"/>
    <w:rsid w:val="5EBD5B0D"/>
    <w:rsid w:val="5EC56770"/>
    <w:rsid w:val="5EC96260"/>
    <w:rsid w:val="5ECA5457"/>
    <w:rsid w:val="5ECE7D1A"/>
    <w:rsid w:val="5EF7141B"/>
    <w:rsid w:val="5F3A715E"/>
    <w:rsid w:val="5F3D66C3"/>
    <w:rsid w:val="5F434264"/>
    <w:rsid w:val="5F5A335C"/>
    <w:rsid w:val="5F5E1B86"/>
    <w:rsid w:val="5F7718E6"/>
    <w:rsid w:val="5F8328B3"/>
    <w:rsid w:val="5F8B6ACE"/>
    <w:rsid w:val="5F8C7994"/>
    <w:rsid w:val="5FA5594F"/>
    <w:rsid w:val="5FCC24AC"/>
    <w:rsid w:val="5FCD7FD2"/>
    <w:rsid w:val="60082DB8"/>
    <w:rsid w:val="601C4AB5"/>
    <w:rsid w:val="604D2113"/>
    <w:rsid w:val="6051650D"/>
    <w:rsid w:val="6060187A"/>
    <w:rsid w:val="60767E92"/>
    <w:rsid w:val="608C4BE0"/>
    <w:rsid w:val="60A429DF"/>
    <w:rsid w:val="60A9459B"/>
    <w:rsid w:val="60B847DE"/>
    <w:rsid w:val="60C3059F"/>
    <w:rsid w:val="60CA0D14"/>
    <w:rsid w:val="60D96503"/>
    <w:rsid w:val="60DC210A"/>
    <w:rsid w:val="60FA4DF7"/>
    <w:rsid w:val="60FC2464"/>
    <w:rsid w:val="611B4D6D"/>
    <w:rsid w:val="61265BEC"/>
    <w:rsid w:val="6126799A"/>
    <w:rsid w:val="6127311D"/>
    <w:rsid w:val="612E684E"/>
    <w:rsid w:val="61306A6A"/>
    <w:rsid w:val="61377DF9"/>
    <w:rsid w:val="6142679E"/>
    <w:rsid w:val="6155027F"/>
    <w:rsid w:val="616E30EF"/>
    <w:rsid w:val="61776447"/>
    <w:rsid w:val="617F2D1C"/>
    <w:rsid w:val="617F70AA"/>
    <w:rsid w:val="6180718C"/>
    <w:rsid w:val="61C6117D"/>
    <w:rsid w:val="61D52193"/>
    <w:rsid w:val="61FE0917"/>
    <w:rsid w:val="6204008E"/>
    <w:rsid w:val="62065A1D"/>
    <w:rsid w:val="620815B4"/>
    <w:rsid w:val="621243C2"/>
    <w:rsid w:val="624040D1"/>
    <w:rsid w:val="624D71A8"/>
    <w:rsid w:val="625542A3"/>
    <w:rsid w:val="629D7A3F"/>
    <w:rsid w:val="62C03E1E"/>
    <w:rsid w:val="62C966BD"/>
    <w:rsid w:val="62CF2FBC"/>
    <w:rsid w:val="62D13935"/>
    <w:rsid w:val="62D172D1"/>
    <w:rsid w:val="62DE0626"/>
    <w:rsid w:val="62E47B0C"/>
    <w:rsid w:val="62E573E1"/>
    <w:rsid w:val="62ED440A"/>
    <w:rsid w:val="62EF7389"/>
    <w:rsid w:val="62F835B8"/>
    <w:rsid w:val="63007507"/>
    <w:rsid w:val="63076CD0"/>
    <w:rsid w:val="630A73D5"/>
    <w:rsid w:val="633D546F"/>
    <w:rsid w:val="63691DC0"/>
    <w:rsid w:val="636D5EC6"/>
    <w:rsid w:val="63726A20"/>
    <w:rsid w:val="63730E90"/>
    <w:rsid w:val="63760981"/>
    <w:rsid w:val="637D1D0F"/>
    <w:rsid w:val="63A14E5A"/>
    <w:rsid w:val="63AF0A7D"/>
    <w:rsid w:val="63B514A9"/>
    <w:rsid w:val="63BF5E84"/>
    <w:rsid w:val="63D731CD"/>
    <w:rsid w:val="64041AE8"/>
    <w:rsid w:val="641B2FA7"/>
    <w:rsid w:val="64273C95"/>
    <w:rsid w:val="64340620"/>
    <w:rsid w:val="64504D2E"/>
    <w:rsid w:val="645B0956"/>
    <w:rsid w:val="64704E03"/>
    <w:rsid w:val="647B624F"/>
    <w:rsid w:val="64882719"/>
    <w:rsid w:val="648D1ADE"/>
    <w:rsid w:val="64A37553"/>
    <w:rsid w:val="64A5151D"/>
    <w:rsid w:val="64BB533B"/>
    <w:rsid w:val="64C71494"/>
    <w:rsid w:val="64E062FA"/>
    <w:rsid w:val="64E77440"/>
    <w:rsid w:val="65077AE2"/>
    <w:rsid w:val="65084D03"/>
    <w:rsid w:val="650B1BB9"/>
    <w:rsid w:val="65110961"/>
    <w:rsid w:val="65163A19"/>
    <w:rsid w:val="65563805"/>
    <w:rsid w:val="65566374"/>
    <w:rsid w:val="65586590"/>
    <w:rsid w:val="655B1FE0"/>
    <w:rsid w:val="655D3BA6"/>
    <w:rsid w:val="657B69CF"/>
    <w:rsid w:val="6589499B"/>
    <w:rsid w:val="659A0956"/>
    <w:rsid w:val="659D3FA3"/>
    <w:rsid w:val="65A215B9"/>
    <w:rsid w:val="65E120E1"/>
    <w:rsid w:val="65E70F67"/>
    <w:rsid w:val="65EB11B2"/>
    <w:rsid w:val="65F20792"/>
    <w:rsid w:val="660544D3"/>
    <w:rsid w:val="66130A5F"/>
    <w:rsid w:val="66134265"/>
    <w:rsid w:val="66321C7F"/>
    <w:rsid w:val="66442670"/>
    <w:rsid w:val="6645370F"/>
    <w:rsid w:val="6646463A"/>
    <w:rsid w:val="665E7BD6"/>
    <w:rsid w:val="667440E4"/>
    <w:rsid w:val="66A03D4A"/>
    <w:rsid w:val="66C13B20"/>
    <w:rsid w:val="66D25ECE"/>
    <w:rsid w:val="66D308FA"/>
    <w:rsid w:val="66DD4F9F"/>
    <w:rsid w:val="66F10988"/>
    <w:rsid w:val="67112E9A"/>
    <w:rsid w:val="672C1A82"/>
    <w:rsid w:val="67306E19"/>
    <w:rsid w:val="673B4EB6"/>
    <w:rsid w:val="67745F88"/>
    <w:rsid w:val="6779459B"/>
    <w:rsid w:val="679366B9"/>
    <w:rsid w:val="67B04461"/>
    <w:rsid w:val="67B43BAE"/>
    <w:rsid w:val="67B57CC9"/>
    <w:rsid w:val="67CC15DC"/>
    <w:rsid w:val="67CE5E87"/>
    <w:rsid w:val="67E1461B"/>
    <w:rsid w:val="67EC047A"/>
    <w:rsid w:val="67F02AB0"/>
    <w:rsid w:val="680622D3"/>
    <w:rsid w:val="68112A26"/>
    <w:rsid w:val="681F227E"/>
    <w:rsid w:val="68323F3A"/>
    <w:rsid w:val="683F7593"/>
    <w:rsid w:val="684D3A5E"/>
    <w:rsid w:val="684D7F02"/>
    <w:rsid w:val="685017A0"/>
    <w:rsid w:val="685A78A1"/>
    <w:rsid w:val="686D5EAE"/>
    <w:rsid w:val="68994EF5"/>
    <w:rsid w:val="689B5EB5"/>
    <w:rsid w:val="689C6793"/>
    <w:rsid w:val="68BB30BE"/>
    <w:rsid w:val="68BE43E7"/>
    <w:rsid w:val="68C33BE7"/>
    <w:rsid w:val="68C53F3C"/>
    <w:rsid w:val="68D72731"/>
    <w:rsid w:val="68DD74D8"/>
    <w:rsid w:val="68E5213C"/>
    <w:rsid w:val="68E85E7D"/>
    <w:rsid w:val="690F5789"/>
    <w:rsid w:val="69146C72"/>
    <w:rsid w:val="692105BC"/>
    <w:rsid w:val="69320EA6"/>
    <w:rsid w:val="69427A50"/>
    <w:rsid w:val="6945582E"/>
    <w:rsid w:val="695E633C"/>
    <w:rsid w:val="697169C6"/>
    <w:rsid w:val="698C6808"/>
    <w:rsid w:val="69B67198"/>
    <w:rsid w:val="69B8584F"/>
    <w:rsid w:val="69B95123"/>
    <w:rsid w:val="69C8668F"/>
    <w:rsid w:val="69E228CC"/>
    <w:rsid w:val="69E77EE2"/>
    <w:rsid w:val="69EB2784"/>
    <w:rsid w:val="6A242EE4"/>
    <w:rsid w:val="6A622C3D"/>
    <w:rsid w:val="6A702426"/>
    <w:rsid w:val="6A706DE0"/>
    <w:rsid w:val="6A7A2B04"/>
    <w:rsid w:val="6A8676FB"/>
    <w:rsid w:val="6AA10E85"/>
    <w:rsid w:val="6ABC136F"/>
    <w:rsid w:val="6ACA1C72"/>
    <w:rsid w:val="6AD17F3A"/>
    <w:rsid w:val="6AD20B92"/>
    <w:rsid w:val="6B140A87"/>
    <w:rsid w:val="6B272C8C"/>
    <w:rsid w:val="6B321631"/>
    <w:rsid w:val="6B331C34"/>
    <w:rsid w:val="6B3727A3"/>
    <w:rsid w:val="6B497465"/>
    <w:rsid w:val="6B713F07"/>
    <w:rsid w:val="6B721A2E"/>
    <w:rsid w:val="6B8E4AB9"/>
    <w:rsid w:val="6B900B29"/>
    <w:rsid w:val="6BB95E2A"/>
    <w:rsid w:val="6BBB33D4"/>
    <w:rsid w:val="6BC531B8"/>
    <w:rsid w:val="6BCE135A"/>
    <w:rsid w:val="6BDF70C3"/>
    <w:rsid w:val="6BEA7566"/>
    <w:rsid w:val="6BEC7A32"/>
    <w:rsid w:val="6BEF1F1B"/>
    <w:rsid w:val="6C00528B"/>
    <w:rsid w:val="6C0B435C"/>
    <w:rsid w:val="6C335661"/>
    <w:rsid w:val="6C376EFF"/>
    <w:rsid w:val="6C4433CA"/>
    <w:rsid w:val="6C5C44DB"/>
    <w:rsid w:val="6C727C08"/>
    <w:rsid w:val="6C874CC2"/>
    <w:rsid w:val="6C9C3206"/>
    <w:rsid w:val="6CB22A29"/>
    <w:rsid w:val="6CDC6765"/>
    <w:rsid w:val="6CDF1345"/>
    <w:rsid w:val="6CE71ED8"/>
    <w:rsid w:val="6CE801F9"/>
    <w:rsid w:val="6CFA617E"/>
    <w:rsid w:val="6D3D6281"/>
    <w:rsid w:val="6D464F20"/>
    <w:rsid w:val="6D68133A"/>
    <w:rsid w:val="6D940381"/>
    <w:rsid w:val="6DAA54AF"/>
    <w:rsid w:val="6DAE5363"/>
    <w:rsid w:val="6DD95D94"/>
    <w:rsid w:val="6DDF2BC7"/>
    <w:rsid w:val="6DF04EAA"/>
    <w:rsid w:val="6E032E11"/>
    <w:rsid w:val="6E2056EF"/>
    <w:rsid w:val="6E263F6E"/>
    <w:rsid w:val="6E2A4841"/>
    <w:rsid w:val="6E333310"/>
    <w:rsid w:val="6E364F94"/>
    <w:rsid w:val="6E4E22DE"/>
    <w:rsid w:val="6E624FE3"/>
    <w:rsid w:val="6E6935BC"/>
    <w:rsid w:val="6EB32A89"/>
    <w:rsid w:val="6EB81E4D"/>
    <w:rsid w:val="6ECD1166"/>
    <w:rsid w:val="6EDC5B3C"/>
    <w:rsid w:val="6EFF5CCE"/>
    <w:rsid w:val="6F0B285F"/>
    <w:rsid w:val="6F265009"/>
    <w:rsid w:val="6F4831D1"/>
    <w:rsid w:val="6F50357C"/>
    <w:rsid w:val="6F543924"/>
    <w:rsid w:val="6F857F81"/>
    <w:rsid w:val="6F8D2853"/>
    <w:rsid w:val="6F912DCA"/>
    <w:rsid w:val="6FAB550E"/>
    <w:rsid w:val="6FB42615"/>
    <w:rsid w:val="6FCA62DC"/>
    <w:rsid w:val="6FE23BEB"/>
    <w:rsid w:val="70001CFE"/>
    <w:rsid w:val="701B08E6"/>
    <w:rsid w:val="70251764"/>
    <w:rsid w:val="702C48A1"/>
    <w:rsid w:val="70497201"/>
    <w:rsid w:val="705952B6"/>
    <w:rsid w:val="705A7660"/>
    <w:rsid w:val="705F6A24"/>
    <w:rsid w:val="707B1384"/>
    <w:rsid w:val="707B75D6"/>
    <w:rsid w:val="7082799D"/>
    <w:rsid w:val="70862203"/>
    <w:rsid w:val="708C793D"/>
    <w:rsid w:val="70913581"/>
    <w:rsid w:val="70A26911"/>
    <w:rsid w:val="70BB15FC"/>
    <w:rsid w:val="70C0331A"/>
    <w:rsid w:val="70C25205"/>
    <w:rsid w:val="70C66B57"/>
    <w:rsid w:val="70D9022F"/>
    <w:rsid w:val="70D9085A"/>
    <w:rsid w:val="71080E6A"/>
    <w:rsid w:val="713F23B2"/>
    <w:rsid w:val="714B48E1"/>
    <w:rsid w:val="71663DE2"/>
    <w:rsid w:val="71775FF0"/>
    <w:rsid w:val="717C1858"/>
    <w:rsid w:val="7183488E"/>
    <w:rsid w:val="718C1A9B"/>
    <w:rsid w:val="71A010A2"/>
    <w:rsid w:val="71A440B6"/>
    <w:rsid w:val="71AF7537"/>
    <w:rsid w:val="71B849BC"/>
    <w:rsid w:val="71C07997"/>
    <w:rsid w:val="71CF3736"/>
    <w:rsid w:val="71E0317B"/>
    <w:rsid w:val="720676AD"/>
    <w:rsid w:val="72071122"/>
    <w:rsid w:val="72296F87"/>
    <w:rsid w:val="72404633"/>
    <w:rsid w:val="726B3F3A"/>
    <w:rsid w:val="727344DE"/>
    <w:rsid w:val="7275721E"/>
    <w:rsid w:val="72800D4C"/>
    <w:rsid w:val="729055BB"/>
    <w:rsid w:val="72916EA3"/>
    <w:rsid w:val="7298446F"/>
    <w:rsid w:val="72B62B48"/>
    <w:rsid w:val="72B875F5"/>
    <w:rsid w:val="72D74F98"/>
    <w:rsid w:val="72E70F53"/>
    <w:rsid w:val="72F773E8"/>
    <w:rsid w:val="72F83160"/>
    <w:rsid w:val="72FC67AC"/>
    <w:rsid w:val="732D2E0A"/>
    <w:rsid w:val="73412411"/>
    <w:rsid w:val="735A34D3"/>
    <w:rsid w:val="735E1215"/>
    <w:rsid w:val="736A5E0C"/>
    <w:rsid w:val="73C13552"/>
    <w:rsid w:val="73C66D88"/>
    <w:rsid w:val="73EA0CFB"/>
    <w:rsid w:val="73EA4857"/>
    <w:rsid w:val="73F550BE"/>
    <w:rsid w:val="74050766"/>
    <w:rsid w:val="74082F2F"/>
    <w:rsid w:val="740A4EF9"/>
    <w:rsid w:val="741144D9"/>
    <w:rsid w:val="74844CAB"/>
    <w:rsid w:val="748C1DB2"/>
    <w:rsid w:val="74A470FC"/>
    <w:rsid w:val="74A92964"/>
    <w:rsid w:val="74BA0904"/>
    <w:rsid w:val="74C4154C"/>
    <w:rsid w:val="74CC6652"/>
    <w:rsid w:val="74D22A99"/>
    <w:rsid w:val="74DF0E02"/>
    <w:rsid w:val="74DF6386"/>
    <w:rsid w:val="74FA46D6"/>
    <w:rsid w:val="752E10BB"/>
    <w:rsid w:val="75371D1E"/>
    <w:rsid w:val="753D30AC"/>
    <w:rsid w:val="75581C94"/>
    <w:rsid w:val="756040C4"/>
    <w:rsid w:val="757A1C0A"/>
    <w:rsid w:val="75862CA5"/>
    <w:rsid w:val="75874327"/>
    <w:rsid w:val="75A427EC"/>
    <w:rsid w:val="75AE7B06"/>
    <w:rsid w:val="75C15A8B"/>
    <w:rsid w:val="76122123"/>
    <w:rsid w:val="761615B7"/>
    <w:rsid w:val="761756AB"/>
    <w:rsid w:val="762304F4"/>
    <w:rsid w:val="76254CE3"/>
    <w:rsid w:val="76271A5E"/>
    <w:rsid w:val="763D5EC9"/>
    <w:rsid w:val="764861AD"/>
    <w:rsid w:val="765824AA"/>
    <w:rsid w:val="768642B3"/>
    <w:rsid w:val="76A425CD"/>
    <w:rsid w:val="76D11CFE"/>
    <w:rsid w:val="76E01F41"/>
    <w:rsid w:val="76E45ED5"/>
    <w:rsid w:val="770E2F52"/>
    <w:rsid w:val="772B5C30"/>
    <w:rsid w:val="77336515"/>
    <w:rsid w:val="773D55E5"/>
    <w:rsid w:val="775A7F45"/>
    <w:rsid w:val="77642B72"/>
    <w:rsid w:val="77882D05"/>
    <w:rsid w:val="779A47E6"/>
    <w:rsid w:val="77B27D81"/>
    <w:rsid w:val="77B77146"/>
    <w:rsid w:val="77DE0B76"/>
    <w:rsid w:val="77F93E24"/>
    <w:rsid w:val="780600CD"/>
    <w:rsid w:val="781A76D5"/>
    <w:rsid w:val="783469E8"/>
    <w:rsid w:val="783D4B46"/>
    <w:rsid w:val="783F0EE9"/>
    <w:rsid w:val="784A7D07"/>
    <w:rsid w:val="785901FD"/>
    <w:rsid w:val="78650950"/>
    <w:rsid w:val="78713799"/>
    <w:rsid w:val="787D6F6C"/>
    <w:rsid w:val="789B20E2"/>
    <w:rsid w:val="789C1680"/>
    <w:rsid w:val="78A0407E"/>
    <w:rsid w:val="78AD7FD5"/>
    <w:rsid w:val="78B16FAD"/>
    <w:rsid w:val="78B25F22"/>
    <w:rsid w:val="78B418D7"/>
    <w:rsid w:val="78DE6BB0"/>
    <w:rsid w:val="78E26444"/>
    <w:rsid w:val="78E75809"/>
    <w:rsid w:val="790E0FE8"/>
    <w:rsid w:val="791660EE"/>
    <w:rsid w:val="79254583"/>
    <w:rsid w:val="795A05DB"/>
    <w:rsid w:val="796C21B2"/>
    <w:rsid w:val="797309C6"/>
    <w:rsid w:val="797D616D"/>
    <w:rsid w:val="798C015E"/>
    <w:rsid w:val="799244D2"/>
    <w:rsid w:val="799F60E4"/>
    <w:rsid w:val="79AB6836"/>
    <w:rsid w:val="79AE27CB"/>
    <w:rsid w:val="79B778D1"/>
    <w:rsid w:val="79BD7132"/>
    <w:rsid w:val="79C2280C"/>
    <w:rsid w:val="79D336B5"/>
    <w:rsid w:val="79E32068"/>
    <w:rsid w:val="7A0A74FE"/>
    <w:rsid w:val="7A3C3F6A"/>
    <w:rsid w:val="7A4F18B8"/>
    <w:rsid w:val="7A5073DE"/>
    <w:rsid w:val="7A574C10"/>
    <w:rsid w:val="7A7E3F4B"/>
    <w:rsid w:val="7A8377B3"/>
    <w:rsid w:val="7A923E9A"/>
    <w:rsid w:val="7A98246C"/>
    <w:rsid w:val="7ABB519F"/>
    <w:rsid w:val="7AD2717C"/>
    <w:rsid w:val="7ADC4244"/>
    <w:rsid w:val="7AE2272C"/>
    <w:rsid w:val="7AE74756"/>
    <w:rsid w:val="7AF366E7"/>
    <w:rsid w:val="7AF83CFD"/>
    <w:rsid w:val="7B193C74"/>
    <w:rsid w:val="7B362A78"/>
    <w:rsid w:val="7B3960C4"/>
    <w:rsid w:val="7B3B62E0"/>
    <w:rsid w:val="7B541423"/>
    <w:rsid w:val="7B9F686F"/>
    <w:rsid w:val="7BA43E6D"/>
    <w:rsid w:val="7BAB6FC2"/>
    <w:rsid w:val="7BB20357"/>
    <w:rsid w:val="7BC462D5"/>
    <w:rsid w:val="7BCD1AAE"/>
    <w:rsid w:val="7BD17BFA"/>
    <w:rsid w:val="7BD55DED"/>
    <w:rsid w:val="7BD55F5D"/>
    <w:rsid w:val="7BE20509"/>
    <w:rsid w:val="7BEB4301"/>
    <w:rsid w:val="7BEC1388"/>
    <w:rsid w:val="7C127041"/>
    <w:rsid w:val="7C345209"/>
    <w:rsid w:val="7C39281F"/>
    <w:rsid w:val="7C3A20F4"/>
    <w:rsid w:val="7C3C40BE"/>
    <w:rsid w:val="7C4552D9"/>
    <w:rsid w:val="7C5520F3"/>
    <w:rsid w:val="7C701C2F"/>
    <w:rsid w:val="7C7A35C9"/>
    <w:rsid w:val="7C7A5DAF"/>
    <w:rsid w:val="7C9E08D4"/>
    <w:rsid w:val="7C9F63FA"/>
    <w:rsid w:val="7CAB2FF1"/>
    <w:rsid w:val="7CAC5078"/>
    <w:rsid w:val="7CDE48F1"/>
    <w:rsid w:val="7CF84488"/>
    <w:rsid w:val="7D221505"/>
    <w:rsid w:val="7D2428A3"/>
    <w:rsid w:val="7D4C1AA8"/>
    <w:rsid w:val="7D515947"/>
    <w:rsid w:val="7D5B67C5"/>
    <w:rsid w:val="7D6D31B4"/>
    <w:rsid w:val="7D8E0949"/>
    <w:rsid w:val="7D907895"/>
    <w:rsid w:val="7D975441"/>
    <w:rsid w:val="7DAE0FEB"/>
    <w:rsid w:val="7DB12889"/>
    <w:rsid w:val="7DBA173E"/>
    <w:rsid w:val="7DBE72CE"/>
    <w:rsid w:val="7DEF6BDE"/>
    <w:rsid w:val="7DF117D9"/>
    <w:rsid w:val="7DF74740"/>
    <w:rsid w:val="7E123328"/>
    <w:rsid w:val="7E3D5ECB"/>
    <w:rsid w:val="7E3E411D"/>
    <w:rsid w:val="7E4D25B2"/>
    <w:rsid w:val="7E906943"/>
    <w:rsid w:val="7E9E2E0E"/>
    <w:rsid w:val="7EAA7A04"/>
    <w:rsid w:val="7EB4618D"/>
    <w:rsid w:val="7EC871AE"/>
    <w:rsid w:val="7ECF3FA0"/>
    <w:rsid w:val="7EDB5E10"/>
    <w:rsid w:val="7EF221E3"/>
    <w:rsid w:val="7F1629A4"/>
    <w:rsid w:val="7F3C750A"/>
    <w:rsid w:val="7F416809"/>
    <w:rsid w:val="7F4A4D43"/>
    <w:rsid w:val="7F9F508F"/>
    <w:rsid w:val="7FB0104A"/>
    <w:rsid w:val="7FB869AB"/>
    <w:rsid w:val="7FF902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8"/>
    <w:qFormat/>
    <w:uiPriority w:val="0"/>
    <w:pPr>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7"/>
    <w:qFormat/>
    <w:uiPriority w:val="0"/>
    <w:pPr>
      <w:numPr>
        <w:ilvl w:val="0"/>
        <w:numId w:val="1"/>
      </w:numPr>
      <w:adjustRightInd w:val="0"/>
      <w:snapToGrid w:val="0"/>
      <w:spacing w:before="0" w:beforeAutospacing="0" w:after="0" w:afterAutospacing="0" w:line="360" w:lineRule="auto"/>
      <w:ind w:left="0" w:firstLine="400" w:firstLineChars="0"/>
      <w:jc w:val="center"/>
      <w:outlineLvl w:val="0"/>
    </w:pPr>
    <w:rPr>
      <w:rFonts w:hint="eastAsia" w:ascii="宋体" w:hAnsi="宋体" w:eastAsia="宋体" w:cs="宋体"/>
      <w:b/>
      <w:bCs/>
      <w:kern w:val="44"/>
      <w:sz w:val="28"/>
      <w:szCs w:val="48"/>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sz w:val="32"/>
      <w:szCs w:val="20"/>
    </w:rPr>
  </w:style>
  <w:style w:type="paragraph" w:styleId="5">
    <w:name w:val="heading 3"/>
    <w:basedOn w:val="1"/>
    <w:next w:val="1"/>
    <w:unhideWhenUsed/>
    <w:qFormat/>
    <w:uiPriority w:val="0"/>
    <w:pPr>
      <w:keepNext/>
      <w:keepLines/>
      <w:widowControl w:val="0"/>
      <w:adjustRightInd w:val="0"/>
      <w:spacing w:before="50" w:beforeLines="50" w:after="50" w:afterLines="50" w:line="360" w:lineRule="auto"/>
      <w:jc w:val="both"/>
      <w:outlineLvl w:val="2"/>
    </w:pPr>
    <w:rPr>
      <w:rFonts w:ascii="黑体" w:hAnsi="黑体" w:eastAsia="黑体" w:cs="黑体"/>
      <w:b/>
      <w:kern w:val="2"/>
      <w:sz w:val="32"/>
      <w:szCs w:val="24"/>
      <w:lang w:bidi="ar-SA"/>
    </w:rPr>
  </w:style>
  <w:style w:type="character" w:default="1" w:styleId="25">
    <w:name w:val="Default Paragraph Font"/>
    <w:semiHidden/>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6">
    <w:name w:val="Normal Indent"/>
    <w:basedOn w:val="1"/>
    <w:next w:val="7"/>
    <w:qFormat/>
    <w:uiPriority w:val="0"/>
    <w:pPr>
      <w:ind w:firstLine="420" w:firstLineChars="200"/>
    </w:pPr>
  </w:style>
  <w:style w:type="paragraph" w:styleId="7">
    <w:name w:val="header"/>
    <w:basedOn w:val="1"/>
    <w:next w:val="8"/>
    <w:qFormat/>
    <w:uiPriority w:val="99"/>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18"/>
    </w:rPr>
  </w:style>
  <w:style w:type="paragraph" w:styleId="8">
    <w:name w:val="annotation text"/>
    <w:basedOn w:val="1"/>
    <w:next w:val="9"/>
    <w:qFormat/>
    <w:uiPriority w:val="0"/>
    <w:pPr>
      <w:jc w:val="left"/>
    </w:pPr>
  </w:style>
  <w:style w:type="paragraph" w:styleId="9">
    <w:name w:val="Body Text 3"/>
    <w:basedOn w:val="1"/>
    <w:next w:val="10"/>
    <w:qFormat/>
    <w:uiPriority w:val="0"/>
    <w:pPr>
      <w:widowControl w:val="0"/>
      <w:autoSpaceDE/>
      <w:autoSpaceDN/>
      <w:spacing w:before="0" w:after="120" w:line="240" w:lineRule="auto"/>
      <w:ind w:left="0" w:firstLine="3584"/>
      <w:jc w:val="both"/>
    </w:pPr>
  </w:style>
  <w:style w:type="paragraph" w:styleId="10">
    <w:name w:val="Balloon Text"/>
    <w:basedOn w:val="1"/>
    <w:next w:val="1"/>
    <w:qFormat/>
    <w:uiPriority w:val="99"/>
    <w:rPr>
      <w:sz w:val="18"/>
      <w:szCs w:val="18"/>
    </w:rPr>
  </w:style>
  <w:style w:type="paragraph" w:styleId="11">
    <w:name w:val="toa heading"/>
    <w:basedOn w:val="1"/>
    <w:next w:val="1"/>
    <w:qFormat/>
    <w:uiPriority w:val="0"/>
    <w:pPr>
      <w:spacing w:before="120"/>
    </w:pPr>
    <w:rPr>
      <w:rFonts w:ascii="Arial" w:hAnsi="Arial" w:cs="Arial"/>
      <w:sz w:val="24"/>
    </w:rPr>
  </w:style>
  <w:style w:type="paragraph" w:styleId="12">
    <w:name w:val="Body Text"/>
    <w:basedOn w:val="1"/>
    <w:next w:val="1"/>
    <w:qFormat/>
    <w:uiPriority w:val="0"/>
    <w:pPr>
      <w:spacing w:after="120"/>
    </w:pPr>
    <w:rPr>
      <w:rFonts w:ascii="Times New Roman" w:hAnsi="Times New Roman" w:eastAsia="宋体" w:cs="Times New Roman"/>
    </w:rPr>
  </w:style>
  <w:style w:type="paragraph" w:styleId="13">
    <w:name w:val="Body Text Indent"/>
    <w:basedOn w:val="1"/>
    <w:next w:val="14"/>
    <w:qFormat/>
    <w:uiPriority w:val="99"/>
    <w:pPr>
      <w:spacing w:after="120"/>
      <w:ind w:left="420" w:leftChars="200"/>
    </w:pPr>
  </w:style>
  <w:style w:type="paragraph" w:styleId="14">
    <w:name w:val="Body Text First Indent 2"/>
    <w:basedOn w:val="13"/>
    <w:next w:val="1"/>
    <w:qFormat/>
    <w:uiPriority w:val="99"/>
    <w:pPr>
      <w:spacing w:line="360" w:lineRule="auto"/>
      <w:ind w:firstLine="420" w:firstLineChars="200"/>
    </w:pPr>
  </w:style>
  <w:style w:type="paragraph" w:styleId="15">
    <w:name w:val="Plain Text"/>
    <w:basedOn w:val="1"/>
    <w:qFormat/>
    <w:uiPriority w:val="0"/>
    <w:rPr>
      <w:rFonts w:ascii="宋体" w:hAnsi="Courier New" w:eastAsia="宋体" w:cs="Times New Roman"/>
      <w:szCs w:val="21"/>
    </w:rPr>
  </w:style>
  <w:style w:type="paragraph" w:styleId="16">
    <w:name w:val="footer"/>
    <w:basedOn w:val="1"/>
    <w:qFormat/>
    <w:uiPriority w:val="0"/>
    <w:pPr>
      <w:tabs>
        <w:tab w:val="center" w:pos="4153"/>
        <w:tab w:val="right" w:pos="8306"/>
      </w:tabs>
      <w:snapToGrid w:val="0"/>
      <w:jc w:val="left"/>
    </w:pPr>
    <w:rPr>
      <w:sz w:val="18"/>
    </w:rPr>
  </w:style>
  <w:style w:type="paragraph" w:styleId="17">
    <w:name w:val="toc 1"/>
    <w:basedOn w:val="1"/>
    <w:next w:val="1"/>
    <w:qFormat/>
    <w:uiPriority w:val="0"/>
  </w:style>
  <w:style w:type="paragraph" w:styleId="18">
    <w:name w:val="toc 2"/>
    <w:basedOn w:val="1"/>
    <w:next w:val="1"/>
    <w:qFormat/>
    <w:uiPriority w:val="99"/>
    <w:pPr>
      <w:ind w:left="200" w:leftChars="200"/>
    </w:pPr>
  </w:style>
  <w:style w:type="paragraph" w:styleId="19">
    <w:name w:val="toc 9"/>
    <w:basedOn w:val="1"/>
    <w:next w:val="1"/>
    <w:qFormat/>
    <w:uiPriority w:val="39"/>
    <w:pPr>
      <w:widowControl w:val="0"/>
      <w:ind w:left="1680"/>
    </w:pPr>
    <w:rPr>
      <w:rFonts w:ascii="Calibri" w:hAnsi="Calibri"/>
      <w:kern w:val="2"/>
      <w:sz w:val="18"/>
      <w:szCs w:val="18"/>
    </w:rPr>
  </w:style>
  <w:style w:type="paragraph" w:styleId="20">
    <w:name w:val="Body Text 2"/>
    <w:basedOn w:val="1"/>
    <w:next w:val="19"/>
    <w:qFormat/>
    <w:uiPriority w:val="0"/>
    <w:pPr>
      <w:widowControl w:val="0"/>
      <w:jc w:val="both"/>
    </w:pPr>
    <w:rPr>
      <w:rFonts w:ascii="宋体" w:hAnsi="宋体"/>
      <w:kern w:val="2"/>
      <w:sz w:val="24"/>
    </w:rPr>
  </w:style>
  <w:style w:type="paragraph" w:styleId="21">
    <w:name w:val="HTML Preformatted"/>
    <w:basedOn w:val="1"/>
    <w:next w:val="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2">
    <w:name w:val="Normal (Web)"/>
    <w:basedOn w:val="1"/>
    <w:qFormat/>
    <w:uiPriority w:val="0"/>
    <w:pPr>
      <w:widowControl/>
      <w:adjustRightInd/>
      <w:spacing w:before="100" w:beforeAutospacing="1" w:after="100" w:afterAutospacing="1" w:line="240" w:lineRule="auto"/>
      <w:textAlignment w:val="auto"/>
    </w:pPr>
    <w:rPr>
      <w:rFonts w:ascii="宋体" w:hAnsi="宋体" w:eastAsia="宋体" w:cs="宋体"/>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semiHidden/>
    <w:qFormat/>
    <w:uiPriority w:val="0"/>
  </w:style>
  <w:style w:type="character" w:styleId="28">
    <w:name w:val="FollowedHyperlink"/>
    <w:basedOn w:val="25"/>
    <w:qFormat/>
    <w:uiPriority w:val="0"/>
    <w:rPr>
      <w:rFonts w:hint="eastAsia" w:ascii="微软雅黑" w:hAnsi="微软雅黑" w:eastAsia="微软雅黑" w:cs="微软雅黑"/>
      <w:color w:val="02396F"/>
      <w:u w:val="single"/>
    </w:rPr>
  </w:style>
  <w:style w:type="character" w:styleId="29">
    <w:name w:val="Emphasis"/>
    <w:basedOn w:val="25"/>
    <w:qFormat/>
    <w:uiPriority w:val="0"/>
    <w:rPr>
      <w:i/>
    </w:rPr>
  </w:style>
  <w:style w:type="character" w:styleId="30">
    <w:name w:val="Hyperlink"/>
    <w:basedOn w:val="25"/>
    <w:qFormat/>
    <w:uiPriority w:val="0"/>
    <w:rPr>
      <w:color w:val="0000FF"/>
      <w:u w:val="single"/>
    </w:rPr>
  </w:style>
  <w:style w:type="character" w:styleId="31">
    <w:name w:val="HTML Sample"/>
    <w:basedOn w:val="25"/>
    <w:qFormat/>
    <w:uiPriority w:val="0"/>
    <w:rPr>
      <w:rFonts w:ascii="Courier New" w:hAnsi="Courier New"/>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一级条标题"/>
    <w:basedOn w:val="34"/>
    <w:next w:val="35"/>
    <w:qFormat/>
    <w:uiPriority w:val="0"/>
    <w:pPr>
      <w:spacing w:line="240" w:lineRule="auto"/>
      <w:ind w:left="420"/>
      <w:outlineLvl w:val="2"/>
    </w:pPr>
  </w:style>
  <w:style w:type="paragraph" w:customStyle="1" w:styleId="3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6">
    <w:name w:val="TOC 标题1"/>
    <w:next w:val="1"/>
    <w:qFormat/>
    <w:uiPriority w:val="0"/>
    <w:pPr>
      <w:wordWrap w:val="0"/>
    </w:pPr>
    <w:rPr>
      <w:rFonts w:ascii="Times New Roman" w:hAnsi="Times New Roman" w:eastAsia="宋体" w:cs="Times New Roman"/>
      <w:sz w:val="32"/>
      <w:lang w:val="en-US" w:eastAsia="zh-CN" w:bidi="ar-SA"/>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标题 11"/>
    <w:basedOn w:val="1"/>
    <w:qFormat/>
    <w:uiPriority w:val="0"/>
    <w:pPr>
      <w:keepNext/>
      <w:keepLines/>
      <w:tabs>
        <w:tab w:val="left" w:pos="0"/>
      </w:tabs>
      <w:spacing w:before="340" w:beforeAutospacing="0" w:after="330" w:afterAutospacing="0" w:line="160" w:lineRule="exact"/>
      <w:jc w:val="center"/>
      <w:outlineLvl w:val="0"/>
    </w:pPr>
    <w:rPr>
      <w:rFonts w:ascii="宋体"/>
      <w:b/>
      <w:kern w:val="44"/>
      <w:sz w:val="36"/>
      <w:szCs w:val="20"/>
    </w:rPr>
  </w:style>
  <w:style w:type="paragraph" w:customStyle="1" w:styleId="39">
    <w:name w:val="标题 21"/>
    <w:basedOn w:val="1"/>
    <w:qFormat/>
    <w:uiPriority w:val="0"/>
    <w:pPr>
      <w:keepNext/>
      <w:keepLines/>
      <w:spacing w:before="260" w:beforeAutospacing="0" w:after="260" w:afterAutospacing="0" w:line="413" w:lineRule="auto"/>
      <w:outlineLvl w:val="1"/>
    </w:pPr>
    <w:rPr>
      <w:rFonts w:ascii="Arial" w:hAnsi="Arial" w:eastAsia="黑体"/>
      <w:b/>
      <w:bCs/>
      <w:sz w:val="32"/>
      <w:szCs w:val="32"/>
    </w:rPr>
  </w:style>
  <w:style w:type="paragraph" w:customStyle="1" w:styleId="40">
    <w:name w:val="标题 31"/>
    <w:basedOn w:val="1"/>
    <w:qFormat/>
    <w:uiPriority w:val="0"/>
    <w:pPr>
      <w:keepNext/>
      <w:keepLines/>
      <w:outlineLvl w:val="2"/>
    </w:pPr>
    <w:rPr>
      <w:b/>
      <w:bCs/>
      <w:sz w:val="28"/>
      <w:szCs w:val="32"/>
    </w:rPr>
  </w:style>
  <w:style w:type="paragraph" w:customStyle="1" w:styleId="41">
    <w:name w:val="标题 41"/>
    <w:basedOn w:val="1"/>
    <w:qFormat/>
    <w:uiPriority w:val="0"/>
    <w:pPr>
      <w:keepNext/>
      <w:keepLines/>
      <w:spacing w:beforeAutospacing="0" w:afterAutospacing="0" w:line="360" w:lineRule="auto"/>
      <w:outlineLvl w:val="3"/>
    </w:pPr>
    <w:rPr>
      <w:rFonts w:ascii="Cambria" w:hAnsi="Cambria" w:eastAsia="宋体"/>
      <w:b/>
      <w:bCs/>
      <w:sz w:val="24"/>
      <w:szCs w:val="28"/>
    </w:rPr>
  </w:style>
  <w:style w:type="paragraph" w:customStyle="1" w:styleId="42">
    <w:name w:val="标题 61"/>
    <w:basedOn w:val="1"/>
    <w:qFormat/>
    <w:uiPriority w:val="0"/>
    <w:pPr>
      <w:spacing w:before="68" w:beforeAutospacing="0" w:afterAutospacing="0"/>
      <w:ind w:left="4"/>
      <w:jc w:val="center"/>
      <w:outlineLvl w:val="5"/>
    </w:pPr>
    <w:rPr>
      <w:rFonts w:ascii="宋体" w:hAnsi="宋体" w:eastAsia="宋体"/>
      <w:sz w:val="28"/>
      <w:szCs w:val="28"/>
      <w:lang w:val="zh-CN" w:eastAsia="zh-CN" w:bidi="zh-CN"/>
    </w:rPr>
  </w:style>
  <w:style w:type="character" w:customStyle="1" w:styleId="43">
    <w:name w:val="默认段落字体1"/>
    <w:link w:val="1"/>
    <w:semiHidden/>
    <w:qFormat/>
    <w:uiPriority w:val="0"/>
  </w:style>
  <w:style w:type="table" w:customStyle="1" w:styleId="44">
    <w:name w:val="普通表格1"/>
    <w:semiHidden/>
    <w:qFormat/>
    <w:uiPriority w:val="0"/>
  </w:style>
  <w:style w:type="paragraph" w:customStyle="1" w:styleId="45">
    <w:name w:val="正文文本1"/>
    <w:basedOn w:val="1"/>
    <w:qFormat/>
    <w:uiPriority w:val="0"/>
    <w:pPr>
      <w:spacing w:beforeAutospacing="0" w:after="120" w:afterAutospacing="0"/>
    </w:pPr>
  </w:style>
  <w:style w:type="paragraph" w:customStyle="1" w:styleId="46">
    <w:name w:val="目录 53"/>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47">
    <w:name w:val="引文目录1"/>
    <w:basedOn w:val="1"/>
    <w:semiHidden/>
    <w:qFormat/>
    <w:uiPriority w:val="0"/>
    <w:pPr>
      <w:widowControl/>
      <w:ind w:leftChars="200"/>
      <w:jc w:val="left"/>
    </w:pPr>
    <w:rPr>
      <w:rFonts w:ascii="宋体" w:hAnsi="宋体"/>
      <w:kern w:val="0"/>
      <w:sz w:val="24"/>
    </w:rPr>
  </w:style>
  <w:style w:type="paragraph" w:customStyle="1" w:styleId="48">
    <w:name w:val="正文缩进1"/>
    <w:basedOn w:val="1"/>
    <w:qFormat/>
    <w:uiPriority w:val="0"/>
    <w:pPr>
      <w:ind w:firstLine="420" w:firstLineChars="200"/>
    </w:pPr>
  </w:style>
  <w:style w:type="paragraph" w:customStyle="1" w:styleId="49">
    <w:name w:val="页眉1"/>
    <w:basedOn w:val="1"/>
    <w:qFormat/>
    <w:uiPriority w:val="0"/>
    <w:pPr>
      <w:pBdr>
        <w:bottom w:val="single" w:color="000000" w:sz="6" w:space="1"/>
      </w:pBdr>
      <w:tabs>
        <w:tab w:val="center" w:pos="4153"/>
        <w:tab w:val="right" w:pos="8306"/>
      </w:tabs>
      <w:snapToGrid w:val="0"/>
      <w:jc w:val="center"/>
    </w:pPr>
    <w:rPr>
      <w:kern w:val="2"/>
      <w:sz w:val="18"/>
      <w:szCs w:val="18"/>
      <w:lang w:val="en-US" w:eastAsia="zh-CN" w:bidi="ar-SA"/>
    </w:rPr>
  </w:style>
  <w:style w:type="paragraph" w:customStyle="1" w:styleId="50">
    <w:name w:val="批注文字1"/>
    <w:basedOn w:val="1"/>
    <w:qFormat/>
    <w:uiPriority w:val="0"/>
    <w:pPr>
      <w:jc w:val="left"/>
    </w:pPr>
  </w:style>
  <w:style w:type="paragraph" w:customStyle="1" w:styleId="51">
    <w:name w:val="正文文本 31"/>
    <w:basedOn w:val="1"/>
    <w:qFormat/>
    <w:uiPriority w:val="0"/>
    <w:pPr>
      <w:widowControl w:val="0"/>
      <w:autoSpaceDE/>
      <w:autoSpaceDN/>
      <w:spacing w:before="0" w:beforeAutospacing="0" w:after="120" w:afterAutospacing="0" w:line="240" w:lineRule="auto"/>
      <w:ind w:left="0" w:firstLine="3584"/>
      <w:jc w:val="both"/>
    </w:pPr>
  </w:style>
  <w:style w:type="paragraph" w:customStyle="1" w:styleId="52">
    <w:name w:val="批注框文本1"/>
    <w:basedOn w:val="1"/>
    <w:qFormat/>
    <w:uiPriority w:val="0"/>
    <w:rPr>
      <w:sz w:val="18"/>
      <w:szCs w:val="18"/>
    </w:rPr>
  </w:style>
  <w:style w:type="paragraph" w:customStyle="1" w:styleId="53">
    <w:name w:val="引文目录标题1"/>
    <w:basedOn w:val="1"/>
    <w:qFormat/>
    <w:uiPriority w:val="0"/>
    <w:pPr>
      <w:spacing w:before="120" w:beforeAutospacing="0" w:afterAutospacing="0"/>
    </w:pPr>
    <w:rPr>
      <w:rFonts w:ascii="Arial" w:hAnsi="Arial"/>
      <w:sz w:val="24"/>
    </w:rPr>
  </w:style>
  <w:style w:type="paragraph" w:customStyle="1" w:styleId="54">
    <w:name w:val="纯文本1"/>
    <w:basedOn w:val="1"/>
    <w:qFormat/>
    <w:uiPriority w:val="0"/>
    <w:rPr>
      <w:rFonts w:ascii="宋体" w:hAnsi="Courier New"/>
      <w:szCs w:val="21"/>
    </w:rPr>
  </w:style>
  <w:style w:type="paragraph" w:customStyle="1" w:styleId="55">
    <w:name w:val="日期1"/>
    <w:basedOn w:val="1"/>
    <w:qFormat/>
    <w:uiPriority w:val="0"/>
    <w:pPr>
      <w:ind w:left="100" w:leftChars="2500"/>
      <w:jc w:val="both"/>
    </w:pPr>
    <w:rPr>
      <w:rFonts w:ascii="Tahoma" w:hAnsi="Tahoma" w:eastAsia="宋体"/>
      <w:kern w:val="2"/>
      <w:sz w:val="21"/>
      <w:szCs w:val="24"/>
      <w:lang w:val="en-US" w:eastAsia="zh-CN" w:bidi="ar-SA"/>
    </w:rPr>
  </w:style>
  <w:style w:type="paragraph" w:customStyle="1" w:styleId="56">
    <w:name w:val="页脚1"/>
    <w:basedOn w:val="1"/>
    <w:qFormat/>
    <w:uiPriority w:val="0"/>
    <w:pPr>
      <w:tabs>
        <w:tab w:val="center" w:pos="4153"/>
        <w:tab w:val="right" w:pos="8306"/>
      </w:tabs>
      <w:snapToGrid w:val="0"/>
      <w:jc w:val="left"/>
    </w:pPr>
    <w:rPr>
      <w:rFonts w:ascii="Times New Roman" w:hAnsi="Times New Roman" w:eastAsia="宋体"/>
      <w:kern w:val="2"/>
      <w:sz w:val="18"/>
      <w:szCs w:val="24"/>
      <w:lang w:val="en-US" w:eastAsia="zh-CN" w:bidi="ar-SA"/>
    </w:rPr>
  </w:style>
  <w:style w:type="paragraph" w:customStyle="1" w:styleId="57">
    <w:name w:val="目录 11"/>
    <w:basedOn w:val="1"/>
    <w:qFormat/>
    <w:uiPriority w:val="0"/>
  </w:style>
  <w:style w:type="paragraph" w:customStyle="1" w:styleId="58">
    <w:name w:val="副标题1"/>
    <w:basedOn w:val="1"/>
    <w:qFormat/>
    <w:uiPriority w:val="0"/>
    <w:pPr>
      <w:spacing w:before="240" w:beforeAutospacing="0" w:after="60" w:afterAutospacing="0" w:line="312" w:lineRule="auto"/>
      <w:jc w:val="center"/>
    </w:pPr>
    <w:rPr>
      <w:rFonts w:ascii="Cambria" w:hAnsi="Cambria" w:eastAsia="宋体"/>
      <w:b/>
      <w:bCs/>
      <w:kern w:val="28"/>
      <w:sz w:val="32"/>
      <w:szCs w:val="32"/>
      <w:lang w:val="en-US" w:eastAsia="zh-CN" w:bidi="ar-SA"/>
    </w:rPr>
  </w:style>
  <w:style w:type="paragraph" w:customStyle="1" w:styleId="59">
    <w:name w:val="目录 21"/>
    <w:basedOn w:val="1"/>
    <w:qFormat/>
    <w:uiPriority w:val="0"/>
    <w:pPr>
      <w:ind w:left="200" w:leftChars="200"/>
    </w:pPr>
  </w:style>
  <w:style w:type="paragraph" w:customStyle="1" w:styleId="60">
    <w:name w:val="目录 91"/>
    <w:basedOn w:val="1"/>
    <w:qFormat/>
    <w:uiPriority w:val="0"/>
    <w:pPr>
      <w:wordWrap w:val="0"/>
      <w:ind w:left="1183"/>
      <w:jc w:val="both"/>
    </w:pPr>
    <w:rPr>
      <w:lang w:val="en-US" w:eastAsia="zh-CN" w:bidi="ar-SA"/>
    </w:rPr>
  </w:style>
  <w:style w:type="paragraph" w:customStyle="1" w:styleId="61">
    <w:name w:val="正文文本 21"/>
    <w:basedOn w:val="1"/>
    <w:qFormat/>
    <w:uiPriority w:val="0"/>
    <w:rPr>
      <w:rFonts w:ascii="宋体" w:hAnsi="宋体"/>
      <w:sz w:val="24"/>
    </w:rPr>
  </w:style>
  <w:style w:type="paragraph" w:customStyle="1" w:styleId="6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330" w:lineRule="atLeast"/>
      <w:jc w:val="left"/>
    </w:pPr>
    <w:rPr>
      <w:rFonts w:ascii="Arial" w:hAnsi="Arial"/>
      <w:kern w:val="0"/>
      <w:szCs w:val="21"/>
    </w:rPr>
  </w:style>
  <w:style w:type="paragraph" w:customStyle="1" w:styleId="63">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64">
    <w:name w:val="正文首行缩进1"/>
    <w:basedOn w:val="45"/>
    <w:qFormat/>
    <w:uiPriority w:val="0"/>
    <w:pPr>
      <w:ind w:firstLine="420" w:firstLineChars="100"/>
    </w:pPr>
  </w:style>
  <w:style w:type="table" w:customStyle="1" w:styleId="65">
    <w:name w:val="网格型1"/>
    <w:basedOn w:val="44"/>
    <w:qFormat/>
    <w:uiPriority w:val="0"/>
    <w:pPr>
      <w:widowControl w:val="0"/>
      <w:jc w:val="both"/>
    </w:pPr>
  </w:style>
  <w:style w:type="character" w:customStyle="1" w:styleId="66">
    <w:name w:val="要点1"/>
    <w:link w:val="1"/>
    <w:qFormat/>
    <w:uiPriority w:val="0"/>
    <w:rPr>
      <w:rFonts w:ascii="Times New Roman" w:hAnsi="Times New Roman" w:eastAsia="Times New Roman"/>
      <w:b/>
      <w:kern w:val="2"/>
      <w:sz w:val="24"/>
      <w:szCs w:val="24"/>
      <w:lang w:val="en-US" w:eastAsia="zh-CN" w:bidi="ar-SA"/>
    </w:rPr>
  </w:style>
  <w:style w:type="character" w:customStyle="1" w:styleId="67">
    <w:name w:val="已访问的超链接1"/>
    <w:link w:val="1"/>
    <w:qFormat/>
    <w:uiPriority w:val="0"/>
    <w:rPr>
      <w:rFonts w:hint="eastAsia" w:ascii="微软雅黑" w:hAnsi="微软雅黑" w:eastAsia="微软雅黑"/>
      <w:color w:val="02396F"/>
      <w:u w:val="single"/>
    </w:rPr>
  </w:style>
  <w:style w:type="character" w:customStyle="1" w:styleId="68">
    <w:name w:val="超链接1"/>
    <w:link w:val="1"/>
    <w:qFormat/>
    <w:uiPriority w:val="0"/>
    <w:rPr>
      <w:rFonts w:hint="eastAsia" w:ascii="微软雅黑" w:hAnsi="微软雅黑" w:eastAsia="微软雅黑"/>
      <w:color w:val="02396F"/>
      <w:u w:val="single"/>
    </w:rPr>
  </w:style>
  <w:style w:type="character" w:customStyle="1" w:styleId="69">
    <w:name w:val="next1"/>
    <w:link w:val="1"/>
    <w:qFormat/>
    <w:uiPriority w:val="0"/>
    <w:rPr>
      <w:color w:val="888888"/>
    </w:rPr>
  </w:style>
  <w:style w:type="character" w:customStyle="1" w:styleId="70">
    <w:name w:val="qxdate"/>
    <w:link w:val="1"/>
    <w:qFormat/>
    <w:uiPriority w:val="0"/>
    <w:rPr>
      <w:color w:val="333333"/>
      <w:sz w:val="14"/>
      <w:szCs w:val="14"/>
    </w:rPr>
  </w:style>
  <w:style w:type="character" w:customStyle="1" w:styleId="71">
    <w:name w:val="HTML Markup"/>
    <w:link w:val="1"/>
    <w:qFormat/>
    <w:uiPriority w:val="0"/>
    <w:rPr>
      <w:vanish/>
      <w:color w:val="FF0000"/>
    </w:rPr>
  </w:style>
  <w:style w:type="character" w:customStyle="1" w:styleId="72">
    <w:name w:val="font01"/>
    <w:basedOn w:val="43"/>
    <w:link w:val="1"/>
    <w:qFormat/>
    <w:uiPriority w:val="0"/>
    <w:rPr>
      <w:rFonts w:ascii="华文仿宋" w:hAnsi="华文仿宋" w:eastAsia="华文仿宋"/>
      <w:color w:val="000000"/>
      <w:sz w:val="20"/>
      <w:szCs w:val="20"/>
      <w:u w:val="single"/>
    </w:rPr>
  </w:style>
  <w:style w:type="character" w:customStyle="1" w:styleId="73">
    <w:name w:val="redfilenumber"/>
    <w:link w:val="1"/>
    <w:qFormat/>
    <w:uiPriority w:val="0"/>
    <w:rPr>
      <w:color w:val="BA2636"/>
      <w:sz w:val="14"/>
      <w:szCs w:val="14"/>
    </w:rPr>
  </w:style>
  <w:style w:type="character" w:customStyle="1" w:styleId="74">
    <w:name w:val="cfdate"/>
    <w:link w:val="1"/>
    <w:qFormat/>
    <w:uiPriority w:val="0"/>
    <w:rPr>
      <w:color w:val="333333"/>
      <w:sz w:val="14"/>
      <w:szCs w:val="14"/>
    </w:rPr>
  </w:style>
  <w:style w:type="character" w:customStyle="1" w:styleId="75">
    <w:name w:val="prev1"/>
    <w:link w:val="1"/>
    <w:qFormat/>
    <w:uiPriority w:val="0"/>
    <w:rPr>
      <w:color w:val="888888"/>
    </w:rPr>
  </w:style>
  <w:style w:type="character" w:customStyle="1" w:styleId="76">
    <w:name w:val="font31"/>
    <w:basedOn w:val="43"/>
    <w:link w:val="1"/>
    <w:qFormat/>
    <w:uiPriority w:val="0"/>
    <w:rPr>
      <w:rFonts w:ascii="Arial" w:hAnsi="Arial"/>
      <w:color w:val="000000"/>
      <w:sz w:val="21"/>
      <w:szCs w:val="21"/>
      <w:u w:val="single"/>
    </w:rPr>
  </w:style>
  <w:style w:type="character" w:customStyle="1" w:styleId="77">
    <w:name w:val="UserStyle_0"/>
    <w:link w:val="1"/>
    <w:semiHidden/>
    <w:qFormat/>
    <w:uiPriority w:val="0"/>
  </w:style>
  <w:style w:type="character" w:customStyle="1" w:styleId="78">
    <w:name w:val="font11"/>
    <w:basedOn w:val="43"/>
    <w:link w:val="1"/>
    <w:qFormat/>
    <w:uiPriority w:val="0"/>
    <w:rPr>
      <w:rFonts w:hint="eastAsia" w:ascii="宋体" w:hAnsi="宋体" w:eastAsia="宋体"/>
      <w:color w:val="000000"/>
      <w:sz w:val="18"/>
      <w:szCs w:val="18"/>
      <w:u w:val="single"/>
    </w:rPr>
  </w:style>
  <w:style w:type="character" w:customStyle="1" w:styleId="79">
    <w:name w:val="prev"/>
    <w:link w:val="1"/>
    <w:qFormat/>
    <w:uiPriority w:val="0"/>
    <w:rPr>
      <w:rFonts w:hint="eastAsia" w:ascii="微软雅黑" w:hAnsi="微软雅黑" w:eastAsia="微软雅黑"/>
      <w:sz w:val="16"/>
      <w:szCs w:val="16"/>
    </w:rPr>
  </w:style>
  <w:style w:type="character" w:customStyle="1" w:styleId="80">
    <w:name w:val="font61"/>
    <w:basedOn w:val="43"/>
    <w:link w:val="1"/>
    <w:qFormat/>
    <w:uiPriority w:val="0"/>
    <w:rPr>
      <w:rFonts w:hint="eastAsia" w:ascii="仿宋" w:hAnsi="仿宋" w:eastAsia="仿宋"/>
      <w:color w:val="000000"/>
      <w:sz w:val="21"/>
      <w:szCs w:val="21"/>
      <w:u w:val="single"/>
    </w:rPr>
  </w:style>
  <w:style w:type="character" w:customStyle="1" w:styleId="81">
    <w:name w:val="NormalCharacter"/>
    <w:link w:val="82"/>
    <w:semiHidden/>
    <w:qFormat/>
    <w:uiPriority w:val="0"/>
    <w:rPr>
      <w:rFonts w:ascii="Tahoma" w:hAnsi="Tahoma"/>
      <w:sz w:val="24"/>
    </w:rPr>
  </w:style>
  <w:style w:type="paragraph" w:customStyle="1" w:styleId="82">
    <w:name w:val="UserStyle_20"/>
    <w:basedOn w:val="1"/>
    <w:link w:val="81"/>
    <w:qFormat/>
    <w:uiPriority w:val="0"/>
    <w:rPr>
      <w:rFonts w:ascii="Tahoma" w:hAnsi="Tahoma"/>
      <w:sz w:val="24"/>
    </w:rPr>
  </w:style>
  <w:style w:type="character" w:customStyle="1" w:styleId="83">
    <w:name w:val="gjfg"/>
    <w:basedOn w:val="43"/>
    <w:link w:val="1"/>
    <w:qFormat/>
    <w:uiPriority w:val="0"/>
  </w:style>
  <w:style w:type="character" w:customStyle="1" w:styleId="84">
    <w:name w:val="next"/>
    <w:link w:val="1"/>
    <w:qFormat/>
    <w:uiPriority w:val="0"/>
    <w:rPr>
      <w:rFonts w:ascii="微软雅黑" w:hAnsi="微软雅黑" w:eastAsia="微软雅黑"/>
      <w:sz w:val="16"/>
      <w:szCs w:val="16"/>
    </w:rPr>
  </w:style>
  <w:style w:type="character" w:customStyle="1" w:styleId="85">
    <w:name w:val="redfilefwwh"/>
    <w:link w:val="1"/>
    <w:qFormat/>
    <w:uiPriority w:val="0"/>
    <w:rPr>
      <w:color w:val="BA2636"/>
      <w:sz w:val="14"/>
      <w:szCs w:val="14"/>
    </w:rPr>
  </w:style>
  <w:style w:type="character" w:customStyle="1" w:styleId="86">
    <w:name w:val="font81"/>
    <w:basedOn w:val="43"/>
    <w:link w:val="1"/>
    <w:qFormat/>
    <w:uiPriority w:val="0"/>
    <w:rPr>
      <w:rFonts w:ascii="华文仿宋" w:hAnsi="华文仿宋" w:eastAsia="华文仿宋"/>
      <w:color w:val="000000"/>
      <w:sz w:val="20"/>
      <w:szCs w:val="20"/>
      <w:u w:val="single"/>
    </w:rPr>
  </w:style>
  <w:style w:type="character" w:customStyle="1" w:styleId="87">
    <w:name w:val="displayarti"/>
    <w:link w:val="1"/>
    <w:qFormat/>
    <w:uiPriority w:val="0"/>
    <w:rPr>
      <w:color w:val="FFFFFF"/>
      <w:shd w:val="clear" w:color="auto" w:fill="A00000"/>
    </w:rPr>
  </w:style>
  <w:style w:type="paragraph" w:customStyle="1" w:styleId="88">
    <w:name w:val="UserStyle_10"/>
    <w:basedOn w:val="1"/>
    <w:qFormat/>
    <w:uiPriority w:val="0"/>
    <w:pPr>
      <w:spacing w:beforeAutospacing="0" w:afterAutospacing="0" w:line="360" w:lineRule="auto"/>
      <w:jc w:val="center"/>
    </w:pPr>
    <w:rPr>
      <w:rFonts w:ascii="宋体" w:hAnsi="宋体" w:eastAsia="宋体"/>
      <w:b/>
      <w:kern w:val="2"/>
      <w:sz w:val="21"/>
      <w:szCs w:val="24"/>
      <w:lang w:val="en-US" w:eastAsia="zh-CN" w:bidi="ar-SA"/>
    </w:rPr>
  </w:style>
  <w:style w:type="paragraph" w:customStyle="1" w:styleId="89">
    <w:name w:val="TOC2"/>
    <w:basedOn w:val="1"/>
    <w:qFormat/>
    <w:uiPriority w:val="0"/>
    <w:pPr>
      <w:ind w:left="420" w:leftChars="200"/>
      <w:jc w:val="both"/>
    </w:pPr>
  </w:style>
  <w:style w:type="paragraph" w:customStyle="1" w:styleId="90">
    <w:name w:val="TOC3"/>
    <w:basedOn w:val="1"/>
    <w:qFormat/>
    <w:uiPriority w:val="0"/>
    <w:pPr>
      <w:ind w:left="840" w:leftChars="400"/>
      <w:jc w:val="both"/>
    </w:pPr>
  </w:style>
  <w:style w:type="paragraph" w:customStyle="1" w:styleId="91">
    <w:name w:val="BodyText2"/>
    <w:basedOn w:val="1"/>
    <w:qFormat/>
    <w:uiPriority w:val="0"/>
    <w:pPr>
      <w:spacing w:beforeAutospacing="0" w:afterAutospacing="0" w:line="400" w:lineRule="exact"/>
      <w:jc w:val="both"/>
    </w:pPr>
    <w:rPr>
      <w:rFonts w:ascii="宋体" w:hAnsi="宋体" w:eastAsia="宋体"/>
      <w:color w:val="484848"/>
      <w:kern w:val="0"/>
      <w:sz w:val="21"/>
      <w:szCs w:val="21"/>
      <w:lang w:val="en-US" w:eastAsia="zh-CN" w:bidi="ar-SA"/>
    </w:rPr>
  </w:style>
  <w:style w:type="paragraph" w:customStyle="1" w:styleId="92">
    <w:name w:val="UserStyle_1"/>
    <w:basedOn w:val="1"/>
    <w:qFormat/>
    <w:uiPriority w:val="0"/>
    <w:pPr>
      <w:widowControl/>
      <w:spacing w:before="100" w:beforeAutospacing="1" w:after="100" w:afterAutospacing="1"/>
      <w:jc w:val="center"/>
    </w:pPr>
    <w:rPr>
      <w:rFonts w:ascii="宋体" w:hAnsi="宋体" w:eastAsia="宋体"/>
      <w:b/>
      <w:bCs/>
      <w:kern w:val="0"/>
      <w:sz w:val="28"/>
      <w:szCs w:val="28"/>
      <w:lang w:val="en-US" w:eastAsia="zh-CN" w:bidi="ar-SA"/>
    </w:rPr>
  </w:style>
  <w:style w:type="paragraph" w:customStyle="1" w:styleId="93">
    <w:name w:val="HtmlPre"/>
    <w:basedOn w:val="1"/>
    <w:semiHidden/>
    <w:qFormat/>
    <w:uiPriority w:val="0"/>
    <w:pPr>
      <w:widowControl/>
      <w:jc w:val="left"/>
    </w:pPr>
  </w:style>
  <w:style w:type="paragraph" w:customStyle="1" w:styleId="94">
    <w:name w:val="UserStyle_4"/>
    <w:basedOn w:val="1"/>
    <w:qFormat/>
    <w:uiPriority w:val="0"/>
    <w:pPr>
      <w:spacing w:beforeAutospacing="0" w:afterAutospacing="0" w:line="360" w:lineRule="auto"/>
      <w:jc w:val="both"/>
    </w:pPr>
    <w:rPr>
      <w:rFonts w:ascii="宋体" w:hAnsi="宋体" w:eastAsia="宋体"/>
      <w:color w:val="FF0000"/>
      <w:kern w:val="0"/>
      <w:sz w:val="21"/>
      <w:szCs w:val="21"/>
      <w:lang w:val="en-US" w:eastAsia="zh-CN" w:bidi="ar-SA"/>
    </w:rPr>
  </w:style>
  <w:style w:type="paragraph" w:customStyle="1" w:styleId="95">
    <w:name w:val="列表段落"/>
    <w:basedOn w:val="1"/>
    <w:qFormat/>
    <w:uiPriority w:val="0"/>
    <w:pPr>
      <w:ind w:left="958" w:firstLine="479"/>
    </w:pPr>
    <w:rPr>
      <w:rFonts w:ascii="宋体" w:hAnsi="宋体" w:eastAsia="宋体"/>
      <w:lang w:val="zh-CN" w:eastAsia="zh-CN" w:bidi="zh-CN"/>
    </w:rPr>
  </w:style>
  <w:style w:type="paragraph" w:customStyle="1" w:styleId="96">
    <w:name w:val="UserStyle_8"/>
    <w:qFormat/>
    <w:uiPriority w:val="0"/>
    <w:rPr>
      <w:rFonts w:ascii="Calibri" w:hAnsi="Calibri" w:eastAsia="宋体" w:cs="Times New Roman"/>
      <w:sz w:val="24"/>
      <w:lang w:val="en-US" w:eastAsia="zh-CN" w:bidi="ar-SA"/>
    </w:rPr>
  </w:style>
  <w:style w:type="paragraph" w:customStyle="1" w:styleId="97">
    <w:name w:val="TOC1"/>
    <w:basedOn w:val="1"/>
    <w:qFormat/>
    <w:uiPriority w:val="0"/>
    <w:pPr>
      <w:jc w:val="both"/>
    </w:pPr>
  </w:style>
  <w:style w:type="paragraph" w:customStyle="1" w:styleId="98">
    <w:name w:val="UserStyle_9"/>
    <w:basedOn w:val="1"/>
    <w:qFormat/>
    <w:uiPriority w:val="0"/>
    <w:pPr>
      <w:jc w:val="both"/>
    </w:pPr>
    <w:rPr>
      <w:rFonts w:ascii="Tahoma" w:hAnsi="Tahoma" w:eastAsia="宋体"/>
      <w:kern w:val="2"/>
      <w:sz w:val="24"/>
      <w:szCs w:val="24"/>
      <w:lang w:val="en-US" w:eastAsia="zh-CN" w:bidi="ar-SA"/>
    </w:rPr>
  </w:style>
  <w:style w:type="paragraph" w:customStyle="1" w:styleId="99">
    <w:name w:val="UserStyle_6"/>
    <w:basedOn w:val="1"/>
    <w:qFormat/>
    <w:uiPriority w:val="0"/>
    <w:pPr>
      <w:ind w:firstLine="420" w:firstLineChars="200"/>
      <w:jc w:val="both"/>
    </w:pPr>
    <w:rPr>
      <w:rFonts w:ascii="Calibri" w:hAnsi="Calibri" w:eastAsia="宋体"/>
      <w:kern w:val="2"/>
      <w:sz w:val="21"/>
      <w:szCs w:val="21"/>
      <w:lang w:val="en-US" w:eastAsia="zh-CN" w:bidi="ar-SA"/>
    </w:rPr>
  </w:style>
  <w:style w:type="paragraph" w:customStyle="1" w:styleId="100">
    <w:name w:val="Heading2"/>
    <w:basedOn w:val="1"/>
    <w:qFormat/>
    <w:uiPriority w:val="0"/>
    <w:pPr>
      <w:keepNext/>
      <w:keepLines/>
      <w:spacing w:before="260" w:beforeAutospacing="0" w:after="260" w:afterAutospacing="0" w:line="413" w:lineRule="auto"/>
      <w:jc w:val="both"/>
    </w:pPr>
    <w:rPr>
      <w:rFonts w:ascii="Arial" w:hAnsi="Arial" w:eastAsia="黑体"/>
      <w:b/>
      <w:bCs/>
      <w:kern w:val="2"/>
      <w:sz w:val="32"/>
      <w:szCs w:val="32"/>
      <w:lang w:val="en-US" w:eastAsia="zh-CN" w:bidi="ar-SA"/>
    </w:rPr>
  </w:style>
  <w:style w:type="paragraph" w:customStyle="1" w:styleId="101">
    <w:name w:val="p0"/>
    <w:basedOn w:val="1"/>
    <w:qFormat/>
    <w:uiPriority w:val="0"/>
    <w:rPr>
      <w:kern w:val="0"/>
      <w:szCs w:val="21"/>
    </w:rPr>
  </w:style>
  <w:style w:type="paragraph" w:customStyle="1" w:styleId="102">
    <w:name w:val="UserStyle_5"/>
    <w:basedOn w:val="1"/>
    <w:qFormat/>
    <w:uiPriority w:val="0"/>
    <w:pPr>
      <w:widowControl/>
      <w:spacing w:beforeAutospacing="0" w:afterAutospacing="0" w:line="360" w:lineRule="auto"/>
      <w:jc w:val="both"/>
    </w:pPr>
    <w:rPr>
      <w:rFonts w:ascii="Calibri" w:hAnsi="Calibri" w:eastAsia="宋体"/>
      <w:kern w:val="0"/>
      <w:sz w:val="24"/>
      <w:szCs w:val="21"/>
      <w:lang w:val="en-US" w:eastAsia="zh-CN" w:bidi="ar-SA"/>
    </w:rPr>
  </w:style>
  <w:style w:type="paragraph" w:customStyle="1" w:styleId="103">
    <w:name w:val="BodyTextIndent"/>
    <w:basedOn w:val="1"/>
    <w:qFormat/>
    <w:uiPriority w:val="0"/>
    <w:pPr>
      <w:spacing w:beforeAutospacing="0" w:afterAutospacing="0" w:line="480" w:lineRule="auto"/>
      <w:ind w:firstLine="480" w:firstLineChars="200"/>
      <w:jc w:val="both"/>
    </w:pPr>
    <w:rPr>
      <w:rFonts w:ascii="Arial" w:hAnsi="Arial" w:eastAsia="宋体"/>
      <w:kern w:val="2"/>
      <w:sz w:val="24"/>
      <w:szCs w:val="24"/>
      <w:lang w:val="en-US" w:eastAsia="zh-CN" w:bidi="ar-SA"/>
    </w:rPr>
  </w:style>
  <w:style w:type="paragraph" w:customStyle="1" w:styleId="104">
    <w:name w:val="BodyText1I"/>
    <w:basedOn w:val="105"/>
    <w:qFormat/>
    <w:uiPriority w:val="0"/>
    <w:pPr>
      <w:spacing w:beforeAutospacing="0" w:after="120" w:afterAutospacing="0" w:line="360" w:lineRule="auto"/>
      <w:ind w:firstLine="420"/>
      <w:jc w:val="both"/>
    </w:pPr>
    <w:rPr>
      <w:rFonts w:ascii="Calibri" w:hAnsi="Calibri" w:eastAsia="宋体"/>
      <w:kern w:val="2"/>
      <w:sz w:val="24"/>
      <w:szCs w:val="20"/>
      <w:lang w:val="en-US" w:eastAsia="zh-CN" w:bidi="ar-SA"/>
    </w:rPr>
  </w:style>
  <w:style w:type="paragraph" w:customStyle="1" w:styleId="105">
    <w:name w:val="BodyText"/>
    <w:basedOn w:val="1"/>
    <w:qFormat/>
    <w:uiPriority w:val="0"/>
    <w:pPr>
      <w:spacing w:beforeAutospacing="0" w:afterAutospacing="0" w:line="240" w:lineRule="atLeast"/>
      <w:jc w:val="both"/>
    </w:pPr>
    <w:rPr>
      <w:rFonts w:ascii="Times New Roman" w:hAnsi="Times New Roman" w:eastAsia="宋体"/>
      <w:kern w:val="2"/>
      <w:sz w:val="30"/>
      <w:szCs w:val="20"/>
      <w:lang w:val="en-US" w:eastAsia="zh-CN" w:bidi="ar-SA"/>
    </w:rPr>
  </w:style>
  <w:style w:type="paragraph" w:customStyle="1" w:styleId="106">
    <w:name w:val="TableOfAuthoring"/>
    <w:basedOn w:val="1"/>
    <w:semiHidden/>
    <w:qFormat/>
    <w:uiPriority w:val="0"/>
    <w:pPr>
      <w:widowControl/>
      <w:ind w:leftChars="200"/>
      <w:jc w:val="left"/>
    </w:pPr>
    <w:rPr>
      <w:rFonts w:ascii="宋体" w:hAnsi="宋体" w:eastAsia="宋体"/>
      <w:kern w:val="0"/>
      <w:sz w:val="24"/>
      <w:szCs w:val="24"/>
      <w:lang w:val="en-US" w:eastAsia="zh-CN" w:bidi="ar-SA"/>
    </w:rPr>
  </w:style>
  <w:style w:type="paragraph" w:customStyle="1" w:styleId="107">
    <w:name w:val="UserStyle_7"/>
    <w:qFormat/>
    <w:uiPriority w:val="0"/>
    <w:pPr>
      <w:ind w:firstLine="200" w:firstLineChars="200"/>
      <w:jc w:val="both"/>
    </w:pPr>
    <w:rPr>
      <w:rFonts w:ascii="宋体" w:hAnsi="Times New Roman" w:eastAsia="宋体" w:cs="Times New Roman"/>
      <w:sz w:val="21"/>
      <w:szCs w:val="22"/>
      <w:lang w:val="en-US" w:eastAsia="zh-CN" w:bidi="ar-SA"/>
    </w:rPr>
  </w:style>
  <w:style w:type="paragraph" w:customStyle="1" w:styleId="108">
    <w:name w:val="UserStyle_3"/>
    <w:basedOn w:val="1"/>
    <w:qFormat/>
    <w:uiPriority w:val="0"/>
    <w:pPr>
      <w:spacing w:beforeAutospacing="0" w:afterAutospacing="0" w:line="360" w:lineRule="auto"/>
      <w:jc w:val="both"/>
    </w:pPr>
    <w:rPr>
      <w:rFonts w:ascii="Calibri" w:hAnsi="Calibri" w:eastAsia="宋体"/>
      <w:color w:val="00B0F0"/>
      <w:kern w:val="2"/>
      <w:sz w:val="21"/>
      <w:szCs w:val="24"/>
      <w:lang w:val="en-US" w:eastAsia="zh-CN" w:bidi="ar-SA"/>
    </w:rPr>
  </w:style>
  <w:style w:type="paragraph" w:customStyle="1" w:styleId="109">
    <w:name w:val="PlainText"/>
    <w:basedOn w:val="1"/>
    <w:qFormat/>
    <w:uiPriority w:val="0"/>
    <w:pPr>
      <w:jc w:val="both"/>
    </w:pPr>
    <w:rPr>
      <w:rFonts w:ascii="宋体" w:hAnsi="Courier New" w:eastAsia="宋体"/>
      <w:kern w:val="2"/>
      <w:sz w:val="21"/>
      <w:szCs w:val="21"/>
      <w:lang w:val="en-US" w:eastAsia="zh-CN" w:bidi="ar-SA"/>
    </w:rPr>
  </w:style>
  <w:style w:type="paragraph" w:customStyle="1" w:styleId="110">
    <w:name w:val="Table Paragraph"/>
    <w:basedOn w:val="1"/>
    <w:qFormat/>
    <w:uiPriority w:val="0"/>
    <w:rPr>
      <w:rFonts w:ascii="Microsoft JhengHei UI" w:hAnsi="Microsoft JhengHei UI" w:eastAsia="Microsoft JhengHei UI"/>
      <w:lang w:val="zh-CN" w:eastAsia="zh-CN" w:bidi="zh-CN"/>
    </w:rPr>
  </w:style>
  <w:style w:type="paragraph" w:customStyle="1" w:styleId="111">
    <w:name w:val="UserStyle_2"/>
    <w:qFormat/>
    <w:uiPriority w:val="0"/>
    <w:pPr>
      <w:jc w:val="both"/>
    </w:pPr>
    <w:rPr>
      <w:rFonts w:ascii="Calibri" w:hAnsi="Calibri" w:eastAsia="宋体" w:cs="Times New Roman"/>
      <w:kern w:val="2"/>
      <w:sz w:val="21"/>
      <w:szCs w:val="24"/>
      <w:lang w:val="en-US" w:eastAsia="zh-CN" w:bidi="ar-SA"/>
    </w:rPr>
  </w:style>
  <w:style w:type="paragraph" w:customStyle="1" w:styleId="112">
    <w:name w:val="179"/>
    <w:basedOn w:val="1"/>
    <w:qFormat/>
    <w:uiPriority w:val="0"/>
    <w:pPr>
      <w:ind w:firstLine="420" w:firstLineChars="200"/>
      <w:jc w:val="both"/>
    </w:pPr>
    <w:rPr>
      <w:rFonts w:ascii="Calibri" w:hAnsi="Calibri" w:eastAsia="宋体"/>
      <w:kern w:val="2"/>
      <w:sz w:val="21"/>
      <w:szCs w:val="21"/>
      <w:lang w:val="en-US" w:eastAsia="zh-CN" w:bidi="ar-SA"/>
    </w:rPr>
  </w:style>
  <w:style w:type="paragraph" w:customStyle="1" w:styleId="113">
    <w:name w:val="Heading1"/>
    <w:basedOn w:val="1"/>
    <w:qFormat/>
    <w:uiPriority w:val="0"/>
    <w:pPr>
      <w:keepNext/>
      <w:keepLines/>
      <w:tabs>
        <w:tab w:val="left" w:pos="0"/>
      </w:tabs>
      <w:spacing w:before="340" w:beforeAutospacing="0" w:after="330" w:afterAutospacing="0" w:line="160" w:lineRule="exact"/>
      <w:jc w:val="center"/>
    </w:pPr>
    <w:rPr>
      <w:rFonts w:ascii="宋体" w:hAnsi="Times New Roman" w:eastAsia="宋体"/>
      <w:b/>
      <w:kern w:val="44"/>
      <w:sz w:val="36"/>
      <w:szCs w:val="20"/>
      <w:lang w:val="en-US" w:eastAsia="zh-CN" w:bidi="ar-SA"/>
    </w:rPr>
  </w:style>
  <w:style w:type="paragraph" w:customStyle="1" w:styleId="114">
    <w:name w:val="Heading3"/>
    <w:basedOn w:val="1"/>
    <w:qFormat/>
    <w:uiPriority w:val="0"/>
    <w:pPr>
      <w:keepNext/>
      <w:keepLines/>
      <w:spacing w:before="260" w:beforeAutospacing="0" w:after="260" w:afterAutospacing="0" w:line="416" w:lineRule="atLeast"/>
      <w:jc w:val="both"/>
    </w:pPr>
    <w:rPr>
      <w:rFonts w:ascii="Times New Roman" w:hAnsi="Times New Roman" w:eastAsia="宋体"/>
      <w:b/>
      <w:kern w:val="0"/>
      <w:sz w:val="32"/>
      <w:szCs w:val="20"/>
      <w:lang w:val="en-US" w:eastAsia="zh-CN" w:bidi="ar-SA"/>
    </w:rPr>
  </w:style>
  <w:style w:type="paragraph" w:customStyle="1" w:styleId="115">
    <w:name w:val="WPSOffice手动目录 1"/>
    <w:qFormat/>
    <w:uiPriority w:val="0"/>
    <w:rPr>
      <w:rFonts w:ascii="Times New Roman" w:hAnsi="Times New Roman" w:eastAsia="宋体" w:cs="Times New Roman"/>
      <w:lang w:val="en-US" w:eastAsia="zh-CN" w:bidi="ar-SA"/>
    </w:rPr>
  </w:style>
  <w:style w:type="table" w:customStyle="1" w:styleId="116">
    <w:name w:val="TableNormal"/>
    <w:semiHidden/>
    <w:qFormat/>
    <w:uiPriority w:val="0"/>
    <w:rPr>
      <w:lang w:val="en-US" w:eastAsia="zh-CN" w:bidi="ar-SA"/>
    </w:rPr>
  </w:style>
  <w:style w:type="table" w:customStyle="1" w:styleId="117">
    <w:name w:val="TableGrid"/>
    <w:basedOn w:val="116"/>
    <w:qFormat/>
    <w:uiPriority w:val="0"/>
  </w:style>
  <w:style w:type="character" w:customStyle="1" w:styleId="118">
    <w:name w:val="font131"/>
    <w:basedOn w:val="43"/>
    <w:link w:val="1"/>
    <w:qFormat/>
    <w:uiPriority w:val="0"/>
    <w:rPr>
      <w:rFonts w:hint="eastAsia" w:ascii="宋体" w:hAnsi="宋体" w:eastAsia="宋体"/>
      <w:color w:val="000000"/>
      <w:sz w:val="22"/>
      <w:szCs w:val="22"/>
      <w:u w:val="single"/>
      <w:vertAlign w:val="subscript"/>
    </w:rPr>
  </w:style>
  <w:style w:type="paragraph" w:customStyle="1" w:styleId="119">
    <w:name w:val="样式1"/>
    <w:basedOn w:val="1"/>
    <w:qFormat/>
    <w:uiPriority w:val="0"/>
    <w:rPr>
      <w:rFonts w:ascii="宋体" w:hAnsi="宋体"/>
      <w:kern w:val="0"/>
      <w:szCs w:val="21"/>
    </w:rPr>
  </w:style>
  <w:style w:type="paragraph" w:customStyle="1" w:styleId="120">
    <w:name w:val="正文1"/>
    <w:basedOn w:val="1"/>
    <w:qFormat/>
    <w:uiPriority w:val="0"/>
    <w:pPr>
      <w:ind w:firstLine="480"/>
    </w:pPr>
    <w:rPr>
      <w:rFonts w:ascii="宋体" w:hAnsi="宋体"/>
    </w:rPr>
  </w:style>
  <w:style w:type="paragraph" w:customStyle="1" w:styleId="121">
    <w:name w:val="样式 标题 1 + 四号 居中 段前: 12 磅 段后: 12 磅 行距: 单倍行距"/>
    <w:basedOn w:val="38"/>
    <w:qFormat/>
    <w:uiPriority w:val="0"/>
    <w:pPr>
      <w:tabs>
        <w:tab w:val="clear" w:pos="0"/>
      </w:tabs>
      <w:spacing w:before="240" w:beforeAutospacing="0" w:after="240" w:afterAutospacing="0" w:line="240" w:lineRule="auto"/>
      <w:jc w:val="center"/>
    </w:pPr>
    <w:rPr>
      <w:sz w:val="28"/>
      <w:szCs w:val="20"/>
    </w:rPr>
  </w:style>
  <w:style w:type="paragraph" w:customStyle="1" w:styleId="122">
    <w:name w:val="Char Char Char"/>
    <w:basedOn w:val="1"/>
    <w:qFormat/>
    <w:uiPriority w:val="0"/>
    <w:rPr>
      <w:rFonts w:ascii="Tahoma" w:hAnsi="Tahoma"/>
      <w:sz w:val="24"/>
      <w:szCs w:val="20"/>
    </w:rPr>
  </w:style>
  <w:style w:type="paragraph" w:customStyle="1" w:styleId="123">
    <w:name w:val="No Spacing_ad81b47b-6779-4c76-b471-79375858c8cb"/>
    <w:basedOn w:val="1"/>
    <w:qFormat/>
    <w:uiPriority w:val="0"/>
    <w:pPr>
      <w:ind w:firstLine="200" w:firstLineChars="200"/>
    </w:pPr>
    <w:rPr>
      <w:rFonts w:ascii="Times New Roman" w:hAnsi="Times New Roman" w:eastAsia="宋体"/>
    </w:rPr>
  </w:style>
  <w:style w:type="paragraph" w:customStyle="1" w:styleId="124">
    <w:name w:val="*正文"/>
    <w:basedOn w:val="1"/>
    <w:qFormat/>
    <w:uiPriority w:val="0"/>
    <w:pPr>
      <w:widowControl/>
      <w:spacing w:beforeAutospacing="0" w:afterAutospacing="0" w:line="360" w:lineRule="auto"/>
      <w:ind w:firstLine="200" w:firstLineChars="200"/>
    </w:pPr>
    <w:rPr>
      <w:rFonts w:ascii="宋体" w:hAnsi="宋体" w:eastAsia="仿宋"/>
      <w:sz w:val="24"/>
      <w:szCs w:val="24"/>
    </w:rPr>
  </w:style>
  <w:style w:type="paragraph" w:customStyle="1" w:styleId="125">
    <w:name w:val="目录 7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26">
    <w:name w:val="List Paragraph"/>
    <w:basedOn w:val="1"/>
    <w:qFormat/>
    <w:uiPriority w:val="34"/>
    <w:pPr>
      <w:ind w:firstLine="420" w:firstLineChars="200"/>
    </w:pPr>
  </w:style>
  <w:style w:type="character" w:customStyle="1" w:styleId="127">
    <w:name w:val="标题 1 字符"/>
    <w:basedOn w:val="25"/>
    <w:link w:val="3"/>
    <w:qFormat/>
    <w:uiPriority w:val="0"/>
    <w:rPr>
      <w:rFonts w:hint="default" w:ascii="Calibri" w:hAnsi="Calibri" w:cs="Calibri"/>
      <w:b/>
      <w:bCs/>
      <w:kern w:val="44"/>
      <w:sz w:val="44"/>
      <w:szCs w:val="44"/>
    </w:rPr>
  </w:style>
  <w:style w:type="paragraph" w:styleId="128">
    <w:name w:val="No Spacing"/>
    <w:qFormat/>
    <w:uiPriority w:val="1"/>
    <w:pPr>
      <w:adjustRightInd w:val="0"/>
      <w:snapToGrid w:val="0"/>
    </w:pPr>
    <w:rPr>
      <w:rFonts w:ascii="Tahoma" w:hAnsi="Tahoma" w:eastAsia="微软雅黑" w:cstheme="minorBidi"/>
      <w:kern w:val="0"/>
      <w:sz w:val="22"/>
      <w:szCs w:val="22"/>
      <w:lang w:val="en-US" w:eastAsia="zh-CN" w:bidi="ar-SA"/>
    </w:rPr>
  </w:style>
  <w:style w:type="paragraph" w:customStyle="1" w:styleId="129">
    <w:name w:val="List Paragraph1"/>
    <w:basedOn w:val="1"/>
    <w:qFormat/>
    <w:uiPriority w:val="99"/>
    <w:pPr>
      <w:ind w:firstLine="420" w:firstLineChars="200"/>
    </w:pPr>
  </w:style>
  <w:style w:type="paragraph" w:customStyle="1" w:styleId="130">
    <w:name w:val="正文 A"/>
    <w:qFormat/>
    <w:uiPriority w:val="0"/>
    <w:pPr>
      <w:framePr w:wrap="around" w:vAnchor="margin" w:hAnchor="text" w:yAlign="top"/>
      <w:widowControl w:val="0"/>
      <w:jc w:val="both"/>
    </w:pPr>
    <w:rPr>
      <w:rFonts w:ascii="Calibri" w:hAnsi="Calibri" w:eastAsia="Calibri" w:cs="Calibri"/>
      <w:color w:val="000000"/>
      <w:kern w:val="2"/>
      <w:sz w:val="21"/>
      <w:szCs w:val="21"/>
      <w:u w:color="000000"/>
      <w:lang w:val="en-US" w:eastAsia="zh-CN" w:bidi="ar-SA"/>
    </w:rPr>
  </w:style>
  <w:style w:type="character" w:customStyle="1" w:styleId="131">
    <w:name w:val="prev2"/>
    <w:basedOn w:val="25"/>
    <w:qFormat/>
    <w:uiPriority w:val="0"/>
    <w:rPr>
      <w:rFonts w:hint="eastAsia" w:ascii="微软雅黑" w:hAnsi="微软雅黑" w:eastAsia="微软雅黑" w:cs="微软雅黑"/>
      <w:sz w:val="21"/>
      <w:szCs w:val="21"/>
    </w:rPr>
  </w:style>
  <w:style w:type="character" w:customStyle="1" w:styleId="132">
    <w:name w:val="prev3"/>
    <w:basedOn w:val="25"/>
    <w:qFormat/>
    <w:uiPriority w:val="0"/>
    <w:rPr>
      <w:color w:val="888888"/>
    </w:rPr>
  </w:style>
  <w:style w:type="character" w:customStyle="1" w:styleId="133">
    <w:name w:val="font41"/>
    <w:basedOn w:val="25"/>
    <w:qFormat/>
    <w:uiPriority w:val="0"/>
    <w:rPr>
      <w:rFonts w:hint="eastAsia" w:ascii="宋体" w:hAnsi="宋体" w:eastAsia="宋体" w:cs="宋体"/>
      <w:color w:val="000000"/>
      <w:sz w:val="18"/>
      <w:szCs w:val="18"/>
      <w:u w:val="none"/>
    </w:rPr>
  </w:style>
  <w:style w:type="character" w:customStyle="1" w:styleId="134">
    <w:name w:val="font91"/>
    <w:basedOn w:val="25"/>
    <w:qFormat/>
    <w:uiPriority w:val="0"/>
    <w:rPr>
      <w:rFonts w:ascii="Calibri" w:hAnsi="Calibri" w:cs="Calibri"/>
      <w:color w:val="000000"/>
      <w:sz w:val="18"/>
      <w:szCs w:val="18"/>
      <w:u w:val="none"/>
    </w:rPr>
  </w:style>
  <w:style w:type="character" w:customStyle="1" w:styleId="135">
    <w:name w:val="font101"/>
    <w:basedOn w:val="25"/>
    <w:qFormat/>
    <w:uiPriority w:val="0"/>
    <w:rPr>
      <w:rFonts w:hint="default" w:ascii="Calibri" w:hAnsi="Calibri" w:cs="Calibri"/>
      <w:color w:val="000000"/>
      <w:sz w:val="18"/>
      <w:szCs w:val="18"/>
      <w:u w:val="none"/>
    </w:rPr>
  </w:style>
  <w:style w:type="paragraph" w:customStyle="1" w:styleId="136">
    <w:name w:val="列出段落1"/>
    <w:basedOn w:val="1"/>
    <w:qFormat/>
    <w:uiPriority w:val="0"/>
    <w:pPr>
      <w:ind w:firstLine="420" w:firstLineChars="200"/>
    </w:pPr>
    <w:rPr>
      <w:szCs w:val="21"/>
    </w:rPr>
  </w:style>
  <w:style w:type="character" w:customStyle="1" w:styleId="137">
    <w:name w:val="font51"/>
    <w:basedOn w:val="2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16571</Words>
  <Characters>17657</Characters>
  <Lines>0</Lines>
  <Paragraphs>0</Paragraphs>
  <TotalTime>0</TotalTime>
  <ScaleCrop>false</ScaleCrop>
  <LinksUpToDate>false</LinksUpToDate>
  <CharactersWithSpaces>17774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2023-05-27T22:51:00Z</dcterms:created>
  <dc:creator>Administrator</dc:creator>
  <cp:lastModifiedBy>WPS_1559642967</cp:lastModifiedBy>
  <cp:lastPrinted>2024-12-25T01:27:00Z</cp:lastPrinted>
  <dcterms:modified xsi:type="dcterms:W3CDTF">2025-07-17T08:07:45Z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CEF8A49D1D66402589101008FD6CD8EF_13</vt:lpwstr>
  </property>
  <property fmtid="{D5CDD505-2E9C-101B-9397-08002B2CF9AE}" pid="4" name="KSOTemplateDocerSaveRecord">
    <vt:lpwstr>eyJoZGlkIjoiMDdkMjE5ZDk5Y2U3MzZkMjUzODM0M2EzNjFmZGRiZWYiLCJ1c2VySWQiOiI1NzEzNDYyNTQifQ==</vt:lpwstr>
  </property>
</Properties>
</file>