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bCs w:val="0"/>
          <w:sz w:val="28"/>
          <w:szCs w:val="28"/>
        </w:rPr>
      </w:pPr>
      <w:r>
        <w:rPr>
          <w:rFonts w:hint="eastAsia" w:ascii="宋体" w:hAnsi="宋体"/>
          <w:sz w:val="28"/>
          <w:szCs w:val="28"/>
        </w:rPr>
        <w:t>竞争性磋商公告</w:t>
      </w:r>
    </w:p>
    <w:tbl>
      <w:tblPr>
        <w:tblStyle w:val="5"/>
        <w:tblW w:w="878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noWrap w:val="0"/>
            <w:vAlign w:val="top"/>
          </w:tcPr>
          <w:p>
            <w:pPr>
              <w:spacing w:line="360" w:lineRule="auto"/>
              <w:rPr>
                <w:rFonts w:ascii="宋体" w:hAnsi="宋体" w:cs="微软雅黑"/>
                <w:szCs w:val="24"/>
                <w:u w:val="single"/>
              </w:rPr>
            </w:pPr>
            <w:r>
              <w:rPr>
                <w:rFonts w:hint="eastAsia" w:ascii="宋体" w:hAnsi="宋体"/>
                <w:szCs w:val="24"/>
              </w:rPr>
              <w:t>项目概况</w:t>
            </w:r>
          </w:p>
          <w:p>
            <w:pPr>
              <w:spacing w:line="360" w:lineRule="auto"/>
              <w:ind w:firstLine="480" w:firstLineChars="200"/>
              <w:rPr>
                <w:rFonts w:ascii="宋体" w:hAnsi="宋体"/>
                <w:szCs w:val="24"/>
              </w:rPr>
            </w:pPr>
            <w:r>
              <w:rPr>
                <w:rFonts w:hint="eastAsia" w:ascii="宋体" w:hAnsi="宋体" w:cs="微软雅黑"/>
                <w:szCs w:val="24"/>
                <w:u w:val="single"/>
              </w:rPr>
              <w:t>北京市房山区司法局2023 年组建区政府法律顾问队伍经费项目（第六包）</w:t>
            </w:r>
            <w:r>
              <w:rPr>
                <w:rFonts w:hint="eastAsia" w:ascii="宋体" w:hAnsi="宋体"/>
                <w:kern w:val="2"/>
                <w:szCs w:val="24"/>
              </w:rPr>
              <w:t>采购项目的潜在供应商应在</w:t>
            </w:r>
            <w:bookmarkStart w:id="36" w:name="_GoBack"/>
            <w:r>
              <w:rPr>
                <w:rFonts w:hint="eastAsia" w:ascii="宋体" w:hAnsi="宋体" w:cs="宋体"/>
                <w:highlight w:val="none"/>
                <w:u w:val="single"/>
              </w:rPr>
              <w:t>北京市政府采购电子交易平台及</w:t>
            </w:r>
            <w:r>
              <w:rPr>
                <w:rFonts w:hint="eastAsia" w:ascii="宋体" w:hAnsi="宋体" w:cs="宋体"/>
                <w:szCs w:val="24"/>
                <w:highlight w:val="none"/>
                <w:u w:val="single"/>
                <w:lang w:bidi="ar"/>
              </w:rPr>
              <w:t>北京泓通工程咨询有限公司（北京市房山区阎村镇炒米店村多福居阎村店后红色小楼三层）</w:t>
            </w:r>
            <w:bookmarkEnd w:id="36"/>
            <w:r>
              <w:rPr>
                <w:rFonts w:hint="eastAsia" w:ascii="宋体" w:hAnsi="宋体"/>
                <w:kern w:val="2"/>
                <w:szCs w:val="24"/>
              </w:rPr>
              <w:t>获取采购文件，并于</w:t>
            </w:r>
            <w:r>
              <w:rPr>
                <w:rFonts w:hint="eastAsia" w:ascii="宋体" w:hAnsi="宋体"/>
                <w:kern w:val="2"/>
                <w:szCs w:val="24"/>
                <w:u w:val="single"/>
              </w:rPr>
              <w:t>2023年09月18日09</w:t>
            </w:r>
            <w:r>
              <w:rPr>
                <w:rFonts w:hint="eastAsia" w:ascii="宋体" w:hAnsi="宋体"/>
                <w:kern w:val="2"/>
                <w:szCs w:val="24"/>
              </w:rPr>
              <w:t>时</w:t>
            </w:r>
            <w:r>
              <w:rPr>
                <w:rFonts w:hint="eastAsia" w:ascii="宋体" w:hAnsi="宋体"/>
                <w:kern w:val="2"/>
                <w:szCs w:val="24"/>
                <w:u w:val="single"/>
                <w:lang w:val="en-US" w:eastAsia="zh-CN"/>
              </w:rPr>
              <w:t>3</w:t>
            </w:r>
            <w:r>
              <w:rPr>
                <w:rFonts w:ascii="宋体" w:hAnsi="宋体"/>
                <w:kern w:val="2"/>
                <w:szCs w:val="24"/>
                <w:u w:val="single"/>
              </w:rPr>
              <w:t>0</w:t>
            </w:r>
            <w:r>
              <w:rPr>
                <w:rFonts w:hint="eastAsia" w:ascii="宋体" w:hAnsi="宋体"/>
                <w:kern w:val="2"/>
                <w:szCs w:val="24"/>
              </w:rPr>
              <w:t>分（北京时间）前提交响应</w:t>
            </w:r>
            <w:r>
              <w:rPr>
                <w:rFonts w:ascii="宋体" w:hAnsi="宋体"/>
                <w:kern w:val="2"/>
                <w:szCs w:val="24"/>
              </w:rPr>
              <w:t>文件</w:t>
            </w:r>
            <w:r>
              <w:rPr>
                <w:rFonts w:hint="eastAsia" w:ascii="宋体" w:hAnsi="宋体"/>
                <w:kern w:val="2"/>
                <w:szCs w:val="24"/>
              </w:rPr>
              <w:t>。</w:t>
            </w:r>
          </w:p>
        </w:tc>
      </w:tr>
    </w:tbl>
    <w:p>
      <w:pPr>
        <w:pStyle w:val="4"/>
        <w:spacing w:before="140" w:after="140" w:line="360" w:lineRule="auto"/>
        <w:rPr>
          <w:rFonts w:ascii="黑体" w:hAnsi="黑体" w:cs="宋体"/>
          <w:b w:val="0"/>
          <w:sz w:val="28"/>
          <w:szCs w:val="28"/>
        </w:rPr>
      </w:pPr>
      <w:bookmarkStart w:id="0" w:name="_Toc35393798"/>
      <w:bookmarkStart w:id="1" w:name="_Toc28359012"/>
      <w:bookmarkStart w:id="2" w:name="_Toc28359089"/>
      <w:bookmarkStart w:id="3" w:name="_Toc35393629"/>
      <w:r>
        <w:rPr>
          <w:rFonts w:hint="eastAsia" w:ascii="黑体" w:hAnsi="黑体" w:cs="宋体"/>
          <w:sz w:val="28"/>
          <w:szCs w:val="28"/>
        </w:rPr>
        <w:t>一、项目基本情况</w:t>
      </w:r>
      <w:bookmarkEnd w:id="0"/>
      <w:bookmarkEnd w:id="1"/>
      <w:bookmarkEnd w:id="2"/>
      <w:bookmarkEnd w:id="3"/>
    </w:p>
    <w:p>
      <w:pPr>
        <w:spacing w:line="360" w:lineRule="auto"/>
        <w:ind w:firstLine="480" w:firstLineChars="200"/>
        <w:rPr>
          <w:rFonts w:ascii="宋体" w:hAnsi="宋体" w:cs="宋体"/>
          <w:szCs w:val="24"/>
        </w:rPr>
      </w:pPr>
      <w:r>
        <w:rPr>
          <w:rFonts w:hint="eastAsia" w:ascii="宋体" w:hAnsi="宋体" w:cs="宋体"/>
          <w:szCs w:val="24"/>
        </w:rPr>
        <w:t>项目编号:</w:t>
      </w:r>
      <w:r>
        <w:rPr>
          <w:rFonts w:ascii="宋体" w:hAnsi="宋体" w:cs="宋体"/>
          <w:szCs w:val="24"/>
        </w:rPr>
        <w:fldChar w:fldCharType="begin"/>
      </w:r>
      <w:r>
        <w:rPr>
          <w:rFonts w:ascii="宋体" w:hAnsi="宋体" w:cs="宋体"/>
          <w:szCs w:val="24"/>
        </w:rPr>
        <w:instrText xml:space="preserve"> HYPERLINK "http://103.83.45.82:8080/frontend/plan/project_detail.html?projectUuid=89d3a146-7bff-401c-b68a-7c33b0e02da3" </w:instrText>
      </w:r>
      <w:r>
        <w:rPr>
          <w:rFonts w:ascii="宋体" w:hAnsi="宋体" w:cs="宋体"/>
          <w:szCs w:val="24"/>
        </w:rPr>
        <w:fldChar w:fldCharType="separate"/>
      </w:r>
      <w:r>
        <w:rPr>
          <w:rFonts w:hint="eastAsia" w:ascii="宋体" w:hAnsi="宋体" w:cs="宋体"/>
          <w:szCs w:val="24"/>
        </w:rPr>
        <w:t>11011123210200005839-XM001</w:t>
      </w:r>
      <w:r>
        <w:rPr>
          <w:rFonts w:ascii="宋体" w:hAnsi="宋体" w:cs="宋体"/>
          <w:szCs w:val="24"/>
        </w:rPr>
        <w:fldChar w:fldCharType="end"/>
      </w:r>
    </w:p>
    <w:p>
      <w:pPr>
        <w:spacing w:line="360" w:lineRule="auto"/>
        <w:ind w:firstLine="480" w:firstLineChars="200"/>
        <w:rPr>
          <w:rFonts w:ascii="宋体" w:hAnsi="宋体" w:cs="微软雅黑"/>
          <w:szCs w:val="24"/>
          <w:u w:val="single"/>
        </w:rPr>
      </w:pPr>
      <w:r>
        <w:rPr>
          <w:rFonts w:hint="eastAsia" w:ascii="宋体" w:hAnsi="宋体"/>
          <w:szCs w:val="24"/>
        </w:rPr>
        <w:t>项目名称：</w:t>
      </w:r>
      <w:r>
        <w:rPr>
          <w:rFonts w:hint="eastAsia" w:ascii="宋体" w:hAnsi="宋体" w:cs="微软雅黑"/>
          <w:szCs w:val="24"/>
          <w:u w:val="single"/>
        </w:rPr>
        <w:t>北京市房山区司法局2023 年组建区政府法律顾问队伍经费项目（第六包）</w:t>
      </w:r>
    </w:p>
    <w:p>
      <w:pPr>
        <w:spacing w:line="360" w:lineRule="auto"/>
        <w:ind w:firstLine="480" w:firstLineChars="200"/>
        <w:rPr>
          <w:rFonts w:ascii="宋体" w:hAnsi="宋体"/>
          <w:szCs w:val="24"/>
        </w:rPr>
      </w:pPr>
      <w:r>
        <w:rPr>
          <w:rFonts w:hint="eastAsia" w:ascii="宋体" w:hAnsi="宋体"/>
          <w:szCs w:val="24"/>
        </w:rPr>
        <w:t xml:space="preserve">采购方式：竞争性磋商 </w:t>
      </w:r>
    </w:p>
    <w:p>
      <w:pPr>
        <w:spacing w:line="360" w:lineRule="auto"/>
        <w:ind w:firstLine="480" w:firstLineChars="200"/>
        <w:rPr>
          <w:rFonts w:ascii="宋体" w:hAnsi="宋体"/>
          <w:szCs w:val="24"/>
        </w:rPr>
      </w:pPr>
      <w:r>
        <w:rPr>
          <w:rFonts w:hint="eastAsia" w:ascii="宋体" w:hAnsi="宋体"/>
          <w:szCs w:val="24"/>
        </w:rPr>
        <w:t>预算金额：10.5万元</w:t>
      </w:r>
    </w:p>
    <w:p>
      <w:pPr>
        <w:spacing w:line="360" w:lineRule="auto"/>
        <w:ind w:firstLine="480" w:firstLineChars="200"/>
        <w:rPr>
          <w:rFonts w:ascii="宋体" w:hAnsi="宋体"/>
          <w:szCs w:val="24"/>
        </w:rPr>
      </w:pPr>
      <w:r>
        <w:rPr>
          <w:rFonts w:hint="eastAsia" w:ascii="宋体" w:hAnsi="宋体"/>
          <w:szCs w:val="24"/>
        </w:rPr>
        <w:t>最高限价：10.5万元</w:t>
      </w:r>
    </w:p>
    <w:p>
      <w:pPr>
        <w:spacing w:line="360" w:lineRule="auto"/>
        <w:ind w:firstLine="480" w:firstLineChars="200"/>
        <w:rPr>
          <w:rFonts w:ascii="宋体" w:hAnsi="宋体" w:cs="微软雅黑"/>
          <w:szCs w:val="24"/>
        </w:rPr>
      </w:pPr>
      <w:r>
        <w:rPr>
          <w:rFonts w:hint="eastAsia" w:ascii="宋体" w:hAnsi="宋体"/>
          <w:szCs w:val="24"/>
        </w:rPr>
        <w:t>采购需求：</w:t>
      </w:r>
      <w:r>
        <w:rPr>
          <w:rFonts w:hint="eastAsia" w:ascii="宋体" w:hAnsi="宋体" w:cs="微软雅黑"/>
          <w:szCs w:val="24"/>
        </w:rPr>
        <w:t>本项目为北京市房山区司法局通过竞争性磋商采购方式招录符合要求的律师事务所为房山区司法局提供相关法律服务，本项目根据服务内容不同，已完成五个分包招标，现</w:t>
      </w:r>
      <w:r>
        <w:rPr>
          <w:rFonts w:hint="eastAsia" w:ascii="宋体" w:hAnsi="宋体" w:cs="微软雅黑"/>
          <w:szCs w:val="24"/>
          <w:lang w:eastAsia="zh-CN"/>
        </w:rPr>
        <w:t>就</w:t>
      </w:r>
      <w:r>
        <w:rPr>
          <w:rFonts w:hint="eastAsia" w:ascii="宋体" w:hAnsi="宋体" w:cs="微软雅黑"/>
          <w:szCs w:val="24"/>
        </w:rPr>
        <w:t>文件审核分包进行招标。为保证后期工作服务质量，已获取本项目前面分包成交的供应商，不得同时获取本分包成交。具体服务采购内容如下：</w:t>
      </w:r>
    </w:p>
    <w:p>
      <w:pPr>
        <w:tabs>
          <w:tab w:val="left" w:pos="426"/>
          <w:tab w:val="left" w:pos="916"/>
        </w:tabs>
        <w:spacing w:line="360" w:lineRule="auto"/>
        <w:ind w:firstLine="424" w:firstLineChars="177"/>
        <w:contextualSpacing/>
        <w:rPr>
          <w:rFonts w:ascii="宋体" w:hAnsi="宋体" w:cs="微软雅黑"/>
          <w:szCs w:val="24"/>
        </w:rPr>
      </w:pPr>
      <w:r>
        <w:rPr>
          <w:rFonts w:hint="eastAsia" w:ascii="宋体" w:hAnsi="宋体" w:cs="微软雅黑"/>
          <w:szCs w:val="24"/>
        </w:rPr>
        <w:t>详细需求如下：</w:t>
      </w:r>
    </w:p>
    <w:tbl>
      <w:tblPr>
        <w:tblStyle w:val="5"/>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090"/>
        <w:gridCol w:w="1836"/>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89" w:type="dxa"/>
            <w:noWrap w:val="0"/>
            <w:vAlign w:val="center"/>
          </w:tcPr>
          <w:p>
            <w:pPr>
              <w:spacing w:line="240" w:lineRule="auto"/>
              <w:jc w:val="center"/>
              <w:rPr>
                <w:rFonts w:ascii="宋体" w:hAnsi="宋体" w:cs="宋体"/>
                <w:b/>
                <w:bCs/>
                <w:sz w:val="21"/>
                <w:szCs w:val="21"/>
              </w:rPr>
            </w:pPr>
            <w:r>
              <w:rPr>
                <w:rFonts w:hint="eastAsia" w:ascii="宋体" w:hAnsi="宋体" w:cs="宋体"/>
                <w:b/>
                <w:bCs/>
                <w:sz w:val="21"/>
                <w:szCs w:val="21"/>
              </w:rPr>
              <w:t>分包编号</w:t>
            </w:r>
          </w:p>
        </w:tc>
        <w:tc>
          <w:tcPr>
            <w:tcW w:w="2090" w:type="dxa"/>
            <w:noWrap w:val="0"/>
            <w:vAlign w:val="center"/>
          </w:tcPr>
          <w:p>
            <w:pPr>
              <w:spacing w:line="240" w:lineRule="auto"/>
              <w:jc w:val="center"/>
              <w:rPr>
                <w:rFonts w:ascii="宋体" w:hAnsi="宋体" w:cs="宋体"/>
                <w:b/>
                <w:bCs/>
                <w:sz w:val="21"/>
                <w:szCs w:val="21"/>
              </w:rPr>
            </w:pPr>
            <w:r>
              <w:rPr>
                <w:rFonts w:hint="eastAsia" w:ascii="宋体" w:hAnsi="宋体" w:cs="宋体"/>
                <w:b/>
                <w:bCs/>
                <w:sz w:val="21"/>
                <w:szCs w:val="21"/>
              </w:rPr>
              <w:t>法律服务事项</w:t>
            </w:r>
          </w:p>
        </w:tc>
        <w:tc>
          <w:tcPr>
            <w:tcW w:w="1836" w:type="dxa"/>
            <w:noWrap w:val="0"/>
            <w:vAlign w:val="center"/>
          </w:tcPr>
          <w:p>
            <w:pPr>
              <w:spacing w:line="240" w:lineRule="auto"/>
              <w:jc w:val="center"/>
              <w:rPr>
                <w:rFonts w:ascii="宋体" w:hAnsi="宋体" w:cs="宋体"/>
                <w:b/>
                <w:bCs/>
                <w:sz w:val="21"/>
                <w:szCs w:val="21"/>
              </w:rPr>
            </w:pPr>
            <w:r>
              <w:rPr>
                <w:rFonts w:hint="eastAsia" w:ascii="宋体" w:hAnsi="宋体" w:cs="宋体"/>
                <w:b/>
                <w:bCs/>
                <w:sz w:val="21"/>
                <w:szCs w:val="21"/>
              </w:rPr>
              <w:t>预计费用及最高限价（元）</w:t>
            </w:r>
          </w:p>
        </w:tc>
        <w:tc>
          <w:tcPr>
            <w:tcW w:w="3335" w:type="dxa"/>
            <w:noWrap w:val="0"/>
            <w:vAlign w:val="center"/>
          </w:tcPr>
          <w:p>
            <w:pPr>
              <w:tabs>
                <w:tab w:val="left" w:pos="54"/>
              </w:tabs>
              <w:spacing w:line="240" w:lineRule="auto"/>
              <w:contextualSpacing/>
              <w:jc w:val="center"/>
              <w:rPr>
                <w:rFonts w:ascii="宋体" w:hAnsi="宋体" w:cs="宋体"/>
                <w:b/>
                <w:bCs/>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89" w:type="dxa"/>
            <w:noWrap w:val="0"/>
            <w:vAlign w:val="center"/>
          </w:tcPr>
          <w:p>
            <w:pPr>
              <w:jc w:val="center"/>
            </w:pPr>
            <w:r>
              <w:rPr>
                <w:rFonts w:hint="eastAsia"/>
              </w:rPr>
              <w:t>第六包</w:t>
            </w:r>
          </w:p>
        </w:tc>
        <w:tc>
          <w:tcPr>
            <w:tcW w:w="2090" w:type="dxa"/>
            <w:noWrap w:val="0"/>
            <w:vAlign w:val="center"/>
          </w:tcPr>
          <w:p>
            <w:pPr>
              <w:jc w:val="center"/>
            </w:pPr>
            <w:r>
              <w:rPr>
                <w:rFonts w:hint="eastAsia" w:ascii="宋体" w:hAnsi="宋体" w:cs="宋体"/>
                <w:sz w:val="21"/>
                <w:szCs w:val="21"/>
              </w:rPr>
              <w:t>办理文件审核</w:t>
            </w:r>
          </w:p>
        </w:tc>
        <w:tc>
          <w:tcPr>
            <w:tcW w:w="1836" w:type="dxa"/>
            <w:noWrap w:val="0"/>
            <w:vAlign w:val="center"/>
          </w:tcPr>
          <w:p>
            <w:pPr>
              <w:jc w:val="center"/>
              <w:rPr>
                <w:rFonts w:ascii="宋体" w:hAnsi="宋体" w:cs="宋体"/>
                <w:sz w:val="21"/>
                <w:szCs w:val="21"/>
              </w:rPr>
            </w:pPr>
            <w:r>
              <w:rPr>
                <w:rFonts w:hint="eastAsia" w:ascii="宋体" w:hAnsi="宋体" w:cs="宋体"/>
                <w:sz w:val="21"/>
                <w:szCs w:val="21"/>
              </w:rPr>
              <w:t>105000</w:t>
            </w:r>
          </w:p>
        </w:tc>
        <w:tc>
          <w:tcPr>
            <w:tcW w:w="3335" w:type="dxa"/>
            <w:noWrap w:val="0"/>
            <w:vAlign w:val="center"/>
          </w:tcPr>
          <w:p>
            <w:pPr>
              <w:jc w:val="center"/>
              <w:rPr>
                <w:rFonts w:ascii="宋体" w:hAnsi="宋体" w:cs="宋体"/>
                <w:sz w:val="21"/>
                <w:szCs w:val="21"/>
              </w:rPr>
            </w:pPr>
            <w:r>
              <w:rPr>
                <w:rFonts w:hint="eastAsia" w:ascii="宋体" w:hAnsi="宋体" w:cs="宋体"/>
                <w:sz w:val="21"/>
                <w:szCs w:val="21"/>
              </w:rPr>
              <w:t>审核行政规范性文件/重大行政决策限价3000 元/件；审核合同、协议/备案审查行政规范性文件/协助办理行政案件 /出具法律意见限价1000元/件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79" w:type="dxa"/>
            <w:gridSpan w:val="2"/>
            <w:noWrap w:val="0"/>
            <w:vAlign w:val="center"/>
          </w:tcPr>
          <w:p>
            <w:pPr>
              <w:jc w:val="center"/>
              <w:rPr>
                <w:rFonts w:ascii="宋体" w:hAnsi="宋体" w:cs="宋体"/>
                <w:sz w:val="21"/>
                <w:szCs w:val="21"/>
              </w:rPr>
            </w:pPr>
            <w:r>
              <w:rPr>
                <w:rFonts w:hint="eastAsia" w:ascii="宋体" w:hAnsi="宋体" w:cs="宋体"/>
                <w:sz w:val="21"/>
                <w:szCs w:val="21"/>
              </w:rPr>
              <w:t>合计</w:t>
            </w:r>
          </w:p>
        </w:tc>
        <w:tc>
          <w:tcPr>
            <w:tcW w:w="1836" w:type="dxa"/>
            <w:noWrap w:val="0"/>
            <w:vAlign w:val="center"/>
          </w:tcPr>
          <w:p>
            <w:pPr>
              <w:jc w:val="center"/>
              <w:rPr>
                <w:rFonts w:ascii="宋体" w:hAnsi="宋体" w:cs="宋体"/>
                <w:sz w:val="21"/>
                <w:szCs w:val="21"/>
              </w:rPr>
            </w:pPr>
            <w:r>
              <w:rPr>
                <w:rFonts w:hint="eastAsia" w:ascii="宋体" w:hAnsi="宋体" w:cs="宋体"/>
                <w:sz w:val="21"/>
                <w:szCs w:val="21"/>
              </w:rPr>
              <w:t>105000</w:t>
            </w:r>
          </w:p>
        </w:tc>
        <w:tc>
          <w:tcPr>
            <w:tcW w:w="3335" w:type="dxa"/>
            <w:noWrap w:val="0"/>
            <w:vAlign w:val="center"/>
          </w:tcPr>
          <w:p>
            <w:pPr>
              <w:jc w:val="center"/>
              <w:rPr>
                <w:rFonts w:ascii="宋体" w:hAnsi="宋体" w:cs="宋体"/>
                <w:sz w:val="21"/>
                <w:szCs w:val="21"/>
                <w:highlight w:val="yellow"/>
              </w:rPr>
            </w:pPr>
          </w:p>
        </w:tc>
      </w:tr>
    </w:tbl>
    <w:p>
      <w:pPr>
        <w:pStyle w:val="8"/>
        <w:ind w:left="480" w:firstLine="0" w:firstLineChars="0"/>
        <w:rPr>
          <w:rFonts w:hint="eastAsia" w:ascii="宋体" w:hAnsi="宋体" w:cs="微软雅黑"/>
          <w:szCs w:val="24"/>
        </w:rPr>
      </w:pPr>
      <w:r>
        <w:rPr>
          <w:rFonts w:hint="eastAsia" w:ascii="宋体" w:hAnsi="宋体" w:cs="微软雅黑"/>
          <w:szCs w:val="24"/>
        </w:rPr>
        <w:t>具体内容详见磋商文件采购需求。</w:t>
      </w:r>
    </w:p>
    <w:p>
      <w:pPr>
        <w:pStyle w:val="8"/>
        <w:ind w:left="480" w:firstLine="0" w:firstLineChars="0"/>
        <w:rPr>
          <w:rFonts w:ascii="宋体" w:hAnsi="宋体"/>
          <w:sz w:val="24"/>
          <w:szCs w:val="24"/>
          <w:u w:val="single"/>
        </w:rPr>
      </w:pPr>
      <w:r>
        <w:rPr>
          <w:rFonts w:hint="eastAsia" w:ascii="宋体" w:hAnsi="宋体"/>
          <w:sz w:val="24"/>
          <w:szCs w:val="24"/>
        </w:rPr>
        <w:t>合同履行期限：自合同签订之日起1年。</w:t>
      </w:r>
    </w:p>
    <w:p>
      <w:pPr>
        <w:tabs>
          <w:tab w:val="left" w:pos="916"/>
        </w:tabs>
        <w:spacing w:line="360" w:lineRule="auto"/>
        <w:ind w:firstLine="480" w:firstLineChars="200"/>
        <w:contextualSpacing/>
        <w:rPr>
          <w:rFonts w:ascii="宋体" w:hAnsi="宋体" w:cs="微软雅黑"/>
          <w:szCs w:val="24"/>
        </w:rPr>
      </w:pPr>
    </w:p>
    <w:p>
      <w:pPr>
        <w:pStyle w:val="4"/>
        <w:spacing w:before="140" w:after="140" w:line="360" w:lineRule="auto"/>
        <w:rPr>
          <w:rFonts w:ascii="黑体" w:hAnsi="黑体" w:cs="宋体"/>
          <w:sz w:val="28"/>
          <w:szCs w:val="28"/>
        </w:rPr>
      </w:pPr>
      <w:bookmarkStart w:id="4" w:name="_Toc28359090"/>
      <w:bookmarkStart w:id="5" w:name="_Toc35393799"/>
      <w:bookmarkStart w:id="6" w:name="_Toc35393630"/>
      <w:bookmarkStart w:id="7" w:name="_Toc28359013"/>
      <w:r>
        <w:rPr>
          <w:rFonts w:hint="eastAsia" w:ascii="黑体" w:hAnsi="黑体" w:cs="宋体"/>
          <w:sz w:val="28"/>
          <w:szCs w:val="28"/>
        </w:rPr>
        <w:t>二、申请人的资格要求：</w:t>
      </w:r>
      <w:bookmarkEnd w:id="4"/>
      <w:bookmarkEnd w:id="5"/>
      <w:bookmarkEnd w:id="6"/>
      <w:bookmarkEnd w:id="7"/>
    </w:p>
    <w:p>
      <w:pPr>
        <w:spacing w:line="360" w:lineRule="auto"/>
        <w:ind w:firstLine="480" w:firstLineChars="200"/>
        <w:rPr>
          <w:rFonts w:ascii="宋体" w:hAnsi="宋体"/>
          <w:szCs w:val="24"/>
        </w:rPr>
      </w:pPr>
      <w:r>
        <w:rPr>
          <w:rFonts w:hint="eastAsia" w:ascii="宋体" w:hAnsi="宋体"/>
          <w:szCs w:val="24"/>
        </w:rPr>
        <w:t>1.满足《中华人民共和国政府采购法》第二十二条规定；</w:t>
      </w:r>
    </w:p>
    <w:p>
      <w:pPr>
        <w:spacing w:line="360" w:lineRule="auto"/>
        <w:ind w:firstLine="424" w:firstLineChars="177"/>
        <w:rPr>
          <w:rFonts w:ascii="宋体" w:hAnsi="宋体"/>
          <w:szCs w:val="24"/>
          <w:u w:val="single"/>
        </w:rPr>
      </w:pPr>
      <w:r>
        <w:rPr>
          <w:rFonts w:hint="eastAsia" w:ascii="宋体" w:hAnsi="宋体"/>
          <w:szCs w:val="24"/>
          <w:u w:val="single"/>
        </w:rPr>
        <w:t xml:space="preserve">（1）具有独立承担民事责任的能力；  </w:t>
      </w:r>
    </w:p>
    <w:p>
      <w:pPr>
        <w:spacing w:line="360" w:lineRule="auto"/>
        <w:ind w:firstLine="424" w:firstLineChars="177"/>
        <w:rPr>
          <w:rFonts w:ascii="宋体" w:hAnsi="宋体"/>
          <w:szCs w:val="24"/>
          <w:u w:val="single"/>
        </w:rPr>
      </w:pPr>
      <w:r>
        <w:rPr>
          <w:rFonts w:hint="eastAsia" w:ascii="宋体" w:hAnsi="宋体"/>
          <w:szCs w:val="24"/>
          <w:u w:val="single"/>
        </w:rPr>
        <w:t xml:space="preserve">（2）具有良好的商业信誉和健全的财务会计制度；  </w:t>
      </w:r>
    </w:p>
    <w:p>
      <w:pPr>
        <w:spacing w:line="360" w:lineRule="auto"/>
        <w:ind w:firstLine="424" w:firstLineChars="177"/>
        <w:rPr>
          <w:rFonts w:ascii="宋体" w:hAnsi="宋体"/>
          <w:szCs w:val="24"/>
          <w:u w:val="single"/>
        </w:rPr>
      </w:pPr>
      <w:r>
        <w:rPr>
          <w:rFonts w:hint="eastAsia" w:ascii="宋体" w:hAnsi="宋体"/>
          <w:szCs w:val="24"/>
          <w:u w:val="single"/>
        </w:rPr>
        <w:t xml:space="preserve">（3）具有履行合同所必需的设备和专业技术能力；  </w:t>
      </w:r>
    </w:p>
    <w:p>
      <w:pPr>
        <w:spacing w:line="360" w:lineRule="auto"/>
        <w:ind w:firstLine="424" w:firstLineChars="177"/>
        <w:rPr>
          <w:rFonts w:ascii="宋体" w:hAnsi="宋体"/>
          <w:szCs w:val="24"/>
          <w:u w:val="single"/>
        </w:rPr>
      </w:pPr>
      <w:r>
        <w:rPr>
          <w:rFonts w:hint="eastAsia" w:ascii="宋体" w:hAnsi="宋体"/>
          <w:szCs w:val="24"/>
          <w:u w:val="single"/>
        </w:rPr>
        <w:t xml:space="preserve">（4）有依法缴纳税收和社会保障资金的良好记录； </w:t>
      </w:r>
    </w:p>
    <w:p>
      <w:pPr>
        <w:spacing w:line="360" w:lineRule="auto"/>
        <w:ind w:firstLine="424" w:firstLineChars="177"/>
        <w:rPr>
          <w:rFonts w:ascii="宋体" w:hAnsi="宋体"/>
          <w:szCs w:val="24"/>
          <w:u w:val="single"/>
        </w:rPr>
      </w:pPr>
      <w:r>
        <w:rPr>
          <w:rFonts w:hint="eastAsia" w:ascii="宋体" w:hAnsi="宋体"/>
          <w:szCs w:val="24"/>
          <w:u w:val="single"/>
        </w:rPr>
        <w:t xml:space="preserve">（5）参加政府采购活动前三年内，在经营活动中没有重大违法记录；  </w:t>
      </w:r>
    </w:p>
    <w:p>
      <w:pPr>
        <w:spacing w:line="360" w:lineRule="auto"/>
        <w:ind w:firstLine="424" w:firstLineChars="177"/>
        <w:rPr>
          <w:rFonts w:ascii="宋体" w:hAnsi="宋体"/>
          <w:szCs w:val="24"/>
          <w:u w:val="single"/>
        </w:rPr>
      </w:pPr>
      <w:r>
        <w:rPr>
          <w:rFonts w:hint="eastAsia" w:ascii="宋体" w:hAnsi="宋体"/>
          <w:szCs w:val="24"/>
          <w:u w:val="single"/>
        </w:rPr>
        <w:t>（6）法律、行政法规规定的其他条件。</w:t>
      </w:r>
    </w:p>
    <w:p>
      <w:pPr>
        <w:wordWrap w:val="0"/>
        <w:spacing w:line="360" w:lineRule="auto"/>
        <w:ind w:firstLine="480" w:firstLineChars="200"/>
        <w:rPr>
          <w:rFonts w:ascii="宋体" w:hAnsi="宋体" w:cs="宋体"/>
        </w:rPr>
      </w:pPr>
      <w:bookmarkStart w:id="8" w:name="_Toc28359091"/>
      <w:bookmarkStart w:id="9" w:name="_Toc28359014"/>
      <w:r>
        <w:rPr>
          <w:rFonts w:ascii="宋体" w:hAnsi="宋体"/>
          <w:szCs w:val="24"/>
        </w:rPr>
        <w:t>2</w:t>
      </w:r>
      <w:r>
        <w:rPr>
          <w:rFonts w:hint="eastAsia" w:ascii="宋体" w:hAnsi="宋体"/>
          <w:szCs w:val="24"/>
        </w:rPr>
        <w:t>.落实政府采购政策需满足的资格要求：</w:t>
      </w:r>
      <w:r>
        <w:rPr>
          <w:rFonts w:hint="eastAsia" w:ascii="宋体" w:hAnsi="宋体"/>
          <w:b/>
          <w:bCs/>
          <w:szCs w:val="24"/>
        </w:rPr>
        <w:t>本项目第6包专门面向中小</w:t>
      </w:r>
      <w:r>
        <w:rPr>
          <w:rFonts w:hint="eastAsia" w:ascii="宋体" w:hAnsi="宋体"/>
          <w:b/>
          <w:bCs/>
          <w:szCs w:val="24"/>
          <w:lang w:eastAsia="zh-CN"/>
        </w:rPr>
        <w:t>微</w:t>
      </w:r>
      <w:r>
        <w:rPr>
          <w:rFonts w:hint="eastAsia" w:ascii="宋体" w:hAnsi="宋体"/>
          <w:b/>
          <w:bCs/>
          <w:szCs w:val="24"/>
        </w:rPr>
        <w:t>企业采购</w:t>
      </w:r>
      <w:r>
        <w:rPr>
          <w:rFonts w:hint="eastAsia" w:ascii="宋体" w:hAnsi="宋体" w:cs="宋体"/>
          <w:b/>
          <w:bCs/>
        </w:rPr>
        <w:t>。</w:t>
      </w:r>
    </w:p>
    <w:p>
      <w:pPr>
        <w:spacing w:line="360" w:lineRule="auto"/>
        <w:ind w:firstLine="480" w:firstLineChars="200"/>
        <w:rPr>
          <w:rFonts w:ascii="宋体" w:hAnsi="宋体"/>
          <w:szCs w:val="24"/>
        </w:rPr>
      </w:pPr>
      <w:r>
        <w:rPr>
          <w:rFonts w:hint="eastAsia" w:ascii="宋体" w:hAnsi="宋体"/>
          <w:szCs w:val="24"/>
        </w:rPr>
        <w:t>3.本项目的特定资格要求：</w:t>
      </w:r>
    </w:p>
    <w:p>
      <w:pPr>
        <w:spacing w:line="360" w:lineRule="auto"/>
        <w:ind w:firstLine="480" w:firstLineChars="200"/>
        <w:contextualSpacing/>
        <w:rPr>
          <w:rFonts w:ascii="宋体" w:hAnsi="宋体" w:cs="微软雅黑"/>
          <w:szCs w:val="24"/>
          <w:u w:val="single"/>
        </w:rPr>
      </w:pPr>
      <w:r>
        <w:rPr>
          <w:rFonts w:hint="eastAsia" w:ascii="宋体" w:hAnsi="宋体"/>
          <w:szCs w:val="24"/>
          <w:u w:val="single"/>
        </w:rPr>
        <w:t>（1）供应商须</w:t>
      </w:r>
      <w:r>
        <w:rPr>
          <w:rFonts w:hint="eastAsia" w:ascii="宋体" w:hAnsi="宋体" w:cs="微软雅黑"/>
          <w:szCs w:val="24"/>
          <w:u w:val="single"/>
        </w:rPr>
        <w:t>经司法行政部门批准设立，具有《律师事务所执业许可证》，并正常进行年度考核合格；</w:t>
      </w:r>
    </w:p>
    <w:p>
      <w:pPr>
        <w:spacing w:line="360" w:lineRule="auto"/>
        <w:ind w:firstLine="480" w:firstLineChars="200"/>
        <w:contextualSpacing/>
        <w:rPr>
          <w:rFonts w:ascii="宋体" w:hAnsi="宋体" w:cs="微软雅黑"/>
          <w:szCs w:val="24"/>
          <w:u w:val="single"/>
        </w:rPr>
      </w:pPr>
      <w:r>
        <w:rPr>
          <w:rFonts w:hint="eastAsia" w:ascii="宋体" w:hAnsi="宋体" w:cs="微软雅黑"/>
          <w:szCs w:val="24"/>
          <w:u w:val="single"/>
        </w:rPr>
        <w:t>（2）</w:t>
      </w:r>
      <w:r>
        <w:rPr>
          <w:rFonts w:hint="eastAsia" w:ascii="宋体" w:hAnsi="宋体"/>
          <w:szCs w:val="24"/>
          <w:u w:val="single"/>
        </w:rPr>
        <w:t>根据“关于在政府采购活动中查询及使用信用记录有关问题的通知”（财库[2016]125号）文件要求，投标供应商不得被“信用中国”、“中国政府采购网”网站列入失信被执行人、重大税收违法案件当事人名单、政府采购严重违法失信行为记录名单；</w:t>
      </w:r>
    </w:p>
    <w:p>
      <w:pPr>
        <w:spacing w:line="360" w:lineRule="auto"/>
        <w:ind w:firstLine="480" w:firstLineChars="200"/>
        <w:contextualSpacing/>
        <w:rPr>
          <w:rFonts w:ascii="宋体" w:hAnsi="宋体" w:cs="微软雅黑"/>
          <w:szCs w:val="24"/>
          <w:u w:val="single"/>
        </w:rPr>
      </w:pPr>
      <w:r>
        <w:rPr>
          <w:rFonts w:hint="eastAsia" w:ascii="宋体" w:hAnsi="宋体" w:cs="微软雅黑"/>
          <w:szCs w:val="24"/>
          <w:u w:val="single"/>
        </w:rPr>
        <w:t>（3）凡受托为本次采购进行设计、编制规范和其他文件的咨询公司及相关联的附属机构，不得参加投标；</w:t>
      </w:r>
    </w:p>
    <w:p>
      <w:pPr>
        <w:spacing w:line="360" w:lineRule="auto"/>
        <w:ind w:firstLine="480" w:firstLineChars="200"/>
        <w:rPr>
          <w:rFonts w:ascii="宋体" w:hAnsi="宋体"/>
          <w:szCs w:val="24"/>
          <w:u w:val="single"/>
        </w:rPr>
      </w:pPr>
      <w:r>
        <w:rPr>
          <w:rFonts w:hint="eastAsia" w:ascii="宋体" w:hAnsi="宋体"/>
          <w:szCs w:val="24"/>
          <w:u w:val="single"/>
        </w:rPr>
        <w:t>（</w:t>
      </w:r>
      <w:r>
        <w:rPr>
          <w:rFonts w:ascii="宋体" w:hAnsi="宋体"/>
          <w:szCs w:val="24"/>
          <w:u w:val="single"/>
        </w:rPr>
        <w:t>4</w:t>
      </w:r>
      <w:r>
        <w:rPr>
          <w:rFonts w:hint="eastAsia" w:ascii="宋体" w:hAnsi="宋体"/>
          <w:szCs w:val="24"/>
          <w:u w:val="single"/>
        </w:rPr>
        <w:t xml:space="preserve">）单位负责人为同一人或者存在控股、管理关系的不同单位，不得同时参加本项目的投标。 </w:t>
      </w:r>
    </w:p>
    <w:p>
      <w:pPr>
        <w:spacing w:line="360" w:lineRule="auto"/>
        <w:ind w:firstLine="480" w:firstLineChars="200"/>
        <w:contextualSpacing/>
        <w:rPr>
          <w:rFonts w:ascii="宋体" w:hAnsi="宋体" w:cs="微软雅黑"/>
          <w:szCs w:val="24"/>
          <w:u w:val="single"/>
        </w:rPr>
      </w:pPr>
      <w:r>
        <w:rPr>
          <w:rFonts w:hint="eastAsia" w:ascii="宋体" w:hAnsi="宋体" w:cs="微软雅黑"/>
          <w:szCs w:val="24"/>
          <w:u w:val="single"/>
        </w:rPr>
        <w:t>（</w:t>
      </w:r>
      <w:r>
        <w:rPr>
          <w:rFonts w:ascii="宋体" w:hAnsi="宋体" w:cs="微软雅黑"/>
          <w:szCs w:val="24"/>
          <w:u w:val="single"/>
        </w:rPr>
        <w:t>5</w:t>
      </w:r>
      <w:r>
        <w:rPr>
          <w:rFonts w:hint="eastAsia" w:ascii="宋体" w:hAnsi="宋体" w:cs="微软雅黑"/>
          <w:szCs w:val="24"/>
          <w:u w:val="single"/>
        </w:rPr>
        <w:t>）本项目不接受联合体投标。</w:t>
      </w:r>
    </w:p>
    <w:p>
      <w:pPr>
        <w:pStyle w:val="4"/>
        <w:spacing w:before="140" w:after="140" w:line="360" w:lineRule="auto"/>
        <w:rPr>
          <w:rFonts w:ascii="黑体" w:hAnsi="黑体" w:cs="宋体"/>
          <w:sz w:val="28"/>
          <w:szCs w:val="28"/>
        </w:rPr>
      </w:pPr>
      <w:bookmarkStart w:id="10" w:name="_Toc35393631"/>
      <w:bookmarkStart w:id="11" w:name="_Toc35393800"/>
      <w:r>
        <w:rPr>
          <w:rFonts w:hint="eastAsia" w:ascii="黑体" w:hAnsi="黑体" w:cs="宋体"/>
          <w:sz w:val="28"/>
          <w:szCs w:val="28"/>
        </w:rPr>
        <w:t>三、获取磋商文件</w:t>
      </w:r>
      <w:bookmarkEnd w:id="8"/>
      <w:bookmarkEnd w:id="9"/>
      <w:bookmarkEnd w:id="10"/>
      <w:bookmarkEnd w:id="11"/>
    </w:p>
    <w:p>
      <w:pPr>
        <w:spacing w:line="360" w:lineRule="auto"/>
        <w:ind w:firstLine="480" w:firstLineChars="200"/>
        <w:rPr>
          <w:rFonts w:ascii="宋体" w:hAnsi="宋体" w:cs="宋体"/>
          <w:szCs w:val="24"/>
        </w:rPr>
      </w:pPr>
      <w:r>
        <w:rPr>
          <w:rFonts w:hint="eastAsia" w:ascii="宋体" w:hAnsi="宋体" w:cs="宋体"/>
          <w:szCs w:val="24"/>
        </w:rPr>
        <w:t>时间：</w:t>
      </w:r>
      <w:r>
        <w:rPr>
          <w:rFonts w:hint="eastAsia" w:ascii="宋体" w:hAnsi="宋体" w:cs="宋体"/>
          <w:szCs w:val="24"/>
          <w:u w:val="single"/>
        </w:rPr>
        <w:t>2023年09月08日</w:t>
      </w:r>
      <w:r>
        <w:rPr>
          <w:rFonts w:hint="eastAsia" w:ascii="宋体" w:hAnsi="宋体" w:cs="宋体"/>
          <w:szCs w:val="24"/>
        </w:rPr>
        <w:t>至</w:t>
      </w:r>
      <w:r>
        <w:rPr>
          <w:rFonts w:hint="eastAsia" w:ascii="宋体" w:hAnsi="宋体" w:cs="宋体"/>
          <w:szCs w:val="24"/>
          <w:u w:val="single"/>
        </w:rPr>
        <w:t>2023年09月14日</w:t>
      </w:r>
      <w:r>
        <w:rPr>
          <w:rFonts w:hint="eastAsia" w:ascii="宋体" w:hAnsi="宋体" w:cs="宋体"/>
          <w:szCs w:val="24"/>
        </w:rPr>
        <w:t>，每天上午</w:t>
      </w:r>
      <w:r>
        <w:rPr>
          <w:rFonts w:hint="eastAsia" w:ascii="宋体" w:hAnsi="宋体" w:cs="宋体"/>
          <w:szCs w:val="24"/>
          <w:u w:val="single"/>
        </w:rPr>
        <w:t>9:0</w:t>
      </w:r>
      <w:r>
        <w:rPr>
          <w:rFonts w:ascii="宋体" w:hAnsi="宋体" w:cs="宋体"/>
          <w:szCs w:val="24"/>
          <w:u w:val="single"/>
        </w:rPr>
        <w:t>0</w:t>
      </w:r>
      <w:r>
        <w:rPr>
          <w:rFonts w:hint="eastAsia" w:ascii="宋体" w:hAnsi="宋体" w:cs="宋体"/>
          <w:szCs w:val="24"/>
        </w:rPr>
        <w:t>至</w:t>
      </w:r>
      <w:r>
        <w:rPr>
          <w:rFonts w:hint="eastAsia" w:ascii="宋体" w:hAnsi="宋体" w:cs="宋体"/>
          <w:szCs w:val="24"/>
          <w:u w:val="single"/>
        </w:rPr>
        <w:t>11:3</w:t>
      </w:r>
      <w:r>
        <w:rPr>
          <w:rFonts w:ascii="宋体" w:hAnsi="宋体" w:cs="宋体"/>
          <w:szCs w:val="24"/>
          <w:u w:val="single"/>
        </w:rPr>
        <w:t>0</w:t>
      </w:r>
      <w:r>
        <w:rPr>
          <w:rFonts w:hint="eastAsia" w:ascii="宋体" w:hAnsi="宋体" w:cs="宋体"/>
          <w:szCs w:val="24"/>
        </w:rPr>
        <w:t>，下午</w:t>
      </w:r>
      <w:r>
        <w:rPr>
          <w:rFonts w:hint="eastAsia" w:ascii="宋体" w:hAnsi="宋体" w:cs="宋体"/>
          <w:szCs w:val="24"/>
          <w:u w:val="single"/>
        </w:rPr>
        <w:t>1</w:t>
      </w:r>
      <w:r>
        <w:rPr>
          <w:rFonts w:ascii="宋体" w:hAnsi="宋体" w:cs="宋体"/>
          <w:szCs w:val="24"/>
          <w:u w:val="single"/>
        </w:rPr>
        <w:t>3</w:t>
      </w:r>
      <w:r>
        <w:rPr>
          <w:rFonts w:hint="eastAsia" w:ascii="宋体" w:hAnsi="宋体" w:cs="宋体"/>
          <w:szCs w:val="24"/>
          <w:u w:val="single"/>
        </w:rPr>
        <w:t>：3</w:t>
      </w:r>
      <w:r>
        <w:rPr>
          <w:rFonts w:ascii="宋体" w:hAnsi="宋体" w:cs="宋体"/>
          <w:szCs w:val="24"/>
          <w:u w:val="single"/>
        </w:rPr>
        <w:t>0</w:t>
      </w:r>
      <w:r>
        <w:rPr>
          <w:rFonts w:hint="eastAsia" w:ascii="宋体" w:hAnsi="宋体" w:cs="宋体"/>
          <w:szCs w:val="24"/>
        </w:rPr>
        <w:t>至</w:t>
      </w:r>
      <w:r>
        <w:rPr>
          <w:rFonts w:hint="eastAsia" w:ascii="宋体" w:hAnsi="宋体" w:cs="宋体"/>
          <w:szCs w:val="24"/>
          <w:u w:val="single"/>
        </w:rPr>
        <w:t>1</w:t>
      </w:r>
      <w:r>
        <w:rPr>
          <w:rFonts w:ascii="宋体" w:hAnsi="宋体" w:cs="宋体"/>
          <w:szCs w:val="24"/>
          <w:u w:val="single"/>
        </w:rPr>
        <w:t>6</w:t>
      </w:r>
      <w:r>
        <w:rPr>
          <w:rFonts w:hint="eastAsia" w:ascii="宋体" w:hAnsi="宋体" w:cs="宋体"/>
          <w:szCs w:val="24"/>
          <w:u w:val="single"/>
        </w:rPr>
        <w:t>:0</w:t>
      </w:r>
      <w:r>
        <w:rPr>
          <w:rFonts w:ascii="宋体" w:hAnsi="宋体" w:cs="宋体"/>
          <w:szCs w:val="24"/>
          <w:u w:val="single"/>
        </w:rPr>
        <w:t>0</w:t>
      </w:r>
      <w:r>
        <w:rPr>
          <w:rFonts w:hint="eastAsia" w:ascii="宋体" w:hAnsi="宋体" w:cs="宋体"/>
          <w:szCs w:val="24"/>
        </w:rPr>
        <w:t>（北京时间，</w:t>
      </w:r>
      <w:r>
        <w:rPr>
          <w:rFonts w:ascii="宋体" w:hAnsi="宋体" w:cs="宋体"/>
          <w:szCs w:val="24"/>
        </w:rPr>
        <w:t>法定节假日</w:t>
      </w:r>
      <w:r>
        <w:rPr>
          <w:rFonts w:hint="eastAsia" w:ascii="宋体" w:hAnsi="宋体" w:cs="宋体"/>
          <w:szCs w:val="24"/>
        </w:rPr>
        <w:t>除外）</w:t>
      </w:r>
    </w:p>
    <w:p>
      <w:pPr>
        <w:spacing w:line="360" w:lineRule="auto"/>
        <w:ind w:firstLine="480" w:firstLineChars="200"/>
        <w:rPr>
          <w:rFonts w:ascii="宋体" w:hAnsi="宋体" w:cs="宋体"/>
          <w:szCs w:val="24"/>
          <w:u w:val="single"/>
        </w:rPr>
      </w:pPr>
      <w:bookmarkStart w:id="12" w:name="_Toc35393632"/>
      <w:bookmarkStart w:id="13" w:name="_Toc28359092"/>
      <w:bookmarkStart w:id="14" w:name="_Toc28359015"/>
      <w:bookmarkStart w:id="15" w:name="_Toc35393801"/>
      <w:r>
        <w:rPr>
          <w:rFonts w:hint="eastAsia" w:ascii="宋体" w:hAnsi="宋体" w:cs="宋体"/>
          <w:szCs w:val="24"/>
        </w:rPr>
        <w:t>领取地点：</w:t>
      </w:r>
      <w:r>
        <w:rPr>
          <w:rFonts w:hint="eastAsia" w:ascii="宋体" w:hAnsi="宋体" w:cs="宋体"/>
          <w:szCs w:val="24"/>
          <w:u w:val="single"/>
        </w:rPr>
        <w:t>北京市政府采购电子交易平台及</w:t>
      </w:r>
      <w:r>
        <w:rPr>
          <w:rFonts w:hint="eastAsia" w:ascii="宋体" w:hAnsi="宋体" w:cs="宋体"/>
          <w:szCs w:val="24"/>
          <w:u w:val="single"/>
          <w:lang w:bidi="ar"/>
        </w:rPr>
        <w:t>北京泓通工程咨询有限公司（北京市房山区阎村镇炒米店村多福居阎村店后红色小楼三层）</w:t>
      </w:r>
    </w:p>
    <w:p>
      <w:pPr>
        <w:pStyle w:val="8"/>
        <w:ind w:firstLine="480"/>
        <w:jc w:val="left"/>
        <w:rPr>
          <w:rFonts w:ascii="宋体" w:hAnsi="宋体" w:cs="宋体"/>
          <w:sz w:val="24"/>
          <w:szCs w:val="24"/>
        </w:rPr>
      </w:pPr>
      <w:r>
        <w:rPr>
          <w:rFonts w:hint="eastAsia" w:ascii="宋体" w:hAnsi="宋体" w:cs="宋体"/>
          <w:sz w:val="24"/>
          <w:szCs w:val="24"/>
        </w:rPr>
        <w:t>方式：</w:t>
      </w:r>
    </w:p>
    <w:p>
      <w:pPr>
        <w:spacing w:line="360" w:lineRule="auto"/>
        <w:ind w:firstLine="424" w:firstLineChars="177"/>
        <w:rPr>
          <w:rFonts w:ascii="宋体" w:hAnsi="宋体" w:cs="宋体"/>
          <w:b/>
        </w:rPr>
      </w:pPr>
      <w:r>
        <w:rPr>
          <w:rFonts w:hint="eastAsia" w:ascii="宋体" w:hAnsi="宋体" w:cs="宋体"/>
        </w:rPr>
        <w:t>（1）凡有意参加者，须在公告有效期内登陆北京市政府采购电子交易平台线上下载电子版招标文件，同期现场办理招标文件领取登记。按照“办事指南”中的用户注册操作手册进行用户注册、浏览器设置和CA证书绑定，并通过北京市政府采购电子交易平台进行项目网上下载采购文件并截图。如供应商未办理CA证书，请按照北京市政府采购网首页“办事指南“进行办理。本项目仅接受获取磋商文件有效期内已经完成北京市政府采购电子交易平台线上下载采购文件，同期现场办理采购文件领取登记的供应商。</w:t>
      </w:r>
    </w:p>
    <w:p>
      <w:pPr>
        <w:spacing w:line="360" w:lineRule="auto"/>
        <w:ind w:firstLine="424" w:firstLineChars="177"/>
        <w:rPr>
          <w:rFonts w:ascii="宋体" w:hAnsi="宋体" w:cs="宋体"/>
        </w:rPr>
      </w:pPr>
      <w:r>
        <w:rPr>
          <w:rFonts w:hint="eastAsia" w:ascii="宋体" w:hAnsi="宋体" w:cs="宋体"/>
        </w:rPr>
        <w:t>（2）凡购买磋商文件的供应商，须携带以下材料到采购代理机构现场报名登记并获取采购文件，资料经采购代理机构查验合格后，方可查阅、购买本项目的竞争性磋商文件。</w:t>
      </w:r>
    </w:p>
    <w:p>
      <w:pPr>
        <w:spacing w:line="360" w:lineRule="auto"/>
        <w:ind w:firstLine="424" w:firstLineChars="177"/>
        <w:rPr>
          <w:rFonts w:ascii="宋体" w:hAnsi="宋体" w:cs="宋体"/>
          <w:b/>
          <w:bCs/>
        </w:rPr>
      </w:pPr>
      <w:r>
        <w:rPr>
          <w:rFonts w:hint="eastAsia" w:ascii="宋体" w:hAnsi="宋体" w:cs="宋体"/>
        </w:rPr>
        <w:t>①法定代表证明或法定代表人授权委托书（法人需要签字并盖章）、法定代表人身份证复印件及被授权人身份证原件及复印件（复印件加盖公章）</w:t>
      </w:r>
      <w:r>
        <w:rPr>
          <w:rFonts w:hint="eastAsia" w:ascii="宋体" w:hAnsi="宋体" w:cs="宋体"/>
          <w:szCs w:val="24"/>
        </w:rPr>
        <w:t>。</w:t>
      </w:r>
      <w:r>
        <w:rPr>
          <w:rFonts w:hint="eastAsia" w:ascii="宋体" w:hAnsi="宋体" w:cs="宋体"/>
          <w:b/>
          <w:bCs/>
        </w:rPr>
        <w:t>法定代表证明或法定代表人授权委托书需要说明参与项目名称及所办事宜。</w:t>
      </w:r>
    </w:p>
    <w:p>
      <w:pPr>
        <w:spacing w:line="360" w:lineRule="auto"/>
        <w:ind w:firstLine="424" w:firstLineChars="177"/>
      </w:pPr>
      <w:r>
        <w:rPr>
          <w:rFonts w:hint="eastAsia" w:ascii="宋体" w:hAnsi="宋体" w:cs="宋体"/>
        </w:rPr>
        <w:t>②北京市政府采购电子交易平台线上关注并下载文件成功截图（加盖单位公章）</w:t>
      </w:r>
      <w:r>
        <w:rPr>
          <w:rFonts w:hint="eastAsia" w:ascii="宋体" w:hAnsi="宋体" w:cs="宋体"/>
          <w:b/>
          <w:bCs/>
        </w:rPr>
        <w:t>。</w:t>
      </w:r>
    </w:p>
    <w:p>
      <w:pPr>
        <w:pStyle w:val="8"/>
        <w:ind w:firstLine="480"/>
        <w:jc w:val="left"/>
        <w:rPr>
          <w:rFonts w:ascii="宋体" w:hAnsi="宋体" w:cs="宋体"/>
          <w:sz w:val="24"/>
          <w:szCs w:val="24"/>
        </w:rPr>
      </w:pPr>
      <w:r>
        <w:rPr>
          <w:rFonts w:hint="eastAsia" w:ascii="宋体" w:hAnsi="宋体" w:cs="宋体"/>
          <w:sz w:val="24"/>
          <w:szCs w:val="24"/>
        </w:rPr>
        <w:t>售价：</w:t>
      </w:r>
      <w:r>
        <w:rPr>
          <w:rFonts w:hint="eastAsia" w:ascii="宋体" w:hAnsi="宋体"/>
          <w:sz w:val="24"/>
          <w:szCs w:val="24"/>
          <w:shd w:val="clear" w:color="auto" w:fill="FFFFFF"/>
        </w:rPr>
        <w:t>300元/</w:t>
      </w:r>
      <w:r>
        <w:rPr>
          <w:rFonts w:ascii="宋体" w:hAnsi="宋体"/>
          <w:sz w:val="24"/>
          <w:szCs w:val="24"/>
          <w:shd w:val="clear" w:color="auto" w:fill="FFFFFF"/>
        </w:rPr>
        <w:t>包</w:t>
      </w:r>
      <w:r>
        <w:rPr>
          <w:rFonts w:hint="eastAsia" w:ascii="宋体" w:hAnsi="宋体"/>
          <w:sz w:val="24"/>
          <w:szCs w:val="24"/>
          <w:shd w:val="clear" w:color="auto" w:fill="FFFFFF"/>
        </w:rPr>
        <w:t>（每一分包需要独立报名获取磋商文件，售后不退）</w:t>
      </w:r>
      <w:r>
        <w:rPr>
          <w:rFonts w:hint="eastAsia" w:ascii="宋体" w:hAnsi="宋体" w:cs="宋体"/>
          <w:sz w:val="24"/>
          <w:szCs w:val="24"/>
        </w:rPr>
        <w:t>。</w:t>
      </w:r>
    </w:p>
    <w:p>
      <w:pPr>
        <w:pStyle w:val="4"/>
        <w:spacing w:before="140" w:after="140" w:line="360" w:lineRule="auto"/>
        <w:rPr>
          <w:rFonts w:ascii="黑体" w:hAnsi="黑体" w:cs="宋体"/>
          <w:sz w:val="28"/>
          <w:szCs w:val="28"/>
        </w:rPr>
      </w:pPr>
      <w:r>
        <w:rPr>
          <w:rFonts w:hint="eastAsia" w:ascii="黑体" w:hAnsi="黑体" w:cs="宋体"/>
          <w:sz w:val="28"/>
          <w:szCs w:val="28"/>
        </w:rPr>
        <w:t>四、响应文件提交</w:t>
      </w:r>
      <w:bookmarkEnd w:id="12"/>
      <w:bookmarkEnd w:id="13"/>
      <w:bookmarkEnd w:id="14"/>
      <w:bookmarkEnd w:id="15"/>
    </w:p>
    <w:p>
      <w:pPr>
        <w:spacing w:line="360" w:lineRule="auto"/>
        <w:ind w:firstLine="480" w:firstLineChars="200"/>
        <w:rPr>
          <w:rFonts w:ascii="宋体" w:hAnsi="宋体"/>
          <w:bCs/>
          <w:szCs w:val="24"/>
          <w:u w:val="single"/>
        </w:rPr>
      </w:pPr>
      <w:r>
        <w:rPr>
          <w:rFonts w:hint="eastAsia" w:ascii="宋体" w:hAnsi="宋体"/>
          <w:szCs w:val="24"/>
        </w:rPr>
        <w:t>截止时间：</w:t>
      </w:r>
      <w:r>
        <w:rPr>
          <w:rFonts w:hint="eastAsia" w:ascii="宋体" w:hAnsi="宋体"/>
          <w:szCs w:val="24"/>
          <w:u w:val="single"/>
        </w:rPr>
        <w:t>2023年09月18日09时</w:t>
      </w:r>
      <w:r>
        <w:rPr>
          <w:rFonts w:hint="eastAsia" w:ascii="宋体" w:hAnsi="宋体"/>
          <w:szCs w:val="24"/>
          <w:u w:val="single"/>
          <w:lang w:val="en-US" w:eastAsia="zh-CN"/>
        </w:rPr>
        <w:t>3</w:t>
      </w:r>
      <w:r>
        <w:rPr>
          <w:rFonts w:ascii="宋体" w:hAnsi="宋体"/>
          <w:szCs w:val="24"/>
          <w:u w:val="single"/>
        </w:rPr>
        <w:t>0</w:t>
      </w:r>
      <w:r>
        <w:rPr>
          <w:rFonts w:hint="eastAsia" w:ascii="宋体" w:hAnsi="宋体"/>
          <w:szCs w:val="24"/>
          <w:u w:val="single"/>
        </w:rPr>
        <w:t>分（</w:t>
      </w:r>
      <w:r>
        <w:rPr>
          <w:rFonts w:hint="eastAsia" w:ascii="宋体" w:hAnsi="宋体"/>
          <w:bCs/>
          <w:szCs w:val="24"/>
        </w:rPr>
        <w:t>北京时间）</w:t>
      </w:r>
    </w:p>
    <w:p>
      <w:pPr>
        <w:spacing w:line="360" w:lineRule="auto"/>
        <w:ind w:firstLine="480" w:firstLineChars="200"/>
        <w:rPr>
          <w:rFonts w:ascii="宋体" w:hAnsi="宋体"/>
          <w:b/>
        </w:rPr>
      </w:pPr>
      <w:r>
        <w:rPr>
          <w:rFonts w:hint="eastAsia" w:ascii="宋体" w:hAnsi="宋体"/>
          <w:szCs w:val="24"/>
        </w:rPr>
        <w:t>地点：</w:t>
      </w:r>
      <w:r>
        <w:rPr>
          <w:rFonts w:hint="eastAsia" w:ascii="宋体" w:hAnsi="宋体" w:cs="宋体"/>
          <w:szCs w:val="24"/>
          <w:lang w:bidi="ar"/>
        </w:rPr>
        <w:t>北京泓通工程咨询有限公司（北京市房山区阎村镇炒米店村多福居阎村店后红色小楼三层）</w:t>
      </w:r>
      <w:r>
        <w:rPr>
          <w:rStyle w:val="7"/>
          <w:rFonts w:hint="eastAsia" w:ascii="宋体" w:hAnsi="宋体" w:cs="宋体"/>
          <w:szCs w:val="24"/>
          <w:lang w:bidi="ar"/>
        </w:rPr>
        <w:t>。逾期送达的投标文件，采购人不予受理。</w:t>
      </w:r>
    </w:p>
    <w:p>
      <w:pPr>
        <w:pStyle w:val="4"/>
        <w:spacing w:before="140" w:after="140" w:line="360" w:lineRule="auto"/>
        <w:rPr>
          <w:rFonts w:ascii="黑体" w:hAnsi="黑体" w:cs="宋体"/>
          <w:sz w:val="28"/>
          <w:szCs w:val="28"/>
        </w:rPr>
      </w:pPr>
      <w:bookmarkStart w:id="16" w:name="_Toc35393633"/>
      <w:bookmarkStart w:id="17" w:name="_Toc28359093"/>
      <w:bookmarkStart w:id="18" w:name="_Toc28359016"/>
      <w:bookmarkStart w:id="19" w:name="_Toc35393802"/>
      <w:r>
        <w:rPr>
          <w:rFonts w:hint="eastAsia" w:ascii="黑体" w:hAnsi="黑体" w:cs="宋体"/>
          <w:sz w:val="28"/>
          <w:szCs w:val="28"/>
        </w:rPr>
        <w:t>五、开启（竞争性磋商方式必须填写）</w:t>
      </w:r>
      <w:bookmarkEnd w:id="16"/>
      <w:bookmarkEnd w:id="17"/>
      <w:bookmarkEnd w:id="18"/>
      <w:bookmarkEnd w:id="19"/>
    </w:p>
    <w:p>
      <w:pPr>
        <w:spacing w:line="360" w:lineRule="auto"/>
        <w:ind w:firstLine="480" w:firstLineChars="200"/>
        <w:rPr>
          <w:rFonts w:ascii="宋体" w:hAnsi="宋体"/>
          <w:bCs/>
          <w:szCs w:val="24"/>
          <w:u w:val="single"/>
        </w:rPr>
      </w:pPr>
      <w:bookmarkStart w:id="20" w:name="_Toc28359017"/>
      <w:bookmarkStart w:id="21" w:name="_Toc28359094"/>
      <w:bookmarkStart w:id="22" w:name="_Toc35393803"/>
      <w:bookmarkStart w:id="23" w:name="_Toc35393634"/>
      <w:r>
        <w:rPr>
          <w:rFonts w:hint="eastAsia" w:ascii="宋体" w:hAnsi="宋体"/>
          <w:szCs w:val="24"/>
        </w:rPr>
        <w:t>截止时间：</w:t>
      </w:r>
      <w:r>
        <w:rPr>
          <w:rFonts w:hint="eastAsia" w:ascii="宋体" w:hAnsi="宋体"/>
          <w:szCs w:val="24"/>
          <w:u w:val="single"/>
        </w:rPr>
        <w:t>2023年09月18日09时</w:t>
      </w:r>
      <w:r>
        <w:rPr>
          <w:rFonts w:hint="eastAsia" w:ascii="宋体" w:hAnsi="宋体"/>
          <w:szCs w:val="24"/>
          <w:u w:val="single"/>
          <w:lang w:val="en-US" w:eastAsia="zh-CN"/>
        </w:rPr>
        <w:t>3</w:t>
      </w:r>
      <w:r>
        <w:rPr>
          <w:rFonts w:ascii="宋体" w:hAnsi="宋体"/>
          <w:szCs w:val="24"/>
          <w:u w:val="single"/>
        </w:rPr>
        <w:t>0</w:t>
      </w:r>
      <w:r>
        <w:rPr>
          <w:rFonts w:hint="eastAsia" w:ascii="宋体" w:hAnsi="宋体"/>
          <w:szCs w:val="24"/>
          <w:u w:val="single"/>
        </w:rPr>
        <w:t>分</w:t>
      </w:r>
      <w:r>
        <w:rPr>
          <w:rFonts w:hint="eastAsia" w:ascii="宋体" w:hAnsi="宋体"/>
          <w:szCs w:val="24"/>
        </w:rPr>
        <w:t>（</w:t>
      </w:r>
      <w:r>
        <w:rPr>
          <w:rFonts w:hint="eastAsia" w:ascii="宋体" w:hAnsi="宋体"/>
          <w:bCs/>
          <w:szCs w:val="24"/>
        </w:rPr>
        <w:t>北京时间）</w:t>
      </w:r>
    </w:p>
    <w:p>
      <w:pPr>
        <w:spacing w:line="360" w:lineRule="auto"/>
        <w:ind w:firstLine="480" w:firstLineChars="200"/>
        <w:rPr>
          <w:rFonts w:ascii="宋体" w:hAnsi="宋体"/>
          <w:bCs/>
          <w:szCs w:val="24"/>
          <w:u w:val="single"/>
        </w:rPr>
      </w:pPr>
      <w:r>
        <w:rPr>
          <w:rFonts w:hint="eastAsia" w:ascii="宋体" w:hAnsi="宋体"/>
          <w:szCs w:val="24"/>
        </w:rPr>
        <w:t>地点：</w:t>
      </w:r>
      <w:r>
        <w:rPr>
          <w:rFonts w:hint="eastAsia" w:ascii="宋体" w:hAnsi="宋体" w:cs="宋体"/>
          <w:szCs w:val="24"/>
          <w:lang w:bidi="ar"/>
        </w:rPr>
        <w:t>北京泓通工程咨询有限公司（北京市房山区阎村镇炒米店村多福居阎村店后红色小楼三层）</w:t>
      </w:r>
      <w:r>
        <w:rPr>
          <w:rStyle w:val="7"/>
          <w:rFonts w:hint="eastAsia" w:ascii="宋体" w:hAnsi="宋体" w:cs="宋体"/>
          <w:szCs w:val="24"/>
          <w:lang w:bidi="ar"/>
        </w:rPr>
        <w:t>。逾期送达的投标文件，采购人不予受理。</w:t>
      </w:r>
    </w:p>
    <w:p>
      <w:pPr>
        <w:pStyle w:val="4"/>
        <w:spacing w:before="140" w:after="140" w:line="360" w:lineRule="auto"/>
        <w:rPr>
          <w:rFonts w:ascii="黑体" w:hAnsi="黑体" w:cs="宋体"/>
          <w:sz w:val="28"/>
          <w:szCs w:val="28"/>
        </w:rPr>
      </w:pPr>
      <w:r>
        <w:rPr>
          <w:rFonts w:hint="eastAsia" w:ascii="黑体" w:hAnsi="黑体" w:cs="宋体"/>
          <w:sz w:val="28"/>
          <w:szCs w:val="28"/>
        </w:rPr>
        <w:t>六、公告期限</w:t>
      </w:r>
      <w:bookmarkEnd w:id="20"/>
      <w:bookmarkEnd w:id="21"/>
      <w:bookmarkEnd w:id="22"/>
      <w:bookmarkEnd w:id="23"/>
    </w:p>
    <w:p>
      <w:pPr>
        <w:spacing w:line="360" w:lineRule="auto"/>
        <w:ind w:firstLine="480" w:firstLineChars="200"/>
        <w:rPr>
          <w:rFonts w:ascii="宋体" w:hAnsi="宋体" w:cs="宋体"/>
          <w:szCs w:val="24"/>
        </w:rPr>
      </w:pPr>
      <w:r>
        <w:rPr>
          <w:rFonts w:hint="eastAsia" w:ascii="宋体" w:hAnsi="宋体" w:cs="宋体"/>
          <w:szCs w:val="24"/>
        </w:rPr>
        <w:t>自本公告发布之日起3个工作日。</w:t>
      </w:r>
    </w:p>
    <w:p>
      <w:pPr>
        <w:pStyle w:val="4"/>
        <w:spacing w:before="140" w:after="140" w:line="360" w:lineRule="auto"/>
        <w:rPr>
          <w:rFonts w:ascii="黑体" w:hAnsi="黑体" w:cs="宋体"/>
          <w:sz w:val="28"/>
          <w:szCs w:val="28"/>
        </w:rPr>
      </w:pPr>
      <w:bookmarkStart w:id="24" w:name="_Toc35393635"/>
      <w:bookmarkStart w:id="25" w:name="_Toc35393804"/>
      <w:r>
        <w:rPr>
          <w:rFonts w:hint="eastAsia" w:ascii="黑体" w:hAnsi="黑体" w:cs="宋体"/>
          <w:sz w:val="28"/>
          <w:szCs w:val="28"/>
        </w:rPr>
        <w:t>七、其他补充事宜</w:t>
      </w:r>
      <w:bookmarkEnd w:id="24"/>
      <w:bookmarkEnd w:id="25"/>
    </w:p>
    <w:p>
      <w:pPr>
        <w:spacing w:line="360" w:lineRule="auto"/>
        <w:ind w:left="443" w:leftChars="68" w:hanging="280" w:hangingChars="117"/>
        <w:rPr>
          <w:rFonts w:ascii="宋体" w:hAnsi="宋体" w:cs="宋体"/>
        </w:rPr>
      </w:pPr>
      <w:r>
        <w:rPr>
          <w:rFonts w:hint="eastAsia" w:ascii="宋体" w:hAnsi="宋体" w:cs="宋体"/>
        </w:rPr>
        <w:t>1、项目资金来源：财政资金（采购批复文号：房财采购核[2023]06</w:t>
      </w:r>
      <w:r>
        <w:rPr>
          <w:rFonts w:hint="eastAsia" w:ascii="宋体" w:hAnsi="宋体" w:cs="宋体"/>
          <w:lang w:val="en-US" w:eastAsia="zh-CN"/>
        </w:rPr>
        <w:t>1</w:t>
      </w:r>
      <w:r>
        <w:rPr>
          <w:rFonts w:hint="eastAsia" w:ascii="宋体" w:hAnsi="宋体" w:cs="宋体"/>
        </w:rPr>
        <w:t xml:space="preserve"> 号、意向公开时间：2023年02月13日）</w:t>
      </w:r>
    </w:p>
    <w:p>
      <w:pPr>
        <w:spacing w:line="360" w:lineRule="auto"/>
        <w:ind w:left="443" w:leftChars="68" w:hanging="280" w:hangingChars="117"/>
        <w:rPr>
          <w:rFonts w:ascii="宋体" w:hAnsi="宋体" w:cs="宋体"/>
        </w:rPr>
      </w:pPr>
      <w:r>
        <w:rPr>
          <w:rFonts w:hint="eastAsia" w:ascii="宋体" w:hAnsi="宋体" w:cs="宋体"/>
        </w:rPr>
        <w:t>2、采购方式：竞争性磋商采购</w:t>
      </w:r>
    </w:p>
    <w:p>
      <w:pPr>
        <w:spacing w:line="360" w:lineRule="auto"/>
        <w:ind w:left="443" w:leftChars="68" w:hanging="280" w:hangingChars="117"/>
        <w:rPr>
          <w:rFonts w:ascii="宋体" w:hAnsi="宋体" w:cs="宋体"/>
        </w:rPr>
      </w:pPr>
      <w:r>
        <w:rPr>
          <w:rFonts w:hint="eastAsia" w:ascii="宋体" w:hAnsi="宋体" w:cs="宋体"/>
        </w:rPr>
        <w:t>3、评审办法：综合评估法</w:t>
      </w:r>
    </w:p>
    <w:p>
      <w:pPr>
        <w:spacing w:line="360" w:lineRule="auto"/>
        <w:ind w:left="443" w:leftChars="68" w:hanging="280" w:hangingChars="117"/>
        <w:rPr>
          <w:rFonts w:ascii="宋体" w:hAnsi="宋体" w:cs="宋体"/>
        </w:rPr>
      </w:pPr>
      <w:r>
        <w:rPr>
          <w:rFonts w:hint="eastAsia" w:ascii="宋体" w:hAnsi="宋体" w:cs="宋体"/>
        </w:rPr>
        <w:t>4、单位负责人为同一人或者存在直接控股、管理关系的不同投标人，不得参加同一合同项下的政府采购活动。</w:t>
      </w:r>
    </w:p>
    <w:p>
      <w:pPr>
        <w:spacing w:line="360" w:lineRule="auto"/>
        <w:ind w:left="443" w:leftChars="68" w:hanging="280" w:hangingChars="117"/>
        <w:rPr>
          <w:rFonts w:ascii="宋体" w:hAnsi="宋体" w:cs="宋体"/>
        </w:rPr>
      </w:pPr>
      <w:r>
        <w:rPr>
          <w:rFonts w:ascii="宋体" w:hAnsi="宋体" w:cs="宋体"/>
        </w:rPr>
        <w:t>5</w:t>
      </w:r>
      <w:r>
        <w:rPr>
          <w:rFonts w:hint="eastAsia" w:ascii="宋体" w:hAnsi="宋体" w:cs="宋体"/>
        </w:rPr>
        <w:t xml:space="preserve">、为采购项目提供整体设计、规范编制或者项目管理、监理、检测等服务的供应商，不得再参加该采购项目的其他采购活动。 </w:t>
      </w:r>
    </w:p>
    <w:p>
      <w:pPr>
        <w:spacing w:line="360" w:lineRule="auto"/>
        <w:ind w:left="443" w:leftChars="68" w:hanging="280" w:hangingChars="117"/>
        <w:rPr>
          <w:rFonts w:ascii="宋体" w:hAnsi="宋体" w:cs="宋体"/>
        </w:rPr>
      </w:pPr>
      <w:r>
        <w:rPr>
          <w:rFonts w:ascii="宋体" w:hAnsi="宋体" w:cs="宋体"/>
        </w:rPr>
        <w:t>6</w:t>
      </w:r>
      <w:r>
        <w:rPr>
          <w:rFonts w:hint="eastAsia" w:ascii="宋体" w:hAnsi="宋体" w:cs="宋体"/>
        </w:rPr>
        <w:t>、本项目投标保证金可接收形式：电汇、支票、汇票、转账支票或政府采购投标担保函，同时可接收电子保函</w:t>
      </w:r>
    </w:p>
    <w:p>
      <w:pPr>
        <w:spacing w:line="360" w:lineRule="auto"/>
        <w:ind w:left="443" w:leftChars="68" w:hanging="280" w:hangingChars="117"/>
        <w:rPr>
          <w:rFonts w:ascii="宋体" w:hAnsi="宋体" w:cs="宋体"/>
        </w:rPr>
      </w:pPr>
      <w:r>
        <w:rPr>
          <w:rFonts w:ascii="宋体" w:hAnsi="宋体" w:cs="宋体"/>
        </w:rPr>
        <w:t>7</w:t>
      </w:r>
      <w:r>
        <w:rPr>
          <w:rFonts w:hint="eastAsia" w:ascii="宋体" w:hAnsi="宋体" w:cs="宋体"/>
        </w:rPr>
        <w:t>、落实政府采购政策需满足的资格要求：</w:t>
      </w:r>
    </w:p>
    <w:p>
      <w:pPr>
        <w:wordWrap w:val="0"/>
        <w:spacing w:line="360" w:lineRule="auto"/>
        <w:ind w:left="425" w:leftChars="177" w:firstLine="424" w:firstLineChars="177"/>
        <w:rPr>
          <w:rFonts w:ascii="宋体" w:hAnsi="宋体" w:cs="宋体"/>
          <w:shd w:val="clear" w:color="auto" w:fill="FFFFFF"/>
          <w:lang w:bidi="ar"/>
        </w:rPr>
      </w:pPr>
      <w:r>
        <w:rPr>
          <w:rFonts w:hint="eastAsia" w:ascii="宋体" w:hAnsi="宋体" w:cs="宋体"/>
          <w:shd w:val="clear" w:color="auto" w:fill="FFFFFF"/>
          <w:lang w:bidi="ar"/>
        </w:rPr>
        <w:t>1）执行《财政部发展改革委关于印发《节能产品政府采购品目清单》的通知》（财库[2019]19号）；</w:t>
      </w:r>
    </w:p>
    <w:p>
      <w:pPr>
        <w:wordWrap w:val="0"/>
        <w:spacing w:line="360" w:lineRule="auto"/>
        <w:ind w:left="425" w:leftChars="177" w:firstLine="424" w:firstLineChars="177"/>
        <w:rPr>
          <w:rFonts w:ascii="宋体" w:hAnsi="宋体" w:cs="宋体"/>
          <w:shd w:val="clear" w:color="auto" w:fill="FFFFFF"/>
          <w:lang w:bidi="ar"/>
        </w:rPr>
      </w:pPr>
      <w:r>
        <w:rPr>
          <w:rFonts w:hint="eastAsia" w:ascii="宋体" w:hAnsi="宋体" w:cs="宋体"/>
          <w:shd w:val="clear" w:color="auto" w:fill="FFFFFF"/>
          <w:lang w:bidi="ar"/>
        </w:rPr>
        <w:t>2）执行《财政部生态环境部关于印发《环境标志产品政府采购品目清单》的通知（财库[2019]18号）；</w:t>
      </w:r>
    </w:p>
    <w:p>
      <w:pPr>
        <w:wordWrap w:val="0"/>
        <w:spacing w:line="360" w:lineRule="auto"/>
        <w:ind w:left="425" w:leftChars="177" w:firstLine="424" w:firstLineChars="177"/>
        <w:rPr>
          <w:rFonts w:ascii="宋体" w:hAnsi="宋体" w:cs="宋体"/>
          <w:shd w:val="clear" w:color="auto" w:fill="FFFFFF"/>
          <w:lang w:bidi="ar"/>
        </w:rPr>
      </w:pPr>
      <w:r>
        <w:rPr>
          <w:rFonts w:hint="eastAsia" w:ascii="宋体" w:hAnsi="宋体" w:cs="宋体"/>
          <w:shd w:val="clear" w:color="auto" w:fill="FFFFFF"/>
          <w:lang w:bidi="ar"/>
        </w:rPr>
        <w:t>3）执行财政部、工业和信息化部关于印发《政府采购促进中小企业发展管理办法》的通知财库〔2020〕46号；</w:t>
      </w:r>
    </w:p>
    <w:p>
      <w:pPr>
        <w:wordWrap w:val="0"/>
        <w:spacing w:line="360" w:lineRule="auto"/>
        <w:ind w:left="425" w:leftChars="177" w:firstLine="424" w:firstLineChars="177"/>
      </w:pPr>
      <w:r>
        <w:rPr>
          <w:rFonts w:hint="eastAsia" w:ascii="宋体" w:hAnsi="宋体" w:cs="宋体"/>
          <w:shd w:val="clear" w:color="auto" w:fill="FFFFFF"/>
          <w:lang w:bidi="ar"/>
        </w:rPr>
        <w:t>4）执行《中小企业划型标准规定》(工信部联企业【2011】300号)文件；</w:t>
      </w:r>
    </w:p>
    <w:p>
      <w:pPr>
        <w:wordWrap w:val="0"/>
        <w:spacing w:line="360" w:lineRule="auto"/>
        <w:ind w:left="425" w:leftChars="177" w:firstLine="424" w:firstLineChars="177"/>
        <w:rPr>
          <w:rFonts w:ascii="宋体" w:hAnsi="宋体" w:cs="宋体"/>
          <w:shd w:val="clear" w:color="auto" w:fill="FFFFFF"/>
          <w:lang w:bidi="ar"/>
        </w:rPr>
      </w:pPr>
      <w:r>
        <w:rPr>
          <w:rFonts w:hint="eastAsia" w:ascii="宋体" w:hAnsi="宋体" w:cs="宋体"/>
          <w:shd w:val="clear" w:color="auto" w:fill="FFFFFF"/>
          <w:lang w:bidi="ar"/>
        </w:rPr>
        <w:t>5）执行《财政部、司法部关于政府采购支持监狱企业发展有关问题的通知》（财库[2014]68号）；</w:t>
      </w:r>
    </w:p>
    <w:p>
      <w:pPr>
        <w:wordWrap w:val="0"/>
        <w:spacing w:line="360" w:lineRule="auto"/>
        <w:ind w:left="425" w:leftChars="177" w:firstLine="424" w:firstLineChars="177"/>
        <w:rPr>
          <w:rFonts w:ascii="宋体" w:hAnsi="宋体" w:cs="宋体"/>
          <w:shd w:val="clear" w:color="auto" w:fill="FFFFFF"/>
          <w:lang w:bidi="ar"/>
        </w:rPr>
      </w:pPr>
      <w:r>
        <w:rPr>
          <w:rFonts w:hint="eastAsia" w:ascii="宋体" w:hAnsi="宋体" w:cs="宋体"/>
          <w:shd w:val="clear" w:color="auto" w:fill="FFFFFF"/>
          <w:lang w:bidi="ar"/>
        </w:rPr>
        <w:t>6）执行《关于促进残疾人就业政府采购政策的通知》（财库〔2017〕141号）；</w:t>
      </w:r>
    </w:p>
    <w:p>
      <w:pPr>
        <w:wordWrap w:val="0"/>
        <w:spacing w:line="360" w:lineRule="auto"/>
        <w:ind w:left="425" w:leftChars="177" w:firstLine="424" w:firstLineChars="177"/>
        <w:rPr>
          <w:rFonts w:ascii="宋体" w:hAnsi="宋体" w:cs="宋体"/>
          <w:shd w:val="clear" w:color="auto" w:fill="FFFFFF"/>
          <w:lang w:bidi="ar"/>
        </w:rPr>
      </w:pPr>
      <w:r>
        <w:rPr>
          <w:rFonts w:hint="eastAsia" w:ascii="宋体" w:hAnsi="宋体" w:cs="宋体"/>
          <w:shd w:val="clear" w:color="auto" w:fill="FFFFFF"/>
          <w:lang w:bidi="ar"/>
        </w:rPr>
        <w:t>7）执行《财政部关于在政府采购活动中查询及使用信用记录有关问题的通知》（财库[2016]125号）等相关政策。</w:t>
      </w:r>
    </w:p>
    <w:p>
      <w:pPr>
        <w:spacing w:line="360" w:lineRule="auto"/>
        <w:ind w:left="443" w:leftChars="68" w:hanging="280" w:hangingChars="117"/>
        <w:rPr>
          <w:rFonts w:ascii="宋体" w:hAnsi="宋体" w:cs="宋体"/>
        </w:rPr>
      </w:pPr>
      <w:r>
        <w:rPr>
          <w:rFonts w:hint="eastAsia" w:ascii="宋体" w:hAnsi="宋体" w:cs="宋体"/>
          <w:lang w:val="en-US" w:eastAsia="zh-CN"/>
        </w:rPr>
        <w:t>8</w:t>
      </w:r>
      <w:r>
        <w:rPr>
          <w:rFonts w:hint="eastAsia" w:ascii="宋体" w:hAnsi="宋体" w:cs="宋体"/>
        </w:rPr>
        <w:t>、供应商认为本项目的采购文件、采购过程、中标或者成交结果使自己的权益受到损害的，可以在知道或者应知其权益受到损害之日起7个工作日内，以书面形式向北京泓通工程咨询有限公司（</w:t>
      </w:r>
      <w:r>
        <w:rPr>
          <w:rFonts w:hint="eastAsia" w:ascii="宋体" w:hAnsi="宋体"/>
          <w:u w:val="single"/>
        </w:rPr>
        <w:t>北京市房山区阎村镇炒米店村多福居阎村店后红色小楼三层、17326856846</w:t>
      </w:r>
      <w:r>
        <w:rPr>
          <w:rFonts w:hint="eastAsia" w:ascii="宋体" w:hAnsi="宋体" w:cs="宋体"/>
        </w:rPr>
        <w:t>）提出质疑，质疑供应商对采购人、采购代理机构的答复不满意，或者采购人、采购代理机构未在规定时间内作出答复的，可以在答复期满后15个工作日内向北京市房山区财政局采购办提起投诉。质疑及投诉流程需符合中华人民共和国财政部令第94号《政府采购质疑和投诉办法》。</w:t>
      </w:r>
    </w:p>
    <w:p>
      <w:pPr>
        <w:spacing w:line="360" w:lineRule="auto"/>
        <w:ind w:left="443" w:leftChars="68" w:hanging="280" w:hangingChars="117"/>
        <w:rPr>
          <w:rFonts w:ascii="宋体" w:hAnsi="宋体" w:cs="宋体"/>
        </w:rPr>
      </w:pPr>
      <w:r>
        <w:rPr>
          <w:rFonts w:hint="eastAsia" w:ascii="宋体" w:hAnsi="宋体" w:cs="宋体"/>
          <w:lang w:val="en-US" w:eastAsia="zh-CN"/>
        </w:rPr>
        <w:t>9</w:t>
      </w:r>
      <w:r>
        <w:rPr>
          <w:rFonts w:hint="eastAsia" w:ascii="宋体" w:hAnsi="宋体" w:cs="宋体"/>
        </w:rPr>
        <w:t>、发布公告的媒介：本次招标公告在《中国政府采购网》、《北京市政府采购网》等媒介上发布，未经采购人授权的任何转载，采购人不对其承担任何法律责任。</w:t>
      </w:r>
    </w:p>
    <w:p>
      <w:pPr>
        <w:pStyle w:val="4"/>
        <w:spacing w:before="140" w:after="140" w:line="360" w:lineRule="auto"/>
        <w:rPr>
          <w:rFonts w:ascii="黑体" w:hAnsi="黑体" w:cs="宋体"/>
          <w:sz w:val="28"/>
          <w:szCs w:val="28"/>
        </w:rPr>
      </w:pPr>
      <w:bookmarkStart w:id="26" w:name="_Toc35393636"/>
      <w:bookmarkStart w:id="27" w:name="_Toc35393805"/>
      <w:bookmarkStart w:id="28" w:name="_Toc28359095"/>
      <w:bookmarkStart w:id="29" w:name="_Toc28359018"/>
      <w:r>
        <w:rPr>
          <w:rFonts w:hint="eastAsia" w:ascii="黑体" w:hAnsi="黑体" w:cs="宋体"/>
          <w:sz w:val="28"/>
          <w:szCs w:val="28"/>
        </w:rPr>
        <w:t>八、凡对本次采购提出询问，请按以下方式联系。</w:t>
      </w:r>
      <w:bookmarkEnd w:id="26"/>
      <w:bookmarkEnd w:id="27"/>
      <w:bookmarkEnd w:id="28"/>
      <w:bookmarkEnd w:id="29"/>
    </w:p>
    <w:p>
      <w:pPr>
        <w:spacing w:line="360" w:lineRule="auto"/>
        <w:ind w:left="1190" w:leftChars="371" w:hanging="300" w:hangingChars="125"/>
        <w:rPr>
          <w:rFonts w:ascii="宋体" w:hAnsi="宋体" w:cs="宋体"/>
        </w:rPr>
      </w:pPr>
      <w:bookmarkStart w:id="30" w:name="_Toc28359019"/>
      <w:bookmarkStart w:id="31" w:name="_Toc28359096"/>
      <w:bookmarkStart w:id="32" w:name="_Toc35393637"/>
      <w:bookmarkStart w:id="33" w:name="_Toc35393806"/>
      <w:r>
        <w:rPr>
          <w:rFonts w:hint="eastAsia" w:ascii="宋体" w:hAnsi="宋体" w:cs="宋体"/>
        </w:rPr>
        <w:t>1.采购人信息</w:t>
      </w:r>
      <w:bookmarkEnd w:id="30"/>
      <w:bookmarkEnd w:id="31"/>
      <w:bookmarkEnd w:id="32"/>
      <w:bookmarkEnd w:id="33"/>
    </w:p>
    <w:p>
      <w:pPr>
        <w:widowControl/>
        <w:spacing w:line="360" w:lineRule="auto"/>
        <w:ind w:firstLine="828" w:firstLineChars="345"/>
        <w:contextualSpacing/>
        <w:rPr>
          <w:rFonts w:ascii="宋体" w:hAnsi="宋体" w:cs="宋体"/>
          <w:szCs w:val="24"/>
        </w:rPr>
      </w:pPr>
      <w:r>
        <w:rPr>
          <w:rFonts w:hint="eastAsia" w:ascii="宋体" w:hAnsi="宋体"/>
          <w:szCs w:val="24"/>
        </w:rPr>
        <w:t>名    称：</w:t>
      </w:r>
      <w:r>
        <w:rPr>
          <w:rFonts w:hint="eastAsia" w:ascii="宋体" w:hAnsi="宋体"/>
          <w:szCs w:val="24"/>
          <w:u w:val="single"/>
        </w:rPr>
        <w:t>北京市房山区司法局</w:t>
      </w:r>
    </w:p>
    <w:p>
      <w:pPr>
        <w:widowControl/>
        <w:spacing w:line="360" w:lineRule="auto"/>
        <w:ind w:firstLine="828" w:firstLineChars="345"/>
        <w:contextualSpacing/>
        <w:rPr>
          <w:rFonts w:ascii="宋体" w:hAnsi="宋体" w:cs="宋体"/>
          <w:szCs w:val="24"/>
        </w:rPr>
      </w:pPr>
      <w:r>
        <w:rPr>
          <w:rFonts w:hint="eastAsia" w:ascii="宋体" w:hAnsi="宋体"/>
          <w:szCs w:val="24"/>
        </w:rPr>
        <w:t>地    址：</w:t>
      </w:r>
      <w:r>
        <w:rPr>
          <w:rFonts w:hint="eastAsia" w:ascii="宋体" w:hAnsi="宋体" w:cs="宋体"/>
          <w:szCs w:val="24"/>
          <w:u w:val="single"/>
        </w:rPr>
        <w:t>北京市房山区拱辰北大街甲29号</w:t>
      </w:r>
    </w:p>
    <w:p>
      <w:pPr>
        <w:widowControl/>
        <w:spacing w:line="360" w:lineRule="auto"/>
        <w:ind w:firstLine="828" w:firstLineChars="345"/>
        <w:contextualSpacing/>
        <w:rPr>
          <w:rFonts w:ascii="宋体" w:hAnsi="宋体" w:cs="宋体"/>
          <w:szCs w:val="24"/>
          <w:u w:val="single"/>
        </w:rPr>
      </w:pPr>
      <w:r>
        <w:rPr>
          <w:rFonts w:hint="eastAsia" w:ascii="宋体" w:hAnsi="宋体"/>
          <w:szCs w:val="24"/>
        </w:rPr>
        <w:t>联系方式：</w:t>
      </w:r>
      <w:r>
        <w:rPr>
          <w:rFonts w:hint="eastAsia" w:ascii="宋体" w:hAnsi="宋体"/>
          <w:szCs w:val="24"/>
          <w:u w:val="single"/>
        </w:rPr>
        <w:t>王思学</w:t>
      </w:r>
      <w:r>
        <w:rPr>
          <w:rFonts w:hint="eastAsia" w:ascii="宋体" w:hAnsi="宋体" w:cs="宋体"/>
          <w:szCs w:val="24"/>
          <w:u w:val="single"/>
        </w:rPr>
        <w:t>010-81387352</w:t>
      </w:r>
    </w:p>
    <w:p>
      <w:pPr>
        <w:spacing w:line="360" w:lineRule="auto"/>
        <w:ind w:left="1190" w:leftChars="371" w:hanging="300" w:hangingChars="125"/>
        <w:rPr>
          <w:rFonts w:ascii="宋体" w:hAnsi="宋体"/>
        </w:rPr>
      </w:pPr>
      <w:r>
        <w:rPr>
          <w:rFonts w:hint="eastAsia" w:ascii="宋体" w:hAnsi="宋体" w:cs="宋体"/>
        </w:rPr>
        <w:t xml:space="preserve">2.采购代理机构信息 </w:t>
      </w:r>
    </w:p>
    <w:p>
      <w:pPr>
        <w:spacing w:line="360" w:lineRule="auto"/>
        <w:ind w:firstLine="720" w:firstLineChars="300"/>
        <w:rPr>
          <w:rFonts w:ascii="宋体" w:hAnsi="宋体"/>
        </w:rPr>
      </w:pPr>
      <w:r>
        <w:rPr>
          <w:rFonts w:hint="eastAsia" w:ascii="宋体" w:hAnsi="宋体"/>
        </w:rPr>
        <w:t>名 称：</w:t>
      </w:r>
      <w:r>
        <w:rPr>
          <w:rFonts w:hint="eastAsia" w:ascii="宋体" w:hAnsi="宋体"/>
          <w:u w:val="single"/>
        </w:rPr>
        <w:t>　北京泓通工程咨询有限公司　</w:t>
      </w:r>
    </w:p>
    <w:p>
      <w:pPr>
        <w:spacing w:line="360" w:lineRule="auto"/>
        <w:ind w:firstLine="720" w:firstLineChars="300"/>
        <w:rPr>
          <w:rFonts w:ascii="宋体" w:hAnsi="宋体"/>
        </w:rPr>
      </w:pPr>
      <w:r>
        <w:rPr>
          <w:rFonts w:hint="eastAsia" w:ascii="宋体" w:hAnsi="宋体"/>
        </w:rPr>
        <w:t>地　址：</w:t>
      </w:r>
      <w:r>
        <w:rPr>
          <w:rFonts w:hint="eastAsia" w:ascii="宋体" w:hAnsi="宋体"/>
          <w:u w:val="single"/>
        </w:rPr>
        <w:t>　北京市房山区阎村镇炒米店村多福居阎村店后红色小楼三层</w:t>
      </w:r>
    </w:p>
    <w:p>
      <w:pPr>
        <w:spacing w:line="360" w:lineRule="auto"/>
        <w:ind w:firstLine="720" w:firstLineChars="300"/>
        <w:rPr>
          <w:rFonts w:ascii="宋体" w:hAnsi="宋体"/>
        </w:rPr>
      </w:pPr>
      <w:r>
        <w:rPr>
          <w:rFonts w:hint="eastAsia" w:ascii="宋体" w:hAnsi="宋体"/>
        </w:rPr>
        <w:t>联系方式：</w:t>
      </w:r>
      <w:bookmarkStart w:id="34" w:name="_Toc28359087"/>
      <w:bookmarkStart w:id="35" w:name="_Toc28359010"/>
      <w:r>
        <w:rPr>
          <w:rFonts w:hint="eastAsia" w:ascii="宋体" w:hAnsi="宋体"/>
          <w:u w:val="single"/>
        </w:rPr>
        <w:t>　杜娟13260256579　</w:t>
      </w:r>
    </w:p>
    <w:p>
      <w:pPr>
        <w:spacing w:line="360" w:lineRule="auto"/>
        <w:ind w:firstLine="720" w:firstLineChars="300"/>
        <w:rPr>
          <w:rFonts w:ascii="宋体" w:hAnsi="宋体"/>
          <w:u w:val="single"/>
        </w:rPr>
      </w:pPr>
      <w:r>
        <w:rPr>
          <w:rFonts w:hint="eastAsia" w:ascii="宋体" w:hAnsi="宋体" w:cs="宋体"/>
        </w:rPr>
        <w:t>3.项目</w:t>
      </w:r>
      <w:r>
        <w:rPr>
          <w:rFonts w:ascii="宋体" w:hAnsi="宋体" w:cs="宋体"/>
        </w:rPr>
        <w:t>联系方式</w:t>
      </w:r>
      <w:bookmarkEnd w:id="34"/>
      <w:bookmarkEnd w:id="35"/>
    </w:p>
    <w:p>
      <w:pPr>
        <w:spacing w:line="360" w:lineRule="auto"/>
        <w:ind w:firstLine="720" w:firstLineChars="300"/>
        <w:rPr>
          <w:rFonts w:ascii="宋体" w:hAnsi="宋体"/>
          <w:u w:val="single"/>
        </w:rPr>
      </w:pPr>
      <w:r>
        <w:rPr>
          <w:rFonts w:hint="eastAsia" w:ascii="宋体" w:hAnsi="宋体"/>
        </w:rPr>
        <w:t>项目联系人：</w:t>
      </w:r>
      <w:r>
        <w:rPr>
          <w:rFonts w:hint="eastAsia" w:ascii="宋体" w:hAnsi="宋体"/>
          <w:u w:val="single"/>
        </w:rPr>
        <w:t>杜娟</w:t>
      </w:r>
    </w:p>
    <w:p>
      <w:pPr>
        <w:spacing w:line="360" w:lineRule="auto"/>
        <w:ind w:firstLine="960" w:firstLineChars="400"/>
        <w:rPr>
          <w:rFonts w:hint="eastAsia" w:ascii="宋体" w:hAnsi="宋体"/>
          <w:u w:val="single"/>
        </w:rPr>
      </w:pPr>
      <w:r>
        <w:rPr>
          <w:rFonts w:hint="eastAsia" w:ascii="宋体" w:hAnsi="宋体"/>
        </w:rPr>
        <w:t>电　话：</w:t>
      </w:r>
      <w:r>
        <w:rPr>
          <w:rFonts w:hint="eastAsia" w:ascii="宋体" w:hAnsi="宋体"/>
          <w:u w:val="single"/>
        </w:rPr>
        <w:t>13260256579</w:t>
      </w:r>
    </w:p>
    <w:p/>
    <w:sectPr>
      <w:pgSz w:w="11906" w:h="16838"/>
      <w:pgMar w:top="1440" w:right="1519" w:bottom="1440"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mQyY2E3NmQ1ZWViZDhjMzIzNGMxNGM0ZDYwMDYifQ=="/>
  </w:docVars>
  <w:rsids>
    <w:rsidRoot w:val="4DE448A4"/>
    <w:rsid w:val="437D67EA"/>
    <w:rsid w:val="48284AC3"/>
    <w:rsid w:val="4DE448A4"/>
    <w:rsid w:val="68AA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qFormat/>
    <w:uiPriority w:val="9"/>
    <w:pPr>
      <w:keepNext/>
      <w:keepLines/>
      <w:spacing w:before="340" w:after="330" w:line="578" w:lineRule="atLeast"/>
      <w:outlineLvl w:val="0"/>
    </w:pPr>
    <w:rPr>
      <w:b/>
      <w:bCs/>
      <w:kern w:val="44"/>
      <w:sz w:val="44"/>
      <w:szCs w:val="44"/>
    </w:rPr>
  </w:style>
  <w:style w:type="paragraph" w:styleId="4">
    <w:name w:val="heading 2"/>
    <w:basedOn w:val="1"/>
    <w:next w:val="1"/>
    <w:qFormat/>
    <w:uiPriority w:val="9"/>
    <w:pPr>
      <w:keepNext/>
      <w:keepLines/>
      <w:spacing w:before="260" w:after="260" w:line="416" w:lineRule="atLeast"/>
      <w:outlineLvl w:val="1"/>
    </w:pPr>
    <w:rPr>
      <w:rFonts w:ascii="Calibri Light" w:hAnsi="Calibri Light"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00" w:lineRule="exact"/>
      <w:ind w:left="1050" w:leftChars="150" w:hanging="735" w:hangingChars="350"/>
    </w:pPr>
  </w:style>
  <w:style w:type="character" w:styleId="7">
    <w:name w:val="Strong"/>
    <w:qFormat/>
    <w:uiPriority w:val="22"/>
    <w:rPr>
      <w:b/>
    </w:rPr>
  </w:style>
  <w:style w:type="paragraph" w:customStyle="1" w:styleId="8">
    <w:name w:val="列出段落3"/>
    <w:basedOn w:val="1"/>
    <w:qFormat/>
    <w:uiPriority w:val="99"/>
    <w:pPr>
      <w:adjustRightInd/>
      <w:spacing w:line="360" w:lineRule="auto"/>
      <w:ind w:firstLine="420" w:firstLineChars="200"/>
      <w:jc w:val="both"/>
      <w:textAlignment w:val="auto"/>
    </w:pPr>
    <w:rPr>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2984</Words>
  <Characters>3201</Characters>
  <Lines>0</Lines>
  <Paragraphs>0</Paragraphs>
  <TotalTime>9</TotalTime>
  <ScaleCrop>false</ScaleCrop>
  <LinksUpToDate>false</LinksUpToDate>
  <CharactersWithSpaces>3235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2023-09-07T01:49:00Z</dcterms:created>
  <dc:creator>CUI</dc:creator>
  <cp:lastModifiedBy>CUI</cp:lastModifiedBy>
  <dcterms:modified xsi:type="dcterms:W3CDTF">2023-09-07T03:11:45Z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55C8EE5A3EB8405282BB5ECE2576DF53_11</vt:lpwstr>
  </property>
</Properties>
</file>