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E2EA">
      <w:pPr>
        <w:jc w:val="left"/>
        <w:rPr>
          <w:rFonts w:hint="default" w:asciiTheme="minorEastAsia" w:hAnsi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2B3ED64"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包组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技术参数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25"/>
        <w:gridCol w:w="8192"/>
        <w:gridCol w:w="975"/>
        <w:gridCol w:w="821"/>
        <w:gridCol w:w="821"/>
      </w:tblGrid>
      <w:tr w14:paraId="6F27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vAlign w:val="center"/>
          </w:tcPr>
          <w:p w14:paraId="364A5D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25" w:type="dxa"/>
            <w:vAlign w:val="center"/>
          </w:tcPr>
          <w:p w14:paraId="7B6F93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物品名称</w:t>
            </w:r>
          </w:p>
        </w:tc>
        <w:tc>
          <w:tcPr>
            <w:tcW w:w="8192" w:type="dxa"/>
            <w:vAlign w:val="center"/>
          </w:tcPr>
          <w:p w14:paraId="387814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参数</w:t>
            </w:r>
          </w:p>
        </w:tc>
        <w:tc>
          <w:tcPr>
            <w:tcW w:w="975" w:type="dxa"/>
            <w:vAlign w:val="center"/>
          </w:tcPr>
          <w:p w14:paraId="22B923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821" w:type="dxa"/>
            <w:vAlign w:val="center"/>
          </w:tcPr>
          <w:p w14:paraId="2F813A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21" w:type="dxa"/>
            <w:vAlign w:val="center"/>
          </w:tcPr>
          <w:p w14:paraId="6A4135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</w:t>
            </w:r>
          </w:p>
        </w:tc>
      </w:tr>
      <w:tr w14:paraId="3FDC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vAlign w:val="center"/>
          </w:tcPr>
          <w:p w14:paraId="3D728D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625" w:type="dxa"/>
            <w:vAlign w:val="center"/>
          </w:tcPr>
          <w:p w14:paraId="3A71578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人类免疫缺陷病毒（HIV1+2型）抗体检测试剂盒（免疫印迹法）</w:t>
            </w:r>
          </w:p>
        </w:tc>
        <w:tc>
          <w:tcPr>
            <w:tcW w:w="8192" w:type="dxa"/>
          </w:tcPr>
          <w:p w14:paraId="72D318A3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1、定性检测人血清或血浆中HIV-1和HIV-2抗体。</w:t>
            </w:r>
          </w:p>
          <w:p w14:paraId="4F2E2EB3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2、组成成分：硝酸纤维试剂膜（含有HIV-1型病毒提取物和特异性的HIV-2型多肽）；阴性、弱阳性和强阳性对照；浓缩样品稀释缓解液；浓缩洗膜缓冲液；酶结合物。</w:t>
            </w:r>
          </w:p>
          <w:p w14:paraId="4563C7EF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3、适用仪器：左右摆动摇床或全自动蛋白免疫印迹仪。</w:t>
            </w:r>
          </w:p>
          <w:p w14:paraId="2052CBD4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4、灵敏度不低于94%。</w:t>
            </w:r>
          </w:p>
          <w:p w14:paraId="6FC0E131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5、2-8℃保存，效期不低于6个月。</w:t>
            </w:r>
          </w:p>
          <w:p w14:paraId="7667C64B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▲6、获国家食品药品监督管理局审批。</w:t>
            </w:r>
          </w:p>
        </w:tc>
        <w:tc>
          <w:tcPr>
            <w:tcW w:w="975" w:type="dxa"/>
            <w:vAlign w:val="center"/>
          </w:tcPr>
          <w:p w14:paraId="3FCF91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36T/盒</w:t>
            </w:r>
          </w:p>
        </w:tc>
        <w:tc>
          <w:tcPr>
            <w:tcW w:w="821" w:type="dxa"/>
            <w:vAlign w:val="center"/>
          </w:tcPr>
          <w:p w14:paraId="39D16F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821" w:type="dxa"/>
            <w:vAlign w:val="center"/>
          </w:tcPr>
          <w:p w14:paraId="608222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盒</w:t>
            </w:r>
          </w:p>
        </w:tc>
      </w:tr>
      <w:tr w14:paraId="4709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40" w:type="dxa"/>
            <w:vAlign w:val="center"/>
          </w:tcPr>
          <w:p w14:paraId="4391E86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72C8D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人类免疫缺陷病毒抗体诊断试剂盒（酶联免疫法）</w:t>
            </w:r>
          </w:p>
        </w:tc>
        <w:tc>
          <w:tcPr>
            <w:tcW w:w="8192" w:type="dxa"/>
            <w:shd w:val="clear" w:color="auto" w:fill="auto"/>
            <w:vAlign w:val="top"/>
          </w:tcPr>
          <w:p w14:paraId="28E96BCB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1、定性检测人血清或血浆中的人类免疫缺陷病毒1型和/或2型抗体。</w:t>
            </w:r>
          </w:p>
          <w:p w14:paraId="21C73BAA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2、组成成分：酶标板、阴阳性对照、酶标试剂、浓缩洗涤液、显色剂AB液、终止液等。</w:t>
            </w:r>
          </w:p>
          <w:p w14:paraId="20908793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3、适用仪器：温箱、洗板机、含波长450nm的酶标仪。</w:t>
            </w:r>
          </w:p>
          <w:p w14:paraId="75B1F455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4、灵敏度和特异性均符合国家标准；精密度CV（%）不高于15%。</w:t>
            </w:r>
          </w:p>
          <w:p w14:paraId="0C3BD59C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5、2-8℃避光保存，稳定性好，效期不低于6个月。</w:t>
            </w:r>
          </w:p>
          <w:p w14:paraId="7E36449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▲6、获国家食品药品监督管理局审批。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DEFE9B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96T/盒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C53F6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60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ED727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盒</w:t>
            </w:r>
          </w:p>
        </w:tc>
      </w:tr>
      <w:tr w14:paraId="74E2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40" w:type="dxa"/>
            <w:vAlign w:val="center"/>
          </w:tcPr>
          <w:p w14:paraId="4AC03D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B648DA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人类免疫缺陷病毒抗体诊断试剂盒（酶联免疫法）</w:t>
            </w:r>
          </w:p>
        </w:tc>
        <w:tc>
          <w:tcPr>
            <w:tcW w:w="8192" w:type="dxa"/>
            <w:shd w:val="clear" w:color="auto" w:fill="auto"/>
            <w:vAlign w:val="top"/>
          </w:tcPr>
          <w:p w14:paraId="28CEE408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1、定性检测人血清或血浆中的人类免疫缺陷病毒1型和/或2型抗体。</w:t>
            </w:r>
          </w:p>
          <w:p w14:paraId="058D21A2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2、组成成分：酶标板、阴阳性对照、酶标试剂、浓缩洗涤液、显色剂AB液、终止液。</w:t>
            </w:r>
          </w:p>
          <w:p w14:paraId="2F07316C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3、适用仪器：温箱、洗板机、含波长450nm的酶标仪。</w:t>
            </w:r>
          </w:p>
          <w:p w14:paraId="381DE3FC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4、灵敏度和特异性均符合国家标准；精密度CV（%）不高于15%。</w:t>
            </w:r>
          </w:p>
          <w:p w14:paraId="53E301C8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5、2-8℃避光保存，稳定性好，效期不低于6个月。</w:t>
            </w:r>
          </w:p>
          <w:p w14:paraId="4238765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▲6、获国家食品药品监督管理局审批。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20E34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96T/盒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C9CAF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BAED4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盒</w:t>
            </w:r>
          </w:p>
        </w:tc>
      </w:tr>
      <w:tr w14:paraId="3F14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740" w:type="dxa"/>
            <w:vAlign w:val="center"/>
          </w:tcPr>
          <w:p w14:paraId="2D50B2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AD53E3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梅毒螺旋体抗体诊断试剂（酶联免疫法）</w:t>
            </w:r>
          </w:p>
        </w:tc>
        <w:tc>
          <w:tcPr>
            <w:tcW w:w="8192" w:type="dxa"/>
            <w:shd w:val="clear" w:color="auto" w:fill="auto"/>
            <w:vAlign w:val="top"/>
          </w:tcPr>
          <w:p w14:paraId="509081D9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1、定性检测人血清或血浆中的梅毒螺旋体抗体。</w:t>
            </w:r>
          </w:p>
          <w:p w14:paraId="4DF281E3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2、组成成分：酶标板、阴阳性对照、酶标试剂、浓缩洗涤液、显色剂AB液、终止液。</w:t>
            </w:r>
          </w:p>
          <w:p w14:paraId="76143279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3、适用仪器：温箱、洗板机、含波长450nm的酶标仪。</w:t>
            </w:r>
          </w:p>
          <w:p w14:paraId="3A737945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4、阳性/阴性参考品符合率为100%；精密度CV（%）不高于15%。</w:t>
            </w:r>
          </w:p>
          <w:p w14:paraId="19284348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5、2-8℃避光保存，稳定性好，效期不低于6个月。</w:t>
            </w:r>
          </w:p>
          <w:p w14:paraId="3D8CB782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▲6、获国家食品药品监督管理局审批。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7C8D4B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96T/盒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F494F8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60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D126E3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盒</w:t>
            </w:r>
          </w:p>
        </w:tc>
      </w:tr>
      <w:tr w14:paraId="4E14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40" w:type="dxa"/>
            <w:vAlign w:val="center"/>
          </w:tcPr>
          <w:p w14:paraId="650176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82914E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丙型肝炎病毒抗体诊断试剂盒（酶联免疫法）</w:t>
            </w:r>
          </w:p>
        </w:tc>
        <w:tc>
          <w:tcPr>
            <w:tcW w:w="8192" w:type="dxa"/>
            <w:shd w:val="clear" w:color="auto" w:fill="auto"/>
            <w:vAlign w:val="top"/>
          </w:tcPr>
          <w:p w14:paraId="1560D82A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1、定性检测人血清或血浆中的HCV抗体。</w:t>
            </w:r>
          </w:p>
          <w:p w14:paraId="55F1AF28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2、组成成分：酶标板、阴阳性对照、样品稀释液、酶标试剂、浓缩洗涤液、显色剂AB液、终止液。</w:t>
            </w:r>
          </w:p>
          <w:p w14:paraId="56ADBA0E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3、适用仪器：温箱、洗板机、含波长450nm的酶标仪。</w:t>
            </w:r>
          </w:p>
          <w:p w14:paraId="509FD984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4、灵敏度和特异性均符合国家标准；精密度CV（%）不高于15%。</w:t>
            </w:r>
          </w:p>
          <w:p w14:paraId="393289BA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5、2-8℃避光保存，稳定性好，效期不低于6个月。</w:t>
            </w:r>
          </w:p>
          <w:p w14:paraId="2FFBC52C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▲6、获国家食品药品监督管理局审批。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E119F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96T/盒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D7FC68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3942F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盒</w:t>
            </w:r>
          </w:p>
        </w:tc>
      </w:tr>
      <w:tr w14:paraId="7776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40" w:type="dxa"/>
            <w:vAlign w:val="center"/>
          </w:tcPr>
          <w:p w14:paraId="4048A45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D0E9E3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乙型肝炎病毒表面抗原诊断试剂盒（酶联免疫法）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00E5D774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1、定性检测人血清或血浆中的乙型肝炎病毒表面抗原。</w:t>
            </w:r>
          </w:p>
          <w:p w14:paraId="6BC1D099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2、组成成分：酶标板、阴阳性对照、酶标试剂、样品稀释液、浓缩洗涤液、显色剂AB液、终止液。</w:t>
            </w:r>
          </w:p>
          <w:p w14:paraId="3D645FC1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3、适用仪器：温箱、洗板机、含波长450nm的酶标仪。</w:t>
            </w:r>
          </w:p>
          <w:p w14:paraId="415C138D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4、用国家参考品检定时符合国家标准；精密度CV（%）不高于15%。</w:t>
            </w:r>
          </w:p>
          <w:p w14:paraId="00EBE1D9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5、2-8℃避光保存，稳定性好，效期不低于6个月。</w:t>
            </w:r>
          </w:p>
          <w:p w14:paraId="3810EBE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▲6、获国家食品药品监督管理局审批。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EA0D64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96T/盒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889CE2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7DC9B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盒</w:t>
            </w:r>
          </w:p>
        </w:tc>
      </w:tr>
      <w:tr w14:paraId="3914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40" w:type="dxa"/>
            <w:vAlign w:val="center"/>
          </w:tcPr>
          <w:p w14:paraId="3EF07E6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FCC0C4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丙型肝炎病毒抗体诊断试剂盒（酶联免疫法）</w:t>
            </w:r>
          </w:p>
        </w:tc>
        <w:tc>
          <w:tcPr>
            <w:tcW w:w="8192" w:type="dxa"/>
            <w:shd w:val="clear" w:color="auto" w:fill="auto"/>
            <w:vAlign w:val="top"/>
          </w:tcPr>
          <w:p w14:paraId="6F5C9223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1、定性检测人血清或血浆中的HCV抗体。</w:t>
            </w:r>
          </w:p>
          <w:p w14:paraId="4BEECD24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2、组成成分：酶标板、阴阳性对照、样品稀释液、酶标试剂、浓缩洗涤液、显色剂AB液、终止液。</w:t>
            </w:r>
          </w:p>
          <w:p w14:paraId="6785EF17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3、适用仪器：温箱、洗板机、含波长450nm的酶标仪。</w:t>
            </w:r>
          </w:p>
          <w:p w14:paraId="7D25C46E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4、灵敏度和特异性均符合国家标准；精密度CV（%）不高于15%。</w:t>
            </w:r>
          </w:p>
          <w:p w14:paraId="61C9A849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5、2-8℃避光保存，稳定性好，效期不低于6个月。</w:t>
            </w:r>
          </w:p>
          <w:p w14:paraId="1CBC7989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▲6、获国家食品药品监督管理局审批。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D100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96T/盒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31C43D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F656F3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盒</w:t>
            </w:r>
          </w:p>
        </w:tc>
      </w:tr>
      <w:tr w14:paraId="3245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40" w:type="dxa"/>
            <w:vAlign w:val="center"/>
          </w:tcPr>
          <w:p w14:paraId="7F40D511">
            <w:pPr>
              <w:jc w:val="center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285F4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梅毒甲苯胺红不加热试剂</w:t>
            </w:r>
          </w:p>
        </w:tc>
        <w:tc>
          <w:tcPr>
            <w:tcW w:w="8192" w:type="dxa"/>
            <w:shd w:val="clear" w:color="auto" w:fill="auto"/>
            <w:vAlign w:val="top"/>
          </w:tcPr>
          <w:p w14:paraId="490B943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1、检测血清或血浆中反应素用，作为梅毒病人的诊断和疗效之参考。</w:t>
            </w:r>
          </w:p>
          <w:p w14:paraId="49B36B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2、2-8℃保存，稳定性好，效期不低于6个月。</w:t>
            </w:r>
          </w:p>
          <w:p w14:paraId="371AD6F8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▲3、获国家食品药品监督管理局审批。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73B319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0T/盒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7494E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7282B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盒</w:t>
            </w:r>
          </w:p>
        </w:tc>
      </w:tr>
    </w:tbl>
    <w:p w14:paraId="2047D115"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3A9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59BBB">
                          <w:pPr>
                            <w:pStyle w:val="2"/>
                          </w:pPr>
                          <w:r>
                            <w:t>第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59BBB">
                    <w:pPr>
                      <w:pStyle w:val="2"/>
                    </w:pPr>
                    <w:r>
                      <w:t>第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D4"/>
    <w:rsid w:val="0009086F"/>
    <w:rsid w:val="000F511D"/>
    <w:rsid w:val="00156371"/>
    <w:rsid w:val="00160BDA"/>
    <w:rsid w:val="00162A2A"/>
    <w:rsid w:val="00171B0E"/>
    <w:rsid w:val="0017498F"/>
    <w:rsid w:val="00232CBB"/>
    <w:rsid w:val="002539E3"/>
    <w:rsid w:val="002A0D36"/>
    <w:rsid w:val="002D539F"/>
    <w:rsid w:val="002E2924"/>
    <w:rsid w:val="003548F2"/>
    <w:rsid w:val="00361266"/>
    <w:rsid w:val="00454517"/>
    <w:rsid w:val="004860D0"/>
    <w:rsid w:val="004B1F05"/>
    <w:rsid w:val="005437F1"/>
    <w:rsid w:val="00551275"/>
    <w:rsid w:val="0055174E"/>
    <w:rsid w:val="00560F43"/>
    <w:rsid w:val="00576EC4"/>
    <w:rsid w:val="005D172B"/>
    <w:rsid w:val="0060639F"/>
    <w:rsid w:val="0063144F"/>
    <w:rsid w:val="006438A7"/>
    <w:rsid w:val="006931A1"/>
    <w:rsid w:val="006D0F9E"/>
    <w:rsid w:val="006F114A"/>
    <w:rsid w:val="00714E56"/>
    <w:rsid w:val="00736F26"/>
    <w:rsid w:val="007652B1"/>
    <w:rsid w:val="007D2DF3"/>
    <w:rsid w:val="007D3C07"/>
    <w:rsid w:val="007E45E3"/>
    <w:rsid w:val="00860562"/>
    <w:rsid w:val="008A6318"/>
    <w:rsid w:val="008E6A24"/>
    <w:rsid w:val="009354D4"/>
    <w:rsid w:val="009720AC"/>
    <w:rsid w:val="009B01FD"/>
    <w:rsid w:val="00A37EC8"/>
    <w:rsid w:val="00A7408D"/>
    <w:rsid w:val="00AA4955"/>
    <w:rsid w:val="00B33177"/>
    <w:rsid w:val="00B90634"/>
    <w:rsid w:val="00BD219F"/>
    <w:rsid w:val="00C0704B"/>
    <w:rsid w:val="00C81CA6"/>
    <w:rsid w:val="00CB5B17"/>
    <w:rsid w:val="00CE4C06"/>
    <w:rsid w:val="00D5688F"/>
    <w:rsid w:val="00D572AE"/>
    <w:rsid w:val="00D60A9B"/>
    <w:rsid w:val="00D615A4"/>
    <w:rsid w:val="00DF3A5F"/>
    <w:rsid w:val="00E20A9A"/>
    <w:rsid w:val="00E327EB"/>
    <w:rsid w:val="00E70C1F"/>
    <w:rsid w:val="00EA5EE0"/>
    <w:rsid w:val="00F032EE"/>
    <w:rsid w:val="00F65633"/>
    <w:rsid w:val="00F86688"/>
    <w:rsid w:val="00F95DFF"/>
    <w:rsid w:val="00FD762C"/>
    <w:rsid w:val="00FE3D3A"/>
    <w:rsid w:val="00FF0CBB"/>
    <w:rsid w:val="03B94246"/>
    <w:rsid w:val="0A5151D8"/>
    <w:rsid w:val="0CA110F0"/>
    <w:rsid w:val="11F052D6"/>
    <w:rsid w:val="170F61FF"/>
    <w:rsid w:val="18477C1A"/>
    <w:rsid w:val="1AAB43CF"/>
    <w:rsid w:val="1BAF7FB0"/>
    <w:rsid w:val="1CB11B06"/>
    <w:rsid w:val="1D864D41"/>
    <w:rsid w:val="1DF61EC7"/>
    <w:rsid w:val="25697422"/>
    <w:rsid w:val="26AC1394"/>
    <w:rsid w:val="2C714E0E"/>
    <w:rsid w:val="2D087520"/>
    <w:rsid w:val="31E87920"/>
    <w:rsid w:val="396E4BAF"/>
    <w:rsid w:val="39F01A68"/>
    <w:rsid w:val="3AE0388B"/>
    <w:rsid w:val="3E595E2E"/>
    <w:rsid w:val="45292591"/>
    <w:rsid w:val="47266AC9"/>
    <w:rsid w:val="4F3A75B6"/>
    <w:rsid w:val="55872E29"/>
    <w:rsid w:val="5F41229A"/>
    <w:rsid w:val="64E8140A"/>
    <w:rsid w:val="67EB4332"/>
    <w:rsid w:val="6B086362"/>
    <w:rsid w:val="6DAD31F1"/>
    <w:rsid w:val="6E3F209B"/>
    <w:rsid w:val="76C45833"/>
    <w:rsid w:val="77F9150C"/>
    <w:rsid w:val="7E5D031B"/>
    <w:rsid w:val="DFCF7A05"/>
    <w:rsid w:val="E3EF8392"/>
    <w:rsid w:val="E73FB57A"/>
    <w:rsid w:val="F47DFE13"/>
    <w:rsid w:val="F7DFB567"/>
    <w:rsid w:val="FFBA9868"/>
    <w:rsid w:val="FFBD0665"/>
    <w:rsid w:val="FFF89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1406</Words>
  <Characters>1532</Characters>
  <Lines>28</Lines>
  <Paragraphs>7</Paragraphs>
  <TotalTime>5</TotalTime>
  <ScaleCrop>false</ScaleCrop>
  <LinksUpToDate>false</LinksUpToDate>
  <CharactersWithSpaces>1532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2025-03-25T16:08:00Z</dcterms:created>
  <dc:creator>潘钊文</dc:creator>
  <cp:lastModifiedBy>陈晓欣</cp:lastModifiedBy>
  <dcterms:modified xsi:type="dcterms:W3CDTF">2026-04-10T08:30:16Z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9D463AACC34549C49BEE1A7CB19F27CC_13</vt:lpwstr>
  </property>
  <property fmtid="{D5CDD505-2E9C-101B-9397-08002B2CF9AE}" pid="4" name="KSOTemplateDocerSaveRecord">
    <vt:lpwstr>eyJoZGlkIjoiNTlmMTQ1NWNiNjE5YTMwMTIyN2QxZTY0ZmY3MzAwMzYiLCJ1c2VySWQiOiIxMTgxOTk3MDk0In0=</vt:lpwstr>
  </property>
</Properties>
</file>