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745CC">
      <w:pPr>
        <w:keepNext w:val="0"/>
        <w:keepLines w:val="0"/>
        <w:widowControl/>
        <w:numPr>
          <w:ilvl w:val="0"/>
          <w:numId w:val="1"/>
        </w:numPr>
        <w:suppressLineNumbers w:val="0"/>
        <w:pBdr>
          <w:left w:val="none" w:color="auto" w:sz="0" w:space="0"/>
        </w:pBdr>
        <w:spacing w:before="0" w:beforeAutospacing="1" w:after="0" w:afterAutospacing="1" w:line="280" w:lineRule="atLeast"/>
        <w:ind w:left="72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lang w:val="en-US" w:eastAsia="zh-CN"/>
        </w:rPr>
        <w:t>1、</w:t>
      </w:r>
      <w:r>
        <w:rPr>
          <w:rFonts w:hint="eastAsia" w:ascii="微软雅黑" w:hAnsi="微软雅黑" w:eastAsia="微软雅黑" w:cs="微软雅黑"/>
          <w:b/>
          <w:bCs/>
          <w:sz w:val="24"/>
          <w:szCs w:val="24"/>
          <w:lang w:val="en-US" w:eastAsia="zh-CN"/>
        </w:rPr>
        <w:t>供应商基本条件</w:t>
      </w:r>
    </w:p>
    <w:p w14:paraId="36F1DB61">
      <w:pPr>
        <w:keepNext w:val="0"/>
        <w:keepLines w:val="0"/>
        <w:widowControl/>
        <w:numPr>
          <w:ilvl w:val="0"/>
          <w:numId w:val="1"/>
        </w:numPr>
        <w:suppressLineNumbers w:val="0"/>
        <w:pBdr>
          <w:left w:val="none" w:color="auto" w:sz="0" w:space="0"/>
        </w:pBdr>
        <w:spacing w:before="0" w:beforeAutospacing="1" w:after="0" w:afterAutospacing="1" w:line="280" w:lineRule="atLeast"/>
        <w:ind w:left="720" w:hanging="360"/>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1.1</w:t>
      </w:r>
      <w:r>
        <w:rPr>
          <w:rStyle w:val="5"/>
          <w:rFonts w:hint="eastAsia" w:ascii="微软雅黑" w:hAnsi="微软雅黑" w:eastAsia="微软雅黑" w:cs="微软雅黑"/>
          <w:b/>
          <w:bCs/>
          <w:i w:val="0"/>
          <w:iCs w:val="0"/>
          <w:caps w:val="0"/>
          <w:color w:val="000000"/>
          <w:spacing w:val="0"/>
          <w:sz w:val="24"/>
          <w:szCs w:val="24"/>
          <w:shd w:val="clear" w:fill="FFFFFF"/>
        </w:rPr>
        <w:t>资质证书要求</w:t>
      </w:r>
      <w:r>
        <w:rPr>
          <w:rFonts w:hint="eastAsia" w:ascii="微软雅黑" w:hAnsi="微软雅黑" w:eastAsia="微软雅黑" w:cs="微软雅黑"/>
          <w:i w:val="0"/>
          <w:iCs w:val="0"/>
          <w:caps w:val="0"/>
          <w:color w:val="000000"/>
          <w:spacing w:val="0"/>
          <w:sz w:val="24"/>
          <w:szCs w:val="24"/>
          <w:shd w:val="clear" w:fill="FFFFFF"/>
        </w:rPr>
        <w:t>：具有住房和城乡建设部颁发的工程监理综合资质，或者电力工程监理</w:t>
      </w:r>
      <w:r>
        <w:rPr>
          <w:rFonts w:hint="eastAsia" w:ascii="微软雅黑" w:hAnsi="微软雅黑" w:eastAsia="微软雅黑" w:cs="微软雅黑"/>
          <w:i w:val="0"/>
          <w:iCs w:val="0"/>
          <w:caps w:val="0"/>
          <w:color w:val="000000"/>
          <w:spacing w:val="0"/>
          <w:sz w:val="24"/>
          <w:szCs w:val="24"/>
          <w:shd w:val="clear" w:fill="FFFFFF"/>
          <w:lang w:val="en-US" w:eastAsia="zh-CN"/>
        </w:rPr>
        <w:t>丙</w:t>
      </w:r>
      <w:r>
        <w:rPr>
          <w:rFonts w:hint="eastAsia" w:ascii="微软雅黑" w:hAnsi="微软雅黑" w:eastAsia="微软雅黑" w:cs="微软雅黑"/>
          <w:i w:val="0"/>
          <w:iCs w:val="0"/>
          <w:caps w:val="0"/>
          <w:color w:val="000000"/>
          <w:spacing w:val="0"/>
          <w:sz w:val="24"/>
          <w:szCs w:val="24"/>
          <w:shd w:val="clear" w:fill="FFFFFF"/>
        </w:rPr>
        <w:t>级及其以上资质。</w:t>
      </w:r>
      <w:bookmarkStart w:id="7" w:name="_GoBack"/>
      <w:bookmarkEnd w:id="7"/>
    </w:p>
    <w:p w14:paraId="777EC4B4">
      <w:pPr>
        <w:keepNext w:val="0"/>
        <w:keepLines w:val="0"/>
        <w:widowControl/>
        <w:numPr>
          <w:ilvl w:val="0"/>
          <w:numId w:val="1"/>
        </w:numPr>
        <w:suppressLineNumbers w:val="0"/>
        <w:pBdr>
          <w:left w:val="none" w:color="auto" w:sz="0" w:space="0"/>
        </w:pBdr>
        <w:spacing w:before="80" w:beforeAutospacing="0" w:after="0" w:afterAutospacing="1" w:line="280" w:lineRule="atLeast"/>
        <w:ind w:left="72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lang w:val="en-US" w:eastAsia="zh-CN"/>
        </w:rPr>
        <w:t>1.2、</w:t>
      </w:r>
      <w:r>
        <w:rPr>
          <w:rStyle w:val="5"/>
          <w:rFonts w:hint="eastAsia" w:ascii="微软雅黑" w:hAnsi="微软雅黑" w:eastAsia="微软雅黑" w:cs="微软雅黑"/>
          <w:b/>
          <w:bCs/>
          <w:i w:val="0"/>
          <w:iCs w:val="0"/>
          <w:caps w:val="0"/>
          <w:color w:val="000000"/>
          <w:spacing w:val="0"/>
          <w:sz w:val="24"/>
          <w:szCs w:val="24"/>
          <w:shd w:val="clear" w:fill="FFFFFF"/>
        </w:rPr>
        <w:t>人员资质要求</w:t>
      </w:r>
      <w:r>
        <w:rPr>
          <w:rFonts w:hint="eastAsia" w:ascii="微软雅黑" w:hAnsi="微软雅黑" w:eastAsia="微软雅黑" w:cs="微软雅黑"/>
          <w:i w:val="0"/>
          <w:iCs w:val="0"/>
          <w:caps w:val="0"/>
          <w:color w:val="000000"/>
          <w:spacing w:val="0"/>
          <w:sz w:val="24"/>
          <w:szCs w:val="24"/>
          <w:shd w:val="clear" w:fill="FFFFFF"/>
        </w:rPr>
        <w:t>：</w:t>
      </w:r>
    </w:p>
    <w:p w14:paraId="3B808451">
      <w:pPr>
        <w:keepNext w:val="0"/>
        <w:keepLines w:val="0"/>
        <w:widowControl/>
        <w:numPr>
          <w:ilvl w:val="1"/>
          <w:numId w:val="1"/>
        </w:numPr>
        <w:suppressLineNumbers w:val="0"/>
        <w:pBdr>
          <w:left w:val="none" w:color="auto" w:sz="0" w:space="0"/>
        </w:pBdr>
        <w:spacing w:before="40" w:beforeAutospacing="0" w:after="0" w:afterAutospacing="1" w:line="280" w:lineRule="atLeast"/>
        <w:ind w:left="144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rPr>
        <w:t>总监理工程师</w:t>
      </w:r>
      <w:r>
        <w:rPr>
          <w:rFonts w:hint="eastAsia" w:ascii="微软雅黑" w:hAnsi="微软雅黑" w:eastAsia="微软雅黑" w:cs="微软雅黑"/>
          <w:i w:val="0"/>
          <w:iCs w:val="0"/>
          <w:caps w:val="0"/>
          <w:color w:val="000000"/>
          <w:spacing w:val="0"/>
          <w:sz w:val="24"/>
          <w:szCs w:val="24"/>
          <w:shd w:val="clear" w:fill="FFFFFF"/>
        </w:rPr>
        <w:t>：须具备《中华人民共和国注册监理工程师注册执业证书》，注册专业为电力工程。同时，应承担过同类工程项目总监理工程师或总监理工程师代表的实践经历，年龄不得超过 65 周岁。</w:t>
      </w:r>
    </w:p>
    <w:p w14:paraId="2DB92166">
      <w:pPr>
        <w:keepNext w:val="0"/>
        <w:keepLines w:val="0"/>
        <w:widowControl/>
        <w:numPr>
          <w:ilvl w:val="1"/>
          <w:numId w:val="1"/>
        </w:numPr>
        <w:suppressLineNumbers w:val="0"/>
        <w:pBdr>
          <w:left w:val="none" w:color="auto" w:sz="0" w:space="0"/>
        </w:pBdr>
        <w:spacing w:before="40" w:beforeAutospacing="0" w:after="0" w:afterAutospacing="1" w:line="280" w:lineRule="atLeast"/>
        <w:ind w:left="144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rPr>
        <w:t>专业监理工程师</w:t>
      </w:r>
      <w:r>
        <w:rPr>
          <w:rFonts w:hint="eastAsia" w:ascii="微软雅黑" w:hAnsi="微软雅黑" w:eastAsia="微软雅黑" w:cs="微软雅黑"/>
          <w:i w:val="0"/>
          <w:iCs w:val="0"/>
          <w:caps w:val="0"/>
          <w:color w:val="000000"/>
          <w:spacing w:val="0"/>
          <w:sz w:val="24"/>
          <w:szCs w:val="24"/>
          <w:shd w:val="clear" w:fill="FFFFFF"/>
        </w:rPr>
        <w:t>：需具备省（直辖市）级建设系统的监理工程师资格证书并具备相应的监理工作经历，年龄不超过 65 岁。</w:t>
      </w:r>
    </w:p>
    <w:p w14:paraId="08CBB868">
      <w:pPr>
        <w:keepNext w:val="0"/>
        <w:keepLines w:val="0"/>
        <w:widowControl/>
        <w:numPr>
          <w:ilvl w:val="1"/>
          <w:numId w:val="1"/>
        </w:numPr>
        <w:suppressLineNumbers w:val="0"/>
        <w:pBdr>
          <w:left w:val="none" w:color="auto" w:sz="0" w:space="0"/>
        </w:pBdr>
        <w:spacing w:before="40" w:beforeAutospacing="0" w:after="0" w:afterAutospacing="1" w:line="280" w:lineRule="atLeast"/>
        <w:ind w:left="144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rPr>
        <w:t>安全监理员</w:t>
      </w:r>
      <w:r>
        <w:rPr>
          <w:rFonts w:hint="eastAsia" w:ascii="微软雅黑" w:hAnsi="微软雅黑" w:eastAsia="微软雅黑" w:cs="微软雅黑"/>
          <w:i w:val="0"/>
          <w:iCs w:val="0"/>
          <w:caps w:val="0"/>
          <w:color w:val="000000"/>
          <w:spacing w:val="0"/>
          <w:sz w:val="24"/>
          <w:szCs w:val="24"/>
          <w:shd w:val="clear" w:fill="FFFFFF"/>
        </w:rPr>
        <w:t>：需具备建设系统的安全监理员岗位证书，且年龄不超过 65 周岁。</w:t>
      </w:r>
    </w:p>
    <w:p w14:paraId="25A99B8C">
      <w:pPr>
        <w:keepNext w:val="0"/>
        <w:keepLines w:val="0"/>
        <w:widowControl/>
        <w:numPr>
          <w:ilvl w:val="1"/>
          <w:numId w:val="1"/>
        </w:numPr>
        <w:suppressLineNumbers w:val="0"/>
        <w:pBdr>
          <w:left w:val="none" w:color="auto" w:sz="0" w:space="0"/>
        </w:pBdr>
        <w:spacing w:before="40" w:beforeAutospacing="0" w:after="0" w:afterAutospacing="1" w:line="280" w:lineRule="atLeast"/>
        <w:ind w:left="144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rPr>
        <w:t>见证员</w:t>
      </w:r>
      <w:r>
        <w:rPr>
          <w:rFonts w:hint="eastAsia" w:ascii="微软雅黑" w:hAnsi="微软雅黑" w:eastAsia="微软雅黑" w:cs="微软雅黑"/>
          <w:i w:val="0"/>
          <w:iCs w:val="0"/>
          <w:caps w:val="0"/>
          <w:color w:val="000000"/>
          <w:spacing w:val="0"/>
          <w:sz w:val="24"/>
          <w:szCs w:val="24"/>
          <w:shd w:val="clear" w:fill="FFFFFF"/>
        </w:rPr>
        <w:t>：见证员等材料见证取样人员必须具有有效的工程试验材料见证资格证书。</w:t>
      </w:r>
    </w:p>
    <w:p w14:paraId="7CB4CEEA">
      <w:pPr>
        <w:spacing w:line="360" w:lineRule="auto"/>
        <w:ind w:firstLine="480" w:firstLineChars="20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bCs/>
          <w:i w:val="0"/>
          <w:iCs w:val="0"/>
          <w:caps w:val="0"/>
          <w:color w:val="000000"/>
          <w:spacing w:val="0"/>
          <w:sz w:val="24"/>
          <w:szCs w:val="24"/>
          <w:shd w:val="clear" w:fill="FFFFFF"/>
          <w:lang w:val="en-US" w:eastAsia="zh-CN"/>
        </w:rPr>
        <w:t>1.3、</w:t>
      </w:r>
      <w:r>
        <w:rPr>
          <w:rFonts w:hint="eastAsia" w:ascii="微软雅黑" w:hAnsi="微软雅黑" w:eastAsia="微软雅黑" w:cs="微软雅黑"/>
          <w:b w:val="0"/>
          <w:bCs/>
          <w:color w:val="auto"/>
          <w:sz w:val="24"/>
          <w:szCs w:val="24"/>
          <w:lang w:eastAsia="zh-CN"/>
        </w:rPr>
        <w:t>供应商</w:t>
      </w:r>
      <w:r>
        <w:rPr>
          <w:rFonts w:hint="eastAsia" w:ascii="微软雅黑" w:hAnsi="微软雅黑" w:eastAsia="微软雅黑" w:cs="微软雅黑"/>
          <w:b w:val="0"/>
          <w:bCs/>
          <w:color w:val="auto"/>
          <w:sz w:val="24"/>
          <w:szCs w:val="24"/>
        </w:rPr>
        <w:t>应有过类似项目的成功案例，并提供最近5年相关证明文件。</w:t>
      </w:r>
    </w:p>
    <w:p w14:paraId="218CEC7A">
      <w:pPr>
        <w:keepNext w:val="0"/>
        <w:keepLines w:val="0"/>
        <w:widowControl/>
        <w:suppressLineNumbers w:val="0"/>
        <w:ind w:firstLine="480" w:firstLineChars="200"/>
        <w:jc w:val="left"/>
        <w:rPr>
          <w:rFonts w:hint="eastAsia" w:ascii="微软雅黑" w:hAnsi="微软雅黑" w:eastAsia="微软雅黑" w:cs="微软雅黑"/>
          <w:b w:val="0"/>
          <w:bCs/>
          <w:sz w:val="24"/>
          <w:szCs w:val="24"/>
        </w:rPr>
      </w:pPr>
      <w:r>
        <w:rPr>
          <w:rFonts w:hint="eastAsia" w:ascii="微软雅黑" w:hAnsi="微软雅黑" w:eastAsia="微软雅黑" w:cs="微软雅黑"/>
          <w:b/>
          <w:bCs w:val="0"/>
          <w:color w:val="auto"/>
          <w:sz w:val="24"/>
          <w:szCs w:val="24"/>
          <w:lang w:val="en-US" w:eastAsia="zh-CN"/>
        </w:rPr>
        <w:t>1.4、</w:t>
      </w:r>
      <w:r>
        <w:rPr>
          <w:rFonts w:hint="eastAsia" w:ascii="微软雅黑" w:hAnsi="微软雅黑" w:eastAsia="微软雅黑" w:cs="微软雅黑"/>
          <w:b w:val="0"/>
          <w:bCs/>
          <w:kern w:val="0"/>
          <w:sz w:val="24"/>
          <w:szCs w:val="24"/>
          <w:lang w:val="en-US" w:eastAsia="zh-CN" w:bidi="ar"/>
        </w:rPr>
        <w:t>法人身份证证明（如不是法人或股东，需提供报名人近6个月社保证明）；</w:t>
      </w:r>
    </w:p>
    <w:p w14:paraId="47ABBB49">
      <w:pPr>
        <w:keepNext w:val="0"/>
        <w:keepLines w:val="0"/>
        <w:widowControl/>
        <w:suppressLineNumbers w:val="0"/>
        <w:ind w:firstLine="480" w:firstLineChars="200"/>
        <w:jc w:val="left"/>
        <w:rPr>
          <w:rFonts w:hint="eastAsia" w:ascii="微软雅黑" w:hAnsi="微软雅黑" w:eastAsia="微软雅黑" w:cs="微软雅黑"/>
          <w:b w:val="0"/>
          <w:bCs/>
          <w:sz w:val="24"/>
          <w:szCs w:val="24"/>
        </w:rPr>
      </w:pPr>
      <w:r>
        <w:rPr>
          <w:rFonts w:hint="eastAsia" w:ascii="微软雅黑" w:hAnsi="微软雅黑" w:eastAsia="微软雅黑" w:cs="微软雅黑"/>
          <w:b/>
          <w:bCs w:val="0"/>
          <w:color w:val="auto"/>
          <w:sz w:val="24"/>
          <w:szCs w:val="24"/>
          <w:lang w:val="en-US" w:eastAsia="zh-CN"/>
        </w:rPr>
        <w:t>1.5、</w:t>
      </w:r>
      <w:r>
        <w:rPr>
          <w:rFonts w:hint="eastAsia" w:ascii="微软雅黑" w:hAnsi="微软雅黑" w:eastAsia="微软雅黑" w:cs="微软雅黑"/>
          <w:b w:val="0"/>
          <w:bCs/>
          <w:kern w:val="0"/>
          <w:sz w:val="24"/>
          <w:szCs w:val="24"/>
          <w:lang w:val="en-US" w:eastAsia="zh-CN" w:bidi="ar"/>
        </w:rPr>
        <w:t>公司规模、营业执照、资质证书、开票资料、相关资质人员信息等，有实际生产，经营场所的提供公司形象序列照片；</w:t>
      </w:r>
    </w:p>
    <w:p w14:paraId="6F2BD7FF">
      <w:pPr>
        <w:keepNext w:val="0"/>
        <w:keepLines w:val="0"/>
        <w:widowControl/>
        <w:suppressLineNumbers w:val="0"/>
        <w:ind w:firstLine="480" w:firstLineChars="200"/>
        <w:jc w:val="left"/>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bCs w:val="0"/>
          <w:color w:val="auto"/>
          <w:sz w:val="24"/>
          <w:szCs w:val="24"/>
          <w:lang w:val="en-US" w:eastAsia="zh-CN"/>
        </w:rPr>
        <w:t>1.6、</w:t>
      </w:r>
      <w:r>
        <w:rPr>
          <w:rFonts w:hint="eastAsia" w:ascii="微软雅黑" w:hAnsi="微软雅黑" w:eastAsia="微软雅黑" w:cs="微软雅黑"/>
          <w:b w:val="0"/>
          <w:bCs/>
          <w:kern w:val="0"/>
          <w:sz w:val="24"/>
          <w:szCs w:val="24"/>
          <w:lang w:val="en-US" w:eastAsia="zh-CN" w:bidi="ar"/>
        </w:rPr>
        <w:t>财务状况（近三年的资产负债表、利润表）；</w:t>
      </w:r>
    </w:p>
    <w:p w14:paraId="3F890791">
      <w:pPr>
        <w:spacing w:line="360" w:lineRule="auto"/>
        <w:ind w:firstLine="480" w:firstLineChars="200"/>
        <w:jc w:val="left"/>
        <w:rPr>
          <w:rFonts w:hint="default" w:ascii="微软雅黑" w:hAnsi="微软雅黑" w:eastAsia="微软雅黑" w:cs="微软雅黑"/>
          <w:b w:val="0"/>
          <w:bCs/>
          <w:color w:val="auto"/>
          <w:sz w:val="24"/>
          <w:szCs w:val="24"/>
          <w:lang w:val="en-US" w:eastAsia="zh-CN"/>
        </w:rPr>
      </w:pPr>
    </w:p>
    <w:p w14:paraId="3063BF12">
      <w:pPr>
        <w:keepNext w:val="0"/>
        <w:keepLines w:val="0"/>
        <w:widowControl/>
        <w:numPr>
          <w:ilvl w:val="0"/>
          <w:numId w:val="1"/>
        </w:numPr>
        <w:suppressLineNumbers w:val="0"/>
        <w:pBdr>
          <w:left w:val="none" w:color="auto" w:sz="0" w:space="0"/>
        </w:pBdr>
        <w:spacing w:before="80" w:beforeAutospacing="0" w:after="0" w:afterAutospacing="1" w:line="280" w:lineRule="atLeast"/>
        <w:ind w:left="720" w:hanging="360"/>
        <w:rPr>
          <w:rFonts w:hint="eastAsia" w:ascii="微软雅黑" w:hAnsi="微软雅黑" w:eastAsia="微软雅黑" w:cs="微软雅黑"/>
          <w:sz w:val="24"/>
          <w:szCs w:val="24"/>
        </w:rPr>
      </w:pPr>
      <w:r>
        <w:rPr>
          <w:rStyle w:val="5"/>
          <w:rFonts w:hint="eastAsia" w:ascii="微软雅黑" w:hAnsi="微软雅黑" w:eastAsia="微软雅黑" w:cs="微软雅黑"/>
          <w:b/>
          <w:bCs/>
          <w:i w:val="0"/>
          <w:iCs w:val="0"/>
          <w:caps w:val="0"/>
          <w:color w:val="000000"/>
          <w:spacing w:val="0"/>
          <w:sz w:val="24"/>
          <w:szCs w:val="24"/>
          <w:shd w:val="clear" w:fill="FFFFFF"/>
        </w:rPr>
        <w:t>其他要求</w:t>
      </w:r>
      <w:r>
        <w:rPr>
          <w:rFonts w:hint="eastAsia" w:ascii="微软雅黑" w:hAnsi="微软雅黑" w:eastAsia="微软雅黑" w:cs="微软雅黑"/>
          <w:i w:val="0"/>
          <w:iCs w:val="0"/>
          <w:caps w:val="0"/>
          <w:color w:val="000000"/>
          <w:spacing w:val="0"/>
          <w:sz w:val="24"/>
          <w:szCs w:val="24"/>
          <w:shd w:val="clear" w:fill="FFFFFF"/>
        </w:rPr>
        <w:t>：监理单位应未被 “信用中国”（</w:t>
      </w:r>
      <w:r>
        <w:rPr>
          <w:rFonts w:hint="eastAsia" w:ascii="微软雅黑" w:hAnsi="微软雅黑" w:eastAsia="微软雅黑" w:cs="微软雅黑"/>
          <w:i w:val="0"/>
          <w:iCs w:val="0"/>
          <w:caps w:val="0"/>
          <w:color w:val="0969DA"/>
          <w:spacing w:val="0"/>
          <w:sz w:val="24"/>
          <w:szCs w:val="24"/>
          <w:u w:val="none"/>
          <w:shd w:val="clear" w:fill="FFFFFF"/>
        </w:rPr>
        <w:fldChar w:fldCharType="begin"/>
      </w:r>
      <w:r>
        <w:rPr>
          <w:rFonts w:hint="eastAsia" w:ascii="微软雅黑" w:hAnsi="微软雅黑" w:eastAsia="微软雅黑" w:cs="微软雅黑"/>
          <w:i w:val="0"/>
          <w:iCs w:val="0"/>
          <w:caps w:val="0"/>
          <w:color w:val="0969DA"/>
          <w:spacing w:val="0"/>
          <w:sz w:val="24"/>
          <w:szCs w:val="24"/>
          <w:u w:val="none"/>
          <w:shd w:val="clear" w:fill="FFFFFF"/>
        </w:rPr>
        <w:instrText xml:space="preserve"> HYPERLINK "https://www.creditchina.gov.cn/" \t "https://www.doubao.com/chat/_blank" </w:instrText>
      </w:r>
      <w:r>
        <w:rPr>
          <w:rFonts w:hint="eastAsia" w:ascii="微软雅黑" w:hAnsi="微软雅黑" w:eastAsia="微软雅黑" w:cs="微软雅黑"/>
          <w:i w:val="0"/>
          <w:iCs w:val="0"/>
          <w:caps w:val="0"/>
          <w:color w:val="0969DA"/>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0969DA"/>
          <w:spacing w:val="0"/>
          <w:sz w:val="24"/>
          <w:szCs w:val="24"/>
          <w:u w:val="none"/>
          <w:shd w:val="clear" w:fill="FFFFFF"/>
        </w:rPr>
        <w:t>www.creditchina.gov.cn</w:t>
      </w:r>
      <w:r>
        <w:rPr>
          <w:rFonts w:hint="eastAsia" w:ascii="微软雅黑" w:hAnsi="微软雅黑" w:eastAsia="微软雅黑" w:cs="微软雅黑"/>
          <w:i w:val="0"/>
          <w:iCs w:val="0"/>
          <w:caps w:val="0"/>
          <w:color w:val="0969DA"/>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）、中国政府采购网（</w:t>
      </w:r>
      <w:r>
        <w:rPr>
          <w:rFonts w:hint="eastAsia" w:ascii="微软雅黑" w:hAnsi="微软雅黑" w:eastAsia="微软雅黑" w:cs="微软雅黑"/>
          <w:i w:val="0"/>
          <w:iCs w:val="0"/>
          <w:caps w:val="0"/>
          <w:color w:val="0969DA"/>
          <w:spacing w:val="0"/>
          <w:sz w:val="24"/>
          <w:szCs w:val="24"/>
          <w:u w:val="none"/>
          <w:shd w:val="clear" w:fill="FFFFFF"/>
        </w:rPr>
        <w:fldChar w:fldCharType="begin"/>
      </w:r>
      <w:r>
        <w:rPr>
          <w:rFonts w:hint="eastAsia" w:ascii="微软雅黑" w:hAnsi="微软雅黑" w:eastAsia="微软雅黑" w:cs="微软雅黑"/>
          <w:i w:val="0"/>
          <w:iCs w:val="0"/>
          <w:caps w:val="0"/>
          <w:color w:val="0969DA"/>
          <w:spacing w:val="0"/>
          <w:sz w:val="24"/>
          <w:szCs w:val="24"/>
          <w:u w:val="none"/>
          <w:shd w:val="clear" w:fill="FFFFFF"/>
        </w:rPr>
        <w:instrText xml:space="preserve"> HYPERLINK "https://www.ccgp.gov.cn/" \t "https://www.doubao.com/chat/_blank" </w:instrText>
      </w:r>
      <w:r>
        <w:rPr>
          <w:rFonts w:hint="eastAsia" w:ascii="微软雅黑" w:hAnsi="微软雅黑" w:eastAsia="微软雅黑" w:cs="微软雅黑"/>
          <w:i w:val="0"/>
          <w:iCs w:val="0"/>
          <w:caps w:val="0"/>
          <w:color w:val="0969DA"/>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0969DA"/>
          <w:spacing w:val="0"/>
          <w:sz w:val="24"/>
          <w:szCs w:val="24"/>
          <w:u w:val="none"/>
          <w:shd w:val="clear" w:fill="FFFFFF"/>
        </w:rPr>
        <w:t>www.ccgp.gov.cn</w:t>
      </w:r>
      <w:r>
        <w:rPr>
          <w:rFonts w:hint="eastAsia" w:ascii="微软雅黑" w:hAnsi="微软雅黑" w:eastAsia="微软雅黑" w:cs="微软雅黑"/>
          <w:i w:val="0"/>
          <w:iCs w:val="0"/>
          <w:caps w:val="0"/>
          <w:color w:val="0969DA"/>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）列入失信被执行人、重大税收违法案件失信主体、政府采购严重违法失信行为记录名单，具有良好的社会信誉和履行合同的能力。</w:t>
      </w:r>
    </w:p>
    <w:p w14:paraId="424D2578">
      <w:pPr>
        <w:pStyle w:val="2"/>
        <w:spacing w:before="156" w:beforeLines="50" w:after="156" w:afterLines="50" w:line="360" w:lineRule="auto"/>
        <w:jc w:val="left"/>
        <w:rPr>
          <w:rFonts w:hint="eastAsia" w:ascii="微软雅黑" w:hAnsi="微软雅黑" w:eastAsia="微软雅黑" w:cs="微软雅黑"/>
          <w:sz w:val="24"/>
          <w:szCs w:val="24"/>
        </w:rPr>
      </w:pPr>
      <w:bookmarkStart w:id="0" w:name="_Toc32909230"/>
      <w:bookmarkStart w:id="1" w:name="_Toc414369666"/>
      <w:bookmarkStart w:id="2" w:name="_Toc389682082"/>
      <w:bookmarkStart w:id="3" w:name="_Toc391329670"/>
      <w:bookmarkStart w:id="4" w:name="_Toc391327921"/>
      <w:bookmarkStart w:id="5" w:name="_Toc390867197"/>
      <w:bookmarkStart w:id="6" w:name="_Toc391282825"/>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项目内容</w:t>
      </w:r>
      <w:bookmarkEnd w:id="0"/>
    </w:p>
    <w:p w14:paraId="157ECA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对合肥圆融新材料有限公司，35kV主变压器进行增容，35kV外专线接头熔接、检测，35kV配电系统内站内消缺以及400V配电负载分流及消缺。</w:t>
      </w:r>
    </w:p>
    <w:p w14:paraId="1F0DCF32">
      <w:pPr>
        <w:spacing w:line="360" w:lineRule="auto"/>
        <w:jc w:val="left"/>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b/>
          <w:bCs/>
          <w:color w:val="000000"/>
          <w:sz w:val="24"/>
          <w:szCs w:val="24"/>
          <w:lang w:val="en-US" w:eastAsia="zh-CN"/>
        </w:rPr>
        <w:t xml:space="preserve">3、联系人： 胡光星（18986127932） </w:t>
      </w:r>
      <w:r>
        <w:rPr>
          <w:rFonts w:hint="eastAsia" w:ascii="微软雅黑" w:hAnsi="微软雅黑" w:eastAsia="微软雅黑" w:cs="微软雅黑"/>
          <w:b/>
          <w:bCs/>
          <w:color w:val="000000"/>
          <w:sz w:val="24"/>
          <w:szCs w:val="24"/>
          <w:lang w:val="en-US" w:eastAsia="zh-CN"/>
        </w:rPr>
        <w:fldChar w:fldCharType="begin"/>
      </w:r>
      <w:r>
        <w:rPr>
          <w:rFonts w:hint="eastAsia" w:ascii="微软雅黑" w:hAnsi="微软雅黑" w:eastAsia="微软雅黑" w:cs="微软雅黑"/>
          <w:b/>
          <w:bCs/>
          <w:color w:val="000000"/>
          <w:sz w:val="24"/>
          <w:szCs w:val="24"/>
          <w:lang w:val="en-US" w:eastAsia="zh-CN"/>
        </w:rPr>
        <w:instrText xml:space="preserve"> HYPERLINK "mailto:henl@orinko.com.cn" \t "_blank" </w:instrText>
      </w:r>
      <w:r>
        <w:rPr>
          <w:rFonts w:hint="eastAsia" w:ascii="微软雅黑" w:hAnsi="微软雅黑" w:eastAsia="微软雅黑" w:cs="微软雅黑"/>
          <w:b/>
          <w:bCs/>
          <w:color w:val="000000"/>
          <w:sz w:val="24"/>
          <w:szCs w:val="24"/>
          <w:lang w:val="en-US" w:eastAsia="zh-CN"/>
        </w:rPr>
        <w:fldChar w:fldCharType="separate"/>
      </w:r>
      <w:r>
        <w:rPr>
          <w:rFonts w:hint="eastAsia" w:ascii="微软雅黑" w:hAnsi="微软雅黑" w:eastAsia="微软雅黑" w:cs="微软雅黑"/>
          <w:b/>
          <w:bCs/>
          <w:color w:val="000000"/>
          <w:sz w:val="24"/>
          <w:szCs w:val="24"/>
          <w:lang w:eastAsia="zh-CN"/>
        </w:rPr>
        <w:t>hugx@orinko.com.cn</w:t>
      </w:r>
      <w:r>
        <w:rPr>
          <w:rFonts w:hint="eastAsia" w:ascii="微软雅黑" w:hAnsi="微软雅黑" w:eastAsia="微软雅黑" w:cs="微软雅黑"/>
          <w:b/>
          <w:bCs/>
          <w:color w:val="000000"/>
          <w:sz w:val="24"/>
          <w:szCs w:val="24"/>
          <w:lang w:val="en-US" w:eastAsia="zh-CN"/>
        </w:rPr>
        <w:fldChar w:fldCharType="end"/>
      </w:r>
      <w:r>
        <w:rPr>
          <w:rFonts w:hint="eastAsia" w:ascii="微软雅黑" w:hAnsi="微软雅黑" w:eastAsia="微软雅黑" w:cs="微软雅黑"/>
          <w:b/>
          <w:bCs/>
          <w:color w:val="000000"/>
          <w:sz w:val="24"/>
          <w:szCs w:val="24"/>
          <w:lang w:val="en-US" w:eastAsia="zh-CN"/>
        </w:rPr>
        <w:t xml:space="preserve"> ；</w:t>
      </w:r>
    </w:p>
    <w:p w14:paraId="0A904A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微软雅黑" w:hAnsi="微软雅黑" w:eastAsia="微软雅黑" w:cs="微软雅黑"/>
          <w:sz w:val="24"/>
          <w:szCs w:val="24"/>
          <w:lang w:val="en-US" w:eastAsia="zh-CN"/>
        </w:rPr>
      </w:pPr>
    </w:p>
    <w:bookmarkEnd w:id="1"/>
    <w:bookmarkEnd w:id="2"/>
    <w:bookmarkEnd w:id="3"/>
    <w:bookmarkEnd w:id="4"/>
    <w:bookmarkEnd w:id="5"/>
    <w:bookmarkEnd w:id="6"/>
    <w:p w14:paraId="5E1B3CA9">
      <w:pPr>
        <w:keepNext w:val="0"/>
        <w:keepLines w:val="0"/>
        <w:widowControl/>
        <w:numPr>
          <w:ilvl w:val="0"/>
          <w:numId w:val="1"/>
        </w:numPr>
        <w:suppressLineNumbers w:val="0"/>
        <w:pBdr>
          <w:left w:val="none" w:color="auto" w:sz="0" w:space="0"/>
        </w:pBdr>
        <w:spacing w:before="80" w:beforeAutospacing="0" w:after="0" w:afterAutospacing="1" w:line="280" w:lineRule="atLeast"/>
        <w:ind w:left="720" w:hanging="360"/>
        <w:rPr>
          <w:rFonts w:hint="eastAsia" w:ascii="微软雅黑" w:hAnsi="微软雅黑" w:eastAsia="微软雅黑" w:cs="微软雅黑"/>
          <w:sz w:val="24"/>
          <w:szCs w:val="24"/>
        </w:rPr>
      </w:pPr>
    </w:p>
    <w:p w14:paraId="0A492037">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B0B4A"/>
    <w:multiLevelType w:val="multilevel"/>
    <w:tmpl w:val="FEBB0B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706B0"/>
    <w:rsid w:val="57D706B0"/>
    <w:rsid w:val="624A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674</Characters>
  <Lines>0</Lines>
  <Paragraphs>0</Paragraphs>
  <TotalTime>1</TotalTime>
  <ScaleCrop>false</ScaleCrop>
  <LinksUpToDate>false</LinksUpToDate>
  <CharactersWithSpaces>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2025-08-02T10:39:00Z</dcterms:created>
  <dc:creator>Andy Ju</dc:creator>
  <cp:lastModifiedBy>Andy Ju</cp:lastModifiedBy>
  <dcterms:modified xsi:type="dcterms:W3CDTF">2025-08-02T10:51:02Z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B1E77048A2CD4F069729337519840946_11</vt:lpwstr>
  </property>
  <property fmtid="{D5CDD505-2E9C-101B-9397-08002B2CF9AE}" pid="4" name="KSOTemplateDocerSaveRecord">
    <vt:lpwstr>eyJoZGlkIjoiZmUwNzUwZWQyYzkzYmMxNGZjYjFjODVmYTQ1NDRmMTciLCJ1c2VySWQiOiIzMjc1MTIwMTkifQ==</vt:lpwstr>
  </property>
</Properties>
</file>