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9944" w14:textId="77777777" w:rsidR="00F24170" w:rsidRDefault="00000000">
      <w:pPr>
        <w:adjustRightInd w:val="0"/>
        <w:snapToGrid w:val="0"/>
        <w:jc w:val="center"/>
        <w:rPr>
          <w:rFonts w:asciiTheme="minorEastAsia" w:hAnsiTheme="minorEastAsia" w:hint="eastAsia"/>
          <w:sz w:val="36"/>
          <w:szCs w:val="36"/>
        </w:rPr>
      </w:pPr>
      <w:r>
        <w:rPr>
          <w:rFonts w:asciiTheme="minorEastAsia" w:hAnsiTheme="minorEastAsia" w:hint="eastAsia"/>
          <w:sz w:val="36"/>
          <w:szCs w:val="36"/>
        </w:rPr>
        <w:t>高邮市房屋建筑和市政基础设施工程进场交易项目投标</w:t>
      </w:r>
      <w:proofErr w:type="gramStart"/>
      <w:r>
        <w:rPr>
          <w:rFonts w:asciiTheme="minorEastAsia" w:hAnsiTheme="minorEastAsia" w:hint="eastAsia"/>
          <w:sz w:val="36"/>
          <w:szCs w:val="36"/>
        </w:rPr>
        <w:t>保证金缴退说明</w:t>
      </w:r>
      <w:proofErr w:type="gramEnd"/>
    </w:p>
    <w:p w14:paraId="56968B63" w14:textId="6331AC93" w:rsidR="00F24170" w:rsidRDefault="00000000">
      <w:pPr>
        <w:spacing w:line="360" w:lineRule="auto"/>
        <w:rPr>
          <w:rFonts w:asciiTheme="minorEastAsia" w:hAnsiTheme="minorEastAsia" w:hint="eastAsia"/>
          <w:sz w:val="28"/>
          <w:szCs w:val="28"/>
        </w:rPr>
      </w:pPr>
      <w:r>
        <w:rPr>
          <w:rFonts w:asciiTheme="minorEastAsia" w:hAnsiTheme="minorEastAsia" w:hint="eastAsia"/>
          <w:color w:val="0000FF"/>
          <w:sz w:val="28"/>
          <w:szCs w:val="28"/>
        </w:rPr>
        <w:t>本工程投标保证金：</w:t>
      </w:r>
      <w:r>
        <w:rPr>
          <w:rFonts w:asciiTheme="minorEastAsia" w:hAnsiTheme="minorEastAsia" w:hint="eastAsia"/>
          <w:color w:val="0000FF"/>
          <w:sz w:val="28"/>
          <w:szCs w:val="28"/>
          <w:u w:val="single"/>
        </w:rPr>
        <w:t xml:space="preserve"> 人民币</w:t>
      </w:r>
      <w:r w:rsidR="00E051FC">
        <w:rPr>
          <w:rFonts w:asciiTheme="minorEastAsia" w:hAnsiTheme="minorEastAsia" w:hint="eastAsia"/>
          <w:color w:val="0000FF"/>
          <w:sz w:val="28"/>
          <w:szCs w:val="28"/>
          <w:u w:val="single"/>
        </w:rPr>
        <w:t>叁万元整</w:t>
      </w:r>
      <w:r>
        <w:rPr>
          <w:rFonts w:asciiTheme="minorEastAsia" w:hAnsiTheme="minorEastAsia" w:hint="eastAsia"/>
          <w:color w:val="0000FF"/>
          <w:sz w:val="28"/>
          <w:szCs w:val="28"/>
          <w:u w:val="single"/>
        </w:rPr>
        <w:t xml:space="preserve">   </w:t>
      </w:r>
    </w:p>
    <w:p w14:paraId="686E2BF4" w14:textId="77777777" w:rsidR="00F24170"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一、投标保证金缴纳方式</w:t>
      </w:r>
    </w:p>
    <w:p w14:paraId="65992B6C"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投标保证金可采用银行转账、纸质版(银行、保险、担保)保单(保函)、支票、企业信用承诺函、现金等任何一种形式。投标单位可根据公司基本账户开户行情况，依据招标文件规定自愿选择。</w:t>
      </w:r>
    </w:p>
    <w:p w14:paraId="4023AAC5" w14:textId="77777777" w:rsidR="00F24170" w:rsidRDefault="00000000">
      <w:pPr>
        <w:spacing w:line="360" w:lineRule="auto"/>
        <w:ind w:firstLineChars="200" w:firstLine="482"/>
        <w:rPr>
          <w:rFonts w:asciiTheme="minorEastAsia" w:hAnsiTheme="minorEastAsia" w:cs="Arial" w:hint="eastAsia"/>
          <w:color w:val="000000"/>
          <w:kern w:val="0"/>
          <w:sz w:val="24"/>
        </w:rPr>
      </w:pPr>
      <w:r>
        <w:rPr>
          <w:rFonts w:asciiTheme="minorEastAsia" w:hAnsiTheme="minorEastAsia" w:cs="Arial" w:hint="eastAsia"/>
          <w:b/>
          <w:color w:val="000000"/>
          <w:kern w:val="0"/>
          <w:sz w:val="24"/>
        </w:rPr>
        <w:t>方式1：银行转账。</w:t>
      </w:r>
      <w:r>
        <w:rPr>
          <w:rFonts w:asciiTheme="minorEastAsia" w:hAnsiTheme="minorEastAsia" w:cs="Arial" w:hint="eastAsia"/>
          <w:color w:val="000000"/>
          <w:kern w:val="0"/>
          <w:sz w:val="24"/>
        </w:rPr>
        <w:t>投标单位可将投标保证金从单位法人基本存款</w:t>
      </w:r>
      <w:proofErr w:type="gramStart"/>
      <w:r>
        <w:rPr>
          <w:rFonts w:asciiTheme="minorEastAsia" w:hAnsiTheme="minorEastAsia" w:cs="Arial" w:hint="eastAsia"/>
          <w:color w:val="000000"/>
          <w:kern w:val="0"/>
          <w:sz w:val="24"/>
        </w:rPr>
        <w:t>帐户以网银或</w:t>
      </w:r>
      <w:proofErr w:type="gramEnd"/>
      <w:r>
        <w:rPr>
          <w:rFonts w:asciiTheme="minorEastAsia" w:hAnsiTheme="minorEastAsia" w:cs="Arial" w:hint="eastAsia"/>
          <w:color w:val="000000"/>
          <w:kern w:val="0"/>
          <w:sz w:val="24"/>
        </w:rPr>
        <w:t>电汇方式转账</w:t>
      </w:r>
      <w:proofErr w:type="gramStart"/>
      <w:r>
        <w:rPr>
          <w:rFonts w:asciiTheme="minorEastAsia" w:hAnsiTheme="minorEastAsia" w:cs="Arial" w:hint="eastAsia"/>
          <w:color w:val="000000"/>
          <w:kern w:val="0"/>
          <w:sz w:val="24"/>
        </w:rPr>
        <w:t>至以下</w:t>
      </w:r>
      <w:proofErr w:type="gramEnd"/>
      <w:r>
        <w:rPr>
          <w:rFonts w:asciiTheme="minorEastAsia" w:hAnsiTheme="minorEastAsia" w:cs="Arial" w:hint="eastAsia"/>
          <w:color w:val="000000"/>
          <w:kern w:val="0"/>
          <w:sz w:val="24"/>
        </w:rPr>
        <w:t>保证金专用账户：</w:t>
      </w:r>
    </w:p>
    <w:p w14:paraId="335B2DEB" w14:textId="77777777" w:rsidR="00F24170" w:rsidRDefault="00000000">
      <w:pPr>
        <w:spacing w:line="360" w:lineRule="auto"/>
        <w:ind w:firstLineChars="200" w:firstLine="480"/>
        <w:rPr>
          <w:rFonts w:asciiTheme="minorEastAsia" w:hAnsiTheme="minorEastAsia" w:cs="Arial" w:hint="eastAsia"/>
          <w:color w:val="000000"/>
          <w:kern w:val="0"/>
          <w:sz w:val="24"/>
        </w:rPr>
      </w:pPr>
      <w:proofErr w:type="gramStart"/>
      <w:r>
        <w:rPr>
          <w:rFonts w:asciiTheme="minorEastAsia" w:hAnsiTheme="minorEastAsia" w:cs="Arial" w:hint="eastAsia"/>
          <w:color w:val="000000"/>
          <w:kern w:val="0"/>
          <w:sz w:val="24"/>
        </w:rPr>
        <w:t>帐户</w:t>
      </w:r>
      <w:proofErr w:type="gramEnd"/>
      <w:r>
        <w:rPr>
          <w:rFonts w:asciiTheme="minorEastAsia" w:hAnsiTheme="minorEastAsia" w:cs="Arial" w:hint="eastAsia"/>
          <w:color w:val="000000"/>
          <w:kern w:val="0"/>
          <w:sz w:val="24"/>
        </w:rPr>
        <w:t>名：扬州市公共资源交易中心高</w:t>
      </w:r>
      <w:proofErr w:type="gramStart"/>
      <w:r>
        <w:rPr>
          <w:rFonts w:asciiTheme="minorEastAsia" w:hAnsiTheme="minorEastAsia" w:cs="Arial" w:hint="eastAsia"/>
          <w:color w:val="000000"/>
          <w:kern w:val="0"/>
          <w:sz w:val="24"/>
        </w:rPr>
        <w:t>邮</w:t>
      </w:r>
      <w:proofErr w:type="gramEnd"/>
      <w:r>
        <w:rPr>
          <w:rFonts w:asciiTheme="minorEastAsia" w:hAnsiTheme="minorEastAsia" w:cs="Arial" w:hint="eastAsia"/>
          <w:color w:val="000000"/>
          <w:kern w:val="0"/>
          <w:sz w:val="24"/>
        </w:rPr>
        <w:t>分中心</w:t>
      </w:r>
    </w:p>
    <w:p w14:paraId="4BFD6EDB"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开户行：中国银行股份有限公司高邮支行</w:t>
      </w:r>
    </w:p>
    <w:p w14:paraId="5492A345" w14:textId="77777777" w:rsidR="00F24170" w:rsidRDefault="00000000">
      <w:pPr>
        <w:spacing w:line="360" w:lineRule="auto"/>
        <w:ind w:firstLineChars="200" w:firstLine="480"/>
        <w:rPr>
          <w:rFonts w:asciiTheme="minorEastAsia" w:hAnsiTheme="minorEastAsia" w:cs="Arial" w:hint="eastAsia"/>
          <w:color w:val="000000"/>
          <w:kern w:val="0"/>
          <w:sz w:val="24"/>
        </w:rPr>
      </w:pPr>
      <w:proofErr w:type="gramStart"/>
      <w:r>
        <w:rPr>
          <w:rFonts w:asciiTheme="minorEastAsia" w:hAnsiTheme="minorEastAsia" w:cs="Arial" w:hint="eastAsia"/>
          <w:color w:val="000000"/>
          <w:kern w:val="0"/>
          <w:sz w:val="24"/>
        </w:rPr>
        <w:t>账</w:t>
      </w:r>
      <w:proofErr w:type="gramEnd"/>
      <w:r>
        <w:rPr>
          <w:rFonts w:asciiTheme="minorEastAsia" w:hAnsiTheme="minorEastAsia" w:cs="Arial" w:hint="eastAsia"/>
          <w:color w:val="000000"/>
          <w:kern w:val="0"/>
          <w:sz w:val="24"/>
        </w:rPr>
        <w:t xml:space="preserve">  号：514473149308</w:t>
      </w:r>
    </w:p>
    <w:p w14:paraId="188E747F" w14:textId="77777777" w:rsidR="00F24170" w:rsidRDefault="00000000">
      <w:pPr>
        <w:spacing w:line="500" w:lineRule="exact"/>
        <w:ind w:firstLineChars="200" w:firstLine="482"/>
        <w:rPr>
          <w:rFonts w:asciiTheme="minorEastAsia" w:hAnsiTheme="minorEastAsia" w:cs="Arial" w:hint="eastAsia"/>
          <w:color w:val="000000"/>
          <w:kern w:val="0"/>
          <w:sz w:val="24"/>
        </w:rPr>
      </w:pPr>
      <w:r>
        <w:rPr>
          <w:rFonts w:asciiTheme="minorEastAsia" w:hAnsiTheme="minorEastAsia" w:cs="Arial" w:hint="eastAsia"/>
          <w:b/>
          <w:color w:val="000000"/>
          <w:kern w:val="0"/>
          <w:sz w:val="24"/>
        </w:rPr>
        <w:t>投标人缴纳保证金时务必在用途栏注明投标登记《回执单》上的保证金缴纳码（无须填写工程名称；诚信库中基本户信息务必与单位实际基本户信息保持一致）,未注明保证金缴纳码或保证金缴纳码填写错误的不予确认缴纳，并原路返回汇款账户。</w:t>
      </w:r>
    </w:p>
    <w:p w14:paraId="2C17EB3A" w14:textId="77777777" w:rsidR="00F24170" w:rsidRDefault="00000000">
      <w:pPr>
        <w:spacing w:line="360" w:lineRule="auto"/>
        <w:ind w:firstLineChars="200" w:firstLine="482"/>
        <w:rPr>
          <w:rFonts w:asciiTheme="minorEastAsia" w:hAnsiTheme="minorEastAsia" w:cs="Arial" w:hint="eastAsia"/>
          <w:b/>
          <w:bCs/>
          <w:color w:val="000000"/>
          <w:kern w:val="0"/>
          <w:sz w:val="24"/>
        </w:rPr>
      </w:pPr>
      <w:r>
        <w:rPr>
          <w:rFonts w:asciiTheme="minorEastAsia" w:hAnsiTheme="minorEastAsia" w:cs="Arial" w:hint="eastAsia"/>
          <w:b/>
          <w:bCs/>
          <w:kern w:val="0"/>
          <w:sz w:val="24"/>
        </w:rPr>
        <w:t>方式2：</w:t>
      </w:r>
      <w:r>
        <w:rPr>
          <w:rFonts w:asciiTheme="minorEastAsia" w:hAnsiTheme="minorEastAsia" w:cs="Arial" w:hint="eastAsia"/>
          <w:b/>
          <w:bCs/>
          <w:color w:val="000000"/>
          <w:kern w:val="0"/>
          <w:sz w:val="24"/>
        </w:rPr>
        <w:t>纸质版(银行、保险、担保)保单(保函)</w:t>
      </w:r>
    </w:p>
    <w:p w14:paraId="2CA7E7AA" w14:textId="2888FB1D" w:rsidR="00F24170" w:rsidRDefault="00000000">
      <w:pPr>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投标人在投标文件递交截止时间前或资格预审截止时间前，把纸质版保单(保函) 原件密封递交到招标代理（可邮寄，邮寄地址：</w:t>
      </w:r>
      <w:r w:rsidR="00E051FC" w:rsidRPr="00E051FC">
        <w:rPr>
          <w:rFonts w:asciiTheme="minorEastAsia" w:hAnsiTheme="minorEastAsia" w:cs="Arial" w:hint="eastAsia"/>
          <w:kern w:val="0"/>
          <w:sz w:val="24"/>
          <w:u w:val="single"/>
        </w:rPr>
        <w:t>扬州市</w:t>
      </w:r>
      <w:proofErr w:type="gramStart"/>
      <w:r w:rsidR="00E051FC" w:rsidRPr="00E051FC">
        <w:rPr>
          <w:rFonts w:asciiTheme="minorEastAsia" w:hAnsiTheme="minorEastAsia" w:cs="Arial" w:hint="eastAsia"/>
          <w:kern w:val="0"/>
          <w:sz w:val="24"/>
          <w:u w:val="single"/>
        </w:rPr>
        <w:t>国展路29号</w:t>
      </w:r>
      <w:proofErr w:type="gramEnd"/>
      <w:r w:rsidR="00E051FC" w:rsidRPr="00E051FC">
        <w:rPr>
          <w:rFonts w:asciiTheme="minorEastAsia" w:hAnsiTheme="minorEastAsia" w:cs="Arial" w:hint="eastAsia"/>
          <w:kern w:val="0"/>
          <w:sz w:val="24"/>
          <w:u w:val="single"/>
        </w:rPr>
        <w:t>（星耀天地商务中心）2幢22层</w:t>
      </w:r>
      <w:r>
        <w:rPr>
          <w:rFonts w:asciiTheme="minorEastAsia" w:hAnsiTheme="minorEastAsia" w:cs="Arial" w:hint="eastAsia"/>
          <w:kern w:val="0"/>
          <w:sz w:val="24"/>
        </w:rPr>
        <w:t>，收件人及联系方式：</w:t>
      </w:r>
      <w:r w:rsidR="00E051FC" w:rsidRPr="00E051FC">
        <w:rPr>
          <w:rFonts w:asciiTheme="minorEastAsia" w:hAnsiTheme="minorEastAsia" w:cs="Arial" w:hint="eastAsia"/>
          <w:kern w:val="0"/>
          <w:sz w:val="24"/>
          <w:u w:val="single"/>
        </w:rPr>
        <w:t>吴琳</w:t>
      </w:r>
      <w:r w:rsidR="00E051FC">
        <w:rPr>
          <w:rFonts w:asciiTheme="minorEastAsia" w:hAnsiTheme="minorEastAsia" w:cs="Arial" w:hint="eastAsia"/>
          <w:kern w:val="0"/>
          <w:sz w:val="24"/>
          <w:u w:val="single"/>
        </w:rPr>
        <w:t xml:space="preserve"> </w:t>
      </w:r>
      <w:r w:rsidR="00E051FC" w:rsidRPr="00E051FC">
        <w:rPr>
          <w:rFonts w:asciiTheme="minorEastAsia" w:hAnsiTheme="minorEastAsia" w:cs="Arial" w:hint="eastAsia"/>
          <w:kern w:val="0"/>
          <w:sz w:val="24"/>
          <w:u w:val="single"/>
        </w:rPr>
        <w:t>15050787398</w:t>
      </w:r>
      <w:r>
        <w:rPr>
          <w:rFonts w:asciiTheme="minorEastAsia" w:hAnsiTheme="minorEastAsia" w:cs="Arial" w:hint="eastAsia"/>
          <w:kern w:val="0"/>
          <w:sz w:val="24"/>
        </w:rPr>
        <w:t>）。请投标人在文件寄出后，应及时主动将寄</w:t>
      </w:r>
      <w:proofErr w:type="gramStart"/>
      <w:r>
        <w:rPr>
          <w:rFonts w:asciiTheme="minorEastAsia" w:hAnsiTheme="minorEastAsia" w:cs="Arial" w:hint="eastAsia"/>
          <w:kern w:val="0"/>
          <w:sz w:val="24"/>
        </w:rPr>
        <w:t>件信息</w:t>
      </w:r>
      <w:proofErr w:type="gramEnd"/>
      <w:r>
        <w:rPr>
          <w:rFonts w:asciiTheme="minorEastAsia" w:hAnsiTheme="minorEastAsia" w:cs="Arial" w:hint="eastAsia"/>
          <w:kern w:val="0"/>
          <w:sz w:val="24"/>
        </w:rPr>
        <w:t>告知上述联系人，主动跟踪邮件进程，主动与上述联系人确认其是否送达，逾期送达的，招标人将予以拒收。文件在邮寄过程中发生的逾期未送达、遗失及密封破损等问题均与接收人无关，由投标人自行负责。未按要求递交的或保函（保单）不符合要求的，按无效标处理。出具银行保函的级别：支行及其以上级别国有银行或股份制商业银行。采用纸质版(银行、保险、担保)保单(保函)形式的，应在投标有效期满后30天内保持有效。</w:t>
      </w:r>
    </w:p>
    <w:p w14:paraId="406F2532" w14:textId="77777777" w:rsidR="00F24170" w:rsidRDefault="00000000">
      <w:pPr>
        <w:spacing w:line="360" w:lineRule="auto"/>
        <w:ind w:firstLineChars="200" w:firstLine="482"/>
        <w:rPr>
          <w:rFonts w:asciiTheme="minorEastAsia" w:hAnsiTheme="minorEastAsia" w:cs="Arial" w:hint="eastAsia"/>
          <w:b/>
          <w:kern w:val="0"/>
          <w:sz w:val="24"/>
        </w:rPr>
      </w:pPr>
      <w:r>
        <w:rPr>
          <w:rFonts w:ascii="宋体" w:eastAsia="宋体" w:hAnsi="宋体" w:cs="宋体" w:hint="eastAsia"/>
          <w:b/>
          <w:sz w:val="24"/>
          <w:szCs w:val="24"/>
          <w:shd w:val="clear" w:color="FFFFFF" w:fill="D9D9D9"/>
        </w:rPr>
        <w:t>投标人提供的银行、保险、担保机构出具的保函、保单，内容应明确:1、见索</w:t>
      </w:r>
      <w:r>
        <w:rPr>
          <w:rFonts w:ascii="宋体" w:eastAsia="宋体" w:hAnsi="宋体" w:cs="宋体" w:hint="eastAsia"/>
          <w:b/>
          <w:sz w:val="24"/>
          <w:szCs w:val="24"/>
          <w:shd w:val="clear" w:color="FFFFFF" w:fill="D9D9D9"/>
        </w:rPr>
        <w:lastRenderedPageBreak/>
        <w:t>即付，即开立人(出函人、保险人、担保人等)在到招人(受益人)发来的书面付款通知(即为付款要求之单据)后30 日(长时限)内，无条件向招标人支付索赔金额，不得将仲裁、法院裁判、投标人先行赔付等其他限制条件作为前提；2、除要求招标人明确赔付金额、事由等合理条款外，不得要求招标人(代理机构)必须</w:t>
      </w:r>
      <w:proofErr w:type="gramStart"/>
      <w:r>
        <w:rPr>
          <w:rFonts w:ascii="宋体" w:eastAsia="宋体" w:hAnsi="宋体" w:cs="宋体" w:hint="eastAsia"/>
          <w:b/>
          <w:sz w:val="24"/>
          <w:szCs w:val="24"/>
          <w:shd w:val="clear" w:color="FFFFFF" w:fill="D9D9D9"/>
        </w:rPr>
        <w:t>提行政</w:t>
      </w:r>
      <w:proofErr w:type="gramEnd"/>
      <w:r>
        <w:rPr>
          <w:rFonts w:ascii="宋体" w:eastAsia="宋体" w:hAnsi="宋体" w:cs="宋体" w:hint="eastAsia"/>
          <w:b/>
          <w:sz w:val="24"/>
          <w:szCs w:val="24"/>
          <w:shd w:val="clear" w:color="FFFFFF" w:fill="D9D9D9"/>
        </w:rPr>
        <w:t>处罚、行政确认、投标人违法违规或违约行为的认定及其他证明材料，3、保证或</w:t>
      </w:r>
      <w:proofErr w:type="gramStart"/>
      <w:r>
        <w:rPr>
          <w:rFonts w:ascii="宋体" w:eastAsia="宋体" w:hAnsi="宋体" w:cs="宋体" w:hint="eastAsia"/>
          <w:b/>
          <w:sz w:val="24"/>
          <w:szCs w:val="24"/>
          <w:shd w:val="clear" w:color="FFFFFF" w:fill="D9D9D9"/>
        </w:rPr>
        <w:t>保期间</w:t>
      </w:r>
      <w:proofErr w:type="gramEnd"/>
      <w:r>
        <w:rPr>
          <w:rFonts w:ascii="宋体" w:eastAsia="宋体" w:hAnsi="宋体" w:cs="宋体" w:hint="eastAsia"/>
          <w:b/>
          <w:sz w:val="24"/>
          <w:szCs w:val="24"/>
          <w:shd w:val="clear" w:color="FFFFFF" w:fill="D9D9D9"/>
        </w:rPr>
        <w:t>至少应盖文件明确的投标有效期，担保金额不得低于投标保证金应缴纳额。不符合上述条件之一或存在其他影响招标人索赔的条款的，招标人有权拒收此保单、保函，投标人按未缴纳投标保证金处理。</w:t>
      </w:r>
    </w:p>
    <w:p w14:paraId="02F2D119" w14:textId="77777777" w:rsidR="00F24170" w:rsidRDefault="00000000">
      <w:pPr>
        <w:spacing w:line="360" w:lineRule="auto"/>
        <w:ind w:firstLineChars="200" w:firstLine="482"/>
        <w:rPr>
          <w:rFonts w:asciiTheme="minorEastAsia" w:hAnsiTheme="minorEastAsia" w:cs="Arial" w:hint="eastAsia"/>
          <w:b/>
          <w:bCs/>
          <w:color w:val="000000"/>
          <w:kern w:val="0"/>
          <w:sz w:val="24"/>
        </w:rPr>
      </w:pPr>
      <w:r>
        <w:rPr>
          <w:rFonts w:asciiTheme="minorEastAsia" w:hAnsiTheme="minorEastAsia" w:cs="Arial" w:hint="eastAsia"/>
          <w:b/>
          <w:bCs/>
          <w:color w:val="000000"/>
          <w:kern w:val="0"/>
          <w:sz w:val="24"/>
        </w:rPr>
        <w:t>方式3：支票</w:t>
      </w:r>
    </w:p>
    <w:p w14:paraId="384C6F12" w14:textId="77777777" w:rsidR="00F24170" w:rsidRDefault="00000000">
      <w:pPr>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采用支票方式的，投标人必须在投标保证金递交截止时间前去以上投标保证金专用账户开户行办理入账手续，并确保在投标保证金递交截止时间前到账。</w:t>
      </w:r>
    </w:p>
    <w:p w14:paraId="674DC7DA" w14:textId="77777777" w:rsidR="00F24170" w:rsidRDefault="00000000">
      <w:pPr>
        <w:spacing w:line="360" w:lineRule="auto"/>
        <w:ind w:firstLineChars="200" w:firstLine="482"/>
        <w:rPr>
          <w:rFonts w:asciiTheme="minorEastAsia" w:hAnsiTheme="minorEastAsia" w:cs="Arial" w:hint="eastAsia"/>
          <w:b/>
          <w:bCs/>
          <w:kern w:val="0"/>
          <w:sz w:val="24"/>
        </w:rPr>
      </w:pPr>
      <w:r>
        <w:rPr>
          <w:rFonts w:asciiTheme="minorEastAsia" w:hAnsiTheme="minorEastAsia" w:cs="Arial" w:hint="eastAsia"/>
          <w:b/>
          <w:bCs/>
          <w:kern w:val="0"/>
          <w:sz w:val="24"/>
        </w:rPr>
        <w:t>方式4：企业信用承诺函</w:t>
      </w:r>
    </w:p>
    <w:p w14:paraId="2DF8DD86" w14:textId="77777777" w:rsidR="00F24170" w:rsidRDefault="00000000">
      <w:pPr>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格式详见附件一。根据“扬州市发展和改革委员会、扬州市住房和城乡建设局、扬州市交通运输局、扬州市水利局、扬州市农业农村局、扬州市政务服务管理办公室、扬州市公共资源交易中心联合发文《关于全面推行政府投资工程建设项目投标保证金企业信用承诺函的通知》（扬发改法规发[2024]78号）的要求，投标人可以选择投标保证金企业信用承诺函代替投标保证金，企业信用承诺函原件扫描件须在投标截止时间前或资格预审截止时间前上传至招投标系统。</w:t>
      </w:r>
    </w:p>
    <w:p w14:paraId="3F5723AA" w14:textId="77777777" w:rsidR="00F24170" w:rsidRDefault="00000000">
      <w:pPr>
        <w:spacing w:line="360" w:lineRule="auto"/>
        <w:ind w:firstLineChars="200" w:firstLine="482"/>
        <w:rPr>
          <w:rFonts w:ascii="宋体" w:hAnsi="宋体" w:cs="Arial" w:hint="eastAsia"/>
          <w:b/>
          <w:bCs/>
          <w:color w:val="000000"/>
          <w:kern w:val="0"/>
          <w:sz w:val="24"/>
        </w:rPr>
      </w:pPr>
      <w:r>
        <w:rPr>
          <w:rFonts w:ascii="宋体" w:hAnsi="宋体" w:cs="Arial" w:hint="eastAsia"/>
          <w:b/>
          <w:bCs/>
          <w:color w:val="000000"/>
          <w:kern w:val="0"/>
          <w:sz w:val="24"/>
        </w:rPr>
        <w:t>方式8：现金</w:t>
      </w:r>
    </w:p>
    <w:p w14:paraId="0CFFFD43" w14:textId="77777777" w:rsidR="00F24170" w:rsidRDefault="00000000">
      <w:pPr>
        <w:spacing w:line="360" w:lineRule="auto"/>
        <w:ind w:firstLineChars="200" w:firstLine="480"/>
        <w:rPr>
          <w:rFonts w:ascii="宋体" w:hAnsi="宋体" w:cs="Arial" w:hint="eastAsia"/>
          <w:kern w:val="0"/>
          <w:sz w:val="24"/>
        </w:rPr>
      </w:pPr>
      <w:r>
        <w:rPr>
          <w:rFonts w:ascii="宋体" w:hAnsi="宋体" w:cs="Arial" w:hint="eastAsia"/>
          <w:kern w:val="0"/>
          <w:sz w:val="24"/>
        </w:rPr>
        <w:t>采用现金方式的，应在投标截止时间前（资格预审项目为资格审查登记截止时间前）密封送达开标现场（封袋上注明单位名称、项目名称，标段编号，地址：高邮市海潮东路997号四楼扬州市公共资源交易中心高</w:t>
      </w:r>
      <w:proofErr w:type="gramStart"/>
      <w:r>
        <w:rPr>
          <w:rFonts w:ascii="宋体" w:hAnsi="宋体" w:cs="Arial" w:hint="eastAsia"/>
          <w:kern w:val="0"/>
          <w:sz w:val="24"/>
        </w:rPr>
        <w:t>邮</w:t>
      </w:r>
      <w:proofErr w:type="gramEnd"/>
      <w:r>
        <w:rPr>
          <w:rFonts w:ascii="宋体" w:hAnsi="宋体" w:cs="Arial" w:hint="eastAsia"/>
          <w:kern w:val="0"/>
          <w:sz w:val="24"/>
        </w:rPr>
        <w:t>分中心开标二室）。</w:t>
      </w:r>
    </w:p>
    <w:p w14:paraId="53A3B846" w14:textId="77777777" w:rsidR="00F24170"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二、投标保证金缴纳证明</w:t>
      </w:r>
    </w:p>
    <w:p w14:paraId="4AE13377" w14:textId="77777777" w:rsidR="00F24170" w:rsidRDefault="00000000">
      <w:pPr>
        <w:spacing w:line="500" w:lineRule="exact"/>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1、采用方式1缴纳的，投标人在完成投标保证金递交后，应于开标前自行进入“扬州市建设工程招投标会员系统”核查保证金缴纳状况是否确认成功，对显示“未缴纳”的，需及时联系0514-</w:t>
      </w:r>
      <w:r>
        <w:rPr>
          <w:rFonts w:asciiTheme="minorEastAsia" w:hAnsiTheme="minorEastAsia" w:cs="Arial"/>
          <w:color w:val="000000"/>
          <w:kern w:val="0"/>
          <w:sz w:val="24"/>
        </w:rPr>
        <w:t>84656202</w:t>
      </w:r>
      <w:r>
        <w:rPr>
          <w:rFonts w:asciiTheme="minorEastAsia" w:hAnsiTheme="minorEastAsia" w:cs="Arial" w:hint="eastAsia"/>
          <w:color w:val="000000"/>
          <w:kern w:val="0"/>
          <w:sz w:val="24"/>
        </w:rPr>
        <w:t>进行电话咨询或至高邮市海潮东路997号四楼服务大厅对应银行窗口进行现场咨询，对因未及时进行查询或处理而导致保证金缴纳不成功的，责任由投标人自负。</w:t>
      </w:r>
    </w:p>
    <w:p w14:paraId="3C80347F" w14:textId="77777777" w:rsidR="00F24170" w:rsidRDefault="00000000">
      <w:pPr>
        <w:spacing w:line="360" w:lineRule="auto"/>
        <w:ind w:firstLineChars="200" w:firstLine="482"/>
        <w:rPr>
          <w:rFonts w:asciiTheme="minorEastAsia" w:hAnsiTheme="minorEastAsia" w:cs="Arial" w:hint="eastAsia"/>
          <w:b/>
          <w:color w:val="000000"/>
          <w:kern w:val="0"/>
          <w:sz w:val="24"/>
        </w:rPr>
      </w:pPr>
      <w:r>
        <w:rPr>
          <w:rFonts w:asciiTheme="minorEastAsia" w:hAnsiTheme="minorEastAsia" w:cs="Arial" w:hint="eastAsia"/>
          <w:b/>
          <w:color w:val="000000"/>
          <w:kern w:val="0"/>
          <w:sz w:val="24"/>
        </w:rPr>
        <w:lastRenderedPageBreak/>
        <w:t>特别提醒：为防止因人行或银行系统原因及投标人自身汇款有误导致保证金不能及时到账，建议最迟在开标前2天缴纳保证金。</w:t>
      </w:r>
    </w:p>
    <w:p w14:paraId="1D6AC4EE" w14:textId="77777777" w:rsidR="00F24170" w:rsidRDefault="0000000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三、投标保证金退还说明</w:t>
      </w:r>
    </w:p>
    <w:p w14:paraId="24119B4E" w14:textId="77777777" w:rsidR="00F24170" w:rsidRDefault="00000000">
      <w:pPr>
        <w:spacing w:line="500" w:lineRule="exact"/>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1、采用方式1缴纳的，投标保证金退还工作由招标人（招标代理）承办，招标人（招标代理）通过网上提交申请，高邮分中心依据招标文件要求及时实施网上退还，招投标监管部门实施网上监管。投标人若需要索取保证金收据，可自行至高邮市海潮东路997号四楼服务大厅对应银行窗口领取。</w:t>
      </w:r>
    </w:p>
    <w:p w14:paraId="527FC5B1"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2、投标保证金及银行同期存款利息由招标人(或代理机构)通过交易系统发起退还，交易系统收到退款需求后，将即时自动退还至投标单位基本账户。具体要求如下:</w:t>
      </w:r>
    </w:p>
    <w:p w14:paraId="0AD006A6"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1.非中标(或定标)候选人的投标保证金(含利息)最迟于中标结果公告发布之日退还。</w:t>
      </w:r>
    </w:p>
    <w:p w14:paraId="699BBEA2"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2.中标人及中标(或定标) 候选人的投标保证金（含利息）最迟应在合同签订后5日内退还。</w:t>
      </w:r>
    </w:p>
    <w:p w14:paraId="16ED2CC3"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3.招标失败的(含撤销公告、流标、终止招标等情形)，招标人(或代理机构) 将在招标失败后 5 日内退还。</w:t>
      </w:r>
    </w:p>
    <w:p w14:paraId="23DAFB80"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投标有效期已到，招标人(或代理机构)未采取上述措施的，投标保证金(含利息)于投标有效期截止时退还投标人。</w:t>
      </w:r>
    </w:p>
    <w:p w14:paraId="22EF1BFE"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注:前述定标候选人指如采取评定分离方法产生的待招标人定标的候选人。公共资源交易中心（或分中心）财务部门地址：高邮市海潮东路997号四楼，咨询电话0514-84416598。</w:t>
      </w:r>
    </w:p>
    <w:p w14:paraId="4A11A57B" w14:textId="77777777" w:rsidR="00F24170" w:rsidRDefault="00000000">
      <w:pPr>
        <w:spacing w:line="360" w:lineRule="auto"/>
        <w:ind w:firstLineChars="200" w:firstLine="482"/>
        <w:rPr>
          <w:rFonts w:asciiTheme="minorEastAsia" w:hAnsiTheme="minorEastAsia" w:cs="Arial" w:hint="eastAsia"/>
          <w:b/>
          <w:bCs/>
          <w:color w:val="000000"/>
          <w:kern w:val="0"/>
          <w:sz w:val="24"/>
        </w:rPr>
      </w:pPr>
      <w:r>
        <w:rPr>
          <w:rFonts w:asciiTheme="minorEastAsia" w:hAnsiTheme="minorEastAsia" w:cs="Arial" w:hint="eastAsia"/>
          <w:b/>
          <w:bCs/>
          <w:color w:val="000000"/>
          <w:kern w:val="0"/>
          <w:sz w:val="24"/>
        </w:rPr>
        <w:t>重要提示：</w:t>
      </w:r>
    </w:p>
    <w:p w14:paraId="22064118" w14:textId="77777777" w:rsidR="00F24170" w:rsidRDefault="00000000">
      <w:pPr>
        <w:spacing w:line="360" w:lineRule="auto"/>
        <w:ind w:firstLineChars="200" w:firstLine="480"/>
        <w:rPr>
          <w:rFonts w:asciiTheme="minorEastAsia" w:hAnsiTheme="minorEastAsia" w:cs="Arial" w:hint="eastAsia"/>
          <w:color w:val="000000"/>
          <w:kern w:val="0"/>
          <w:sz w:val="24"/>
        </w:rPr>
      </w:pPr>
      <w:r>
        <w:rPr>
          <w:rFonts w:asciiTheme="minorEastAsia" w:hAnsiTheme="minorEastAsia" w:cs="Arial" w:hint="eastAsia"/>
          <w:color w:val="000000"/>
          <w:kern w:val="0"/>
          <w:sz w:val="24"/>
        </w:rPr>
        <w:t>1、根据《市政府关于促进和扶持我市建筑业发展的实施意见》（</w:t>
      </w:r>
      <w:proofErr w:type="gramStart"/>
      <w:r>
        <w:rPr>
          <w:rFonts w:asciiTheme="minorEastAsia" w:hAnsiTheme="minorEastAsia" w:cs="Arial" w:hint="eastAsia"/>
          <w:color w:val="000000"/>
          <w:kern w:val="0"/>
          <w:sz w:val="24"/>
        </w:rPr>
        <w:t>扬府发</w:t>
      </w:r>
      <w:proofErr w:type="gramEnd"/>
      <w:r>
        <w:rPr>
          <w:rFonts w:asciiTheme="minorEastAsia" w:hAnsiTheme="minorEastAsia" w:cs="Arial" w:hint="eastAsia"/>
          <w:color w:val="000000"/>
          <w:kern w:val="0"/>
          <w:sz w:val="24"/>
        </w:rPr>
        <w:t>〔2016〕28 号）第二十二条，对荣获市委或市政府年度综合表彰的“扬州市建筑业先进企业”可暂缓缴纳投标保证金，自表彰文件下发之日起计算，有效期一年。投标人需在电子投标文件中上传获奖证书或证明材料原件扫描件。</w:t>
      </w:r>
    </w:p>
    <w:p w14:paraId="64FBEE4A" w14:textId="77777777" w:rsidR="00F24170" w:rsidRDefault="00F24170">
      <w:pPr>
        <w:rPr>
          <w:rFonts w:asciiTheme="minorEastAsia" w:hAnsiTheme="minorEastAsia" w:cs="仿宋" w:hint="eastAsia"/>
          <w:sz w:val="30"/>
          <w:szCs w:val="30"/>
        </w:rPr>
      </w:pPr>
    </w:p>
    <w:p w14:paraId="2FF16C0B" w14:textId="77777777" w:rsidR="00F24170" w:rsidRDefault="00F24170">
      <w:pPr>
        <w:rPr>
          <w:rFonts w:asciiTheme="minorEastAsia" w:hAnsiTheme="minorEastAsia" w:cs="仿宋" w:hint="eastAsia"/>
          <w:sz w:val="30"/>
          <w:szCs w:val="30"/>
        </w:rPr>
      </w:pPr>
    </w:p>
    <w:p w14:paraId="5BCAAFB2" w14:textId="77777777" w:rsidR="00F24170" w:rsidRDefault="00000000">
      <w:pPr>
        <w:rPr>
          <w:rFonts w:asciiTheme="minorEastAsia" w:hAnsiTheme="minorEastAsia" w:cs="仿宋" w:hint="eastAsia"/>
          <w:sz w:val="30"/>
          <w:szCs w:val="30"/>
        </w:rPr>
      </w:pPr>
      <w:r>
        <w:rPr>
          <w:rFonts w:asciiTheme="minorEastAsia" w:hAnsiTheme="minorEastAsia" w:cs="仿宋" w:hint="eastAsia"/>
          <w:sz w:val="30"/>
          <w:szCs w:val="30"/>
        </w:rPr>
        <w:t>附件一：</w:t>
      </w:r>
    </w:p>
    <w:p w14:paraId="09C3275E" w14:textId="77777777" w:rsidR="00F24170" w:rsidRDefault="00000000">
      <w:pPr>
        <w:pStyle w:val="1"/>
        <w:jc w:val="center"/>
        <w:rPr>
          <w:rFonts w:ascii="方正小标宋_GBK" w:eastAsia="方正小标宋_GBK" w:hAnsi="方正小标宋_GBK" w:cs="方正小标宋_GBK" w:hint="eastAsia"/>
        </w:rPr>
      </w:pPr>
      <w:r>
        <w:rPr>
          <w:rFonts w:ascii="方正小标宋_GBK" w:eastAsia="方正小标宋_GBK" w:hAnsi="方正小标宋_GBK" w:cs="方正小标宋_GBK" w:hint="eastAsia"/>
        </w:rPr>
        <w:t>投标保证金企业信用承诺函</w:t>
      </w:r>
    </w:p>
    <w:p w14:paraId="1ECA039D" w14:textId="77777777" w:rsidR="00F24170" w:rsidRDefault="00000000">
      <w:pPr>
        <w:rPr>
          <w:rFonts w:ascii="仿宋" w:eastAsia="仿宋" w:hAnsi="仿宋" w:cs="仿宋" w:hint="eastAsia"/>
          <w:sz w:val="30"/>
          <w:szCs w:val="30"/>
          <w:u w:val="thick"/>
        </w:rPr>
      </w:pPr>
      <w:r>
        <w:rPr>
          <w:rFonts w:ascii="仿宋" w:eastAsia="仿宋" w:hAnsi="仿宋" w:cs="仿宋" w:hint="eastAsia"/>
          <w:sz w:val="30"/>
          <w:szCs w:val="30"/>
          <w:u w:val="thick"/>
        </w:rPr>
        <w:t>(招标单位名称):</w:t>
      </w:r>
    </w:p>
    <w:p w14:paraId="46F955EE"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为维护公平、公正、公开的政府投资市场秩序，树立诚实守信的投标人形象，我单位自愿</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以下承诺:</w:t>
      </w:r>
    </w:p>
    <w:p w14:paraId="666278A1" w14:textId="77777777" w:rsidR="00F24170" w:rsidRDefault="00000000">
      <w:pPr>
        <w:ind w:firstLineChars="200" w:firstLine="600"/>
        <w:rPr>
          <w:rFonts w:ascii="仿宋" w:eastAsia="仿宋" w:hAnsi="仿宋" w:cs="仿宋" w:hint="eastAsia"/>
          <w:sz w:val="30"/>
          <w:szCs w:val="30"/>
          <w:u w:val="thick"/>
        </w:rPr>
      </w:pPr>
      <w:r>
        <w:rPr>
          <w:rFonts w:ascii="仿宋" w:eastAsia="仿宋" w:hAnsi="仿宋" w:cs="仿宋" w:hint="eastAsia"/>
          <w:sz w:val="30"/>
          <w:szCs w:val="30"/>
        </w:rPr>
        <w:t>单位名称:</w:t>
      </w:r>
      <w:r>
        <w:rPr>
          <w:rFonts w:ascii="仿宋" w:eastAsia="仿宋" w:hAnsi="仿宋" w:cs="仿宋" w:hint="eastAsia"/>
          <w:sz w:val="30"/>
          <w:szCs w:val="30"/>
          <w:u w:val="thick"/>
        </w:rPr>
        <w:t xml:space="preserve">           </w:t>
      </w:r>
    </w:p>
    <w:p w14:paraId="6ABAAB47" w14:textId="77777777" w:rsidR="00F24170" w:rsidRDefault="00000000">
      <w:pPr>
        <w:ind w:firstLineChars="200" w:firstLine="600"/>
        <w:rPr>
          <w:rFonts w:ascii="仿宋" w:eastAsia="仿宋" w:hAnsi="仿宋" w:cs="仿宋" w:hint="eastAsia"/>
          <w:sz w:val="30"/>
          <w:szCs w:val="30"/>
          <w:u w:val="thick"/>
        </w:rPr>
      </w:pPr>
      <w:r>
        <w:rPr>
          <w:rFonts w:ascii="仿宋" w:eastAsia="仿宋" w:hAnsi="仿宋" w:cs="仿宋" w:hint="eastAsia"/>
          <w:sz w:val="30"/>
          <w:szCs w:val="30"/>
        </w:rPr>
        <w:t>统一社会信用代码:</w:t>
      </w:r>
      <w:r>
        <w:rPr>
          <w:rFonts w:ascii="仿宋" w:eastAsia="仿宋" w:hAnsi="仿宋" w:cs="仿宋" w:hint="eastAsia"/>
          <w:sz w:val="30"/>
          <w:szCs w:val="30"/>
          <w:u w:val="thick"/>
        </w:rPr>
        <w:t xml:space="preserve">           </w:t>
      </w:r>
    </w:p>
    <w:p w14:paraId="1649A720" w14:textId="77777777" w:rsidR="00F24170" w:rsidRDefault="00000000">
      <w:pPr>
        <w:ind w:firstLineChars="200" w:firstLine="600"/>
        <w:rPr>
          <w:rFonts w:ascii="仿宋" w:eastAsia="仿宋" w:hAnsi="仿宋" w:cs="仿宋" w:hint="eastAsia"/>
          <w:sz w:val="30"/>
          <w:szCs w:val="30"/>
          <w:u w:val="thick"/>
        </w:rPr>
      </w:pPr>
      <w:r>
        <w:rPr>
          <w:rFonts w:ascii="仿宋" w:eastAsia="仿宋" w:hAnsi="仿宋" w:cs="仿宋" w:hint="eastAsia"/>
          <w:sz w:val="30"/>
          <w:szCs w:val="30"/>
        </w:rPr>
        <w:t>法定代表人:</w:t>
      </w:r>
      <w:r>
        <w:rPr>
          <w:rFonts w:ascii="仿宋" w:eastAsia="仿宋" w:hAnsi="仿宋" w:cs="仿宋" w:hint="eastAsia"/>
          <w:sz w:val="30"/>
          <w:szCs w:val="30"/>
          <w:u w:val="thick"/>
        </w:rPr>
        <w:t xml:space="preserve">           </w:t>
      </w:r>
    </w:p>
    <w:p w14:paraId="229D326B" w14:textId="77777777" w:rsidR="00F24170" w:rsidRDefault="00000000">
      <w:pPr>
        <w:ind w:firstLineChars="200" w:firstLine="600"/>
        <w:rPr>
          <w:rFonts w:ascii="仿宋" w:eastAsia="仿宋" w:hAnsi="仿宋" w:cs="仿宋" w:hint="eastAsia"/>
          <w:sz w:val="30"/>
          <w:szCs w:val="30"/>
          <w:u w:val="thick"/>
        </w:rPr>
      </w:pPr>
      <w:r>
        <w:rPr>
          <w:rFonts w:ascii="仿宋" w:eastAsia="仿宋" w:hAnsi="仿宋" w:cs="仿宋" w:hint="eastAsia"/>
          <w:sz w:val="30"/>
          <w:szCs w:val="30"/>
        </w:rPr>
        <w:t>地址:</w:t>
      </w:r>
      <w:r>
        <w:rPr>
          <w:rFonts w:ascii="仿宋" w:eastAsia="仿宋" w:hAnsi="仿宋" w:cs="仿宋" w:hint="eastAsia"/>
          <w:sz w:val="30"/>
          <w:szCs w:val="30"/>
          <w:u w:val="thick"/>
        </w:rPr>
        <w:t xml:space="preserve">           </w:t>
      </w:r>
    </w:p>
    <w:p w14:paraId="473DB727" w14:textId="39C8D1FB" w:rsidR="00F24170" w:rsidRDefault="00000000" w:rsidP="008B3F22">
      <w:pPr>
        <w:ind w:firstLineChars="200" w:firstLine="600"/>
        <w:rPr>
          <w:rFonts w:ascii="仿宋" w:eastAsia="仿宋" w:hAnsi="仿宋" w:cs="仿宋" w:hint="eastAsia"/>
          <w:sz w:val="30"/>
          <w:szCs w:val="30"/>
        </w:rPr>
      </w:pPr>
      <w:r>
        <w:rPr>
          <w:rFonts w:ascii="仿宋" w:eastAsia="仿宋" w:hAnsi="仿宋" w:cs="仿宋" w:hint="eastAsia"/>
          <w:sz w:val="30"/>
          <w:szCs w:val="30"/>
        </w:rPr>
        <w:t>一、我单位具备承担招标项目的能力，自愿参加</w:t>
      </w:r>
      <w:r>
        <w:rPr>
          <w:rFonts w:ascii="仿宋" w:eastAsia="仿宋" w:hAnsi="仿宋" w:cs="仿宋" w:hint="eastAsia"/>
          <w:sz w:val="30"/>
          <w:szCs w:val="30"/>
          <w:u w:val="single"/>
        </w:rPr>
        <w:t>(招标工程项目名称)</w:t>
      </w:r>
      <w:r>
        <w:rPr>
          <w:rFonts w:ascii="仿宋" w:eastAsia="仿宋" w:hAnsi="仿宋" w:cs="仿宋" w:hint="eastAsia"/>
          <w:sz w:val="30"/>
          <w:szCs w:val="30"/>
        </w:rPr>
        <w:t>投标活动，严格遵守《中华人民共和国招标投标法》</w:t>
      </w:r>
    </w:p>
    <w:p w14:paraId="25A8249E" w14:textId="77777777" w:rsidR="00F24170" w:rsidRDefault="00000000">
      <w:pPr>
        <w:rPr>
          <w:rFonts w:ascii="仿宋" w:eastAsia="仿宋" w:hAnsi="仿宋" w:cs="仿宋" w:hint="eastAsia"/>
          <w:sz w:val="30"/>
          <w:szCs w:val="30"/>
        </w:rPr>
      </w:pPr>
      <w:r>
        <w:rPr>
          <w:rFonts w:ascii="仿宋" w:eastAsia="仿宋" w:hAnsi="仿宋" w:cs="仿宋" w:hint="eastAsia"/>
          <w:sz w:val="30"/>
          <w:szCs w:val="30"/>
        </w:rPr>
        <w:t>及相关法律法规，依法诚信经营，无条件遵守招标投标活动的各项规定。</w:t>
      </w:r>
    </w:p>
    <w:p w14:paraId="3E9185E2"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二、我单位在“信用中国”“信用江苏”“信用扬州”中未被列入“严重失信主体名单(含失信被执行人)”，我单位没有因招标投标违法行为被行政处罚的记录。</w:t>
      </w:r>
    </w:p>
    <w:p w14:paraId="6FCA09B0"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三、我单位对该信用承诺的真实性、合法性、有效性负责。如</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虚假信用承诺，则列入《中华人民共和国招标投标法实施条例》第四十二条规定的“提供虚假的信用状况”情形，依法依规接受处理。</w:t>
      </w:r>
    </w:p>
    <w:p w14:paraId="34E295EE"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四、我单位如因违反法律、法规及招标文件约定，存在招标人不予退还投标保证金情形的，我单位将在收到招标人补交及没收投标保证金通知后15日内，无条件按照招标文件的约定标准予以补交 。</w:t>
      </w:r>
    </w:p>
    <w:p w14:paraId="739EA200"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五、我单位同意将此承诺由招标人在扬州市公共资源交易平台等网站纳入“中标候选人”公示，接受社会监督。违反此承诺，自觉接受在扬州市公共资源交易平台、“信用扬州”等网站公开曝光及行政监督部门相关惩戒措施。</w:t>
      </w:r>
    </w:p>
    <w:p w14:paraId="27B9D256"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特此承诺。</w:t>
      </w:r>
    </w:p>
    <w:p w14:paraId="1EC6FC4B" w14:textId="77777777" w:rsidR="00F24170" w:rsidRDefault="00F24170">
      <w:pPr>
        <w:rPr>
          <w:rFonts w:ascii="仿宋" w:eastAsia="仿宋" w:hAnsi="仿宋" w:cs="仿宋" w:hint="eastAsia"/>
          <w:sz w:val="30"/>
          <w:szCs w:val="30"/>
        </w:rPr>
      </w:pPr>
    </w:p>
    <w:p w14:paraId="52C994EC" w14:textId="77777777" w:rsidR="00F24170" w:rsidRDefault="00F24170">
      <w:pPr>
        <w:rPr>
          <w:rFonts w:ascii="仿宋" w:eastAsia="仿宋" w:hAnsi="仿宋" w:cs="仿宋" w:hint="eastAsia"/>
          <w:sz w:val="30"/>
          <w:szCs w:val="30"/>
        </w:rPr>
      </w:pPr>
    </w:p>
    <w:p w14:paraId="1A630D1C" w14:textId="77777777" w:rsidR="00F24170" w:rsidRDefault="00000000">
      <w:pPr>
        <w:ind w:firstLineChars="1300" w:firstLine="3900"/>
        <w:rPr>
          <w:rFonts w:ascii="仿宋" w:eastAsia="仿宋" w:hAnsi="仿宋" w:cs="仿宋" w:hint="eastAsia"/>
          <w:sz w:val="30"/>
          <w:szCs w:val="30"/>
        </w:rPr>
      </w:pPr>
      <w:r>
        <w:rPr>
          <w:rFonts w:ascii="仿宋" w:eastAsia="仿宋" w:hAnsi="仿宋" w:cs="仿宋" w:hint="eastAsia"/>
          <w:sz w:val="30"/>
          <w:szCs w:val="30"/>
        </w:rPr>
        <w:t xml:space="preserve">投标人单位名称:(盖章) </w:t>
      </w:r>
    </w:p>
    <w:p w14:paraId="64FAA9CF" w14:textId="77777777" w:rsidR="00F24170" w:rsidRDefault="00000000">
      <w:pPr>
        <w:ind w:firstLineChars="1500" w:firstLine="4500"/>
        <w:rPr>
          <w:rFonts w:ascii="仿宋" w:eastAsia="仿宋" w:hAnsi="仿宋" w:cs="仿宋" w:hint="eastAsia"/>
          <w:sz w:val="30"/>
          <w:szCs w:val="30"/>
        </w:rPr>
      </w:pPr>
      <w:r>
        <w:rPr>
          <w:rFonts w:ascii="仿宋" w:eastAsia="仿宋" w:hAnsi="仿宋" w:cs="仿宋" w:hint="eastAsia"/>
          <w:sz w:val="30"/>
          <w:szCs w:val="30"/>
        </w:rPr>
        <w:t>法定代表人签字：</w:t>
      </w:r>
    </w:p>
    <w:p w14:paraId="7F5164B4" w14:textId="77777777" w:rsidR="00F24170" w:rsidRDefault="00000000">
      <w:pPr>
        <w:ind w:firstLineChars="1900" w:firstLine="5700"/>
        <w:rPr>
          <w:rFonts w:ascii="仿宋" w:eastAsia="仿宋" w:hAnsi="仿宋" w:cs="仿宋" w:hint="eastAsia"/>
          <w:sz w:val="30"/>
          <w:szCs w:val="30"/>
        </w:rPr>
      </w:pPr>
      <w:r>
        <w:rPr>
          <w:rFonts w:ascii="仿宋" w:eastAsia="仿宋" w:hAnsi="仿宋" w:cs="仿宋" w:hint="eastAsia"/>
          <w:sz w:val="30"/>
          <w:szCs w:val="30"/>
        </w:rPr>
        <w:t xml:space="preserve">年  月  日 </w:t>
      </w:r>
    </w:p>
    <w:p w14:paraId="70914CEA" w14:textId="77777777" w:rsidR="00F24170" w:rsidRDefault="00F24170">
      <w:pPr>
        <w:rPr>
          <w:rFonts w:ascii="仿宋" w:eastAsia="仿宋" w:hAnsi="仿宋" w:cs="仿宋" w:hint="eastAsia"/>
          <w:sz w:val="30"/>
          <w:szCs w:val="30"/>
        </w:rPr>
      </w:pPr>
    </w:p>
    <w:p w14:paraId="1140B335" w14:textId="77777777" w:rsidR="00F24170" w:rsidRDefault="00F24170">
      <w:pPr>
        <w:rPr>
          <w:rFonts w:ascii="仿宋" w:eastAsia="仿宋" w:hAnsi="仿宋" w:cs="仿宋" w:hint="eastAsia"/>
          <w:sz w:val="30"/>
          <w:szCs w:val="30"/>
        </w:rPr>
      </w:pPr>
    </w:p>
    <w:p w14:paraId="7A27B804"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 xml:space="preserve">注：1.以此承诺代替投标保证金的投标人须在投标文件中按 </w:t>
      </w:r>
    </w:p>
    <w:p w14:paraId="60CB6165" w14:textId="77777777" w:rsidR="00F24170" w:rsidRDefault="00000000">
      <w:pPr>
        <w:rPr>
          <w:rFonts w:ascii="仿宋" w:eastAsia="仿宋" w:hAnsi="仿宋" w:cs="仿宋" w:hint="eastAsia"/>
          <w:sz w:val="30"/>
          <w:szCs w:val="30"/>
        </w:rPr>
      </w:pPr>
      <w:r>
        <w:rPr>
          <w:rFonts w:ascii="仿宋" w:eastAsia="仿宋" w:hAnsi="仿宋" w:cs="仿宋" w:hint="eastAsia"/>
          <w:sz w:val="30"/>
          <w:szCs w:val="30"/>
        </w:rPr>
        <w:t>此模板提供承诺函，未按要求提供的，按未递交投标保证金处理。</w:t>
      </w:r>
    </w:p>
    <w:p w14:paraId="756447EA" w14:textId="77777777" w:rsidR="00F24170" w:rsidRDefault="00000000">
      <w:pPr>
        <w:ind w:firstLineChars="200" w:firstLine="600"/>
        <w:rPr>
          <w:rFonts w:ascii="仿宋" w:eastAsia="仿宋" w:hAnsi="仿宋" w:cs="仿宋" w:hint="eastAsia"/>
          <w:sz w:val="30"/>
          <w:szCs w:val="30"/>
        </w:rPr>
      </w:pPr>
      <w:r>
        <w:rPr>
          <w:rFonts w:ascii="仿宋" w:eastAsia="仿宋" w:hAnsi="仿宋" w:cs="仿宋" w:hint="eastAsia"/>
          <w:sz w:val="30"/>
          <w:szCs w:val="30"/>
        </w:rPr>
        <w:t>2.投标人的法定代表人或者授权代表的签字或盖章应真实、</w:t>
      </w:r>
    </w:p>
    <w:p w14:paraId="2327CF40" w14:textId="77777777" w:rsidR="00F24170" w:rsidRDefault="00000000">
      <w:pPr>
        <w:rPr>
          <w:rFonts w:ascii="仿宋" w:eastAsia="仿宋" w:hAnsi="仿宋" w:cs="仿宋" w:hint="eastAsia"/>
          <w:sz w:val="30"/>
          <w:szCs w:val="30"/>
        </w:rPr>
      </w:pPr>
      <w:r>
        <w:rPr>
          <w:rFonts w:ascii="仿宋" w:eastAsia="仿宋" w:hAnsi="仿宋" w:cs="仿宋" w:hint="eastAsia"/>
          <w:sz w:val="30"/>
          <w:szCs w:val="30"/>
        </w:rPr>
        <w:t>有效，如由授权代表签字或盖章的，应提供“法定代表人授权书”。</w:t>
      </w:r>
    </w:p>
    <w:p w14:paraId="49468BD0" w14:textId="77777777" w:rsidR="00F24170" w:rsidRDefault="00F24170">
      <w:pPr>
        <w:rPr>
          <w:rFonts w:ascii="仿宋" w:eastAsia="仿宋" w:hAnsi="仿宋" w:cs="仿宋" w:hint="eastAsia"/>
          <w:sz w:val="32"/>
          <w:szCs w:val="32"/>
        </w:rPr>
      </w:pPr>
    </w:p>
    <w:p w14:paraId="326E81EE" w14:textId="77777777" w:rsidR="00F24170" w:rsidRDefault="00F24170">
      <w:pPr>
        <w:rPr>
          <w:rFonts w:asciiTheme="minorEastAsia" w:hAnsiTheme="minorEastAsia" w:hint="eastAsia"/>
        </w:rPr>
      </w:pPr>
    </w:p>
    <w:sectPr w:rsidR="00F24170">
      <w:footerReference w:type="default" r:id="rId6"/>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796C" w14:textId="77777777" w:rsidR="008A43F9" w:rsidRDefault="008A43F9">
      <w:r>
        <w:separator/>
      </w:r>
    </w:p>
  </w:endnote>
  <w:endnote w:type="continuationSeparator" w:id="0">
    <w:p w14:paraId="1416D276" w14:textId="77777777" w:rsidR="008A43F9" w:rsidRDefault="008A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6488"/>
    </w:sdtPr>
    <w:sdtContent>
      <w:p w14:paraId="242EE4E2" w14:textId="77777777" w:rsidR="00F24170" w:rsidRDefault="00000000">
        <w:pPr>
          <w:pStyle w:val="a5"/>
          <w:jc w:val="center"/>
        </w:pPr>
        <w:r>
          <w:fldChar w:fldCharType="begin"/>
        </w:r>
        <w:r>
          <w:instrText xml:space="preserve"> PAGE   \* MERGEFORMAT </w:instrText>
        </w:r>
        <w:r>
          <w:fldChar w:fldCharType="separate"/>
        </w:r>
        <w:r>
          <w:rPr>
            <w:lang w:val="zh-CN"/>
          </w:rPr>
          <w:t>3</w:t>
        </w:r>
        <w:r>
          <w:rPr>
            <w:lang w:val="zh-CN"/>
          </w:rPr>
          <w:fldChar w:fldCharType="end"/>
        </w:r>
      </w:p>
    </w:sdtContent>
  </w:sdt>
  <w:p w14:paraId="360F6FC5" w14:textId="77777777" w:rsidR="00F24170" w:rsidRDefault="00F241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293C" w14:textId="77777777" w:rsidR="008A43F9" w:rsidRDefault="008A43F9">
      <w:r>
        <w:separator/>
      </w:r>
    </w:p>
  </w:footnote>
  <w:footnote w:type="continuationSeparator" w:id="0">
    <w:p w14:paraId="3C31BDC1" w14:textId="77777777" w:rsidR="008A43F9" w:rsidRDefault="008A4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2MjgyYzYwMWQxNzQzNzM4NjdlN2E3MzdhZTNhZjEifQ=="/>
  </w:docVars>
  <w:rsids>
    <w:rsidRoot w:val="00276A59"/>
    <w:rsid w:val="000069AC"/>
    <w:rsid w:val="00077192"/>
    <w:rsid w:val="000E4AE7"/>
    <w:rsid w:val="00104823"/>
    <w:rsid w:val="0010527E"/>
    <w:rsid w:val="001854EE"/>
    <w:rsid w:val="001B0402"/>
    <w:rsid w:val="001F5A80"/>
    <w:rsid w:val="00262F72"/>
    <w:rsid w:val="00275748"/>
    <w:rsid w:val="00275F9E"/>
    <w:rsid w:val="00276A59"/>
    <w:rsid w:val="002D34A2"/>
    <w:rsid w:val="00367CC9"/>
    <w:rsid w:val="00406C80"/>
    <w:rsid w:val="00417038"/>
    <w:rsid w:val="004A02C7"/>
    <w:rsid w:val="004B1822"/>
    <w:rsid w:val="004F480D"/>
    <w:rsid w:val="004F6F8E"/>
    <w:rsid w:val="00531EEF"/>
    <w:rsid w:val="005720C4"/>
    <w:rsid w:val="005A1056"/>
    <w:rsid w:val="005C10F5"/>
    <w:rsid w:val="0067377A"/>
    <w:rsid w:val="00752089"/>
    <w:rsid w:val="007A7F20"/>
    <w:rsid w:val="007D3D98"/>
    <w:rsid w:val="008A43F9"/>
    <w:rsid w:val="008B3F22"/>
    <w:rsid w:val="008C532E"/>
    <w:rsid w:val="008C7B58"/>
    <w:rsid w:val="008E2E0B"/>
    <w:rsid w:val="0093519B"/>
    <w:rsid w:val="0097368C"/>
    <w:rsid w:val="009A21F5"/>
    <w:rsid w:val="009A39FE"/>
    <w:rsid w:val="009C245A"/>
    <w:rsid w:val="009D2ACB"/>
    <w:rsid w:val="00A05F2F"/>
    <w:rsid w:val="00A140D5"/>
    <w:rsid w:val="00A149E8"/>
    <w:rsid w:val="00A51985"/>
    <w:rsid w:val="00A63242"/>
    <w:rsid w:val="00AE7D68"/>
    <w:rsid w:val="00B91A0C"/>
    <w:rsid w:val="00BB2E72"/>
    <w:rsid w:val="00C25D1C"/>
    <w:rsid w:val="00C30B2F"/>
    <w:rsid w:val="00C64684"/>
    <w:rsid w:val="00CA4876"/>
    <w:rsid w:val="00CB2ECE"/>
    <w:rsid w:val="00CB6644"/>
    <w:rsid w:val="00DD69E8"/>
    <w:rsid w:val="00E051FC"/>
    <w:rsid w:val="00E1735E"/>
    <w:rsid w:val="00E92351"/>
    <w:rsid w:val="00EB42CD"/>
    <w:rsid w:val="00EB58AB"/>
    <w:rsid w:val="00EE3CE5"/>
    <w:rsid w:val="00F24170"/>
    <w:rsid w:val="00F646B1"/>
    <w:rsid w:val="00F675BB"/>
    <w:rsid w:val="00F730A1"/>
    <w:rsid w:val="00F849DD"/>
    <w:rsid w:val="00F87A0A"/>
    <w:rsid w:val="00F96E47"/>
    <w:rsid w:val="00FF2138"/>
    <w:rsid w:val="00FF4B1A"/>
    <w:rsid w:val="06CB2DA0"/>
    <w:rsid w:val="0AF529E6"/>
    <w:rsid w:val="0DA970D9"/>
    <w:rsid w:val="11793452"/>
    <w:rsid w:val="148B7FE9"/>
    <w:rsid w:val="15160B7D"/>
    <w:rsid w:val="16957461"/>
    <w:rsid w:val="16EB72EE"/>
    <w:rsid w:val="186E279B"/>
    <w:rsid w:val="190D2C12"/>
    <w:rsid w:val="1C7A60AC"/>
    <w:rsid w:val="20BC209F"/>
    <w:rsid w:val="244B0A92"/>
    <w:rsid w:val="24A3278F"/>
    <w:rsid w:val="25EF7A50"/>
    <w:rsid w:val="286D6662"/>
    <w:rsid w:val="287716F0"/>
    <w:rsid w:val="28E76FDC"/>
    <w:rsid w:val="29D532D8"/>
    <w:rsid w:val="2A496670"/>
    <w:rsid w:val="300B7224"/>
    <w:rsid w:val="343B422E"/>
    <w:rsid w:val="369167D9"/>
    <w:rsid w:val="3D9C7202"/>
    <w:rsid w:val="3E9232F8"/>
    <w:rsid w:val="42524830"/>
    <w:rsid w:val="454F3455"/>
    <w:rsid w:val="4C787DC7"/>
    <w:rsid w:val="57EA2F81"/>
    <w:rsid w:val="5AC71F19"/>
    <w:rsid w:val="5B167FF6"/>
    <w:rsid w:val="5D427E66"/>
    <w:rsid w:val="602F544A"/>
    <w:rsid w:val="63425516"/>
    <w:rsid w:val="65673C7C"/>
    <w:rsid w:val="66320B8F"/>
    <w:rsid w:val="69DD52B6"/>
    <w:rsid w:val="6DA86B13"/>
    <w:rsid w:val="73E007D8"/>
    <w:rsid w:val="773865B5"/>
    <w:rsid w:val="7C4D2021"/>
    <w:rsid w:val="7F330F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732B5"/>
  <w15:docId w15:val="{D3229641-D8C3-4D03-AB9C-E7023447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457</Words>
  <Characters>2610</Characters>
  <Application>Microsoft Office Word</Application>
  <DocSecurity>0</DocSecurity>
  <Lines>21</Lines>
  <Paragraphs>6</Paragraphs>
  <ScaleCrop>false</ScaleCrop>
  <Company>ylmfeng.com</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cp:lastModifiedBy>
  <cp:revision>20</cp:revision>
  <dcterms:created xsi:type="dcterms:W3CDTF">2023-09-06T03:15:00Z</dcterms:created>
  <dcterms:modified xsi:type="dcterms:W3CDTF">2025-09-30T02:54:00Z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6FAB56B82B7848C2BFCF2D3336B22A07_13</vt:lpwstr>
  </property>
  <property fmtid="{D5CDD505-2E9C-101B-9397-08002B2CF9AE}" pid="4" name="KSOTemplateDocerSaveRecord">
    <vt:lpwstr>eyJoZGlkIjoiMzYxNWViZjgxM2UyMDczOTI5Y2Q3NDNiNWMyY2RjMDUiLCJ1c2VySWQiOiIxNDMwNzQ3Mzg2In0=</vt:lpwstr>
  </property>
</Properties>
</file>