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0" w:type="auto"/>
        <w:tblInd w:w="70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4726"/>
        <w:gridCol w:w="55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9" w:hRule="atLeast"/>
        </w:trPr>
        <w:tc>
          <w:tcPr>
            <w:tcW w:w="10299" w:type="dxa"/>
            <w:gridSpan w:val="2"/>
            <w:noWrap w:val="0"/>
            <w:vAlign w:val="top"/>
          </w:tcPr>
          <w:p>
            <w:pPr>
              <w:pStyle w:val="10"/>
              <w:spacing w:before="0" w:line="381" w:lineRule="exact"/>
              <w:ind w:left="0" w:leftChars="0" w:firstLine="0" w:firstLineChars="0"/>
              <w:jc w:val="center"/>
              <w:rPr>
                <w:rFonts w:hint="eastAsia" w:ascii="宋体" w:hAnsi="宋体" w:eastAsia="宋体" w:cs="宋体"/>
                <w:b/>
                <w:sz w:val="21"/>
                <w:szCs w:val="21"/>
              </w:rPr>
            </w:pPr>
            <w:bookmarkStart w:id="0" w:name="variableOinheY_billname"/>
            <w:permStart w:id="0" w:edGrp="everyone"/>
            <w:bookmarkStart w:id="34" w:name="_GoBack"/>
            <w:bookmarkEnd w:id="34"/>
            <w:r>
              <w:rPr>
                <w:rFonts w:hint="eastAsia" w:cs="宋体"/>
                <w:b/>
                <w:bCs/>
                <w:kern w:val="0"/>
                <w:sz w:val="36"/>
                <w:szCs w:val="36"/>
                <w:lang w:eastAsia="zh-CN" w:bidi="ar"/>
              </w:rPr>
              <w:t>${合同名称}</w:t>
            </w:r>
            <w:bookmarkEnd w:id="0"/>
            <w:permEnd w:id="0"/>
            <w:r>
              <w:rPr>
                <w:rFonts w:hint="eastAsia" w:ascii="宋体" w:hAnsi="宋体" w:eastAsia="宋体" w:cs="宋体"/>
                <w:b/>
                <w:bCs/>
                <w:sz w:val="36"/>
                <w:szCs w:val="36"/>
              </w:rPr>
              <w:t>销售协议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8" w:hRule="atLeast"/>
        </w:trPr>
        <w:tc>
          <w:tcPr>
            <w:tcW w:w="4726" w:type="dxa"/>
            <w:noWrap w:val="0"/>
            <w:vAlign w:val="center"/>
          </w:tcPr>
          <w:p>
            <w:pPr>
              <w:widowControl/>
              <w:spacing w:line="400" w:lineRule="exact"/>
              <w:ind w:left="0" w:leftChars="0" w:right="0" w:rightChars="0"/>
              <w:textAlignment w:val="center"/>
              <w:rPr>
                <w:rFonts w:hint="eastAsia" w:ascii="仿宋" w:hAnsi="仿宋" w:eastAsia="仿宋" w:cs="仿宋"/>
                <w:b/>
                <w:i/>
                <w:sz w:val="21"/>
                <w:szCs w:val="21"/>
              </w:rPr>
            </w:pPr>
            <w:r>
              <w:rPr>
                <w:rFonts w:hint="eastAsia" w:ascii="仿宋" w:hAnsi="仿宋" w:eastAsia="仿宋" w:cs="仿宋"/>
                <w:kern w:val="0"/>
                <w:sz w:val="21"/>
                <w:szCs w:val="21"/>
                <w:lang w:bidi="ar"/>
              </w:rPr>
              <w:t>甲方（</w:t>
            </w:r>
            <w:r>
              <w:rPr>
                <w:rFonts w:hint="eastAsia" w:ascii="仿宋" w:hAnsi="仿宋" w:eastAsia="仿宋" w:cs="仿宋"/>
                <w:kern w:val="0"/>
                <w:sz w:val="21"/>
                <w:szCs w:val="21"/>
                <w:lang w:val="en-US" w:eastAsia="zh-CN" w:bidi="ar"/>
              </w:rPr>
              <w:t>卖</w:t>
            </w:r>
            <w:r>
              <w:rPr>
                <w:rFonts w:hint="eastAsia" w:ascii="仿宋" w:hAnsi="仿宋" w:eastAsia="仿宋" w:cs="仿宋"/>
                <w:kern w:val="0"/>
                <w:sz w:val="21"/>
                <w:szCs w:val="21"/>
                <w:lang w:bidi="ar"/>
              </w:rPr>
              <w:t>方）：</w:t>
            </w:r>
            <w:permStart w:id="1" w:edGrp="everyone"/>
            <w:bookmarkStart w:id="1" w:name="variableG8EJyx_party2nd"/>
            <w:r>
              <w:rPr>
                <w:rFonts w:hint="eastAsia" w:ascii="仿宋" w:hAnsi="仿宋" w:eastAsia="仿宋" w:cs="仿宋"/>
                <w:kern w:val="0"/>
                <w:sz w:val="21"/>
                <w:szCs w:val="21"/>
                <w:lang w:eastAsia="zh-CN" w:bidi="ar"/>
              </w:rPr>
              <w:t>${甲方}</w:t>
            </w:r>
            <w:bookmarkEnd w:id="1"/>
            <w:permEnd w:id="1"/>
          </w:p>
        </w:tc>
        <w:tc>
          <w:tcPr>
            <w:tcW w:w="5573" w:type="dxa"/>
            <w:noWrap w:val="0"/>
            <w:vAlign w:val="center"/>
          </w:tcPr>
          <w:p>
            <w:pPr>
              <w:widowControl/>
              <w:spacing w:line="400" w:lineRule="exact"/>
              <w:ind w:left="0" w:leftChars="0" w:right="0" w:rightChars="0"/>
              <w:textAlignment w:val="center"/>
              <w:rPr>
                <w:rFonts w:hint="eastAsia" w:ascii="仿宋" w:hAnsi="仿宋" w:eastAsia="仿宋" w:cs="仿宋"/>
                <w:b/>
                <w:i/>
                <w:sz w:val="21"/>
                <w:szCs w:val="21"/>
              </w:rPr>
            </w:pPr>
            <w:r>
              <w:rPr>
                <w:rFonts w:hint="eastAsia" w:ascii="仿宋" w:hAnsi="仿宋" w:eastAsia="仿宋" w:cs="仿宋"/>
                <w:kern w:val="0"/>
                <w:sz w:val="21"/>
                <w:szCs w:val="21"/>
                <w:lang w:bidi="ar"/>
              </w:rPr>
              <w:t>合同编号：</w:t>
            </w:r>
            <w:bookmarkStart w:id="2" w:name="variablePWTcJC_billno"/>
            <w:permStart w:id="2" w:edGrp="everyone"/>
            <w:r>
              <w:rPr>
                <w:rFonts w:hint="eastAsia" w:ascii="仿宋" w:hAnsi="仿宋" w:eastAsia="仿宋" w:cs="仿宋"/>
                <w:kern w:val="0"/>
                <w:sz w:val="21"/>
                <w:szCs w:val="21"/>
                <w:lang w:eastAsia="zh-CN" w:bidi="ar"/>
              </w:rPr>
              <w:t>${合同编号}</w:t>
            </w:r>
            <w:permEnd w:id="2"/>
            <w:bookmarkEnd w:id="2"/>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8" w:hRule="atLeast"/>
        </w:trPr>
        <w:tc>
          <w:tcPr>
            <w:tcW w:w="4726" w:type="dxa"/>
            <w:noWrap w:val="0"/>
            <w:vAlign w:val="center"/>
          </w:tcPr>
          <w:p>
            <w:pPr>
              <w:widowControl/>
              <w:spacing w:line="400" w:lineRule="exact"/>
              <w:ind w:left="0" w:leftChars="0" w:right="0" w:rightChars="0"/>
              <w:textAlignment w:val="center"/>
              <w:rPr>
                <w:rFonts w:hint="eastAsia" w:ascii="仿宋" w:hAnsi="仿宋" w:eastAsia="仿宋" w:cs="仿宋"/>
                <w:b/>
                <w:sz w:val="21"/>
                <w:szCs w:val="21"/>
              </w:rPr>
            </w:pPr>
            <w:r>
              <w:rPr>
                <w:rFonts w:hint="eastAsia" w:ascii="仿宋" w:hAnsi="仿宋" w:eastAsia="仿宋" w:cs="仿宋"/>
                <w:kern w:val="0"/>
                <w:sz w:val="21"/>
                <w:szCs w:val="21"/>
                <w:lang w:bidi="ar"/>
              </w:rPr>
              <w:t>乙方（</w:t>
            </w:r>
            <w:r>
              <w:rPr>
                <w:rFonts w:hint="eastAsia" w:ascii="仿宋" w:hAnsi="仿宋" w:eastAsia="仿宋" w:cs="仿宋"/>
                <w:kern w:val="0"/>
                <w:sz w:val="21"/>
                <w:szCs w:val="21"/>
                <w:lang w:val="en-US" w:eastAsia="zh-CN" w:bidi="ar"/>
              </w:rPr>
              <w:t>买</w:t>
            </w:r>
            <w:r>
              <w:rPr>
                <w:rFonts w:hint="eastAsia" w:ascii="仿宋" w:hAnsi="仿宋" w:eastAsia="仿宋" w:cs="仿宋"/>
                <w:kern w:val="0"/>
                <w:sz w:val="21"/>
                <w:szCs w:val="21"/>
                <w:lang w:bidi="ar"/>
              </w:rPr>
              <w:t>方）：</w:t>
            </w:r>
            <w:bookmarkStart w:id="3" w:name="variablezLx9t6_party1st"/>
            <w:permStart w:id="3" w:edGrp="everyone"/>
            <w:r>
              <w:rPr>
                <w:rFonts w:hint="eastAsia" w:ascii="仿宋" w:hAnsi="仿宋" w:eastAsia="仿宋" w:cs="仿宋"/>
                <w:kern w:val="0"/>
                <w:sz w:val="21"/>
                <w:szCs w:val="21"/>
                <w:lang w:eastAsia="zh-CN" w:bidi="ar"/>
              </w:rPr>
              <w:t>${乙方}</w:t>
            </w:r>
            <w:bookmarkEnd w:id="3"/>
            <w:permEnd w:id="3"/>
          </w:p>
        </w:tc>
        <w:tc>
          <w:tcPr>
            <w:tcW w:w="5573" w:type="dxa"/>
            <w:noWrap w:val="0"/>
            <w:vAlign w:val="center"/>
          </w:tcPr>
          <w:p>
            <w:pPr>
              <w:widowControl/>
              <w:spacing w:line="400" w:lineRule="exact"/>
              <w:ind w:left="0" w:leftChars="0" w:right="0" w:rightChars="0"/>
              <w:textAlignment w:val="center"/>
              <w:rPr>
                <w:rFonts w:hint="eastAsia" w:ascii="仿宋" w:hAnsi="仿宋" w:eastAsia="仿宋" w:cs="仿宋"/>
                <w:b/>
                <w:sz w:val="21"/>
                <w:szCs w:val="21"/>
              </w:rPr>
            </w:pPr>
            <w:r>
              <w:rPr>
                <w:rFonts w:hint="eastAsia" w:ascii="仿宋" w:hAnsi="仿宋" w:eastAsia="仿宋" w:cs="仿宋"/>
                <w:kern w:val="0"/>
                <w:sz w:val="21"/>
                <w:szCs w:val="21"/>
                <w:lang w:bidi="ar"/>
              </w:rPr>
              <w:t>合同签订地：平山县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8" w:hRule="atLeast"/>
        </w:trPr>
        <w:tc>
          <w:tcPr>
            <w:tcW w:w="4726" w:type="dxa"/>
            <w:noWrap w:val="0"/>
            <w:vAlign w:val="center"/>
          </w:tcPr>
          <w:p>
            <w:pPr>
              <w:widowControl/>
              <w:spacing w:line="400" w:lineRule="exact"/>
              <w:ind w:left="0" w:leftChars="0" w:right="0" w:rightChars="0"/>
              <w:textAlignment w:val="center"/>
              <w:rPr>
                <w:rFonts w:hint="eastAsia" w:ascii="仿宋" w:hAnsi="仿宋" w:eastAsia="仿宋" w:cs="仿宋"/>
                <w:b/>
                <w:sz w:val="21"/>
                <w:szCs w:val="21"/>
              </w:rPr>
            </w:pPr>
            <w:r>
              <w:rPr>
                <w:rFonts w:hint="eastAsia" w:ascii="仿宋" w:hAnsi="仿宋" w:eastAsia="仿宋" w:cs="仿宋"/>
                <w:kern w:val="0"/>
                <w:sz w:val="21"/>
                <w:szCs w:val="21"/>
                <w:lang w:bidi="ar"/>
              </w:rPr>
              <w:t>签订时间：</w:t>
            </w:r>
            <w:bookmarkStart w:id="4" w:name="variableunY9hC_biztime"/>
            <w:permStart w:id="4" w:edGrp="everyone"/>
            <w:r>
              <w:rPr>
                <w:rFonts w:hint="eastAsia" w:ascii="仿宋" w:hAnsi="仿宋" w:eastAsia="仿宋" w:cs="仿宋"/>
                <w:kern w:val="0"/>
                <w:sz w:val="21"/>
                <w:szCs w:val="21"/>
                <w:lang w:eastAsia="zh-CN" w:bidi="ar"/>
              </w:rPr>
              <w:t>${签订日期}</w:t>
            </w:r>
            <w:bookmarkEnd w:id="4"/>
            <w:permEnd w:id="4"/>
          </w:p>
        </w:tc>
        <w:tc>
          <w:tcPr>
            <w:tcW w:w="5573" w:type="dxa"/>
            <w:noWrap w:val="0"/>
            <w:vAlign w:val="center"/>
          </w:tcPr>
          <w:p>
            <w:pPr>
              <w:widowControl/>
              <w:spacing w:line="400" w:lineRule="exact"/>
              <w:ind w:left="0" w:leftChars="0" w:right="0" w:rightChars="0"/>
              <w:textAlignment w:val="center"/>
              <w:rPr>
                <w:rFonts w:hint="eastAsia" w:ascii="仿宋" w:hAnsi="仿宋" w:eastAsia="仿宋" w:cs="仿宋"/>
                <w:b/>
                <w:sz w:val="21"/>
                <w:szCs w:val="21"/>
              </w:rPr>
            </w:pPr>
          </w:p>
        </w:tc>
      </w:tr>
    </w:tbl>
    <w:p>
      <w:pPr>
        <w:pStyle w:val="4"/>
        <w:spacing w:before="8"/>
        <w:ind w:left="0" w:firstLine="0"/>
        <w:jc w:val="left"/>
        <w:rPr>
          <w:rFonts w:hint="eastAsia" w:ascii="宋体" w:hAnsi="宋体" w:eastAsia="宋体" w:cs="宋体"/>
          <w:sz w:val="21"/>
          <w:szCs w:val="21"/>
        </w:rPr>
      </w:pPr>
    </w:p>
    <w:p>
      <w:pPr>
        <w:pStyle w:val="4"/>
        <w:spacing w:before="72" w:line="266" w:lineRule="auto"/>
        <w:ind w:right="274"/>
        <w:jc w:val="left"/>
        <w:rPr>
          <w:rFonts w:hint="eastAsia" w:ascii="仿宋" w:hAnsi="仿宋" w:eastAsia="仿宋" w:cs="仿宋"/>
          <w:sz w:val="24"/>
          <w:szCs w:val="24"/>
        </w:rPr>
      </w:pPr>
      <w:r>
        <w:rPr>
          <w:rFonts w:hint="eastAsia" w:ascii="仿宋" w:hAnsi="仿宋" w:eastAsia="仿宋" w:cs="仿宋"/>
          <w:sz w:val="24"/>
          <w:szCs w:val="24"/>
        </w:rPr>
        <w:t xml:space="preserve">为了实现各自的经济目的，依据有关法律、法规的规定，甲、乙双方本着互惠互利，友好合作的原则，经友好协商，自愿订立本合同，达成如下协议，以便共同遵守。 </w:t>
      </w:r>
    </w:p>
    <w:p>
      <w:pPr>
        <w:pStyle w:val="3"/>
        <w:rPr>
          <w:rFonts w:hint="eastAsia" w:ascii="仿宋" w:hAnsi="仿宋" w:eastAsia="仿宋" w:cs="仿宋"/>
          <w:sz w:val="24"/>
          <w:szCs w:val="24"/>
        </w:rPr>
      </w:pPr>
      <w:r>
        <w:rPr>
          <w:rFonts w:hint="eastAsia" w:ascii="仿宋" w:hAnsi="仿宋" w:eastAsia="仿宋" w:cs="仿宋"/>
          <w:spacing w:val="-3"/>
          <w:sz w:val="24"/>
          <w:szCs w:val="24"/>
        </w:rPr>
        <w:t>第一条、产品名称、材质、数量、价格及金额</w:t>
      </w:r>
      <w:r>
        <w:rPr>
          <w:rFonts w:hint="eastAsia" w:ascii="仿宋" w:hAnsi="仿宋" w:eastAsia="仿宋" w:cs="仿宋"/>
          <w:w w:val="99"/>
          <w:sz w:val="24"/>
          <w:szCs w:val="24"/>
        </w:rPr>
        <w:t xml:space="preserve"> </w:t>
      </w:r>
    </w:p>
    <w:p>
      <w:pPr>
        <w:spacing w:before="30"/>
        <w:ind w:left="545" w:right="0" w:firstLine="0"/>
        <w:jc w:val="left"/>
        <w:rPr>
          <w:rFonts w:hint="eastAsia" w:ascii="仿宋" w:hAnsi="仿宋" w:eastAsia="仿宋" w:cs="仿宋"/>
          <w:b/>
          <w:spacing w:val="-2"/>
          <w:sz w:val="24"/>
          <w:szCs w:val="24"/>
        </w:rPr>
      </w:pPr>
    </w:p>
    <w:tbl>
      <w:tblPr>
        <w:tblStyle w:val="6"/>
        <w:tblpPr w:leftFromText="180" w:rightFromText="180" w:vertAnchor="text" w:tblpY="1"/>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4"/>
        <w:gridCol w:w="978"/>
        <w:gridCol w:w="2638"/>
        <w:gridCol w:w="2454"/>
        <w:gridCol w:w="2313"/>
        <w:gridCol w:w="9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738" w:type="pct"/>
            <w:tcBorders>
              <w:top w:val="single" w:color="auto" w:sz="4" w:space="0"/>
              <w:left w:val="single" w:color="auto" w:sz="4" w:space="0"/>
              <w:bottom w:val="single" w:color="auto" w:sz="4" w:space="0"/>
              <w:right w:val="single" w:color="auto" w:sz="4" w:space="0"/>
            </w:tcBorders>
            <w:noWrap w:val="0"/>
            <w:vAlign w:val="center"/>
          </w:tcPr>
          <w:p>
            <w:pPr>
              <w:widowControl/>
              <w:tabs>
                <w:tab w:val="left" w:pos="540"/>
              </w:tabs>
              <w:spacing w:line="500" w:lineRule="exact"/>
              <w:jc w:val="center"/>
              <w:rPr>
                <w:rFonts w:hint="eastAsia" w:ascii="仿宋" w:hAnsi="仿宋" w:eastAsia="仿宋" w:cs="仿宋"/>
                <w:bCs/>
                <w:color w:val="auto"/>
                <w:kern w:val="0"/>
                <w:sz w:val="24"/>
                <w:szCs w:val="24"/>
                <w:highlight w:val="none"/>
                <w:lang w:val="en-US" w:eastAsia="zh-CN"/>
              </w:rPr>
            </w:pPr>
            <w:bookmarkStart w:id="5" w:name="nLmDekYNG" w:colFirst="0" w:colLast="5"/>
            <w:permStart w:id="5" w:edGrp="everyone" w:colFirst="0" w:colLast="0"/>
            <w:permStart w:id="6" w:edGrp="everyone" w:colFirst="1" w:colLast="1"/>
            <w:permStart w:id="7" w:edGrp="everyone" w:colFirst="2" w:colLast="2"/>
            <w:permStart w:id="8" w:edGrp="everyone" w:colFirst="3" w:colLast="3"/>
            <w:permStart w:id="9" w:edGrp="everyone" w:colFirst="4" w:colLast="4"/>
            <w:permStart w:id="10" w:edGrp="everyone" w:colFirst="5" w:colLast="5"/>
            <w:r>
              <w:rPr>
                <w:rFonts w:hint="eastAsia" w:ascii="仿宋" w:hAnsi="仿宋" w:eastAsia="仿宋" w:cs="仿宋"/>
                <w:bCs/>
                <w:color w:val="auto"/>
                <w:kern w:val="0"/>
                <w:sz w:val="24"/>
                <w:szCs w:val="24"/>
                <w:highlight w:val="none"/>
                <w:lang w:val="en-US" w:eastAsia="zh-CN"/>
              </w:rPr>
              <w:t>产品名称</w:t>
            </w:r>
          </w:p>
        </w:tc>
        <w:tc>
          <w:tcPr>
            <w:tcW w:w="444" w:type="pct"/>
            <w:tcBorders>
              <w:top w:val="single" w:color="auto" w:sz="4" w:space="0"/>
              <w:left w:val="single" w:color="auto" w:sz="4" w:space="0"/>
              <w:bottom w:val="single" w:color="auto" w:sz="4" w:space="0"/>
              <w:right w:val="single" w:color="auto" w:sz="4" w:space="0"/>
            </w:tcBorders>
            <w:noWrap w:val="0"/>
            <w:vAlign w:val="center"/>
          </w:tcPr>
          <w:p>
            <w:pPr>
              <w:widowControl/>
              <w:tabs>
                <w:tab w:val="left" w:pos="540"/>
              </w:tabs>
              <w:spacing w:line="500" w:lineRule="exact"/>
              <w:jc w:val="center"/>
              <w:rPr>
                <w:rFonts w:hint="eastAsia" w:ascii="仿宋" w:hAnsi="仿宋" w:eastAsia="仿宋" w:cs="仿宋"/>
                <w:bCs/>
                <w:color w:val="auto"/>
                <w:kern w:val="0"/>
                <w:sz w:val="24"/>
                <w:szCs w:val="24"/>
                <w:highlight w:val="none"/>
                <w:lang w:val="en-US" w:eastAsia="zh-CN"/>
              </w:rPr>
            </w:pPr>
            <w:r>
              <w:rPr>
                <w:rFonts w:hint="eastAsia" w:ascii="仿宋" w:hAnsi="仿宋" w:eastAsia="仿宋" w:cs="仿宋"/>
                <w:bCs/>
                <w:color w:val="auto"/>
                <w:kern w:val="0"/>
                <w:sz w:val="24"/>
                <w:szCs w:val="24"/>
                <w:highlight w:val="none"/>
                <w:lang w:val="en-US" w:eastAsia="zh-CN"/>
              </w:rPr>
              <w:t>级别</w:t>
            </w:r>
          </w:p>
        </w:tc>
        <w:tc>
          <w:tcPr>
            <w:tcW w:w="1199" w:type="pct"/>
            <w:tcBorders>
              <w:top w:val="single" w:color="auto" w:sz="4" w:space="0"/>
              <w:left w:val="single" w:color="auto" w:sz="4" w:space="0"/>
              <w:bottom w:val="single" w:color="auto" w:sz="4" w:space="0"/>
              <w:right w:val="single" w:color="auto" w:sz="4" w:space="0"/>
            </w:tcBorders>
            <w:noWrap w:val="0"/>
            <w:vAlign w:val="center"/>
          </w:tcPr>
          <w:p>
            <w:pPr>
              <w:widowControl/>
              <w:tabs>
                <w:tab w:val="left" w:pos="540"/>
              </w:tabs>
              <w:spacing w:line="500" w:lineRule="exact"/>
              <w:jc w:val="center"/>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lang w:val="en-US" w:eastAsia="zh-CN"/>
              </w:rPr>
              <w:t>供货数量（吨）</w:t>
            </w:r>
          </w:p>
        </w:tc>
        <w:tc>
          <w:tcPr>
            <w:tcW w:w="1116" w:type="pct"/>
            <w:tcBorders>
              <w:top w:val="single" w:color="auto" w:sz="4" w:space="0"/>
              <w:left w:val="single" w:color="auto" w:sz="4" w:space="0"/>
              <w:bottom w:val="single" w:color="auto" w:sz="4" w:space="0"/>
              <w:right w:val="single" w:color="auto" w:sz="4" w:space="0"/>
            </w:tcBorders>
            <w:noWrap w:val="0"/>
            <w:vAlign w:val="center"/>
          </w:tcPr>
          <w:p>
            <w:pPr>
              <w:widowControl/>
              <w:tabs>
                <w:tab w:val="left" w:pos="540"/>
              </w:tabs>
              <w:spacing w:line="500" w:lineRule="exact"/>
              <w:jc w:val="center"/>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单价（元</w:t>
            </w:r>
            <w:r>
              <w:rPr>
                <w:rFonts w:hint="eastAsia" w:ascii="仿宋" w:hAnsi="仿宋" w:eastAsia="仿宋" w:cs="仿宋"/>
                <w:bCs/>
                <w:color w:val="auto"/>
                <w:kern w:val="0"/>
                <w:sz w:val="24"/>
                <w:szCs w:val="24"/>
                <w:highlight w:val="none"/>
                <w:lang w:val="en-US" w:eastAsia="zh-CN"/>
              </w:rPr>
              <w:t>/吨</w:t>
            </w:r>
            <w:r>
              <w:rPr>
                <w:rFonts w:hint="eastAsia" w:ascii="仿宋" w:hAnsi="仿宋" w:eastAsia="仿宋" w:cs="仿宋"/>
                <w:bCs/>
                <w:color w:val="auto"/>
                <w:kern w:val="0"/>
                <w:sz w:val="24"/>
                <w:szCs w:val="24"/>
                <w:highlight w:val="none"/>
              </w:rPr>
              <w:t>）</w:t>
            </w:r>
          </w:p>
        </w:tc>
        <w:tc>
          <w:tcPr>
            <w:tcW w:w="1052" w:type="pct"/>
            <w:tcBorders>
              <w:top w:val="single" w:color="auto" w:sz="4" w:space="0"/>
              <w:left w:val="single" w:color="auto" w:sz="4" w:space="0"/>
              <w:bottom w:val="single" w:color="auto" w:sz="4" w:space="0"/>
              <w:right w:val="single" w:color="auto" w:sz="4" w:space="0"/>
            </w:tcBorders>
            <w:noWrap w:val="0"/>
            <w:vAlign w:val="center"/>
          </w:tcPr>
          <w:p>
            <w:pPr>
              <w:widowControl/>
              <w:tabs>
                <w:tab w:val="left" w:pos="540"/>
              </w:tabs>
              <w:spacing w:line="500" w:lineRule="exact"/>
              <w:jc w:val="center"/>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总</w:t>
            </w:r>
            <w:r>
              <w:rPr>
                <w:rFonts w:hint="eastAsia" w:ascii="仿宋" w:hAnsi="仿宋" w:eastAsia="仿宋" w:cs="仿宋"/>
                <w:bCs/>
                <w:color w:val="auto"/>
                <w:kern w:val="0"/>
                <w:sz w:val="24"/>
                <w:szCs w:val="24"/>
                <w:highlight w:val="none"/>
                <w:lang w:val="en-US" w:eastAsia="zh-CN"/>
              </w:rPr>
              <w:t>金额</w:t>
            </w:r>
            <w:r>
              <w:rPr>
                <w:rFonts w:hint="eastAsia" w:ascii="仿宋" w:hAnsi="仿宋" w:eastAsia="仿宋" w:cs="仿宋"/>
                <w:bCs/>
                <w:color w:val="auto"/>
                <w:kern w:val="0"/>
                <w:sz w:val="24"/>
                <w:szCs w:val="24"/>
                <w:highlight w:val="none"/>
              </w:rPr>
              <w:t>（元）</w:t>
            </w:r>
          </w:p>
        </w:tc>
        <w:tc>
          <w:tcPr>
            <w:tcW w:w="448" w:type="pct"/>
            <w:tcBorders>
              <w:top w:val="single" w:color="auto" w:sz="4" w:space="0"/>
              <w:left w:val="single" w:color="auto" w:sz="4" w:space="0"/>
              <w:bottom w:val="single" w:color="auto" w:sz="4" w:space="0"/>
              <w:right w:val="single" w:color="auto" w:sz="4" w:space="0"/>
            </w:tcBorders>
            <w:noWrap w:val="0"/>
            <w:vAlign w:val="center"/>
          </w:tcPr>
          <w:p>
            <w:pPr>
              <w:widowControl/>
              <w:tabs>
                <w:tab w:val="left" w:pos="540"/>
              </w:tabs>
              <w:spacing w:line="500" w:lineRule="exact"/>
              <w:jc w:val="center"/>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备注</w:t>
            </w:r>
          </w:p>
        </w:tc>
      </w:tr>
      <w:permEnd w:id="5"/>
      <w:permEnd w:id="6"/>
      <w:permEnd w:id="7"/>
      <w:permEnd w:id="8"/>
      <w:permEnd w:id="9"/>
      <w:permEnd w:id="1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738" w:type="pct"/>
            <w:tcBorders>
              <w:top w:val="single" w:color="auto" w:sz="4" w:space="0"/>
              <w:left w:val="single" w:color="auto" w:sz="4" w:space="0"/>
              <w:bottom w:val="single" w:color="auto" w:sz="4" w:space="0"/>
              <w:right w:val="single" w:color="auto" w:sz="4" w:space="0"/>
            </w:tcBorders>
            <w:noWrap w:val="0"/>
            <w:vAlign w:val="center"/>
          </w:tcPr>
          <w:p>
            <w:pPr>
              <w:widowControl/>
              <w:tabs>
                <w:tab w:val="left" w:pos="540"/>
              </w:tabs>
              <w:spacing w:line="500" w:lineRule="exact"/>
              <w:jc w:val="center"/>
              <w:rPr>
                <w:rFonts w:hint="eastAsia" w:ascii="仿宋" w:hAnsi="仿宋" w:eastAsia="仿宋" w:cs="仿宋"/>
                <w:bCs/>
                <w:color w:val="auto"/>
                <w:kern w:val="0"/>
                <w:sz w:val="24"/>
                <w:szCs w:val="24"/>
                <w:highlight w:val="none"/>
                <w:lang w:eastAsia="zh-CN"/>
              </w:rPr>
            </w:pPr>
            <w:permStart w:id="11" w:edGrp="everyone" w:colFirst="0" w:colLast="0"/>
            <w:permStart w:id="12" w:edGrp="everyone" w:colFirst="1" w:colLast="1"/>
            <w:permStart w:id="13" w:edGrp="everyone" w:colFirst="2" w:colLast="2"/>
            <w:permStart w:id="14" w:edGrp="everyone" w:colFirst="3" w:colLast="3"/>
            <w:permStart w:id="15" w:edGrp="everyone" w:colFirst="4" w:colLast="4"/>
            <w:permStart w:id="16" w:edGrp="everyone" w:colFirst="5" w:colLast="5"/>
          </w:p>
        </w:tc>
        <w:tc>
          <w:tcPr>
            <w:tcW w:w="444" w:type="pct"/>
            <w:tcBorders>
              <w:top w:val="single" w:color="auto" w:sz="4" w:space="0"/>
              <w:left w:val="single" w:color="auto" w:sz="4" w:space="0"/>
              <w:bottom w:val="single" w:color="auto" w:sz="4" w:space="0"/>
              <w:right w:val="single" w:color="auto" w:sz="4" w:space="0"/>
            </w:tcBorders>
            <w:noWrap w:val="0"/>
            <w:vAlign w:val="center"/>
          </w:tcPr>
          <w:p>
            <w:pPr>
              <w:widowControl/>
              <w:tabs>
                <w:tab w:val="left" w:pos="540"/>
              </w:tabs>
              <w:spacing w:line="500" w:lineRule="exact"/>
              <w:jc w:val="center"/>
              <w:rPr>
                <w:rFonts w:hint="eastAsia" w:ascii="仿宋" w:hAnsi="仿宋" w:eastAsia="仿宋" w:cs="仿宋"/>
                <w:bCs/>
                <w:color w:val="auto"/>
                <w:kern w:val="0"/>
                <w:sz w:val="24"/>
                <w:szCs w:val="24"/>
                <w:highlight w:val="none"/>
                <w:lang w:eastAsia="zh-CN"/>
              </w:rPr>
            </w:pPr>
          </w:p>
        </w:tc>
        <w:tc>
          <w:tcPr>
            <w:tcW w:w="1199" w:type="pct"/>
            <w:tcBorders>
              <w:top w:val="single" w:color="auto" w:sz="4" w:space="0"/>
              <w:left w:val="single" w:color="auto" w:sz="4" w:space="0"/>
              <w:bottom w:val="single" w:color="auto" w:sz="4" w:space="0"/>
              <w:right w:val="single" w:color="auto" w:sz="4" w:space="0"/>
            </w:tcBorders>
            <w:noWrap w:val="0"/>
            <w:vAlign w:val="center"/>
          </w:tcPr>
          <w:p>
            <w:pPr>
              <w:widowControl/>
              <w:tabs>
                <w:tab w:val="left" w:pos="540"/>
              </w:tabs>
              <w:spacing w:line="500" w:lineRule="exact"/>
              <w:jc w:val="center"/>
              <w:rPr>
                <w:rFonts w:hint="eastAsia" w:ascii="仿宋" w:hAnsi="仿宋" w:eastAsia="仿宋" w:cs="仿宋"/>
                <w:bCs/>
                <w:color w:val="auto"/>
                <w:kern w:val="0"/>
                <w:sz w:val="24"/>
                <w:szCs w:val="24"/>
                <w:highlight w:val="none"/>
                <w:lang w:eastAsia="zh-CN"/>
              </w:rPr>
            </w:pPr>
          </w:p>
        </w:tc>
        <w:tc>
          <w:tcPr>
            <w:tcW w:w="1116" w:type="pct"/>
            <w:tcBorders>
              <w:top w:val="single" w:color="auto" w:sz="4" w:space="0"/>
              <w:left w:val="single" w:color="auto" w:sz="4" w:space="0"/>
              <w:bottom w:val="single" w:color="auto" w:sz="4" w:space="0"/>
              <w:right w:val="single" w:color="auto" w:sz="4" w:space="0"/>
            </w:tcBorders>
            <w:noWrap w:val="0"/>
            <w:vAlign w:val="center"/>
          </w:tcPr>
          <w:p>
            <w:pPr>
              <w:widowControl/>
              <w:tabs>
                <w:tab w:val="left" w:pos="540"/>
              </w:tabs>
              <w:spacing w:line="500" w:lineRule="exact"/>
              <w:jc w:val="center"/>
              <w:rPr>
                <w:rFonts w:hint="eastAsia" w:ascii="仿宋" w:hAnsi="仿宋" w:eastAsia="仿宋" w:cs="仿宋"/>
                <w:bCs/>
                <w:color w:val="auto"/>
                <w:kern w:val="0"/>
                <w:sz w:val="24"/>
                <w:szCs w:val="24"/>
                <w:highlight w:val="none"/>
                <w:lang w:eastAsia="zh-CN"/>
              </w:rPr>
            </w:pPr>
          </w:p>
        </w:tc>
        <w:tc>
          <w:tcPr>
            <w:tcW w:w="1052" w:type="pct"/>
            <w:tcBorders>
              <w:top w:val="single" w:color="auto" w:sz="4" w:space="0"/>
              <w:left w:val="single" w:color="auto" w:sz="4" w:space="0"/>
              <w:bottom w:val="single" w:color="auto" w:sz="4" w:space="0"/>
              <w:right w:val="single" w:color="auto" w:sz="4" w:space="0"/>
            </w:tcBorders>
            <w:noWrap w:val="0"/>
            <w:vAlign w:val="center"/>
          </w:tcPr>
          <w:p>
            <w:pPr>
              <w:widowControl/>
              <w:tabs>
                <w:tab w:val="left" w:pos="540"/>
              </w:tabs>
              <w:spacing w:line="500" w:lineRule="exact"/>
              <w:jc w:val="center"/>
              <w:rPr>
                <w:rFonts w:hint="eastAsia" w:ascii="仿宋" w:hAnsi="仿宋" w:eastAsia="仿宋" w:cs="仿宋"/>
                <w:bCs/>
                <w:color w:val="auto"/>
                <w:kern w:val="0"/>
                <w:sz w:val="24"/>
                <w:szCs w:val="24"/>
                <w:highlight w:val="none"/>
                <w:lang w:eastAsia="zh-CN"/>
              </w:rPr>
            </w:pPr>
          </w:p>
        </w:tc>
        <w:tc>
          <w:tcPr>
            <w:tcW w:w="448" w:type="pct"/>
            <w:tcBorders>
              <w:top w:val="single" w:color="auto" w:sz="4" w:space="0"/>
              <w:left w:val="single" w:color="auto" w:sz="4" w:space="0"/>
              <w:bottom w:val="single" w:color="auto" w:sz="4" w:space="0"/>
              <w:right w:val="single" w:color="auto" w:sz="4" w:space="0"/>
            </w:tcBorders>
            <w:noWrap w:val="0"/>
            <w:vAlign w:val="center"/>
          </w:tcPr>
          <w:p>
            <w:pPr>
              <w:widowControl/>
              <w:tabs>
                <w:tab w:val="left" w:pos="540"/>
              </w:tabs>
              <w:spacing w:line="500" w:lineRule="exact"/>
              <w:jc w:val="center"/>
              <w:rPr>
                <w:rFonts w:hint="eastAsia" w:ascii="仿宋" w:hAnsi="仿宋" w:eastAsia="仿宋" w:cs="仿宋"/>
                <w:bCs/>
                <w:color w:val="auto"/>
                <w:kern w:val="0"/>
                <w:sz w:val="24"/>
                <w:szCs w:val="24"/>
                <w:highlight w:val="none"/>
                <w:lang w:eastAsia="zh-CN"/>
              </w:rPr>
            </w:pPr>
          </w:p>
        </w:tc>
      </w:tr>
      <w:permEnd w:id="11"/>
      <w:permEnd w:id="12"/>
      <w:permEnd w:id="13"/>
      <w:permEnd w:id="14"/>
      <w:permEnd w:id="15"/>
      <w:permEnd w:id="16"/>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738" w:type="pct"/>
            <w:tcBorders>
              <w:top w:val="single" w:color="auto" w:sz="4" w:space="0"/>
              <w:left w:val="single" w:color="auto" w:sz="4" w:space="0"/>
              <w:bottom w:val="single" w:color="auto" w:sz="4" w:space="0"/>
              <w:right w:val="single" w:color="auto" w:sz="4" w:space="0"/>
            </w:tcBorders>
            <w:noWrap w:val="0"/>
            <w:vAlign w:val="center"/>
          </w:tcPr>
          <w:p>
            <w:pPr>
              <w:widowControl/>
              <w:tabs>
                <w:tab w:val="left" w:pos="540"/>
              </w:tabs>
              <w:spacing w:line="500" w:lineRule="exact"/>
              <w:jc w:val="center"/>
              <w:rPr>
                <w:rFonts w:hint="eastAsia" w:ascii="仿宋" w:hAnsi="仿宋" w:eastAsia="仿宋" w:cs="仿宋"/>
                <w:bCs/>
                <w:color w:val="auto"/>
                <w:kern w:val="0"/>
                <w:sz w:val="24"/>
                <w:szCs w:val="24"/>
                <w:highlight w:val="none"/>
                <w:lang w:eastAsia="zh-CN"/>
              </w:rPr>
            </w:pPr>
            <w:bookmarkStart w:id="6" w:name="GvWJhVYGI"/>
            <w:permStart w:id="17" w:edGrp="everyone"/>
            <w:r>
              <w:rPr>
                <w:rFonts w:hint="eastAsia" w:ascii="仿宋" w:hAnsi="仿宋" w:eastAsia="仿宋" w:cs="仿宋"/>
                <w:bCs/>
                <w:color w:val="auto"/>
                <w:kern w:val="0"/>
                <w:sz w:val="24"/>
                <w:szCs w:val="24"/>
                <w:highlight w:val="none"/>
                <w:lang w:eastAsia="zh-CN"/>
              </w:rPr>
              <w:t xml:space="preserve">     </w:t>
            </w:r>
            <w:bookmarkEnd w:id="6"/>
          </w:p>
        </w:tc>
        <w:tc>
          <w:tcPr>
            <w:tcW w:w="444" w:type="pct"/>
            <w:tcBorders>
              <w:top w:val="single" w:color="auto" w:sz="4" w:space="0"/>
              <w:left w:val="single" w:color="auto" w:sz="4" w:space="0"/>
              <w:bottom w:val="single" w:color="auto" w:sz="4" w:space="0"/>
              <w:right w:val="single" w:color="auto" w:sz="4" w:space="0"/>
            </w:tcBorders>
            <w:noWrap w:val="0"/>
            <w:vAlign w:val="center"/>
          </w:tcPr>
          <w:p>
            <w:pPr>
              <w:widowControl/>
              <w:tabs>
                <w:tab w:val="left" w:pos="540"/>
              </w:tabs>
              <w:spacing w:line="500" w:lineRule="exact"/>
              <w:jc w:val="center"/>
              <w:rPr>
                <w:rFonts w:hint="eastAsia" w:ascii="仿宋" w:hAnsi="仿宋" w:eastAsia="仿宋" w:cs="仿宋"/>
                <w:bCs/>
                <w:color w:val="auto"/>
                <w:kern w:val="0"/>
                <w:sz w:val="24"/>
                <w:szCs w:val="24"/>
                <w:highlight w:val="none"/>
                <w:lang w:eastAsia="zh-CN"/>
              </w:rPr>
            </w:pPr>
          </w:p>
        </w:tc>
        <w:tc>
          <w:tcPr>
            <w:tcW w:w="1199" w:type="pct"/>
            <w:tcBorders>
              <w:top w:val="single" w:color="auto" w:sz="4" w:space="0"/>
              <w:left w:val="single" w:color="auto" w:sz="4" w:space="0"/>
              <w:bottom w:val="single" w:color="auto" w:sz="4" w:space="0"/>
              <w:right w:val="single" w:color="auto" w:sz="4" w:space="0"/>
            </w:tcBorders>
            <w:noWrap w:val="0"/>
            <w:vAlign w:val="center"/>
          </w:tcPr>
          <w:p>
            <w:pPr>
              <w:widowControl/>
              <w:tabs>
                <w:tab w:val="left" w:pos="540"/>
              </w:tabs>
              <w:spacing w:line="500" w:lineRule="exact"/>
              <w:jc w:val="center"/>
              <w:rPr>
                <w:rFonts w:hint="eastAsia" w:ascii="仿宋" w:hAnsi="仿宋" w:eastAsia="仿宋" w:cs="仿宋"/>
                <w:bCs/>
                <w:color w:val="auto"/>
                <w:kern w:val="0"/>
                <w:sz w:val="24"/>
                <w:szCs w:val="24"/>
                <w:highlight w:val="none"/>
                <w:lang w:eastAsia="zh-CN"/>
              </w:rPr>
            </w:pPr>
          </w:p>
        </w:tc>
        <w:tc>
          <w:tcPr>
            <w:tcW w:w="1116" w:type="pct"/>
            <w:tcBorders>
              <w:top w:val="single" w:color="auto" w:sz="4" w:space="0"/>
              <w:left w:val="single" w:color="auto" w:sz="4" w:space="0"/>
              <w:bottom w:val="single" w:color="auto" w:sz="4" w:space="0"/>
              <w:right w:val="single" w:color="auto" w:sz="4" w:space="0"/>
            </w:tcBorders>
            <w:noWrap w:val="0"/>
            <w:vAlign w:val="center"/>
          </w:tcPr>
          <w:p>
            <w:pPr>
              <w:widowControl/>
              <w:tabs>
                <w:tab w:val="left" w:pos="540"/>
              </w:tabs>
              <w:spacing w:line="500" w:lineRule="exact"/>
              <w:jc w:val="center"/>
              <w:rPr>
                <w:rFonts w:hint="eastAsia" w:ascii="仿宋" w:hAnsi="仿宋" w:eastAsia="仿宋" w:cs="仿宋"/>
                <w:bCs/>
                <w:color w:val="auto"/>
                <w:kern w:val="0"/>
                <w:sz w:val="24"/>
                <w:szCs w:val="24"/>
                <w:highlight w:val="none"/>
                <w:lang w:eastAsia="zh-CN"/>
              </w:rPr>
            </w:pPr>
          </w:p>
        </w:tc>
        <w:tc>
          <w:tcPr>
            <w:tcW w:w="1052" w:type="pct"/>
            <w:tcBorders>
              <w:top w:val="single" w:color="auto" w:sz="4" w:space="0"/>
              <w:left w:val="single" w:color="auto" w:sz="4" w:space="0"/>
              <w:bottom w:val="single" w:color="auto" w:sz="4" w:space="0"/>
              <w:right w:val="single" w:color="auto" w:sz="4" w:space="0"/>
            </w:tcBorders>
            <w:noWrap w:val="0"/>
            <w:vAlign w:val="center"/>
          </w:tcPr>
          <w:p>
            <w:pPr>
              <w:widowControl/>
              <w:tabs>
                <w:tab w:val="left" w:pos="540"/>
              </w:tabs>
              <w:spacing w:line="500" w:lineRule="exact"/>
              <w:jc w:val="center"/>
              <w:rPr>
                <w:rFonts w:hint="eastAsia" w:ascii="仿宋" w:hAnsi="仿宋" w:eastAsia="仿宋" w:cs="仿宋"/>
                <w:bCs/>
                <w:color w:val="auto"/>
                <w:kern w:val="0"/>
                <w:sz w:val="24"/>
                <w:szCs w:val="24"/>
                <w:highlight w:val="none"/>
                <w:lang w:eastAsia="zh-CN"/>
              </w:rPr>
            </w:pPr>
          </w:p>
        </w:tc>
        <w:tc>
          <w:tcPr>
            <w:tcW w:w="448" w:type="pct"/>
            <w:tcBorders>
              <w:top w:val="single" w:color="auto" w:sz="4" w:space="0"/>
              <w:left w:val="single" w:color="auto" w:sz="4" w:space="0"/>
              <w:bottom w:val="single" w:color="auto" w:sz="4" w:space="0"/>
              <w:right w:val="single" w:color="auto" w:sz="4" w:space="0"/>
            </w:tcBorders>
            <w:noWrap w:val="0"/>
            <w:vAlign w:val="center"/>
          </w:tcPr>
          <w:p>
            <w:pPr>
              <w:widowControl/>
              <w:tabs>
                <w:tab w:val="left" w:pos="540"/>
              </w:tabs>
              <w:spacing w:line="500" w:lineRule="exact"/>
              <w:jc w:val="center"/>
              <w:rPr>
                <w:rFonts w:hint="eastAsia" w:ascii="仿宋" w:hAnsi="仿宋" w:eastAsia="仿宋" w:cs="仿宋"/>
                <w:bCs/>
                <w:color w:val="auto"/>
                <w:kern w:val="0"/>
                <w:sz w:val="24"/>
                <w:szCs w:val="24"/>
                <w:highlight w:val="none"/>
                <w:lang w:eastAsia="zh-CN"/>
              </w:rPr>
            </w:pPr>
          </w:p>
        </w:tc>
      </w:tr>
      <w:permEnd w:id="17"/>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738" w:type="pct"/>
            <w:tcBorders>
              <w:top w:val="single" w:color="auto" w:sz="4" w:space="0"/>
              <w:left w:val="single" w:color="auto" w:sz="4" w:space="0"/>
              <w:bottom w:val="single" w:color="auto" w:sz="4" w:space="0"/>
              <w:right w:val="single" w:color="auto" w:sz="4" w:space="0"/>
            </w:tcBorders>
            <w:noWrap w:val="0"/>
            <w:vAlign w:val="center"/>
          </w:tcPr>
          <w:p>
            <w:pPr>
              <w:widowControl/>
              <w:spacing w:line="240" w:lineRule="auto"/>
              <w:ind w:firstLine="521" w:firstLineChars="0"/>
              <w:jc w:val="both"/>
              <w:rPr>
                <w:rFonts w:hint="default" w:ascii="仿宋" w:hAnsi="仿宋" w:eastAsia="仿宋" w:cs="仿宋"/>
                <w:bCs/>
                <w:color w:val="auto"/>
                <w:kern w:val="0"/>
                <w:sz w:val="24"/>
                <w:szCs w:val="24"/>
                <w:highlight w:val="none"/>
                <w:lang w:val="en-US" w:eastAsia="zh-CN"/>
              </w:rPr>
            </w:pPr>
            <w:permStart w:id="18" w:edGrp="everyone"/>
            <w:r>
              <w:rPr>
                <w:rFonts w:hint="eastAsia" w:ascii="仿宋" w:hAnsi="仿宋" w:eastAsia="仿宋" w:cs="仿宋"/>
                <w:bCs/>
                <w:color w:val="auto"/>
                <w:kern w:val="0"/>
                <w:sz w:val="24"/>
                <w:szCs w:val="24"/>
                <w:highlight w:val="none"/>
                <w:lang w:val="en-US" w:eastAsia="zh-CN"/>
              </w:rPr>
              <w:t>合计</w:t>
            </w:r>
          </w:p>
        </w:tc>
        <w:tc>
          <w:tcPr>
            <w:tcW w:w="444" w:type="pct"/>
            <w:tcBorders>
              <w:top w:val="single" w:color="auto" w:sz="4" w:space="0"/>
              <w:left w:val="single" w:color="auto" w:sz="4" w:space="0"/>
              <w:bottom w:val="single" w:color="auto" w:sz="4" w:space="0"/>
              <w:right w:val="single" w:color="auto" w:sz="4" w:space="0"/>
            </w:tcBorders>
            <w:noWrap w:val="0"/>
            <w:vAlign w:val="center"/>
          </w:tcPr>
          <w:p>
            <w:pPr>
              <w:widowControl/>
              <w:tabs>
                <w:tab w:val="left" w:pos="540"/>
              </w:tabs>
              <w:spacing w:line="500" w:lineRule="exact"/>
              <w:jc w:val="center"/>
              <w:rPr>
                <w:rFonts w:hint="eastAsia" w:ascii="仿宋" w:hAnsi="仿宋" w:eastAsia="仿宋" w:cs="仿宋"/>
                <w:bCs/>
                <w:color w:val="auto"/>
                <w:kern w:val="0"/>
                <w:sz w:val="24"/>
                <w:szCs w:val="24"/>
                <w:highlight w:val="none"/>
                <w:lang w:eastAsia="zh-CN"/>
              </w:rPr>
            </w:pPr>
          </w:p>
        </w:tc>
        <w:tc>
          <w:tcPr>
            <w:tcW w:w="1199" w:type="pct"/>
            <w:tcBorders>
              <w:top w:val="single" w:color="auto" w:sz="4" w:space="0"/>
              <w:left w:val="single" w:color="auto" w:sz="4" w:space="0"/>
              <w:bottom w:val="single" w:color="auto" w:sz="4" w:space="0"/>
              <w:right w:val="single" w:color="auto" w:sz="4" w:space="0"/>
            </w:tcBorders>
            <w:noWrap w:val="0"/>
            <w:vAlign w:val="center"/>
          </w:tcPr>
          <w:p>
            <w:pPr>
              <w:widowControl/>
              <w:tabs>
                <w:tab w:val="left" w:pos="540"/>
              </w:tabs>
              <w:spacing w:line="500" w:lineRule="exact"/>
              <w:jc w:val="center"/>
              <w:rPr>
                <w:rFonts w:hint="eastAsia" w:ascii="仿宋" w:hAnsi="仿宋" w:eastAsia="仿宋" w:cs="仿宋"/>
                <w:bCs/>
                <w:color w:val="auto"/>
                <w:kern w:val="0"/>
                <w:sz w:val="24"/>
                <w:szCs w:val="24"/>
                <w:highlight w:val="none"/>
                <w:lang w:eastAsia="zh-CN"/>
              </w:rPr>
            </w:pPr>
          </w:p>
        </w:tc>
        <w:tc>
          <w:tcPr>
            <w:tcW w:w="1116" w:type="pct"/>
            <w:tcBorders>
              <w:top w:val="single" w:color="auto" w:sz="4" w:space="0"/>
              <w:left w:val="single" w:color="auto" w:sz="4" w:space="0"/>
              <w:bottom w:val="single" w:color="auto" w:sz="4" w:space="0"/>
              <w:right w:val="single" w:color="auto" w:sz="4" w:space="0"/>
            </w:tcBorders>
            <w:noWrap w:val="0"/>
            <w:vAlign w:val="center"/>
          </w:tcPr>
          <w:p>
            <w:pPr>
              <w:widowControl/>
              <w:tabs>
                <w:tab w:val="left" w:pos="540"/>
              </w:tabs>
              <w:spacing w:line="500" w:lineRule="exact"/>
              <w:jc w:val="center"/>
              <w:rPr>
                <w:rFonts w:hint="eastAsia" w:ascii="仿宋" w:hAnsi="仿宋" w:eastAsia="仿宋" w:cs="仿宋"/>
                <w:bCs/>
                <w:color w:val="auto"/>
                <w:kern w:val="0"/>
                <w:sz w:val="24"/>
                <w:szCs w:val="24"/>
                <w:highlight w:val="none"/>
                <w:lang w:eastAsia="zh-CN"/>
              </w:rPr>
            </w:pPr>
          </w:p>
        </w:tc>
        <w:tc>
          <w:tcPr>
            <w:tcW w:w="1052" w:type="pct"/>
            <w:tcBorders>
              <w:top w:val="single" w:color="auto" w:sz="4" w:space="0"/>
              <w:left w:val="single" w:color="auto" w:sz="4" w:space="0"/>
              <w:bottom w:val="single" w:color="auto" w:sz="4" w:space="0"/>
              <w:right w:val="single" w:color="auto" w:sz="4" w:space="0"/>
            </w:tcBorders>
            <w:noWrap w:val="0"/>
            <w:vAlign w:val="center"/>
          </w:tcPr>
          <w:p>
            <w:pPr>
              <w:widowControl/>
              <w:tabs>
                <w:tab w:val="left" w:pos="540"/>
              </w:tabs>
              <w:spacing w:line="500" w:lineRule="exact"/>
              <w:jc w:val="center"/>
              <w:rPr>
                <w:rFonts w:hint="eastAsia" w:ascii="仿宋" w:hAnsi="仿宋" w:eastAsia="仿宋" w:cs="仿宋"/>
                <w:bCs/>
                <w:color w:val="auto"/>
                <w:kern w:val="0"/>
                <w:sz w:val="24"/>
                <w:szCs w:val="24"/>
                <w:highlight w:val="none"/>
                <w:lang w:eastAsia="zh-CN"/>
              </w:rPr>
            </w:pPr>
            <w:bookmarkStart w:id="7" w:name="yqOATcNng"/>
            <w:bookmarkStart w:id="8" w:name="variablexRtGxf_totalallamount"/>
            <w:r>
              <w:rPr>
                <w:rFonts w:hint="eastAsia" w:ascii="仿宋" w:hAnsi="仿宋" w:eastAsia="仿宋" w:cs="仿宋"/>
                <w:bCs/>
                <w:color w:val="auto"/>
                <w:kern w:val="0"/>
                <w:sz w:val="24"/>
                <w:szCs w:val="24"/>
                <w:highlight w:val="none"/>
                <w:lang w:eastAsia="zh-CN"/>
              </w:rPr>
              <w:t xml:space="preserve">     </w:t>
            </w:r>
            <w:bookmarkEnd w:id="7"/>
            <w:r>
              <w:rPr>
                <w:rFonts w:hint="eastAsia" w:ascii="仿宋" w:hAnsi="仿宋" w:eastAsia="仿宋" w:cs="仿宋"/>
                <w:bCs/>
                <w:color w:val="auto"/>
                <w:kern w:val="0"/>
                <w:sz w:val="24"/>
                <w:szCs w:val="24"/>
                <w:highlight w:val="none"/>
                <w:lang w:eastAsia="zh-CN"/>
              </w:rPr>
              <w:t>${价税合计}</w:t>
            </w:r>
            <w:bookmarkEnd w:id="8"/>
          </w:p>
        </w:tc>
        <w:tc>
          <w:tcPr>
            <w:tcW w:w="448" w:type="pct"/>
            <w:tcBorders>
              <w:top w:val="single" w:color="auto" w:sz="4" w:space="0"/>
              <w:left w:val="single" w:color="auto" w:sz="4" w:space="0"/>
              <w:bottom w:val="single" w:color="auto" w:sz="4" w:space="0"/>
              <w:right w:val="single" w:color="auto" w:sz="4" w:space="0"/>
            </w:tcBorders>
            <w:noWrap w:val="0"/>
            <w:vAlign w:val="center"/>
          </w:tcPr>
          <w:p>
            <w:pPr>
              <w:widowControl/>
              <w:tabs>
                <w:tab w:val="left" w:pos="540"/>
              </w:tabs>
              <w:spacing w:line="500" w:lineRule="exact"/>
              <w:jc w:val="center"/>
              <w:rPr>
                <w:rFonts w:hint="eastAsia" w:ascii="仿宋" w:hAnsi="仿宋" w:eastAsia="仿宋" w:cs="仿宋"/>
                <w:bCs/>
                <w:color w:val="auto"/>
                <w:kern w:val="0"/>
                <w:sz w:val="24"/>
                <w:szCs w:val="24"/>
                <w:highlight w:val="none"/>
                <w:lang w:eastAsia="zh-CN"/>
              </w:rPr>
            </w:pPr>
          </w:p>
        </w:tc>
      </w:tr>
      <w:bookmarkEnd w:id="5"/>
      <w:permEnd w:id="18"/>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8" w:hRule="atLeast"/>
        </w:trPr>
        <w:tc>
          <w:tcPr>
            <w:tcW w:w="5000" w:type="pct"/>
            <w:gridSpan w:val="6"/>
            <w:tcBorders>
              <w:top w:val="single" w:color="auto" w:sz="4" w:space="0"/>
              <w:left w:val="single" w:color="auto" w:sz="4" w:space="0"/>
              <w:bottom w:val="single" w:color="auto" w:sz="4" w:space="0"/>
              <w:right w:val="single" w:color="auto" w:sz="4" w:space="0"/>
            </w:tcBorders>
            <w:noWrap w:val="0"/>
            <w:vAlign w:val="center"/>
          </w:tcPr>
          <w:p>
            <w:pPr>
              <w:widowControl/>
              <w:spacing w:line="500" w:lineRule="exact"/>
              <w:jc w:val="left"/>
              <w:rPr>
                <w:rFonts w:hint="eastAsia" w:ascii="仿宋" w:hAnsi="仿宋" w:eastAsia="仿宋" w:cs="仿宋"/>
                <w:color w:val="auto"/>
                <w:kern w:val="0"/>
                <w:sz w:val="24"/>
                <w:szCs w:val="24"/>
                <w:highlight w:val="none"/>
                <w:lang w:eastAsia="zh-CN"/>
              </w:rPr>
            </w:pPr>
            <w:r>
              <w:rPr>
                <w:rFonts w:hint="eastAsia" w:ascii="仿宋" w:hAnsi="仿宋" w:eastAsia="仿宋" w:cs="仿宋"/>
                <w:b/>
                <w:color w:val="auto"/>
                <w:kern w:val="0"/>
                <w:sz w:val="24"/>
                <w:szCs w:val="24"/>
                <w:highlight w:val="none"/>
                <w:lang w:val="en-US" w:eastAsia="zh-CN"/>
              </w:rPr>
              <w:t>金额</w:t>
            </w:r>
            <w:r>
              <w:rPr>
                <w:rFonts w:hint="eastAsia" w:ascii="仿宋" w:hAnsi="仿宋" w:eastAsia="仿宋" w:cs="仿宋"/>
                <w:b/>
                <w:color w:val="auto"/>
                <w:kern w:val="0"/>
                <w:sz w:val="24"/>
                <w:szCs w:val="24"/>
                <w:highlight w:val="none"/>
              </w:rPr>
              <w:t>合计￥：</w:t>
            </w:r>
            <w:permStart w:id="19" w:edGrp="everyone"/>
            <w:bookmarkStart w:id="9" w:name="variableTeHDzx_totalallamount"/>
            <w:r>
              <w:rPr>
                <w:rFonts w:hint="eastAsia" w:ascii="仿宋" w:hAnsi="仿宋" w:eastAsia="仿宋" w:cs="仿宋"/>
                <w:color w:val="auto"/>
                <w:kern w:val="0"/>
                <w:sz w:val="24"/>
                <w:szCs w:val="24"/>
                <w:highlight w:val="none"/>
                <w:lang w:eastAsia="zh-CN"/>
              </w:rPr>
              <w:t>${价税合计}</w:t>
            </w:r>
            <w:permEnd w:id="19"/>
            <w:bookmarkEnd w:id="9"/>
            <w:r>
              <w:rPr>
                <w:rFonts w:hint="eastAsia" w:ascii="仿宋" w:hAnsi="仿宋" w:eastAsia="仿宋" w:cs="仿宋"/>
                <w:b/>
                <w:color w:val="auto"/>
                <w:kern w:val="0"/>
                <w:sz w:val="24"/>
                <w:szCs w:val="24"/>
                <w:highlight w:val="none"/>
              </w:rPr>
              <w:t>元  ，人民币大写：</w:t>
            </w:r>
            <w:permStart w:id="20" w:edGrp="everyone"/>
            <w:r>
              <w:rPr>
                <w:rFonts w:hint="eastAsia" w:ascii="仿宋" w:hAnsi="仿宋" w:eastAsia="仿宋" w:cs="仿宋"/>
                <w:color w:val="auto"/>
                <w:kern w:val="0"/>
                <w:sz w:val="24"/>
                <w:szCs w:val="24"/>
                <w:highlight w:val="none"/>
                <w:lang w:val="en-US" w:eastAsia="zh-CN"/>
              </w:rPr>
              <w:t xml:space="preserve"> </w:t>
            </w:r>
            <w:bookmarkStart w:id="10" w:name="variable6CJijG_jyjt_amtupper"/>
            <w:r>
              <w:rPr>
                <w:rFonts w:hint="eastAsia" w:ascii="仿宋" w:hAnsi="仿宋" w:eastAsia="仿宋" w:cs="仿宋"/>
                <w:color w:val="auto"/>
                <w:kern w:val="0"/>
                <w:sz w:val="24"/>
                <w:szCs w:val="24"/>
                <w:highlight w:val="none"/>
                <w:lang w:val="en-US" w:eastAsia="zh-CN"/>
              </w:rPr>
              <w:t>${价税合计大写}</w:t>
            </w:r>
            <w:bookmarkEnd w:id="10"/>
            <w:r>
              <w:rPr>
                <w:rFonts w:hint="eastAsia" w:ascii="仿宋" w:hAnsi="仿宋" w:eastAsia="仿宋" w:cs="仿宋"/>
                <w:color w:val="auto"/>
                <w:kern w:val="0"/>
                <w:sz w:val="24"/>
                <w:szCs w:val="24"/>
                <w:highlight w:val="none"/>
                <w:lang w:val="en-US" w:eastAsia="zh-CN"/>
              </w:rPr>
              <w:t xml:space="preserve"> </w:t>
            </w:r>
            <w:permEnd w:id="20"/>
            <w:r>
              <w:rPr>
                <w:rFonts w:hint="eastAsia" w:ascii="仿宋" w:hAnsi="仿宋" w:eastAsia="仿宋" w:cs="仿宋"/>
                <w:b/>
                <w:color w:val="auto"/>
                <w:kern w:val="0"/>
                <w:sz w:val="24"/>
                <w:szCs w:val="24"/>
                <w:highlight w:val="none"/>
              </w:rPr>
              <w:t xml:space="preserve">元整 </w:t>
            </w:r>
            <w:r>
              <w:rPr>
                <w:rFonts w:hint="eastAsia" w:ascii="仿宋" w:hAnsi="仿宋" w:eastAsia="仿宋" w:cs="仿宋"/>
                <w:color w:val="auto"/>
                <w:sz w:val="24"/>
                <w:szCs w:val="24"/>
                <w:highlight w:val="none"/>
              </w:rPr>
              <w:t>(含13 %增值税，其中</w:t>
            </w:r>
            <w:r>
              <w:rPr>
                <w:rFonts w:hint="eastAsia" w:ascii="仿宋" w:hAnsi="仿宋" w:eastAsia="仿宋" w:cs="仿宋"/>
                <w:color w:val="auto"/>
                <w:kern w:val="0"/>
                <w:sz w:val="24"/>
                <w:szCs w:val="24"/>
                <w:highlight w:val="none"/>
              </w:rPr>
              <w:t>增值税税款</w:t>
            </w:r>
            <w:bookmarkStart w:id="11" w:name="variableNjOl6h_totaltaxamount"/>
            <w:permStart w:id="21" w:edGrp="everyone"/>
            <w:r>
              <w:rPr>
                <w:rFonts w:hint="eastAsia" w:ascii="仿宋" w:hAnsi="仿宋" w:eastAsia="仿宋" w:cs="仿宋"/>
                <w:color w:val="auto"/>
                <w:kern w:val="0"/>
                <w:sz w:val="24"/>
                <w:szCs w:val="24"/>
                <w:highlight w:val="none"/>
                <w:u w:val="single"/>
                <w:lang w:eastAsia="zh-CN"/>
              </w:rPr>
              <w:t>${税额}</w:t>
            </w:r>
            <w:bookmarkEnd w:id="11"/>
            <w:permEnd w:id="21"/>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不含税</w:t>
            </w:r>
            <w:r>
              <w:rPr>
                <w:rFonts w:hint="eastAsia" w:ascii="仿宋" w:hAnsi="仿宋" w:eastAsia="仿宋" w:cs="仿宋"/>
                <w:color w:val="auto"/>
                <w:sz w:val="24"/>
                <w:szCs w:val="24"/>
                <w:highlight w:val="none"/>
                <w:lang w:eastAsia="zh-CN"/>
              </w:rPr>
              <w:t>总金额</w:t>
            </w:r>
            <w:bookmarkStart w:id="12" w:name="variableujacBh_totalamount"/>
            <w:permStart w:id="22" w:edGrp="everyone"/>
            <w:r>
              <w:rPr>
                <w:rFonts w:hint="eastAsia" w:ascii="仿宋" w:hAnsi="仿宋" w:eastAsia="仿宋" w:cs="仿宋"/>
                <w:color w:val="auto"/>
                <w:kern w:val="0"/>
                <w:sz w:val="24"/>
                <w:szCs w:val="24"/>
                <w:highlight w:val="none"/>
                <w:u w:val="single"/>
                <w:lang w:eastAsia="zh-CN"/>
              </w:rPr>
              <w:t>${金额}</w:t>
            </w:r>
            <w:bookmarkEnd w:id="12"/>
            <w:permEnd w:id="22"/>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w:t>
            </w:r>
            <w:permStart w:id="23" w:edGrp="everyone"/>
            <w:permEnd w:id="23"/>
            <w:r>
              <w:rPr>
                <w:rFonts w:hint="eastAsia" w:ascii="仿宋" w:hAnsi="仿宋" w:eastAsia="仿宋" w:cs="仿宋"/>
                <w:color w:val="auto"/>
                <w:sz w:val="24"/>
                <w:szCs w:val="24"/>
                <w:highlight w:val="none"/>
                <w:lang w:val="en-US" w:eastAsia="zh-CN"/>
              </w:rPr>
              <w:t>根据实际发货量据实结算</w:t>
            </w:r>
            <w:r>
              <w:rPr>
                <w:rFonts w:hint="eastAsia" w:ascii="仿宋" w:hAnsi="仿宋" w:eastAsia="仿宋" w:cs="仿宋"/>
                <w:color w:val="auto"/>
                <w:sz w:val="24"/>
                <w:szCs w:val="24"/>
                <w:highlight w:val="none"/>
                <w:lang w:eastAsia="zh-CN"/>
              </w:rPr>
              <w:t>）</w:t>
            </w:r>
          </w:p>
        </w:tc>
      </w:tr>
    </w:tbl>
    <w:p>
      <w:pPr>
        <w:pStyle w:val="3"/>
        <w:ind w:left="0" w:leftChars="0" w:firstLine="0" w:firstLineChars="0"/>
        <w:rPr>
          <w:rFonts w:hint="eastAsia" w:ascii="仿宋" w:hAnsi="仿宋" w:eastAsia="仿宋" w:cs="仿宋"/>
          <w:spacing w:val="-3"/>
          <w:sz w:val="24"/>
          <w:szCs w:val="24"/>
        </w:rPr>
      </w:pPr>
    </w:p>
    <w:p>
      <w:pPr>
        <w:pStyle w:val="3"/>
        <w:rPr>
          <w:rFonts w:hint="eastAsia" w:ascii="仿宋" w:hAnsi="仿宋" w:eastAsia="仿宋" w:cs="仿宋"/>
          <w:spacing w:val="-3"/>
          <w:sz w:val="24"/>
          <w:szCs w:val="24"/>
        </w:rPr>
      </w:pPr>
      <w:r>
        <w:rPr>
          <w:rFonts w:hint="eastAsia" w:ascii="仿宋" w:hAnsi="仿宋" w:eastAsia="仿宋" w:cs="仿宋"/>
          <w:spacing w:val="-3"/>
          <w:sz w:val="24"/>
          <w:szCs w:val="24"/>
          <w:lang w:val="zh-CN" w:eastAsia="zh-CN"/>
        </w:rPr>
        <w:t xml:space="preserve">第二条、产品的计量方法：以甲方过磅为准。 </w:t>
      </w:r>
    </w:p>
    <w:p>
      <w:pPr>
        <w:pStyle w:val="3"/>
        <w:rPr>
          <w:rFonts w:hint="eastAsia" w:ascii="仿宋" w:hAnsi="仿宋" w:eastAsia="仿宋" w:cs="仿宋"/>
          <w:spacing w:val="-3"/>
          <w:sz w:val="24"/>
          <w:szCs w:val="24"/>
        </w:rPr>
      </w:pPr>
      <w:r>
        <w:rPr>
          <w:rFonts w:hint="eastAsia" w:ascii="仿宋" w:hAnsi="仿宋" w:eastAsia="仿宋" w:cs="仿宋"/>
          <w:spacing w:val="-3"/>
          <w:sz w:val="24"/>
          <w:szCs w:val="24"/>
          <w:lang w:val="zh-CN" w:eastAsia="zh-CN"/>
        </w:rPr>
        <w:t>第三条、付款方式、承兑贴息率规定及付款期限、定价方式</w:t>
      </w:r>
      <w:r>
        <w:rPr>
          <w:rFonts w:hint="eastAsia" w:ascii="仿宋" w:hAnsi="仿宋" w:eastAsia="仿宋" w:cs="仿宋"/>
          <w:spacing w:val="-3"/>
          <w:sz w:val="24"/>
          <w:szCs w:val="24"/>
        </w:rPr>
        <w:t xml:space="preserve"> </w:t>
      </w:r>
    </w:p>
    <w:p>
      <w:pPr>
        <w:pStyle w:val="9"/>
        <w:numPr>
          <w:ilvl w:val="1"/>
          <w:numId w:val="1"/>
        </w:numPr>
        <w:tabs>
          <w:tab w:val="left" w:pos="954"/>
        </w:tabs>
        <w:spacing w:before="31" w:after="0" w:line="266" w:lineRule="auto"/>
        <w:ind w:left="123" w:right="274" w:firstLine="422"/>
        <w:jc w:val="left"/>
        <w:rPr>
          <w:rFonts w:hint="eastAsia" w:ascii="仿宋" w:hAnsi="仿宋" w:eastAsia="仿宋" w:cs="仿宋"/>
          <w:sz w:val="24"/>
          <w:szCs w:val="24"/>
        </w:rPr>
      </w:pPr>
      <w:r>
        <w:rPr>
          <w:rFonts w:hint="eastAsia" w:ascii="仿宋" w:hAnsi="仿宋" w:eastAsia="仿宋" w:cs="仿宋"/>
          <w:b/>
          <w:spacing w:val="-1"/>
          <w:sz w:val="24"/>
          <w:szCs w:val="24"/>
        </w:rPr>
        <w:t>付款方式：预付款提货。</w:t>
      </w:r>
      <w:r>
        <w:rPr>
          <w:rFonts w:hint="eastAsia" w:ascii="仿宋" w:hAnsi="仿宋" w:eastAsia="仿宋" w:cs="仿宋"/>
          <w:spacing w:val="-3"/>
          <w:sz w:val="24"/>
          <w:szCs w:val="24"/>
        </w:rPr>
        <w:t>乙方同意甲方关联公司或集团子公司代付、代收款，同意按照甲方要求承担贴息，贴息金额从货款中直接扣除。</w:t>
      </w:r>
      <w:r>
        <w:rPr>
          <w:rFonts w:hint="eastAsia" w:ascii="仿宋" w:hAnsi="仿宋" w:eastAsia="仿宋" w:cs="仿宋"/>
          <w:sz w:val="24"/>
          <w:szCs w:val="24"/>
        </w:rPr>
        <w:t xml:space="preserve"> </w:t>
      </w:r>
    </w:p>
    <w:p>
      <w:pPr>
        <w:pStyle w:val="9"/>
        <w:numPr>
          <w:ilvl w:val="1"/>
          <w:numId w:val="1"/>
        </w:numPr>
        <w:tabs>
          <w:tab w:val="left" w:pos="916"/>
        </w:tabs>
        <w:spacing w:before="3" w:after="0" w:line="240" w:lineRule="auto"/>
        <w:ind w:left="915" w:right="0" w:hanging="371"/>
        <w:jc w:val="left"/>
        <w:rPr>
          <w:rFonts w:hint="eastAsia" w:ascii="仿宋" w:hAnsi="仿宋" w:eastAsia="仿宋" w:cs="仿宋"/>
          <w:sz w:val="24"/>
          <w:szCs w:val="24"/>
        </w:rPr>
      </w:pPr>
      <w:r>
        <w:rPr>
          <w:rFonts w:hint="eastAsia" w:ascii="仿宋" w:hAnsi="仿宋" w:eastAsia="仿宋" w:cs="仿宋"/>
          <w:b/>
          <w:sz w:val="24"/>
          <w:szCs w:val="24"/>
        </w:rPr>
        <w:t>承兑贴息率规定：</w:t>
      </w:r>
      <w:r>
        <w:rPr>
          <w:rFonts w:hint="eastAsia" w:ascii="仿宋" w:hAnsi="仿宋" w:eastAsia="仿宋" w:cs="仿宋"/>
          <w:spacing w:val="-3"/>
          <w:sz w:val="24"/>
          <w:szCs w:val="24"/>
        </w:rPr>
        <w:t>按甲方财务大小行实际贴息率政策执行。</w:t>
      </w:r>
      <w:r>
        <w:rPr>
          <w:rFonts w:hint="eastAsia" w:ascii="仿宋" w:hAnsi="仿宋" w:eastAsia="仿宋" w:cs="仿宋"/>
          <w:sz w:val="24"/>
          <w:szCs w:val="24"/>
        </w:rPr>
        <w:t xml:space="preserve"> </w:t>
      </w:r>
    </w:p>
    <w:p>
      <w:pPr>
        <w:pStyle w:val="3"/>
        <w:numPr>
          <w:ilvl w:val="1"/>
          <w:numId w:val="1"/>
        </w:numPr>
        <w:tabs>
          <w:tab w:val="left" w:pos="916"/>
        </w:tabs>
        <w:spacing w:before="31" w:after="0" w:line="240" w:lineRule="auto"/>
        <w:ind w:left="915" w:right="0" w:hanging="371"/>
        <w:jc w:val="left"/>
        <w:rPr>
          <w:rFonts w:hint="eastAsia" w:ascii="仿宋" w:hAnsi="仿宋" w:eastAsia="仿宋" w:cs="仿宋"/>
          <w:b w:val="0"/>
          <w:sz w:val="24"/>
          <w:szCs w:val="24"/>
        </w:rPr>
      </w:pPr>
      <w:r>
        <w:rPr>
          <w:rFonts w:hint="eastAsia" w:ascii="仿宋" w:hAnsi="仿宋" w:eastAsia="仿宋" w:cs="仿宋"/>
          <w:sz w:val="24"/>
          <w:szCs w:val="24"/>
        </w:rPr>
        <w:t>定价方式</w:t>
      </w:r>
      <w:r>
        <w:rPr>
          <w:rFonts w:hint="eastAsia" w:ascii="仿宋" w:hAnsi="仿宋" w:eastAsia="仿宋" w:cs="仿宋"/>
          <w:b w:val="0"/>
          <w:w w:val="100"/>
          <w:sz w:val="24"/>
          <w:szCs w:val="24"/>
        </w:rPr>
        <w:t xml:space="preserve"> </w:t>
      </w:r>
    </w:p>
    <w:p>
      <w:pPr>
        <w:pStyle w:val="9"/>
        <w:numPr>
          <w:ilvl w:val="2"/>
          <w:numId w:val="1"/>
        </w:numPr>
        <w:tabs>
          <w:tab w:val="left" w:pos="1073"/>
        </w:tabs>
        <w:spacing w:before="31" w:after="0" w:line="240" w:lineRule="auto"/>
        <w:ind w:left="1072" w:right="0" w:hanging="530"/>
        <w:jc w:val="left"/>
        <w:rPr>
          <w:rFonts w:hint="eastAsia" w:ascii="仿宋" w:hAnsi="仿宋" w:eastAsia="仿宋" w:cs="仿宋"/>
          <w:sz w:val="24"/>
          <w:szCs w:val="24"/>
        </w:rPr>
      </w:pPr>
      <w:r>
        <w:rPr>
          <w:rFonts w:hint="eastAsia" w:ascii="仿宋" w:hAnsi="仿宋" w:eastAsia="仿宋" w:cs="仿宋"/>
          <w:spacing w:val="-2"/>
          <w:sz w:val="24"/>
          <w:szCs w:val="24"/>
        </w:rPr>
        <w:t>选择第</w:t>
      </w:r>
      <w:permStart w:id="24" w:edGrp="everyone"/>
      <w:r>
        <w:rPr>
          <w:rFonts w:hint="eastAsia" w:ascii="仿宋" w:hAnsi="仿宋" w:eastAsia="仿宋" w:cs="仿宋"/>
          <w:color w:val="auto"/>
          <w:kern w:val="0"/>
          <w:sz w:val="24"/>
          <w:szCs w:val="24"/>
          <w:highlight w:val="none"/>
          <w:u w:val="single"/>
          <w:lang w:val="en-US" w:eastAsia="zh-CN"/>
        </w:rPr>
        <w:t xml:space="preserve">  </w:t>
      </w:r>
      <w:permEnd w:id="24"/>
      <w:r>
        <w:rPr>
          <w:rFonts w:hint="eastAsia" w:ascii="仿宋" w:hAnsi="仿宋" w:eastAsia="仿宋" w:cs="仿宋"/>
          <w:spacing w:val="19"/>
          <w:sz w:val="24"/>
          <w:szCs w:val="24"/>
        </w:rPr>
        <w:t xml:space="preserve">种方式。 </w:t>
      </w:r>
    </w:p>
    <w:p>
      <w:pPr>
        <w:pStyle w:val="4"/>
        <w:spacing w:line="266" w:lineRule="auto"/>
        <w:ind w:left="543" w:right="4580" w:firstLine="0"/>
        <w:jc w:val="left"/>
        <w:rPr>
          <w:rFonts w:hint="eastAsia" w:ascii="仿宋" w:hAnsi="仿宋" w:eastAsia="仿宋" w:cs="仿宋"/>
          <w:sz w:val="24"/>
          <w:szCs w:val="24"/>
        </w:rPr>
      </w:pPr>
      <w:r>
        <w:rPr>
          <w:rFonts w:hint="eastAsia" w:ascii="仿宋" w:hAnsi="仿宋" w:eastAsia="仿宋" w:cs="仿宋"/>
          <w:sz w:val="24"/>
          <w:szCs w:val="24"/>
        </w:rPr>
        <w:t>①随行就市；价格随市场变化调整，以甲方出厂价为准；②锁定价格。</w:t>
      </w:r>
    </w:p>
    <w:p>
      <w:pPr>
        <w:pStyle w:val="9"/>
        <w:bidi w:val="0"/>
        <w:rPr>
          <w:rFonts w:hint="eastAsia"/>
          <w:lang w:eastAsia="zh-CN"/>
        </w:rPr>
      </w:pPr>
      <w:r>
        <w:rPr>
          <w:rFonts w:hint="eastAsia"/>
        </w:rPr>
        <w:t xml:space="preserve">3.3.2 </w:t>
      </w:r>
      <w:r>
        <w:rPr>
          <w:rFonts w:hint="eastAsia" w:ascii="仿宋" w:hAnsi="仿宋" w:eastAsia="仿宋" w:cs="仿宋"/>
          <w:spacing w:val="-2"/>
          <w:sz w:val="24"/>
          <w:szCs w:val="24"/>
        </w:rPr>
        <w:t>其他约定项</w:t>
      </w:r>
      <w:r>
        <w:rPr>
          <w:rFonts w:hint="eastAsia"/>
          <w:lang w:eastAsia="zh-CN"/>
        </w:rPr>
        <w:t>：</w:t>
      </w:r>
      <w:bookmarkStart w:id="13" w:name="GooHCrBWB"/>
      <w:permStart w:id="25" w:edGrp="everyone"/>
      <w:r>
        <w:rPr>
          <w:rFonts w:hint="eastAsia"/>
          <w:lang w:eastAsia="zh-CN"/>
        </w:rPr>
        <w:t xml:space="preserve">     </w:t>
      </w:r>
      <w:bookmarkEnd w:id="13"/>
    </w:p>
    <w:permEnd w:id="25"/>
    <w:p>
      <w:pPr>
        <w:pStyle w:val="9"/>
        <w:bidi w:val="0"/>
        <w:rPr>
          <w:rFonts w:hint="eastAsia"/>
          <w:lang w:val="en-US" w:eastAsia="zh-CN"/>
        </w:rPr>
      </w:pPr>
      <w:r>
        <w:rPr>
          <w:rFonts w:hint="eastAsia" w:ascii="仿宋" w:hAnsi="仿宋" w:eastAsia="仿宋" w:cs="仿宋"/>
          <w:spacing w:val="-2"/>
          <w:sz w:val="24"/>
          <w:szCs w:val="24"/>
          <w:lang w:val="en-US" w:eastAsia="zh-CN"/>
        </w:rPr>
        <w:t>3.4本合同约定的价格为含税价格，在合同履行期间，不因国家税率的调整而调整。</w:t>
      </w:r>
    </w:p>
    <w:p>
      <w:pPr>
        <w:pStyle w:val="4"/>
        <w:bidi w:val="0"/>
        <w:rPr>
          <w:rFonts w:hint="eastAsia" w:ascii="仿宋" w:hAnsi="仿宋" w:eastAsia="仿宋" w:cs="仿宋"/>
          <w:sz w:val="24"/>
          <w:szCs w:val="24"/>
        </w:rPr>
      </w:pPr>
      <w:r>
        <w:rPr>
          <w:rFonts w:hint="eastAsia" w:ascii="仿宋" w:hAnsi="仿宋" w:eastAsia="仿宋" w:cs="仿宋"/>
          <w:b/>
          <w:sz w:val="24"/>
          <w:szCs w:val="24"/>
        </w:rPr>
        <w:t>第四条、质量标准：</w:t>
      </w:r>
      <w:permStart w:id="26" w:edGrp="everyone"/>
      <w:r>
        <w:rPr>
          <w:rFonts w:hint="eastAsia" w:ascii="仿宋" w:hAnsi="仿宋" w:eastAsia="仿宋" w:cs="仿宋"/>
          <w:color w:val="auto"/>
          <w:kern w:val="0"/>
          <w:sz w:val="24"/>
          <w:szCs w:val="24"/>
          <w:highlight w:val="none"/>
          <w:lang w:val="en-US" w:eastAsia="zh-CN"/>
        </w:rPr>
        <w:t xml:space="preserve">  </w:t>
      </w:r>
      <w:permEnd w:id="26"/>
      <w:r>
        <w:rPr>
          <w:rFonts w:hint="eastAsia" w:ascii="仿宋" w:hAnsi="仿宋" w:eastAsia="仿宋" w:cs="仿宋"/>
          <w:spacing w:val="-3"/>
          <w:sz w:val="24"/>
          <w:szCs w:val="24"/>
        </w:rPr>
        <w:t>。</w:t>
      </w:r>
      <w:r>
        <w:rPr>
          <w:rFonts w:hint="eastAsia" w:ascii="仿宋" w:hAnsi="仿宋" w:eastAsia="仿宋" w:cs="仿宋"/>
          <w:sz w:val="24"/>
          <w:szCs w:val="24"/>
        </w:rPr>
        <w:t xml:space="preserve"> </w:t>
      </w:r>
    </w:p>
    <w:p>
      <w:pPr>
        <w:pStyle w:val="3"/>
        <w:rPr>
          <w:rFonts w:hint="eastAsia" w:ascii="仿宋" w:hAnsi="仿宋" w:eastAsia="仿宋" w:cs="仿宋"/>
          <w:b w:val="0"/>
          <w:sz w:val="24"/>
          <w:szCs w:val="24"/>
        </w:rPr>
      </w:pPr>
      <w:r>
        <w:rPr>
          <w:rFonts w:hint="eastAsia" w:ascii="仿宋" w:hAnsi="仿宋" w:eastAsia="仿宋" w:cs="仿宋"/>
          <w:sz w:val="24"/>
          <w:szCs w:val="24"/>
        </w:rPr>
        <w:t>第五条、交货地点、运输方式</w:t>
      </w:r>
      <w:r>
        <w:rPr>
          <w:rFonts w:hint="eastAsia" w:ascii="仿宋" w:hAnsi="仿宋" w:eastAsia="仿宋" w:cs="仿宋"/>
          <w:b w:val="0"/>
          <w:sz w:val="24"/>
          <w:szCs w:val="24"/>
        </w:rPr>
        <w:t xml:space="preserve">： </w:t>
      </w:r>
    </w:p>
    <w:p>
      <w:pPr>
        <w:pStyle w:val="4"/>
        <w:ind w:left="543" w:firstLine="0"/>
        <w:jc w:val="left"/>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pacing w:val="-3"/>
          <w:sz w:val="24"/>
          <w:szCs w:val="24"/>
        </w:rPr>
        <w:t>、</w:t>
      </w:r>
      <w:r>
        <w:rPr>
          <w:rFonts w:hint="eastAsia" w:ascii="仿宋" w:hAnsi="仿宋" w:eastAsia="仿宋" w:cs="仿宋"/>
          <w:b/>
          <w:sz w:val="24"/>
          <w:szCs w:val="24"/>
        </w:rPr>
        <w:t>交货、卸货地点：</w:t>
      </w:r>
      <w:r>
        <w:rPr>
          <w:rFonts w:hint="eastAsia" w:ascii="仿宋" w:hAnsi="仿宋" w:eastAsia="仿宋" w:cs="仿宋"/>
          <w:b w:val="0"/>
          <w:bCs w:val="0"/>
          <w:i w:val="0"/>
          <w:iCs w:val="0"/>
          <w:color w:val="auto"/>
          <w:sz w:val="24"/>
          <w:szCs w:val="24"/>
          <w:highlight w:val="none"/>
          <w:lang w:val="en-US" w:eastAsia="zh-CN"/>
        </w:rPr>
        <w:t>交货地点</w:t>
      </w:r>
      <w:r>
        <w:rPr>
          <w:rFonts w:hint="eastAsia" w:ascii="仿宋" w:hAnsi="仿宋" w:eastAsia="仿宋" w:cs="仿宋"/>
          <w:i w:val="0"/>
          <w:iCs w:val="0"/>
          <w:color w:val="auto"/>
          <w:sz w:val="24"/>
          <w:szCs w:val="24"/>
          <w:highlight w:val="none"/>
        </w:rPr>
        <w:t>为</w:t>
      </w:r>
      <w:permStart w:id="27" w:edGrp="everyone"/>
      <w:r>
        <w:rPr>
          <w:rFonts w:hint="eastAsia" w:ascii="仿宋" w:hAnsi="仿宋" w:eastAsia="仿宋" w:cs="仿宋"/>
          <w:i w:val="0"/>
          <w:iCs w:val="0"/>
          <w:color w:val="auto"/>
          <w:sz w:val="24"/>
          <w:szCs w:val="24"/>
          <w:highlight w:val="none"/>
          <w:lang w:val="en-US" w:eastAsia="zh-CN"/>
        </w:rPr>
        <w:t xml:space="preserve">  </w:t>
      </w:r>
      <w:permEnd w:id="27"/>
      <w:r>
        <w:rPr>
          <w:rFonts w:hint="eastAsia" w:ascii="仿宋" w:hAnsi="仿宋" w:eastAsia="仿宋" w:cs="仿宋"/>
          <w:i w:val="0"/>
          <w:iCs w:val="0"/>
          <w:color w:val="auto"/>
          <w:sz w:val="24"/>
          <w:szCs w:val="24"/>
          <w:highlight w:val="none"/>
        </w:rPr>
        <w:t>,卸货地点</w:t>
      </w:r>
      <w:permStart w:id="28" w:edGrp="everyone"/>
      <w:r>
        <w:rPr>
          <w:rFonts w:hint="eastAsia" w:ascii="仿宋" w:hAnsi="仿宋" w:eastAsia="仿宋" w:cs="仿宋"/>
          <w:i w:val="0"/>
          <w:iCs w:val="0"/>
          <w:color w:val="auto"/>
          <w:sz w:val="24"/>
          <w:szCs w:val="24"/>
          <w:highlight w:val="none"/>
          <w:lang w:val="en-US" w:eastAsia="zh-CN"/>
        </w:rPr>
        <w:t xml:space="preserve">  </w:t>
      </w:r>
      <w:permEnd w:id="28"/>
      <w:r>
        <w:rPr>
          <w:rFonts w:hint="eastAsia" w:ascii="仿宋" w:hAnsi="仿宋" w:eastAsia="仿宋" w:cs="仿宋"/>
          <w:i w:val="0"/>
          <w:iCs w:val="0"/>
          <w:color w:val="auto"/>
          <w:sz w:val="24"/>
          <w:szCs w:val="24"/>
          <w:highlight w:val="none"/>
          <w:lang w:val="en-US" w:eastAsia="zh-CN"/>
        </w:rPr>
        <w:t>省</w:t>
      </w:r>
      <w:bookmarkStart w:id="14" w:name="PRskmLnhf"/>
      <w:permStart w:id="29" w:edGrp="everyone"/>
      <w:r>
        <w:rPr>
          <w:rFonts w:hint="eastAsia" w:ascii="仿宋" w:hAnsi="仿宋" w:eastAsia="仿宋" w:cs="仿宋"/>
          <w:i w:val="0"/>
          <w:iCs w:val="0"/>
          <w:color w:val="auto"/>
          <w:sz w:val="24"/>
          <w:szCs w:val="24"/>
          <w:highlight w:val="none"/>
          <w:lang w:val="en-US" w:eastAsia="zh-CN"/>
        </w:rPr>
        <w:t xml:space="preserve">  </w:t>
      </w:r>
      <w:bookmarkEnd w:id="14"/>
      <w:permEnd w:id="29"/>
      <w:r>
        <w:rPr>
          <w:rFonts w:hint="eastAsia" w:ascii="仿宋" w:hAnsi="仿宋" w:eastAsia="仿宋" w:cs="仿宋"/>
          <w:i w:val="0"/>
          <w:iCs w:val="0"/>
          <w:color w:val="auto"/>
          <w:sz w:val="24"/>
          <w:szCs w:val="24"/>
          <w:highlight w:val="none"/>
          <w:lang w:val="en-US" w:eastAsia="zh-CN"/>
        </w:rPr>
        <w:t>市</w:t>
      </w:r>
      <w:permStart w:id="30" w:edGrp="everyone"/>
      <w:r>
        <w:rPr>
          <w:rFonts w:hint="eastAsia" w:ascii="仿宋" w:hAnsi="仿宋" w:eastAsia="仿宋" w:cs="仿宋"/>
          <w:i w:val="0"/>
          <w:iCs w:val="0"/>
          <w:color w:val="auto"/>
          <w:sz w:val="24"/>
          <w:szCs w:val="24"/>
          <w:highlight w:val="none"/>
          <w:lang w:val="en-US" w:eastAsia="zh-CN"/>
        </w:rPr>
        <w:t xml:space="preserve">  </w:t>
      </w:r>
      <w:permEnd w:id="30"/>
      <w:r>
        <w:rPr>
          <w:rFonts w:hint="eastAsia" w:ascii="仿宋" w:hAnsi="仿宋" w:eastAsia="仿宋" w:cs="仿宋"/>
          <w:i w:val="0"/>
          <w:iCs w:val="0"/>
          <w:color w:val="auto"/>
          <w:sz w:val="24"/>
          <w:szCs w:val="24"/>
          <w:highlight w:val="none"/>
        </w:rPr>
        <w:t>，接货人</w:t>
      </w:r>
      <w:permStart w:id="31" w:edGrp="everyone"/>
      <w:r>
        <w:rPr>
          <w:rFonts w:hint="eastAsia" w:ascii="仿宋" w:hAnsi="仿宋" w:eastAsia="仿宋" w:cs="仿宋"/>
          <w:i w:val="0"/>
          <w:iCs w:val="0"/>
          <w:color w:val="auto"/>
          <w:sz w:val="24"/>
          <w:szCs w:val="24"/>
          <w:highlight w:val="none"/>
          <w:lang w:val="en-US" w:eastAsia="zh-CN"/>
        </w:rPr>
        <w:t xml:space="preserve">  </w:t>
      </w:r>
      <w:permEnd w:id="31"/>
      <w:r>
        <w:rPr>
          <w:rFonts w:hint="eastAsia" w:ascii="仿宋" w:hAnsi="仿宋" w:eastAsia="仿宋" w:cs="仿宋"/>
          <w:i w:val="0"/>
          <w:iCs w:val="0"/>
          <w:color w:val="auto"/>
          <w:sz w:val="24"/>
          <w:szCs w:val="24"/>
          <w:highlight w:val="none"/>
        </w:rPr>
        <w:t>，接货人电话</w:t>
      </w:r>
      <w:permStart w:id="32" w:edGrp="everyone"/>
      <w:r>
        <w:rPr>
          <w:rFonts w:hint="eastAsia" w:ascii="仿宋" w:hAnsi="仿宋" w:eastAsia="仿宋" w:cs="仿宋"/>
          <w:i w:val="0"/>
          <w:iCs w:val="0"/>
          <w:color w:val="auto"/>
          <w:sz w:val="24"/>
          <w:szCs w:val="24"/>
          <w:highlight w:val="none"/>
          <w:lang w:val="en-US" w:eastAsia="zh-CN"/>
        </w:rPr>
        <w:t xml:space="preserve">  </w:t>
      </w:r>
      <w:permEnd w:id="32"/>
      <w:r>
        <w:rPr>
          <w:rFonts w:hint="eastAsia" w:ascii="仿宋" w:hAnsi="仿宋" w:eastAsia="仿宋" w:cs="仿宋"/>
          <w:i w:val="0"/>
          <w:iCs w:val="0"/>
          <w:color w:val="auto"/>
          <w:sz w:val="24"/>
          <w:szCs w:val="24"/>
          <w:highlight w:val="none"/>
        </w:rPr>
        <w:t>。</w:t>
      </w:r>
      <w:r>
        <w:rPr>
          <w:rFonts w:hint="eastAsia" w:ascii="仿宋" w:hAnsi="仿宋" w:eastAsia="仿宋" w:cs="仿宋"/>
          <w:sz w:val="24"/>
          <w:szCs w:val="24"/>
        </w:rPr>
        <w:t xml:space="preserve"> </w:t>
      </w:r>
    </w:p>
    <w:p>
      <w:pPr>
        <w:spacing w:before="31"/>
        <w:ind w:left="543" w:right="0" w:firstLine="0"/>
        <w:jc w:val="left"/>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pacing w:val="-3"/>
          <w:sz w:val="24"/>
          <w:szCs w:val="24"/>
        </w:rPr>
        <w:t>、</w:t>
      </w:r>
      <w:r>
        <w:rPr>
          <w:rFonts w:hint="eastAsia" w:ascii="仿宋" w:hAnsi="仿宋" w:eastAsia="仿宋" w:cs="仿宋"/>
          <w:b/>
          <w:sz w:val="24"/>
          <w:szCs w:val="24"/>
        </w:rPr>
        <w:t>运输方式：</w:t>
      </w:r>
      <w:r>
        <w:rPr>
          <w:rFonts w:hint="eastAsia" w:ascii="仿宋" w:hAnsi="仿宋" w:eastAsia="仿宋" w:cs="仿宋"/>
          <w:spacing w:val="-2"/>
          <w:sz w:val="24"/>
          <w:szCs w:val="24"/>
        </w:rPr>
        <w:t>选择第</w:t>
      </w:r>
      <w:permStart w:id="33" w:edGrp="everyone"/>
      <w:r>
        <w:rPr>
          <w:rFonts w:hint="eastAsia" w:ascii="仿宋" w:hAnsi="仿宋" w:eastAsia="仿宋" w:cs="仿宋"/>
          <w:color w:val="auto"/>
          <w:kern w:val="0"/>
          <w:sz w:val="24"/>
          <w:szCs w:val="24"/>
          <w:highlight w:val="none"/>
          <w:lang w:val="en-US" w:eastAsia="zh-CN"/>
        </w:rPr>
        <w:t xml:space="preserve">  </w:t>
      </w:r>
      <w:permEnd w:id="33"/>
      <w:r>
        <w:rPr>
          <w:rFonts w:hint="eastAsia" w:ascii="仿宋" w:hAnsi="仿宋" w:eastAsia="仿宋" w:cs="仿宋"/>
          <w:spacing w:val="-1"/>
          <w:sz w:val="24"/>
          <w:szCs w:val="24"/>
        </w:rPr>
        <w:t xml:space="preserve">种方式。 </w:t>
      </w:r>
    </w:p>
    <w:p>
      <w:pPr>
        <w:pStyle w:val="4"/>
        <w:ind w:left="543" w:firstLine="0"/>
        <w:jc w:val="left"/>
        <w:rPr>
          <w:rFonts w:hint="eastAsia" w:ascii="仿宋" w:hAnsi="仿宋" w:eastAsia="仿宋" w:cs="仿宋"/>
          <w:sz w:val="24"/>
          <w:szCs w:val="24"/>
        </w:rPr>
      </w:pPr>
      <w:r>
        <w:rPr>
          <w:rFonts w:hint="eastAsia" w:ascii="仿宋" w:hAnsi="仿宋" w:eastAsia="仿宋" w:cs="仿宋"/>
          <w:sz w:val="24"/>
          <w:szCs w:val="24"/>
        </w:rPr>
        <w:t xml:space="preserve">①乙方派车自提，费用由乙方承担； 车辆进入厂区需服从甲方各项管理制度。  </w:t>
      </w:r>
    </w:p>
    <w:p>
      <w:pPr>
        <w:pStyle w:val="4"/>
        <w:ind w:left="543" w:firstLine="0"/>
        <w:jc w:val="left"/>
        <w:rPr>
          <w:rFonts w:hint="eastAsia" w:ascii="仿宋" w:hAnsi="仿宋" w:eastAsia="仿宋" w:cs="仿宋"/>
          <w:sz w:val="24"/>
          <w:szCs w:val="24"/>
        </w:rPr>
      </w:pPr>
      <w:r>
        <w:rPr>
          <w:rFonts w:hint="eastAsia" w:ascii="仿宋" w:hAnsi="仿宋" w:eastAsia="仿宋" w:cs="仿宋"/>
          <w:sz w:val="24"/>
          <w:szCs w:val="24"/>
        </w:rPr>
        <w:t>②由甲方派车运输，乙方需第一时间将运费打入甲方指定账户；</w:t>
      </w:r>
    </w:p>
    <w:p>
      <w:pPr>
        <w:pStyle w:val="4"/>
        <w:spacing w:line="266" w:lineRule="auto"/>
        <w:ind w:right="274" w:firstLine="422"/>
        <w:jc w:val="left"/>
        <w:rPr>
          <w:rFonts w:hint="eastAsia" w:ascii="仿宋" w:hAnsi="仿宋" w:eastAsia="仿宋" w:cs="仿宋"/>
          <w:sz w:val="24"/>
          <w:szCs w:val="24"/>
        </w:rPr>
      </w:pPr>
      <w:r>
        <w:rPr>
          <w:rFonts w:hint="eastAsia" w:ascii="仿宋" w:hAnsi="仿宋" w:eastAsia="仿宋" w:cs="仿宋"/>
          <w:b/>
          <w:sz w:val="24"/>
          <w:szCs w:val="24"/>
        </w:rPr>
        <w:t>第六条  串货处罚：</w:t>
      </w:r>
      <w:r>
        <w:rPr>
          <w:rFonts w:hint="eastAsia" w:ascii="仿宋" w:hAnsi="仿宋" w:eastAsia="仿宋" w:cs="仿宋"/>
          <w:sz w:val="24"/>
          <w:szCs w:val="24"/>
        </w:rPr>
        <w:t>乙方购买甲方</w:t>
      </w:r>
      <w:r>
        <w:rPr>
          <w:rFonts w:hint="eastAsia" w:ascii="仿宋" w:hAnsi="仿宋" w:eastAsia="仿宋" w:cs="仿宋"/>
          <w:sz w:val="24"/>
          <w:szCs w:val="24"/>
          <w:lang w:eastAsia="zh-CN"/>
        </w:rPr>
        <w:t>产品</w:t>
      </w:r>
      <w:r>
        <w:rPr>
          <w:rFonts w:hint="eastAsia" w:ascii="仿宋" w:hAnsi="仿宋" w:eastAsia="仿宋" w:cs="仿宋"/>
          <w:sz w:val="24"/>
          <w:szCs w:val="24"/>
        </w:rPr>
        <w:t>并销往合同指定单位，如有串货情况发生，乙方按</w:t>
      </w:r>
      <w:permStart w:id="34" w:edGrp="everyone"/>
      <w:r>
        <w:rPr>
          <w:rFonts w:hint="eastAsia" w:ascii="仿宋" w:hAnsi="仿宋" w:eastAsia="仿宋" w:cs="仿宋"/>
          <w:color w:val="auto"/>
          <w:kern w:val="0"/>
          <w:sz w:val="24"/>
          <w:szCs w:val="24"/>
          <w:highlight w:val="none"/>
          <w:u w:val="single"/>
          <w:lang w:val="en-US" w:eastAsia="zh-CN"/>
        </w:rPr>
        <w:t xml:space="preserve">  </w:t>
      </w:r>
      <w:permEnd w:id="34"/>
      <w:r>
        <w:rPr>
          <w:rFonts w:hint="eastAsia" w:ascii="仿宋" w:hAnsi="仿宋" w:eastAsia="仿宋" w:cs="仿宋"/>
          <w:sz w:val="24"/>
          <w:szCs w:val="24"/>
        </w:rPr>
        <w:t xml:space="preserve">×10 倍×串货吨数的金额向甲方支付违约金。 </w:t>
      </w:r>
    </w:p>
    <w:p>
      <w:pPr>
        <w:pStyle w:val="3"/>
        <w:rPr>
          <w:rFonts w:hint="eastAsia" w:ascii="仿宋" w:hAnsi="仿宋" w:eastAsia="仿宋" w:cs="仿宋"/>
          <w:sz w:val="24"/>
          <w:szCs w:val="24"/>
        </w:rPr>
      </w:pPr>
      <w:r>
        <w:rPr>
          <w:rFonts w:hint="eastAsia" w:ascii="仿宋" w:hAnsi="仿宋" w:eastAsia="仿宋" w:cs="仿宋"/>
          <w:sz w:val="24"/>
          <w:szCs w:val="24"/>
        </w:rPr>
        <w:t>第七条 产品的验收方法、期限、提出异议期限及异议解决的方式：</w:t>
      </w:r>
      <w:r>
        <w:rPr>
          <w:rFonts w:hint="eastAsia" w:ascii="仿宋" w:hAnsi="仿宋" w:eastAsia="仿宋" w:cs="仿宋"/>
          <w:w w:val="99"/>
          <w:sz w:val="24"/>
          <w:szCs w:val="24"/>
        </w:rPr>
        <w:t xml:space="preserve"> </w:t>
      </w:r>
    </w:p>
    <w:p>
      <w:pPr>
        <w:pStyle w:val="9"/>
        <w:numPr>
          <w:ilvl w:val="1"/>
          <w:numId w:val="2"/>
        </w:numPr>
        <w:tabs>
          <w:tab w:val="left" w:pos="913"/>
        </w:tabs>
        <w:spacing w:before="31" w:after="0" w:line="240" w:lineRule="auto"/>
        <w:ind w:left="912" w:right="0" w:hanging="370"/>
        <w:jc w:val="left"/>
        <w:rPr>
          <w:rFonts w:hint="eastAsia" w:ascii="仿宋" w:hAnsi="仿宋" w:eastAsia="仿宋" w:cs="仿宋"/>
          <w:sz w:val="24"/>
          <w:szCs w:val="24"/>
        </w:rPr>
      </w:pPr>
      <w:r>
        <w:rPr>
          <w:rFonts w:hint="eastAsia" w:ascii="仿宋" w:hAnsi="仿宋" w:eastAsia="仿宋" w:cs="仿宋"/>
          <w:spacing w:val="-3"/>
          <w:sz w:val="24"/>
          <w:szCs w:val="24"/>
        </w:rPr>
        <w:t>产品验收方法：</w:t>
      </w:r>
      <w:r>
        <w:rPr>
          <w:rFonts w:hint="eastAsia" w:ascii="仿宋" w:hAnsi="仿宋" w:eastAsia="仿宋" w:cs="仿宋"/>
          <w:spacing w:val="-3"/>
          <w:sz w:val="24"/>
          <w:szCs w:val="24"/>
          <w:u w:val="single"/>
        </w:rPr>
        <w:t>乙方从甲方厂内提货、出厂即视为合格</w:t>
      </w:r>
      <w:r>
        <w:rPr>
          <w:rFonts w:hint="eastAsia" w:ascii="仿宋" w:hAnsi="仿宋" w:eastAsia="仿宋" w:cs="仿宋"/>
          <w:sz w:val="24"/>
          <w:szCs w:val="24"/>
        </w:rPr>
        <w:t xml:space="preserve">。 </w:t>
      </w:r>
    </w:p>
    <w:p>
      <w:pPr>
        <w:pStyle w:val="9"/>
        <w:numPr>
          <w:ilvl w:val="1"/>
          <w:numId w:val="2"/>
        </w:numPr>
        <w:tabs>
          <w:tab w:val="left" w:pos="913"/>
        </w:tabs>
        <w:spacing w:before="31" w:after="0" w:line="240" w:lineRule="auto"/>
        <w:ind w:left="912" w:right="0" w:hanging="370"/>
        <w:jc w:val="left"/>
        <w:rPr>
          <w:rFonts w:hint="eastAsia" w:ascii="仿宋" w:hAnsi="仿宋" w:eastAsia="仿宋" w:cs="仿宋"/>
          <w:sz w:val="24"/>
          <w:szCs w:val="24"/>
        </w:rPr>
      </w:pPr>
      <w:r>
        <w:rPr>
          <w:rFonts w:hint="eastAsia" w:ascii="仿宋" w:hAnsi="仿宋" w:eastAsia="仿宋" w:cs="仿宋"/>
          <w:spacing w:val="-9"/>
          <w:sz w:val="24"/>
          <w:szCs w:val="24"/>
        </w:rPr>
        <w:t xml:space="preserve">乙方需在收到产品后 </w:t>
      </w:r>
      <w:r>
        <w:rPr>
          <w:rFonts w:hint="eastAsia" w:ascii="仿宋" w:hAnsi="仿宋" w:eastAsia="仿宋" w:cs="仿宋"/>
          <w:sz w:val="24"/>
          <w:szCs w:val="24"/>
        </w:rPr>
        <w:t>3</w:t>
      </w:r>
      <w:r>
        <w:rPr>
          <w:rFonts w:hint="eastAsia" w:ascii="仿宋" w:hAnsi="仿宋" w:eastAsia="仿宋" w:cs="仿宋"/>
          <w:spacing w:val="-9"/>
          <w:sz w:val="24"/>
          <w:szCs w:val="24"/>
        </w:rPr>
        <w:t xml:space="preserve"> 日内，对产品的外观及其他外在质量提出书面异议，超出约定时间后不再受理。 </w:t>
      </w:r>
    </w:p>
    <w:p>
      <w:pPr>
        <w:pStyle w:val="9"/>
        <w:numPr>
          <w:ilvl w:val="1"/>
          <w:numId w:val="2"/>
        </w:numPr>
        <w:tabs>
          <w:tab w:val="left" w:pos="966"/>
        </w:tabs>
        <w:spacing w:before="31" w:after="0" w:line="266" w:lineRule="auto"/>
        <w:ind w:left="123" w:right="274" w:firstLine="420"/>
        <w:jc w:val="left"/>
        <w:rPr>
          <w:rFonts w:hint="eastAsia" w:ascii="仿宋" w:hAnsi="仿宋" w:eastAsia="仿宋" w:cs="仿宋"/>
          <w:sz w:val="24"/>
          <w:szCs w:val="24"/>
        </w:rPr>
      </w:pPr>
      <w:r>
        <w:rPr>
          <w:rFonts w:hint="eastAsia" w:ascii="仿宋" w:hAnsi="仿宋" w:eastAsia="仿宋" w:cs="仿宋"/>
          <w:spacing w:val="-3"/>
          <w:sz w:val="24"/>
          <w:szCs w:val="24"/>
        </w:rPr>
        <w:t>乙方在产品使用中发现的内在质量问题，须提出书面异议，由双方协商确定或第三方检验机构对产品进行检验。经双方现场确认为质量问题后，以冲减发票或抵扣货款形式兑现解决。</w:t>
      </w:r>
      <w:r>
        <w:rPr>
          <w:rFonts w:hint="eastAsia" w:ascii="仿宋" w:hAnsi="仿宋" w:eastAsia="仿宋" w:cs="仿宋"/>
          <w:sz w:val="24"/>
          <w:szCs w:val="24"/>
        </w:rPr>
        <w:t xml:space="preserve"> </w:t>
      </w:r>
    </w:p>
    <w:p>
      <w:pPr>
        <w:pStyle w:val="3"/>
        <w:spacing w:before="2"/>
        <w:rPr>
          <w:rFonts w:hint="eastAsia" w:ascii="仿宋" w:hAnsi="仿宋" w:eastAsia="仿宋" w:cs="仿宋"/>
          <w:sz w:val="24"/>
          <w:szCs w:val="24"/>
        </w:rPr>
      </w:pPr>
      <w:r>
        <w:rPr>
          <w:rFonts w:hint="eastAsia" w:ascii="仿宋" w:hAnsi="仿宋" w:eastAsia="仿宋" w:cs="仿宋"/>
          <w:sz w:val="24"/>
          <w:szCs w:val="24"/>
        </w:rPr>
        <w:t>第八条、违约相关责任</w:t>
      </w:r>
      <w:r>
        <w:rPr>
          <w:rFonts w:hint="eastAsia" w:ascii="仿宋" w:hAnsi="仿宋" w:eastAsia="仿宋" w:cs="仿宋"/>
          <w:w w:val="99"/>
          <w:sz w:val="24"/>
          <w:szCs w:val="24"/>
        </w:rPr>
        <w:t xml:space="preserve"> </w:t>
      </w:r>
    </w:p>
    <w:p>
      <w:pPr>
        <w:pStyle w:val="9"/>
        <w:numPr>
          <w:ilvl w:val="1"/>
          <w:numId w:val="3"/>
        </w:numPr>
        <w:tabs>
          <w:tab w:val="left" w:pos="913"/>
        </w:tabs>
        <w:spacing w:before="32" w:after="0" w:line="240" w:lineRule="auto"/>
        <w:ind w:left="912" w:right="0" w:hanging="370"/>
        <w:jc w:val="both"/>
        <w:rPr>
          <w:rFonts w:hint="eastAsia" w:ascii="仿宋" w:hAnsi="仿宋" w:eastAsia="仿宋" w:cs="仿宋"/>
          <w:sz w:val="24"/>
          <w:szCs w:val="24"/>
        </w:rPr>
      </w:pPr>
      <w:r>
        <w:rPr>
          <w:rFonts w:hint="eastAsia" w:ascii="仿宋" w:hAnsi="仿宋" w:eastAsia="仿宋" w:cs="仿宋"/>
          <w:spacing w:val="-5"/>
          <w:sz w:val="24"/>
          <w:szCs w:val="24"/>
        </w:rPr>
        <w:t xml:space="preserve">乙方违反合同约定拒绝接货或在合同生效后中途退货，应向甲方偿付退货部分货款 </w:t>
      </w:r>
      <w:r>
        <w:rPr>
          <w:rFonts w:hint="eastAsia" w:ascii="仿宋" w:hAnsi="仿宋" w:eastAsia="仿宋" w:cs="仿宋"/>
          <w:sz w:val="24"/>
          <w:szCs w:val="24"/>
        </w:rPr>
        <w:t>20</w:t>
      </w:r>
      <w:r>
        <w:rPr>
          <w:rFonts w:hint="eastAsia" w:ascii="仿宋" w:hAnsi="仿宋" w:eastAsia="仿宋" w:cs="仿宋"/>
          <w:spacing w:val="-2"/>
          <w:sz w:val="24"/>
          <w:szCs w:val="24"/>
        </w:rPr>
        <w:t xml:space="preserve">%的违约金。 </w:t>
      </w:r>
    </w:p>
    <w:p>
      <w:pPr>
        <w:pStyle w:val="9"/>
        <w:numPr>
          <w:ilvl w:val="1"/>
          <w:numId w:val="3"/>
        </w:numPr>
        <w:tabs>
          <w:tab w:val="left" w:pos="913"/>
        </w:tabs>
        <w:spacing w:before="31" w:after="0" w:line="266" w:lineRule="auto"/>
        <w:ind w:left="123" w:right="274" w:firstLine="420"/>
        <w:jc w:val="both"/>
        <w:rPr>
          <w:rFonts w:hint="eastAsia" w:ascii="仿宋" w:hAnsi="仿宋" w:eastAsia="仿宋" w:cs="仿宋"/>
          <w:sz w:val="24"/>
          <w:szCs w:val="24"/>
        </w:rPr>
      </w:pPr>
      <w:r>
        <w:rPr>
          <w:rFonts w:hint="eastAsia" w:ascii="仿宋" w:hAnsi="仿宋" w:eastAsia="仿宋" w:cs="仿宋"/>
          <w:spacing w:val="-11"/>
          <w:sz w:val="24"/>
          <w:szCs w:val="24"/>
        </w:rPr>
        <w:t xml:space="preserve">如果在合同执行过程中，乙方出现不付款或不接收货物等违约行为的，甲方有权将相应货物金额的 </w:t>
      </w:r>
      <w:r>
        <w:rPr>
          <w:rFonts w:hint="eastAsia" w:ascii="仿宋" w:hAnsi="仿宋" w:eastAsia="仿宋" w:cs="仿宋"/>
          <w:sz w:val="24"/>
          <w:szCs w:val="24"/>
        </w:rPr>
        <w:t>20</w:t>
      </w:r>
      <w:r>
        <w:rPr>
          <w:rFonts w:hint="eastAsia" w:ascii="仿宋" w:hAnsi="仿宋" w:eastAsia="仿宋" w:cs="仿宋"/>
          <w:spacing w:val="-3"/>
          <w:sz w:val="24"/>
          <w:szCs w:val="24"/>
        </w:rPr>
        <w:t>%作为违约金从</w:t>
      </w:r>
      <w:r>
        <w:rPr>
          <w:rFonts w:hint="eastAsia" w:ascii="仿宋" w:hAnsi="仿宋" w:eastAsia="仿宋" w:cs="仿宋"/>
          <w:spacing w:val="-15"/>
          <w:sz w:val="24"/>
          <w:szCs w:val="24"/>
        </w:rPr>
        <w:t>乙方账上余额扣除，如果余额不足，甲方有权采取如拒开发票等一切必要手段来保障自身权益。乙方严重违约三次</w:t>
      </w:r>
      <w:r>
        <w:rPr>
          <w:rFonts w:hint="eastAsia" w:ascii="仿宋" w:hAnsi="仿宋" w:eastAsia="仿宋" w:cs="仿宋"/>
          <w:spacing w:val="-3"/>
          <w:sz w:val="24"/>
          <w:szCs w:val="24"/>
        </w:rPr>
        <w:t>（含三次</w:t>
      </w:r>
      <w:r>
        <w:rPr>
          <w:rFonts w:hint="eastAsia" w:ascii="仿宋" w:hAnsi="仿宋" w:eastAsia="仿宋" w:cs="仿宋"/>
          <w:sz w:val="24"/>
          <w:szCs w:val="24"/>
        </w:rPr>
        <w:t xml:space="preserve">） </w:t>
      </w:r>
      <w:r>
        <w:rPr>
          <w:rFonts w:hint="eastAsia" w:ascii="仿宋" w:hAnsi="仿宋" w:eastAsia="仿宋" w:cs="仿宋"/>
          <w:spacing w:val="-3"/>
          <w:sz w:val="24"/>
          <w:szCs w:val="24"/>
        </w:rPr>
        <w:t>以上的，甲方有权</w:t>
      </w:r>
      <w:r>
        <w:rPr>
          <w:rFonts w:hint="eastAsia" w:ascii="仿宋" w:hAnsi="仿宋" w:eastAsia="仿宋" w:cs="仿宋"/>
          <w:spacing w:val="-3"/>
          <w:sz w:val="24"/>
          <w:szCs w:val="24"/>
          <w:lang w:val="en-US" w:eastAsia="zh-CN"/>
        </w:rPr>
        <w:t>解除合同，并</w:t>
      </w:r>
      <w:r>
        <w:rPr>
          <w:rFonts w:hint="eastAsia" w:ascii="仿宋" w:hAnsi="仿宋" w:eastAsia="仿宋" w:cs="仿宋"/>
          <w:spacing w:val="-3"/>
          <w:sz w:val="24"/>
          <w:szCs w:val="24"/>
        </w:rPr>
        <w:t xml:space="preserve">将乙方拉入黑名单。 </w:t>
      </w:r>
    </w:p>
    <w:p>
      <w:pPr>
        <w:pStyle w:val="9"/>
        <w:numPr>
          <w:ilvl w:val="1"/>
          <w:numId w:val="3"/>
        </w:numPr>
        <w:tabs>
          <w:tab w:val="left" w:pos="966"/>
        </w:tabs>
        <w:spacing w:before="4" w:after="0" w:line="266" w:lineRule="auto"/>
        <w:ind w:left="123" w:right="274" w:firstLine="420"/>
        <w:jc w:val="both"/>
        <w:rPr>
          <w:rFonts w:hint="eastAsia" w:ascii="仿宋" w:hAnsi="仿宋" w:eastAsia="仿宋" w:cs="仿宋"/>
          <w:sz w:val="24"/>
          <w:szCs w:val="24"/>
        </w:rPr>
      </w:pPr>
      <w:r>
        <w:rPr>
          <w:rFonts w:hint="eastAsia" w:ascii="仿宋" w:hAnsi="仿宋" w:eastAsia="仿宋" w:cs="仿宋"/>
          <w:spacing w:val="-3"/>
          <w:sz w:val="24"/>
          <w:szCs w:val="24"/>
        </w:rPr>
        <w:t xml:space="preserve">乙方业务运作必须真实，如果乙方在业务运作中出现包括但不限于倒卖发票的行为，因此产生的一切的法律风险、税务损失均由乙方承担，与甲方无关。 </w:t>
      </w:r>
    </w:p>
    <w:p>
      <w:pPr>
        <w:pStyle w:val="9"/>
        <w:numPr>
          <w:ilvl w:val="1"/>
          <w:numId w:val="3"/>
        </w:numPr>
        <w:tabs>
          <w:tab w:val="left" w:pos="966"/>
        </w:tabs>
        <w:spacing w:before="2" w:after="0" w:line="266" w:lineRule="auto"/>
        <w:ind w:left="123" w:right="274" w:firstLine="420"/>
        <w:jc w:val="both"/>
        <w:rPr>
          <w:rFonts w:hint="eastAsia" w:ascii="仿宋" w:hAnsi="仿宋" w:eastAsia="仿宋" w:cs="仿宋"/>
          <w:sz w:val="24"/>
          <w:szCs w:val="24"/>
        </w:rPr>
      </w:pPr>
      <w:r>
        <w:rPr>
          <w:rFonts w:hint="eastAsia" w:ascii="仿宋" w:hAnsi="仿宋" w:eastAsia="仿宋" w:cs="仿宋"/>
          <w:spacing w:val="-3"/>
          <w:sz w:val="24"/>
          <w:szCs w:val="24"/>
        </w:rPr>
        <w:t>乙方同意就该合同下的权利义务不得向第三人转让，单方转让行为无效。且不得因自身涉诉等因素影响甲方的经营</w:t>
      </w:r>
      <w:r>
        <w:rPr>
          <w:rFonts w:hint="eastAsia" w:ascii="仿宋" w:hAnsi="仿宋" w:eastAsia="仿宋" w:cs="仿宋"/>
          <w:spacing w:val="-2"/>
          <w:sz w:val="24"/>
          <w:szCs w:val="24"/>
        </w:rPr>
        <w:t xml:space="preserve">等活动。若因乙方违反本条规定，甲方有权直接扣除双方所签订合同总额 </w:t>
      </w:r>
      <w:r>
        <w:rPr>
          <w:rFonts w:hint="eastAsia" w:ascii="仿宋" w:hAnsi="仿宋" w:eastAsia="仿宋" w:cs="仿宋"/>
          <w:sz w:val="24"/>
          <w:szCs w:val="24"/>
        </w:rPr>
        <w:t>20</w:t>
      </w:r>
      <w:r>
        <w:rPr>
          <w:rFonts w:hint="eastAsia" w:ascii="仿宋" w:hAnsi="仿宋" w:eastAsia="仿宋" w:cs="仿宋"/>
          <w:spacing w:val="-3"/>
          <w:sz w:val="24"/>
          <w:szCs w:val="24"/>
        </w:rPr>
        <w:t>%的违约金。在影响甲方事由消失前，甲方有权拒付乙方款项且不承担违约责任。</w:t>
      </w:r>
      <w:r>
        <w:rPr>
          <w:rFonts w:hint="eastAsia" w:ascii="仿宋" w:hAnsi="仿宋" w:eastAsia="仿宋" w:cs="仿宋"/>
          <w:sz w:val="24"/>
          <w:szCs w:val="24"/>
        </w:rPr>
        <w:t xml:space="preserve"> </w:t>
      </w:r>
    </w:p>
    <w:p>
      <w:pPr>
        <w:pStyle w:val="9"/>
        <w:numPr>
          <w:ilvl w:val="1"/>
          <w:numId w:val="3"/>
        </w:numPr>
        <w:tabs>
          <w:tab w:val="left" w:pos="913"/>
        </w:tabs>
        <w:spacing w:before="4" w:after="0" w:line="240" w:lineRule="auto"/>
        <w:ind w:left="912" w:right="0" w:hanging="370"/>
        <w:jc w:val="both"/>
        <w:rPr>
          <w:rFonts w:hint="eastAsia" w:ascii="仿宋" w:hAnsi="仿宋" w:eastAsia="仿宋" w:cs="仿宋"/>
          <w:sz w:val="24"/>
          <w:szCs w:val="24"/>
        </w:rPr>
      </w:pPr>
      <w:r>
        <w:rPr>
          <w:rFonts w:hint="eastAsia" w:ascii="仿宋" w:hAnsi="仿宋" w:eastAsia="仿宋" w:cs="仿宋"/>
          <w:spacing w:val="-3"/>
          <w:sz w:val="24"/>
          <w:szCs w:val="24"/>
        </w:rPr>
        <w:t xml:space="preserve">乙方在合同期间无法保证正常运输，影响车间生产，甲方有权解除合同扣除货款及保证金。 </w:t>
      </w:r>
    </w:p>
    <w:p>
      <w:pPr>
        <w:pStyle w:val="9"/>
        <w:numPr>
          <w:ilvl w:val="1"/>
          <w:numId w:val="3"/>
        </w:numPr>
        <w:tabs>
          <w:tab w:val="left" w:pos="966"/>
        </w:tabs>
        <w:spacing w:before="31" w:after="0" w:line="240" w:lineRule="auto"/>
        <w:ind w:left="965" w:right="0" w:hanging="423"/>
        <w:jc w:val="both"/>
        <w:rPr>
          <w:rFonts w:hint="eastAsia" w:ascii="仿宋" w:hAnsi="仿宋" w:eastAsia="仿宋" w:cs="仿宋"/>
          <w:sz w:val="24"/>
          <w:szCs w:val="24"/>
        </w:rPr>
      </w:pPr>
      <w:r>
        <w:rPr>
          <w:rFonts w:hint="eastAsia" w:ascii="仿宋" w:hAnsi="仿宋" w:eastAsia="仿宋" w:cs="仿宋"/>
          <w:spacing w:val="-3"/>
          <w:sz w:val="24"/>
          <w:szCs w:val="24"/>
        </w:rPr>
        <w:t>乙方所使用全部车辆必须符合甲方所在厂区区域制定的相关车辆排放标准制度，若乙方违反车辆标准，一经发现，</w:t>
      </w:r>
      <w:r>
        <w:rPr>
          <w:rFonts w:hint="eastAsia" w:ascii="仿宋" w:hAnsi="仿宋" w:eastAsia="仿宋" w:cs="仿宋"/>
          <w:sz w:val="24"/>
          <w:szCs w:val="24"/>
        </w:rPr>
        <w:t xml:space="preserve">乙方应向甲方承担 2000 元/次的违约金，且甲方有权单方解除合同并要求乙方承担相应损失。 </w:t>
      </w:r>
    </w:p>
    <w:p>
      <w:pPr>
        <w:pStyle w:val="9"/>
        <w:numPr>
          <w:ilvl w:val="1"/>
          <w:numId w:val="3"/>
        </w:numPr>
        <w:tabs>
          <w:tab w:val="left" w:pos="913"/>
        </w:tabs>
        <w:spacing w:before="31" w:after="0" w:line="240" w:lineRule="auto"/>
        <w:ind w:left="912" w:right="0" w:hanging="370"/>
        <w:jc w:val="both"/>
        <w:rPr>
          <w:rFonts w:hint="eastAsia" w:ascii="仿宋" w:hAnsi="仿宋" w:eastAsia="仿宋" w:cs="仿宋"/>
          <w:sz w:val="24"/>
          <w:szCs w:val="24"/>
        </w:rPr>
      </w:pPr>
      <w:r>
        <w:rPr>
          <w:rFonts w:hint="eastAsia" w:ascii="仿宋" w:hAnsi="仿宋" w:eastAsia="仿宋" w:cs="仿宋"/>
          <w:spacing w:val="-3"/>
          <w:sz w:val="24"/>
          <w:szCs w:val="24"/>
        </w:rPr>
        <w:t xml:space="preserve">上述违约责任中所有涉及交纳违约金的条款，交款方均须以现金或电汇、转账形式交甲方财务。 </w:t>
      </w:r>
    </w:p>
    <w:p>
      <w:pPr>
        <w:pStyle w:val="9"/>
        <w:numPr>
          <w:ilvl w:val="1"/>
          <w:numId w:val="3"/>
        </w:numPr>
        <w:tabs>
          <w:tab w:val="left" w:pos="966"/>
        </w:tabs>
        <w:spacing w:before="31" w:after="0" w:line="266" w:lineRule="auto"/>
        <w:ind w:left="123" w:right="273" w:firstLine="420"/>
        <w:jc w:val="both"/>
        <w:rPr>
          <w:rFonts w:hint="eastAsia" w:ascii="仿宋" w:hAnsi="仿宋" w:eastAsia="仿宋" w:cs="仿宋"/>
          <w:sz w:val="24"/>
          <w:szCs w:val="24"/>
        </w:rPr>
      </w:pPr>
      <w:r>
        <w:rPr>
          <w:rFonts w:hint="eastAsia" w:ascii="仿宋" w:hAnsi="仿宋" w:eastAsia="仿宋" w:cs="仿宋"/>
          <w:spacing w:val="-3"/>
          <w:sz w:val="24"/>
          <w:szCs w:val="24"/>
        </w:rPr>
        <w:t>乙方必须为所有进入甲方厂区的乙方工作人员办理符合法律规定的工伤保险及意外事故保险。乙方应告知工作人员及承运人员遵守甲方厂区规定，进入甲方厂区后，应当遵守安全、卸（</w:t>
      </w:r>
      <w:r>
        <w:rPr>
          <w:rFonts w:hint="eastAsia" w:ascii="仿宋" w:hAnsi="仿宋" w:eastAsia="仿宋" w:cs="仿宋"/>
          <w:sz w:val="24"/>
          <w:szCs w:val="24"/>
        </w:rPr>
        <w:t>装</w:t>
      </w:r>
      <w:r>
        <w:rPr>
          <w:rFonts w:hint="eastAsia" w:ascii="仿宋" w:hAnsi="仿宋" w:eastAsia="仿宋" w:cs="仿宋"/>
          <w:spacing w:val="-3"/>
          <w:sz w:val="24"/>
          <w:szCs w:val="24"/>
        </w:rPr>
        <w:t>）车操作流程，因乙方原因造成任何一方人身财产损失或影响生产的，全部由乙方赔偿。乙方应负责处理其所组织人员的一切纠纷，乙方人员一旦发生事故，乙方应当及时要求保险人进行赔偿，由此产生的全部损失均由乙方全部承担。</w:t>
      </w:r>
      <w:r>
        <w:rPr>
          <w:rFonts w:hint="eastAsia" w:ascii="仿宋" w:hAnsi="仿宋" w:eastAsia="仿宋" w:cs="仿宋"/>
          <w:sz w:val="24"/>
          <w:szCs w:val="24"/>
        </w:rPr>
        <w:t xml:space="preserve"> </w:t>
      </w:r>
    </w:p>
    <w:p>
      <w:pPr>
        <w:pStyle w:val="9"/>
        <w:numPr>
          <w:ilvl w:val="1"/>
          <w:numId w:val="3"/>
        </w:numPr>
        <w:tabs>
          <w:tab w:val="left" w:pos="966"/>
        </w:tabs>
        <w:spacing w:before="6" w:after="0" w:line="266" w:lineRule="auto"/>
        <w:ind w:left="123" w:right="274" w:firstLine="420"/>
        <w:jc w:val="both"/>
        <w:rPr>
          <w:rFonts w:hint="eastAsia" w:ascii="仿宋" w:hAnsi="仿宋" w:eastAsia="仿宋" w:cs="仿宋"/>
          <w:sz w:val="24"/>
          <w:szCs w:val="24"/>
        </w:rPr>
      </w:pPr>
      <w:r>
        <w:rPr>
          <w:rFonts w:hint="eastAsia" w:ascii="仿宋" w:hAnsi="仿宋" w:eastAsia="仿宋" w:cs="仿宋"/>
          <w:spacing w:val="-3"/>
          <w:sz w:val="24"/>
          <w:szCs w:val="24"/>
        </w:rPr>
        <w:t>乙方人员进入厂区不得携带危险物品，若乙方进入厂区时私自夹带除合同约定的标的物之外的危险物品，造成甲方或第三方人身及财物损失的，亦由乙方承担全部赔偿责任。</w:t>
      </w:r>
      <w:r>
        <w:rPr>
          <w:rFonts w:hint="eastAsia" w:ascii="仿宋" w:hAnsi="仿宋" w:eastAsia="仿宋" w:cs="仿宋"/>
          <w:sz w:val="24"/>
          <w:szCs w:val="24"/>
        </w:rPr>
        <w:t xml:space="preserve"> </w:t>
      </w:r>
    </w:p>
    <w:p>
      <w:pPr>
        <w:pStyle w:val="9"/>
        <w:numPr>
          <w:ilvl w:val="1"/>
          <w:numId w:val="3"/>
        </w:numPr>
        <w:tabs>
          <w:tab w:val="left" w:pos="1016"/>
        </w:tabs>
        <w:spacing w:before="3" w:after="0" w:line="266" w:lineRule="auto"/>
        <w:ind w:left="123" w:right="274" w:firstLine="420"/>
        <w:jc w:val="both"/>
        <w:rPr>
          <w:rFonts w:hint="eastAsia" w:ascii="仿宋" w:hAnsi="仿宋" w:eastAsia="仿宋" w:cs="仿宋"/>
          <w:sz w:val="24"/>
          <w:szCs w:val="24"/>
        </w:rPr>
      </w:pPr>
      <w:r>
        <w:rPr>
          <w:rFonts w:hint="eastAsia" w:ascii="仿宋" w:hAnsi="仿宋" w:eastAsia="仿宋" w:cs="仿宋"/>
          <w:spacing w:val="-7"/>
          <w:sz w:val="24"/>
          <w:szCs w:val="24"/>
        </w:rPr>
        <w:t>乙方必须让甲方清楚了解货物的流向渠道及用途，不得出现掺假、有损甲方利益的情况，如有违反，甲方有权要求</w:t>
      </w:r>
      <w:r>
        <w:rPr>
          <w:rFonts w:hint="eastAsia" w:ascii="仿宋" w:hAnsi="仿宋" w:eastAsia="仿宋" w:cs="仿宋"/>
          <w:spacing w:val="-5"/>
          <w:sz w:val="24"/>
          <w:szCs w:val="24"/>
        </w:rPr>
        <w:t xml:space="preserve">解除合同并扣除剩余货款。 </w:t>
      </w:r>
    </w:p>
    <w:p>
      <w:pPr>
        <w:pStyle w:val="9"/>
        <w:numPr>
          <w:ilvl w:val="1"/>
          <w:numId w:val="3"/>
        </w:numPr>
        <w:tabs>
          <w:tab w:val="left" w:pos="966"/>
        </w:tabs>
        <w:spacing w:before="6" w:after="0" w:line="266" w:lineRule="auto"/>
        <w:ind w:left="123" w:right="274" w:firstLine="420"/>
        <w:jc w:val="both"/>
        <w:rPr>
          <w:rFonts w:hint="eastAsia" w:ascii="仿宋" w:hAnsi="仿宋" w:eastAsia="仿宋" w:cs="仿宋"/>
          <w:spacing w:val="-3"/>
          <w:sz w:val="24"/>
          <w:szCs w:val="24"/>
        </w:rPr>
      </w:pPr>
      <w:r>
        <w:rPr>
          <w:rFonts w:hint="eastAsia" w:ascii="仿宋" w:hAnsi="仿宋" w:eastAsia="仿宋" w:cs="仿宋"/>
          <w:b w:val="0"/>
          <w:bCs w:val="0"/>
          <w:sz w:val="28"/>
          <w:szCs w:val="28"/>
          <w:highlight w:val="none"/>
          <w:lang w:eastAsia="zh-CN"/>
        </w:rPr>
        <w:t>双方均应积极履行本合同项下义务，如出现影响合同条款正常履行的情形，</w:t>
      </w:r>
      <w:r>
        <w:rPr>
          <w:rFonts w:hint="eastAsia" w:ascii="仿宋" w:hAnsi="仿宋" w:eastAsia="仿宋" w:cs="仿宋"/>
          <w:b w:val="0"/>
          <w:bCs w:val="0"/>
          <w:sz w:val="28"/>
          <w:szCs w:val="28"/>
          <w:highlight w:val="none"/>
          <w:lang w:val="en-US" w:eastAsia="zh-CN"/>
        </w:rPr>
        <w:t>甲方有权选择重新订立合同或继续履行合同，</w:t>
      </w:r>
      <w:r>
        <w:rPr>
          <w:rFonts w:hint="eastAsia" w:ascii="仿宋" w:hAnsi="仿宋" w:eastAsia="仿宋" w:cs="仿宋"/>
          <w:b w:val="0"/>
          <w:bCs w:val="0"/>
          <w:sz w:val="28"/>
          <w:szCs w:val="28"/>
          <w:highlight w:val="none"/>
          <w:lang w:eastAsia="zh-CN"/>
        </w:rPr>
        <w:t>甲方选择终止合同不承担违约责任。</w:t>
      </w:r>
      <w:r>
        <w:rPr>
          <w:rFonts w:hint="eastAsia" w:ascii="仿宋" w:hAnsi="仿宋" w:eastAsia="仿宋" w:cs="仿宋"/>
          <w:b w:val="0"/>
          <w:bCs w:val="0"/>
          <w:sz w:val="28"/>
          <w:szCs w:val="28"/>
          <w:highlight w:val="none"/>
          <w:lang w:val="en-US" w:eastAsia="zh-CN"/>
        </w:rPr>
        <w:t>乙方</w:t>
      </w:r>
      <w:r>
        <w:rPr>
          <w:rFonts w:hint="eastAsia" w:ascii="仿宋" w:hAnsi="仿宋" w:eastAsia="仿宋" w:cs="仿宋"/>
          <w:b w:val="0"/>
          <w:bCs w:val="0"/>
          <w:sz w:val="28"/>
          <w:szCs w:val="28"/>
          <w:highlight w:val="none"/>
          <w:lang w:eastAsia="zh-CN"/>
        </w:rPr>
        <w:t>出现其他违约情形，按本合同违约条款执行。</w:t>
      </w:r>
      <w:r>
        <w:rPr>
          <w:rFonts w:hint="eastAsia" w:ascii="仿宋" w:hAnsi="仿宋" w:eastAsia="仿宋" w:cs="仿宋"/>
          <w:spacing w:val="-3"/>
          <w:sz w:val="24"/>
          <w:szCs w:val="24"/>
        </w:rPr>
        <w:t xml:space="preserve"> </w:t>
      </w:r>
    </w:p>
    <w:p>
      <w:pPr>
        <w:pStyle w:val="9"/>
        <w:numPr>
          <w:ilvl w:val="1"/>
          <w:numId w:val="3"/>
        </w:numPr>
        <w:tabs>
          <w:tab w:val="left" w:pos="966"/>
        </w:tabs>
        <w:spacing w:before="6" w:after="0" w:line="266" w:lineRule="auto"/>
        <w:ind w:left="123" w:right="274" w:firstLine="420"/>
        <w:jc w:val="both"/>
        <w:rPr>
          <w:rFonts w:hint="eastAsia" w:ascii="仿宋" w:hAnsi="仿宋" w:eastAsia="仿宋" w:cs="仿宋"/>
          <w:sz w:val="24"/>
          <w:szCs w:val="24"/>
        </w:rPr>
      </w:pPr>
      <w:r>
        <w:rPr>
          <w:rFonts w:hint="eastAsia" w:ascii="仿宋" w:hAnsi="仿宋" w:eastAsia="仿宋" w:cs="仿宋"/>
          <w:spacing w:val="-3"/>
          <w:sz w:val="24"/>
          <w:szCs w:val="24"/>
        </w:rPr>
        <w:t>若市场行情发生重大变化或有其它不可预料的重大问题，远远背离市场规律，双方在对彼此负责的前提下，协商解决办法。乙方如有特殊情况确实不能收货，可以提前</w:t>
      </w:r>
      <w:r>
        <w:rPr>
          <w:rFonts w:hint="eastAsia" w:ascii="仿宋" w:hAnsi="仿宋" w:eastAsia="仿宋" w:cs="仿宋"/>
          <w:spacing w:val="-4"/>
          <w:sz w:val="24"/>
          <w:szCs w:val="24"/>
        </w:rPr>
        <w:t>一天向甲方提出书面申请，甲方同意后由甲方按比例缩减协议量或暂停</w:t>
      </w:r>
      <w:r>
        <w:rPr>
          <w:rFonts w:hint="eastAsia" w:ascii="仿宋" w:hAnsi="仿宋" w:eastAsia="仿宋" w:cs="仿宋"/>
          <w:spacing w:val="-1"/>
          <w:sz w:val="24"/>
          <w:szCs w:val="24"/>
        </w:rPr>
        <w:t>发货。</w:t>
      </w:r>
      <w:r>
        <w:rPr>
          <w:rFonts w:hint="eastAsia" w:ascii="仿宋" w:hAnsi="仿宋" w:eastAsia="仿宋" w:cs="仿宋"/>
          <w:sz w:val="24"/>
          <w:szCs w:val="24"/>
        </w:rPr>
        <w:t xml:space="preserve"> </w:t>
      </w:r>
    </w:p>
    <w:p>
      <w:pPr>
        <w:pStyle w:val="9"/>
        <w:numPr>
          <w:ilvl w:val="1"/>
          <w:numId w:val="3"/>
        </w:numPr>
        <w:tabs>
          <w:tab w:val="left" w:pos="1016"/>
        </w:tabs>
        <w:spacing w:before="0" w:after="0" w:line="266" w:lineRule="auto"/>
        <w:ind w:left="123" w:right="274" w:firstLine="420"/>
        <w:jc w:val="both"/>
        <w:rPr>
          <w:rFonts w:hint="eastAsia" w:ascii="仿宋" w:hAnsi="仿宋" w:eastAsia="仿宋" w:cs="仿宋"/>
          <w:sz w:val="24"/>
          <w:szCs w:val="24"/>
        </w:rPr>
      </w:pPr>
      <w:r>
        <w:rPr>
          <w:rFonts w:hint="eastAsia" w:ascii="仿宋" w:hAnsi="仿宋" w:eastAsia="仿宋" w:cs="仿宋"/>
          <w:spacing w:val="-8"/>
          <w:sz w:val="24"/>
          <w:szCs w:val="24"/>
        </w:rPr>
        <w:t>本合同解除条件：因不可抗力不能履行本合同。若发生不可抗力因素，应尽快以书面形式通知对方，双方应进行友</w:t>
      </w:r>
      <w:r>
        <w:rPr>
          <w:rFonts w:hint="eastAsia" w:ascii="仿宋" w:hAnsi="仿宋" w:eastAsia="仿宋" w:cs="仿宋"/>
          <w:spacing w:val="-7"/>
          <w:sz w:val="24"/>
          <w:szCs w:val="24"/>
        </w:rPr>
        <w:t xml:space="preserve">好协商，将损失降到最低程度。乙方单方解除合同的，应向甲方支付合同总价款 </w:t>
      </w:r>
      <w:r>
        <w:rPr>
          <w:rFonts w:hint="eastAsia" w:ascii="仿宋" w:hAnsi="仿宋" w:eastAsia="仿宋" w:cs="仿宋"/>
          <w:sz w:val="24"/>
          <w:szCs w:val="24"/>
        </w:rPr>
        <w:t>20</w:t>
      </w:r>
      <w:r>
        <w:rPr>
          <w:rFonts w:hint="eastAsia" w:ascii="仿宋" w:hAnsi="仿宋" w:eastAsia="仿宋" w:cs="仿宋"/>
          <w:spacing w:val="-3"/>
          <w:sz w:val="24"/>
          <w:szCs w:val="24"/>
        </w:rPr>
        <w:t xml:space="preserve">%的违约金。 </w:t>
      </w:r>
    </w:p>
    <w:p>
      <w:pPr>
        <w:pStyle w:val="9"/>
        <w:numPr>
          <w:ilvl w:val="1"/>
          <w:numId w:val="3"/>
        </w:numPr>
        <w:tabs>
          <w:tab w:val="left" w:pos="1016"/>
        </w:tabs>
        <w:spacing w:before="0" w:after="0" w:line="240" w:lineRule="auto"/>
        <w:ind w:left="1016" w:right="0" w:hanging="473"/>
        <w:jc w:val="both"/>
        <w:rPr>
          <w:rFonts w:hint="eastAsia" w:ascii="仿宋" w:hAnsi="仿宋" w:eastAsia="仿宋" w:cs="仿宋"/>
          <w:sz w:val="24"/>
          <w:szCs w:val="24"/>
        </w:rPr>
      </w:pPr>
      <w:r>
        <w:rPr>
          <w:rFonts w:hint="eastAsia" w:ascii="仿宋" w:hAnsi="仿宋" w:eastAsia="仿宋" w:cs="仿宋"/>
          <w:spacing w:val="-3"/>
          <w:sz w:val="24"/>
          <w:szCs w:val="24"/>
        </w:rPr>
        <w:t xml:space="preserve">本合同履行期限届满后，双方发生的实际业务参照本合同执行。 </w:t>
      </w:r>
    </w:p>
    <w:p>
      <w:pPr>
        <w:pStyle w:val="9"/>
        <w:numPr>
          <w:ilvl w:val="1"/>
          <w:numId w:val="3"/>
        </w:numPr>
        <w:tabs>
          <w:tab w:val="left" w:pos="1016"/>
        </w:tabs>
        <w:spacing w:before="30" w:after="0" w:line="266" w:lineRule="auto"/>
        <w:ind w:left="123" w:right="277" w:firstLine="420"/>
        <w:jc w:val="both"/>
        <w:rPr>
          <w:rFonts w:hint="eastAsia" w:ascii="仿宋" w:hAnsi="仿宋" w:eastAsia="仿宋" w:cs="仿宋"/>
          <w:sz w:val="24"/>
          <w:szCs w:val="24"/>
        </w:rPr>
      </w:pPr>
      <w:r>
        <w:rPr>
          <w:rFonts w:hint="eastAsia" w:ascii="仿宋" w:hAnsi="仿宋" w:eastAsia="仿宋" w:cs="仿宋"/>
          <w:spacing w:val="-3"/>
          <w:sz w:val="24"/>
          <w:szCs w:val="24"/>
          <w:lang w:eastAsia="zh-CN"/>
        </w:rPr>
        <w:t>若乙方违反本合同任一约定，除应承担</w:t>
      </w:r>
      <w:r>
        <w:rPr>
          <w:rFonts w:hint="eastAsia" w:ascii="仿宋" w:hAnsi="仿宋" w:eastAsia="仿宋" w:cs="仿宋"/>
          <w:spacing w:val="-3"/>
          <w:sz w:val="24"/>
          <w:szCs w:val="24"/>
        </w:rPr>
        <w:t>合同总价款</w:t>
      </w:r>
      <w:r>
        <w:rPr>
          <w:rFonts w:hint="eastAsia" w:ascii="仿宋" w:hAnsi="仿宋" w:eastAsia="仿宋" w:cs="仿宋"/>
          <w:spacing w:val="-3"/>
          <w:sz w:val="24"/>
          <w:szCs w:val="24"/>
          <w:lang w:val="en-US" w:eastAsia="zh-CN"/>
        </w:rPr>
        <w:t>30%的</w:t>
      </w:r>
      <w:r>
        <w:rPr>
          <w:rFonts w:hint="eastAsia" w:ascii="仿宋" w:hAnsi="仿宋" w:eastAsia="仿宋" w:cs="仿宋"/>
          <w:spacing w:val="-3"/>
          <w:sz w:val="24"/>
          <w:szCs w:val="24"/>
          <w:lang w:eastAsia="zh-CN"/>
        </w:rPr>
        <w:t>违约金，并赔偿损失，损失包括甲方为</w:t>
      </w:r>
      <w:r>
        <w:rPr>
          <w:rFonts w:hint="eastAsia" w:ascii="仿宋" w:hAnsi="仿宋" w:eastAsia="仿宋" w:cs="仿宋"/>
          <w:spacing w:val="-3"/>
          <w:sz w:val="24"/>
          <w:szCs w:val="24"/>
        </w:rPr>
        <w:t>追究违约责任所支的一切费用，包括但不限于律师费、诉讼费、保全费、公告费、鉴定费、交通食宿费</w:t>
      </w:r>
      <w:r>
        <w:rPr>
          <w:rFonts w:hint="eastAsia" w:ascii="仿宋" w:hAnsi="仿宋" w:eastAsia="仿宋" w:cs="仿宋"/>
          <w:spacing w:val="-3"/>
          <w:sz w:val="24"/>
          <w:szCs w:val="24"/>
          <w:lang w:eastAsia="zh-CN"/>
        </w:rPr>
        <w:t>等全部费用。</w:t>
      </w:r>
      <w:r>
        <w:rPr>
          <w:rFonts w:hint="eastAsia" w:ascii="仿宋" w:hAnsi="仿宋" w:eastAsia="仿宋" w:cs="仿宋"/>
          <w:sz w:val="24"/>
          <w:szCs w:val="24"/>
        </w:rPr>
        <w:t xml:space="preserve"> </w:t>
      </w:r>
    </w:p>
    <w:p>
      <w:pPr>
        <w:pStyle w:val="4"/>
        <w:spacing w:before="3" w:line="266" w:lineRule="auto"/>
        <w:ind w:right="274" w:firstLine="422"/>
        <w:jc w:val="left"/>
        <w:rPr>
          <w:rFonts w:hint="eastAsia" w:ascii="仿宋" w:hAnsi="仿宋" w:eastAsia="仿宋" w:cs="仿宋"/>
          <w:sz w:val="24"/>
          <w:szCs w:val="24"/>
        </w:rPr>
      </w:pPr>
      <w:r>
        <w:rPr>
          <w:rFonts w:hint="eastAsia" w:ascii="仿宋" w:hAnsi="仿宋" w:eastAsia="仿宋" w:cs="仿宋"/>
          <w:b/>
          <w:sz w:val="24"/>
          <w:szCs w:val="24"/>
        </w:rPr>
        <w:t>第九条、解决合同纠纷的方式</w:t>
      </w:r>
      <w:r>
        <w:rPr>
          <w:rFonts w:hint="eastAsia" w:ascii="仿宋" w:hAnsi="仿宋" w:eastAsia="仿宋" w:cs="仿宋"/>
          <w:sz w:val="24"/>
          <w:szCs w:val="24"/>
        </w:rPr>
        <w:t xml:space="preserve">：本合同在签订、履行过程中产生的任何争议，双方协商解决；协商不成的，由合同签订地有管辖权的人民法院进行管辖。 </w:t>
      </w:r>
    </w:p>
    <w:p>
      <w:pPr>
        <w:pStyle w:val="3"/>
        <w:spacing w:before="2"/>
        <w:rPr>
          <w:rFonts w:hint="eastAsia" w:ascii="仿宋" w:hAnsi="仿宋" w:eastAsia="仿宋" w:cs="仿宋"/>
          <w:sz w:val="24"/>
          <w:szCs w:val="24"/>
        </w:rPr>
      </w:pPr>
      <w:r>
        <w:rPr>
          <w:rFonts w:hint="eastAsia" w:ascii="仿宋" w:hAnsi="仿宋" w:eastAsia="仿宋" w:cs="仿宋"/>
          <w:sz w:val="24"/>
          <w:szCs w:val="24"/>
        </w:rPr>
        <w:t>第十条、其它约定事项</w:t>
      </w:r>
      <w:r>
        <w:rPr>
          <w:rFonts w:hint="eastAsia" w:ascii="仿宋" w:hAnsi="仿宋" w:eastAsia="仿宋" w:cs="仿宋"/>
          <w:w w:val="99"/>
          <w:sz w:val="24"/>
          <w:szCs w:val="24"/>
        </w:rPr>
        <w:t xml:space="preserve"> </w:t>
      </w:r>
    </w:p>
    <w:p>
      <w:pPr>
        <w:pStyle w:val="9"/>
        <w:keepNext w:val="0"/>
        <w:keepLines w:val="0"/>
        <w:pageBreakBefore w:val="0"/>
        <w:widowControl w:val="0"/>
        <w:numPr>
          <w:ilvl w:val="1"/>
          <w:numId w:val="4"/>
        </w:numPr>
        <w:tabs>
          <w:tab w:val="left" w:pos="1016"/>
        </w:tabs>
        <w:kinsoku/>
        <w:wordWrap/>
        <w:overflowPunct/>
        <w:topLinePunct w:val="0"/>
        <w:autoSpaceDE w:val="0"/>
        <w:autoSpaceDN w:val="0"/>
        <w:bidi w:val="0"/>
        <w:adjustRightInd/>
        <w:snapToGrid/>
        <w:spacing w:before="31" w:after="0" w:line="240" w:lineRule="auto"/>
        <w:ind w:left="1016" w:right="0" w:hanging="473"/>
        <w:jc w:val="both"/>
        <w:textAlignment w:val="auto"/>
        <w:rPr>
          <w:rFonts w:hint="eastAsia" w:ascii="仿宋" w:hAnsi="仿宋" w:eastAsia="仿宋" w:cs="仿宋"/>
          <w:sz w:val="24"/>
          <w:szCs w:val="24"/>
        </w:rPr>
      </w:pPr>
      <w:r>
        <w:rPr>
          <w:rFonts w:hint="eastAsia" w:ascii="仿宋" w:hAnsi="仿宋" w:eastAsia="仿宋" w:cs="仿宋"/>
          <w:spacing w:val="-5"/>
          <w:sz w:val="24"/>
          <w:szCs w:val="24"/>
        </w:rPr>
        <w:t xml:space="preserve">若乙方以电汇方式付款，必须打入甲方销售部指定账户，具体指定账户请与甲方财务部 </w:t>
      </w:r>
      <w:r>
        <w:rPr>
          <w:rFonts w:hint="eastAsia" w:ascii="仿宋" w:hAnsi="仿宋" w:eastAsia="仿宋" w:cs="仿宋"/>
          <w:sz w:val="24"/>
          <w:szCs w:val="24"/>
        </w:rPr>
        <w:t>0311-82873601</w:t>
      </w:r>
      <w:r>
        <w:rPr>
          <w:rFonts w:hint="eastAsia" w:ascii="仿宋" w:hAnsi="仿宋" w:eastAsia="仿宋" w:cs="仿宋"/>
          <w:spacing w:val="-15"/>
          <w:sz w:val="24"/>
          <w:szCs w:val="24"/>
        </w:rPr>
        <w:t xml:space="preserve"> 联系。</w:t>
      </w:r>
      <w:r>
        <w:rPr>
          <w:rFonts w:hint="eastAsia" w:ascii="仿宋" w:hAnsi="仿宋" w:eastAsia="仿宋" w:cs="仿宋"/>
          <w:sz w:val="24"/>
          <w:szCs w:val="24"/>
        </w:rPr>
        <w:t xml:space="preserve"> </w:t>
      </w:r>
    </w:p>
    <w:p>
      <w:pPr>
        <w:pStyle w:val="9"/>
        <w:keepNext w:val="0"/>
        <w:keepLines w:val="0"/>
        <w:pageBreakBefore w:val="0"/>
        <w:widowControl w:val="0"/>
        <w:numPr>
          <w:ilvl w:val="1"/>
          <w:numId w:val="4"/>
        </w:numPr>
        <w:tabs>
          <w:tab w:val="left" w:pos="1000"/>
        </w:tabs>
        <w:kinsoku/>
        <w:wordWrap/>
        <w:overflowPunct/>
        <w:topLinePunct w:val="0"/>
        <w:autoSpaceDE w:val="0"/>
        <w:autoSpaceDN w:val="0"/>
        <w:bidi w:val="0"/>
        <w:adjustRightInd/>
        <w:snapToGrid/>
        <w:spacing w:before="31" w:after="0" w:line="268" w:lineRule="auto"/>
        <w:ind w:left="123" w:right="170" w:firstLine="420"/>
        <w:jc w:val="both"/>
        <w:textAlignment w:val="auto"/>
        <w:rPr>
          <w:rFonts w:hint="eastAsia" w:ascii="仿宋" w:hAnsi="仿宋" w:eastAsia="仿宋" w:cs="仿宋"/>
          <w:sz w:val="24"/>
          <w:szCs w:val="24"/>
        </w:rPr>
      </w:pPr>
      <w:r>
        <w:rPr>
          <w:rFonts w:hint="eastAsia" w:ascii="仿宋" w:hAnsi="仿宋" w:eastAsia="仿宋" w:cs="仿宋"/>
          <w:spacing w:val="-2"/>
          <w:w w:val="100"/>
          <w:sz w:val="24"/>
          <w:szCs w:val="24"/>
        </w:rPr>
        <w:t>甲方</w:t>
      </w:r>
      <w:r>
        <w:rPr>
          <w:rFonts w:hint="eastAsia" w:ascii="仿宋" w:hAnsi="仿宋" w:eastAsia="仿宋" w:cs="仿宋"/>
          <w:spacing w:val="-69"/>
          <w:sz w:val="24"/>
          <w:szCs w:val="24"/>
        </w:rPr>
        <w:t xml:space="preserve"> </w:t>
      </w:r>
      <w:r>
        <w:rPr>
          <w:rFonts w:hint="eastAsia" w:ascii="仿宋" w:hAnsi="仿宋" w:eastAsia="仿宋" w:cs="仿宋"/>
          <w:spacing w:val="-3"/>
          <w:w w:val="100"/>
          <w:sz w:val="24"/>
          <w:szCs w:val="24"/>
        </w:rPr>
        <w:t>2</w:t>
      </w:r>
      <w:r>
        <w:rPr>
          <w:rFonts w:hint="eastAsia" w:ascii="仿宋" w:hAnsi="仿宋" w:eastAsia="仿宋" w:cs="仿宋"/>
          <w:w w:val="100"/>
          <w:sz w:val="24"/>
          <w:szCs w:val="24"/>
        </w:rPr>
        <w:t>4</w:t>
      </w:r>
      <w:r>
        <w:rPr>
          <w:rFonts w:hint="eastAsia" w:ascii="仿宋" w:hAnsi="仿宋" w:eastAsia="仿宋" w:cs="仿宋"/>
          <w:spacing w:val="-69"/>
          <w:sz w:val="24"/>
          <w:szCs w:val="24"/>
        </w:rPr>
        <w:t xml:space="preserve"> </w:t>
      </w:r>
      <w:r>
        <w:rPr>
          <w:rFonts w:hint="eastAsia" w:ascii="仿宋" w:hAnsi="仿宋" w:eastAsia="仿宋" w:cs="仿宋"/>
          <w:spacing w:val="-18"/>
          <w:w w:val="100"/>
          <w:sz w:val="24"/>
          <w:szCs w:val="24"/>
        </w:rPr>
        <w:t>小时服务热线：</w:t>
      </w:r>
      <w:r>
        <w:rPr>
          <w:rFonts w:hint="eastAsia" w:ascii="仿宋" w:hAnsi="仿宋" w:eastAsia="仿宋" w:cs="仿宋"/>
          <w:w w:val="100"/>
          <w:sz w:val="24"/>
          <w:szCs w:val="24"/>
          <w:u w:val="single"/>
        </w:rPr>
        <w:t>0311</w:t>
      </w:r>
      <w:r>
        <w:rPr>
          <w:rFonts w:hint="eastAsia" w:ascii="仿宋" w:hAnsi="仿宋" w:eastAsia="仿宋" w:cs="仿宋"/>
          <w:spacing w:val="-3"/>
          <w:w w:val="100"/>
          <w:sz w:val="24"/>
          <w:szCs w:val="24"/>
          <w:u w:val="single"/>
        </w:rPr>
        <w:t>-</w:t>
      </w:r>
      <w:r>
        <w:rPr>
          <w:rFonts w:hint="eastAsia" w:ascii="仿宋" w:hAnsi="仿宋" w:eastAsia="仿宋" w:cs="仿宋"/>
          <w:w w:val="100"/>
          <w:sz w:val="24"/>
          <w:szCs w:val="24"/>
          <w:u w:val="single"/>
        </w:rPr>
        <w:t>966</w:t>
      </w:r>
      <w:r>
        <w:rPr>
          <w:rFonts w:hint="eastAsia" w:ascii="仿宋" w:hAnsi="仿宋" w:eastAsia="仿宋" w:cs="仿宋"/>
          <w:spacing w:val="-3"/>
          <w:w w:val="100"/>
          <w:sz w:val="24"/>
          <w:szCs w:val="24"/>
          <w:u w:val="single"/>
        </w:rPr>
        <w:t>6</w:t>
      </w:r>
      <w:r>
        <w:rPr>
          <w:rFonts w:hint="eastAsia" w:ascii="仿宋" w:hAnsi="仿宋" w:eastAsia="仿宋" w:cs="仿宋"/>
          <w:w w:val="100"/>
          <w:sz w:val="24"/>
          <w:szCs w:val="24"/>
          <w:u w:val="single"/>
        </w:rPr>
        <w:t>66</w:t>
      </w:r>
      <w:r>
        <w:rPr>
          <w:rFonts w:hint="eastAsia" w:ascii="仿宋" w:hAnsi="仿宋" w:eastAsia="仿宋" w:cs="仿宋"/>
          <w:spacing w:val="-55"/>
          <w:w w:val="100"/>
          <w:sz w:val="24"/>
          <w:szCs w:val="24"/>
        </w:rPr>
        <w:t>；邮箱：</w:t>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"mailto:kefuzhongxin@hbjyjt.com.xiangguan" \h </w:instrText>
      </w:r>
      <w:r>
        <w:rPr>
          <w:rFonts w:hint="eastAsia" w:ascii="仿宋" w:hAnsi="仿宋" w:eastAsia="仿宋" w:cs="仿宋"/>
          <w:sz w:val="24"/>
          <w:szCs w:val="24"/>
        </w:rPr>
        <w:fldChar w:fldCharType="separate"/>
      </w:r>
      <w:r>
        <w:rPr>
          <w:rFonts w:hint="eastAsia" w:ascii="仿宋" w:hAnsi="仿宋" w:eastAsia="仿宋" w:cs="仿宋"/>
          <w:w w:val="100"/>
          <w:sz w:val="24"/>
          <w:szCs w:val="24"/>
          <w:u w:val="single"/>
        </w:rPr>
        <w:t>kef</w:t>
      </w:r>
      <w:r>
        <w:rPr>
          <w:rFonts w:hint="eastAsia" w:ascii="仿宋" w:hAnsi="仿宋" w:eastAsia="仿宋" w:cs="仿宋"/>
          <w:spacing w:val="-3"/>
          <w:w w:val="100"/>
          <w:sz w:val="24"/>
          <w:szCs w:val="24"/>
          <w:u w:val="single"/>
        </w:rPr>
        <w:t>uz</w:t>
      </w:r>
      <w:r>
        <w:rPr>
          <w:rFonts w:hint="eastAsia" w:ascii="仿宋" w:hAnsi="仿宋" w:eastAsia="仿宋" w:cs="仿宋"/>
          <w:w w:val="100"/>
          <w:sz w:val="24"/>
          <w:szCs w:val="24"/>
          <w:u w:val="single"/>
        </w:rPr>
        <w:t>hongx</w:t>
      </w:r>
      <w:r>
        <w:rPr>
          <w:rFonts w:hint="eastAsia" w:ascii="仿宋" w:hAnsi="仿宋" w:eastAsia="仿宋" w:cs="仿宋"/>
          <w:spacing w:val="-3"/>
          <w:w w:val="100"/>
          <w:sz w:val="24"/>
          <w:szCs w:val="24"/>
          <w:u w:val="single"/>
        </w:rPr>
        <w:t>i</w:t>
      </w:r>
      <w:r>
        <w:rPr>
          <w:rFonts w:hint="eastAsia" w:ascii="仿宋" w:hAnsi="仿宋" w:eastAsia="仿宋" w:cs="仿宋"/>
          <w:w w:val="100"/>
          <w:sz w:val="24"/>
          <w:szCs w:val="24"/>
          <w:u w:val="single"/>
        </w:rPr>
        <w:t>n@h</w:t>
      </w:r>
      <w:r>
        <w:rPr>
          <w:rFonts w:hint="eastAsia" w:ascii="仿宋" w:hAnsi="仿宋" w:eastAsia="仿宋" w:cs="仿宋"/>
          <w:spacing w:val="-3"/>
          <w:w w:val="100"/>
          <w:sz w:val="24"/>
          <w:szCs w:val="24"/>
          <w:u w:val="single"/>
        </w:rPr>
        <w:t>b</w:t>
      </w:r>
      <w:r>
        <w:rPr>
          <w:rFonts w:hint="eastAsia" w:ascii="仿宋" w:hAnsi="仿宋" w:eastAsia="仿宋" w:cs="仿宋"/>
          <w:w w:val="100"/>
          <w:sz w:val="24"/>
          <w:szCs w:val="24"/>
          <w:u w:val="single"/>
        </w:rPr>
        <w:t>jyj</w:t>
      </w:r>
      <w:r>
        <w:rPr>
          <w:rFonts w:hint="eastAsia" w:ascii="仿宋" w:hAnsi="仿宋" w:eastAsia="仿宋" w:cs="仿宋"/>
          <w:spacing w:val="-3"/>
          <w:w w:val="100"/>
          <w:sz w:val="24"/>
          <w:szCs w:val="24"/>
          <w:u w:val="single"/>
        </w:rPr>
        <w:t>t</w:t>
      </w:r>
      <w:r>
        <w:rPr>
          <w:rFonts w:hint="eastAsia" w:ascii="仿宋" w:hAnsi="仿宋" w:eastAsia="仿宋" w:cs="仿宋"/>
          <w:w w:val="100"/>
          <w:sz w:val="24"/>
          <w:szCs w:val="24"/>
          <w:u w:val="single"/>
        </w:rPr>
        <w:t>.co</w:t>
      </w:r>
      <w:r>
        <w:rPr>
          <w:rFonts w:hint="eastAsia" w:ascii="仿宋" w:hAnsi="仿宋" w:eastAsia="仿宋" w:cs="仿宋"/>
          <w:spacing w:val="-3"/>
          <w:w w:val="100"/>
          <w:sz w:val="24"/>
          <w:szCs w:val="24"/>
          <w:u w:val="single"/>
        </w:rPr>
        <w:t>m</w:t>
      </w:r>
      <w:r>
        <w:rPr>
          <w:rFonts w:hint="eastAsia" w:ascii="仿宋" w:hAnsi="仿宋" w:eastAsia="仿宋" w:cs="仿宋"/>
          <w:spacing w:val="-1"/>
          <w:w w:val="100"/>
          <w:sz w:val="24"/>
          <w:szCs w:val="24"/>
          <w:u w:val="single"/>
        </w:rPr>
        <w:t>.</w:t>
      </w:r>
      <w:r>
        <w:rPr>
          <w:rFonts w:hint="eastAsia" w:ascii="仿宋" w:hAnsi="仿宋" w:eastAsia="仿宋" w:cs="仿宋"/>
          <w:spacing w:val="-1"/>
          <w:w w:val="100"/>
          <w:sz w:val="24"/>
          <w:szCs w:val="24"/>
          <w:u w:val="single"/>
        </w:rPr>
        <w:fldChar w:fldCharType="end"/>
      </w:r>
      <w:r>
        <w:rPr>
          <w:rFonts w:hint="eastAsia" w:ascii="仿宋" w:hAnsi="仿宋" w:eastAsia="仿宋" w:cs="仿宋"/>
          <w:spacing w:val="-26"/>
          <w:w w:val="100"/>
          <w:sz w:val="24"/>
          <w:szCs w:val="24"/>
        </w:rPr>
        <w:t>。相关文件发送至：</w:t>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"mailto:jingyesteel@hbjyjt.com" \h </w:instrText>
      </w:r>
      <w:r>
        <w:rPr>
          <w:rFonts w:hint="eastAsia" w:ascii="仿宋" w:hAnsi="仿宋" w:eastAsia="仿宋" w:cs="仿宋"/>
          <w:sz w:val="24"/>
          <w:szCs w:val="24"/>
        </w:rPr>
        <w:fldChar w:fldCharType="separate"/>
      </w:r>
      <w:r>
        <w:rPr>
          <w:rFonts w:hint="eastAsia" w:ascii="仿宋" w:hAnsi="仿宋" w:eastAsia="仿宋" w:cs="仿宋"/>
          <w:spacing w:val="-3"/>
          <w:w w:val="100"/>
          <w:sz w:val="24"/>
          <w:szCs w:val="24"/>
          <w:u w:val="single"/>
        </w:rPr>
        <w:t>j</w:t>
      </w:r>
      <w:r>
        <w:rPr>
          <w:rFonts w:hint="eastAsia" w:ascii="仿宋" w:hAnsi="仿宋" w:eastAsia="仿宋" w:cs="仿宋"/>
          <w:w w:val="100"/>
          <w:sz w:val="24"/>
          <w:szCs w:val="24"/>
          <w:u w:val="single"/>
        </w:rPr>
        <w:t>ing</w:t>
      </w:r>
      <w:r>
        <w:rPr>
          <w:rFonts w:hint="eastAsia" w:ascii="仿宋" w:hAnsi="仿宋" w:eastAsia="仿宋" w:cs="仿宋"/>
          <w:spacing w:val="-3"/>
          <w:w w:val="100"/>
          <w:sz w:val="24"/>
          <w:szCs w:val="24"/>
          <w:u w:val="single"/>
        </w:rPr>
        <w:t>y</w:t>
      </w:r>
      <w:r>
        <w:rPr>
          <w:rFonts w:hint="eastAsia" w:ascii="仿宋" w:hAnsi="仿宋" w:eastAsia="仿宋" w:cs="仿宋"/>
          <w:w w:val="100"/>
          <w:sz w:val="24"/>
          <w:szCs w:val="24"/>
          <w:u w:val="single"/>
        </w:rPr>
        <w:t>est</w:t>
      </w:r>
      <w:r>
        <w:rPr>
          <w:rFonts w:hint="eastAsia" w:ascii="仿宋" w:hAnsi="仿宋" w:eastAsia="仿宋" w:cs="仿宋"/>
          <w:spacing w:val="-3"/>
          <w:w w:val="100"/>
          <w:sz w:val="24"/>
          <w:szCs w:val="24"/>
          <w:u w:val="single"/>
        </w:rPr>
        <w:t>ee</w:t>
      </w:r>
      <w:r>
        <w:rPr>
          <w:rFonts w:hint="eastAsia" w:ascii="仿宋" w:hAnsi="仿宋" w:eastAsia="仿宋" w:cs="仿宋"/>
          <w:w w:val="100"/>
          <w:sz w:val="24"/>
          <w:szCs w:val="24"/>
          <w:u w:val="single"/>
        </w:rPr>
        <w:t>l@hbj</w:t>
      </w:r>
      <w:r>
        <w:rPr>
          <w:rFonts w:hint="eastAsia" w:ascii="仿宋" w:hAnsi="仿宋" w:eastAsia="仿宋" w:cs="仿宋"/>
          <w:spacing w:val="-3"/>
          <w:w w:val="100"/>
          <w:sz w:val="24"/>
          <w:szCs w:val="24"/>
          <w:u w:val="single"/>
        </w:rPr>
        <w:t>y</w:t>
      </w:r>
      <w:r>
        <w:rPr>
          <w:rFonts w:hint="eastAsia" w:ascii="仿宋" w:hAnsi="仿宋" w:eastAsia="仿宋" w:cs="仿宋"/>
          <w:w w:val="100"/>
          <w:sz w:val="24"/>
          <w:szCs w:val="24"/>
          <w:u w:val="single"/>
        </w:rPr>
        <w:t>jt.</w:t>
      </w:r>
      <w:r>
        <w:rPr>
          <w:rFonts w:hint="eastAsia" w:ascii="仿宋" w:hAnsi="仿宋" w:eastAsia="仿宋" w:cs="仿宋"/>
          <w:spacing w:val="-3"/>
          <w:w w:val="100"/>
          <w:sz w:val="24"/>
          <w:szCs w:val="24"/>
          <w:u w:val="single"/>
        </w:rPr>
        <w:t>c</w:t>
      </w:r>
      <w:r>
        <w:rPr>
          <w:rFonts w:hint="eastAsia" w:ascii="仿宋" w:hAnsi="仿宋" w:eastAsia="仿宋" w:cs="仿宋"/>
          <w:w w:val="100"/>
          <w:sz w:val="24"/>
          <w:szCs w:val="24"/>
          <w:u w:val="single"/>
        </w:rPr>
        <w:t>o</w:t>
      </w:r>
      <w:r>
        <w:rPr>
          <w:rFonts w:hint="eastAsia" w:ascii="仿宋" w:hAnsi="仿宋" w:eastAsia="仿宋" w:cs="仿宋"/>
          <w:spacing w:val="-1"/>
          <w:w w:val="100"/>
          <w:sz w:val="24"/>
          <w:szCs w:val="24"/>
          <w:u w:val="single"/>
        </w:rPr>
        <w:t>m</w:t>
      </w:r>
      <w:r>
        <w:rPr>
          <w:rFonts w:hint="eastAsia" w:ascii="仿宋" w:hAnsi="仿宋" w:eastAsia="仿宋" w:cs="仿宋"/>
          <w:spacing w:val="-1"/>
          <w:w w:val="100"/>
          <w:sz w:val="24"/>
          <w:szCs w:val="24"/>
          <w:u w:val="single"/>
        </w:rPr>
        <w:fldChar w:fldCharType="end"/>
      </w:r>
      <w:r>
        <w:rPr>
          <w:rFonts w:hint="eastAsia" w:ascii="仿宋" w:hAnsi="仿宋" w:eastAsia="仿宋" w:cs="仿宋"/>
          <w:w w:val="100"/>
          <w:sz w:val="24"/>
          <w:szCs w:val="24"/>
        </w:rPr>
        <w:t>，</w:t>
      </w:r>
      <w:r>
        <w:rPr>
          <w:rFonts w:hint="eastAsia" w:ascii="仿宋" w:hAnsi="仿宋" w:eastAsia="仿宋" w:cs="仿宋"/>
          <w:spacing w:val="-3"/>
          <w:sz w:val="24"/>
          <w:szCs w:val="24"/>
        </w:rPr>
        <w:t>此邮箱作为双方收发文件的唯一地址，双方同意邮箱相应资料可作为法律证据材料。</w:t>
      </w:r>
      <w:r>
        <w:rPr>
          <w:rFonts w:hint="eastAsia" w:ascii="仿宋" w:hAnsi="仿宋" w:eastAsia="仿宋" w:cs="仿宋"/>
          <w:sz w:val="24"/>
          <w:szCs w:val="24"/>
        </w:rPr>
        <w:t xml:space="preserve"> </w:t>
      </w:r>
    </w:p>
    <w:p>
      <w:pPr>
        <w:pStyle w:val="9"/>
        <w:keepNext w:val="0"/>
        <w:keepLines w:val="0"/>
        <w:pageBreakBefore w:val="0"/>
        <w:widowControl w:val="0"/>
        <w:numPr>
          <w:ilvl w:val="1"/>
          <w:numId w:val="4"/>
        </w:numPr>
        <w:tabs>
          <w:tab w:val="left" w:pos="1016"/>
        </w:tabs>
        <w:kinsoku/>
        <w:wordWrap/>
        <w:overflowPunct/>
        <w:topLinePunct w:val="0"/>
        <w:autoSpaceDE w:val="0"/>
        <w:autoSpaceDN w:val="0"/>
        <w:bidi w:val="0"/>
        <w:adjustRightInd/>
        <w:snapToGrid/>
        <w:spacing w:before="0" w:after="0" w:line="266" w:lineRule="auto"/>
        <w:ind w:left="123" w:right="274" w:firstLine="420"/>
        <w:jc w:val="both"/>
        <w:textAlignment w:val="auto"/>
        <w:rPr>
          <w:rFonts w:hint="eastAsia" w:ascii="仿宋" w:hAnsi="仿宋" w:eastAsia="仿宋" w:cs="仿宋"/>
          <w:sz w:val="24"/>
          <w:szCs w:val="24"/>
        </w:rPr>
      </w:pPr>
      <w:r>
        <w:rPr>
          <w:rFonts w:hint="eastAsia" w:ascii="仿宋" w:hAnsi="仿宋" w:eastAsia="仿宋" w:cs="仿宋"/>
          <w:spacing w:val="-5"/>
          <w:sz w:val="24"/>
          <w:szCs w:val="24"/>
        </w:rPr>
        <w:t>乙方不得以任何手段向甲方任何人行贿，如甲方相关人员有索贿、受贿现象，任何单位或个人均可检举揭发，举报人需将索贿、受贿的证据提供至甲方</w:t>
      </w:r>
      <w:r>
        <w:rPr>
          <w:rFonts w:hint="eastAsia" w:ascii="仿宋" w:hAnsi="仿宋" w:eastAsia="仿宋" w:cs="仿宋"/>
          <w:spacing w:val="-5"/>
          <w:sz w:val="24"/>
          <w:szCs w:val="24"/>
          <w:lang w:eastAsia="zh-CN"/>
        </w:rPr>
        <w:t>纪检部</w:t>
      </w:r>
      <w:r>
        <w:rPr>
          <w:rFonts w:hint="eastAsia" w:ascii="仿宋" w:hAnsi="仿宋" w:eastAsia="仿宋" w:cs="仿宋"/>
          <w:spacing w:val="-5"/>
          <w:sz w:val="24"/>
          <w:szCs w:val="24"/>
        </w:rPr>
        <w:t>，电话0311-82870378,0311-82873889，0311-82870266。受贿、索贿现象一经查实，</w:t>
      </w:r>
      <w:r>
        <w:rPr>
          <w:rFonts w:hint="eastAsia" w:ascii="仿宋" w:hAnsi="仿宋" w:eastAsia="仿宋" w:cs="仿宋"/>
          <w:spacing w:val="-5"/>
          <w:sz w:val="24"/>
          <w:szCs w:val="24"/>
          <w:lang w:eastAsia="zh-CN"/>
        </w:rPr>
        <w:t>按甲方纪检部相关制度</w:t>
      </w:r>
      <w:r>
        <w:rPr>
          <w:rFonts w:hint="eastAsia" w:ascii="仿宋" w:hAnsi="仿宋" w:eastAsia="仿宋" w:cs="仿宋"/>
          <w:spacing w:val="-5"/>
          <w:sz w:val="24"/>
          <w:szCs w:val="24"/>
        </w:rPr>
        <w:t>奖励举报人，并对举报人相关信息给与保密，本条款5年内有效，解释权归甲方</w:t>
      </w:r>
      <w:r>
        <w:rPr>
          <w:rFonts w:hint="eastAsia" w:ascii="仿宋" w:hAnsi="仿宋" w:eastAsia="仿宋" w:cs="仿宋"/>
          <w:spacing w:val="-5"/>
          <w:sz w:val="24"/>
          <w:szCs w:val="24"/>
          <w:lang w:eastAsia="zh-CN"/>
        </w:rPr>
        <w:t>纪检部</w:t>
      </w:r>
      <w:r>
        <w:rPr>
          <w:rFonts w:hint="eastAsia" w:ascii="仿宋" w:hAnsi="仿宋" w:eastAsia="仿宋" w:cs="仿宋"/>
          <w:spacing w:val="-5"/>
          <w:sz w:val="24"/>
          <w:szCs w:val="24"/>
        </w:rPr>
        <w:t>。</w:t>
      </w:r>
      <w:r>
        <w:rPr>
          <w:rFonts w:hint="eastAsia" w:ascii="仿宋" w:hAnsi="仿宋" w:eastAsia="仿宋" w:cs="仿宋"/>
          <w:sz w:val="24"/>
          <w:szCs w:val="24"/>
        </w:rPr>
        <w:t xml:space="preserve"> </w:t>
      </w:r>
    </w:p>
    <w:p>
      <w:pPr>
        <w:pStyle w:val="9"/>
        <w:keepNext w:val="0"/>
        <w:keepLines w:val="0"/>
        <w:pageBreakBefore w:val="0"/>
        <w:widowControl w:val="0"/>
        <w:numPr>
          <w:ilvl w:val="1"/>
          <w:numId w:val="4"/>
        </w:numPr>
        <w:tabs>
          <w:tab w:val="left" w:pos="1016"/>
        </w:tabs>
        <w:kinsoku/>
        <w:wordWrap/>
        <w:overflowPunct/>
        <w:topLinePunct w:val="0"/>
        <w:autoSpaceDE w:val="0"/>
        <w:autoSpaceDN w:val="0"/>
        <w:bidi w:val="0"/>
        <w:adjustRightInd/>
        <w:snapToGrid/>
        <w:spacing w:before="3" w:after="0" w:line="266" w:lineRule="auto"/>
        <w:ind w:left="123" w:right="177" w:firstLine="420"/>
        <w:jc w:val="both"/>
        <w:textAlignment w:val="auto"/>
        <w:rPr>
          <w:rFonts w:hint="eastAsia" w:ascii="仿宋" w:hAnsi="仿宋" w:eastAsia="仿宋" w:cs="仿宋"/>
          <w:sz w:val="24"/>
          <w:szCs w:val="24"/>
        </w:rPr>
      </w:pPr>
      <w:r>
        <w:rPr>
          <w:rFonts w:hint="eastAsia" w:ascii="仿宋" w:hAnsi="仿宋" w:eastAsia="仿宋" w:cs="仿宋"/>
          <w:spacing w:val="-3"/>
          <w:sz w:val="24"/>
          <w:szCs w:val="24"/>
        </w:rPr>
        <w:t>合同内容及合同相关的技术协议均为锁定条款，不得更改。若出现其他任何相关书面函件，包括相关更改、说明、证明类等资料均为无效。若遇特殊情况，需要修改的，必须经甲方销售总公司批准方可生效，否则无效。</w:t>
      </w:r>
      <w:r>
        <w:rPr>
          <w:rFonts w:hint="eastAsia" w:ascii="仿宋" w:hAnsi="仿宋" w:eastAsia="仿宋" w:cs="仿宋"/>
          <w:sz w:val="24"/>
          <w:szCs w:val="24"/>
        </w:rPr>
        <w:t xml:space="preserve"> </w:t>
      </w:r>
    </w:p>
    <w:p>
      <w:pPr>
        <w:pStyle w:val="9"/>
        <w:keepNext w:val="0"/>
        <w:keepLines w:val="0"/>
        <w:pageBreakBefore w:val="0"/>
        <w:widowControl w:val="0"/>
        <w:numPr>
          <w:ilvl w:val="1"/>
          <w:numId w:val="4"/>
        </w:numPr>
        <w:tabs>
          <w:tab w:val="left" w:pos="1016"/>
        </w:tabs>
        <w:kinsoku/>
        <w:wordWrap/>
        <w:overflowPunct/>
        <w:topLinePunct w:val="0"/>
        <w:autoSpaceDE w:val="0"/>
        <w:autoSpaceDN w:val="0"/>
        <w:bidi w:val="0"/>
        <w:adjustRightInd/>
        <w:snapToGrid/>
        <w:spacing w:before="3" w:after="0" w:line="266" w:lineRule="auto"/>
        <w:ind w:left="123" w:right="276" w:firstLine="420"/>
        <w:jc w:val="both"/>
        <w:textAlignment w:val="auto"/>
        <w:rPr>
          <w:rFonts w:hint="eastAsia" w:ascii="仿宋" w:hAnsi="仿宋" w:eastAsia="仿宋" w:cs="仿宋"/>
          <w:sz w:val="24"/>
          <w:szCs w:val="24"/>
        </w:rPr>
      </w:pPr>
      <w:r>
        <w:rPr>
          <w:rFonts w:hint="eastAsia" w:ascii="仿宋" w:hAnsi="仿宋" w:eastAsia="仿宋" w:cs="仿宋"/>
          <w:spacing w:val="-6"/>
          <w:sz w:val="24"/>
          <w:szCs w:val="24"/>
        </w:rPr>
        <w:t>本合同有效期限：</w:t>
      </w:r>
      <w:permStart w:id="35" w:edGrp="everyone"/>
      <w:r>
        <w:rPr>
          <w:rFonts w:hint="eastAsia" w:ascii="仿宋" w:hAnsi="仿宋" w:eastAsia="仿宋" w:cs="仿宋"/>
          <w:color w:val="auto"/>
          <w:sz w:val="24"/>
          <w:szCs w:val="24"/>
          <w:highlight w:val="none"/>
          <w:u w:val="single"/>
          <w:lang w:val="en-US" w:eastAsia="zh-CN"/>
        </w:rPr>
        <w:t xml:space="preserve">  </w:t>
      </w:r>
      <w:permEnd w:id="35"/>
      <w:r>
        <w:rPr>
          <w:rFonts w:hint="eastAsia" w:ascii="仿宋" w:hAnsi="仿宋" w:eastAsia="仿宋" w:cs="仿宋"/>
          <w:spacing w:val="-6"/>
          <w:sz w:val="24"/>
          <w:szCs w:val="24"/>
          <w:u w:val="single"/>
        </w:rPr>
        <w:t>。</w:t>
      </w:r>
      <w:r>
        <w:rPr>
          <w:rFonts w:hint="eastAsia" w:ascii="仿宋" w:hAnsi="仿宋" w:eastAsia="仿宋" w:cs="仿宋"/>
          <w:spacing w:val="-4"/>
          <w:sz w:val="24"/>
          <w:szCs w:val="24"/>
        </w:rPr>
        <w:t>双方一致认可使用电子签章所签订的本合同，对双方均具约</w:t>
      </w:r>
      <w:r>
        <w:rPr>
          <w:rFonts w:hint="eastAsia" w:ascii="仿宋" w:hAnsi="仿宋" w:eastAsia="仿宋" w:cs="仿宋"/>
          <w:spacing w:val="-3"/>
          <w:sz w:val="24"/>
          <w:szCs w:val="24"/>
        </w:rPr>
        <w:t>束力。本合同一式</w:t>
      </w:r>
      <w:r>
        <w:rPr>
          <w:rFonts w:hint="eastAsia" w:ascii="仿宋" w:hAnsi="仿宋" w:eastAsia="仿宋" w:cs="仿宋"/>
          <w:spacing w:val="15"/>
          <w:sz w:val="24"/>
          <w:szCs w:val="24"/>
          <w:lang w:val="en-US" w:eastAsia="zh-CN"/>
        </w:rPr>
        <w:t>4</w:t>
      </w:r>
      <w:r>
        <w:rPr>
          <w:rFonts w:hint="eastAsia" w:ascii="仿宋" w:hAnsi="仿宋" w:eastAsia="仿宋" w:cs="仿宋"/>
          <w:spacing w:val="15"/>
          <w:sz w:val="24"/>
          <w:szCs w:val="24"/>
        </w:rPr>
        <w:t>份，甲方执</w:t>
      </w:r>
      <w:r>
        <w:rPr>
          <w:rFonts w:hint="eastAsia" w:ascii="仿宋" w:hAnsi="仿宋" w:eastAsia="仿宋" w:cs="仿宋"/>
          <w:spacing w:val="-1"/>
          <w:sz w:val="24"/>
          <w:szCs w:val="24"/>
          <w:lang w:val="en-US" w:eastAsia="zh-CN"/>
        </w:rPr>
        <w:t>3</w:t>
      </w:r>
      <w:r>
        <w:rPr>
          <w:rFonts w:hint="eastAsia" w:ascii="仿宋" w:hAnsi="仿宋" w:eastAsia="仿宋" w:cs="仿宋"/>
          <w:spacing w:val="-1"/>
          <w:sz w:val="24"/>
          <w:szCs w:val="24"/>
        </w:rPr>
        <w:t>份，乙方执</w:t>
      </w:r>
      <w:r>
        <w:rPr>
          <w:rFonts w:hint="eastAsia" w:ascii="仿宋" w:hAnsi="仿宋" w:eastAsia="仿宋" w:cs="仿宋"/>
          <w:spacing w:val="-3"/>
          <w:sz w:val="24"/>
          <w:szCs w:val="24"/>
          <w:lang w:val="en-US" w:eastAsia="zh-CN"/>
        </w:rPr>
        <w:t>1</w:t>
      </w:r>
      <w:r>
        <w:rPr>
          <w:rFonts w:hint="eastAsia" w:ascii="仿宋" w:hAnsi="仿宋" w:eastAsia="仿宋" w:cs="仿宋"/>
          <w:spacing w:val="-3"/>
          <w:sz w:val="24"/>
          <w:szCs w:val="24"/>
        </w:rPr>
        <w:t>份，具有同等法律效力。</w:t>
      </w:r>
      <w:r>
        <w:rPr>
          <w:rFonts w:hint="eastAsia" w:ascii="仿宋" w:hAnsi="仿宋" w:eastAsia="仿宋" w:cs="仿宋"/>
          <w:sz w:val="24"/>
          <w:szCs w:val="24"/>
        </w:rPr>
        <w:t xml:space="preserve"> </w:t>
      </w:r>
    </w:p>
    <w:p>
      <w:pPr>
        <w:pStyle w:val="4"/>
        <w:spacing w:before="0"/>
        <w:ind w:left="0" w:firstLine="0"/>
        <w:jc w:val="left"/>
        <w:rPr>
          <w:rFonts w:hint="eastAsia" w:ascii="仿宋" w:hAnsi="仿宋" w:eastAsia="仿宋" w:cs="仿宋"/>
          <w:sz w:val="24"/>
          <w:szCs w:val="24"/>
        </w:rPr>
      </w:pPr>
    </w:p>
    <w:tbl>
      <w:tblPr>
        <w:tblStyle w:val="6"/>
        <w:tblpPr w:leftFromText="181" w:rightFromText="181" w:vertAnchor="text" w:tblpY="1"/>
        <w:tblOverlap w:val="never"/>
        <w:tblW w:w="5000" w:type="pct"/>
        <w:tblInd w:w="0" w:type="dxa"/>
        <w:tblLayout w:type="fixed"/>
        <w:tblCellMar>
          <w:top w:w="17" w:type="dxa"/>
          <w:left w:w="17" w:type="dxa"/>
          <w:bottom w:w="17" w:type="dxa"/>
          <w:right w:w="17" w:type="dxa"/>
        </w:tblCellMar>
      </w:tblPr>
      <w:tblGrid>
        <w:gridCol w:w="5405"/>
        <w:gridCol w:w="5405"/>
      </w:tblGrid>
      <w:tr>
        <w:tblPrEx>
          <w:tblCellMar>
            <w:top w:w="17" w:type="dxa"/>
            <w:left w:w="17" w:type="dxa"/>
            <w:bottom w:w="17" w:type="dxa"/>
            <w:right w:w="17" w:type="dxa"/>
          </w:tblCellMar>
        </w:tblPrEx>
        <w:trPr>
          <w:trHeight w:val="435" w:hRule="atLeast"/>
        </w:trPr>
        <w:tc>
          <w:tcPr>
            <w:tcW w:w="2500" w:type="pct"/>
            <w:noWrap w:val="0"/>
            <w:vAlign w:val="center"/>
          </w:tcPr>
          <w:p>
            <w:pPr>
              <w:keepNext w:val="0"/>
              <w:keepLines w:val="0"/>
              <w:pageBreakBefore w:val="0"/>
              <w:widowControl/>
              <w:kinsoku/>
              <w:wordWrap/>
              <w:overflowPunct/>
              <w:topLinePunct w:val="0"/>
              <w:autoSpaceDE w:val="0"/>
              <w:autoSpaceDN w:val="0"/>
              <w:bidi w:val="0"/>
              <w:adjustRightInd/>
              <w:snapToGrid/>
              <w:spacing w:line="240" w:lineRule="auto"/>
              <w:jc w:val="left"/>
              <w:textAlignment w:val="center"/>
              <w:rPr>
                <w:rFonts w:hint="eastAsia" w:ascii="仿宋" w:hAnsi="仿宋" w:eastAsia="仿宋" w:cs="仿宋"/>
                <w:color w:val="auto"/>
                <w:sz w:val="24"/>
                <w:szCs w:val="24"/>
                <w:highlight w:val="none"/>
                <w:u w:val="none"/>
              </w:rPr>
            </w:pPr>
            <w:r>
              <w:rPr>
                <w:rFonts w:hint="eastAsia" w:ascii="仿宋" w:hAnsi="仿宋" w:eastAsia="仿宋" w:cs="仿宋"/>
                <w:color w:val="auto"/>
                <w:kern w:val="0"/>
                <w:sz w:val="24"/>
                <w:szCs w:val="24"/>
                <w:highlight w:val="none"/>
                <w:u w:val="none"/>
                <w:lang w:bidi="ar"/>
              </w:rPr>
              <w:t>甲方</w:t>
            </w:r>
            <w:r>
              <w:rPr>
                <w:rFonts w:hint="eastAsia" w:ascii="仿宋" w:hAnsi="仿宋" w:eastAsia="仿宋" w:cs="仿宋"/>
                <w:color w:val="auto"/>
                <w:kern w:val="0"/>
                <w:sz w:val="24"/>
                <w:szCs w:val="24"/>
                <w:highlight w:val="none"/>
                <w:u w:val="none"/>
                <w:lang w:eastAsia="zh-CN" w:bidi="ar"/>
              </w:rPr>
              <w:t>（</w:t>
            </w:r>
            <w:r>
              <w:rPr>
                <w:rFonts w:hint="eastAsia" w:ascii="仿宋" w:hAnsi="仿宋" w:eastAsia="仿宋" w:cs="仿宋"/>
                <w:color w:val="auto"/>
                <w:kern w:val="0"/>
                <w:sz w:val="24"/>
                <w:szCs w:val="24"/>
                <w:highlight w:val="none"/>
                <w:u w:val="none"/>
                <w:lang w:bidi="ar"/>
              </w:rPr>
              <w:t>章</w:t>
            </w:r>
            <w:r>
              <w:rPr>
                <w:rFonts w:hint="eastAsia" w:ascii="仿宋" w:hAnsi="仿宋" w:eastAsia="仿宋" w:cs="仿宋"/>
                <w:color w:val="auto"/>
                <w:kern w:val="0"/>
                <w:sz w:val="24"/>
                <w:szCs w:val="24"/>
                <w:highlight w:val="none"/>
                <w:u w:val="none"/>
                <w:lang w:eastAsia="zh-CN" w:bidi="ar"/>
              </w:rPr>
              <w:t>）</w:t>
            </w:r>
            <w:r>
              <w:rPr>
                <w:rFonts w:hint="eastAsia" w:ascii="仿宋" w:hAnsi="仿宋" w:eastAsia="仿宋" w:cs="仿宋"/>
                <w:color w:val="auto"/>
                <w:kern w:val="0"/>
                <w:sz w:val="24"/>
                <w:szCs w:val="24"/>
                <w:highlight w:val="none"/>
                <w:u w:val="none"/>
                <w:lang w:bidi="ar"/>
              </w:rPr>
              <w:t>：</w:t>
            </w:r>
            <w:bookmarkStart w:id="15" w:name="variableAZ6Wdu_party2nd"/>
            <w:permStart w:id="36" w:edGrp="everyone"/>
            <w:r>
              <w:rPr>
                <w:rFonts w:hint="eastAsia" w:ascii="仿宋" w:hAnsi="仿宋" w:eastAsia="仿宋" w:cs="仿宋"/>
                <w:color w:val="auto"/>
                <w:kern w:val="0"/>
                <w:sz w:val="24"/>
                <w:szCs w:val="24"/>
                <w:highlight w:val="none"/>
                <w:u w:val="none"/>
                <w:lang w:eastAsia="zh-CN" w:bidi="ar"/>
              </w:rPr>
              <w:t>${甲方}</w:t>
            </w:r>
            <w:bookmarkEnd w:id="15"/>
            <w:permEnd w:id="36"/>
            <w:r>
              <w:rPr>
                <w:rStyle w:val="12"/>
                <w:rFonts w:hint="eastAsia" w:ascii="仿宋" w:hAnsi="仿宋" w:eastAsia="仿宋" w:cs="仿宋"/>
                <w:color w:val="auto"/>
                <w:sz w:val="24"/>
                <w:szCs w:val="24"/>
                <w:highlight w:val="none"/>
                <w:u w:val="none"/>
                <w:lang w:bidi="ar"/>
              </w:rPr>
              <w:t xml:space="preserve">                               </w:t>
            </w:r>
          </w:p>
        </w:tc>
        <w:tc>
          <w:tcPr>
            <w:tcW w:w="2500" w:type="pct"/>
            <w:noWrap w:val="0"/>
            <w:vAlign w:val="center"/>
          </w:tcPr>
          <w:p>
            <w:pPr>
              <w:keepNext w:val="0"/>
              <w:keepLines w:val="0"/>
              <w:pageBreakBefore w:val="0"/>
              <w:widowControl/>
              <w:kinsoku/>
              <w:wordWrap/>
              <w:overflowPunct/>
              <w:topLinePunct w:val="0"/>
              <w:autoSpaceDE w:val="0"/>
              <w:autoSpaceDN w:val="0"/>
              <w:bidi w:val="0"/>
              <w:adjustRightInd/>
              <w:snapToGrid/>
              <w:spacing w:line="240" w:lineRule="auto"/>
              <w:jc w:val="left"/>
              <w:textAlignment w:val="center"/>
              <w:rPr>
                <w:rFonts w:hint="eastAsia" w:ascii="仿宋" w:hAnsi="仿宋" w:eastAsia="仿宋" w:cs="仿宋"/>
                <w:color w:val="auto"/>
                <w:sz w:val="24"/>
                <w:szCs w:val="24"/>
                <w:highlight w:val="none"/>
                <w:u w:val="none"/>
              </w:rPr>
            </w:pPr>
            <w:r>
              <w:rPr>
                <w:rFonts w:hint="eastAsia" w:ascii="仿宋" w:hAnsi="仿宋" w:eastAsia="仿宋" w:cs="仿宋"/>
                <w:color w:val="auto"/>
                <w:kern w:val="0"/>
                <w:sz w:val="24"/>
                <w:szCs w:val="24"/>
                <w:highlight w:val="none"/>
                <w:u w:val="none"/>
                <w:lang w:bidi="ar"/>
              </w:rPr>
              <w:t>乙方（章）：</w:t>
            </w:r>
            <w:bookmarkStart w:id="16" w:name="variableinR5QX_party1st"/>
            <w:permStart w:id="37" w:edGrp="everyone"/>
            <w:r>
              <w:rPr>
                <w:rFonts w:hint="eastAsia" w:ascii="仿宋" w:hAnsi="仿宋" w:eastAsia="仿宋" w:cs="仿宋"/>
                <w:color w:val="auto"/>
                <w:kern w:val="0"/>
                <w:sz w:val="24"/>
                <w:szCs w:val="24"/>
                <w:highlight w:val="none"/>
                <w:u w:val="none"/>
                <w:lang w:eastAsia="zh-CN" w:bidi="ar"/>
              </w:rPr>
              <w:t>${乙方}</w:t>
            </w:r>
            <w:bookmarkEnd w:id="16"/>
            <w:permEnd w:id="37"/>
          </w:p>
        </w:tc>
      </w:tr>
      <w:tr>
        <w:tblPrEx>
          <w:tblCellMar>
            <w:top w:w="17" w:type="dxa"/>
            <w:left w:w="17" w:type="dxa"/>
            <w:bottom w:w="17" w:type="dxa"/>
            <w:right w:w="17" w:type="dxa"/>
          </w:tblCellMar>
        </w:tblPrEx>
        <w:trPr>
          <w:trHeight w:val="301" w:hRule="atLeast"/>
        </w:trPr>
        <w:tc>
          <w:tcPr>
            <w:tcW w:w="2500" w:type="pct"/>
            <w:noWrap w:val="0"/>
            <w:vAlign w:val="center"/>
          </w:tcPr>
          <w:p>
            <w:pPr>
              <w:keepNext w:val="0"/>
              <w:keepLines w:val="0"/>
              <w:pageBreakBefore w:val="0"/>
              <w:widowControl/>
              <w:kinsoku/>
              <w:wordWrap/>
              <w:overflowPunct/>
              <w:topLinePunct w:val="0"/>
              <w:autoSpaceDE w:val="0"/>
              <w:autoSpaceDN w:val="0"/>
              <w:bidi w:val="0"/>
              <w:adjustRightInd/>
              <w:snapToGrid/>
              <w:spacing w:line="240" w:lineRule="auto"/>
              <w:jc w:val="left"/>
              <w:textAlignment w:val="center"/>
              <w:rPr>
                <w:rFonts w:hint="eastAsia" w:ascii="仿宋" w:hAnsi="仿宋" w:eastAsia="仿宋" w:cs="仿宋"/>
                <w:color w:val="auto"/>
                <w:sz w:val="24"/>
                <w:szCs w:val="24"/>
                <w:highlight w:val="none"/>
                <w:u w:val="none"/>
              </w:rPr>
            </w:pPr>
            <w:r>
              <w:rPr>
                <w:rFonts w:hint="eastAsia" w:ascii="仿宋" w:hAnsi="仿宋" w:eastAsia="仿宋" w:cs="仿宋"/>
                <w:color w:val="auto"/>
                <w:kern w:val="0"/>
                <w:sz w:val="24"/>
                <w:szCs w:val="24"/>
                <w:highlight w:val="none"/>
                <w:u w:val="none"/>
                <w:lang w:bidi="ar"/>
              </w:rPr>
              <w:t>单位地址：</w:t>
            </w:r>
            <w:bookmarkStart w:id="17" w:name="variableE1cvMU_jyjt_unitaddress"/>
            <w:permStart w:id="38" w:edGrp="everyone"/>
            <w:r>
              <w:rPr>
                <w:rStyle w:val="11"/>
                <w:rFonts w:hint="eastAsia" w:ascii="仿宋" w:hAnsi="仿宋" w:eastAsia="仿宋" w:cs="仿宋"/>
                <w:color w:val="auto"/>
                <w:sz w:val="24"/>
                <w:szCs w:val="24"/>
                <w:highlight w:val="none"/>
                <w:u w:val="none"/>
                <w:lang w:val="en-US" w:eastAsia="zh-CN" w:bidi="ar"/>
              </w:rPr>
              <w:t>${甲方单位地址}</w:t>
            </w:r>
            <w:bookmarkEnd w:id="17"/>
            <w:permEnd w:id="38"/>
          </w:p>
        </w:tc>
        <w:tc>
          <w:tcPr>
            <w:tcW w:w="2500" w:type="pct"/>
            <w:noWrap w:val="0"/>
            <w:vAlign w:val="center"/>
          </w:tcPr>
          <w:p>
            <w:pPr>
              <w:keepNext w:val="0"/>
              <w:keepLines w:val="0"/>
              <w:pageBreakBefore w:val="0"/>
              <w:widowControl/>
              <w:kinsoku/>
              <w:wordWrap/>
              <w:overflowPunct/>
              <w:topLinePunct w:val="0"/>
              <w:autoSpaceDE w:val="0"/>
              <w:autoSpaceDN w:val="0"/>
              <w:bidi w:val="0"/>
              <w:adjustRightInd/>
              <w:snapToGrid/>
              <w:spacing w:line="240" w:lineRule="auto"/>
              <w:jc w:val="left"/>
              <w:textAlignment w:val="center"/>
              <w:rPr>
                <w:rFonts w:hint="eastAsia" w:ascii="仿宋" w:hAnsi="仿宋" w:eastAsia="仿宋" w:cs="仿宋"/>
                <w:color w:val="auto"/>
                <w:sz w:val="24"/>
                <w:szCs w:val="24"/>
                <w:highlight w:val="none"/>
                <w:u w:val="none"/>
              </w:rPr>
            </w:pPr>
            <w:r>
              <w:rPr>
                <w:rFonts w:hint="eastAsia" w:ascii="仿宋" w:hAnsi="仿宋" w:eastAsia="仿宋" w:cs="仿宋"/>
                <w:color w:val="auto"/>
                <w:kern w:val="0"/>
                <w:sz w:val="24"/>
                <w:szCs w:val="24"/>
                <w:highlight w:val="none"/>
                <w:u w:val="none"/>
                <w:lang w:bidi="ar"/>
              </w:rPr>
              <w:t>单位地址：</w:t>
            </w:r>
            <w:bookmarkStart w:id="18" w:name="variableIXzBy8_jyjt_partyunitaddress"/>
            <w:permStart w:id="39" w:edGrp="everyone"/>
            <w:r>
              <w:rPr>
                <w:rStyle w:val="11"/>
                <w:rFonts w:hint="eastAsia" w:ascii="仿宋" w:hAnsi="仿宋" w:eastAsia="仿宋" w:cs="仿宋"/>
                <w:color w:val="auto"/>
                <w:sz w:val="24"/>
                <w:szCs w:val="24"/>
                <w:highlight w:val="none"/>
                <w:u w:val="none"/>
                <w:lang w:val="en-US" w:eastAsia="zh-CN" w:bidi="ar"/>
              </w:rPr>
              <w:t>${乙方单位地址}</w:t>
            </w:r>
            <w:bookmarkEnd w:id="18"/>
            <w:permEnd w:id="39"/>
          </w:p>
        </w:tc>
      </w:tr>
      <w:tr>
        <w:tblPrEx>
          <w:tblCellMar>
            <w:top w:w="17" w:type="dxa"/>
            <w:left w:w="17" w:type="dxa"/>
            <w:bottom w:w="17" w:type="dxa"/>
            <w:right w:w="17" w:type="dxa"/>
          </w:tblCellMar>
        </w:tblPrEx>
        <w:trPr>
          <w:trHeight w:val="301" w:hRule="atLeast"/>
        </w:trPr>
        <w:tc>
          <w:tcPr>
            <w:tcW w:w="2500" w:type="pct"/>
            <w:noWrap w:val="0"/>
            <w:vAlign w:val="center"/>
          </w:tcPr>
          <w:p>
            <w:pPr>
              <w:keepNext w:val="0"/>
              <w:keepLines w:val="0"/>
              <w:pageBreakBefore w:val="0"/>
              <w:widowControl/>
              <w:kinsoku/>
              <w:wordWrap/>
              <w:overflowPunct/>
              <w:topLinePunct w:val="0"/>
              <w:autoSpaceDE w:val="0"/>
              <w:autoSpaceDN w:val="0"/>
              <w:bidi w:val="0"/>
              <w:adjustRightInd/>
              <w:snapToGrid/>
              <w:spacing w:line="240" w:lineRule="auto"/>
              <w:jc w:val="left"/>
              <w:textAlignment w:val="center"/>
              <w:rPr>
                <w:rFonts w:hint="eastAsia" w:ascii="仿宋" w:hAnsi="仿宋" w:eastAsia="仿宋" w:cs="仿宋"/>
                <w:color w:val="auto"/>
                <w:sz w:val="24"/>
                <w:szCs w:val="24"/>
                <w:highlight w:val="none"/>
                <w:u w:val="none"/>
              </w:rPr>
            </w:pPr>
            <w:r>
              <w:rPr>
                <w:rFonts w:hint="eastAsia" w:ascii="仿宋" w:hAnsi="仿宋" w:eastAsia="仿宋" w:cs="仿宋"/>
                <w:color w:val="auto"/>
                <w:kern w:val="0"/>
                <w:sz w:val="24"/>
                <w:szCs w:val="24"/>
                <w:highlight w:val="none"/>
                <w:u w:val="none"/>
                <w:lang w:bidi="ar"/>
              </w:rPr>
              <w:t>法定代表人：</w:t>
            </w:r>
            <w:permStart w:id="40" w:edGrp="everyone"/>
            <w:bookmarkStart w:id="19" w:name="variablegeCkLh_jyjt_legalagent"/>
            <w:bookmarkStart w:id="20" w:name="mnVjlfQsG"/>
            <w:r>
              <w:rPr>
                <w:rStyle w:val="11"/>
                <w:rFonts w:hint="eastAsia" w:ascii="仿宋" w:hAnsi="仿宋" w:eastAsia="仿宋" w:cs="仿宋"/>
                <w:color w:val="auto"/>
                <w:sz w:val="24"/>
                <w:szCs w:val="24"/>
                <w:highlight w:val="none"/>
                <w:u w:val="none"/>
                <w:lang w:val="en-US" w:eastAsia="zh-CN" w:bidi="ar"/>
              </w:rPr>
              <w:t>${甲方法定代表人}</w:t>
            </w:r>
            <w:bookmarkEnd w:id="19"/>
            <w:r>
              <w:rPr>
                <w:rStyle w:val="12"/>
                <w:rFonts w:hint="eastAsia" w:ascii="仿宋" w:hAnsi="仿宋" w:eastAsia="仿宋" w:cs="仿宋"/>
                <w:color w:val="auto"/>
                <w:sz w:val="24"/>
                <w:szCs w:val="24"/>
                <w:highlight w:val="none"/>
                <w:u w:val="none"/>
                <w:lang w:bidi="ar"/>
              </w:rPr>
              <w:t xml:space="preserve"> </w:t>
            </w:r>
            <w:bookmarkEnd w:id="20"/>
            <w:permEnd w:id="40"/>
            <w:r>
              <w:rPr>
                <w:rStyle w:val="12"/>
                <w:rFonts w:hint="eastAsia" w:ascii="仿宋" w:hAnsi="仿宋" w:eastAsia="仿宋" w:cs="仿宋"/>
                <w:color w:val="auto"/>
                <w:sz w:val="24"/>
                <w:szCs w:val="24"/>
                <w:highlight w:val="none"/>
                <w:u w:val="none"/>
                <w:lang w:bidi="ar"/>
              </w:rPr>
              <w:t xml:space="preserve">     </w:t>
            </w:r>
          </w:p>
        </w:tc>
        <w:tc>
          <w:tcPr>
            <w:tcW w:w="2500" w:type="pct"/>
            <w:noWrap w:val="0"/>
            <w:vAlign w:val="center"/>
          </w:tcPr>
          <w:p>
            <w:pPr>
              <w:keepNext w:val="0"/>
              <w:keepLines w:val="0"/>
              <w:pageBreakBefore w:val="0"/>
              <w:widowControl/>
              <w:kinsoku/>
              <w:wordWrap/>
              <w:overflowPunct/>
              <w:topLinePunct w:val="0"/>
              <w:autoSpaceDE w:val="0"/>
              <w:autoSpaceDN w:val="0"/>
              <w:bidi w:val="0"/>
              <w:adjustRightInd/>
              <w:snapToGrid/>
              <w:spacing w:line="240" w:lineRule="auto"/>
              <w:jc w:val="left"/>
              <w:textAlignment w:val="center"/>
              <w:rPr>
                <w:rFonts w:hint="eastAsia" w:ascii="仿宋" w:hAnsi="仿宋" w:eastAsia="仿宋" w:cs="仿宋"/>
                <w:color w:val="auto"/>
                <w:sz w:val="24"/>
                <w:szCs w:val="24"/>
                <w:highlight w:val="none"/>
                <w:u w:val="none"/>
              </w:rPr>
            </w:pPr>
            <w:r>
              <w:rPr>
                <w:rFonts w:hint="eastAsia" w:ascii="仿宋" w:hAnsi="仿宋" w:eastAsia="仿宋" w:cs="仿宋"/>
                <w:color w:val="auto"/>
                <w:kern w:val="0"/>
                <w:sz w:val="24"/>
                <w:szCs w:val="24"/>
                <w:highlight w:val="none"/>
                <w:u w:val="none"/>
                <w:lang w:bidi="ar"/>
              </w:rPr>
              <w:t>法定代表人：</w:t>
            </w:r>
            <w:permStart w:id="41" w:edGrp="everyone"/>
            <w:bookmarkStart w:id="21" w:name="variableP8ohOa_jyjt_partylegalagent"/>
            <w:r>
              <w:rPr>
                <w:rStyle w:val="11"/>
                <w:rFonts w:hint="eastAsia" w:ascii="仿宋" w:hAnsi="仿宋" w:eastAsia="仿宋" w:cs="仿宋"/>
                <w:color w:val="auto"/>
                <w:sz w:val="24"/>
                <w:szCs w:val="24"/>
                <w:highlight w:val="none"/>
                <w:u w:val="none"/>
                <w:lang w:val="en-US" w:eastAsia="zh-CN" w:bidi="ar"/>
              </w:rPr>
              <w:t>${乙方法定代表人}</w:t>
            </w:r>
            <w:permEnd w:id="41"/>
            <w:bookmarkEnd w:id="21"/>
          </w:p>
        </w:tc>
      </w:tr>
      <w:tr>
        <w:tblPrEx>
          <w:tblCellMar>
            <w:top w:w="17" w:type="dxa"/>
            <w:left w:w="17" w:type="dxa"/>
            <w:bottom w:w="17" w:type="dxa"/>
            <w:right w:w="17" w:type="dxa"/>
          </w:tblCellMar>
        </w:tblPrEx>
        <w:trPr>
          <w:trHeight w:val="301" w:hRule="atLeast"/>
        </w:trPr>
        <w:tc>
          <w:tcPr>
            <w:tcW w:w="2500" w:type="pct"/>
            <w:noWrap w:val="0"/>
            <w:vAlign w:val="center"/>
          </w:tcPr>
          <w:p>
            <w:pPr>
              <w:keepNext w:val="0"/>
              <w:keepLines w:val="0"/>
              <w:pageBreakBefore w:val="0"/>
              <w:widowControl/>
              <w:kinsoku/>
              <w:wordWrap/>
              <w:overflowPunct/>
              <w:topLinePunct w:val="0"/>
              <w:autoSpaceDE w:val="0"/>
              <w:autoSpaceDN w:val="0"/>
              <w:bidi w:val="0"/>
              <w:adjustRightInd/>
              <w:snapToGrid/>
              <w:spacing w:line="240" w:lineRule="auto"/>
              <w:jc w:val="left"/>
              <w:textAlignment w:val="center"/>
              <w:rPr>
                <w:rFonts w:hint="eastAsia" w:ascii="仿宋" w:hAnsi="仿宋" w:eastAsia="仿宋" w:cs="仿宋"/>
                <w:color w:val="auto"/>
                <w:sz w:val="24"/>
                <w:szCs w:val="24"/>
                <w:highlight w:val="none"/>
                <w:u w:val="none"/>
              </w:rPr>
            </w:pPr>
            <w:r>
              <w:rPr>
                <w:rFonts w:hint="eastAsia" w:ascii="仿宋" w:hAnsi="仿宋" w:eastAsia="仿宋" w:cs="仿宋"/>
                <w:color w:val="auto"/>
                <w:kern w:val="0"/>
                <w:sz w:val="24"/>
                <w:szCs w:val="24"/>
                <w:highlight w:val="none"/>
                <w:u w:val="none"/>
                <w:lang w:bidi="ar"/>
              </w:rPr>
              <w:t>委托代理人：</w:t>
            </w:r>
            <w:permStart w:id="42" w:edGrp="everyone"/>
            <w:bookmarkStart w:id="22" w:name="variablewya9GK_contactperson1st"/>
            <w:r>
              <w:rPr>
                <w:rStyle w:val="11"/>
                <w:rFonts w:hint="eastAsia" w:ascii="仿宋" w:hAnsi="仿宋" w:eastAsia="仿宋" w:cs="仿宋"/>
                <w:color w:val="auto"/>
                <w:sz w:val="24"/>
                <w:szCs w:val="24"/>
                <w:highlight w:val="none"/>
                <w:u w:val="none"/>
                <w:lang w:eastAsia="zh-CN" w:bidi="ar"/>
              </w:rPr>
              <w:t>${甲方联系人}</w:t>
            </w:r>
            <w:permEnd w:id="42"/>
            <w:bookmarkEnd w:id="22"/>
            <w:r>
              <w:rPr>
                <w:rStyle w:val="12"/>
                <w:rFonts w:hint="eastAsia" w:ascii="仿宋" w:hAnsi="仿宋" w:eastAsia="仿宋" w:cs="仿宋"/>
                <w:color w:val="auto"/>
                <w:sz w:val="24"/>
                <w:szCs w:val="24"/>
                <w:highlight w:val="none"/>
                <w:u w:val="none"/>
                <w:lang w:bidi="ar"/>
              </w:rPr>
              <w:t xml:space="preserve">                                 </w:t>
            </w:r>
          </w:p>
        </w:tc>
        <w:tc>
          <w:tcPr>
            <w:tcW w:w="2500" w:type="pct"/>
            <w:noWrap w:val="0"/>
            <w:vAlign w:val="center"/>
          </w:tcPr>
          <w:p>
            <w:pPr>
              <w:keepNext w:val="0"/>
              <w:keepLines w:val="0"/>
              <w:pageBreakBefore w:val="0"/>
              <w:widowControl/>
              <w:kinsoku/>
              <w:wordWrap/>
              <w:overflowPunct/>
              <w:topLinePunct w:val="0"/>
              <w:autoSpaceDE w:val="0"/>
              <w:autoSpaceDN w:val="0"/>
              <w:bidi w:val="0"/>
              <w:adjustRightInd/>
              <w:snapToGrid/>
              <w:spacing w:line="240" w:lineRule="auto"/>
              <w:jc w:val="left"/>
              <w:textAlignment w:val="center"/>
              <w:rPr>
                <w:rFonts w:hint="eastAsia" w:ascii="仿宋" w:hAnsi="仿宋" w:eastAsia="仿宋" w:cs="仿宋"/>
                <w:color w:val="auto"/>
                <w:sz w:val="24"/>
                <w:szCs w:val="24"/>
                <w:highlight w:val="none"/>
                <w:u w:val="none"/>
              </w:rPr>
            </w:pPr>
            <w:r>
              <w:rPr>
                <w:rFonts w:hint="eastAsia" w:ascii="仿宋" w:hAnsi="仿宋" w:eastAsia="仿宋" w:cs="仿宋"/>
                <w:color w:val="auto"/>
                <w:kern w:val="0"/>
                <w:sz w:val="24"/>
                <w:szCs w:val="24"/>
                <w:highlight w:val="none"/>
                <w:u w:val="none"/>
                <w:lang w:bidi="ar"/>
              </w:rPr>
              <w:t>委托代理人：</w:t>
            </w:r>
            <w:bookmarkStart w:id="23" w:name="variablend3DJl_contactperson2nd"/>
            <w:permStart w:id="43" w:edGrp="everyone"/>
            <w:r>
              <w:rPr>
                <w:rStyle w:val="11"/>
                <w:rFonts w:hint="eastAsia" w:ascii="仿宋" w:hAnsi="仿宋" w:eastAsia="仿宋" w:cs="仿宋"/>
                <w:color w:val="auto"/>
                <w:sz w:val="24"/>
                <w:szCs w:val="24"/>
                <w:highlight w:val="none"/>
                <w:u w:val="none"/>
                <w:lang w:eastAsia="zh-CN" w:bidi="ar"/>
              </w:rPr>
              <w:t>${乙方联系人}</w:t>
            </w:r>
            <w:permEnd w:id="43"/>
            <w:bookmarkEnd w:id="23"/>
          </w:p>
        </w:tc>
      </w:tr>
      <w:tr>
        <w:tblPrEx>
          <w:tblCellMar>
            <w:top w:w="17" w:type="dxa"/>
            <w:left w:w="17" w:type="dxa"/>
            <w:bottom w:w="17" w:type="dxa"/>
            <w:right w:w="17" w:type="dxa"/>
          </w:tblCellMar>
        </w:tblPrEx>
        <w:trPr>
          <w:trHeight w:val="301" w:hRule="atLeast"/>
        </w:trPr>
        <w:tc>
          <w:tcPr>
            <w:tcW w:w="2500" w:type="pct"/>
            <w:noWrap w:val="0"/>
            <w:vAlign w:val="center"/>
          </w:tcPr>
          <w:p>
            <w:pPr>
              <w:keepNext w:val="0"/>
              <w:keepLines w:val="0"/>
              <w:pageBreakBefore w:val="0"/>
              <w:widowControl/>
              <w:kinsoku/>
              <w:wordWrap/>
              <w:overflowPunct/>
              <w:topLinePunct w:val="0"/>
              <w:autoSpaceDE w:val="0"/>
              <w:autoSpaceDN w:val="0"/>
              <w:bidi w:val="0"/>
              <w:adjustRightInd/>
              <w:snapToGrid/>
              <w:spacing w:line="240" w:lineRule="auto"/>
              <w:jc w:val="left"/>
              <w:textAlignment w:val="center"/>
              <w:rPr>
                <w:rFonts w:hint="eastAsia" w:ascii="仿宋" w:hAnsi="仿宋" w:eastAsia="仿宋" w:cs="仿宋"/>
                <w:color w:val="auto"/>
                <w:sz w:val="24"/>
                <w:szCs w:val="24"/>
                <w:highlight w:val="none"/>
                <w:u w:val="none"/>
              </w:rPr>
            </w:pPr>
            <w:r>
              <w:rPr>
                <w:rFonts w:hint="eastAsia" w:ascii="仿宋" w:hAnsi="仿宋" w:eastAsia="仿宋" w:cs="仿宋"/>
                <w:color w:val="auto"/>
                <w:kern w:val="0"/>
                <w:sz w:val="24"/>
                <w:szCs w:val="24"/>
                <w:highlight w:val="none"/>
                <w:u w:val="none"/>
                <w:lang w:bidi="ar"/>
              </w:rPr>
              <w:t>邮箱：</w:t>
            </w:r>
            <w:permStart w:id="44" w:edGrp="everyone"/>
            <w:bookmarkStart w:id="24" w:name="zLSNLNExE"/>
            <w:r>
              <w:rPr>
                <w:rStyle w:val="11"/>
                <w:rFonts w:hint="eastAsia" w:ascii="仿宋" w:hAnsi="仿宋" w:eastAsia="仿宋" w:cs="仿宋"/>
                <w:color w:val="auto"/>
                <w:sz w:val="24"/>
                <w:szCs w:val="24"/>
                <w:highlight w:val="none"/>
                <w:u w:val="none"/>
                <w:lang w:val="en-US" w:eastAsia="zh-CN" w:bidi="ar"/>
              </w:rPr>
              <w:t xml:space="preserve"> </w:t>
            </w:r>
            <w:r>
              <w:rPr>
                <w:rStyle w:val="12"/>
                <w:rFonts w:hint="eastAsia" w:ascii="仿宋" w:hAnsi="仿宋" w:eastAsia="仿宋" w:cs="仿宋"/>
                <w:color w:val="auto"/>
                <w:sz w:val="24"/>
                <w:szCs w:val="24"/>
                <w:highlight w:val="none"/>
                <w:u w:val="none"/>
                <w:lang w:bidi="ar"/>
              </w:rPr>
              <w:t xml:space="preserve"> </w:t>
            </w:r>
            <w:permEnd w:id="44"/>
            <w:bookmarkEnd w:id="24"/>
            <w:r>
              <w:rPr>
                <w:rStyle w:val="12"/>
                <w:rFonts w:hint="eastAsia" w:ascii="仿宋" w:hAnsi="仿宋" w:eastAsia="仿宋" w:cs="仿宋"/>
                <w:color w:val="auto"/>
                <w:sz w:val="24"/>
                <w:szCs w:val="24"/>
                <w:highlight w:val="none"/>
                <w:u w:val="none"/>
                <w:lang w:bidi="ar"/>
              </w:rPr>
              <w:t xml:space="preserve">    </w:t>
            </w:r>
          </w:p>
        </w:tc>
        <w:tc>
          <w:tcPr>
            <w:tcW w:w="2500" w:type="pct"/>
            <w:noWrap w:val="0"/>
            <w:vAlign w:val="center"/>
          </w:tcPr>
          <w:p>
            <w:pPr>
              <w:keepNext w:val="0"/>
              <w:keepLines w:val="0"/>
              <w:pageBreakBefore w:val="0"/>
              <w:widowControl/>
              <w:kinsoku/>
              <w:wordWrap/>
              <w:overflowPunct/>
              <w:topLinePunct w:val="0"/>
              <w:autoSpaceDE w:val="0"/>
              <w:autoSpaceDN w:val="0"/>
              <w:bidi w:val="0"/>
              <w:adjustRightInd/>
              <w:snapToGrid/>
              <w:spacing w:line="240" w:lineRule="auto"/>
              <w:jc w:val="left"/>
              <w:textAlignment w:val="center"/>
              <w:rPr>
                <w:rFonts w:hint="eastAsia" w:ascii="仿宋" w:hAnsi="仿宋" w:eastAsia="仿宋" w:cs="仿宋"/>
                <w:color w:val="auto"/>
                <w:sz w:val="24"/>
                <w:szCs w:val="24"/>
                <w:highlight w:val="none"/>
                <w:u w:val="none"/>
              </w:rPr>
            </w:pPr>
            <w:r>
              <w:rPr>
                <w:rFonts w:hint="eastAsia" w:ascii="仿宋" w:hAnsi="仿宋" w:eastAsia="仿宋" w:cs="仿宋"/>
                <w:color w:val="auto"/>
                <w:kern w:val="0"/>
                <w:sz w:val="24"/>
                <w:szCs w:val="24"/>
                <w:highlight w:val="none"/>
                <w:u w:val="none"/>
                <w:lang w:bidi="ar"/>
              </w:rPr>
              <w:t>邮箱：</w:t>
            </w:r>
            <w:permStart w:id="45" w:edGrp="everyone"/>
            <w:bookmarkStart w:id="25" w:name="variablexwcnih_jyjt_partyemail"/>
            <w:r>
              <w:rPr>
                <w:rStyle w:val="11"/>
                <w:rFonts w:hint="eastAsia" w:ascii="仿宋" w:hAnsi="仿宋" w:eastAsia="仿宋" w:cs="仿宋"/>
                <w:color w:val="auto"/>
                <w:sz w:val="24"/>
                <w:szCs w:val="24"/>
                <w:highlight w:val="none"/>
                <w:u w:val="none"/>
                <w:lang w:val="en-US" w:eastAsia="zh-CN" w:bidi="ar"/>
              </w:rPr>
              <w:t>${乙方邮箱}</w:t>
            </w:r>
            <w:bookmarkEnd w:id="25"/>
            <w:permEnd w:id="45"/>
          </w:p>
        </w:tc>
      </w:tr>
      <w:tr>
        <w:tblPrEx>
          <w:tblCellMar>
            <w:top w:w="17" w:type="dxa"/>
            <w:left w:w="17" w:type="dxa"/>
            <w:bottom w:w="17" w:type="dxa"/>
            <w:right w:w="17" w:type="dxa"/>
          </w:tblCellMar>
        </w:tblPrEx>
        <w:trPr>
          <w:trHeight w:val="301" w:hRule="atLeast"/>
        </w:trPr>
        <w:tc>
          <w:tcPr>
            <w:tcW w:w="2500" w:type="pct"/>
            <w:noWrap w:val="0"/>
            <w:vAlign w:val="center"/>
          </w:tcPr>
          <w:p>
            <w:pPr>
              <w:keepNext w:val="0"/>
              <w:keepLines w:val="0"/>
              <w:pageBreakBefore w:val="0"/>
              <w:widowControl/>
              <w:kinsoku/>
              <w:wordWrap/>
              <w:overflowPunct/>
              <w:topLinePunct w:val="0"/>
              <w:autoSpaceDE w:val="0"/>
              <w:autoSpaceDN w:val="0"/>
              <w:bidi w:val="0"/>
              <w:adjustRightInd/>
              <w:snapToGrid/>
              <w:spacing w:line="240" w:lineRule="auto"/>
              <w:jc w:val="left"/>
              <w:textAlignment w:val="center"/>
              <w:rPr>
                <w:rFonts w:hint="eastAsia" w:ascii="仿宋" w:hAnsi="仿宋" w:eastAsia="仿宋" w:cs="仿宋"/>
                <w:color w:val="auto"/>
                <w:sz w:val="24"/>
                <w:szCs w:val="24"/>
                <w:highlight w:val="none"/>
                <w:u w:val="none"/>
              </w:rPr>
            </w:pPr>
            <w:r>
              <w:rPr>
                <w:rFonts w:hint="eastAsia" w:ascii="仿宋" w:hAnsi="仿宋" w:eastAsia="仿宋" w:cs="仿宋"/>
                <w:color w:val="auto"/>
                <w:kern w:val="0"/>
                <w:sz w:val="24"/>
                <w:szCs w:val="24"/>
                <w:highlight w:val="none"/>
                <w:u w:val="none"/>
                <w:lang w:bidi="ar"/>
              </w:rPr>
              <w:t>电话：</w:t>
            </w:r>
            <w:bookmarkStart w:id="26" w:name="variablelkRoOs_contactperson1st"/>
            <w:permStart w:id="46" w:edGrp="everyone"/>
            <w:r>
              <w:rPr>
                <w:rStyle w:val="11"/>
                <w:rFonts w:hint="eastAsia" w:ascii="仿宋" w:hAnsi="仿宋" w:eastAsia="仿宋" w:cs="仿宋"/>
                <w:color w:val="auto"/>
                <w:sz w:val="24"/>
                <w:szCs w:val="24"/>
                <w:highlight w:val="none"/>
                <w:u w:val="none"/>
                <w:lang w:eastAsia="zh-CN" w:bidi="ar"/>
              </w:rPr>
              <w:t>${甲方联系人}</w:t>
            </w:r>
            <w:bookmarkEnd w:id="26"/>
            <w:permEnd w:id="46"/>
            <w:r>
              <w:rPr>
                <w:rStyle w:val="12"/>
                <w:rFonts w:hint="eastAsia" w:ascii="仿宋" w:hAnsi="仿宋" w:eastAsia="仿宋" w:cs="仿宋"/>
                <w:color w:val="auto"/>
                <w:sz w:val="24"/>
                <w:szCs w:val="24"/>
                <w:highlight w:val="none"/>
                <w:u w:val="none"/>
                <w:lang w:bidi="ar"/>
              </w:rPr>
              <w:t xml:space="preserve">                                </w:t>
            </w:r>
          </w:p>
        </w:tc>
        <w:tc>
          <w:tcPr>
            <w:tcW w:w="2500" w:type="pct"/>
            <w:noWrap w:val="0"/>
            <w:vAlign w:val="center"/>
          </w:tcPr>
          <w:p>
            <w:pPr>
              <w:keepNext w:val="0"/>
              <w:keepLines w:val="0"/>
              <w:pageBreakBefore w:val="0"/>
              <w:widowControl/>
              <w:kinsoku/>
              <w:wordWrap/>
              <w:overflowPunct/>
              <w:topLinePunct w:val="0"/>
              <w:autoSpaceDE w:val="0"/>
              <w:autoSpaceDN w:val="0"/>
              <w:bidi w:val="0"/>
              <w:adjustRightInd/>
              <w:snapToGrid/>
              <w:spacing w:line="240" w:lineRule="auto"/>
              <w:jc w:val="left"/>
              <w:textAlignment w:val="center"/>
              <w:rPr>
                <w:rFonts w:hint="eastAsia" w:ascii="仿宋" w:hAnsi="仿宋" w:eastAsia="仿宋" w:cs="仿宋"/>
                <w:color w:val="auto"/>
                <w:sz w:val="24"/>
                <w:szCs w:val="24"/>
                <w:highlight w:val="none"/>
                <w:u w:val="none"/>
              </w:rPr>
            </w:pPr>
            <w:r>
              <w:rPr>
                <w:rFonts w:hint="eastAsia" w:ascii="仿宋" w:hAnsi="仿宋" w:eastAsia="仿宋" w:cs="仿宋"/>
                <w:color w:val="auto"/>
                <w:kern w:val="0"/>
                <w:sz w:val="24"/>
                <w:szCs w:val="24"/>
                <w:highlight w:val="none"/>
                <w:u w:val="none"/>
                <w:lang w:bidi="ar"/>
              </w:rPr>
              <w:t>电话：</w:t>
            </w:r>
            <w:bookmarkStart w:id="27" w:name="variableCriOgV_phone2nd"/>
            <w:permStart w:id="47" w:edGrp="everyone"/>
            <w:r>
              <w:rPr>
                <w:rStyle w:val="11"/>
                <w:rFonts w:hint="eastAsia" w:ascii="仿宋" w:hAnsi="仿宋" w:eastAsia="仿宋" w:cs="仿宋"/>
                <w:color w:val="auto"/>
                <w:sz w:val="24"/>
                <w:szCs w:val="24"/>
                <w:highlight w:val="none"/>
                <w:u w:val="none"/>
                <w:lang w:eastAsia="zh-CN" w:bidi="ar"/>
              </w:rPr>
              <w:t>${乙方电话}</w:t>
            </w:r>
            <w:bookmarkEnd w:id="27"/>
            <w:permEnd w:id="47"/>
          </w:p>
        </w:tc>
      </w:tr>
      <w:tr>
        <w:tblPrEx>
          <w:tblCellMar>
            <w:top w:w="17" w:type="dxa"/>
            <w:left w:w="17" w:type="dxa"/>
            <w:bottom w:w="17" w:type="dxa"/>
            <w:right w:w="17" w:type="dxa"/>
          </w:tblCellMar>
        </w:tblPrEx>
        <w:trPr>
          <w:trHeight w:val="357" w:hRule="atLeast"/>
        </w:trPr>
        <w:tc>
          <w:tcPr>
            <w:tcW w:w="2500" w:type="pct"/>
            <w:noWrap w:val="0"/>
            <w:vAlign w:val="center"/>
          </w:tcPr>
          <w:p>
            <w:pPr>
              <w:keepNext w:val="0"/>
              <w:keepLines w:val="0"/>
              <w:pageBreakBefore w:val="0"/>
              <w:widowControl/>
              <w:kinsoku/>
              <w:wordWrap/>
              <w:overflowPunct/>
              <w:topLinePunct w:val="0"/>
              <w:autoSpaceDE w:val="0"/>
              <w:autoSpaceDN w:val="0"/>
              <w:bidi w:val="0"/>
              <w:adjustRightInd/>
              <w:snapToGrid/>
              <w:spacing w:line="240" w:lineRule="auto"/>
              <w:jc w:val="left"/>
              <w:textAlignment w:val="center"/>
              <w:rPr>
                <w:rFonts w:hint="eastAsia" w:ascii="仿宋" w:hAnsi="仿宋" w:eastAsia="仿宋" w:cs="仿宋"/>
                <w:color w:val="auto"/>
                <w:sz w:val="24"/>
                <w:szCs w:val="24"/>
                <w:highlight w:val="none"/>
                <w:u w:val="none"/>
              </w:rPr>
            </w:pPr>
            <w:r>
              <w:rPr>
                <w:rFonts w:hint="eastAsia" w:ascii="仿宋" w:hAnsi="仿宋" w:eastAsia="仿宋" w:cs="仿宋"/>
                <w:color w:val="auto"/>
                <w:kern w:val="0"/>
                <w:sz w:val="24"/>
                <w:szCs w:val="24"/>
                <w:highlight w:val="none"/>
                <w:u w:val="none"/>
                <w:lang w:bidi="ar"/>
              </w:rPr>
              <w:t>传真：</w:t>
            </w:r>
            <w:bookmarkStart w:id="28" w:name="pWcFngqnM"/>
            <w:permStart w:id="48" w:edGrp="everyone"/>
            <w:r>
              <w:rPr>
                <w:rStyle w:val="12"/>
                <w:rFonts w:hint="eastAsia" w:ascii="仿宋" w:hAnsi="仿宋" w:eastAsia="仿宋" w:cs="仿宋"/>
                <w:color w:val="auto"/>
                <w:sz w:val="24"/>
                <w:szCs w:val="24"/>
                <w:highlight w:val="none"/>
                <w:u w:val="none"/>
                <w:lang w:bidi="ar"/>
              </w:rPr>
              <w:t xml:space="preserve">  </w:t>
            </w:r>
            <w:bookmarkEnd w:id="28"/>
            <w:permEnd w:id="48"/>
          </w:p>
        </w:tc>
        <w:tc>
          <w:tcPr>
            <w:tcW w:w="2500" w:type="pct"/>
            <w:noWrap w:val="0"/>
            <w:vAlign w:val="center"/>
          </w:tcPr>
          <w:p>
            <w:pPr>
              <w:keepNext w:val="0"/>
              <w:keepLines w:val="0"/>
              <w:pageBreakBefore w:val="0"/>
              <w:widowControl/>
              <w:kinsoku/>
              <w:wordWrap/>
              <w:overflowPunct/>
              <w:topLinePunct w:val="0"/>
              <w:autoSpaceDE w:val="0"/>
              <w:autoSpaceDN w:val="0"/>
              <w:bidi w:val="0"/>
              <w:adjustRightInd/>
              <w:snapToGrid/>
              <w:spacing w:line="240" w:lineRule="auto"/>
              <w:jc w:val="left"/>
              <w:textAlignment w:val="center"/>
              <w:rPr>
                <w:rFonts w:hint="eastAsia" w:ascii="仿宋" w:hAnsi="仿宋" w:eastAsia="仿宋" w:cs="仿宋"/>
                <w:color w:val="auto"/>
                <w:sz w:val="24"/>
                <w:szCs w:val="24"/>
                <w:highlight w:val="none"/>
                <w:u w:val="none"/>
              </w:rPr>
            </w:pPr>
            <w:r>
              <w:rPr>
                <w:rFonts w:hint="eastAsia" w:ascii="仿宋" w:hAnsi="仿宋" w:eastAsia="仿宋" w:cs="仿宋"/>
                <w:color w:val="auto"/>
                <w:kern w:val="0"/>
                <w:sz w:val="24"/>
                <w:szCs w:val="24"/>
                <w:highlight w:val="none"/>
                <w:u w:val="none"/>
                <w:lang w:bidi="ar"/>
              </w:rPr>
              <w:t>传真：</w:t>
            </w:r>
            <w:bookmarkStart w:id="29" w:name="mvDpZRmDB"/>
            <w:permStart w:id="49" w:edGrp="everyone"/>
            <w:r>
              <w:rPr>
                <w:rStyle w:val="11"/>
                <w:rFonts w:hint="eastAsia" w:ascii="仿宋" w:hAnsi="仿宋" w:eastAsia="仿宋" w:cs="仿宋"/>
                <w:color w:val="auto"/>
                <w:sz w:val="24"/>
                <w:szCs w:val="24"/>
                <w:highlight w:val="none"/>
                <w:u w:val="none"/>
                <w:lang w:val="en-US" w:eastAsia="zh-CN" w:bidi="ar"/>
              </w:rPr>
              <w:t xml:space="preserve"> </w:t>
            </w:r>
            <w:r>
              <w:rPr>
                <w:rStyle w:val="11"/>
                <w:rFonts w:hint="eastAsia" w:ascii="仿宋" w:hAnsi="仿宋" w:eastAsia="仿宋" w:cs="仿宋"/>
                <w:color w:val="auto"/>
                <w:sz w:val="24"/>
                <w:szCs w:val="24"/>
                <w:highlight w:val="none"/>
                <w:u w:val="none"/>
                <w:lang w:bidi="ar"/>
              </w:rPr>
              <w:t xml:space="preserve"> </w:t>
            </w:r>
            <w:bookmarkEnd w:id="29"/>
            <w:permEnd w:id="49"/>
          </w:p>
        </w:tc>
      </w:tr>
      <w:tr>
        <w:tblPrEx>
          <w:tblCellMar>
            <w:top w:w="17" w:type="dxa"/>
            <w:left w:w="17" w:type="dxa"/>
            <w:bottom w:w="17" w:type="dxa"/>
            <w:right w:w="17" w:type="dxa"/>
          </w:tblCellMar>
        </w:tblPrEx>
        <w:trPr>
          <w:trHeight w:val="301" w:hRule="atLeast"/>
        </w:trPr>
        <w:tc>
          <w:tcPr>
            <w:tcW w:w="2500" w:type="pct"/>
            <w:noWrap w:val="0"/>
            <w:vAlign w:val="center"/>
          </w:tcPr>
          <w:p>
            <w:pPr>
              <w:keepNext w:val="0"/>
              <w:keepLines w:val="0"/>
              <w:pageBreakBefore w:val="0"/>
              <w:widowControl/>
              <w:kinsoku/>
              <w:wordWrap/>
              <w:overflowPunct/>
              <w:topLinePunct w:val="0"/>
              <w:autoSpaceDE w:val="0"/>
              <w:autoSpaceDN w:val="0"/>
              <w:bidi w:val="0"/>
              <w:adjustRightInd/>
              <w:snapToGrid/>
              <w:spacing w:line="240" w:lineRule="auto"/>
              <w:jc w:val="left"/>
              <w:textAlignment w:val="center"/>
              <w:rPr>
                <w:rFonts w:hint="eastAsia" w:ascii="仿宋" w:hAnsi="仿宋" w:eastAsia="仿宋" w:cs="仿宋"/>
                <w:color w:val="auto"/>
                <w:sz w:val="24"/>
                <w:szCs w:val="24"/>
                <w:highlight w:val="none"/>
                <w:u w:val="none"/>
              </w:rPr>
            </w:pPr>
            <w:r>
              <w:rPr>
                <w:rFonts w:hint="eastAsia" w:ascii="仿宋" w:hAnsi="仿宋" w:eastAsia="仿宋" w:cs="仿宋"/>
                <w:color w:val="auto"/>
                <w:kern w:val="0"/>
                <w:sz w:val="24"/>
                <w:szCs w:val="24"/>
                <w:highlight w:val="none"/>
                <w:u w:val="none"/>
                <w:lang w:bidi="ar"/>
              </w:rPr>
              <w:t>开户银行：</w:t>
            </w:r>
          </w:p>
        </w:tc>
        <w:tc>
          <w:tcPr>
            <w:tcW w:w="2500" w:type="pct"/>
            <w:noWrap w:val="0"/>
            <w:vAlign w:val="center"/>
          </w:tcPr>
          <w:p>
            <w:pPr>
              <w:keepNext w:val="0"/>
              <w:keepLines w:val="0"/>
              <w:pageBreakBefore w:val="0"/>
              <w:widowControl/>
              <w:kinsoku/>
              <w:wordWrap/>
              <w:overflowPunct/>
              <w:topLinePunct w:val="0"/>
              <w:autoSpaceDE w:val="0"/>
              <w:autoSpaceDN w:val="0"/>
              <w:bidi w:val="0"/>
              <w:adjustRightInd/>
              <w:snapToGrid/>
              <w:spacing w:line="240" w:lineRule="auto"/>
              <w:jc w:val="left"/>
              <w:textAlignment w:val="center"/>
              <w:rPr>
                <w:rFonts w:hint="eastAsia" w:ascii="仿宋" w:hAnsi="仿宋" w:eastAsia="仿宋" w:cs="仿宋"/>
                <w:color w:val="auto"/>
                <w:sz w:val="24"/>
                <w:szCs w:val="24"/>
                <w:highlight w:val="none"/>
                <w:u w:val="none"/>
              </w:rPr>
            </w:pPr>
            <w:r>
              <w:rPr>
                <w:rFonts w:hint="eastAsia" w:ascii="仿宋" w:hAnsi="仿宋" w:eastAsia="仿宋" w:cs="仿宋"/>
                <w:color w:val="auto"/>
                <w:kern w:val="0"/>
                <w:sz w:val="24"/>
                <w:szCs w:val="24"/>
                <w:highlight w:val="none"/>
                <w:u w:val="none"/>
                <w:lang w:bidi="ar"/>
              </w:rPr>
              <w:t>开户银行：</w:t>
            </w:r>
            <w:bookmarkStart w:id="30" w:name="variablemUOP4H_jyjt_bank"/>
            <w:permStart w:id="50" w:edGrp="everyone"/>
            <w:r>
              <w:rPr>
                <w:rStyle w:val="11"/>
                <w:rFonts w:hint="eastAsia" w:ascii="仿宋" w:hAnsi="仿宋" w:eastAsia="仿宋" w:cs="仿宋"/>
                <w:color w:val="auto"/>
                <w:sz w:val="24"/>
                <w:szCs w:val="24"/>
                <w:highlight w:val="none"/>
                <w:u w:val="none"/>
                <w:lang w:val="en-US" w:eastAsia="zh-CN" w:bidi="ar"/>
              </w:rPr>
              <w:t>${乙方开户银行}</w:t>
            </w:r>
            <w:bookmarkEnd w:id="30"/>
            <w:permEnd w:id="50"/>
          </w:p>
        </w:tc>
      </w:tr>
      <w:tr>
        <w:tblPrEx>
          <w:tblCellMar>
            <w:top w:w="17" w:type="dxa"/>
            <w:left w:w="17" w:type="dxa"/>
            <w:bottom w:w="17" w:type="dxa"/>
            <w:right w:w="17" w:type="dxa"/>
          </w:tblCellMar>
        </w:tblPrEx>
        <w:trPr>
          <w:trHeight w:val="301" w:hRule="atLeast"/>
        </w:trPr>
        <w:tc>
          <w:tcPr>
            <w:tcW w:w="2500" w:type="pct"/>
            <w:noWrap w:val="0"/>
            <w:vAlign w:val="center"/>
          </w:tcPr>
          <w:p>
            <w:pPr>
              <w:keepNext w:val="0"/>
              <w:keepLines w:val="0"/>
              <w:pageBreakBefore w:val="0"/>
              <w:widowControl/>
              <w:kinsoku/>
              <w:wordWrap/>
              <w:overflowPunct/>
              <w:topLinePunct w:val="0"/>
              <w:autoSpaceDE w:val="0"/>
              <w:autoSpaceDN w:val="0"/>
              <w:bidi w:val="0"/>
              <w:adjustRightInd/>
              <w:snapToGrid/>
              <w:spacing w:line="240" w:lineRule="auto"/>
              <w:jc w:val="left"/>
              <w:textAlignment w:val="center"/>
              <w:rPr>
                <w:rFonts w:hint="eastAsia" w:ascii="仿宋" w:hAnsi="仿宋" w:eastAsia="仿宋" w:cs="仿宋"/>
                <w:color w:val="auto"/>
                <w:sz w:val="24"/>
                <w:szCs w:val="24"/>
                <w:highlight w:val="none"/>
                <w:u w:val="none"/>
              </w:rPr>
            </w:pPr>
            <w:r>
              <w:rPr>
                <w:rFonts w:hint="eastAsia" w:ascii="仿宋" w:hAnsi="仿宋" w:eastAsia="仿宋" w:cs="仿宋"/>
                <w:color w:val="auto"/>
                <w:kern w:val="0"/>
                <w:sz w:val="24"/>
                <w:szCs w:val="24"/>
                <w:highlight w:val="none"/>
                <w:u w:val="none"/>
                <w:lang w:bidi="ar"/>
              </w:rPr>
              <w:t xml:space="preserve">账号：                                                                         </w:t>
            </w:r>
          </w:p>
        </w:tc>
        <w:tc>
          <w:tcPr>
            <w:tcW w:w="2500" w:type="pct"/>
            <w:noWrap w:val="0"/>
            <w:vAlign w:val="center"/>
          </w:tcPr>
          <w:p>
            <w:pPr>
              <w:keepNext w:val="0"/>
              <w:keepLines w:val="0"/>
              <w:pageBreakBefore w:val="0"/>
              <w:widowControl/>
              <w:kinsoku/>
              <w:wordWrap/>
              <w:overflowPunct/>
              <w:topLinePunct w:val="0"/>
              <w:autoSpaceDE w:val="0"/>
              <w:autoSpaceDN w:val="0"/>
              <w:bidi w:val="0"/>
              <w:adjustRightInd/>
              <w:snapToGrid/>
              <w:spacing w:line="240" w:lineRule="auto"/>
              <w:jc w:val="left"/>
              <w:textAlignment w:val="center"/>
              <w:rPr>
                <w:rFonts w:hint="eastAsia" w:ascii="仿宋" w:hAnsi="仿宋" w:eastAsia="仿宋" w:cs="仿宋"/>
                <w:color w:val="auto"/>
                <w:sz w:val="24"/>
                <w:szCs w:val="24"/>
                <w:highlight w:val="none"/>
                <w:u w:val="none"/>
              </w:rPr>
            </w:pPr>
            <w:r>
              <w:rPr>
                <w:rFonts w:hint="eastAsia" w:ascii="仿宋" w:hAnsi="仿宋" w:eastAsia="仿宋" w:cs="仿宋"/>
                <w:color w:val="auto"/>
                <w:kern w:val="0"/>
                <w:sz w:val="24"/>
                <w:szCs w:val="24"/>
                <w:highlight w:val="none"/>
                <w:u w:val="none"/>
                <w:lang w:bidi="ar"/>
              </w:rPr>
              <w:t>账号：</w:t>
            </w:r>
            <w:bookmarkStart w:id="31" w:name="variable7wbgHg_jyjt_bankaccount"/>
            <w:permStart w:id="51" w:edGrp="everyone"/>
            <w:r>
              <w:rPr>
                <w:rStyle w:val="11"/>
                <w:rFonts w:hint="eastAsia" w:ascii="仿宋" w:hAnsi="仿宋" w:eastAsia="仿宋" w:cs="仿宋"/>
                <w:color w:val="auto"/>
                <w:sz w:val="24"/>
                <w:szCs w:val="24"/>
                <w:highlight w:val="none"/>
                <w:u w:val="none"/>
                <w:lang w:val="en-US" w:eastAsia="zh-CN" w:bidi="ar"/>
              </w:rPr>
              <w:t>${乙方账户}</w:t>
            </w:r>
            <w:bookmarkEnd w:id="31"/>
            <w:permEnd w:id="51"/>
          </w:p>
        </w:tc>
      </w:tr>
      <w:tr>
        <w:tblPrEx>
          <w:tblCellMar>
            <w:top w:w="17" w:type="dxa"/>
            <w:left w:w="17" w:type="dxa"/>
            <w:bottom w:w="17" w:type="dxa"/>
            <w:right w:w="17" w:type="dxa"/>
          </w:tblCellMar>
        </w:tblPrEx>
        <w:trPr>
          <w:trHeight w:val="301" w:hRule="atLeast"/>
        </w:trPr>
        <w:tc>
          <w:tcPr>
            <w:tcW w:w="2500" w:type="pct"/>
            <w:noWrap w:val="0"/>
            <w:vAlign w:val="center"/>
          </w:tcPr>
          <w:p>
            <w:pPr>
              <w:keepNext w:val="0"/>
              <w:keepLines w:val="0"/>
              <w:pageBreakBefore w:val="0"/>
              <w:widowControl/>
              <w:kinsoku/>
              <w:wordWrap/>
              <w:overflowPunct/>
              <w:topLinePunct w:val="0"/>
              <w:autoSpaceDE w:val="0"/>
              <w:autoSpaceDN w:val="0"/>
              <w:bidi w:val="0"/>
              <w:adjustRightInd/>
              <w:snapToGrid/>
              <w:spacing w:line="240" w:lineRule="auto"/>
              <w:textAlignment w:val="center"/>
              <w:rPr>
                <w:rFonts w:hint="eastAsia" w:ascii="仿宋" w:hAnsi="仿宋" w:eastAsia="仿宋" w:cs="仿宋"/>
                <w:color w:val="auto"/>
                <w:sz w:val="24"/>
                <w:szCs w:val="24"/>
                <w:highlight w:val="none"/>
                <w:u w:val="none"/>
              </w:rPr>
            </w:pPr>
            <w:r>
              <w:rPr>
                <w:rFonts w:hint="eastAsia" w:ascii="仿宋" w:hAnsi="仿宋" w:eastAsia="仿宋" w:cs="仿宋"/>
                <w:color w:val="auto"/>
                <w:kern w:val="0"/>
                <w:sz w:val="24"/>
                <w:szCs w:val="24"/>
                <w:highlight w:val="none"/>
                <w:u w:val="none"/>
                <w:lang w:bidi="ar"/>
              </w:rPr>
              <w:t>税号：</w:t>
            </w:r>
          </w:p>
        </w:tc>
        <w:tc>
          <w:tcPr>
            <w:tcW w:w="2500" w:type="pct"/>
            <w:noWrap w:val="0"/>
            <w:vAlign w:val="center"/>
          </w:tcPr>
          <w:p>
            <w:pPr>
              <w:keepNext w:val="0"/>
              <w:keepLines w:val="0"/>
              <w:pageBreakBefore w:val="0"/>
              <w:widowControl/>
              <w:kinsoku/>
              <w:wordWrap/>
              <w:overflowPunct/>
              <w:topLinePunct w:val="0"/>
              <w:autoSpaceDE w:val="0"/>
              <w:autoSpaceDN w:val="0"/>
              <w:bidi w:val="0"/>
              <w:adjustRightInd/>
              <w:snapToGrid/>
              <w:spacing w:line="240" w:lineRule="auto"/>
              <w:jc w:val="left"/>
              <w:textAlignment w:val="center"/>
              <w:rPr>
                <w:rFonts w:hint="eastAsia" w:ascii="仿宋" w:hAnsi="仿宋" w:eastAsia="仿宋" w:cs="仿宋"/>
                <w:color w:val="auto"/>
                <w:sz w:val="24"/>
                <w:szCs w:val="24"/>
                <w:highlight w:val="none"/>
                <w:u w:val="none"/>
              </w:rPr>
            </w:pPr>
            <w:r>
              <w:rPr>
                <w:rFonts w:hint="eastAsia" w:ascii="仿宋" w:hAnsi="仿宋" w:eastAsia="仿宋" w:cs="仿宋"/>
                <w:color w:val="auto"/>
                <w:kern w:val="0"/>
                <w:sz w:val="24"/>
                <w:szCs w:val="24"/>
                <w:highlight w:val="none"/>
                <w:u w:val="none"/>
                <w:lang w:bidi="ar"/>
              </w:rPr>
              <w:t>税号：</w:t>
            </w:r>
            <w:bookmarkStart w:id="32" w:name="variablex20Ctr_jyjt_societycreditcode"/>
            <w:permStart w:id="52" w:edGrp="everyone"/>
            <w:r>
              <w:rPr>
                <w:rStyle w:val="11"/>
                <w:rFonts w:hint="eastAsia" w:ascii="仿宋" w:hAnsi="仿宋" w:eastAsia="仿宋" w:cs="仿宋"/>
                <w:color w:val="auto"/>
                <w:sz w:val="24"/>
                <w:szCs w:val="24"/>
                <w:highlight w:val="none"/>
                <w:u w:val="none"/>
                <w:lang w:val="en-US" w:eastAsia="zh-CN" w:bidi="ar"/>
              </w:rPr>
              <w:t>${乙方税号}</w:t>
            </w:r>
            <w:bookmarkEnd w:id="32"/>
            <w:permEnd w:id="52"/>
          </w:p>
        </w:tc>
      </w:tr>
      <w:tr>
        <w:tblPrEx>
          <w:tblCellMar>
            <w:top w:w="17" w:type="dxa"/>
            <w:left w:w="17" w:type="dxa"/>
            <w:bottom w:w="17" w:type="dxa"/>
            <w:right w:w="17" w:type="dxa"/>
          </w:tblCellMar>
        </w:tblPrEx>
        <w:trPr>
          <w:trHeight w:val="301" w:hRule="atLeast"/>
        </w:trPr>
        <w:tc>
          <w:tcPr>
            <w:tcW w:w="2500" w:type="pct"/>
            <w:noWrap w:val="0"/>
            <w:vAlign w:val="center"/>
          </w:tcPr>
          <w:p>
            <w:pPr>
              <w:keepNext w:val="0"/>
              <w:keepLines w:val="0"/>
              <w:pageBreakBefore w:val="0"/>
              <w:widowControl/>
              <w:kinsoku/>
              <w:wordWrap/>
              <w:overflowPunct/>
              <w:topLinePunct w:val="0"/>
              <w:autoSpaceDE w:val="0"/>
              <w:autoSpaceDN w:val="0"/>
              <w:bidi w:val="0"/>
              <w:adjustRightInd/>
              <w:snapToGrid/>
              <w:spacing w:line="240" w:lineRule="auto"/>
              <w:textAlignment w:val="center"/>
              <w:rPr>
                <w:rFonts w:hint="eastAsia" w:ascii="仿宋" w:hAnsi="仿宋" w:eastAsia="仿宋" w:cs="仿宋"/>
                <w:color w:val="auto"/>
                <w:kern w:val="0"/>
                <w:sz w:val="24"/>
                <w:szCs w:val="24"/>
                <w:highlight w:val="none"/>
                <w:u w:val="none"/>
                <w:lang w:bidi="ar"/>
              </w:rPr>
            </w:pPr>
            <w:r>
              <w:rPr>
                <w:rFonts w:hint="eastAsia" w:ascii="仿宋" w:hAnsi="仿宋" w:eastAsia="仿宋" w:cs="仿宋"/>
                <w:color w:val="auto"/>
                <w:kern w:val="0"/>
                <w:sz w:val="24"/>
                <w:szCs w:val="24"/>
                <w:highlight w:val="none"/>
                <w:u w:val="none"/>
                <w:lang w:eastAsia="zh-CN" w:bidi="ar"/>
              </w:rPr>
              <w:t>行号：</w:t>
            </w:r>
          </w:p>
        </w:tc>
        <w:tc>
          <w:tcPr>
            <w:tcW w:w="2500" w:type="pct"/>
            <w:noWrap w:val="0"/>
            <w:vAlign w:val="center"/>
          </w:tcPr>
          <w:p>
            <w:pPr>
              <w:keepNext w:val="0"/>
              <w:keepLines w:val="0"/>
              <w:pageBreakBefore w:val="0"/>
              <w:widowControl/>
              <w:kinsoku/>
              <w:wordWrap/>
              <w:overflowPunct/>
              <w:topLinePunct w:val="0"/>
              <w:autoSpaceDE w:val="0"/>
              <w:autoSpaceDN w:val="0"/>
              <w:bidi w:val="0"/>
              <w:adjustRightInd/>
              <w:snapToGrid/>
              <w:spacing w:line="240" w:lineRule="auto"/>
              <w:jc w:val="left"/>
              <w:textAlignment w:val="center"/>
              <w:rPr>
                <w:rFonts w:hint="eastAsia" w:ascii="仿宋" w:hAnsi="仿宋" w:eastAsia="仿宋" w:cs="仿宋"/>
                <w:color w:val="auto"/>
                <w:kern w:val="0"/>
                <w:sz w:val="24"/>
                <w:szCs w:val="24"/>
                <w:highlight w:val="none"/>
                <w:u w:val="none"/>
                <w:lang w:eastAsia="zh-CN" w:bidi="ar"/>
              </w:rPr>
            </w:pPr>
            <w:r>
              <w:rPr>
                <w:rFonts w:hint="eastAsia" w:ascii="仿宋" w:hAnsi="仿宋" w:eastAsia="仿宋" w:cs="仿宋"/>
                <w:color w:val="auto"/>
                <w:kern w:val="0"/>
                <w:sz w:val="24"/>
                <w:szCs w:val="24"/>
                <w:highlight w:val="none"/>
                <w:u w:val="none"/>
                <w:lang w:eastAsia="zh-CN" w:bidi="ar"/>
              </w:rPr>
              <w:t>行号：</w:t>
            </w:r>
            <w:permStart w:id="53" w:edGrp="everyone"/>
            <w:bookmarkStart w:id="33" w:name="NvRDGfRvz"/>
            <w:r>
              <w:rPr>
                <w:rFonts w:hint="eastAsia" w:ascii="仿宋" w:hAnsi="仿宋" w:eastAsia="仿宋" w:cs="仿宋"/>
                <w:color w:val="auto"/>
                <w:kern w:val="0"/>
                <w:sz w:val="24"/>
                <w:szCs w:val="24"/>
                <w:highlight w:val="none"/>
                <w:u w:val="none"/>
                <w:lang w:eastAsia="zh-CN" w:bidi="ar"/>
              </w:rPr>
              <w:t xml:space="preserve">     </w:t>
            </w:r>
            <w:bookmarkEnd w:id="33"/>
            <w:permEnd w:id="53"/>
          </w:p>
        </w:tc>
      </w:tr>
    </w:tbl>
    <w:p/>
    <w:p>
      <w:pPr>
        <w:bidi w:val="0"/>
        <w:rPr>
          <w:rFonts w:ascii="宋体" w:hAnsi="宋体" w:eastAsia="宋体" w:cs="宋体"/>
          <w:sz w:val="22"/>
          <w:szCs w:val="22"/>
          <w:lang w:val="zh-CN" w:eastAsia="zh-CN" w:bidi="zh-CN"/>
        </w:rPr>
      </w:pPr>
    </w:p>
    <w:p>
      <w:pPr>
        <w:bidi w:val="0"/>
        <w:rPr>
          <w:lang w:val="zh-CN" w:eastAsia="zh-CN"/>
        </w:rPr>
      </w:pPr>
    </w:p>
    <w:p>
      <w:pPr>
        <w:bidi w:val="0"/>
        <w:rPr>
          <w:lang w:val="zh-CN" w:eastAsia="zh-CN"/>
        </w:rPr>
      </w:pPr>
    </w:p>
    <w:p>
      <w:pPr>
        <w:bidi w:val="0"/>
        <w:rPr>
          <w:lang w:val="zh-CN" w:eastAsia="zh-CN"/>
        </w:rPr>
      </w:pPr>
    </w:p>
    <w:p>
      <w:pPr>
        <w:bidi w:val="0"/>
        <w:rPr>
          <w:lang w:val="zh-CN" w:eastAsia="zh-CN"/>
        </w:rPr>
      </w:pPr>
    </w:p>
    <w:p>
      <w:pPr>
        <w:bidi w:val="0"/>
        <w:rPr>
          <w:lang w:val="zh-CN" w:eastAsia="zh-CN"/>
        </w:rPr>
      </w:pPr>
    </w:p>
    <w:p>
      <w:pPr>
        <w:bidi w:val="0"/>
        <w:rPr>
          <w:lang w:val="zh-CN" w:eastAsia="zh-CN"/>
        </w:rPr>
      </w:pPr>
    </w:p>
    <w:p>
      <w:pPr>
        <w:bidi w:val="0"/>
        <w:rPr>
          <w:lang w:val="zh-CN" w:eastAsia="zh-CN"/>
        </w:rPr>
      </w:pPr>
    </w:p>
    <w:p>
      <w:pPr>
        <w:bidi w:val="0"/>
        <w:rPr>
          <w:lang w:val="zh-CN" w:eastAsia="zh-CN"/>
        </w:rPr>
      </w:pPr>
    </w:p>
    <w:p>
      <w:pPr>
        <w:bidi w:val="0"/>
        <w:rPr>
          <w:lang w:val="zh-CN" w:eastAsia="zh-CN"/>
        </w:rPr>
      </w:pPr>
    </w:p>
    <w:p>
      <w:pPr>
        <w:bidi w:val="0"/>
        <w:rPr>
          <w:lang w:val="zh-CN" w:eastAsia="zh-CN"/>
        </w:rPr>
      </w:pPr>
    </w:p>
    <w:p>
      <w:pPr>
        <w:bidi w:val="0"/>
        <w:rPr>
          <w:lang w:val="zh-CN" w:eastAsia="zh-CN"/>
        </w:rPr>
      </w:pPr>
    </w:p>
    <w:p>
      <w:pPr>
        <w:bidi w:val="0"/>
        <w:rPr>
          <w:lang w:val="zh-CN" w:eastAsia="zh-CN"/>
        </w:rPr>
      </w:pPr>
    </w:p>
    <w:p>
      <w:pPr>
        <w:bidi w:val="0"/>
        <w:rPr>
          <w:lang w:val="zh-CN" w:eastAsia="zh-CN"/>
        </w:rPr>
      </w:pPr>
    </w:p>
    <w:p>
      <w:pPr>
        <w:bidi w:val="0"/>
        <w:rPr>
          <w:lang w:val="zh-CN" w:eastAsia="zh-CN"/>
        </w:rPr>
      </w:pPr>
    </w:p>
    <w:p>
      <w:pPr>
        <w:bidi w:val="0"/>
        <w:rPr>
          <w:lang w:val="zh-CN" w:eastAsia="zh-CN"/>
        </w:rPr>
      </w:pPr>
    </w:p>
    <w:p>
      <w:pPr>
        <w:keepNext w:val="0"/>
        <w:keepLines w:val="0"/>
        <w:pageBreakBefore w:val="0"/>
        <w:widowControl w:val="0"/>
        <w:tabs>
          <w:tab w:val="left" w:pos="421"/>
        </w:tabs>
        <w:kinsoku/>
        <w:wordWrap/>
        <w:overflowPunct/>
        <w:topLinePunct w:val="0"/>
        <w:autoSpaceDE w:val="0"/>
        <w:autoSpaceDN w:val="0"/>
        <w:bidi w:val="0"/>
        <w:adjustRightInd/>
        <w:snapToGrid/>
        <w:spacing w:line="20" w:lineRule="exact"/>
        <w:jc w:val="left"/>
        <w:textAlignment w:val="auto"/>
        <w:rPr>
          <w:rFonts w:hint="eastAsia"/>
          <w:lang w:eastAsia="zh-CN"/>
        </w:rPr>
      </w:pPr>
      <w:r>
        <w:rPr>
          <w:rFonts w:hint="eastAsia"/>
          <w:lang w:val="zh-CN" w:eastAsia="zh-CN"/>
        </w:rPr>
        <w:tab/>
      </w:r>
      <w:r>
        <w:rPr>
          <w:rFonts w:hint="eastAsia"/>
          <w:lang w:val="en-US" w:eastAsia="zh-CN"/>
        </w:rPr>
        <w:t xml:space="preserve">                                                                                                         </w:t>
      </w:r>
    </w:p>
    <w:sectPr>
      <w:headerReference r:id="rId5" w:type="default"/>
      <w:footerReference r:id="rId6" w:type="default"/>
      <w:pgSz w:w="11910" w:h="16840"/>
      <w:pgMar w:top="1140" w:right="567" w:bottom="1020" w:left="567" w:header="888" w:footer="833" w:gutter="0"/>
      <w:paperSrc/>
      <w:pgNumType w:fmt="decimal"/>
      <w:cols w:space="72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before="0" w:line="14" w:lineRule="auto"/>
      <w:ind w:left="0" w:firstLine="0"/>
      <w:jc w:val="left"/>
      <w:rPr>
        <w:sz w:val="20"/>
      </w:rPr>
    </w:pPr>
    <w:r>
      <w:rPr>
        <w:sz w:val="20"/>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45"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A4nWJr3gEAAL8DAAAOAAAAAAAA&#10;AAEAIAAAAB4BAABkcnMvZTJvRG9jLnhtbFBLBQYAAAAABgAGAFkBAABuBQAAAAA=&#10;">
              <v:fill on="f" focussize="0,0"/>
              <v:stroke on="f"/>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before="0" w:line="14" w:lineRule="auto"/>
      <w:ind w:left="0" w:firstLine="0"/>
      <w:jc w:val="left"/>
      <w:rPr>
        <w:sz w:val="20"/>
      </w:rPr>
    </w:pPr>
    <w:r>
      <mc:AlternateContent>
        <mc:Choice Requires="wps">
          <w:drawing>
            <wp:anchor distT="0" distB="0" distL="114300" distR="114300" simplePos="0" relativeHeight="251659264" behindDoc="1" locked="0" layoutInCell="1" allowOverlap="1">
              <wp:simplePos x="0" y="0"/>
              <wp:positionH relativeFrom="page">
                <wp:posOffset>167005</wp:posOffset>
              </wp:positionH>
              <wp:positionV relativeFrom="page">
                <wp:posOffset>551180</wp:posOffset>
              </wp:positionV>
              <wp:extent cx="482600" cy="177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482600" cy="177800"/>
                      </a:xfrm>
                      <a:prstGeom prst="rect">
                        <a:avLst/>
                      </a:prstGeom>
                      <a:noFill/>
                      <a:ln>
                        <a:noFill/>
                      </a:ln>
                      <a:effectLst/>
                    </wps:spPr>
                    <wps:txbx>
                      <w:txbxContent>
                        <w:p>
                          <w:pPr>
                            <w:spacing w:before="0" w:line="280" w:lineRule="exact"/>
                            <w:ind w:left="20" w:right="0" w:firstLine="0"/>
                            <w:jc w:val="left"/>
                            <w:rPr>
                              <w:rFonts w:hint="eastAsia" w:ascii="仿宋" w:eastAsia="仿宋"/>
                              <w:sz w:val="24"/>
                            </w:rPr>
                          </w:pPr>
                        </w:p>
                      </w:txbxContent>
                    </wps:txbx>
                    <wps:bodyPr vert="horz" wrap="square" lIns="0" tIns="0" rIns="0" bIns="0" anchor="t" anchorCtr="0" upright="1"/>
                  </wps:wsp>
                </a:graphicData>
              </a:graphic>
            </wp:anchor>
          </w:drawing>
        </mc:Choice>
        <mc:Fallback>
          <w:pict>
            <v:shape id="_x0000_s1026" o:spid="_x0000_s1026" o:spt="202" type="#_x0000_t202" style="position:absolute;left:0pt;margin-left:13.15pt;margin-top:43.4pt;height:14pt;width:38pt;mso-position-horizontal-relative:page;mso-position-vertical-relative:page;z-index:-251657216;mso-width-relative:page;mso-height-relative:page;" filled="f" stroked="f" coordsize="21600,21600" o:gfxdata="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Sbf24NcAAAAJAQAADwAAAAAA&#10;AAABACAAAAAiAAAAZHJzL2Rvd25yZXYueG1sUEsBAhQAFAAAAAgAh07iQEWCuY7bAQAAsgMAAA4A&#10;AAAAAAAAAQAgAAAAJgEAAGRycy9lMm9Eb2MueG1sUEsFBgAAAAAGAAYAWQEAAHMFAAAAAA==&#10;">
              <v:fill on="f" focussize="0,0"/>
              <v:stroke on="f"/>
              <v:imagedata o:title=""/>
              <o:lock v:ext="edit" aspectratio="f"/>
              <v:textbox inset="0mm,0mm,0mm,0mm">
                <w:txbxContent>
                  <w:p>
                    <w:pPr>
                      <w:spacing w:before="0" w:line="280" w:lineRule="exact"/>
                      <w:ind w:left="20" w:right="0" w:firstLine="0"/>
                      <w:jc w:val="left"/>
                      <w:rPr>
                        <w:rFonts w:hint="eastAsia" w:ascii="仿宋" w:eastAsia="仿宋"/>
                        <w:sz w:val="24"/>
                      </w:rPr>
                    </w:pPr>
                  </w:p>
                </w:txbxContent>
              </v:textbox>
            </v:shape>
          </w:pict>
        </mc:Fallback>
      </mc:AlternateContent>
    </w:r>
    <w:r>
      <mc:AlternateContent>
        <mc:Choice Requires="wps">
          <w:drawing>
            <wp:anchor distT="0" distB="0" distL="114300" distR="114300" simplePos="0" relativeHeight="251660288" behindDoc="1" locked="0" layoutInCell="1" allowOverlap="1">
              <wp:simplePos x="0" y="0"/>
              <wp:positionH relativeFrom="page">
                <wp:posOffset>2279650</wp:posOffset>
              </wp:positionH>
              <wp:positionV relativeFrom="page">
                <wp:posOffset>551180</wp:posOffset>
              </wp:positionV>
              <wp:extent cx="939800" cy="177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939800" cy="177800"/>
                      </a:xfrm>
                      <a:prstGeom prst="rect">
                        <a:avLst/>
                      </a:prstGeom>
                      <a:noFill/>
                      <a:ln>
                        <a:noFill/>
                      </a:ln>
                      <a:effectLst/>
                    </wps:spPr>
                    <wps:txbx>
                      <w:txbxContent>
                        <w:p>
                          <w:pPr>
                            <w:spacing w:before="0" w:line="280" w:lineRule="exact"/>
                            <w:ind w:left="20" w:right="0" w:firstLine="0"/>
                            <w:jc w:val="left"/>
                            <w:rPr>
                              <w:rFonts w:hint="eastAsia" w:ascii="仿宋" w:eastAsia="仿宋"/>
                              <w:sz w:val="24"/>
                            </w:rPr>
                          </w:pPr>
                        </w:p>
                      </w:txbxContent>
                    </wps:txbx>
                    <wps:bodyPr vert="horz" wrap="square" lIns="0" tIns="0" rIns="0" bIns="0" anchor="t" anchorCtr="0" upright="1"/>
                  </wps:wsp>
                </a:graphicData>
              </a:graphic>
            </wp:anchor>
          </w:drawing>
        </mc:Choice>
        <mc:Fallback>
          <w:pict>
            <v:shape id="_x0000_s1026" o:spid="_x0000_s1026" o:spt="202" type="#_x0000_t202" style="position:absolute;left:0pt;margin-left:179.5pt;margin-top:43.4pt;height:14pt;width:74pt;mso-position-horizontal-relative:page;mso-position-vertical-relative:page;z-index:-251656192;mso-width-relative:page;mso-height-relative:page;" filled="f" stroked="f" coordsize="21600,21600" o:gfxdata="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Gt0jOXYAAAACgEAAA8AAAAA&#10;AAAAAQAgAAAAIgAAAGRycy9kb3ducmV2LnhtbFBLAQIUABQAAAAIAIdO4kA791ek2wEAALIDAAAO&#10;AAAAAAAAAAEAIAAAACcBAABkcnMvZTJvRG9jLnhtbFBLBQYAAAAABgAGAFkBAAB0BQAAAAA=&#10;">
              <v:fill on="f" focussize="0,0"/>
              <v:stroke on="f"/>
              <v:imagedata o:title=""/>
              <o:lock v:ext="edit" aspectratio="f"/>
              <v:textbox inset="0mm,0mm,0mm,0mm">
                <w:txbxContent>
                  <w:p>
                    <w:pPr>
                      <w:spacing w:before="0" w:line="280" w:lineRule="exact"/>
                      <w:ind w:left="20" w:right="0" w:firstLine="0"/>
                      <w:jc w:val="left"/>
                      <w:rPr>
                        <w:rFonts w:hint="eastAsia" w:ascii="仿宋" w:eastAsia="仿宋"/>
                        <w:sz w:val="24"/>
                      </w:rPr>
                    </w:pPr>
                  </w:p>
                </w:txbxContent>
              </v:textbox>
            </v:shape>
          </w:pict>
        </mc:Fallback>
      </mc:AlternateContent>
    </w:r>
    <w:r>
      <mc:AlternateContent>
        <mc:Choice Requires="wps">
          <w:drawing>
            <wp:anchor distT="0" distB="0" distL="114300" distR="114300" simplePos="0" relativeHeight="251661312" behindDoc="1" locked="0" layoutInCell="1" allowOverlap="1">
              <wp:simplePos x="0" y="0"/>
              <wp:positionH relativeFrom="page">
                <wp:posOffset>4585970</wp:posOffset>
              </wp:positionH>
              <wp:positionV relativeFrom="page">
                <wp:posOffset>551180</wp:posOffset>
              </wp:positionV>
              <wp:extent cx="482600" cy="177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482600" cy="177800"/>
                      </a:xfrm>
                      <a:prstGeom prst="rect">
                        <a:avLst/>
                      </a:prstGeom>
                      <a:noFill/>
                      <a:ln>
                        <a:noFill/>
                      </a:ln>
                      <a:effectLst/>
                    </wps:spPr>
                    <wps:txbx>
                      <w:txbxContent>
                        <w:p>
                          <w:pPr>
                            <w:spacing w:before="0" w:line="280" w:lineRule="exact"/>
                            <w:ind w:left="20" w:right="0" w:firstLine="0"/>
                            <w:jc w:val="left"/>
                            <w:rPr>
                              <w:rFonts w:hint="eastAsia" w:ascii="仿宋" w:eastAsia="仿宋"/>
                              <w:sz w:val="24"/>
                            </w:rPr>
                          </w:pPr>
                        </w:p>
                      </w:txbxContent>
                    </wps:txbx>
                    <wps:bodyPr vert="horz" wrap="square" lIns="0" tIns="0" rIns="0" bIns="0" anchor="t" anchorCtr="0" upright="1"/>
                  </wps:wsp>
                </a:graphicData>
              </a:graphic>
            </wp:anchor>
          </w:drawing>
        </mc:Choice>
        <mc:Fallback>
          <w:pict>
            <v:shape id="_x0000_s1026" o:spid="_x0000_s1026" o:spt="202" type="#_x0000_t202" style="position:absolute;left:0pt;margin-left:361.1pt;margin-top:43.4pt;height:14pt;width:38pt;mso-position-horizontal-relative:page;mso-position-vertical-relative:page;z-index:-251655168;mso-width-relative:page;mso-height-relative:page;" filled="f" stroked="f" coordsize="21600,21600" o:gfxdata="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JnB9MTYAAAACgEAAA8AAAAA&#10;AAAAAQAgAAAAIgAAAGRycy9kb3ducmV2LnhtbFBLAQIUABQAAAAIAIdO4kBFZ1bQ2wEAALIDAAAO&#10;AAAAAAAAAAEAIAAAACcBAABkcnMvZTJvRG9jLnhtbFBLBQYAAAAABgAGAFkBAAB0BQAAAAA=&#10;">
              <v:fill on="f" focussize="0,0"/>
              <v:stroke on="f"/>
              <v:imagedata o:title=""/>
              <o:lock v:ext="edit" aspectratio="f"/>
              <v:textbox inset="0mm,0mm,0mm,0mm">
                <w:txbxContent>
                  <w:p>
                    <w:pPr>
                      <w:spacing w:before="0" w:line="280" w:lineRule="exact"/>
                      <w:ind w:left="20" w:right="0" w:firstLine="0"/>
                      <w:jc w:val="left"/>
                      <w:rPr>
                        <w:rFonts w:hint="eastAsia" w:ascii="仿宋" w:eastAsia="仿宋"/>
                        <w:sz w:val="24"/>
                      </w:rPr>
                    </w:pP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8"/>
      <w:numFmt w:val="decimal"/>
      <w:lvlText w:val="%1"/>
      <w:lvlJc w:val="left"/>
      <w:pPr>
        <w:ind w:left="912" w:hanging="370"/>
      </w:pPr>
      <w:rPr>
        <w:rFonts w:hint="default"/>
        <w:lang w:val="zh-CN" w:eastAsia="zh-CN" w:bidi="zh-CN"/>
      </w:rPr>
    </w:lvl>
    <w:lvl w:ilvl="1" w:tentative="0">
      <w:start w:val="1"/>
      <w:numFmt w:val="decimal"/>
      <w:lvlText w:val="%1.%2"/>
      <w:lvlJc w:val="left"/>
      <w:pPr>
        <w:ind w:left="912" w:hanging="370"/>
      </w:pPr>
      <w:rPr>
        <w:rFonts w:hint="default" w:ascii="宋体" w:hAnsi="宋体" w:eastAsia="宋体" w:cs="宋体"/>
        <w:w w:val="100"/>
        <w:sz w:val="21"/>
        <w:szCs w:val="21"/>
        <w:lang w:val="zh-CN" w:eastAsia="zh-CN" w:bidi="zh-CN"/>
      </w:rPr>
    </w:lvl>
    <w:lvl w:ilvl="2" w:tentative="0">
      <w:start w:val="0"/>
      <w:numFmt w:val="bullet"/>
      <w:lvlText w:val="•"/>
      <w:lvlJc w:val="left"/>
      <w:pPr>
        <w:ind w:left="3085" w:hanging="370"/>
      </w:pPr>
      <w:rPr>
        <w:rFonts w:hint="default"/>
        <w:lang w:val="zh-CN" w:eastAsia="zh-CN" w:bidi="zh-CN"/>
      </w:rPr>
    </w:lvl>
    <w:lvl w:ilvl="3" w:tentative="0">
      <w:start w:val="0"/>
      <w:numFmt w:val="bullet"/>
      <w:lvlText w:val="•"/>
      <w:lvlJc w:val="left"/>
      <w:pPr>
        <w:ind w:left="4167" w:hanging="370"/>
      </w:pPr>
      <w:rPr>
        <w:rFonts w:hint="default"/>
        <w:lang w:val="zh-CN" w:eastAsia="zh-CN" w:bidi="zh-CN"/>
      </w:rPr>
    </w:lvl>
    <w:lvl w:ilvl="4" w:tentative="0">
      <w:start w:val="0"/>
      <w:numFmt w:val="bullet"/>
      <w:lvlText w:val="•"/>
      <w:lvlJc w:val="left"/>
      <w:pPr>
        <w:ind w:left="5250" w:hanging="370"/>
      </w:pPr>
      <w:rPr>
        <w:rFonts w:hint="default"/>
        <w:lang w:val="zh-CN" w:eastAsia="zh-CN" w:bidi="zh-CN"/>
      </w:rPr>
    </w:lvl>
    <w:lvl w:ilvl="5" w:tentative="0">
      <w:start w:val="0"/>
      <w:numFmt w:val="bullet"/>
      <w:lvlText w:val="•"/>
      <w:lvlJc w:val="left"/>
      <w:pPr>
        <w:ind w:left="6333" w:hanging="370"/>
      </w:pPr>
      <w:rPr>
        <w:rFonts w:hint="default"/>
        <w:lang w:val="zh-CN" w:eastAsia="zh-CN" w:bidi="zh-CN"/>
      </w:rPr>
    </w:lvl>
    <w:lvl w:ilvl="6" w:tentative="0">
      <w:start w:val="0"/>
      <w:numFmt w:val="bullet"/>
      <w:lvlText w:val="•"/>
      <w:lvlJc w:val="left"/>
      <w:pPr>
        <w:ind w:left="7415" w:hanging="370"/>
      </w:pPr>
      <w:rPr>
        <w:rFonts w:hint="default"/>
        <w:lang w:val="zh-CN" w:eastAsia="zh-CN" w:bidi="zh-CN"/>
      </w:rPr>
    </w:lvl>
    <w:lvl w:ilvl="7" w:tentative="0">
      <w:start w:val="0"/>
      <w:numFmt w:val="bullet"/>
      <w:lvlText w:val="•"/>
      <w:lvlJc w:val="left"/>
      <w:pPr>
        <w:ind w:left="8498" w:hanging="370"/>
      </w:pPr>
      <w:rPr>
        <w:rFonts w:hint="default"/>
        <w:lang w:val="zh-CN" w:eastAsia="zh-CN" w:bidi="zh-CN"/>
      </w:rPr>
    </w:lvl>
    <w:lvl w:ilvl="8" w:tentative="0">
      <w:start w:val="0"/>
      <w:numFmt w:val="bullet"/>
      <w:lvlText w:val="•"/>
      <w:lvlJc w:val="left"/>
      <w:pPr>
        <w:ind w:left="9581" w:hanging="370"/>
      </w:pPr>
      <w:rPr>
        <w:rFonts w:hint="default"/>
        <w:lang w:val="zh-CN" w:eastAsia="zh-CN" w:bidi="zh-CN"/>
      </w:rPr>
    </w:lvl>
  </w:abstractNum>
  <w:abstractNum w:abstractNumId="1">
    <w:nsid w:val="BF205925"/>
    <w:multiLevelType w:val="multilevel"/>
    <w:tmpl w:val="BF205925"/>
    <w:lvl w:ilvl="0" w:tentative="0">
      <w:start w:val="7"/>
      <w:numFmt w:val="decimal"/>
      <w:lvlText w:val="%1"/>
      <w:lvlJc w:val="left"/>
      <w:pPr>
        <w:ind w:left="912" w:hanging="370"/>
      </w:pPr>
      <w:rPr>
        <w:rFonts w:hint="default"/>
        <w:lang w:val="zh-CN" w:eastAsia="zh-CN" w:bidi="zh-CN"/>
      </w:rPr>
    </w:lvl>
    <w:lvl w:ilvl="1" w:tentative="0">
      <w:start w:val="1"/>
      <w:numFmt w:val="decimal"/>
      <w:lvlText w:val="%1.%2"/>
      <w:lvlJc w:val="left"/>
      <w:pPr>
        <w:ind w:left="912" w:hanging="370"/>
      </w:pPr>
      <w:rPr>
        <w:rFonts w:hint="default" w:ascii="宋体" w:hAnsi="宋体" w:eastAsia="宋体" w:cs="宋体"/>
        <w:w w:val="100"/>
        <w:sz w:val="21"/>
        <w:szCs w:val="21"/>
        <w:lang w:val="zh-CN" w:eastAsia="zh-CN" w:bidi="zh-CN"/>
      </w:rPr>
    </w:lvl>
    <w:lvl w:ilvl="2" w:tentative="0">
      <w:start w:val="0"/>
      <w:numFmt w:val="bullet"/>
      <w:lvlText w:val="•"/>
      <w:lvlJc w:val="left"/>
      <w:pPr>
        <w:ind w:left="3085" w:hanging="370"/>
      </w:pPr>
      <w:rPr>
        <w:rFonts w:hint="default"/>
        <w:lang w:val="zh-CN" w:eastAsia="zh-CN" w:bidi="zh-CN"/>
      </w:rPr>
    </w:lvl>
    <w:lvl w:ilvl="3" w:tentative="0">
      <w:start w:val="0"/>
      <w:numFmt w:val="bullet"/>
      <w:lvlText w:val="•"/>
      <w:lvlJc w:val="left"/>
      <w:pPr>
        <w:ind w:left="4167" w:hanging="370"/>
      </w:pPr>
      <w:rPr>
        <w:rFonts w:hint="default"/>
        <w:lang w:val="zh-CN" w:eastAsia="zh-CN" w:bidi="zh-CN"/>
      </w:rPr>
    </w:lvl>
    <w:lvl w:ilvl="4" w:tentative="0">
      <w:start w:val="0"/>
      <w:numFmt w:val="bullet"/>
      <w:lvlText w:val="•"/>
      <w:lvlJc w:val="left"/>
      <w:pPr>
        <w:ind w:left="5250" w:hanging="370"/>
      </w:pPr>
      <w:rPr>
        <w:rFonts w:hint="default"/>
        <w:lang w:val="zh-CN" w:eastAsia="zh-CN" w:bidi="zh-CN"/>
      </w:rPr>
    </w:lvl>
    <w:lvl w:ilvl="5" w:tentative="0">
      <w:start w:val="0"/>
      <w:numFmt w:val="bullet"/>
      <w:lvlText w:val="•"/>
      <w:lvlJc w:val="left"/>
      <w:pPr>
        <w:ind w:left="6333" w:hanging="370"/>
      </w:pPr>
      <w:rPr>
        <w:rFonts w:hint="default"/>
        <w:lang w:val="zh-CN" w:eastAsia="zh-CN" w:bidi="zh-CN"/>
      </w:rPr>
    </w:lvl>
    <w:lvl w:ilvl="6" w:tentative="0">
      <w:start w:val="0"/>
      <w:numFmt w:val="bullet"/>
      <w:lvlText w:val="•"/>
      <w:lvlJc w:val="left"/>
      <w:pPr>
        <w:ind w:left="7415" w:hanging="370"/>
      </w:pPr>
      <w:rPr>
        <w:rFonts w:hint="default"/>
        <w:lang w:val="zh-CN" w:eastAsia="zh-CN" w:bidi="zh-CN"/>
      </w:rPr>
    </w:lvl>
    <w:lvl w:ilvl="7" w:tentative="0">
      <w:start w:val="0"/>
      <w:numFmt w:val="bullet"/>
      <w:lvlText w:val="•"/>
      <w:lvlJc w:val="left"/>
      <w:pPr>
        <w:ind w:left="8498" w:hanging="370"/>
      </w:pPr>
      <w:rPr>
        <w:rFonts w:hint="default"/>
        <w:lang w:val="zh-CN" w:eastAsia="zh-CN" w:bidi="zh-CN"/>
      </w:rPr>
    </w:lvl>
    <w:lvl w:ilvl="8" w:tentative="0">
      <w:start w:val="0"/>
      <w:numFmt w:val="bullet"/>
      <w:lvlText w:val="•"/>
      <w:lvlJc w:val="left"/>
      <w:pPr>
        <w:ind w:left="9581" w:hanging="370"/>
      </w:pPr>
      <w:rPr>
        <w:rFonts w:hint="default"/>
        <w:lang w:val="zh-CN" w:eastAsia="zh-CN" w:bidi="zh-CN"/>
      </w:rPr>
    </w:lvl>
  </w:abstractNum>
  <w:abstractNum w:abstractNumId="2">
    <w:nsid w:val="03D62ECE"/>
    <w:multiLevelType w:val="multilevel"/>
    <w:tmpl w:val="03D62ECE"/>
    <w:lvl w:ilvl="0" w:tentative="0">
      <w:start w:val="10"/>
      <w:numFmt w:val="decimal"/>
      <w:lvlText w:val="%1"/>
      <w:lvlJc w:val="left"/>
      <w:pPr>
        <w:ind w:left="1016" w:hanging="473"/>
      </w:pPr>
      <w:rPr>
        <w:rFonts w:hint="default"/>
        <w:lang w:val="zh-CN" w:eastAsia="zh-CN" w:bidi="zh-CN"/>
      </w:rPr>
    </w:lvl>
    <w:lvl w:ilvl="1" w:tentative="0">
      <w:start w:val="1"/>
      <w:numFmt w:val="decimal"/>
      <w:lvlText w:val="%1.%2"/>
      <w:lvlJc w:val="left"/>
      <w:pPr>
        <w:ind w:left="1016" w:hanging="473"/>
      </w:pPr>
      <w:rPr>
        <w:rFonts w:hint="default" w:ascii="宋体" w:hAnsi="宋体" w:eastAsia="宋体" w:cs="宋体"/>
        <w:w w:val="100"/>
        <w:sz w:val="21"/>
        <w:szCs w:val="21"/>
        <w:lang w:val="zh-CN" w:eastAsia="zh-CN" w:bidi="zh-CN"/>
      </w:rPr>
    </w:lvl>
    <w:lvl w:ilvl="2" w:tentative="0">
      <w:start w:val="0"/>
      <w:numFmt w:val="bullet"/>
      <w:lvlText w:val="•"/>
      <w:lvlJc w:val="left"/>
      <w:pPr>
        <w:ind w:left="3165" w:hanging="473"/>
      </w:pPr>
      <w:rPr>
        <w:rFonts w:hint="default"/>
        <w:lang w:val="zh-CN" w:eastAsia="zh-CN" w:bidi="zh-CN"/>
      </w:rPr>
    </w:lvl>
    <w:lvl w:ilvl="3" w:tentative="0">
      <w:start w:val="0"/>
      <w:numFmt w:val="bullet"/>
      <w:lvlText w:val="•"/>
      <w:lvlJc w:val="left"/>
      <w:pPr>
        <w:ind w:left="4237" w:hanging="473"/>
      </w:pPr>
      <w:rPr>
        <w:rFonts w:hint="default"/>
        <w:lang w:val="zh-CN" w:eastAsia="zh-CN" w:bidi="zh-CN"/>
      </w:rPr>
    </w:lvl>
    <w:lvl w:ilvl="4" w:tentative="0">
      <w:start w:val="0"/>
      <w:numFmt w:val="bullet"/>
      <w:lvlText w:val="•"/>
      <w:lvlJc w:val="left"/>
      <w:pPr>
        <w:ind w:left="5310" w:hanging="473"/>
      </w:pPr>
      <w:rPr>
        <w:rFonts w:hint="default"/>
        <w:lang w:val="zh-CN" w:eastAsia="zh-CN" w:bidi="zh-CN"/>
      </w:rPr>
    </w:lvl>
    <w:lvl w:ilvl="5" w:tentative="0">
      <w:start w:val="0"/>
      <w:numFmt w:val="bullet"/>
      <w:lvlText w:val="•"/>
      <w:lvlJc w:val="left"/>
      <w:pPr>
        <w:ind w:left="6383" w:hanging="473"/>
      </w:pPr>
      <w:rPr>
        <w:rFonts w:hint="default"/>
        <w:lang w:val="zh-CN" w:eastAsia="zh-CN" w:bidi="zh-CN"/>
      </w:rPr>
    </w:lvl>
    <w:lvl w:ilvl="6" w:tentative="0">
      <w:start w:val="0"/>
      <w:numFmt w:val="bullet"/>
      <w:lvlText w:val="•"/>
      <w:lvlJc w:val="left"/>
      <w:pPr>
        <w:ind w:left="7455" w:hanging="473"/>
      </w:pPr>
      <w:rPr>
        <w:rFonts w:hint="default"/>
        <w:lang w:val="zh-CN" w:eastAsia="zh-CN" w:bidi="zh-CN"/>
      </w:rPr>
    </w:lvl>
    <w:lvl w:ilvl="7" w:tentative="0">
      <w:start w:val="0"/>
      <w:numFmt w:val="bullet"/>
      <w:lvlText w:val="•"/>
      <w:lvlJc w:val="left"/>
      <w:pPr>
        <w:ind w:left="8528" w:hanging="473"/>
      </w:pPr>
      <w:rPr>
        <w:rFonts w:hint="default"/>
        <w:lang w:val="zh-CN" w:eastAsia="zh-CN" w:bidi="zh-CN"/>
      </w:rPr>
    </w:lvl>
    <w:lvl w:ilvl="8" w:tentative="0">
      <w:start w:val="0"/>
      <w:numFmt w:val="bullet"/>
      <w:lvlText w:val="•"/>
      <w:lvlJc w:val="left"/>
      <w:pPr>
        <w:ind w:left="9601" w:hanging="473"/>
      </w:pPr>
      <w:rPr>
        <w:rFonts w:hint="default"/>
        <w:lang w:val="zh-CN" w:eastAsia="zh-CN" w:bidi="zh-CN"/>
      </w:rPr>
    </w:lvl>
  </w:abstractNum>
  <w:abstractNum w:abstractNumId="3">
    <w:nsid w:val="59ADCABA"/>
    <w:multiLevelType w:val="multilevel"/>
    <w:tmpl w:val="59ADCABA"/>
    <w:lvl w:ilvl="0" w:tentative="0">
      <w:start w:val="3"/>
      <w:numFmt w:val="decimal"/>
      <w:lvlText w:val="%1"/>
      <w:lvlJc w:val="left"/>
      <w:pPr>
        <w:ind w:left="123" w:hanging="408"/>
      </w:pPr>
      <w:rPr>
        <w:rFonts w:hint="default"/>
        <w:lang w:val="zh-CN" w:eastAsia="zh-CN" w:bidi="zh-CN"/>
      </w:rPr>
    </w:lvl>
    <w:lvl w:ilvl="1" w:tentative="0">
      <w:start w:val="1"/>
      <w:numFmt w:val="decimal"/>
      <w:lvlText w:val="%1.%2"/>
      <w:lvlJc w:val="left"/>
      <w:pPr>
        <w:ind w:left="123" w:hanging="408"/>
      </w:pPr>
      <w:rPr>
        <w:rFonts w:hint="default"/>
        <w:b/>
        <w:bCs/>
        <w:w w:val="99"/>
        <w:lang w:val="zh-CN" w:eastAsia="zh-CN" w:bidi="zh-CN"/>
      </w:rPr>
    </w:lvl>
    <w:lvl w:ilvl="2" w:tentative="0">
      <w:start w:val="1"/>
      <w:numFmt w:val="decimal"/>
      <w:lvlText w:val="%1.%2.%3"/>
      <w:lvlJc w:val="left"/>
      <w:pPr>
        <w:ind w:left="1072" w:hanging="529"/>
      </w:pPr>
      <w:rPr>
        <w:rFonts w:hint="default" w:ascii="宋体" w:hAnsi="宋体" w:eastAsia="宋体" w:cs="宋体"/>
        <w:w w:val="100"/>
        <w:sz w:val="19"/>
        <w:szCs w:val="19"/>
        <w:lang w:val="zh-CN" w:eastAsia="zh-CN" w:bidi="zh-CN"/>
      </w:rPr>
    </w:lvl>
    <w:lvl w:ilvl="3" w:tentative="0">
      <w:start w:val="0"/>
      <w:numFmt w:val="bullet"/>
      <w:lvlText w:val="•"/>
      <w:lvlJc w:val="left"/>
      <w:pPr>
        <w:ind w:left="3450" w:hanging="529"/>
      </w:pPr>
      <w:rPr>
        <w:rFonts w:hint="default"/>
        <w:lang w:val="zh-CN" w:eastAsia="zh-CN" w:bidi="zh-CN"/>
      </w:rPr>
    </w:lvl>
    <w:lvl w:ilvl="4" w:tentative="0">
      <w:start w:val="0"/>
      <w:numFmt w:val="bullet"/>
      <w:lvlText w:val="•"/>
      <w:lvlJc w:val="left"/>
      <w:pPr>
        <w:ind w:left="4635" w:hanging="529"/>
      </w:pPr>
      <w:rPr>
        <w:rFonts w:hint="default"/>
        <w:lang w:val="zh-CN" w:eastAsia="zh-CN" w:bidi="zh-CN"/>
      </w:rPr>
    </w:lvl>
    <w:lvl w:ilvl="5" w:tentative="0">
      <w:start w:val="0"/>
      <w:numFmt w:val="bullet"/>
      <w:lvlText w:val="•"/>
      <w:lvlJc w:val="left"/>
      <w:pPr>
        <w:ind w:left="5820" w:hanging="529"/>
      </w:pPr>
      <w:rPr>
        <w:rFonts w:hint="default"/>
        <w:lang w:val="zh-CN" w:eastAsia="zh-CN" w:bidi="zh-CN"/>
      </w:rPr>
    </w:lvl>
    <w:lvl w:ilvl="6" w:tentative="0">
      <w:start w:val="0"/>
      <w:numFmt w:val="bullet"/>
      <w:lvlText w:val="•"/>
      <w:lvlJc w:val="left"/>
      <w:pPr>
        <w:ind w:left="7005" w:hanging="529"/>
      </w:pPr>
      <w:rPr>
        <w:rFonts w:hint="default"/>
        <w:lang w:val="zh-CN" w:eastAsia="zh-CN" w:bidi="zh-CN"/>
      </w:rPr>
    </w:lvl>
    <w:lvl w:ilvl="7" w:tentative="0">
      <w:start w:val="0"/>
      <w:numFmt w:val="bullet"/>
      <w:lvlText w:val="•"/>
      <w:lvlJc w:val="left"/>
      <w:pPr>
        <w:ind w:left="8190" w:hanging="529"/>
      </w:pPr>
      <w:rPr>
        <w:rFonts w:hint="default"/>
        <w:lang w:val="zh-CN" w:eastAsia="zh-CN" w:bidi="zh-CN"/>
      </w:rPr>
    </w:lvl>
    <w:lvl w:ilvl="8" w:tentative="0">
      <w:start w:val="0"/>
      <w:numFmt w:val="bullet"/>
      <w:lvlText w:val="•"/>
      <w:lvlJc w:val="left"/>
      <w:pPr>
        <w:ind w:left="9376" w:hanging="529"/>
      </w:pPr>
      <w:rPr>
        <w:rFonts w:hint="default"/>
        <w:lang w:val="zh-CN" w:eastAsia="zh-CN" w:bidi="zh-CN"/>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dit="readOnly" w:enforcement="1" w:cryptProviderType="rsaFull" w:cryptAlgorithmClass="hash" w:cryptAlgorithmType="typeAny" w:cryptAlgorithmSid="4" w:cryptSpinCount="0" w:hash="VMEMENpQ5REjRl5F7j+1Qqd11zQ=" w:salt="XV8t/LFEE19y0/6/dQS9Cg=="/>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Q0ZmJhOWI3NmM1YzYxYTFmNGI0OGVkZGQxZDNmMzgifQ=="/>
  </w:docVars>
  <w:rsids>
    <w:rsidRoot w:val="00000000"/>
    <w:rsid w:val="03464B25"/>
    <w:rsid w:val="04152DE3"/>
    <w:rsid w:val="04654DC4"/>
    <w:rsid w:val="05190A50"/>
    <w:rsid w:val="061A242D"/>
    <w:rsid w:val="07610F29"/>
    <w:rsid w:val="076461CB"/>
    <w:rsid w:val="099326D6"/>
    <w:rsid w:val="0B4A00A4"/>
    <w:rsid w:val="0C090B4F"/>
    <w:rsid w:val="0DA7768C"/>
    <w:rsid w:val="0E7D2326"/>
    <w:rsid w:val="1370156E"/>
    <w:rsid w:val="13A0352E"/>
    <w:rsid w:val="151775B7"/>
    <w:rsid w:val="167A0857"/>
    <w:rsid w:val="1889564E"/>
    <w:rsid w:val="18D06B39"/>
    <w:rsid w:val="19464B08"/>
    <w:rsid w:val="19662B06"/>
    <w:rsid w:val="196C66C8"/>
    <w:rsid w:val="19DE1692"/>
    <w:rsid w:val="1E07180D"/>
    <w:rsid w:val="20BD6CCC"/>
    <w:rsid w:val="23367A2F"/>
    <w:rsid w:val="24A92DD3"/>
    <w:rsid w:val="26B1574B"/>
    <w:rsid w:val="2B8A0465"/>
    <w:rsid w:val="2D55544C"/>
    <w:rsid w:val="31561180"/>
    <w:rsid w:val="33154392"/>
    <w:rsid w:val="336120CF"/>
    <w:rsid w:val="33AD72AB"/>
    <w:rsid w:val="33FD0AA4"/>
    <w:rsid w:val="3620283E"/>
    <w:rsid w:val="362D68D8"/>
    <w:rsid w:val="373A3421"/>
    <w:rsid w:val="3D653EC4"/>
    <w:rsid w:val="3F9F2E6C"/>
    <w:rsid w:val="40C42FEA"/>
    <w:rsid w:val="43092682"/>
    <w:rsid w:val="44912E23"/>
    <w:rsid w:val="44ED5522"/>
    <w:rsid w:val="4A007205"/>
    <w:rsid w:val="4BC37E90"/>
    <w:rsid w:val="4D2C6E03"/>
    <w:rsid w:val="4D3737E3"/>
    <w:rsid w:val="4DD67808"/>
    <w:rsid w:val="4E261AD0"/>
    <w:rsid w:val="4F3F6A8C"/>
    <w:rsid w:val="4F475D93"/>
    <w:rsid w:val="509D38FC"/>
    <w:rsid w:val="50E31877"/>
    <w:rsid w:val="51710FD9"/>
    <w:rsid w:val="53B92BC5"/>
    <w:rsid w:val="565218DB"/>
    <w:rsid w:val="56EE4BD8"/>
    <w:rsid w:val="57824D63"/>
    <w:rsid w:val="588A0107"/>
    <w:rsid w:val="59375975"/>
    <w:rsid w:val="595803DE"/>
    <w:rsid w:val="599A2CDB"/>
    <w:rsid w:val="5A671CDE"/>
    <w:rsid w:val="5B9D7B5D"/>
    <w:rsid w:val="5CD874B5"/>
    <w:rsid w:val="61A00737"/>
    <w:rsid w:val="631C6D2A"/>
    <w:rsid w:val="6632305D"/>
    <w:rsid w:val="680E7A72"/>
    <w:rsid w:val="68850C6A"/>
    <w:rsid w:val="689D6323"/>
    <w:rsid w:val="69FD3A6F"/>
    <w:rsid w:val="6B057A46"/>
    <w:rsid w:val="6B1B6633"/>
    <w:rsid w:val="6BCB5099"/>
    <w:rsid w:val="6BFA6924"/>
    <w:rsid w:val="6D4A1B5B"/>
    <w:rsid w:val="6DFA2045"/>
    <w:rsid w:val="6FB17A34"/>
    <w:rsid w:val="70534214"/>
    <w:rsid w:val="743C133C"/>
    <w:rsid w:val="755A549E"/>
    <w:rsid w:val="76974B9D"/>
    <w:rsid w:val="774E240E"/>
    <w:rsid w:val="780F22A7"/>
    <w:rsid w:val="785717B4"/>
    <w:rsid w:val="791201AB"/>
    <w:rsid w:val="7AAE37FC"/>
    <w:rsid w:val="7B7D40A6"/>
    <w:rsid w:val="7CEC2AAA"/>
    <w:rsid w:val="7FF31FF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3">
    <w:name w:val="heading 1"/>
    <w:basedOn w:val="1"/>
    <w:next w:val="1"/>
    <w:link w:val="8"/>
    <w:qFormat/>
    <w:uiPriority w:val="1"/>
    <w:pPr>
      <w:spacing w:before="3"/>
      <w:ind w:left="545"/>
      <w:outlineLvl w:val="0"/>
    </w:pPr>
    <w:rPr>
      <w:rFonts w:ascii="宋体" w:hAnsi="宋体" w:eastAsia="宋体" w:cs="宋体"/>
      <w:b/>
      <w:bCs/>
      <w:sz w:val="21"/>
      <w:szCs w:val="21"/>
      <w:lang w:val="zh-CN" w:eastAsia="zh-CN" w:bidi="zh-CN"/>
    </w:rPr>
  </w:style>
  <w:style w:type="character" w:default="1" w:styleId="7">
    <w:name w:val="Default Paragraph Font"/>
    <w:semiHidden/>
    <w:qFormat/>
    <w:uiPriority w:val="0"/>
  </w:style>
  <w:style w:type="table" w:default="1" w:styleId="6">
    <w:name w:val="Normal Table"/>
    <w:semiHidden/>
    <w:qFormat/>
    <w:uiPriority w:val="0"/>
    <w:tblPr>
      <w:tblStyle w:val="6"/>
      <w:tblCellMar>
        <w:top w:w="0" w:type="dxa"/>
        <w:left w:w="108" w:type="dxa"/>
        <w:bottom w:w="0" w:type="dxa"/>
        <w:right w:w="108" w:type="dxa"/>
      </w:tblCellMar>
    </w:tblPr>
  </w:style>
  <w:style w:type="paragraph" w:customStyle="1" w:styleId="2">
    <w:name w:val="引用1"/>
    <w:basedOn w:val="1"/>
    <w:next w:val="1"/>
    <w:qFormat/>
    <w:uiPriority w:val="0"/>
    <w:pPr>
      <w:spacing w:before="200" w:after="160"/>
      <w:ind w:left="864" w:right="864"/>
      <w:jc w:val="center"/>
    </w:pPr>
    <w:rPr>
      <w:rFonts w:ascii="Times New Roman" w:hAnsi="Times New Roman" w:cs="Times New Roman"/>
      <w:i/>
      <w:iCs/>
      <w:color w:val="3F3F3F"/>
    </w:rPr>
  </w:style>
  <w:style w:type="paragraph" w:styleId="4">
    <w:name w:val="Body Text"/>
    <w:basedOn w:val="1"/>
    <w:qFormat/>
    <w:uiPriority w:val="1"/>
    <w:pPr>
      <w:spacing w:before="31"/>
      <w:ind w:left="123" w:firstLine="420"/>
      <w:jc w:val="both"/>
    </w:pPr>
    <w:rPr>
      <w:rFonts w:ascii="宋体" w:hAnsi="宋体" w:eastAsia="宋体" w:cs="宋体"/>
      <w:sz w:val="21"/>
      <w:szCs w:val="21"/>
      <w:lang w:val="zh-CN" w:eastAsia="zh-CN" w:bidi="zh-CN"/>
    </w:rPr>
  </w:style>
  <w:style w:type="paragraph" w:styleId="5">
    <w:name w:val="footer"/>
    <w:basedOn w:val="1"/>
    <w:uiPriority w:val="0"/>
    <w:pPr>
      <w:tabs>
        <w:tab w:val="center" w:pos="4153"/>
        <w:tab w:val="right" w:pos="8306"/>
      </w:tabs>
      <w:snapToGrid w:val="0"/>
      <w:jc w:val="left"/>
    </w:pPr>
    <w:rPr>
      <w:sz w:val="18"/>
    </w:rPr>
  </w:style>
  <w:style w:type="character" w:customStyle="1" w:styleId="8">
    <w:name w:val="标题 1 Char"/>
    <w:link w:val="3"/>
    <w:uiPriority w:val="1"/>
    <w:rPr>
      <w:rFonts w:ascii="宋体" w:hAnsi="宋体" w:eastAsia="宋体" w:cs="宋体"/>
      <w:b/>
      <w:bCs/>
      <w:sz w:val="21"/>
      <w:szCs w:val="21"/>
      <w:lang w:val="zh-CN" w:eastAsia="zh-CN" w:bidi="zh-CN"/>
    </w:rPr>
  </w:style>
  <w:style w:type="paragraph" w:styleId="9">
    <w:name w:val="List Paragraph"/>
    <w:basedOn w:val="1"/>
    <w:qFormat/>
    <w:uiPriority w:val="1"/>
    <w:pPr>
      <w:spacing w:before="31"/>
      <w:ind w:left="123" w:firstLine="420"/>
      <w:jc w:val="both"/>
    </w:pPr>
    <w:rPr>
      <w:rFonts w:ascii="宋体" w:hAnsi="宋体" w:eastAsia="宋体" w:cs="宋体"/>
      <w:lang w:val="zh-CN" w:eastAsia="zh-CN" w:bidi="zh-CN"/>
    </w:rPr>
  </w:style>
  <w:style w:type="paragraph" w:customStyle="1" w:styleId="10">
    <w:name w:val="Table Paragraph"/>
    <w:basedOn w:val="1"/>
    <w:qFormat/>
    <w:uiPriority w:val="1"/>
    <w:pPr>
      <w:spacing w:before="29" w:line="250" w:lineRule="exact"/>
      <w:ind w:left="107"/>
      <w:jc w:val="center"/>
    </w:pPr>
    <w:rPr>
      <w:rFonts w:ascii="宋体" w:hAnsi="宋体" w:eastAsia="宋体" w:cs="宋体"/>
      <w:lang w:val="zh-CN" w:eastAsia="zh-CN" w:bidi="zh-CN"/>
    </w:rPr>
  </w:style>
  <w:style w:type="character" w:customStyle="1" w:styleId="11">
    <w:name w:val="font21"/>
    <w:basedOn w:val="7"/>
    <w:uiPriority w:val="0"/>
    <w:rPr>
      <w:rFonts w:hint="eastAsia" w:ascii="宋体" w:hAnsi="宋体" w:eastAsia="宋体" w:cs="宋体"/>
      <w:color w:val="FF0000"/>
      <w:sz w:val="24"/>
      <w:szCs w:val="24"/>
      <w:u w:val="single"/>
    </w:rPr>
  </w:style>
  <w:style w:type="character" w:customStyle="1" w:styleId="12">
    <w:name w:val="font11"/>
    <w:basedOn w:val="7"/>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志军</cp:lastModifiedBy>
  <dcterms:modified xsi:type="dcterms:W3CDTF">2024-03-28T07:25:05Z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16783BF7AF744D808D6040B864A34BE7_13</vt:lpwstr>
  </property>
</Properties>
</file>