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10120">
      <w:pPr>
        <w:spacing w:line="276" w:lineRule="auto"/>
        <w:jc w:val="center"/>
        <w:rPr>
          <w:rFonts w:hint="eastAsia" w:ascii="Times New Roman" w:hAnsi="Times New Roman" w:eastAsia="宋体" w:cs="Times New Roman"/>
          <w:b/>
          <w:sz w:val="28"/>
          <w:szCs w:val="28"/>
          <w:highlight w:val="none"/>
        </w:rPr>
      </w:pPr>
      <w:r>
        <w:rPr>
          <w:rFonts w:hint="eastAsia" w:ascii="Times New Roman" w:hAnsi="Times New Roman"/>
          <w:b/>
          <w:sz w:val="28"/>
          <w:szCs w:val="28"/>
        </w:rPr>
        <w:t>中</w:t>
      </w:r>
      <w:r>
        <w:rPr>
          <w:rFonts w:hint="eastAsia" w:ascii="Times New Roman" w:hAnsi="Times New Roman"/>
          <w:b/>
          <w:sz w:val="28"/>
          <w:szCs w:val="28"/>
          <w:highlight w:val="none"/>
        </w:rPr>
        <w:t>铁建工集团有限公司</w:t>
      </w:r>
      <w:r>
        <w:rPr>
          <w:rFonts w:hint="eastAsia" w:ascii="Times New Roman" w:hAnsi="Times New Roman"/>
          <w:b/>
          <w:sz w:val="28"/>
          <w:szCs w:val="28"/>
          <w:highlight w:val="none"/>
          <w:lang w:eastAsia="zh-CN"/>
        </w:rPr>
        <w:t>房山区长阳镇北广阳城2号地集体产业项目水电和装修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劳务分包工程</w:t>
      </w:r>
      <w:r>
        <w:rPr>
          <w:rFonts w:hint="eastAsia" w:ascii="Times New Roman" w:hAnsi="Times New Roman" w:eastAsia="宋体" w:cs="Times New Roman"/>
          <w:b/>
          <w:sz w:val="28"/>
          <w:szCs w:val="28"/>
          <w:highlight w:val="none"/>
        </w:rPr>
        <w:t>招标公告</w:t>
      </w:r>
    </w:p>
    <w:p w14:paraId="7B8D023A">
      <w:pPr>
        <w:pStyle w:val="3"/>
        <w:wordWrap w:val="0"/>
        <w:spacing w:before="156" w:after="156" w:line="276" w:lineRule="auto"/>
        <w:rPr>
          <w:highlight w:val="none"/>
        </w:rPr>
      </w:pPr>
      <w:bookmarkStart w:id="0" w:name="_Toc18025"/>
      <w:r>
        <w:rPr>
          <w:highlight w:val="none"/>
        </w:rPr>
        <w:t>1. 招标条件</w:t>
      </w:r>
      <w:bookmarkEnd w:id="0"/>
    </w:p>
    <w:p w14:paraId="0C56DA6B">
      <w:pPr>
        <w:wordWrap w:val="0"/>
        <w:ind w:firstLine="420" w:firstLineChars="200"/>
        <w:rPr>
          <w:rFonts w:hint="eastAsia" w:ascii="Times New Roman" w:hAnsi="Times New Roman"/>
          <w:color w:val="000000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color w:val="000000"/>
          <w:highlight w:val="none"/>
          <w:u w:val="none"/>
          <w:lang w:val="en-US" w:eastAsia="zh-CN"/>
        </w:rPr>
        <w:t>本项目招标人为中铁建工集</w:t>
      </w:r>
      <w:r>
        <w:rPr>
          <w:rFonts w:hint="eastAsia" w:ascii="Times New Roman" w:hAnsi="Times New Roman"/>
          <w:color w:val="auto"/>
          <w:highlight w:val="none"/>
          <w:u w:val="none"/>
          <w:lang w:val="en-US" w:eastAsia="zh-CN"/>
        </w:rPr>
        <w:t>团有限公司，招标项目资金已落实，已具备</w:t>
      </w:r>
      <w:r>
        <w:rPr>
          <w:rFonts w:hint="eastAsia" w:ascii="Times New Roman" w:hAnsi="Times New Roman"/>
          <w:color w:val="000000"/>
          <w:highlight w:val="none"/>
          <w:u w:val="none"/>
          <w:lang w:val="en-US" w:eastAsia="zh-CN"/>
        </w:rPr>
        <w:t>招标条件，现对水电和装修劳务分包工程进行公开招标。</w:t>
      </w:r>
    </w:p>
    <w:p w14:paraId="4BB9D2E5">
      <w:pPr>
        <w:pStyle w:val="3"/>
        <w:wordWrap w:val="0"/>
        <w:spacing w:before="156" w:after="156" w:line="276" w:lineRule="auto"/>
        <w:outlineLvl w:val="2"/>
        <w:rPr>
          <w:color w:val="000000"/>
          <w:highlight w:val="none"/>
        </w:rPr>
      </w:pPr>
      <w:bookmarkStart w:id="1" w:name="_Toc4720"/>
      <w:r>
        <w:rPr>
          <w:rFonts w:hint="eastAsia"/>
          <w:color w:val="000000"/>
          <w:highlight w:val="none"/>
        </w:rPr>
        <w:t>2. 项目概况与招标范围</w:t>
      </w:r>
      <w:bookmarkEnd w:id="1"/>
    </w:p>
    <w:p w14:paraId="11DB237B">
      <w:pPr>
        <w:pStyle w:val="4"/>
        <w:wordWrap w:val="0"/>
        <w:spacing w:line="276" w:lineRule="auto"/>
        <w:rPr>
          <w:color w:val="000000"/>
          <w:highlight w:val="none"/>
        </w:rPr>
      </w:pPr>
      <w:bookmarkStart w:id="2" w:name="_Toc23522"/>
      <w:r>
        <w:rPr>
          <w:rFonts w:hint="eastAsia"/>
          <w:color w:val="000000"/>
          <w:highlight w:val="none"/>
        </w:rPr>
        <w:t>2.1 项目概况</w:t>
      </w:r>
      <w:bookmarkEnd w:id="2"/>
    </w:p>
    <w:p w14:paraId="0C931E28">
      <w:pPr>
        <w:numPr>
          <w:ilvl w:val="0"/>
          <w:numId w:val="0"/>
        </w:numPr>
        <w:wordWrap w:val="0"/>
        <w:rPr>
          <w:rFonts w:hint="eastAsia"/>
          <w:highlight w:val="none"/>
        </w:rPr>
      </w:pPr>
      <w:r>
        <w:rPr>
          <w:rFonts w:hint="eastAsia"/>
          <w:highlight w:val="none"/>
        </w:rPr>
        <w:t>1.工程名称：</w:t>
      </w:r>
      <w:r>
        <w:rPr>
          <w:rFonts w:hint="eastAsia"/>
          <w:highlight w:val="none"/>
          <w:lang w:eastAsia="zh-CN"/>
        </w:rPr>
        <w:t>房山区长阳镇北广阳城2号地集体产业项目水电和装修</w:t>
      </w:r>
      <w:r>
        <w:rPr>
          <w:rFonts w:hint="eastAsia"/>
          <w:highlight w:val="none"/>
          <w:lang w:val="en-US" w:eastAsia="zh-CN"/>
        </w:rPr>
        <w:t>工程</w:t>
      </w:r>
      <w:r>
        <w:rPr>
          <w:rFonts w:hint="eastAsia"/>
          <w:highlight w:val="none"/>
        </w:rPr>
        <w:t>。</w:t>
      </w:r>
    </w:p>
    <w:p w14:paraId="59AA1A4B">
      <w:pPr>
        <w:numPr>
          <w:ilvl w:val="0"/>
          <w:numId w:val="0"/>
        </w:numPr>
        <w:wordWrap w:val="0"/>
        <w:rPr>
          <w:rFonts w:hint="eastAsia"/>
          <w:highlight w:val="none"/>
        </w:rPr>
      </w:pPr>
      <w:r>
        <w:rPr>
          <w:rFonts w:hint="eastAsia"/>
          <w:highlight w:val="none"/>
        </w:rPr>
        <w:t>2.工程地点：房山区长阳镇北广阳城村。</w:t>
      </w:r>
    </w:p>
    <w:p w14:paraId="0414384B">
      <w:pPr>
        <w:numPr>
          <w:ilvl w:val="0"/>
          <w:numId w:val="0"/>
        </w:numPr>
        <w:wordWrap w:val="0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</w:rPr>
        <w:t>3.工程规模：建筑面积38229.14平方米(其中:地上18642.92平方米，地上1层，地下19586.22 平方米，地下1层)</w:t>
      </w:r>
      <w:r>
        <w:rPr>
          <w:rFonts w:hint="eastAsia"/>
          <w:highlight w:val="none"/>
          <w:lang w:eastAsia="zh-CN"/>
        </w:rPr>
        <w:t>。</w:t>
      </w:r>
    </w:p>
    <w:p w14:paraId="1989FA1D">
      <w:pPr>
        <w:numPr>
          <w:ilvl w:val="0"/>
          <w:numId w:val="0"/>
        </w:numPr>
        <w:wordWrap w:val="0"/>
        <w:rPr>
          <w:rFonts w:hint="eastAsia"/>
          <w:highlight w:val="none"/>
        </w:rPr>
      </w:pPr>
      <w:r>
        <w:rPr>
          <w:rFonts w:hint="eastAsia"/>
          <w:highlight w:val="none"/>
        </w:rPr>
        <w:t>4.结构类型：框架结构。</w:t>
      </w:r>
    </w:p>
    <w:p w14:paraId="06087DCC">
      <w:pPr>
        <w:numPr>
          <w:ilvl w:val="0"/>
          <w:numId w:val="0"/>
        </w:numPr>
        <w:wordWrap w:val="0"/>
        <w:rPr>
          <w:rFonts w:hint="eastAsia"/>
          <w:highlight w:val="none"/>
        </w:rPr>
      </w:pPr>
      <w:r>
        <w:rPr>
          <w:rFonts w:hint="eastAsia"/>
          <w:highlight w:val="none"/>
        </w:rPr>
        <w:t>5.承包方式：</w:t>
      </w:r>
      <w:r>
        <w:rPr>
          <w:rFonts w:hint="eastAsia"/>
          <w:highlight w:val="none"/>
          <w:lang w:eastAsia="zh-CN"/>
        </w:rPr>
        <w:t>劳务分包</w:t>
      </w:r>
      <w:r>
        <w:rPr>
          <w:rFonts w:hint="eastAsia"/>
          <w:highlight w:val="none"/>
        </w:rPr>
        <w:t>。</w:t>
      </w:r>
    </w:p>
    <w:p w14:paraId="71F85F2D">
      <w:pPr>
        <w:numPr>
          <w:ilvl w:val="0"/>
          <w:numId w:val="0"/>
        </w:numPr>
        <w:wordWrap w:val="0"/>
        <w:rPr>
          <w:rFonts w:hint="eastAsia"/>
          <w:highlight w:val="none"/>
        </w:rPr>
      </w:pPr>
      <w:r>
        <w:rPr>
          <w:rFonts w:hint="eastAsia"/>
          <w:highlight w:val="none"/>
        </w:rPr>
        <w:t>6.质量要求：合格；创优目标：/。</w:t>
      </w:r>
    </w:p>
    <w:p w14:paraId="1F1347F1">
      <w:pPr>
        <w:spacing w:line="360" w:lineRule="auto"/>
        <w:rPr>
          <w:rFonts w:ascii="宋体" w:hAnsi="宋体" w:cs="宋体"/>
          <w:color w:val="auto"/>
          <w:highlight w:val="none"/>
        </w:rPr>
      </w:pPr>
      <w:r>
        <w:rPr>
          <w:rFonts w:hint="eastAsia"/>
          <w:highlight w:val="none"/>
        </w:rPr>
        <w:t>7.现场条件：该工程已具备施工条件。</w:t>
      </w:r>
    </w:p>
    <w:p w14:paraId="0595D4F3">
      <w:pPr>
        <w:pStyle w:val="4"/>
        <w:wordWrap w:val="0"/>
        <w:spacing w:line="276" w:lineRule="auto"/>
        <w:rPr>
          <w:color w:val="auto"/>
          <w:highlight w:val="none"/>
        </w:rPr>
      </w:pPr>
      <w:bookmarkStart w:id="3" w:name="_Toc3178"/>
      <w:r>
        <w:rPr>
          <w:rFonts w:hint="eastAsia"/>
          <w:highlight w:val="none"/>
        </w:rPr>
        <w:t>2.2 招标范围</w:t>
      </w:r>
      <w:bookmarkEnd w:id="3"/>
    </w:p>
    <w:p w14:paraId="3039EB5E">
      <w:pPr>
        <w:wordWrap w:val="0"/>
        <w:spacing w:line="276" w:lineRule="auto"/>
        <w:ind w:firstLine="420" w:firstLineChars="200"/>
        <w:rPr>
          <w:rFonts w:hint="eastAsia" w:ascii="Times New Roman" w:hAnsi="Times New Roman" w:eastAsia="宋体" w:cs="Times New Roman"/>
          <w:color w:val="auto"/>
          <w:highlight w:val="none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color w:val="auto"/>
          <w:highlight w:val="none"/>
        </w:rPr>
        <w:t>电气工程、消防电预留预埋工程、弱电智能化预留预埋工程、消防水套管预留预埋、暖通工程套管预埋、建筑给排水套管预埋非人防区管道及设备安装等工程的施工安装，调试运行、临水临电巡视；砌筑、抹灰、垫层及保护层、圈梁及构造柱、植筋、砂浆找平、贴砖、腻子、涂料等；室外砌筑、道路及地面，铺砖等。围挡拆除、临设道路、精保洁。配合招标人检测试验工作、变更、洽商签证、施工方案范围内所含的劳务工作内容，与其承包的工程项目相关的所有实体、辅助工作内容,提供招标人所需资料、外部协调及职能部门罚款等与之相关的所有工作内容。</w:t>
      </w:r>
    </w:p>
    <w:p w14:paraId="1762F50D">
      <w:pPr>
        <w:wordWrap w:val="0"/>
        <w:spacing w:line="276" w:lineRule="auto"/>
        <w:ind w:firstLine="420" w:firstLineChars="200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本次招标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不划分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标段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。</w:t>
      </w:r>
    </w:p>
    <w:p w14:paraId="430D4A18">
      <w:pPr>
        <w:pStyle w:val="3"/>
        <w:wordWrap w:val="0"/>
        <w:spacing w:before="156" w:after="156" w:line="276" w:lineRule="auto"/>
        <w:rPr>
          <w:color w:val="auto"/>
          <w:highlight w:val="none"/>
        </w:rPr>
      </w:pPr>
      <w:bookmarkStart w:id="4" w:name="_Toc21485"/>
      <w:r>
        <w:rPr>
          <w:rFonts w:hint="eastAsia"/>
          <w:color w:val="auto"/>
          <w:highlight w:val="none"/>
        </w:rPr>
        <w:t>3. 投标人资格要求</w:t>
      </w:r>
      <w:bookmarkEnd w:id="4"/>
    </w:p>
    <w:p w14:paraId="72D40421">
      <w:pPr>
        <w:wordWrap w:val="0"/>
        <w:spacing w:line="276" w:lineRule="auto"/>
        <w:ind w:firstLine="420" w:firstLineChars="200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3.1 本次招标要求投标人须具备施工劳务不分等级资质及以上，并具有承担本标段施工、全面履行分包合同（含附件）的能力。</w:t>
      </w:r>
    </w:p>
    <w:p w14:paraId="0122EF56">
      <w:pPr>
        <w:wordWrap w:val="0"/>
        <w:spacing w:line="276" w:lineRule="auto"/>
        <w:ind w:firstLine="420" w:firstLineChars="200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3.2 投标人必须为中铁建工集团合格分包名册内单位。</w:t>
      </w:r>
    </w:p>
    <w:p w14:paraId="17394EF3">
      <w:pPr>
        <w:wordWrap w:val="0"/>
        <w:spacing w:line="276" w:lineRule="auto"/>
        <w:ind w:firstLine="420" w:firstLineChars="200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3.3 本次招标不接受联合体投标。</w:t>
      </w:r>
    </w:p>
    <w:p w14:paraId="61E1C06D">
      <w:pPr>
        <w:wordWrap w:val="0"/>
        <w:spacing w:line="276" w:lineRule="auto"/>
        <w:ind w:firstLine="420" w:firstLineChars="200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3.4 各投标人必须对上述各个标段同时投标报价。</w:t>
      </w:r>
    </w:p>
    <w:p w14:paraId="793C8D4E">
      <w:pPr>
        <w:wordWrap w:val="0"/>
        <w:spacing w:line="276" w:lineRule="auto"/>
        <w:ind w:firstLine="420" w:firstLineChars="200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3.5.本项目预算：人民币13381177.83元（含税）</w:t>
      </w:r>
    </w:p>
    <w:p w14:paraId="2FCBE8F7">
      <w:pPr>
        <w:pStyle w:val="3"/>
        <w:wordWrap w:val="0"/>
        <w:spacing w:before="156" w:after="156" w:line="276" w:lineRule="auto"/>
        <w:rPr>
          <w:highlight w:val="none"/>
        </w:rPr>
      </w:pPr>
      <w:bookmarkStart w:id="5" w:name="_Toc13058"/>
      <w:r>
        <w:rPr>
          <w:rFonts w:hint="eastAsia"/>
          <w:highlight w:val="none"/>
        </w:rPr>
        <w:t>4. 招标文件的获取</w:t>
      </w:r>
      <w:bookmarkEnd w:id="5"/>
    </w:p>
    <w:p w14:paraId="7379FB35">
      <w:pPr>
        <w:wordWrap w:val="0"/>
        <w:spacing w:line="276" w:lineRule="auto"/>
        <w:ind w:firstLine="420" w:firstLineChars="200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highlight w:val="none"/>
        </w:rPr>
        <w:t>4.1 本次招标文件采取电子版发售（不开具发票），售后不退，不提供任何纸质版招标文件邮寄</w:t>
      </w:r>
      <w:r>
        <w:rPr>
          <w:rFonts w:hint="eastAsia" w:ascii="Times New Roman" w:hAnsi="Times New Roman"/>
          <w:color w:val="auto"/>
          <w:highlight w:val="none"/>
        </w:rPr>
        <w:t>。凡有意参加投标者，请于公告之日起至</w:t>
      </w:r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2025</w:t>
      </w:r>
      <w:r>
        <w:rPr>
          <w:rFonts w:hint="eastAsia" w:ascii="Times New Roman" w:hAnsi="Times New Roman"/>
          <w:color w:val="auto"/>
          <w:highlight w:val="none"/>
        </w:rPr>
        <w:t>年</w:t>
      </w:r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8</w:t>
      </w:r>
      <w:r>
        <w:rPr>
          <w:rFonts w:hint="eastAsia" w:ascii="Times New Roman" w:hAnsi="Times New Roman"/>
          <w:color w:val="auto"/>
          <w:highlight w:val="none"/>
        </w:rPr>
        <w:t>月</w:t>
      </w:r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31</w:t>
      </w:r>
      <w:r>
        <w:rPr>
          <w:rFonts w:hint="eastAsia" w:ascii="Times New Roman" w:hAnsi="Times New Roman"/>
          <w:color w:val="auto"/>
          <w:highlight w:val="none"/>
        </w:rPr>
        <w:t>日</w:t>
      </w:r>
      <w:r>
        <w:rPr>
          <w:rFonts w:hint="eastAsia" w:ascii="Times New Roman" w:hAnsi="Times New Roman"/>
          <w:color w:val="auto"/>
          <w:highlight w:val="none"/>
          <w:u w:val="singl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16：00</w:t>
      </w:r>
      <w:r>
        <w:rPr>
          <w:rFonts w:hint="eastAsia" w:ascii="Times New Roman" w:hAnsi="Times New Roman"/>
          <w:color w:val="auto"/>
          <w:highlight w:val="none"/>
        </w:rPr>
        <w:t>时整（北京时间，下同），登录“中铁鲁班商务网-中国中铁采购电子商务平台”（www.crecgec.com）购买下载招标文件，操作流程说明：潜在投标人应在“中铁鲁班商务网-中国中铁采购电子商务平台”（www.crecgec.com）上注册认证并购买服务后才能购买招标文件（注册客服热线400-601-0100）。经认证后，潜在投标人须登录网站→企业→“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采购寻源系统</w:t>
      </w:r>
      <w:r>
        <w:rPr>
          <w:rFonts w:hint="eastAsia" w:ascii="Times New Roman" w:hAnsi="Times New Roman"/>
          <w:color w:val="auto"/>
          <w:highlight w:val="none"/>
        </w:rPr>
        <w:t>”→点击“采购交易”→在“最新公告”列表里搜索招标项目→点击“响应”按钮→填写“联系人、联系方式”，并点击“确定”。</w:t>
      </w:r>
    </w:p>
    <w:p w14:paraId="58115543">
      <w:pPr>
        <w:pStyle w:val="3"/>
        <w:wordWrap w:val="0"/>
        <w:spacing w:before="156" w:after="156" w:line="276" w:lineRule="auto"/>
        <w:rPr>
          <w:color w:val="auto"/>
          <w:highlight w:val="none"/>
        </w:rPr>
      </w:pPr>
      <w:bookmarkStart w:id="6" w:name="_Toc29210"/>
      <w:r>
        <w:rPr>
          <w:rFonts w:hint="eastAsia"/>
          <w:color w:val="auto"/>
          <w:highlight w:val="none"/>
        </w:rPr>
        <w:t>5</w:t>
      </w:r>
      <w:r>
        <w:rPr>
          <w:color w:val="auto"/>
          <w:highlight w:val="none"/>
        </w:rPr>
        <w:t xml:space="preserve">. </w:t>
      </w:r>
      <w:r>
        <w:rPr>
          <w:rFonts w:hint="eastAsia"/>
          <w:color w:val="auto"/>
          <w:highlight w:val="none"/>
        </w:rPr>
        <w:t>投标保证金的缴纳</w:t>
      </w:r>
      <w:bookmarkEnd w:id="6"/>
    </w:p>
    <w:p w14:paraId="002511D4">
      <w:pPr>
        <w:spacing w:line="276" w:lineRule="auto"/>
        <w:ind w:firstLine="420" w:firstLineChars="200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</w:rPr>
        <w:t>5</w:t>
      </w:r>
      <w:r>
        <w:rPr>
          <w:rFonts w:ascii="Times New Roman" w:hAnsi="Times New Roman"/>
          <w:color w:val="auto"/>
          <w:highlight w:val="none"/>
        </w:rPr>
        <w:t xml:space="preserve">.1 </w:t>
      </w:r>
      <w:r>
        <w:rPr>
          <w:rFonts w:hint="eastAsia" w:ascii="Times New Roman" w:hAnsi="Times New Roman"/>
          <w:color w:val="auto"/>
          <w:highlight w:val="none"/>
        </w:rPr>
        <w:t xml:space="preserve">投标人应按所投标段，每标段缴投标保证金 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10000</w:t>
      </w:r>
      <w:r>
        <w:rPr>
          <w:rFonts w:hint="eastAsia" w:ascii="Times New Roman" w:hAnsi="Times New Roman"/>
          <w:color w:val="auto"/>
          <w:highlight w:val="none"/>
        </w:rPr>
        <w:t xml:space="preserve"> 元整。</w:t>
      </w:r>
    </w:p>
    <w:p w14:paraId="7751C57B">
      <w:pPr>
        <w:wordWrap w:val="0"/>
        <w:spacing w:line="276" w:lineRule="auto"/>
        <w:ind w:firstLine="420" w:firstLineChars="200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5.2</w:t>
      </w:r>
      <w:r>
        <w:rPr>
          <w:rFonts w:hint="eastAsia" w:ascii="Times New Roman" w:hAnsi="Times New Roman"/>
          <w:color w:val="auto"/>
          <w:highlight w:val="none"/>
        </w:rPr>
        <w:t xml:space="preserve"> 投标人应以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银行转账或保函等形式</w:t>
      </w:r>
      <w:r>
        <w:rPr>
          <w:rFonts w:hint="eastAsia" w:ascii="Times New Roman" w:hAnsi="Times New Roman"/>
          <w:color w:val="auto"/>
          <w:highlight w:val="none"/>
        </w:rPr>
        <w:t>足额缴纳投标保证金，且在投标截止时间前1个工作日前存入招标人下方指定帐号，并以招标人指定帐号的到账时间为准：</w:t>
      </w:r>
    </w:p>
    <w:p w14:paraId="366E8863">
      <w:pPr>
        <w:wordWrap w:val="0"/>
        <w:spacing w:line="276" w:lineRule="auto"/>
        <w:ind w:firstLine="420" w:firstLineChars="200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</w:rPr>
        <w:t>（1）开户行名称：中铁建工集团（北京）北京分公司</w:t>
      </w:r>
    </w:p>
    <w:p w14:paraId="7BABF7A3">
      <w:pPr>
        <w:wordWrap w:val="0"/>
        <w:spacing w:line="276" w:lineRule="auto"/>
        <w:ind w:firstLine="420" w:firstLineChars="200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</w:rPr>
        <w:t>（2）开户行：中国农业银行股份有限公司总行营业部（非转汇行）</w:t>
      </w:r>
    </w:p>
    <w:p w14:paraId="300E8991">
      <w:pPr>
        <w:wordWrap w:val="0"/>
        <w:spacing w:line="276" w:lineRule="auto"/>
        <w:ind w:firstLine="420" w:firstLineChars="200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</w:rPr>
        <w:t>（3）开户账号：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20110101934010710001</w:t>
      </w:r>
    </w:p>
    <w:p w14:paraId="6C42DC90">
      <w:pPr>
        <w:wordWrap w:val="0"/>
        <w:spacing w:line="276" w:lineRule="auto"/>
        <w:ind w:firstLine="420" w:firstLineChars="200"/>
        <w:rPr>
          <w:rFonts w:hint="default" w:ascii="Times New Roman" w:hAnsi="Times New Roman" w:eastAsia="宋体"/>
          <w:color w:val="auto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highlight w:val="none"/>
        </w:rPr>
        <w:t>（4）用途和备注必须填写：“</w:t>
      </w:r>
      <w:r>
        <w:rPr>
          <w:rFonts w:hint="eastAsia" w:ascii="Times New Roman" w:hAnsi="Times New Roman"/>
          <w:color w:val="auto"/>
          <w:highlight w:val="none"/>
          <w:u w:val="none"/>
          <w:lang w:val="en-US" w:eastAsia="zh-CN"/>
        </w:rPr>
        <w:t>广阳2号地+水电和装修工程投标保证金</w:t>
      </w:r>
      <w:r>
        <w:rPr>
          <w:rFonts w:hint="eastAsia" w:ascii="Times New Roman" w:hAnsi="Times New Roman"/>
          <w:color w:val="auto"/>
          <w:highlight w:val="none"/>
        </w:rPr>
        <w:t>”。</w:t>
      </w:r>
    </w:p>
    <w:p w14:paraId="57BFB266">
      <w:pPr>
        <w:pStyle w:val="3"/>
        <w:wordWrap w:val="0"/>
        <w:spacing w:before="156" w:after="156" w:line="276" w:lineRule="auto"/>
        <w:rPr>
          <w:color w:val="auto"/>
          <w:highlight w:val="none"/>
        </w:rPr>
      </w:pPr>
      <w:bookmarkStart w:id="7" w:name="_Toc26684"/>
      <w:r>
        <w:rPr>
          <w:highlight w:val="none"/>
        </w:rPr>
        <w:t>6</w:t>
      </w:r>
      <w:r>
        <w:rPr>
          <w:rFonts w:hint="eastAsia"/>
          <w:highlight w:val="none"/>
        </w:rPr>
        <w:t>. 投标文件的递交</w:t>
      </w:r>
      <w:bookmarkEnd w:id="7"/>
    </w:p>
    <w:p w14:paraId="7B37CA6C">
      <w:pPr>
        <w:wordWrap w:val="0"/>
        <w:spacing w:line="276" w:lineRule="auto"/>
        <w:ind w:firstLine="420" w:firstLineChars="200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6</w:t>
      </w:r>
      <w:r>
        <w:rPr>
          <w:rFonts w:hint="eastAsia" w:ascii="Times New Roman" w:hAnsi="Times New Roman"/>
          <w:color w:val="auto"/>
          <w:highlight w:val="none"/>
        </w:rPr>
        <w:t>.1 投标文件递交的截止时间（投标截止时间，下同）为</w:t>
      </w:r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2025</w:t>
      </w:r>
      <w:r>
        <w:rPr>
          <w:rFonts w:hint="eastAsia" w:ascii="Times New Roman" w:hAnsi="Times New Roman"/>
          <w:color w:val="auto"/>
          <w:highlight w:val="none"/>
        </w:rPr>
        <w:t>年</w:t>
      </w:r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8</w:t>
      </w:r>
      <w:r>
        <w:rPr>
          <w:rFonts w:hint="eastAsia" w:ascii="Times New Roman" w:hAnsi="Times New Roman"/>
          <w:color w:val="auto"/>
          <w:highlight w:val="none"/>
        </w:rPr>
        <w:t>月</w:t>
      </w:r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31</w:t>
      </w:r>
      <w:r>
        <w:rPr>
          <w:rFonts w:hint="eastAsia" w:ascii="Times New Roman" w:hAnsi="Times New Roman"/>
          <w:color w:val="auto"/>
          <w:highlight w:val="none"/>
        </w:rPr>
        <w:t>日</w:t>
      </w:r>
      <w:r>
        <w:rPr>
          <w:rFonts w:hint="eastAsia" w:ascii="Times New Roman" w:hAnsi="Times New Roman"/>
          <w:color w:val="auto"/>
          <w:highlight w:val="none"/>
          <w:u w:val="singl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16：00</w:t>
      </w:r>
      <w:r>
        <w:rPr>
          <w:rFonts w:hint="eastAsia" w:ascii="Times New Roman" w:hAnsi="Times New Roman"/>
          <w:color w:val="auto"/>
          <w:highlight w:val="none"/>
          <w:u w:val="single"/>
        </w:rPr>
        <w:t xml:space="preserve"> </w:t>
      </w:r>
      <w:r>
        <w:rPr>
          <w:rFonts w:hint="eastAsia" w:ascii="Times New Roman" w:hAnsi="Times New Roman"/>
          <w:color w:val="auto"/>
          <w:highlight w:val="none"/>
        </w:rPr>
        <w:t>时整。</w:t>
      </w:r>
    </w:p>
    <w:p w14:paraId="6B96A6AB">
      <w:pPr>
        <w:wordWrap w:val="0"/>
        <w:spacing w:line="276" w:lineRule="auto"/>
        <w:ind w:firstLine="420" w:firstLineChars="200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6</w:t>
      </w:r>
      <w:r>
        <w:rPr>
          <w:rFonts w:hint="eastAsia" w:ascii="Times New Roman" w:hAnsi="Times New Roman"/>
          <w:color w:val="auto"/>
          <w:highlight w:val="none"/>
        </w:rPr>
        <w:t>.</w:t>
      </w:r>
      <w:r>
        <w:rPr>
          <w:rFonts w:ascii="Times New Roman" w:hAnsi="Times New Roman"/>
          <w:color w:val="auto"/>
          <w:highlight w:val="none"/>
        </w:rPr>
        <w:t>2</w:t>
      </w:r>
      <w:r>
        <w:rPr>
          <w:rFonts w:hint="eastAsia" w:ascii="Times New Roman" w:hAnsi="Times New Roman"/>
          <w:color w:val="auto"/>
          <w:highlight w:val="none"/>
        </w:rPr>
        <w:t xml:space="preserve"> 投标文件的递交包括纸质版和电子版，均须在投标截止时间前完成线下</w:t>
      </w:r>
      <w:bookmarkStart w:id="10" w:name="_GoBack"/>
      <w:bookmarkEnd w:id="10"/>
      <w:r>
        <w:rPr>
          <w:rFonts w:hint="eastAsia" w:ascii="Times New Roman" w:hAnsi="Times New Roman"/>
          <w:color w:val="auto"/>
          <w:highlight w:val="none"/>
        </w:rPr>
        <w:t>和网上递交后方为有效。</w:t>
      </w:r>
    </w:p>
    <w:p w14:paraId="35B5AAE9">
      <w:pPr>
        <w:widowControl/>
        <w:topLinePunct/>
        <w:snapToGrid w:val="0"/>
        <w:ind w:firstLine="420" w:firstLineChars="200"/>
        <w:jc w:val="left"/>
        <w:rPr>
          <w:rFonts w:hint="eastAsia" w:ascii="Times New Roman" w:hAnsi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highlight w:val="none"/>
        </w:rPr>
        <w:t>（1）纸质版的投标文件：递交至地点：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北京市丰台区四合庄路诺德中心3期诺德中心3期19号楼</w:t>
      </w:r>
      <w:r>
        <w:rPr>
          <w:rFonts w:hint="eastAsia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highlight w:val="none"/>
        </w:rPr>
        <w:t>，联系人：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李芳芳</w:t>
      </w:r>
      <w:r>
        <w:rPr>
          <w:rFonts w:hint="eastAsia" w:ascii="Times New Roman" w:hAnsi="Times New Roman" w:eastAsia="宋体" w:cs="Times New Roman"/>
          <w:color w:val="auto"/>
          <w:highlight w:val="none"/>
        </w:rPr>
        <w:t>、唐铭泽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，联系电话：</w:t>
      </w:r>
      <w:r>
        <w:rPr>
          <w:rFonts w:hint="eastAsia" w:ascii="Times New Roman" w:hAnsi="Times New Roman" w:eastAsia="宋体" w:cs="Times New Roman"/>
          <w:color w:val="auto"/>
          <w:highlight w:val="none"/>
        </w:rPr>
        <w:t>13821170371、14726147543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。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 xml:space="preserve"> </w:t>
      </w:r>
    </w:p>
    <w:p w14:paraId="7860627D">
      <w:pPr>
        <w:pStyle w:val="12"/>
        <w:rPr>
          <w:rFonts w:ascii="Times New Roman" w:hAnsi="Times New Roman"/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/>
          <w:color w:val="auto"/>
          <w:highlight w:val="none"/>
        </w:rPr>
        <w:t>（2）电子版的投标文件：包括线下和网上，线下递交地点同纸质版投标文件，网</w:t>
      </w:r>
      <w:r>
        <w:rPr>
          <w:rFonts w:hint="eastAsia" w:ascii="Times New Roman" w:hAnsi="Times New Roman"/>
          <w:color w:val="000000"/>
          <w:highlight w:val="none"/>
        </w:rPr>
        <w:t>上递交平台为下载招标文件的“中铁鲁班商务网-中国中铁采购电子商务平台”（www.crecgec.com）并须填报投标报价（各项填报金额应与投标文件一致）。</w:t>
      </w:r>
    </w:p>
    <w:p w14:paraId="0403F5A1">
      <w:pPr>
        <w:wordWrap w:val="0"/>
        <w:spacing w:line="276" w:lineRule="auto"/>
        <w:ind w:firstLine="420" w:firstLineChars="200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6</w:t>
      </w:r>
      <w:r>
        <w:rPr>
          <w:rFonts w:hint="eastAsia" w:ascii="Times New Roman" w:hAnsi="Times New Roman"/>
          <w:highlight w:val="none"/>
        </w:rPr>
        <w:t>.</w:t>
      </w:r>
      <w:r>
        <w:rPr>
          <w:rFonts w:ascii="Times New Roman" w:hAnsi="Times New Roman"/>
          <w:highlight w:val="none"/>
        </w:rPr>
        <w:t>3</w:t>
      </w:r>
      <w:r>
        <w:rPr>
          <w:rFonts w:hint="eastAsia" w:ascii="Times New Roman" w:hAnsi="Times New Roman"/>
          <w:highlight w:val="none"/>
        </w:rPr>
        <w:t xml:space="preserve"> 逾期送达的、未送达指定地点的或者不按照招标文件要求密封的投标文件，招标人将予以拒收。</w:t>
      </w:r>
    </w:p>
    <w:p w14:paraId="7596397F">
      <w:pPr>
        <w:pStyle w:val="3"/>
        <w:wordWrap w:val="0"/>
        <w:spacing w:before="156" w:after="156" w:line="276" w:lineRule="auto"/>
        <w:rPr>
          <w:highlight w:val="none"/>
        </w:rPr>
      </w:pPr>
      <w:bookmarkStart w:id="8" w:name="_Toc21065"/>
      <w:r>
        <w:rPr>
          <w:highlight w:val="none"/>
        </w:rPr>
        <w:t>7</w:t>
      </w:r>
      <w:r>
        <w:rPr>
          <w:rFonts w:hint="eastAsia"/>
          <w:highlight w:val="none"/>
        </w:rPr>
        <w:t>. 发布公告的媒介</w:t>
      </w:r>
      <w:bookmarkEnd w:id="8"/>
    </w:p>
    <w:p w14:paraId="49529612">
      <w:pPr>
        <w:wordWrap w:val="0"/>
        <w:spacing w:line="276" w:lineRule="auto"/>
        <w:ind w:firstLine="420" w:firstLineChars="200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本次招标公告同时在“中铁鲁班商务网-中国中铁采购电子商务平台”（www.crecgec.com）上发布。</w:t>
      </w:r>
    </w:p>
    <w:p w14:paraId="051957FA">
      <w:pPr>
        <w:pStyle w:val="3"/>
        <w:wordWrap w:val="0"/>
        <w:spacing w:before="156" w:after="156" w:line="276" w:lineRule="auto"/>
        <w:rPr>
          <w:color w:val="auto"/>
          <w:highlight w:val="none"/>
        </w:rPr>
      </w:pPr>
      <w:bookmarkStart w:id="9" w:name="_Toc15034"/>
      <w:r>
        <w:rPr>
          <w:highlight w:val="none"/>
        </w:rPr>
        <w:t>8</w:t>
      </w:r>
      <w:r>
        <w:rPr>
          <w:rFonts w:hint="eastAsia"/>
          <w:highlight w:val="none"/>
        </w:rPr>
        <w:t>. 招</w:t>
      </w:r>
      <w:r>
        <w:rPr>
          <w:rFonts w:hint="eastAsia"/>
          <w:color w:val="auto"/>
          <w:highlight w:val="none"/>
        </w:rPr>
        <w:t>标人信息及联系方式</w:t>
      </w:r>
      <w:bookmarkEnd w:id="9"/>
    </w:p>
    <w:p w14:paraId="6C29F836">
      <w:pPr>
        <w:wordWrap w:val="0"/>
        <w:ind w:firstLine="420" w:firstLineChars="200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</w:rPr>
        <w:t>招 标 人：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</w:rPr>
        <w:t>中铁建工集团有限公司</w:t>
      </w:r>
    </w:p>
    <w:p w14:paraId="25B91225">
      <w:pPr>
        <w:wordWrap w:val="0"/>
        <w:ind w:firstLine="420" w:firstLineChars="200"/>
        <w:rPr>
          <w:rFonts w:hint="default" w:ascii="Times New Roman" w:hAnsi="Times New Roman"/>
          <w:color w:val="auto"/>
          <w:highlight w:val="none"/>
          <w:lang w:val="en-US"/>
        </w:rPr>
      </w:pPr>
      <w:r>
        <w:rPr>
          <w:rFonts w:hint="eastAsia" w:ascii="Times New Roman" w:hAnsi="Times New Roman"/>
          <w:color w:val="auto"/>
          <w:highlight w:val="none"/>
        </w:rPr>
        <w:t>联 系 人：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李芳芳</w:t>
      </w:r>
    </w:p>
    <w:p w14:paraId="73120DD8">
      <w:pPr>
        <w:wordWrap w:val="0"/>
        <w:ind w:firstLine="420" w:firstLineChars="200"/>
        <w:rPr>
          <w:rFonts w:hint="eastAsia" w:ascii="Times New Roman" w:hAnsi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highlight w:val="none"/>
        </w:rPr>
        <w:t>电    话：</w:t>
      </w:r>
      <w:r>
        <w:rPr>
          <w:rFonts w:hint="eastAsia" w:ascii="Times New Roman" w:hAnsi="Times New Roman" w:eastAsia="宋体" w:cs="Times New Roman"/>
          <w:color w:val="auto"/>
          <w:highlight w:val="none"/>
        </w:rPr>
        <w:t>13821170371</w:t>
      </w:r>
    </w:p>
    <w:p w14:paraId="6195A2E9">
      <w:pPr>
        <w:wordWrap w:val="0"/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</w:rPr>
        <w:t>地    址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：北京市丰台区四合庄路诺德中心3期诺德中心3期19号楼</w:t>
      </w:r>
    </w:p>
    <w:p w14:paraId="3A10AE92">
      <w:pPr>
        <w:wordWrap w:val="0"/>
        <w:ind w:firstLine="420" w:firstLineChars="200"/>
        <w:jc w:val="right"/>
        <w:rPr>
          <w:rFonts w:hint="eastAsia" w:ascii="宋体" w:hAnsi="宋体" w:cs="宋体"/>
          <w:color w:val="auto"/>
          <w:kern w:val="0"/>
          <w:szCs w:val="21"/>
          <w:highlight w:val="none"/>
          <w:u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</w:rPr>
        <w:t>中铁建工集团有限公司</w:t>
      </w:r>
    </w:p>
    <w:p w14:paraId="29659D90">
      <w:pPr>
        <w:wordWrap w:val="0"/>
        <w:spacing w:line="276" w:lineRule="auto"/>
        <w:jc w:val="right"/>
        <w:rPr>
          <w:rFonts w:hint="eastAsia" w:eastAsia="宋体"/>
          <w:color w:val="auto"/>
          <w:highlight w:val="yellow"/>
          <w:u w:val="none"/>
          <w:lang w:val="en-US" w:eastAsia="zh-CN"/>
        </w:rPr>
      </w:pPr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2025</w:t>
      </w:r>
      <w:r>
        <w:rPr>
          <w:rFonts w:hint="eastAsia" w:ascii="Times New Roman" w:hAnsi="Times New Roman"/>
          <w:color w:val="auto"/>
          <w:highlight w:val="none"/>
        </w:rPr>
        <w:t>年</w:t>
      </w:r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8</w:t>
      </w:r>
      <w:r>
        <w:rPr>
          <w:rFonts w:hint="eastAsia" w:ascii="Times New Roman" w:hAnsi="Times New Roman"/>
          <w:color w:val="auto"/>
          <w:highlight w:val="none"/>
        </w:rPr>
        <w:t>月</w:t>
      </w:r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21</w:t>
      </w:r>
      <w:r>
        <w:rPr>
          <w:rFonts w:hint="eastAsia" w:ascii="Times New Roman" w:hAnsi="Times New Roman"/>
          <w:color w:val="auto"/>
          <w:highlight w:val="none"/>
          <w:u w:val="none"/>
          <w:lang w:val="en-US" w:eastAsia="zh-CN"/>
        </w:rPr>
        <w:t>日</w:t>
      </w:r>
    </w:p>
    <w:p w14:paraId="1AF17208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25893">
    <w:pPr>
      <w:pStyle w:val="7"/>
      <w:jc w:val="center"/>
      <w:rPr>
        <w:rFonts w:ascii="Times New Roman" w:hAnsi="Times New Roman" w:cs="Times New Roman"/>
        <w:sz w:val="21"/>
        <w:szCs w:val="21"/>
      </w:rPr>
    </w:pPr>
    <w:r>
      <w:rPr>
        <w:rFonts w:hint="eastAsia" w:ascii="宋体" w:hAnsi="宋体" w:eastAsia="宋体" w:cs="Times New Roman"/>
        <w:sz w:val="21"/>
        <w:szCs w:val="21"/>
      </w:rPr>
      <w:t xml:space="preserve">― </w:t>
    </w: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  <w:lang w:val="zh-CN"/>
      </w:rPr>
      <w:t>21</w:t>
    </w:r>
    <w:r>
      <w:rPr>
        <w:rFonts w:ascii="Times New Roman" w:hAnsi="Times New Roman" w:cs="Times New Roman"/>
        <w:sz w:val="21"/>
        <w:szCs w:val="21"/>
      </w:rPr>
      <w:fldChar w:fldCharType="end"/>
    </w:r>
    <w:r>
      <w:rPr>
        <w:rFonts w:hint="eastAsia" w:ascii="Times New Roman" w:hAnsi="Times New Roman" w:cs="Times New Roman"/>
        <w:sz w:val="21"/>
        <w:szCs w:val="21"/>
      </w:rPr>
      <w:t xml:space="preserve"> </w:t>
    </w:r>
    <w:r>
      <w:rPr>
        <w:rFonts w:hint="eastAsia" w:ascii="宋体" w:hAnsi="宋体" w:eastAsia="宋体" w:cs="Times New Roman"/>
        <w:sz w:val="21"/>
        <w:szCs w:val="21"/>
      </w:rPr>
      <w:t>―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73DEB">
    <w:pPr>
      <w:pStyle w:val="8"/>
      <w:jc w:val="left"/>
      <w:rPr>
        <w:rFonts w:ascii="宋体" w:hAnsi="宋体"/>
        <w:sz w:val="21"/>
        <w:szCs w:val="21"/>
        <w:u w:val="single"/>
      </w:rPr>
    </w:pPr>
    <w:r>
      <w:rPr>
        <w:rFonts w:hint="eastAsia" w:ascii="宋体" w:hAnsi="宋体"/>
        <w:color w:val="auto"/>
        <w:sz w:val="21"/>
        <w:szCs w:val="21"/>
      </w:rPr>
      <w:t>招标</w:t>
    </w:r>
    <w:r>
      <w:rPr>
        <w:rFonts w:ascii="宋体" w:hAnsi="宋体"/>
        <w:color w:val="auto"/>
        <w:sz w:val="21"/>
        <w:szCs w:val="21"/>
      </w:rPr>
      <w:t>编号</w:t>
    </w:r>
    <w:r>
      <w:rPr>
        <w:rFonts w:hint="eastAsia" w:ascii="宋体" w:hAnsi="宋体"/>
        <w:color w:val="auto"/>
        <w:sz w:val="21"/>
        <w:szCs w:val="21"/>
      </w:rPr>
      <w:t>：IFB2025-08-21619862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4NDk5ZDQ4YWRiNDgxNzNjNWRlNTYyMjMzMmI0ZjcifQ=="/>
  </w:docVars>
  <w:rsids>
    <w:rsidRoot w:val="540F2361"/>
    <w:rsid w:val="01943264"/>
    <w:rsid w:val="02366A4A"/>
    <w:rsid w:val="073E046F"/>
    <w:rsid w:val="0A3E263F"/>
    <w:rsid w:val="0ABC1832"/>
    <w:rsid w:val="0B535D23"/>
    <w:rsid w:val="0CEB782C"/>
    <w:rsid w:val="0D181FDD"/>
    <w:rsid w:val="173B761F"/>
    <w:rsid w:val="17546308"/>
    <w:rsid w:val="17B5542D"/>
    <w:rsid w:val="1BD619E1"/>
    <w:rsid w:val="1DE4738B"/>
    <w:rsid w:val="25B3069D"/>
    <w:rsid w:val="286C1CA6"/>
    <w:rsid w:val="2B281C32"/>
    <w:rsid w:val="2BC91ABB"/>
    <w:rsid w:val="2D80355B"/>
    <w:rsid w:val="2D8B4A48"/>
    <w:rsid w:val="2D9C254F"/>
    <w:rsid w:val="2EF043DF"/>
    <w:rsid w:val="319C22BC"/>
    <w:rsid w:val="31E6192D"/>
    <w:rsid w:val="33600DA3"/>
    <w:rsid w:val="354B6B44"/>
    <w:rsid w:val="36EA2D4F"/>
    <w:rsid w:val="374E090D"/>
    <w:rsid w:val="3B8F2744"/>
    <w:rsid w:val="3ECC2F16"/>
    <w:rsid w:val="3ED434F3"/>
    <w:rsid w:val="3EFE2467"/>
    <w:rsid w:val="41B923A3"/>
    <w:rsid w:val="42552C78"/>
    <w:rsid w:val="49621A93"/>
    <w:rsid w:val="4C127068"/>
    <w:rsid w:val="4C635974"/>
    <w:rsid w:val="502142D2"/>
    <w:rsid w:val="53067EC3"/>
    <w:rsid w:val="540F2361"/>
    <w:rsid w:val="55EF1FDB"/>
    <w:rsid w:val="57D2253D"/>
    <w:rsid w:val="57EF0AB0"/>
    <w:rsid w:val="58C62DF0"/>
    <w:rsid w:val="5A2E141C"/>
    <w:rsid w:val="5A746F86"/>
    <w:rsid w:val="5AFE3B8D"/>
    <w:rsid w:val="5C6D35B0"/>
    <w:rsid w:val="5FB40CBE"/>
    <w:rsid w:val="60782355"/>
    <w:rsid w:val="60A4446D"/>
    <w:rsid w:val="62900458"/>
    <w:rsid w:val="639453EF"/>
    <w:rsid w:val="649B7B46"/>
    <w:rsid w:val="67444A91"/>
    <w:rsid w:val="69113AEC"/>
    <w:rsid w:val="69267C74"/>
    <w:rsid w:val="69625975"/>
    <w:rsid w:val="6AFC256C"/>
    <w:rsid w:val="6B9F544D"/>
    <w:rsid w:val="6C2B055A"/>
    <w:rsid w:val="6C5609C8"/>
    <w:rsid w:val="6CDF7B27"/>
    <w:rsid w:val="7226152F"/>
    <w:rsid w:val="74D04113"/>
    <w:rsid w:val="74F33CD7"/>
    <w:rsid w:val="7A383810"/>
    <w:rsid w:val="7E77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outlineLvl w:val="2"/>
    </w:pPr>
    <w:rPr>
      <w:rFonts w:ascii="Times New Roman" w:hAnsi="Times New Roman" w:eastAsia="黑体"/>
      <w:b/>
      <w:bCs/>
      <w:sz w:val="28"/>
      <w:szCs w:val="32"/>
    </w:rPr>
  </w:style>
  <w:style w:type="paragraph" w:styleId="4">
    <w:name w:val="heading 4"/>
    <w:basedOn w:val="1"/>
    <w:next w:val="1"/>
    <w:autoRedefine/>
    <w:unhideWhenUsed/>
    <w:qFormat/>
    <w:uiPriority w:val="9"/>
    <w:pPr>
      <w:keepNext/>
      <w:keepLines/>
      <w:spacing w:before="120" w:after="120"/>
      <w:outlineLvl w:val="3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56" w:afterLines="50" w:line="440" w:lineRule="exact"/>
      <w:ind w:firstLine="560" w:firstLineChars="200"/>
    </w:pPr>
    <w:rPr>
      <w:rFonts w:ascii="宋体" w:hAnsi="宋体"/>
      <w:kern w:val="0"/>
      <w:sz w:val="28"/>
    </w:r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List 2"/>
    <w:basedOn w:val="1"/>
    <w:qFormat/>
    <w:uiPriority w:val="0"/>
    <w:pPr>
      <w:ind w:left="100" w:leftChars="200" w:hanging="200" w:hangingChars="200"/>
    </w:pPr>
    <w:rPr>
      <w:rFonts w:cs="Times New Roman"/>
      <w:szCs w:val="24"/>
    </w:rPr>
  </w:style>
  <w:style w:type="paragraph" w:styleId="7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autoRedefine/>
    <w:unhideWhenUsed/>
    <w:qFormat/>
    <w:uiPriority w:val="99"/>
    <w:rPr>
      <w:color w:val="0563C1"/>
      <w:u w:val="single"/>
    </w:rPr>
  </w:style>
  <w:style w:type="paragraph" w:customStyle="1" w:styleId="12">
    <w:name w:val="正文+缩进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1802</Words>
  <Characters>2014</Characters>
  <Lines>0</Lines>
  <Paragraphs>0</Paragraphs>
  <TotalTime>182</TotalTime>
  <ScaleCrop>false</ScaleCrop>
  <LinksUpToDate>false</LinksUpToDate>
  <CharactersWithSpaces>2056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2022-10-26T23:14:00Z</dcterms:created>
  <dc:creator>王卞</dc:creator>
  <cp:lastModifiedBy>别瞎调在线表格好嘛</cp:lastModifiedBy>
  <dcterms:modified xsi:type="dcterms:W3CDTF">2025-08-21T06:44:19Z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8443A98DC3AD418DA59B6FCA321255DC_13</vt:lpwstr>
  </property>
</Properties>
</file>