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B412D">
      <w:pPr>
        <w:pStyle w:val="4"/>
        <w:jc w:val="center"/>
        <w:outlineLvl w:val="1"/>
      </w:pPr>
      <w:r>
        <w:rPr>
          <w:rFonts w:ascii="仿宋_GB2312" w:hAnsi="仿宋_GB2312" w:eastAsia="仿宋_GB2312" w:cs="仿宋_GB2312"/>
          <w:b/>
          <w:sz w:val="36"/>
        </w:rPr>
        <w:t>第三章 技术、服务及其他要求</w:t>
      </w:r>
    </w:p>
    <w:p w14:paraId="1DD00E2E">
      <w:pPr>
        <w:pStyle w:val="4"/>
        <w:ind w:firstLine="480"/>
        <w:jc w:val="left"/>
      </w:pPr>
      <w:r>
        <w:rPr>
          <w:rFonts w:ascii="仿宋_GB2312" w:hAnsi="仿宋_GB2312" w:eastAsia="仿宋_GB2312" w:cs="仿宋_GB2312"/>
        </w:rPr>
        <w:t>（注：本章的技术、服务及其他要求中，带“★”的要求为实质性要求。采购人、代理机构应当根据项目实际要求合理设定，并在第五章符合性审查中明确响应要求。）</w:t>
      </w:r>
    </w:p>
    <w:p w14:paraId="0A9D8130">
      <w:pPr>
        <w:pStyle w:val="4"/>
        <w:jc w:val="left"/>
        <w:outlineLvl w:val="2"/>
      </w:pPr>
      <w:r>
        <w:rPr>
          <w:rFonts w:ascii="仿宋_GB2312" w:hAnsi="仿宋_GB2312" w:eastAsia="仿宋_GB2312" w:cs="仿宋_GB2312"/>
          <w:b/>
          <w:sz w:val="28"/>
        </w:rPr>
        <w:t>3.1.采购内容</w:t>
      </w:r>
    </w:p>
    <w:p w14:paraId="2956904A">
      <w:pPr>
        <w:pStyle w:val="4"/>
        <w:jc w:val="left"/>
      </w:pPr>
      <w:r>
        <w:rPr>
          <w:rFonts w:ascii="仿宋_GB2312" w:hAnsi="仿宋_GB2312" w:eastAsia="仿宋_GB2312" w:cs="仿宋_GB2312"/>
        </w:rPr>
        <w:t>采购包1：</w:t>
      </w:r>
    </w:p>
    <w:p w14:paraId="2D898C59">
      <w:pPr>
        <w:pStyle w:val="4"/>
        <w:jc w:val="left"/>
      </w:pPr>
      <w:r>
        <w:rPr>
          <w:rFonts w:ascii="仿宋_GB2312" w:hAnsi="仿宋_GB2312" w:eastAsia="仿宋_GB2312" w:cs="仿宋_GB2312"/>
        </w:rPr>
        <w:t>采购包预算金额（元）: 850,000.00</w:t>
      </w:r>
    </w:p>
    <w:p w14:paraId="5060B2DA">
      <w:pPr>
        <w:pStyle w:val="4"/>
        <w:jc w:val="left"/>
      </w:pPr>
      <w:r>
        <w:rPr>
          <w:rFonts w:ascii="仿宋_GB2312" w:hAnsi="仿宋_GB2312" w:eastAsia="仿宋_GB2312" w:cs="仿宋_GB2312"/>
        </w:rPr>
        <w:t>采购包最高限价（元）: 850,000.00</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49"/>
        <w:gridCol w:w="1116"/>
        <w:gridCol w:w="745"/>
        <w:gridCol w:w="820"/>
        <w:gridCol w:w="1216"/>
        <w:gridCol w:w="745"/>
        <w:gridCol w:w="745"/>
        <w:gridCol w:w="745"/>
        <w:gridCol w:w="745"/>
        <w:gridCol w:w="598"/>
        <w:gridCol w:w="598"/>
      </w:tblGrid>
      <w:tr w14:paraId="065B9F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71A01DB0">
            <w:pPr>
              <w:pStyle w:val="4"/>
              <w:jc w:val="center"/>
            </w:pPr>
            <w:r>
              <w:rPr>
                <w:rFonts w:ascii="仿宋_GB2312" w:hAnsi="仿宋_GB2312" w:eastAsia="仿宋_GB2312" w:cs="仿宋_GB2312"/>
              </w:rPr>
              <w:t>序号</w:t>
            </w:r>
          </w:p>
        </w:tc>
        <w:tc>
          <w:tcPr>
            <w:tcW w:w="821" w:type="dxa"/>
          </w:tcPr>
          <w:p w14:paraId="75639F21">
            <w:pPr>
              <w:pStyle w:val="4"/>
              <w:jc w:val="center"/>
            </w:pPr>
            <w:r>
              <w:rPr>
                <w:rFonts w:ascii="仿宋_GB2312" w:hAnsi="仿宋_GB2312" w:eastAsia="仿宋_GB2312" w:cs="仿宋_GB2312"/>
              </w:rPr>
              <w:t>采购品目名称</w:t>
            </w:r>
          </w:p>
        </w:tc>
        <w:tc>
          <w:tcPr>
            <w:tcW w:w="821" w:type="dxa"/>
          </w:tcPr>
          <w:p w14:paraId="13967D07">
            <w:pPr>
              <w:pStyle w:val="4"/>
              <w:jc w:val="center"/>
            </w:pPr>
            <w:r>
              <w:rPr>
                <w:rFonts w:ascii="仿宋_GB2312" w:hAnsi="仿宋_GB2312" w:eastAsia="仿宋_GB2312" w:cs="仿宋_GB2312"/>
              </w:rPr>
              <w:t>标的名称</w:t>
            </w:r>
          </w:p>
        </w:tc>
        <w:tc>
          <w:tcPr>
            <w:tcW w:w="821" w:type="dxa"/>
          </w:tcPr>
          <w:p w14:paraId="6F2A421F">
            <w:pPr>
              <w:pStyle w:val="4"/>
              <w:jc w:val="center"/>
            </w:pPr>
            <w:r>
              <w:rPr>
                <w:rFonts w:ascii="仿宋_GB2312" w:hAnsi="仿宋_GB2312" w:eastAsia="仿宋_GB2312" w:cs="仿宋_GB2312"/>
              </w:rPr>
              <w:t>数量</w:t>
            </w:r>
            <w:r>
              <w:br w:type="textWrapping"/>
            </w:r>
            <w:r>
              <w:rPr>
                <w:rFonts w:ascii="仿宋_GB2312" w:hAnsi="仿宋_GB2312" w:eastAsia="仿宋_GB2312" w:cs="仿宋_GB2312"/>
              </w:rPr>
              <w:t>(计量单位)</w:t>
            </w:r>
          </w:p>
        </w:tc>
        <w:tc>
          <w:tcPr>
            <w:tcW w:w="821" w:type="dxa"/>
          </w:tcPr>
          <w:p w14:paraId="70B0C463">
            <w:pPr>
              <w:pStyle w:val="4"/>
              <w:jc w:val="center"/>
            </w:pPr>
            <w:r>
              <w:rPr>
                <w:rFonts w:ascii="仿宋_GB2312" w:hAnsi="仿宋_GB2312" w:eastAsia="仿宋_GB2312" w:cs="仿宋_GB2312"/>
              </w:rPr>
              <w:t>标的金额 （元）</w:t>
            </w:r>
          </w:p>
        </w:tc>
        <w:tc>
          <w:tcPr>
            <w:tcW w:w="821" w:type="dxa"/>
          </w:tcPr>
          <w:p w14:paraId="5CA32BBD">
            <w:pPr>
              <w:pStyle w:val="4"/>
              <w:jc w:val="center"/>
            </w:pPr>
            <w:r>
              <w:rPr>
                <w:rFonts w:ascii="仿宋_GB2312" w:hAnsi="仿宋_GB2312" w:eastAsia="仿宋_GB2312" w:cs="仿宋_GB2312"/>
              </w:rPr>
              <w:t>所属行业</w:t>
            </w:r>
          </w:p>
        </w:tc>
        <w:tc>
          <w:tcPr>
            <w:tcW w:w="821" w:type="dxa"/>
          </w:tcPr>
          <w:p w14:paraId="500E42C9">
            <w:pPr>
              <w:pStyle w:val="4"/>
              <w:jc w:val="center"/>
            </w:pPr>
            <w:r>
              <w:rPr>
                <w:rFonts w:ascii="仿宋_GB2312" w:hAnsi="仿宋_GB2312" w:eastAsia="仿宋_GB2312" w:cs="仿宋_GB2312"/>
              </w:rPr>
              <w:t>是否涉及核心产品</w:t>
            </w:r>
          </w:p>
        </w:tc>
        <w:tc>
          <w:tcPr>
            <w:tcW w:w="821" w:type="dxa"/>
          </w:tcPr>
          <w:p w14:paraId="4B49757E">
            <w:pPr>
              <w:pStyle w:val="4"/>
              <w:jc w:val="center"/>
            </w:pPr>
            <w:r>
              <w:rPr>
                <w:rFonts w:ascii="仿宋_GB2312" w:hAnsi="仿宋_GB2312" w:eastAsia="仿宋_GB2312" w:cs="仿宋_GB2312"/>
              </w:rPr>
              <w:t>是否涉及采购进口产品</w:t>
            </w:r>
          </w:p>
        </w:tc>
        <w:tc>
          <w:tcPr>
            <w:tcW w:w="821" w:type="dxa"/>
          </w:tcPr>
          <w:p w14:paraId="06CC0035">
            <w:pPr>
              <w:pStyle w:val="4"/>
              <w:jc w:val="center"/>
            </w:pPr>
            <w:r>
              <w:rPr>
                <w:rFonts w:ascii="仿宋_GB2312" w:hAnsi="仿宋_GB2312" w:eastAsia="仿宋_GB2312" w:cs="仿宋_GB2312"/>
              </w:rPr>
              <w:t>是否涉及强制采购节能产品</w:t>
            </w:r>
          </w:p>
        </w:tc>
        <w:tc>
          <w:tcPr>
            <w:tcW w:w="639" w:type="dxa"/>
          </w:tcPr>
          <w:p w14:paraId="523BF4E7">
            <w:pPr>
              <w:pStyle w:val="4"/>
              <w:jc w:val="center"/>
            </w:pPr>
            <w:r>
              <w:rPr>
                <w:rFonts w:ascii="仿宋_GB2312" w:hAnsi="仿宋_GB2312" w:eastAsia="仿宋_GB2312" w:cs="仿宋_GB2312"/>
              </w:rPr>
              <w:t>是否涉及优先采购节能产品</w:t>
            </w:r>
          </w:p>
        </w:tc>
        <w:tc>
          <w:tcPr>
            <w:tcW w:w="639" w:type="dxa"/>
          </w:tcPr>
          <w:p w14:paraId="5E877B49">
            <w:pPr>
              <w:pStyle w:val="4"/>
              <w:jc w:val="center"/>
            </w:pPr>
            <w:r>
              <w:rPr>
                <w:rFonts w:ascii="仿宋_GB2312" w:hAnsi="仿宋_GB2312" w:eastAsia="仿宋_GB2312" w:cs="仿宋_GB2312"/>
              </w:rPr>
              <w:t>是否涉及优先采购环境标志产品</w:t>
            </w:r>
          </w:p>
        </w:tc>
      </w:tr>
      <w:tr w14:paraId="409342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3CB33E83">
            <w:pPr>
              <w:pStyle w:val="4"/>
              <w:jc w:val="left"/>
            </w:pPr>
            <w:r>
              <w:rPr>
                <w:rFonts w:ascii="仿宋_GB2312" w:hAnsi="仿宋_GB2312" w:eastAsia="仿宋_GB2312" w:cs="仿宋_GB2312"/>
              </w:rPr>
              <w:t>1</w:t>
            </w:r>
          </w:p>
        </w:tc>
        <w:tc>
          <w:tcPr>
            <w:tcW w:w="821" w:type="dxa"/>
          </w:tcPr>
          <w:p w14:paraId="587AF1A6">
            <w:pPr>
              <w:pStyle w:val="4"/>
              <w:jc w:val="left"/>
            </w:pPr>
            <w:r>
              <w:rPr>
                <w:rFonts w:ascii="仿宋_GB2312" w:hAnsi="仿宋_GB2312" w:eastAsia="仿宋_GB2312" w:cs="仿宋_GB2312"/>
              </w:rPr>
              <w:t>A05029900 其他用具</w:t>
            </w:r>
          </w:p>
        </w:tc>
        <w:tc>
          <w:tcPr>
            <w:tcW w:w="821" w:type="dxa"/>
          </w:tcPr>
          <w:p w14:paraId="6D20741A">
            <w:pPr>
              <w:pStyle w:val="4"/>
              <w:jc w:val="left"/>
            </w:pPr>
            <w:r>
              <w:rPr>
                <w:rFonts w:ascii="仿宋_GB2312" w:hAnsi="仿宋_GB2312" w:eastAsia="仿宋_GB2312" w:cs="仿宋_GB2312"/>
              </w:rPr>
              <w:t>水电维修材料</w:t>
            </w:r>
          </w:p>
        </w:tc>
        <w:tc>
          <w:tcPr>
            <w:tcW w:w="821" w:type="dxa"/>
          </w:tcPr>
          <w:p w14:paraId="2CA0DC33">
            <w:pPr>
              <w:pStyle w:val="4"/>
              <w:jc w:val="right"/>
            </w:pPr>
            <w:r>
              <w:rPr>
                <w:rFonts w:ascii="仿宋_GB2312" w:hAnsi="仿宋_GB2312" w:eastAsia="仿宋_GB2312" w:cs="仿宋_GB2312"/>
              </w:rPr>
              <w:t>1.00（批）</w:t>
            </w:r>
          </w:p>
        </w:tc>
        <w:tc>
          <w:tcPr>
            <w:tcW w:w="821" w:type="dxa"/>
          </w:tcPr>
          <w:p w14:paraId="26228E6A">
            <w:pPr>
              <w:pStyle w:val="4"/>
              <w:jc w:val="right"/>
            </w:pPr>
            <w:r>
              <w:rPr>
                <w:rFonts w:ascii="仿宋_GB2312" w:hAnsi="仿宋_GB2312" w:eastAsia="仿宋_GB2312" w:cs="仿宋_GB2312"/>
              </w:rPr>
              <w:t>850,000.00</w:t>
            </w:r>
          </w:p>
        </w:tc>
        <w:tc>
          <w:tcPr>
            <w:tcW w:w="821" w:type="dxa"/>
          </w:tcPr>
          <w:p w14:paraId="3AB93DE8">
            <w:pPr>
              <w:pStyle w:val="4"/>
              <w:jc w:val="left"/>
            </w:pPr>
            <w:r>
              <w:rPr>
                <w:rFonts w:ascii="仿宋_GB2312" w:hAnsi="仿宋_GB2312" w:eastAsia="仿宋_GB2312" w:cs="仿宋_GB2312"/>
              </w:rPr>
              <w:t>工业</w:t>
            </w:r>
          </w:p>
        </w:tc>
        <w:tc>
          <w:tcPr>
            <w:tcW w:w="821" w:type="dxa"/>
          </w:tcPr>
          <w:p w14:paraId="50457088">
            <w:pPr>
              <w:pStyle w:val="4"/>
              <w:jc w:val="left"/>
            </w:pPr>
            <w:r>
              <w:rPr>
                <w:rFonts w:ascii="仿宋_GB2312" w:hAnsi="仿宋_GB2312" w:eastAsia="仿宋_GB2312" w:cs="仿宋_GB2312"/>
              </w:rPr>
              <w:t>是</w:t>
            </w:r>
          </w:p>
        </w:tc>
        <w:tc>
          <w:tcPr>
            <w:tcW w:w="821" w:type="dxa"/>
          </w:tcPr>
          <w:p w14:paraId="1A04EE5A">
            <w:pPr>
              <w:pStyle w:val="4"/>
              <w:jc w:val="left"/>
            </w:pPr>
            <w:r>
              <w:rPr>
                <w:rFonts w:ascii="仿宋_GB2312" w:hAnsi="仿宋_GB2312" w:eastAsia="仿宋_GB2312" w:cs="仿宋_GB2312"/>
              </w:rPr>
              <w:t>否</w:t>
            </w:r>
          </w:p>
        </w:tc>
        <w:tc>
          <w:tcPr>
            <w:tcW w:w="821" w:type="dxa"/>
          </w:tcPr>
          <w:p w14:paraId="7DFC31DA">
            <w:pPr>
              <w:pStyle w:val="4"/>
              <w:jc w:val="left"/>
            </w:pPr>
            <w:r>
              <w:rPr>
                <w:rFonts w:ascii="仿宋_GB2312" w:hAnsi="仿宋_GB2312" w:eastAsia="仿宋_GB2312" w:cs="仿宋_GB2312"/>
              </w:rPr>
              <w:t>是</w:t>
            </w:r>
          </w:p>
        </w:tc>
        <w:tc>
          <w:tcPr>
            <w:tcW w:w="639" w:type="dxa"/>
          </w:tcPr>
          <w:p w14:paraId="20753271">
            <w:pPr>
              <w:pStyle w:val="4"/>
              <w:jc w:val="left"/>
            </w:pPr>
            <w:r>
              <w:rPr>
                <w:rFonts w:ascii="仿宋_GB2312" w:hAnsi="仿宋_GB2312" w:eastAsia="仿宋_GB2312" w:cs="仿宋_GB2312"/>
              </w:rPr>
              <w:t>是</w:t>
            </w:r>
          </w:p>
        </w:tc>
        <w:tc>
          <w:tcPr>
            <w:tcW w:w="639" w:type="dxa"/>
          </w:tcPr>
          <w:p w14:paraId="7DCA5E17">
            <w:pPr>
              <w:pStyle w:val="4"/>
              <w:jc w:val="left"/>
            </w:pPr>
            <w:r>
              <w:rPr>
                <w:rFonts w:ascii="仿宋_GB2312" w:hAnsi="仿宋_GB2312" w:eastAsia="仿宋_GB2312" w:cs="仿宋_GB2312"/>
              </w:rPr>
              <w:t>是</w:t>
            </w:r>
          </w:p>
        </w:tc>
      </w:tr>
    </w:tbl>
    <w:p w14:paraId="7D0F6280">
      <w:pPr>
        <w:pStyle w:val="4"/>
        <w:jc w:val="left"/>
        <w:outlineLvl w:val="3"/>
      </w:pPr>
      <w:r>
        <w:rPr>
          <w:rFonts w:ascii="仿宋_GB2312" w:hAnsi="仿宋_GB2312" w:eastAsia="仿宋_GB2312" w:cs="仿宋_GB2312"/>
          <w:b/>
          <w:sz w:val="24"/>
        </w:rPr>
        <w:t>报价要求</w:t>
      </w:r>
    </w:p>
    <w:p w14:paraId="7A82376E">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84"/>
        <w:gridCol w:w="1759"/>
        <w:gridCol w:w="977"/>
        <w:gridCol w:w="977"/>
        <w:gridCol w:w="1466"/>
        <w:gridCol w:w="977"/>
        <w:gridCol w:w="1466"/>
      </w:tblGrid>
      <w:tr w14:paraId="297B3F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84" w:type="dxa"/>
          </w:tcPr>
          <w:p w14:paraId="6C96C6F7">
            <w:pPr>
              <w:pStyle w:val="4"/>
              <w:jc w:val="center"/>
            </w:pPr>
            <w:r>
              <w:rPr>
                <w:rFonts w:ascii="仿宋_GB2312" w:hAnsi="仿宋_GB2312" w:eastAsia="仿宋_GB2312" w:cs="仿宋_GB2312"/>
              </w:rPr>
              <w:t>序号</w:t>
            </w:r>
          </w:p>
        </w:tc>
        <w:tc>
          <w:tcPr>
            <w:tcW w:w="1759" w:type="dxa"/>
          </w:tcPr>
          <w:p w14:paraId="46BAF52E">
            <w:pPr>
              <w:pStyle w:val="4"/>
              <w:jc w:val="center"/>
            </w:pPr>
            <w:r>
              <w:rPr>
                <w:rFonts w:ascii="仿宋_GB2312" w:hAnsi="仿宋_GB2312" w:eastAsia="仿宋_GB2312" w:cs="仿宋_GB2312"/>
              </w:rPr>
              <w:t>报价内容</w:t>
            </w:r>
          </w:p>
        </w:tc>
        <w:tc>
          <w:tcPr>
            <w:tcW w:w="977" w:type="dxa"/>
          </w:tcPr>
          <w:p w14:paraId="172845FC">
            <w:pPr>
              <w:pStyle w:val="4"/>
              <w:jc w:val="center"/>
            </w:pPr>
            <w:r>
              <w:rPr>
                <w:rFonts w:ascii="仿宋_GB2312" w:hAnsi="仿宋_GB2312" w:eastAsia="仿宋_GB2312" w:cs="仿宋_GB2312"/>
              </w:rPr>
              <w:t>计量单位</w:t>
            </w:r>
          </w:p>
        </w:tc>
        <w:tc>
          <w:tcPr>
            <w:tcW w:w="977" w:type="dxa"/>
          </w:tcPr>
          <w:p w14:paraId="59A657A1">
            <w:pPr>
              <w:pStyle w:val="4"/>
              <w:jc w:val="center"/>
            </w:pPr>
            <w:r>
              <w:rPr>
                <w:rFonts w:ascii="仿宋_GB2312" w:hAnsi="仿宋_GB2312" w:eastAsia="仿宋_GB2312" w:cs="仿宋_GB2312"/>
              </w:rPr>
              <w:t>报价单位</w:t>
            </w:r>
          </w:p>
        </w:tc>
        <w:tc>
          <w:tcPr>
            <w:tcW w:w="1466" w:type="dxa"/>
          </w:tcPr>
          <w:p w14:paraId="23EB4B22">
            <w:pPr>
              <w:pStyle w:val="4"/>
              <w:jc w:val="center"/>
            </w:pPr>
            <w:r>
              <w:rPr>
                <w:rFonts w:ascii="仿宋_GB2312" w:hAnsi="仿宋_GB2312" w:eastAsia="仿宋_GB2312" w:cs="仿宋_GB2312"/>
              </w:rPr>
              <w:t>最高限价</w:t>
            </w:r>
          </w:p>
        </w:tc>
        <w:tc>
          <w:tcPr>
            <w:tcW w:w="977" w:type="dxa"/>
          </w:tcPr>
          <w:p w14:paraId="3E319D87">
            <w:pPr>
              <w:pStyle w:val="4"/>
              <w:jc w:val="center"/>
            </w:pPr>
            <w:r>
              <w:rPr>
                <w:rFonts w:ascii="仿宋_GB2312" w:hAnsi="仿宋_GB2312" w:eastAsia="仿宋_GB2312" w:cs="仿宋_GB2312"/>
              </w:rPr>
              <w:t>价款形式</w:t>
            </w:r>
          </w:p>
        </w:tc>
        <w:tc>
          <w:tcPr>
            <w:tcW w:w="1466" w:type="dxa"/>
          </w:tcPr>
          <w:p w14:paraId="654534B9">
            <w:pPr>
              <w:pStyle w:val="4"/>
              <w:jc w:val="center"/>
            </w:pPr>
            <w:r>
              <w:rPr>
                <w:rFonts w:ascii="仿宋_GB2312" w:hAnsi="仿宋_GB2312" w:eastAsia="仿宋_GB2312" w:cs="仿宋_GB2312"/>
              </w:rPr>
              <w:t>报价说明</w:t>
            </w:r>
          </w:p>
        </w:tc>
      </w:tr>
      <w:tr w14:paraId="7AF449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84" w:type="dxa"/>
          </w:tcPr>
          <w:p w14:paraId="281FE3F9">
            <w:pPr>
              <w:pStyle w:val="4"/>
              <w:jc w:val="center"/>
            </w:pPr>
            <w:r>
              <w:rPr>
                <w:rFonts w:ascii="仿宋_GB2312" w:hAnsi="仿宋_GB2312" w:eastAsia="仿宋_GB2312" w:cs="仿宋_GB2312"/>
              </w:rPr>
              <w:t>1</w:t>
            </w:r>
          </w:p>
        </w:tc>
        <w:tc>
          <w:tcPr>
            <w:tcW w:w="1759" w:type="dxa"/>
          </w:tcPr>
          <w:p w14:paraId="2E85441D">
            <w:pPr>
              <w:pStyle w:val="4"/>
              <w:jc w:val="center"/>
            </w:pPr>
            <w:r>
              <w:rPr>
                <w:rFonts w:ascii="仿宋_GB2312" w:hAnsi="仿宋_GB2312" w:eastAsia="仿宋_GB2312" w:cs="仿宋_GB2312"/>
              </w:rPr>
              <w:t>水电维修材料</w:t>
            </w:r>
          </w:p>
        </w:tc>
        <w:tc>
          <w:tcPr>
            <w:tcW w:w="977" w:type="dxa"/>
          </w:tcPr>
          <w:p w14:paraId="4133E0CB">
            <w:pPr>
              <w:pStyle w:val="4"/>
              <w:jc w:val="center"/>
            </w:pPr>
            <w:r>
              <w:rPr>
                <w:rFonts w:ascii="仿宋_GB2312" w:hAnsi="仿宋_GB2312" w:eastAsia="仿宋_GB2312" w:cs="仿宋_GB2312"/>
              </w:rPr>
              <w:t>批</w:t>
            </w:r>
          </w:p>
        </w:tc>
        <w:tc>
          <w:tcPr>
            <w:tcW w:w="977" w:type="dxa"/>
          </w:tcPr>
          <w:p w14:paraId="47765153">
            <w:pPr>
              <w:pStyle w:val="4"/>
              <w:jc w:val="center"/>
            </w:pPr>
            <w:r>
              <w:rPr>
                <w:rFonts w:ascii="仿宋_GB2312" w:hAnsi="仿宋_GB2312" w:eastAsia="仿宋_GB2312" w:cs="仿宋_GB2312"/>
              </w:rPr>
              <w:t>%</w:t>
            </w:r>
          </w:p>
        </w:tc>
        <w:tc>
          <w:tcPr>
            <w:tcW w:w="1466" w:type="dxa"/>
          </w:tcPr>
          <w:p w14:paraId="0FEC0F7C">
            <w:pPr>
              <w:pStyle w:val="4"/>
              <w:jc w:val="center"/>
            </w:pPr>
            <w:r>
              <w:rPr>
                <w:rFonts w:ascii="仿宋_GB2312" w:hAnsi="仿宋_GB2312" w:eastAsia="仿宋_GB2312" w:cs="仿宋_GB2312"/>
              </w:rPr>
              <w:t>100.00</w:t>
            </w:r>
          </w:p>
        </w:tc>
        <w:tc>
          <w:tcPr>
            <w:tcW w:w="977" w:type="dxa"/>
          </w:tcPr>
          <w:p w14:paraId="787C10D2">
            <w:pPr>
              <w:pStyle w:val="4"/>
              <w:jc w:val="center"/>
            </w:pPr>
            <w:r>
              <w:rPr>
                <w:rFonts w:ascii="仿宋_GB2312" w:hAnsi="仿宋_GB2312" w:eastAsia="仿宋_GB2312" w:cs="仿宋_GB2312"/>
              </w:rPr>
              <w:t>百分比</w:t>
            </w:r>
          </w:p>
        </w:tc>
        <w:tc>
          <w:tcPr>
            <w:tcW w:w="1466" w:type="dxa"/>
          </w:tcPr>
          <w:p w14:paraId="059DF9AE">
            <w:pPr>
              <w:pStyle w:val="4"/>
              <w:jc w:val="left"/>
            </w:pPr>
            <w:r>
              <w:rPr>
                <w:rFonts w:ascii="仿宋_GB2312" w:hAnsi="仿宋_GB2312" w:eastAsia="仿宋_GB2312" w:cs="仿宋_GB2312"/>
              </w:rPr>
              <w:t>1.本项目按实结算，结算总金额不超过预算金额。 2.供应商报价为单价限价统一百分比，报价百分比不得高于100%，高于100%将作无效响应处理。 3.举例说明：某材料单价为10元，成交报价百分比为90%，则该材料的单价结算金额为10 元×90%=9 元。</w:t>
            </w:r>
          </w:p>
        </w:tc>
      </w:tr>
    </w:tbl>
    <w:p w14:paraId="119B827C">
      <w:pPr>
        <w:pStyle w:val="4"/>
        <w:ind w:firstLine="480"/>
        <w:jc w:val="left"/>
      </w:pPr>
      <w:r>
        <w:rPr>
          <w:rFonts w:ascii="仿宋_GB2312" w:hAnsi="仿宋_GB2312" w:eastAsia="仿宋_GB2312" w:cs="仿宋_GB2312"/>
        </w:rPr>
        <w:t>★注：供应商响应产品应当明确品牌和规格型号并指向唯一产品，不能指向唯一产品的，应通过报价表唯一产品说明栏补充说明。</w:t>
      </w:r>
    </w:p>
    <w:p w14:paraId="1780E91A">
      <w:pPr>
        <w:pStyle w:val="4"/>
        <w:jc w:val="left"/>
      </w:pPr>
      <w:r>
        <w:rPr>
          <w:rFonts w:ascii="仿宋_GB2312" w:hAnsi="仿宋_GB2312" w:eastAsia="仿宋_GB2312" w:cs="仿宋_GB2312"/>
          <w:b/>
        </w:rPr>
        <w:t>本项目涉及核心产品：</w:t>
      </w:r>
    </w:p>
    <w:p w14:paraId="4F1A7B28">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586649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8B09508">
            <w:pPr>
              <w:pStyle w:val="4"/>
              <w:jc w:val="center"/>
            </w:pPr>
            <w:r>
              <w:rPr>
                <w:rFonts w:ascii="仿宋_GB2312" w:hAnsi="仿宋_GB2312" w:eastAsia="仿宋_GB2312" w:cs="仿宋_GB2312"/>
              </w:rPr>
              <w:t>序号</w:t>
            </w:r>
          </w:p>
        </w:tc>
        <w:tc>
          <w:tcPr>
            <w:tcW w:w="2492" w:type="dxa"/>
          </w:tcPr>
          <w:p w14:paraId="3E26C670">
            <w:pPr>
              <w:pStyle w:val="4"/>
              <w:jc w:val="center"/>
            </w:pPr>
            <w:r>
              <w:rPr>
                <w:rFonts w:ascii="仿宋_GB2312" w:hAnsi="仿宋_GB2312" w:eastAsia="仿宋_GB2312" w:cs="仿宋_GB2312"/>
              </w:rPr>
              <w:t>采购品目名称</w:t>
            </w:r>
          </w:p>
        </w:tc>
        <w:tc>
          <w:tcPr>
            <w:tcW w:w="2492" w:type="dxa"/>
          </w:tcPr>
          <w:p w14:paraId="2530436D">
            <w:pPr>
              <w:pStyle w:val="4"/>
              <w:jc w:val="center"/>
            </w:pPr>
            <w:r>
              <w:rPr>
                <w:rFonts w:ascii="仿宋_GB2312" w:hAnsi="仿宋_GB2312" w:eastAsia="仿宋_GB2312" w:cs="仿宋_GB2312"/>
              </w:rPr>
              <w:t>标的名称</w:t>
            </w:r>
          </w:p>
        </w:tc>
        <w:tc>
          <w:tcPr>
            <w:tcW w:w="2492" w:type="dxa"/>
          </w:tcPr>
          <w:p w14:paraId="46AEC905">
            <w:pPr>
              <w:pStyle w:val="4"/>
              <w:jc w:val="center"/>
            </w:pPr>
            <w:r>
              <w:rPr>
                <w:rFonts w:ascii="仿宋_GB2312" w:hAnsi="仿宋_GB2312" w:eastAsia="仿宋_GB2312" w:cs="仿宋_GB2312"/>
              </w:rPr>
              <w:t>产品名称</w:t>
            </w:r>
          </w:p>
        </w:tc>
      </w:tr>
      <w:tr w14:paraId="2D0CD9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CA2F932">
            <w:pPr>
              <w:pStyle w:val="4"/>
              <w:jc w:val="left"/>
            </w:pPr>
            <w:r>
              <w:rPr>
                <w:rFonts w:ascii="仿宋_GB2312" w:hAnsi="仿宋_GB2312" w:eastAsia="仿宋_GB2312" w:cs="仿宋_GB2312"/>
              </w:rPr>
              <w:t>1</w:t>
            </w:r>
          </w:p>
        </w:tc>
        <w:tc>
          <w:tcPr>
            <w:tcW w:w="2492" w:type="dxa"/>
          </w:tcPr>
          <w:p w14:paraId="5A73602C">
            <w:pPr>
              <w:pStyle w:val="4"/>
              <w:jc w:val="left"/>
            </w:pPr>
            <w:r>
              <w:rPr>
                <w:rFonts w:ascii="仿宋_GB2312" w:hAnsi="仿宋_GB2312" w:eastAsia="仿宋_GB2312" w:cs="仿宋_GB2312"/>
              </w:rPr>
              <w:t>A05029900 其他用具</w:t>
            </w:r>
          </w:p>
        </w:tc>
        <w:tc>
          <w:tcPr>
            <w:tcW w:w="2492" w:type="dxa"/>
          </w:tcPr>
          <w:p w14:paraId="2EB8FF55">
            <w:pPr>
              <w:pStyle w:val="4"/>
              <w:jc w:val="left"/>
            </w:pPr>
            <w:r>
              <w:rPr>
                <w:rFonts w:ascii="仿宋_GB2312" w:hAnsi="仿宋_GB2312" w:eastAsia="仿宋_GB2312" w:cs="仿宋_GB2312"/>
              </w:rPr>
              <w:t>水电维修材料</w:t>
            </w:r>
          </w:p>
        </w:tc>
        <w:tc>
          <w:tcPr>
            <w:tcW w:w="2492" w:type="dxa"/>
          </w:tcPr>
          <w:p w14:paraId="00E37172">
            <w:pPr>
              <w:pStyle w:val="4"/>
              <w:jc w:val="left"/>
            </w:pPr>
            <w:r>
              <w:rPr>
                <w:rFonts w:ascii="仿宋_GB2312" w:hAnsi="仿宋_GB2312" w:eastAsia="仿宋_GB2312" w:cs="仿宋_GB2312"/>
              </w:rPr>
              <w:t>镀锌螺丝螺母</w:t>
            </w:r>
          </w:p>
        </w:tc>
      </w:tr>
    </w:tbl>
    <w:p w14:paraId="26D633BC">
      <w:pPr>
        <w:pStyle w:val="4"/>
        <w:ind w:firstLine="480"/>
        <w:jc w:val="left"/>
      </w:pPr>
      <w:r>
        <w:rPr>
          <w:rFonts w:ascii="仿宋_GB2312" w:hAnsi="仿宋_GB2312" w:eastAsia="仿宋_GB2312" w:cs="仿宋_GB2312"/>
        </w:rPr>
        <w:t>注：涉及核心产品的，具体评审规定见第五章</w:t>
      </w:r>
    </w:p>
    <w:p w14:paraId="59776072">
      <w:pPr>
        <w:pStyle w:val="4"/>
        <w:jc w:val="left"/>
      </w:pPr>
      <w:r>
        <w:rPr>
          <w:rFonts w:ascii="仿宋_GB2312" w:hAnsi="仿宋_GB2312" w:eastAsia="仿宋_GB2312" w:cs="仿宋_GB2312"/>
          <w:b/>
        </w:rPr>
        <w:t>本项目涉及采购进口产品：</w:t>
      </w:r>
    </w:p>
    <w:p w14:paraId="643D496D">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72E614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E0F5650">
            <w:pPr>
              <w:pStyle w:val="4"/>
              <w:jc w:val="center"/>
            </w:pPr>
            <w:r>
              <w:rPr>
                <w:rFonts w:ascii="仿宋_GB2312" w:hAnsi="仿宋_GB2312" w:eastAsia="仿宋_GB2312" w:cs="仿宋_GB2312"/>
              </w:rPr>
              <w:t>序号</w:t>
            </w:r>
          </w:p>
        </w:tc>
        <w:tc>
          <w:tcPr>
            <w:tcW w:w="2492" w:type="dxa"/>
          </w:tcPr>
          <w:p w14:paraId="3BC74080">
            <w:pPr>
              <w:pStyle w:val="4"/>
              <w:jc w:val="center"/>
            </w:pPr>
            <w:r>
              <w:rPr>
                <w:rFonts w:ascii="仿宋_GB2312" w:hAnsi="仿宋_GB2312" w:eastAsia="仿宋_GB2312" w:cs="仿宋_GB2312"/>
              </w:rPr>
              <w:t>采购品目名称</w:t>
            </w:r>
          </w:p>
        </w:tc>
        <w:tc>
          <w:tcPr>
            <w:tcW w:w="2492" w:type="dxa"/>
          </w:tcPr>
          <w:p w14:paraId="2A80280C">
            <w:pPr>
              <w:pStyle w:val="4"/>
              <w:jc w:val="center"/>
            </w:pPr>
            <w:r>
              <w:rPr>
                <w:rFonts w:ascii="仿宋_GB2312" w:hAnsi="仿宋_GB2312" w:eastAsia="仿宋_GB2312" w:cs="仿宋_GB2312"/>
              </w:rPr>
              <w:t>标的名称</w:t>
            </w:r>
          </w:p>
        </w:tc>
        <w:tc>
          <w:tcPr>
            <w:tcW w:w="2492" w:type="dxa"/>
          </w:tcPr>
          <w:p w14:paraId="3420FF63">
            <w:pPr>
              <w:pStyle w:val="4"/>
              <w:jc w:val="center"/>
            </w:pPr>
            <w:r>
              <w:rPr>
                <w:rFonts w:ascii="仿宋_GB2312" w:hAnsi="仿宋_GB2312" w:eastAsia="仿宋_GB2312" w:cs="仿宋_GB2312"/>
              </w:rPr>
              <w:t>产品名称</w:t>
            </w:r>
          </w:p>
        </w:tc>
      </w:tr>
      <w:tr w14:paraId="3B36D8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4"/>
          </w:tcPr>
          <w:p w14:paraId="0FF06816">
            <w:pPr>
              <w:pStyle w:val="4"/>
              <w:jc w:val="center"/>
            </w:pPr>
            <w:r>
              <w:rPr>
                <w:rFonts w:ascii="仿宋_GB2312" w:hAnsi="仿宋_GB2312" w:eastAsia="仿宋_GB2312" w:cs="仿宋_GB2312"/>
              </w:rPr>
              <w:t>不涉及</w:t>
            </w:r>
          </w:p>
        </w:tc>
      </w:tr>
    </w:tbl>
    <w:p w14:paraId="03D4BF0D">
      <w:pPr>
        <w:pStyle w:val="4"/>
        <w:ind w:firstLine="480"/>
        <w:jc w:val="left"/>
      </w:pPr>
      <w:r>
        <w:rPr>
          <w:rFonts w:ascii="仿宋_GB2312" w:hAnsi="仿宋_GB2312" w:eastAsia="仿宋_GB2312" w:cs="仿宋_GB2312"/>
        </w:rPr>
        <w:t>★注：不涉及采购进口产品时，供应商不得提供进口产品进行响应；涉及采购进口产品时，如国产产品满足采购需求，也可提供国产产品进行响应。</w:t>
      </w:r>
    </w:p>
    <w:p w14:paraId="4B82F168">
      <w:pPr>
        <w:pStyle w:val="4"/>
        <w:jc w:val="left"/>
      </w:pPr>
      <w:r>
        <w:rPr>
          <w:rFonts w:ascii="仿宋_GB2312" w:hAnsi="仿宋_GB2312" w:eastAsia="仿宋_GB2312" w:cs="仿宋_GB2312"/>
          <w:b/>
        </w:rPr>
        <w:t>本项目涉及强制采购节能产品：</w:t>
      </w:r>
    </w:p>
    <w:p w14:paraId="1CE6D251">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786937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A3AE8D4">
            <w:pPr>
              <w:pStyle w:val="4"/>
              <w:jc w:val="center"/>
            </w:pPr>
            <w:r>
              <w:rPr>
                <w:rFonts w:ascii="仿宋_GB2312" w:hAnsi="仿宋_GB2312" w:eastAsia="仿宋_GB2312" w:cs="仿宋_GB2312"/>
              </w:rPr>
              <w:t>序号</w:t>
            </w:r>
          </w:p>
        </w:tc>
        <w:tc>
          <w:tcPr>
            <w:tcW w:w="2492" w:type="dxa"/>
          </w:tcPr>
          <w:p w14:paraId="3E26E71C">
            <w:pPr>
              <w:pStyle w:val="4"/>
              <w:jc w:val="center"/>
            </w:pPr>
            <w:r>
              <w:rPr>
                <w:rFonts w:ascii="仿宋_GB2312" w:hAnsi="仿宋_GB2312" w:eastAsia="仿宋_GB2312" w:cs="仿宋_GB2312"/>
              </w:rPr>
              <w:t>采购品目名称</w:t>
            </w:r>
          </w:p>
        </w:tc>
        <w:tc>
          <w:tcPr>
            <w:tcW w:w="2492" w:type="dxa"/>
          </w:tcPr>
          <w:p w14:paraId="27E8787D">
            <w:pPr>
              <w:pStyle w:val="4"/>
              <w:jc w:val="center"/>
            </w:pPr>
            <w:r>
              <w:rPr>
                <w:rFonts w:ascii="仿宋_GB2312" w:hAnsi="仿宋_GB2312" w:eastAsia="仿宋_GB2312" w:cs="仿宋_GB2312"/>
              </w:rPr>
              <w:t>标的名称</w:t>
            </w:r>
          </w:p>
        </w:tc>
        <w:tc>
          <w:tcPr>
            <w:tcW w:w="2492" w:type="dxa"/>
          </w:tcPr>
          <w:p w14:paraId="13C40493">
            <w:pPr>
              <w:pStyle w:val="4"/>
              <w:jc w:val="center"/>
            </w:pPr>
            <w:r>
              <w:rPr>
                <w:rFonts w:ascii="仿宋_GB2312" w:hAnsi="仿宋_GB2312" w:eastAsia="仿宋_GB2312" w:cs="仿宋_GB2312"/>
              </w:rPr>
              <w:t>产品名称</w:t>
            </w:r>
          </w:p>
        </w:tc>
      </w:tr>
      <w:tr w14:paraId="256E23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D9B0909">
            <w:pPr>
              <w:pStyle w:val="4"/>
              <w:jc w:val="left"/>
            </w:pPr>
            <w:r>
              <w:rPr>
                <w:rFonts w:ascii="仿宋_GB2312" w:hAnsi="仿宋_GB2312" w:eastAsia="仿宋_GB2312" w:cs="仿宋_GB2312"/>
              </w:rPr>
              <w:t>1</w:t>
            </w:r>
          </w:p>
        </w:tc>
        <w:tc>
          <w:tcPr>
            <w:tcW w:w="2492" w:type="dxa"/>
          </w:tcPr>
          <w:p w14:paraId="74D6EE75">
            <w:pPr>
              <w:pStyle w:val="4"/>
              <w:jc w:val="left"/>
            </w:pPr>
            <w:r>
              <w:rPr>
                <w:rFonts w:ascii="仿宋_GB2312" w:hAnsi="仿宋_GB2312" w:eastAsia="仿宋_GB2312" w:cs="仿宋_GB2312"/>
              </w:rPr>
              <w:t>A05029900 其他用具</w:t>
            </w:r>
          </w:p>
        </w:tc>
        <w:tc>
          <w:tcPr>
            <w:tcW w:w="2492" w:type="dxa"/>
          </w:tcPr>
          <w:p w14:paraId="68ED12A9">
            <w:pPr>
              <w:pStyle w:val="4"/>
              <w:jc w:val="left"/>
            </w:pPr>
            <w:r>
              <w:rPr>
                <w:rFonts w:ascii="仿宋_GB2312" w:hAnsi="仿宋_GB2312" w:eastAsia="仿宋_GB2312" w:cs="仿宋_GB2312"/>
              </w:rPr>
              <w:t>水电维修材料</w:t>
            </w:r>
          </w:p>
        </w:tc>
        <w:tc>
          <w:tcPr>
            <w:tcW w:w="2492" w:type="dxa"/>
          </w:tcPr>
          <w:p w14:paraId="1F4CE342">
            <w:pPr>
              <w:pStyle w:val="4"/>
              <w:jc w:val="left"/>
            </w:pPr>
            <w:r>
              <w:rPr>
                <w:rFonts w:ascii="仿宋_GB2312" w:hAnsi="仿宋_GB2312" w:eastAsia="仿宋_GB2312" w:cs="仿宋_GB2312"/>
              </w:rPr>
              <w:t>不锈钢龙头1，不锈钢龙头2，加长不锈钢龙头，立式不锈钢龙头1，立式不锈钢龙头2，摇摆龙头，</w:t>
            </w:r>
            <w:bookmarkStart w:id="0" w:name="_GoBack"/>
            <w:bookmarkEnd w:id="0"/>
            <w:r>
              <w:rPr>
                <w:rFonts w:ascii="仿宋_GB2312" w:hAnsi="仿宋_GB2312" w:eastAsia="仿宋_GB2312" w:cs="仿宋_GB2312"/>
              </w:rPr>
              <w:t>面盆不锈钢龙头1，面盆不锈钢龙头2，带锁龙头1，带锁龙头2，塑料龙头，大便器1，大便器2，热水器 B，混水水龙头1，混水水龙头2</w:t>
            </w:r>
          </w:p>
        </w:tc>
      </w:tr>
    </w:tbl>
    <w:p w14:paraId="2B467E79">
      <w:pPr>
        <w:pStyle w:val="4"/>
        <w:ind w:firstLine="480"/>
        <w:jc w:val="left"/>
      </w:pPr>
      <w:r>
        <w:rPr>
          <w:rFonts w:ascii="仿宋_GB2312" w:hAnsi="仿宋_GB2312" w:eastAsia="仿宋_GB2312" w:cs="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14:paraId="6153BD7B">
      <w:pPr>
        <w:pStyle w:val="4"/>
        <w:jc w:val="left"/>
      </w:pPr>
      <w:r>
        <w:rPr>
          <w:rFonts w:ascii="仿宋_GB2312" w:hAnsi="仿宋_GB2312" w:eastAsia="仿宋_GB2312" w:cs="仿宋_GB2312"/>
          <w:b/>
        </w:rPr>
        <w:t>本项目涉及优先采购节能产品：</w:t>
      </w:r>
    </w:p>
    <w:p w14:paraId="1FD73B6B">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6D7BC3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98C3CDB">
            <w:pPr>
              <w:pStyle w:val="4"/>
              <w:jc w:val="center"/>
            </w:pPr>
            <w:r>
              <w:rPr>
                <w:rFonts w:ascii="仿宋_GB2312" w:hAnsi="仿宋_GB2312" w:eastAsia="仿宋_GB2312" w:cs="仿宋_GB2312"/>
              </w:rPr>
              <w:t>序号</w:t>
            </w:r>
          </w:p>
        </w:tc>
        <w:tc>
          <w:tcPr>
            <w:tcW w:w="2492" w:type="dxa"/>
          </w:tcPr>
          <w:p w14:paraId="7F895149">
            <w:pPr>
              <w:pStyle w:val="4"/>
              <w:jc w:val="center"/>
            </w:pPr>
            <w:r>
              <w:rPr>
                <w:rFonts w:ascii="仿宋_GB2312" w:hAnsi="仿宋_GB2312" w:eastAsia="仿宋_GB2312" w:cs="仿宋_GB2312"/>
              </w:rPr>
              <w:t>采购品目名称</w:t>
            </w:r>
          </w:p>
        </w:tc>
        <w:tc>
          <w:tcPr>
            <w:tcW w:w="2492" w:type="dxa"/>
          </w:tcPr>
          <w:p w14:paraId="1D8F97D9">
            <w:pPr>
              <w:pStyle w:val="4"/>
              <w:jc w:val="center"/>
            </w:pPr>
            <w:r>
              <w:rPr>
                <w:rFonts w:ascii="仿宋_GB2312" w:hAnsi="仿宋_GB2312" w:eastAsia="仿宋_GB2312" w:cs="仿宋_GB2312"/>
              </w:rPr>
              <w:t>标的名称</w:t>
            </w:r>
          </w:p>
        </w:tc>
        <w:tc>
          <w:tcPr>
            <w:tcW w:w="2492" w:type="dxa"/>
          </w:tcPr>
          <w:p w14:paraId="13624146">
            <w:pPr>
              <w:pStyle w:val="4"/>
              <w:jc w:val="center"/>
            </w:pPr>
            <w:r>
              <w:rPr>
                <w:rFonts w:ascii="仿宋_GB2312" w:hAnsi="仿宋_GB2312" w:eastAsia="仿宋_GB2312" w:cs="仿宋_GB2312"/>
              </w:rPr>
              <w:t>产品名称</w:t>
            </w:r>
          </w:p>
        </w:tc>
      </w:tr>
      <w:tr w14:paraId="191E44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EB09C0B">
            <w:pPr>
              <w:pStyle w:val="4"/>
              <w:jc w:val="left"/>
            </w:pPr>
            <w:r>
              <w:rPr>
                <w:rFonts w:ascii="仿宋_GB2312" w:hAnsi="仿宋_GB2312" w:eastAsia="仿宋_GB2312" w:cs="仿宋_GB2312"/>
              </w:rPr>
              <w:t>1</w:t>
            </w:r>
          </w:p>
        </w:tc>
        <w:tc>
          <w:tcPr>
            <w:tcW w:w="2492" w:type="dxa"/>
          </w:tcPr>
          <w:p w14:paraId="1CE0CB69">
            <w:pPr>
              <w:pStyle w:val="4"/>
              <w:jc w:val="left"/>
            </w:pPr>
            <w:r>
              <w:rPr>
                <w:rFonts w:ascii="仿宋_GB2312" w:hAnsi="仿宋_GB2312" w:eastAsia="仿宋_GB2312" w:cs="仿宋_GB2312"/>
              </w:rPr>
              <w:t>A05029900 其他用具</w:t>
            </w:r>
          </w:p>
        </w:tc>
        <w:tc>
          <w:tcPr>
            <w:tcW w:w="2492" w:type="dxa"/>
          </w:tcPr>
          <w:p w14:paraId="42FF0B04">
            <w:pPr>
              <w:pStyle w:val="4"/>
              <w:jc w:val="left"/>
            </w:pPr>
            <w:r>
              <w:rPr>
                <w:rFonts w:ascii="仿宋_GB2312" w:hAnsi="仿宋_GB2312" w:eastAsia="仿宋_GB2312" w:cs="仿宋_GB2312"/>
              </w:rPr>
              <w:t>水电维修材料</w:t>
            </w:r>
          </w:p>
        </w:tc>
        <w:tc>
          <w:tcPr>
            <w:tcW w:w="2492" w:type="dxa"/>
          </w:tcPr>
          <w:p w14:paraId="1EDA059B">
            <w:pPr>
              <w:pStyle w:val="4"/>
              <w:jc w:val="left"/>
            </w:pPr>
            <w:r>
              <w:rPr>
                <w:rFonts w:ascii="仿宋_GB2312" w:hAnsi="仿宋_GB2312" w:eastAsia="仿宋_GB2312" w:cs="仿宋_GB2312"/>
              </w:rPr>
              <w:t>详见第三章 技术参数与性能指标</w:t>
            </w:r>
          </w:p>
        </w:tc>
      </w:tr>
    </w:tbl>
    <w:p w14:paraId="640D7B79">
      <w:pPr>
        <w:pStyle w:val="4"/>
        <w:ind w:firstLine="480"/>
        <w:jc w:val="left"/>
      </w:pPr>
      <w:r>
        <w:rPr>
          <w:rFonts w:ascii="仿宋_GB2312" w:hAnsi="仿宋_GB2312" w:eastAsia="仿宋_GB2312" w:cs="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14:paraId="5D0C166F">
      <w:pPr>
        <w:pStyle w:val="4"/>
        <w:jc w:val="left"/>
      </w:pPr>
      <w:r>
        <w:rPr>
          <w:rFonts w:ascii="仿宋_GB2312" w:hAnsi="仿宋_GB2312" w:eastAsia="仿宋_GB2312" w:cs="仿宋_GB2312"/>
          <w:b/>
        </w:rPr>
        <w:t>本项目涉及优先采购环境标志产品：</w:t>
      </w:r>
    </w:p>
    <w:p w14:paraId="7BDC4CEB">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35AD83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BCF5096">
            <w:pPr>
              <w:pStyle w:val="4"/>
              <w:jc w:val="center"/>
            </w:pPr>
            <w:r>
              <w:rPr>
                <w:rFonts w:ascii="仿宋_GB2312" w:hAnsi="仿宋_GB2312" w:eastAsia="仿宋_GB2312" w:cs="仿宋_GB2312"/>
              </w:rPr>
              <w:t>序号</w:t>
            </w:r>
          </w:p>
        </w:tc>
        <w:tc>
          <w:tcPr>
            <w:tcW w:w="2492" w:type="dxa"/>
          </w:tcPr>
          <w:p w14:paraId="45519088">
            <w:pPr>
              <w:pStyle w:val="4"/>
              <w:jc w:val="center"/>
            </w:pPr>
            <w:r>
              <w:rPr>
                <w:rFonts w:ascii="仿宋_GB2312" w:hAnsi="仿宋_GB2312" w:eastAsia="仿宋_GB2312" w:cs="仿宋_GB2312"/>
              </w:rPr>
              <w:t>采购品目名称</w:t>
            </w:r>
          </w:p>
        </w:tc>
        <w:tc>
          <w:tcPr>
            <w:tcW w:w="2492" w:type="dxa"/>
          </w:tcPr>
          <w:p w14:paraId="58DEB747">
            <w:pPr>
              <w:pStyle w:val="4"/>
              <w:jc w:val="center"/>
            </w:pPr>
            <w:r>
              <w:rPr>
                <w:rFonts w:ascii="仿宋_GB2312" w:hAnsi="仿宋_GB2312" w:eastAsia="仿宋_GB2312" w:cs="仿宋_GB2312"/>
              </w:rPr>
              <w:t>标的名称</w:t>
            </w:r>
          </w:p>
        </w:tc>
        <w:tc>
          <w:tcPr>
            <w:tcW w:w="2492" w:type="dxa"/>
          </w:tcPr>
          <w:p w14:paraId="37E10CB7">
            <w:pPr>
              <w:pStyle w:val="4"/>
              <w:jc w:val="center"/>
            </w:pPr>
            <w:r>
              <w:rPr>
                <w:rFonts w:ascii="仿宋_GB2312" w:hAnsi="仿宋_GB2312" w:eastAsia="仿宋_GB2312" w:cs="仿宋_GB2312"/>
              </w:rPr>
              <w:t>产品名称</w:t>
            </w:r>
          </w:p>
        </w:tc>
      </w:tr>
      <w:tr w14:paraId="469119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BA76449">
            <w:pPr>
              <w:pStyle w:val="4"/>
              <w:jc w:val="left"/>
            </w:pPr>
            <w:r>
              <w:rPr>
                <w:rFonts w:ascii="仿宋_GB2312" w:hAnsi="仿宋_GB2312" w:eastAsia="仿宋_GB2312" w:cs="仿宋_GB2312"/>
              </w:rPr>
              <w:t>1</w:t>
            </w:r>
          </w:p>
        </w:tc>
        <w:tc>
          <w:tcPr>
            <w:tcW w:w="2492" w:type="dxa"/>
          </w:tcPr>
          <w:p w14:paraId="0FB3E13A">
            <w:pPr>
              <w:pStyle w:val="4"/>
              <w:jc w:val="left"/>
            </w:pPr>
            <w:r>
              <w:rPr>
                <w:rFonts w:ascii="仿宋_GB2312" w:hAnsi="仿宋_GB2312" w:eastAsia="仿宋_GB2312" w:cs="仿宋_GB2312"/>
              </w:rPr>
              <w:t>A05029900 其他用具</w:t>
            </w:r>
          </w:p>
        </w:tc>
        <w:tc>
          <w:tcPr>
            <w:tcW w:w="2492" w:type="dxa"/>
          </w:tcPr>
          <w:p w14:paraId="142D4B7F">
            <w:pPr>
              <w:pStyle w:val="4"/>
              <w:jc w:val="left"/>
            </w:pPr>
            <w:r>
              <w:rPr>
                <w:rFonts w:ascii="仿宋_GB2312" w:hAnsi="仿宋_GB2312" w:eastAsia="仿宋_GB2312" w:cs="仿宋_GB2312"/>
              </w:rPr>
              <w:t>水电维修材料</w:t>
            </w:r>
          </w:p>
        </w:tc>
        <w:tc>
          <w:tcPr>
            <w:tcW w:w="2492" w:type="dxa"/>
          </w:tcPr>
          <w:p w14:paraId="302B3377">
            <w:pPr>
              <w:pStyle w:val="4"/>
              <w:jc w:val="left"/>
            </w:pPr>
            <w:r>
              <w:rPr>
                <w:rFonts w:ascii="仿宋_GB2312" w:hAnsi="仿宋_GB2312" w:eastAsia="仿宋_GB2312" w:cs="仿宋_GB2312"/>
              </w:rPr>
              <w:t>详见第三章 技术参数与性能指标</w:t>
            </w:r>
          </w:p>
        </w:tc>
      </w:tr>
    </w:tbl>
    <w:p w14:paraId="4AF91EB3">
      <w:pPr>
        <w:pStyle w:val="4"/>
        <w:jc w:val="left"/>
      </w:pPr>
      <w:r>
        <w:rPr>
          <w:rFonts w:ascii="仿宋_GB2312" w:hAnsi="仿宋_GB2312" w:eastAsia="仿宋_GB2312" w:cs="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14:paraId="1DEE01F9">
      <w:pPr>
        <w:pStyle w:val="4"/>
        <w:jc w:val="left"/>
        <w:outlineLvl w:val="2"/>
      </w:pPr>
      <w:r>
        <w:rPr>
          <w:rFonts w:ascii="仿宋_GB2312" w:hAnsi="仿宋_GB2312" w:eastAsia="仿宋_GB2312" w:cs="仿宋_GB2312"/>
          <w:b/>
          <w:sz w:val="28"/>
        </w:rPr>
        <w:t>3.2.技术要求</w:t>
      </w:r>
    </w:p>
    <w:p w14:paraId="3585F668">
      <w:pPr>
        <w:pStyle w:val="4"/>
        <w:jc w:val="left"/>
      </w:pPr>
      <w:r>
        <w:rPr>
          <w:rFonts w:ascii="仿宋_GB2312" w:hAnsi="仿宋_GB2312" w:eastAsia="仿宋_GB2312" w:cs="仿宋_GB2312"/>
        </w:rPr>
        <w:t>采购包1：</w:t>
      </w:r>
    </w:p>
    <w:p w14:paraId="5AC2C74C">
      <w:pPr>
        <w:pStyle w:val="4"/>
        <w:jc w:val="left"/>
      </w:pPr>
      <w:r>
        <w:rPr>
          <w:rFonts w:ascii="仿宋_GB2312" w:hAnsi="仿宋_GB2312" w:eastAsia="仿宋_GB2312" w:cs="仿宋_GB2312"/>
        </w:rPr>
        <w:t>标的名称：水电维修材料</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581"/>
        <w:gridCol w:w="1495"/>
        <w:gridCol w:w="5814"/>
      </w:tblGrid>
      <w:tr w14:paraId="5AD222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415" w:type="dxa"/>
          </w:tcPr>
          <w:p w14:paraId="2ECFFA51">
            <w:pPr>
              <w:pStyle w:val="4"/>
              <w:jc w:val="center"/>
            </w:pPr>
            <w:r>
              <w:rPr>
                <w:rFonts w:ascii="仿宋_GB2312" w:hAnsi="仿宋_GB2312" w:eastAsia="仿宋_GB2312" w:cs="仿宋_GB2312"/>
              </w:rPr>
              <w:t>序号</w:t>
            </w:r>
          </w:p>
        </w:tc>
        <w:tc>
          <w:tcPr>
            <w:tcW w:w="581" w:type="dxa"/>
          </w:tcPr>
          <w:p w14:paraId="0F0E13EC">
            <w:pPr>
              <w:pStyle w:val="4"/>
              <w:jc w:val="center"/>
            </w:pPr>
            <w:r>
              <w:rPr>
                <w:rFonts w:ascii="仿宋_GB2312" w:hAnsi="仿宋_GB2312" w:eastAsia="仿宋_GB2312" w:cs="仿宋_GB2312"/>
              </w:rPr>
              <w:t>符号标识</w:t>
            </w:r>
          </w:p>
        </w:tc>
        <w:tc>
          <w:tcPr>
            <w:tcW w:w="1495" w:type="dxa"/>
          </w:tcPr>
          <w:p w14:paraId="54C44F8A">
            <w:pPr>
              <w:pStyle w:val="4"/>
              <w:jc w:val="center"/>
            </w:pPr>
            <w:r>
              <w:rPr>
                <w:rFonts w:ascii="仿宋_GB2312" w:hAnsi="仿宋_GB2312" w:eastAsia="仿宋_GB2312" w:cs="仿宋_GB2312"/>
              </w:rPr>
              <w:t>技术要求名称</w:t>
            </w:r>
          </w:p>
        </w:tc>
        <w:tc>
          <w:tcPr>
            <w:tcW w:w="5814" w:type="dxa"/>
          </w:tcPr>
          <w:p w14:paraId="5FE20C3D">
            <w:pPr>
              <w:pStyle w:val="4"/>
              <w:jc w:val="center"/>
            </w:pPr>
            <w:r>
              <w:rPr>
                <w:rFonts w:ascii="仿宋_GB2312" w:hAnsi="仿宋_GB2312" w:eastAsia="仿宋_GB2312" w:cs="仿宋_GB2312"/>
              </w:rPr>
              <w:t>技术参数与性能指标</w:t>
            </w:r>
          </w:p>
        </w:tc>
      </w:tr>
      <w:tr w14:paraId="5051E4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6F339EEF">
            <w:pPr>
              <w:pStyle w:val="4"/>
              <w:jc w:val="center"/>
            </w:pPr>
            <w:r>
              <w:rPr>
                <w:rFonts w:ascii="仿宋_GB2312" w:hAnsi="仿宋_GB2312" w:eastAsia="仿宋_GB2312" w:cs="仿宋_GB2312"/>
              </w:rPr>
              <w:t>1</w:t>
            </w:r>
          </w:p>
        </w:tc>
        <w:tc>
          <w:tcPr>
            <w:tcW w:w="581" w:type="dxa"/>
          </w:tcPr>
          <w:p w14:paraId="4640AD5E">
            <w:pPr>
              <w:pStyle w:val="4"/>
              <w:jc w:val="center"/>
            </w:pPr>
            <w:r>
              <w:rPr>
                <w:rFonts w:ascii="仿宋_GB2312" w:hAnsi="仿宋_GB2312" w:eastAsia="仿宋_GB2312" w:cs="仿宋_GB2312"/>
              </w:rPr>
              <w:t>★</w:t>
            </w:r>
          </w:p>
        </w:tc>
        <w:tc>
          <w:tcPr>
            <w:tcW w:w="1495" w:type="dxa"/>
          </w:tcPr>
          <w:p w14:paraId="43CD33AC">
            <w:pPr>
              <w:pStyle w:val="4"/>
              <w:jc w:val="left"/>
            </w:pPr>
            <w:r>
              <w:rPr>
                <w:rFonts w:ascii="仿宋_GB2312" w:hAnsi="仿宋_GB2312" w:eastAsia="仿宋_GB2312" w:cs="仿宋_GB2312"/>
              </w:rPr>
              <w:t>采购清单、技术参数及性能指标</w:t>
            </w:r>
          </w:p>
        </w:tc>
        <w:tc>
          <w:tcPr>
            <w:tcW w:w="5814" w:type="dxa"/>
          </w:tcPr>
          <w:p w14:paraId="1F9FA3BC">
            <w:pPr>
              <w:pStyle w:val="4"/>
              <w:jc w:val="left"/>
            </w:pPr>
            <w:r>
              <w:rPr>
                <w:rFonts w:ascii="仿宋_GB2312" w:hAnsi="仿宋_GB2312" w:eastAsia="仿宋_GB2312" w:cs="仿宋_GB2312"/>
              </w:rPr>
              <w:t>详见附件”采购清单、技术参数及性能指标“。</w:t>
            </w:r>
          </w:p>
          <w:p w14:paraId="7C67C7AB">
            <w:pPr>
              <w:pStyle w:val="4"/>
              <w:jc w:val="left"/>
            </w:pPr>
            <w:r>
              <w:rPr>
                <w:rFonts w:ascii="仿宋_GB2312" w:hAnsi="仿宋_GB2312" w:eastAsia="仿宋_GB2312" w:cs="仿宋_GB2312"/>
              </w:rPr>
              <w:t>注：本项目标的名称、所属行业、核心产品、强制采购节能产品、优先采购节能产品、优先采购环境标志产品等相关信息以附件"采购清单、技术参数及性能指标"内容为准，拟提供的中小企业声明函等按其标的填写。</w:t>
            </w:r>
          </w:p>
        </w:tc>
      </w:tr>
    </w:tbl>
    <w:p w14:paraId="6CA0C729">
      <w:pPr>
        <w:pStyle w:val="4"/>
        <w:jc w:val="left"/>
        <w:outlineLvl w:val="2"/>
      </w:pPr>
      <w:r>
        <w:rPr>
          <w:rFonts w:ascii="仿宋_GB2312" w:hAnsi="仿宋_GB2312" w:eastAsia="仿宋_GB2312" w:cs="仿宋_GB2312"/>
          <w:b/>
          <w:sz w:val="28"/>
        </w:rPr>
        <w:t>3.3.服务要求</w:t>
      </w:r>
    </w:p>
    <w:p w14:paraId="024B3E4C">
      <w:pPr>
        <w:pStyle w:val="4"/>
        <w:jc w:val="left"/>
        <w:outlineLvl w:val="3"/>
      </w:pPr>
      <w:r>
        <w:rPr>
          <w:rFonts w:ascii="仿宋_GB2312" w:hAnsi="仿宋_GB2312" w:eastAsia="仿宋_GB2312" w:cs="仿宋_GB2312"/>
          <w:b/>
          <w:sz w:val="24"/>
        </w:rPr>
        <w:t>3.3.1.服务内容要求</w:t>
      </w:r>
    </w:p>
    <w:p w14:paraId="23B85893">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581"/>
        <w:gridCol w:w="1495"/>
        <w:gridCol w:w="5814"/>
      </w:tblGrid>
      <w:tr w14:paraId="1E1F3E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1971F27F">
            <w:pPr>
              <w:pStyle w:val="4"/>
              <w:jc w:val="center"/>
            </w:pPr>
            <w:r>
              <w:rPr>
                <w:rFonts w:ascii="仿宋_GB2312" w:hAnsi="仿宋_GB2312" w:eastAsia="仿宋_GB2312" w:cs="仿宋_GB2312"/>
              </w:rPr>
              <w:t xml:space="preserve"> 序号</w:t>
            </w:r>
          </w:p>
        </w:tc>
        <w:tc>
          <w:tcPr>
            <w:tcW w:w="581" w:type="dxa"/>
          </w:tcPr>
          <w:p w14:paraId="1AB208DA">
            <w:pPr>
              <w:pStyle w:val="4"/>
              <w:jc w:val="center"/>
            </w:pPr>
            <w:r>
              <w:rPr>
                <w:rFonts w:ascii="仿宋_GB2312" w:hAnsi="仿宋_GB2312" w:eastAsia="仿宋_GB2312" w:cs="仿宋_GB2312"/>
              </w:rPr>
              <w:t xml:space="preserve"> 符号标识</w:t>
            </w:r>
          </w:p>
        </w:tc>
        <w:tc>
          <w:tcPr>
            <w:tcW w:w="1495" w:type="dxa"/>
          </w:tcPr>
          <w:p w14:paraId="49DBD37C">
            <w:pPr>
              <w:pStyle w:val="4"/>
              <w:jc w:val="center"/>
            </w:pPr>
            <w:r>
              <w:rPr>
                <w:rFonts w:ascii="仿宋_GB2312" w:hAnsi="仿宋_GB2312" w:eastAsia="仿宋_GB2312" w:cs="仿宋_GB2312"/>
              </w:rPr>
              <w:t xml:space="preserve"> 服务要求名称</w:t>
            </w:r>
          </w:p>
        </w:tc>
        <w:tc>
          <w:tcPr>
            <w:tcW w:w="5814" w:type="dxa"/>
          </w:tcPr>
          <w:p w14:paraId="646756C7">
            <w:pPr>
              <w:pStyle w:val="4"/>
              <w:jc w:val="center"/>
            </w:pPr>
            <w:r>
              <w:rPr>
                <w:rFonts w:ascii="仿宋_GB2312" w:hAnsi="仿宋_GB2312" w:eastAsia="仿宋_GB2312" w:cs="仿宋_GB2312"/>
              </w:rPr>
              <w:t xml:space="preserve"> 服务要求内容</w:t>
            </w:r>
          </w:p>
        </w:tc>
      </w:tr>
      <w:tr w14:paraId="4F87E6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53C0F1BB">
            <w:pPr>
              <w:pStyle w:val="4"/>
              <w:jc w:val="center"/>
            </w:pPr>
            <w:r>
              <w:rPr>
                <w:rFonts w:ascii="仿宋_GB2312" w:hAnsi="仿宋_GB2312" w:eastAsia="仿宋_GB2312" w:cs="仿宋_GB2312"/>
              </w:rPr>
              <w:t>1</w:t>
            </w:r>
          </w:p>
        </w:tc>
        <w:tc>
          <w:tcPr>
            <w:tcW w:w="581" w:type="dxa"/>
          </w:tcPr>
          <w:p w14:paraId="7EE8406F">
            <w:pPr>
              <w:pStyle w:val="4"/>
              <w:jc w:val="center"/>
            </w:pPr>
            <w:r>
              <w:rPr>
                <w:rFonts w:ascii="仿宋_GB2312" w:hAnsi="仿宋_GB2312" w:eastAsia="仿宋_GB2312" w:cs="仿宋_GB2312"/>
              </w:rPr>
              <w:t>★</w:t>
            </w:r>
          </w:p>
        </w:tc>
        <w:tc>
          <w:tcPr>
            <w:tcW w:w="1495" w:type="dxa"/>
          </w:tcPr>
          <w:p w14:paraId="332538C0">
            <w:pPr>
              <w:pStyle w:val="4"/>
              <w:jc w:val="left"/>
            </w:pPr>
            <w:r>
              <w:rPr>
                <w:rFonts w:ascii="仿宋_GB2312" w:hAnsi="仿宋_GB2312" w:eastAsia="仿宋_GB2312" w:cs="仿宋_GB2312"/>
              </w:rPr>
              <w:t>运输安全</w:t>
            </w:r>
          </w:p>
        </w:tc>
        <w:tc>
          <w:tcPr>
            <w:tcW w:w="5814" w:type="dxa"/>
          </w:tcPr>
          <w:p w14:paraId="1D3CFA43">
            <w:pPr>
              <w:pStyle w:val="4"/>
              <w:jc w:val="left"/>
            </w:pPr>
            <w:r>
              <w:rPr>
                <w:rFonts w:ascii="仿宋_GB2312" w:hAnsi="仿宋_GB2312" w:eastAsia="仿宋_GB2312" w:cs="仿宋_GB2312"/>
                <w:sz w:val="21"/>
              </w:rPr>
              <w:t>供应商应确保货物在配送、安装过程中无安全事故发生，若出现安全事故其责任和损失由供应商自行承担。（提供承诺函并加盖电子章）</w:t>
            </w:r>
          </w:p>
        </w:tc>
      </w:tr>
      <w:tr w14:paraId="0D139A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28577AFA">
            <w:pPr>
              <w:pStyle w:val="4"/>
              <w:jc w:val="center"/>
            </w:pPr>
            <w:r>
              <w:rPr>
                <w:rFonts w:ascii="仿宋_GB2312" w:hAnsi="仿宋_GB2312" w:eastAsia="仿宋_GB2312" w:cs="仿宋_GB2312"/>
              </w:rPr>
              <w:t>2</w:t>
            </w:r>
          </w:p>
        </w:tc>
        <w:tc>
          <w:tcPr>
            <w:tcW w:w="581" w:type="dxa"/>
          </w:tcPr>
          <w:p w14:paraId="002A9D10">
            <w:pPr>
              <w:pStyle w:val="4"/>
              <w:jc w:val="center"/>
            </w:pPr>
            <w:r>
              <w:rPr>
                <w:rFonts w:ascii="仿宋_GB2312" w:hAnsi="仿宋_GB2312" w:eastAsia="仿宋_GB2312" w:cs="仿宋_GB2312"/>
              </w:rPr>
              <w:t>★</w:t>
            </w:r>
          </w:p>
        </w:tc>
        <w:tc>
          <w:tcPr>
            <w:tcW w:w="1495" w:type="dxa"/>
          </w:tcPr>
          <w:p w14:paraId="644F43F7">
            <w:pPr>
              <w:pStyle w:val="4"/>
              <w:jc w:val="left"/>
            </w:pPr>
            <w:r>
              <w:rPr>
                <w:rFonts w:ascii="仿宋_GB2312" w:hAnsi="仿宋_GB2312" w:eastAsia="仿宋_GB2312" w:cs="仿宋_GB2312"/>
              </w:rPr>
              <w:t>补充</w:t>
            </w:r>
          </w:p>
        </w:tc>
        <w:tc>
          <w:tcPr>
            <w:tcW w:w="5814" w:type="dxa"/>
          </w:tcPr>
          <w:p w14:paraId="7740C8D8">
            <w:pPr>
              <w:pStyle w:val="4"/>
              <w:jc w:val="left"/>
            </w:pPr>
            <w:r>
              <w:rPr>
                <w:rFonts w:ascii="仿宋_GB2312" w:hAnsi="仿宋_GB2312" w:eastAsia="仿宋_GB2312" w:cs="仿宋_GB2312"/>
                <w:sz w:val="21"/>
              </w:rPr>
              <w:t>采购人按实际需求向成交供应商采购水电材料等。在服务期内，实际采购的材料品种大部分品种包含在列表内，但不为全部。如采购品种不在本项目清单内，单价=（采购人与成交供应商通过市场询价确定其价格，且询价时必须是询同等质量品牌三家以上或同一品牌三个商家以上，取询价结果算术平均价，含税金）。不参与下浮。</w:t>
            </w:r>
          </w:p>
        </w:tc>
      </w:tr>
      <w:tr w14:paraId="652613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644C5DA9">
            <w:pPr>
              <w:pStyle w:val="4"/>
              <w:jc w:val="center"/>
            </w:pPr>
            <w:r>
              <w:rPr>
                <w:rFonts w:ascii="仿宋_GB2312" w:hAnsi="仿宋_GB2312" w:eastAsia="仿宋_GB2312" w:cs="仿宋_GB2312"/>
              </w:rPr>
              <w:t>3</w:t>
            </w:r>
          </w:p>
        </w:tc>
        <w:tc>
          <w:tcPr>
            <w:tcW w:w="581" w:type="dxa"/>
          </w:tcPr>
          <w:p w14:paraId="115D886D">
            <w:pPr>
              <w:pStyle w:val="4"/>
              <w:jc w:val="center"/>
            </w:pPr>
            <w:r>
              <w:rPr>
                <w:rFonts w:ascii="仿宋_GB2312" w:hAnsi="仿宋_GB2312" w:eastAsia="仿宋_GB2312" w:cs="仿宋_GB2312"/>
              </w:rPr>
              <w:t>★</w:t>
            </w:r>
          </w:p>
        </w:tc>
        <w:tc>
          <w:tcPr>
            <w:tcW w:w="1495" w:type="dxa"/>
          </w:tcPr>
          <w:p w14:paraId="549E8652">
            <w:pPr>
              <w:pStyle w:val="4"/>
              <w:jc w:val="left"/>
            </w:pPr>
            <w:r>
              <w:rPr>
                <w:rFonts w:ascii="仿宋_GB2312" w:hAnsi="仿宋_GB2312" w:eastAsia="仿宋_GB2312" w:cs="仿宋_GB2312"/>
              </w:rPr>
              <w:t>其他要求</w:t>
            </w:r>
          </w:p>
        </w:tc>
        <w:tc>
          <w:tcPr>
            <w:tcW w:w="5814" w:type="dxa"/>
          </w:tcPr>
          <w:p w14:paraId="314FB64D">
            <w:pPr>
              <w:pStyle w:val="4"/>
              <w:jc w:val="left"/>
            </w:pPr>
            <w:r>
              <w:rPr>
                <w:rFonts w:ascii="仿宋_GB2312" w:hAnsi="仿宋_GB2312" w:eastAsia="仿宋_GB2312" w:cs="仿宋_GB2312"/>
              </w:rPr>
              <w:t>（1）本项目若涉及到3C强制认证产品或其他国家强制要求。供应商均满足相关要求，供应商若中标（成交），在中标（成交）后签订合同前向采购人提供《中国国家强制性产品认证证书》（3C证书）或其他国家强制要求证明材料复印件。</w:t>
            </w:r>
          </w:p>
          <w:p w14:paraId="670B9055">
            <w:pPr>
              <w:pStyle w:val="4"/>
              <w:jc w:val="left"/>
            </w:pPr>
            <w:r>
              <w:rPr>
                <w:rFonts w:ascii="仿宋_GB2312" w:hAnsi="仿宋_GB2312" w:eastAsia="仿宋_GB2312" w:cs="仿宋_GB2312"/>
              </w:rPr>
              <w:t>（2）供应商提供的产品必须符合国家（行业）技术标准，并持有产品合格证。</w:t>
            </w:r>
          </w:p>
          <w:p w14:paraId="6D56F532">
            <w:pPr>
              <w:pStyle w:val="4"/>
              <w:jc w:val="left"/>
            </w:pPr>
            <w:r>
              <w:rPr>
                <w:rFonts w:ascii="仿宋_GB2312" w:hAnsi="仿宋_GB2312" w:eastAsia="仿宋_GB2312" w:cs="仿宋_GB2312"/>
              </w:rPr>
              <w:t>（3）本项目根据采购人实际订货的品种及数量据实结算。</w:t>
            </w:r>
          </w:p>
          <w:p w14:paraId="3222B6C3">
            <w:pPr>
              <w:pStyle w:val="4"/>
              <w:jc w:val="left"/>
            </w:pPr>
            <w:r>
              <w:rPr>
                <w:rFonts w:ascii="仿宋_GB2312" w:hAnsi="仿宋_GB2312" w:eastAsia="仿宋_GB2312" w:cs="仿宋_GB2312"/>
              </w:rPr>
              <w:t>（4）供应商所提供产品材料必须实行三包。</w:t>
            </w:r>
          </w:p>
          <w:p w14:paraId="6271A5E2">
            <w:pPr>
              <w:pStyle w:val="4"/>
              <w:jc w:val="left"/>
            </w:pPr>
            <w:r>
              <w:rPr>
                <w:rFonts w:ascii="仿宋_GB2312" w:hAnsi="仿宋_GB2312" w:eastAsia="仿宋_GB2312" w:cs="仿宋_GB2312"/>
              </w:rPr>
              <w:t>（5）供应商提供的产品或材料需符合相关国家现行标准，如果服务期内有新的国家标准发布或更新，需按照最新的国家标准提供产品或材料。</w:t>
            </w:r>
          </w:p>
          <w:p w14:paraId="1BCFAE03">
            <w:pPr>
              <w:pStyle w:val="4"/>
              <w:jc w:val="left"/>
            </w:pPr>
            <w:r>
              <w:rPr>
                <w:rFonts w:ascii="仿宋_GB2312" w:hAnsi="仿宋_GB2312" w:eastAsia="仿宋_GB2312" w:cs="仿宋_GB2312"/>
                <w:sz w:val="21"/>
              </w:rPr>
              <w:t>（6）供应商提供的产品，原厂出厂合格证、批次号、生产日期、规格型号标识清晰；外包装防潮/防震/防压；到货可追溯。</w:t>
            </w:r>
          </w:p>
        </w:tc>
      </w:tr>
    </w:tbl>
    <w:p w14:paraId="001D7582">
      <w:pPr>
        <w:pStyle w:val="4"/>
        <w:jc w:val="left"/>
        <w:outlineLvl w:val="3"/>
      </w:pPr>
      <w:r>
        <w:rPr>
          <w:rFonts w:ascii="仿宋_GB2312" w:hAnsi="仿宋_GB2312" w:eastAsia="仿宋_GB2312" w:cs="仿宋_GB2312"/>
          <w:b/>
          <w:sz w:val="24"/>
        </w:rPr>
        <w:t>3.3.2.商务要求</w:t>
      </w:r>
    </w:p>
    <w:p w14:paraId="6BD573C7">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581"/>
        <w:gridCol w:w="1495"/>
        <w:gridCol w:w="5814"/>
      </w:tblGrid>
      <w:tr w14:paraId="2B5ADC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2ED0AB8D">
            <w:pPr>
              <w:pStyle w:val="4"/>
              <w:jc w:val="center"/>
            </w:pPr>
            <w:r>
              <w:rPr>
                <w:rFonts w:ascii="仿宋_GB2312" w:hAnsi="仿宋_GB2312" w:eastAsia="仿宋_GB2312" w:cs="仿宋_GB2312"/>
              </w:rPr>
              <w:t>序号</w:t>
            </w:r>
          </w:p>
        </w:tc>
        <w:tc>
          <w:tcPr>
            <w:tcW w:w="581" w:type="dxa"/>
          </w:tcPr>
          <w:p w14:paraId="60A88A5A">
            <w:pPr>
              <w:pStyle w:val="4"/>
              <w:jc w:val="center"/>
            </w:pPr>
            <w:r>
              <w:rPr>
                <w:rFonts w:ascii="仿宋_GB2312" w:hAnsi="仿宋_GB2312" w:eastAsia="仿宋_GB2312" w:cs="仿宋_GB2312"/>
              </w:rPr>
              <w:t>符号标识</w:t>
            </w:r>
          </w:p>
        </w:tc>
        <w:tc>
          <w:tcPr>
            <w:tcW w:w="1495" w:type="dxa"/>
          </w:tcPr>
          <w:p w14:paraId="491419A3">
            <w:pPr>
              <w:pStyle w:val="4"/>
              <w:jc w:val="center"/>
            </w:pPr>
            <w:r>
              <w:rPr>
                <w:rFonts w:ascii="仿宋_GB2312" w:hAnsi="仿宋_GB2312" w:eastAsia="仿宋_GB2312" w:cs="仿宋_GB2312"/>
              </w:rPr>
              <w:t>商务要求名称</w:t>
            </w:r>
          </w:p>
        </w:tc>
        <w:tc>
          <w:tcPr>
            <w:tcW w:w="5814" w:type="dxa"/>
          </w:tcPr>
          <w:p w14:paraId="2BD9C8DE">
            <w:pPr>
              <w:pStyle w:val="4"/>
              <w:jc w:val="center"/>
            </w:pPr>
            <w:r>
              <w:rPr>
                <w:rFonts w:ascii="仿宋_GB2312" w:hAnsi="仿宋_GB2312" w:eastAsia="仿宋_GB2312" w:cs="仿宋_GB2312"/>
              </w:rPr>
              <w:t>商务要求内容</w:t>
            </w:r>
          </w:p>
        </w:tc>
      </w:tr>
      <w:tr w14:paraId="622F77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18A4287E">
            <w:pPr>
              <w:pStyle w:val="4"/>
              <w:jc w:val="center"/>
            </w:pPr>
            <w:r>
              <w:rPr>
                <w:rFonts w:ascii="仿宋_GB2312" w:hAnsi="仿宋_GB2312" w:eastAsia="仿宋_GB2312" w:cs="仿宋_GB2312"/>
              </w:rPr>
              <w:t>1</w:t>
            </w:r>
          </w:p>
        </w:tc>
        <w:tc>
          <w:tcPr>
            <w:tcW w:w="581" w:type="dxa"/>
          </w:tcPr>
          <w:p w14:paraId="584F5DEB">
            <w:pPr>
              <w:pStyle w:val="4"/>
              <w:jc w:val="center"/>
            </w:pPr>
            <w:r>
              <w:rPr>
                <w:rFonts w:ascii="仿宋_GB2312" w:hAnsi="仿宋_GB2312" w:eastAsia="仿宋_GB2312" w:cs="仿宋_GB2312"/>
              </w:rPr>
              <w:t>★</w:t>
            </w:r>
          </w:p>
        </w:tc>
        <w:tc>
          <w:tcPr>
            <w:tcW w:w="1495" w:type="dxa"/>
          </w:tcPr>
          <w:p w14:paraId="5798D004">
            <w:pPr>
              <w:pStyle w:val="4"/>
              <w:jc w:val="left"/>
            </w:pPr>
            <w:r>
              <w:rPr>
                <w:rFonts w:ascii="仿宋_GB2312" w:hAnsi="仿宋_GB2312" w:eastAsia="仿宋_GB2312" w:cs="仿宋_GB2312"/>
              </w:rPr>
              <w:t>交货时间</w:t>
            </w:r>
          </w:p>
        </w:tc>
        <w:tc>
          <w:tcPr>
            <w:tcW w:w="5814" w:type="dxa"/>
          </w:tcPr>
          <w:p w14:paraId="044D55EB">
            <w:pPr>
              <w:pStyle w:val="4"/>
              <w:jc w:val="left"/>
            </w:pPr>
            <w:r>
              <w:rPr>
                <w:rFonts w:ascii="仿宋_GB2312" w:hAnsi="仿宋_GB2312" w:eastAsia="仿宋_GB2312" w:cs="仿宋_GB2312"/>
              </w:rPr>
              <w:t>服务期限：合同签订生效之日起365天或合同执行金额提前达到85万元时结束。单次交货时间：接采购人接到采购人送货清单后，2个小时内送货到采购人指定地点（四川文理学院），因特殊情况除外（如遇自然灾害或其它原因导致道路堵塞的情况或因产品特殊性在达州市内不足的情况），但最迟不得超过48小时。</w:t>
            </w:r>
          </w:p>
        </w:tc>
      </w:tr>
      <w:tr w14:paraId="38B5DE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32774EA1">
            <w:pPr>
              <w:pStyle w:val="4"/>
              <w:jc w:val="center"/>
            </w:pPr>
            <w:r>
              <w:rPr>
                <w:rFonts w:ascii="仿宋_GB2312" w:hAnsi="仿宋_GB2312" w:eastAsia="仿宋_GB2312" w:cs="仿宋_GB2312"/>
              </w:rPr>
              <w:t>2</w:t>
            </w:r>
          </w:p>
        </w:tc>
        <w:tc>
          <w:tcPr>
            <w:tcW w:w="581" w:type="dxa"/>
          </w:tcPr>
          <w:p w14:paraId="494F564D">
            <w:pPr>
              <w:pStyle w:val="4"/>
              <w:jc w:val="center"/>
            </w:pPr>
            <w:r>
              <w:rPr>
                <w:rFonts w:ascii="仿宋_GB2312" w:hAnsi="仿宋_GB2312" w:eastAsia="仿宋_GB2312" w:cs="仿宋_GB2312"/>
              </w:rPr>
              <w:t>★</w:t>
            </w:r>
          </w:p>
        </w:tc>
        <w:tc>
          <w:tcPr>
            <w:tcW w:w="1495" w:type="dxa"/>
          </w:tcPr>
          <w:p w14:paraId="31C75226">
            <w:pPr>
              <w:pStyle w:val="4"/>
              <w:jc w:val="left"/>
            </w:pPr>
            <w:r>
              <w:rPr>
                <w:rFonts w:ascii="仿宋_GB2312" w:hAnsi="仿宋_GB2312" w:eastAsia="仿宋_GB2312" w:cs="仿宋_GB2312"/>
              </w:rPr>
              <w:t>交货地点</w:t>
            </w:r>
          </w:p>
        </w:tc>
        <w:tc>
          <w:tcPr>
            <w:tcW w:w="5814" w:type="dxa"/>
          </w:tcPr>
          <w:p w14:paraId="7C73393D">
            <w:pPr>
              <w:pStyle w:val="4"/>
              <w:jc w:val="left"/>
            </w:pPr>
            <w:r>
              <w:rPr>
                <w:rFonts w:ascii="仿宋_GB2312" w:hAnsi="仿宋_GB2312" w:eastAsia="仿宋_GB2312" w:cs="仿宋_GB2312"/>
              </w:rPr>
              <w:t>达州市通川区四川文理学院</w:t>
            </w:r>
          </w:p>
        </w:tc>
      </w:tr>
      <w:tr w14:paraId="560A3F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4D39CE3B">
            <w:pPr>
              <w:pStyle w:val="4"/>
              <w:jc w:val="center"/>
            </w:pPr>
            <w:r>
              <w:rPr>
                <w:rFonts w:ascii="仿宋_GB2312" w:hAnsi="仿宋_GB2312" w:eastAsia="仿宋_GB2312" w:cs="仿宋_GB2312"/>
              </w:rPr>
              <w:t>3</w:t>
            </w:r>
          </w:p>
        </w:tc>
        <w:tc>
          <w:tcPr>
            <w:tcW w:w="581" w:type="dxa"/>
          </w:tcPr>
          <w:p w14:paraId="32A4B641">
            <w:pPr>
              <w:pStyle w:val="4"/>
              <w:jc w:val="center"/>
            </w:pPr>
            <w:r>
              <w:rPr>
                <w:rFonts w:ascii="仿宋_GB2312" w:hAnsi="仿宋_GB2312" w:eastAsia="仿宋_GB2312" w:cs="仿宋_GB2312"/>
              </w:rPr>
              <w:t>★</w:t>
            </w:r>
          </w:p>
        </w:tc>
        <w:tc>
          <w:tcPr>
            <w:tcW w:w="1495" w:type="dxa"/>
          </w:tcPr>
          <w:p w14:paraId="71C8CF80">
            <w:pPr>
              <w:pStyle w:val="4"/>
              <w:jc w:val="left"/>
            </w:pPr>
            <w:r>
              <w:rPr>
                <w:rFonts w:ascii="仿宋_GB2312" w:hAnsi="仿宋_GB2312" w:eastAsia="仿宋_GB2312" w:cs="仿宋_GB2312"/>
              </w:rPr>
              <w:t>支付方式</w:t>
            </w:r>
          </w:p>
        </w:tc>
        <w:tc>
          <w:tcPr>
            <w:tcW w:w="5814" w:type="dxa"/>
          </w:tcPr>
          <w:p w14:paraId="0093AF8D">
            <w:pPr>
              <w:pStyle w:val="4"/>
              <w:jc w:val="left"/>
            </w:pPr>
            <w:r>
              <w:rPr>
                <w:rFonts w:ascii="仿宋_GB2312" w:hAnsi="仿宋_GB2312" w:eastAsia="仿宋_GB2312" w:cs="仿宋_GB2312"/>
              </w:rPr>
              <w:t>分期付款</w:t>
            </w:r>
          </w:p>
        </w:tc>
      </w:tr>
      <w:tr w14:paraId="6A7953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22EBCB25">
            <w:pPr>
              <w:pStyle w:val="4"/>
              <w:jc w:val="center"/>
            </w:pPr>
            <w:r>
              <w:rPr>
                <w:rFonts w:ascii="仿宋_GB2312" w:hAnsi="仿宋_GB2312" w:eastAsia="仿宋_GB2312" w:cs="仿宋_GB2312"/>
              </w:rPr>
              <w:t>4</w:t>
            </w:r>
          </w:p>
        </w:tc>
        <w:tc>
          <w:tcPr>
            <w:tcW w:w="581" w:type="dxa"/>
          </w:tcPr>
          <w:p w14:paraId="78276CBE">
            <w:pPr>
              <w:pStyle w:val="4"/>
              <w:jc w:val="center"/>
            </w:pPr>
            <w:r>
              <w:rPr>
                <w:rFonts w:ascii="仿宋_GB2312" w:hAnsi="仿宋_GB2312" w:eastAsia="仿宋_GB2312" w:cs="仿宋_GB2312"/>
              </w:rPr>
              <w:t>★</w:t>
            </w:r>
          </w:p>
        </w:tc>
        <w:tc>
          <w:tcPr>
            <w:tcW w:w="1495" w:type="dxa"/>
          </w:tcPr>
          <w:p w14:paraId="1E3FECEE">
            <w:pPr>
              <w:pStyle w:val="4"/>
              <w:jc w:val="left"/>
            </w:pPr>
            <w:r>
              <w:rPr>
                <w:rFonts w:ascii="仿宋_GB2312" w:hAnsi="仿宋_GB2312" w:eastAsia="仿宋_GB2312" w:cs="仿宋_GB2312"/>
              </w:rPr>
              <w:t>付款进度安排</w:t>
            </w:r>
          </w:p>
        </w:tc>
        <w:tc>
          <w:tcPr>
            <w:tcW w:w="5814" w:type="dxa"/>
          </w:tcPr>
          <w:p w14:paraId="4670A475">
            <w:pPr>
              <w:pStyle w:val="4"/>
              <w:jc w:val="left"/>
            </w:pPr>
            <w:r>
              <w:rPr>
                <w:rFonts w:ascii="仿宋_GB2312" w:hAnsi="仿宋_GB2312" w:eastAsia="仿宋_GB2312" w:cs="仿宋_GB2312"/>
              </w:rPr>
              <w:t>1、按季支付，每季度结束之日起15天内甲方支付该季度已交货并验收合格的货物金额(结算金额取小数后两位，四舍五入) -该季度违约金（如有），达到付款条件起15日内，据实结算说明为每批次货物按“实际发生数×各种类单价 ×中标折扣率”进行结算，且金额按照实际发生计算。</w:t>
            </w:r>
          </w:p>
        </w:tc>
      </w:tr>
      <w:tr w14:paraId="1C03B0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3FEFBCF5">
            <w:pPr>
              <w:pStyle w:val="4"/>
              <w:jc w:val="center"/>
            </w:pPr>
            <w:r>
              <w:rPr>
                <w:rFonts w:ascii="仿宋_GB2312" w:hAnsi="仿宋_GB2312" w:eastAsia="仿宋_GB2312" w:cs="仿宋_GB2312"/>
              </w:rPr>
              <w:t>5</w:t>
            </w:r>
          </w:p>
        </w:tc>
        <w:tc>
          <w:tcPr>
            <w:tcW w:w="581" w:type="dxa"/>
          </w:tcPr>
          <w:p w14:paraId="01E13BC1">
            <w:pPr>
              <w:pStyle w:val="4"/>
              <w:jc w:val="center"/>
            </w:pPr>
            <w:r>
              <w:rPr>
                <w:rFonts w:ascii="仿宋_GB2312" w:hAnsi="仿宋_GB2312" w:eastAsia="仿宋_GB2312" w:cs="仿宋_GB2312"/>
              </w:rPr>
              <w:t>★</w:t>
            </w:r>
          </w:p>
        </w:tc>
        <w:tc>
          <w:tcPr>
            <w:tcW w:w="1495" w:type="dxa"/>
          </w:tcPr>
          <w:p w14:paraId="1C253A95">
            <w:pPr>
              <w:pStyle w:val="4"/>
              <w:jc w:val="left"/>
            </w:pPr>
            <w:r>
              <w:rPr>
                <w:rFonts w:ascii="仿宋_GB2312" w:hAnsi="仿宋_GB2312" w:eastAsia="仿宋_GB2312" w:cs="仿宋_GB2312"/>
              </w:rPr>
              <w:t>验收、交付标准和方法</w:t>
            </w:r>
          </w:p>
        </w:tc>
        <w:tc>
          <w:tcPr>
            <w:tcW w:w="5814" w:type="dxa"/>
          </w:tcPr>
          <w:p w14:paraId="66EB197A">
            <w:pPr>
              <w:pStyle w:val="4"/>
              <w:jc w:val="left"/>
            </w:pPr>
            <w:r>
              <w:rPr>
                <w:rFonts w:ascii="仿宋_GB2312" w:hAnsi="仿宋_GB2312" w:eastAsia="仿宋_GB2312" w:cs="仿宋_GB2312"/>
              </w:rPr>
              <w:t>1、货物须为原制造商制造的全新产品，无污染，无侵权行为、表面无划损、无任何缺陷隐患，在中国境内可依常规安全合法使用。 2、交付验收标准：依次序对照适用标准为： ①符合中华人民共和国国家和使用地相关安全质量标准、行业技术规范标准、环保节能标准； ②符合采购文件和响应承诺中采购人认可的合理最佳配置、参数及各项要求； ③设备来源符合官方标准。 （1）供应商须为验收提供必需的一切条件及相关费用。 （2）上述各类标准必须是有关官方机构发布的最新版本的标准。 3、采购人按供应商提供的供货清单检查产品是否完整无损，技术资料是否与采购人的要求相符。如有损坏、缺件等情况，由供应商自行负责。</w:t>
            </w:r>
          </w:p>
        </w:tc>
      </w:tr>
      <w:tr w14:paraId="010583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14C08574">
            <w:pPr>
              <w:pStyle w:val="4"/>
              <w:jc w:val="center"/>
            </w:pPr>
            <w:r>
              <w:rPr>
                <w:rFonts w:ascii="仿宋_GB2312" w:hAnsi="仿宋_GB2312" w:eastAsia="仿宋_GB2312" w:cs="仿宋_GB2312"/>
              </w:rPr>
              <w:t>6</w:t>
            </w:r>
          </w:p>
        </w:tc>
        <w:tc>
          <w:tcPr>
            <w:tcW w:w="581" w:type="dxa"/>
          </w:tcPr>
          <w:p w14:paraId="6AAD9950">
            <w:pPr>
              <w:pStyle w:val="4"/>
              <w:jc w:val="center"/>
            </w:pPr>
            <w:r>
              <w:rPr>
                <w:rFonts w:ascii="仿宋_GB2312" w:hAnsi="仿宋_GB2312" w:eastAsia="仿宋_GB2312" w:cs="仿宋_GB2312"/>
              </w:rPr>
              <w:t>★</w:t>
            </w:r>
          </w:p>
        </w:tc>
        <w:tc>
          <w:tcPr>
            <w:tcW w:w="1495" w:type="dxa"/>
          </w:tcPr>
          <w:p w14:paraId="17D25338">
            <w:pPr>
              <w:pStyle w:val="4"/>
              <w:jc w:val="left"/>
            </w:pPr>
            <w:r>
              <w:rPr>
                <w:rFonts w:ascii="仿宋_GB2312" w:hAnsi="仿宋_GB2312" w:eastAsia="仿宋_GB2312" w:cs="仿宋_GB2312"/>
              </w:rPr>
              <w:t>质量保修范围和保修期</w:t>
            </w:r>
          </w:p>
        </w:tc>
        <w:tc>
          <w:tcPr>
            <w:tcW w:w="5814" w:type="dxa"/>
          </w:tcPr>
          <w:p w14:paraId="1DC5804D">
            <w:pPr>
              <w:pStyle w:val="4"/>
              <w:jc w:val="left"/>
            </w:pPr>
            <w:r>
              <w:rPr>
                <w:rFonts w:ascii="仿宋_GB2312" w:hAnsi="仿宋_GB2312" w:eastAsia="仿宋_GB2312" w:cs="仿宋_GB2312"/>
              </w:rPr>
              <w:t>1、质量保证期（简称“质保期”）：自验收合格之日起一年；（若国家和/或生产厂家对本项目所涉及货物的质量保证期的规定高于本项目的要求，应按国家和/或生产厂家的规定执行）。质保期的起始计算日期为货物通过验收交付使用之日。供应商提供的配件在使用过程中发生的质量问题，由供应商负责免费解决。 2、任何时候，供应商均不能免除因产品本身的缺陷所应付的责任，供应商有义务对所提供的货物实行终生维护。 3、服务期内供应商提供上门免费服务（含送货上门，含货物合计为人民币100元或以下的），在服务期内设置 7天×24小时热线服务（固话、手机）。如电话响应无法解决，1小时内作出响应，3小时内到现场，48小时内解决问题。 4、对于存在质量或缺陷的五金器件，供应商必须在采购人提出换货要求后3日内，更换存在问题的配件。</w:t>
            </w:r>
          </w:p>
        </w:tc>
      </w:tr>
      <w:tr w14:paraId="0E5FF3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32E574D9">
            <w:pPr>
              <w:pStyle w:val="4"/>
              <w:jc w:val="center"/>
            </w:pPr>
            <w:r>
              <w:rPr>
                <w:rFonts w:ascii="仿宋_GB2312" w:hAnsi="仿宋_GB2312" w:eastAsia="仿宋_GB2312" w:cs="仿宋_GB2312"/>
              </w:rPr>
              <w:t>7</w:t>
            </w:r>
          </w:p>
        </w:tc>
        <w:tc>
          <w:tcPr>
            <w:tcW w:w="581" w:type="dxa"/>
          </w:tcPr>
          <w:p w14:paraId="41C42F8C">
            <w:pPr>
              <w:pStyle w:val="4"/>
              <w:jc w:val="center"/>
            </w:pPr>
            <w:r>
              <w:rPr>
                <w:rFonts w:ascii="仿宋_GB2312" w:hAnsi="仿宋_GB2312" w:eastAsia="仿宋_GB2312" w:cs="仿宋_GB2312"/>
              </w:rPr>
              <w:t>★</w:t>
            </w:r>
          </w:p>
        </w:tc>
        <w:tc>
          <w:tcPr>
            <w:tcW w:w="1495" w:type="dxa"/>
          </w:tcPr>
          <w:p w14:paraId="7AE9AFE0">
            <w:pPr>
              <w:pStyle w:val="4"/>
              <w:jc w:val="left"/>
            </w:pPr>
            <w:r>
              <w:rPr>
                <w:rFonts w:ascii="仿宋_GB2312" w:hAnsi="仿宋_GB2312" w:eastAsia="仿宋_GB2312" w:cs="仿宋_GB2312"/>
              </w:rPr>
              <w:t>违约责任与解决争议的方法</w:t>
            </w:r>
          </w:p>
        </w:tc>
        <w:tc>
          <w:tcPr>
            <w:tcW w:w="5814" w:type="dxa"/>
          </w:tcPr>
          <w:p w14:paraId="04C5F98A">
            <w:pPr>
              <w:pStyle w:val="4"/>
              <w:jc w:val="left"/>
            </w:pPr>
            <w:r>
              <w:rPr>
                <w:rFonts w:ascii="仿宋_GB2312" w:hAnsi="仿宋_GB2312" w:eastAsia="仿宋_GB2312" w:cs="仿宋_GB2312"/>
              </w:rPr>
              <w:t>1、供应商交付的货物、提供的服务不符合采购文件、报价文件或本合同规定的，采购人有权拒收，并且供应商须向采购人支付本合同总价5%的违约金。 2、供应商未能按本合同规定的交货时间交付货物的，从逾期之日起每日按本合同总价 3‰的数额向采购人支付违约金；逾期半个月以上的，采购人有权终止合同，由此造成的采购人经济损失由供应商承担。 3、采购人无正当理由拒收货物，到期拒付货物款项的，采购人向供应商偿付本合同总的5%的违约金。采购人逾期付款，则每日按本合同总价的3‰向供应商偿付违约金。 4、其它违约责任按《中华人民共和国民法典》处理。 5、争议的解决合同执行过程中发生的任何争议，如双方不能通过友好协商解决，任何一方均可向通川区人民法院起诉。</w:t>
            </w:r>
          </w:p>
        </w:tc>
      </w:tr>
      <w:tr w14:paraId="2C55DC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4541091E">
            <w:pPr>
              <w:pStyle w:val="4"/>
              <w:jc w:val="center"/>
            </w:pPr>
            <w:r>
              <w:rPr>
                <w:rFonts w:ascii="仿宋_GB2312" w:hAnsi="仿宋_GB2312" w:eastAsia="仿宋_GB2312" w:cs="仿宋_GB2312"/>
              </w:rPr>
              <w:t>8</w:t>
            </w:r>
          </w:p>
        </w:tc>
        <w:tc>
          <w:tcPr>
            <w:tcW w:w="581" w:type="dxa"/>
          </w:tcPr>
          <w:p w14:paraId="09FA9494">
            <w:pPr>
              <w:pStyle w:val="4"/>
              <w:jc w:val="center"/>
            </w:pPr>
            <w:r>
              <w:rPr>
                <w:rFonts w:ascii="仿宋_GB2312" w:hAnsi="仿宋_GB2312" w:eastAsia="仿宋_GB2312" w:cs="仿宋_GB2312"/>
              </w:rPr>
              <w:t>★</w:t>
            </w:r>
          </w:p>
        </w:tc>
        <w:tc>
          <w:tcPr>
            <w:tcW w:w="1495" w:type="dxa"/>
          </w:tcPr>
          <w:p w14:paraId="36FBFEDE">
            <w:pPr>
              <w:pStyle w:val="4"/>
              <w:jc w:val="left"/>
            </w:pPr>
            <w:r>
              <w:rPr>
                <w:rFonts w:ascii="仿宋_GB2312" w:hAnsi="仿宋_GB2312" w:eastAsia="仿宋_GB2312" w:cs="仿宋_GB2312"/>
              </w:rPr>
              <w:t>包装方式及运输</w:t>
            </w:r>
          </w:p>
        </w:tc>
        <w:tc>
          <w:tcPr>
            <w:tcW w:w="5814" w:type="dxa"/>
          </w:tcPr>
          <w:p w14:paraId="3154FD9A">
            <w:pPr>
              <w:pStyle w:val="4"/>
              <w:jc w:val="left"/>
            </w:pPr>
            <w:r>
              <w:rPr>
                <w:rFonts w:ascii="仿宋_GB2312" w:hAnsi="仿宋_GB2312" w:eastAsia="仿宋_GB2312" w:cs="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14:paraId="3309D0E2">
      <w:pPr>
        <w:pStyle w:val="4"/>
        <w:jc w:val="left"/>
        <w:outlineLvl w:val="2"/>
      </w:pPr>
      <w:r>
        <w:rPr>
          <w:rFonts w:ascii="仿宋_GB2312" w:hAnsi="仿宋_GB2312" w:eastAsia="仿宋_GB2312" w:cs="仿宋_GB2312"/>
          <w:b/>
          <w:sz w:val="28"/>
        </w:rPr>
        <w:t>3.4.其他要求</w:t>
      </w:r>
    </w:p>
    <w:p w14:paraId="4283CFD9">
      <w:pPr>
        <w:pStyle w:val="4"/>
        <w:jc w:val="left"/>
      </w:pPr>
      <w:r>
        <w:rPr>
          <w:rFonts w:ascii="仿宋_GB2312" w:hAnsi="仿宋_GB2312" w:eastAsia="仿宋_GB2312" w:cs="仿宋_GB2312"/>
        </w:rPr>
        <w:t>采购包1：</w:t>
      </w:r>
    </w:p>
    <w:p w14:paraId="1353096C">
      <w:pPr>
        <w:pStyle w:val="4"/>
        <w:jc w:val="left"/>
      </w:pPr>
      <w:r>
        <w:rPr>
          <w:rFonts w:ascii="仿宋_GB2312" w:hAnsi="仿宋_GB2312" w:eastAsia="仿宋_GB2312" w:cs="仿宋_GB2312"/>
        </w:rPr>
        <w:t>1.监督管理部门：四川省财政厅，联系电话：028-86723581、028-86723539、028-86723553，地址：四川省成都市锦江区学道街26号。</w:t>
      </w:r>
    </w:p>
    <w:p w14:paraId="50762FF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C97228"/>
    <w:rsid w:val="228D47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1556</Words>
  <Characters>1710</Characters>
  <Lines>0</Lines>
  <Paragraphs>0</Paragraphs>
  <TotalTime>0</TotalTime>
  <ScaleCrop>false</ScaleCrop>
  <LinksUpToDate>false</LinksUpToDate>
  <CharactersWithSpaces>1730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2026-03-16T09:15:00Z</dcterms:created>
  <dc:creator>Administrator</dc:creator>
  <cp:lastModifiedBy>A</cp:lastModifiedBy>
  <dcterms:modified xsi:type="dcterms:W3CDTF">2026-03-16T09:21:31Z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eyJoZGlkIjoiM2EzY2I4NjM5MDMxOGFjOWUzZTQzM2RhOWIzZjczMDUiLCJ1c2VySWQiOiIxNjgxODMyNjI2In0=</vt:lpwstr>
  </property>
  <property fmtid="{D5CDD505-2E9C-101B-9397-08002B2CF9AE}" pid="4" name="ICV">
    <vt:lpwstr>A6EB0BFD24A442CEADEF04A3A42CEA68_12</vt:lpwstr>
  </property>
</Properties>
</file>