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8D265">
      <w:pPr>
        <w:spacing w:line="250" w:lineRule="auto"/>
        <w:rPr>
          <w:rFonts w:ascii="Arial"/>
          <w:color w:val="auto"/>
          <w:sz w:val="21"/>
        </w:rPr>
      </w:pPr>
    </w:p>
    <w:p w14:paraId="185A1C8B">
      <w:pPr>
        <w:spacing w:line="250" w:lineRule="auto"/>
        <w:rPr>
          <w:rFonts w:ascii="Arial"/>
          <w:color w:val="auto"/>
          <w:sz w:val="21"/>
        </w:rPr>
      </w:pPr>
    </w:p>
    <w:p w14:paraId="1BD870A8">
      <w:pPr>
        <w:spacing w:line="250" w:lineRule="auto"/>
        <w:rPr>
          <w:rFonts w:ascii="Arial"/>
          <w:color w:val="auto"/>
          <w:sz w:val="21"/>
        </w:rPr>
      </w:pPr>
    </w:p>
    <w:p w14:paraId="4119D838">
      <w:pPr>
        <w:spacing w:line="250" w:lineRule="auto"/>
        <w:rPr>
          <w:rFonts w:ascii="Arial"/>
          <w:color w:val="auto"/>
          <w:sz w:val="21"/>
        </w:rPr>
      </w:pPr>
    </w:p>
    <w:p w14:paraId="3A1C840C">
      <w:pPr>
        <w:spacing w:line="250" w:lineRule="auto"/>
        <w:rPr>
          <w:rFonts w:ascii="Arial"/>
          <w:color w:val="auto"/>
          <w:sz w:val="21"/>
        </w:rPr>
      </w:pPr>
    </w:p>
    <w:p w14:paraId="1121CB94">
      <w:pPr>
        <w:spacing w:line="250" w:lineRule="auto"/>
        <w:rPr>
          <w:rFonts w:ascii="Arial"/>
          <w:color w:val="auto"/>
          <w:sz w:val="21"/>
        </w:rPr>
      </w:pPr>
    </w:p>
    <w:p w14:paraId="531D98DD">
      <w:pPr>
        <w:spacing w:line="250" w:lineRule="auto"/>
        <w:rPr>
          <w:rFonts w:ascii="Arial"/>
          <w:color w:val="auto"/>
          <w:sz w:val="21"/>
        </w:rPr>
      </w:pPr>
    </w:p>
    <w:p w14:paraId="4E35C723">
      <w:pPr>
        <w:spacing w:line="250" w:lineRule="auto"/>
        <w:rPr>
          <w:rFonts w:ascii="Arial"/>
          <w:color w:val="auto"/>
          <w:sz w:val="21"/>
        </w:rPr>
      </w:pPr>
    </w:p>
    <w:p w14:paraId="6EFDE8E4">
      <w:pPr>
        <w:spacing w:line="250" w:lineRule="auto"/>
        <w:rPr>
          <w:rFonts w:ascii="Arial"/>
          <w:color w:val="auto"/>
          <w:sz w:val="21"/>
        </w:rPr>
      </w:pPr>
    </w:p>
    <w:p w14:paraId="79F3B88B">
      <w:pPr>
        <w:spacing w:line="250" w:lineRule="auto"/>
        <w:rPr>
          <w:rFonts w:ascii="Arial"/>
          <w:color w:val="auto"/>
          <w:sz w:val="21"/>
        </w:rPr>
      </w:pPr>
    </w:p>
    <w:p w14:paraId="7DA03E55">
      <w:pPr>
        <w:spacing w:line="251" w:lineRule="auto"/>
        <w:rPr>
          <w:rFonts w:ascii="Arial"/>
          <w:color w:val="auto"/>
          <w:sz w:val="21"/>
        </w:rPr>
      </w:pPr>
    </w:p>
    <w:p w14:paraId="5906C183">
      <w:pPr>
        <w:spacing w:line="251" w:lineRule="auto"/>
        <w:rPr>
          <w:rFonts w:ascii="Arial"/>
          <w:color w:val="auto"/>
          <w:sz w:val="21"/>
        </w:rPr>
      </w:pPr>
    </w:p>
    <w:p w14:paraId="5DAD40DC">
      <w:pPr>
        <w:spacing w:line="251" w:lineRule="auto"/>
        <w:rPr>
          <w:rFonts w:ascii="Arial"/>
          <w:color w:val="auto"/>
          <w:sz w:val="21"/>
        </w:rPr>
      </w:pPr>
    </w:p>
    <w:p w14:paraId="54D2EC2D">
      <w:pPr>
        <w:spacing w:line="251" w:lineRule="auto"/>
        <w:rPr>
          <w:rFonts w:ascii="Arial"/>
          <w:color w:val="auto"/>
          <w:sz w:val="21"/>
        </w:rPr>
      </w:pPr>
    </w:p>
    <w:p w14:paraId="410AAEB8">
      <w:pPr>
        <w:spacing w:line="251" w:lineRule="auto"/>
        <w:rPr>
          <w:rFonts w:ascii="Arial"/>
          <w:color w:val="auto"/>
          <w:sz w:val="21"/>
        </w:rPr>
      </w:pPr>
    </w:p>
    <w:p w14:paraId="283B2523">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b/>
          <w:bCs/>
          <w:color w:val="auto"/>
          <w:sz w:val="52"/>
          <w:szCs w:val="52"/>
        </w:rPr>
      </w:pPr>
      <w:r>
        <w:rPr>
          <w:b/>
          <w:bCs/>
          <w:color w:val="auto"/>
          <w:spacing w:val="-5"/>
          <w:sz w:val="52"/>
          <w:szCs w:val="52"/>
        </w:rPr>
        <w:t>平遥县朱坑乡等两乡镇朱坑村等两村补充</w:t>
      </w:r>
      <w:r>
        <w:rPr>
          <w:b/>
          <w:bCs/>
          <w:color w:val="auto"/>
          <w:spacing w:val="5"/>
          <w:sz w:val="52"/>
          <w:szCs w:val="52"/>
        </w:rPr>
        <w:t>耕地项目</w:t>
      </w:r>
    </w:p>
    <w:p w14:paraId="3CD832F3">
      <w:pPr>
        <w:pStyle w:val="2"/>
        <w:spacing w:before="169" w:line="220" w:lineRule="auto"/>
        <w:ind w:right="24"/>
        <w:jc w:val="right"/>
        <w:rPr>
          <w:color w:val="auto"/>
          <w:sz w:val="52"/>
          <w:szCs w:val="52"/>
        </w:rPr>
      </w:pPr>
    </w:p>
    <w:p w14:paraId="60A15460">
      <w:pPr>
        <w:spacing w:line="264" w:lineRule="auto"/>
        <w:rPr>
          <w:rFonts w:ascii="Arial"/>
          <w:color w:val="auto"/>
          <w:sz w:val="21"/>
        </w:rPr>
      </w:pPr>
    </w:p>
    <w:p w14:paraId="4C8780AD">
      <w:pPr>
        <w:spacing w:line="264" w:lineRule="auto"/>
        <w:rPr>
          <w:rFonts w:ascii="Arial"/>
          <w:color w:val="auto"/>
          <w:sz w:val="21"/>
        </w:rPr>
      </w:pPr>
    </w:p>
    <w:p w14:paraId="2BE04946">
      <w:pPr>
        <w:spacing w:line="264" w:lineRule="auto"/>
        <w:rPr>
          <w:rFonts w:ascii="Arial"/>
          <w:color w:val="auto"/>
          <w:sz w:val="21"/>
        </w:rPr>
      </w:pPr>
    </w:p>
    <w:p w14:paraId="2185611B">
      <w:pPr>
        <w:spacing w:line="264" w:lineRule="auto"/>
        <w:rPr>
          <w:rFonts w:ascii="Arial"/>
          <w:color w:val="auto"/>
          <w:sz w:val="21"/>
        </w:rPr>
      </w:pPr>
    </w:p>
    <w:p w14:paraId="278D6741">
      <w:pPr>
        <w:spacing w:line="265" w:lineRule="auto"/>
        <w:rPr>
          <w:rFonts w:ascii="Arial"/>
          <w:color w:val="auto"/>
          <w:sz w:val="21"/>
        </w:rPr>
      </w:pPr>
    </w:p>
    <w:p w14:paraId="25D49671">
      <w:pPr>
        <w:spacing w:line="265" w:lineRule="auto"/>
        <w:rPr>
          <w:rFonts w:ascii="Arial"/>
          <w:color w:val="auto"/>
          <w:sz w:val="21"/>
        </w:rPr>
      </w:pPr>
    </w:p>
    <w:p w14:paraId="026FD900">
      <w:pPr>
        <w:pStyle w:val="2"/>
        <w:spacing w:before="153" w:line="223" w:lineRule="auto"/>
        <w:ind w:left="2383"/>
        <w:rPr>
          <w:color w:val="auto"/>
          <w:sz w:val="47"/>
          <w:szCs w:val="47"/>
        </w:rPr>
      </w:pPr>
      <w:r>
        <w:rPr>
          <w:b/>
          <w:bCs/>
          <w:color w:val="auto"/>
          <w:spacing w:val="107"/>
          <w:sz w:val="47"/>
          <w:szCs w:val="47"/>
        </w:rPr>
        <w:t>竞争性磋商文件</w:t>
      </w:r>
    </w:p>
    <w:p w14:paraId="16C8C2F3">
      <w:pPr>
        <w:pStyle w:val="2"/>
        <w:spacing w:before="219" w:line="219" w:lineRule="auto"/>
        <w:ind w:left="2821"/>
        <w:rPr>
          <w:b/>
          <w:bCs/>
          <w:color w:val="auto"/>
          <w:spacing w:val="-3"/>
          <w:sz w:val="24"/>
          <w:szCs w:val="24"/>
        </w:rPr>
      </w:pPr>
      <w:r>
        <w:rPr>
          <w:b/>
          <w:bCs/>
          <w:color w:val="auto"/>
          <w:spacing w:val="-3"/>
          <w:sz w:val="24"/>
          <w:szCs w:val="24"/>
        </w:rPr>
        <w:t>项目编号：1407282026BCS00012</w:t>
      </w:r>
    </w:p>
    <w:p w14:paraId="5E06A3D1">
      <w:pPr>
        <w:pStyle w:val="2"/>
        <w:spacing w:before="219" w:line="219" w:lineRule="auto"/>
        <w:ind w:left="2821"/>
        <w:rPr>
          <w:color w:val="auto"/>
          <w:sz w:val="24"/>
          <w:szCs w:val="24"/>
        </w:rPr>
      </w:pPr>
    </w:p>
    <w:p w14:paraId="30A01E2A">
      <w:pPr>
        <w:spacing w:line="244" w:lineRule="auto"/>
        <w:rPr>
          <w:rFonts w:ascii="Arial"/>
          <w:color w:val="auto"/>
          <w:sz w:val="21"/>
        </w:rPr>
      </w:pPr>
    </w:p>
    <w:p w14:paraId="0BF5C97F">
      <w:pPr>
        <w:spacing w:line="244" w:lineRule="auto"/>
        <w:rPr>
          <w:rFonts w:ascii="Arial"/>
          <w:color w:val="auto"/>
          <w:sz w:val="21"/>
        </w:rPr>
      </w:pPr>
    </w:p>
    <w:p w14:paraId="65524502">
      <w:pPr>
        <w:spacing w:line="244" w:lineRule="auto"/>
        <w:rPr>
          <w:rFonts w:ascii="Arial"/>
          <w:color w:val="auto"/>
          <w:sz w:val="21"/>
        </w:rPr>
      </w:pPr>
    </w:p>
    <w:p w14:paraId="75CE4C66">
      <w:pPr>
        <w:spacing w:line="244" w:lineRule="auto"/>
        <w:rPr>
          <w:rFonts w:ascii="Arial"/>
          <w:color w:val="auto"/>
          <w:sz w:val="21"/>
        </w:rPr>
      </w:pPr>
    </w:p>
    <w:p w14:paraId="0604951F">
      <w:pPr>
        <w:spacing w:line="245" w:lineRule="auto"/>
        <w:rPr>
          <w:rFonts w:ascii="Arial"/>
          <w:color w:val="auto"/>
          <w:sz w:val="21"/>
        </w:rPr>
      </w:pPr>
    </w:p>
    <w:p w14:paraId="6A50575B">
      <w:pPr>
        <w:spacing w:line="245" w:lineRule="auto"/>
        <w:rPr>
          <w:rFonts w:ascii="Arial"/>
          <w:color w:val="auto"/>
          <w:sz w:val="21"/>
        </w:rPr>
      </w:pPr>
    </w:p>
    <w:p w14:paraId="74B8A5B3">
      <w:pPr>
        <w:spacing w:line="245" w:lineRule="auto"/>
        <w:rPr>
          <w:rFonts w:ascii="Arial"/>
          <w:color w:val="auto"/>
          <w:sz w:val="21"/>
        </w:rPr>
      </w:pPr>
    </w:p>
    <w:p w14:paraId="58AA33C4">
      <w:pPr>
        <w:spacing w:line="245" w:lineRule="auto"/>
        <w:rPr>
          <w:rFonts w:ascii="Arial"/>
          <w:color w:val="auto"/>
          <w:sz w:val="21"/>
        </w:rPr>
      </w:pPr>
    </w:p>
    <w:p w14:paraId="18006428">
      <w:pPr>
        <w:pStyle w:val="2"/>
        <w:spacing w:before="101" w:line="224" w:lineRule="auto"/>
        <w:ind w:left="987"/>
        <w:rPr>
          <w:rFonts w:hint="default" w:eastAsia="宋体"/>
          <w:color w:val="auto"/>
          <w:lang w:val="en-US" w:eastAsia="zh-CN"/>
        </w:rPr>
      </w:pPr>
      <w:r>
        <w:rPr>
          <w:b/>
          <w:bCs/>
          <w:color w:val="auto"/>
          <w:spacing w:val="-7"/>
        </w:rPr>
        <w:t>采</w:t>
      </w:r>
      <w:r>
        <w:rPr>
          <w:color w:val="auto"/>
          <w:spacing w:val="-54"/>
        </w:rPr>
        <w:t xml:space="preserve"> </w:t>
      </w:r>
      <w:r>
        <w:rPr>
          <w:b/>
          <w:bCs/>
          <w:color w:val="auto"/>
          <w:spacing w:val="-7"/>
        </w:rPr>
        <w:t>购</w:t>
      </w:r>
      <w:r>
        <w:rPr>
          <w:color w:val="auto"/>
          <w:spacing w:val="-58"/>
        </w:rPr>
        <w:t xml:space="preserve"> </w:t>
      </w:r>
      <w:r>
        <w:rPr>
          <w:b/>
          <w:bCs/>
          <w:color w:val="auto"/>
          <w:spacing w:val="-7"/>
        </w:rPr>
        <w:t>单</w:t>
      </w:r>
      <w:r>
        <w:rPr>
          <w:color w:val="auto"/>
          <w:spacing w:val="-59"/>
        </w:rPr>
        <w:t xml:space="preserve"> </w:t>
      </w:r>
      <w:r>
        <w:rPr>
          <w:b/>
          <w:bCs/>
          <w:color w:val="auto"/>
          <w:spacing w:val="-7"/>
        </w:rPr>
        <w:t>位</w:t>
      </w:r>
      <w:r>
        <w:rPr>
          <w:color w:val="auto"/>
          <w:spacing w:val="-7"/>
        </w:rPr>
        <w:t xml:space="preserve"> </w:t>
      </w:r>
      <w:r>
        <w:rPr>
          <w:b/>
          <w:bCs/>
          <w:color w:val="auto"/>
          <w:spacing w:val="-7"/>
        </w:rPr>
        <w:t>:</w:t>
      </w:r>
      <w:r>
        <w:rPr>
          <w:color w:val="auto"/>
          <w:spacing w:val="138"/>
        </w:rPr>
        <w:t xml:space="preserve"> </w:t>
      </w:r>
      <w:r>
        <w:rPr>
          <w:rFonts w:hint="eastAsia"/>
          <w:b/>
          <w:bCs/>
          <w:color w:val="auto"/>
          <w:spacing w:val="-7"/>
          <w:lang w:val="en-US" w:eastAsia="zh-CN"/>
        </w:rPr>
        <w:t>平 遥 县 自 然 资 源 局</w:t>
      </w:r>
    </w:p>
    <w:p w14:paraId="264BE67D">
      <w:pPr>
        <w:spacing w:line="284" w:lineRule="auto"/>
        <w:rPr>
          <w:rFonts w:ascii="Arial"/>
          <w:color w:val="auto"/>
          <w:sz w:val="21"/>
        </w:rPr>
      </w:pPr>
    </w:p>
    <w:p w14:paraId="408ACAC7">
      <w:pPr>
        <w:pStyle w:val="2"/>
        <w:spacing w:before="101" w:line="224" w:lineRule="auto"/>
        <w:ind w:left="987"/>
        <w:rPr>
          <w:color w:val="auto"/>
        </w:rPr>
      </w:pPr>
      <w:r>
        <w:rPr>
          <w:b/>
          <w:bCs/>
          <w:color w:val="auto"/>
          <w:spacing w:val="-16"/>
        </w:rPr>
        <w:t>代</w:t>
      </w:r>
      <w:r>
        <w:rPr>
          <w:color w:val="auto"/>
          <w:spacing w:val="-41"/>
        </w:rPr>
        <w:t xml:space="preserve"> </w:t>
      </w:r>
      <w:r>
        <w:rPr>
          <w:b/>
          <w:bCs/>
          <w:color w:val="auto"/>
          <w:spacing w:val="-16"/>
        </w:rPr>
        <w:t>理</w:t>
      </w:r>
      <w:r>
        <w:rPr>
          <w:color w:val="auto"/>
          <w:spacing w:val="-62"/>
        </w:rPr>
        <w:t xml:space="preserve"> </w:t>
      </w:r>
      <w:r>
        <w:rPr>
          <w:b/>
          <w:bCs/>
          <w:color w:val="auto"/>
          <w:spacing w:val="-16"/>
        </w:rPr>
        <w:t>机</w:t>
      </w:r>
      <w:r>
        <w:rPr>
          <w:color w:val="auto"/>
          <w:spacing w:val="-54"/>
        </w:rPr>
        <w:t xml:space="preserve"> </w:t>
      </w:r>
      <w:r>
        <w:rPr>
          <w:b/>
          <w:bCs/>
          <w:color w:val="auto"/>
          <w:spacing w:val="-16"/>
        </w:rPr>
        <w:t>构</w:t>
      </w:r>
      <w:r>
        <w:rPr>
          <w:color w:val="auto"/>
          <w:spacing w:val="-16"/>
        </w:rPr>
        <w:t xml:space="preserve"> </w:t>
      </w:r>
      <w:r>
        <w:rPr>
          <w:b/>
          <w:bCs/>
          <w:color w:val="auto"/>
          <w:spacing w:val="-16"/>
        </w:rPr>
        <w:t>:</w:t>
      </w:r>
      <w:r>
        <w:rPr>
          <w:color w:val="auto"/>
          <w:spacing w:val="-16"/>
        </w:rPr>
        <w:t xml:space="preserve">  </w:t>
      </w:r>
      <w:r>
        <w:rPr>
          <w:b/>
          <w:bCs/>
          <w:color w:val="auto"/>
          <w:spacing w:val="-16"/>
        </w:rPr>
        <w:t>山</w:t>
      </w:r>
      <w:r>
        <w:rPr>
          <w:color w:val="auto"/>
          <w:spacing w:val="-53"/>
        </w:rPr>
        <w:t xml:space="preserve"> </w:t>
      </w:r>
      <w:r>
        <w:rPr>
          <w:b/>
          <w:bCs/>
          <w:color w:val="auto"/>
          <w:spacing w:val="-16"/>
        </w:rPr>
        <w:t>西</w:t>
      </w:r>
      <w:r>
        <w:rPr>
          <w:color w:val="auto"/>
          <w:spacing w:val="-63"/>
        </w:rPr>
        <w:t xml:space="preserve"> </w:t>
      </w:r>
      <w:r>
        <w:rPr>
          <w:b/>
          <w:bCs/>
          <w:color w:val="auto"/>
          <w:spacing w:val="-16"/>
        </w:rPr>
        <w:t>诚</w:t>
      </w:r>
      <w:r>
        <w:rPr>
          <w:color w:val="auto"/>
          <w:spacing w:val="-55"/>
        </w:rPr>
        <w:t xml:space="preserve"> </w:t>
      </w:r>
      <w:r>
        <w:rPr>
          <w:b/>
          <w:bCs/>
          <w:color w:val="auto"/>
          <w:spacing w:val="-16"/>
        </w:rPr>
        <w:t>龙</w:t>
      </w:r>
      <w:r>
        <w:rPr>
          <w:color w:val="auto"/>
          <w:spacing w:val="-56"/>
        </w:rPr>
        <w:t xml:space="preserve"> </w:t>
      </w:r>
      <w:r>
        <w:rPr>
          <w:b/>
          <w:bCs/>
          <w:color w:val="auto"/>
          <w:spacing w:val="-16"/>
        </w:rPr>
        <w:t>项</w:t>
      </w:r>
      <w:r>
        <w:rPr>
          <w:color w:val="auto"/>
          <w:spacing w:val="-16"/>
        </w:rPr>
        <w:t xml:space="preserve"> </w:t>
      </w:r>
      <w:r>
        <w:rPr>
          <w:b/>
          <w:bCs/>
          <w:color w:val="auto"/>
          <w:spacing w:val="-16"/>
        </w:rPr>
        <w:t>目</w:t>
      </w:r>
      <w:r>
        <w:rPr>
          <w:color w:val="auto"/>
          <w:spacing w:val="-53"/>
        </w:rPr>
        <w:t xml:space="preserve"> </w:t>
      </w:r>
      <w:r>
        <w:rPr>
          <w:b/>
          <w:bCs/>
          <w:color w:val="auto"/>
          <w:spacing w:val="-16"/>
        </w:rPr>
        <w:t>管</w:t>
      </w:r>
      <w:r>
        <w:rPr>
          <w:color w:val="auto"/>
          <w:spacing w:val="-57"/>
        </w:rPr>
        <w:t xml:space="preserve"> </w:t>
      </w:r>
      <w:r>
        <w:rPr>
          <w:b/>
          <w:bCs/>
          <w:color w:val="auto"/>
          <w:spacing w:val="-16"/>
        </w:rPr>
        <w:t>理</w:t>
      </w:r>
      <w:r>
        <w:rPr>
          <w:color w:val="auto"/>
          <w:spacing w:val="-60"/>
        </w:rPr>
        <w:t xml:space="preserve"> </w:t>
      </w:r>
      <w:r>
        <w:rPr>
          <w:b/>
          <w:bCs/>
          <w:color w:val="auto"/>
          <w:spacing w:val="-16"/>
        </w:rPr>
        <w:t>有</w:t>
      </w:r>
      <w:r>
        <w:rPr>
          <w:color w:val="auto"/>
          <w:spacing w:val="-36"/>
        </w:rPr>
        <w:t xml:space="preserve"> </w:t>
      </w:r>
      <w:r>
        <w:rPr>
          <w:b/>
          <w:bCs/>
          <w:color w:val="auto"/>
          <w:spacing w:val="-16"/>
        </w:rPr>
        <w:t>限</w:t>
      </w:r>
      <w:r>
        <w:rPr>
          <w:color w:val="auto"/>
          <w:spacing w:val="-50"/>
        </w:rPr>
        <w:t xml:space="preserve"> </w:t>
      </w:r>
      <w:r>
        <w:rPr>
          <w:b/>
          <w:bCs/>
          <w:color w:val="auto"/>
          <w:spacing w:val="-16"/>
        </w:rPr>
        <w:t>公</w:t>
      </w:r>
      <w:r>
        <w:rPr>
          <w:color w:val="auto"/>
          <w:spacing w:val="-49"/>
        </w:rPr>
        <w:t xml:space="preserve"> </w:t>
      </w:r>
      <w:r>
        <w:rPr>
          <w:b/>
          <w:bCs/>
          <w:color w:val="auto"/>
          <w:spacing w:val="-16"/>
        </w:rPr>
        <w:t>司</w:t>
      </w:r>
    </w:p>
    <w:p w14:paraId="51E94CB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ascii="Arial"/>
          <w:color w:val="auto"/>
          <w:sz w:val="21"/>
        </w:rPr>
      </w:pPr>
    </w:p>
    <w:p w14:paraId="47C65708">
      <w:pPr>
        <w:pStyle w:val="2"/>
        <w:spacing w:before="100" w:line="225" w:lineRule="auto"/>
        <w:ind w:left="2923"/>
        <w:rPr>
          <w:color w:val="auto"/>
        </w:rPr>
      </w:pPr>
      <w:r>
        <w:rPr>
          <w:b/>
          <w:bCs/>
          <w:color w:val="auto"/>
          <w:spacing w:val="-13"/>
        </w:rPr>
        <w:t>二</w:t>
      </w:r>
      <w:r>
        <w:rPr>
          <w:color w:val="auto"/>
          <w:spacing w:val="-31"/>
        </w:rPr>
        <w:t xml:space="preserve"> </w:t>
      </w:r>
      <w:r>
        <w:rPr>
          <w:b/>
          <w:bCs/>
          <w:color w:val="auto"/>
          <w:spacing w:val="-13"/>
        </w:rPr>
        <w:t>○</w:t>
      </w:r>
      <w:r>
        <w:rPr>
          <w:color w:val="auto"/>
          <w:spacing w:val="-56"/>
        </w:rPr>
        <w:t xml:space="preserve"> </w:t>
      </w:r>
      <w:r>
        <w:rPr>
          <w:b/>
          <w:bCs/>
          <w:color w:val="auto"/>
          <w:spacing w:val="-13"/>
        </w:rPr>
        <w:t>二</w:t>
      </w:r>
      <w:r>
        <w:rPr>
          <w:color w:val="auto"/>
          <w:spacing w:val="-56"/>
        </w:rPr>
        <w:t xml:space="preserve"> </w:t>
      </w:r>
      <w:r>
        <w:rPr>
          <w:rFonts w:hint="eastAsia"/>
          <w:b/>
          <w:bCs/>
          <w:color w:val="auto"/>
          <w:spacing w:val="-13"/>
          <w:lang w:val="en-US" w:eastAsia="zh-CN"/>
        </w:rPr>
        <w:t>六</w:t>
      </w:r>
      <w:r>
        <w:rPr>
          <w:color w:val="auto"/>
          <w:spacing w:val="-59"/>
        </w:rPr>
        <w:t xml:space="preserve"> </w:t>
      </w:r>
      <w:r>
        <w:rPr>
          <w:b/>
          <w:bCs/>
          <w:color w:val="auto"/>
          <w:spacing w:val="-13"/>
        </w:rPr>
        <w:t>年</w:t>
      </w:r>
      <w:r>
        <w:rPr>
          <w:color w:val="auto"/>
          <w:spacing w:val="-57"/>
        </w:rPr>
        <w:t xml:space="preserve"> </w:t>
      </w:r>
      <w:r>
        <w:rPr>
          <w:rFonts w:hint="eastAsia"/>
          <w:b/>
          <w:bCs/>
          <w:color w:val="auto"/>
          <w:spacing w:val="-13"/>
          <w:lang w:val="en-US" w:eastAsia="zh-CN"/>
        </w:rPr>
        <w:t>三</w:t>
      </w:r>
      <w:r>
        <w:rPr>
          <w:color w:val="auto"/>
          <w:spacing w:val="-53"/>
        </w:rPr>
        <w:t xml:space="preserve"> </w:t>
      </w:r>
      <w:r>
        <w:rPr>
          <w:b/>
          <w:bCs/>
          <w:color w:val="auto"/>
          <w:spacing w:val="-13"/>
        </w:rPr>
        <w:t>月</w:t>
      </w:r>
    </w:p>
    <w:p w14:paraId="5C201475">
      <w:pPr>
        <w:spacing w:line="225" w:lineRule="auto"/>
        <w:rPr>
          <w:color w:val="auto"/>
        </w:rPr>
        <w:sectPr>
          <w:headerReference r:id="rId5" w:type="default"/>
          <w:pgSz w:w="11907" w:h="16840"/>
          <w:pgMar w:top="400" w:right="1786" w:bottom="0" w:left="1454" w:header="0" w:footer="0" w:gutter="0"/>
          <w:cols w:space="720" w:num="1"/>
        </w:sectPr>
      </w:pPr>
    </w:p>
    <w:p w14:paraId="6B7158FF">
      <w:pPr>
        <w:spacing w:line="278" w:lineRule="auto"/>
        <w:rPr>
          <w:rFonts w:ascii="Arial"/>
          <w:color w:val="auto"/>
          <w:sz w:val="21"/>
        </w:rPr>
      </w:pPr>
    </w:p>
    <w:p w14:paraId="0610EE02">
      <w:pPr>
        <w:spacing w:line="279" w:lineRule="auto"/>
        <w:rPr>
          <w:rFonts w:ascii="Arial"/>
          <w:color w:val="auto"/>
          <w:sz w:val="21"/>
        </w:rPr>
      </w:pPr>
    </w:p>
    <w:p w14:paraId="1BCD27E3">
      <w:pPr>
        <w:spacing w:line="279" w:lineRule="auto"/>
        <w:rPr>
          <w:rFonts w:ascii="Arial"/>
          <w:color w:val="auto"/>
          <w:sz w:val="21"/>
        </w:rPr>
      </w:pPr>
    </w:p>
    <w:p w14:paraId="41B3B699">
      <w:pPr>
        <w:spacing w:line="279" w:lineRule="auto"/>
        <w:rPr>
          <w:rFonts w:ascii="Arial"/>
          <w:color w:val="auto"/>
          <w:sz w:val="21"/>
        </w:rPr>
      </w:pPr>
    </w:p>
    <w:p w14:paraId="75B9E537">
      <w:pPr>
        <w:spacing w:line="279" w:lineRule="auto"/>
        <w:rPr>
          <w:rFonts w:ascii="Arial"/>
          <w:color w:val="auto"/>
          <w:sz w:val="21"/>
        </w:rPr>
      </w:pPr>
    </w:p>
    <w:p w14:paraId="49768402">
      <w:pPr>
        <w:spacing w:line="279" w:lineRule="auto"/>
        <w:rPr>
          <w:rFonts w:ascii="Arial"/>
          <w:color w:val="auto"/>
          <w:sz w:val="21"/>
        </w:rPr>
      </w:pPr>
    </w:p>
    <w:sdt>
      <w:sdtPr>
        <w:rPr>
          <w:rFonts w:hint="eastAsia" w:ascii="仿宋" w:hAnsi="仿宋" w:eastAsia="仿宋" w:cs="仿宋"/>
          <w:snapToGrid w:val="0"/>
          <w:color w:val="auto"/>
          <w:kern w:val="0"/>
          <w:sz w:val="21"/>
          <w:szCs w:val="21"/>
          <w:lang w:val="en-US" w:eastAsia="en-US" w:bidi="ar-SA"/>
        </w:rPr>
        <w:id w:val="147480660"/>
        <w15:color w:val="DBDBDB"/>
        <w:docPartObj>
          <w:docPartGallery w:val="Table of Contents"/>
          <w:docPartUnique/>
        </w:docPartObj>
      </w:sdtPr>
      <w:sdtEndPr>
        <w:rPr>
          <w:rFonts w:hint="eastAsia" w:ascii="仿宋" w:hAnsi="仿宋" w:eastAsia="仿宋" w:cs="仿宋"/>
          <w:snapToGrid w:val="0"/>
          <w:color w:val="auto"/>
          <w:kern w:val="0"/>
          <w:sz w:val="21"/>
          <w:szCs w:val="24"/>
          <w:lang w:val="en-US" w:eastAsia="en-US" w:bidi="ar-SA"/>
        </w:rPr>
      </w:sdtEndPr>
      <w:sdtContent>
        <w:p w14:paraId="2B24AE48">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baseline"/>
            <w:rPr>
              <w:rFonts w:hint="eastAsia" w:ascii="仿宋" w:hAnsi="仿宋" w:eastAsia="仿宋" w:cs="仿宋"/>
              <w:color w:val="auto"/>
            </w:rPr>
          </w:pPr>
          <w:r>
            <w:rPr>
              <w:rFonts w:hint="eastAsia" w:ascii="仿宋" w:hAnsi="仿宋" w:eastAsia="仿宋" w:cs="仿宋"/>
              <w:color w:val="auto"/>
              <w:sz w:val="21"/>
            </w:rPr>
            <w:t>目录</w:t>
          </w:r>
        </w:p>
        <w:p w14:paraId="15EB5A2F">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 w:val="24"/>
              <w:szCs w:val="24"/>
            </w:rPr>
            <w:fldChar w:fldCharType="begin"/>
          </w:r>
          <w:r>
            <w:rPr>
              <w:rFonts w:ascii="仿宋" w:hAnsi="仿宋" w:eastAsia="仿宋" w:cs="仿宋"/>
              <w:color w:val="auto"/>
              <w:sz w:val="24"/>
              <w:szCs w:val="24"/>
            </w:rPr>
            <w:instrText xml:space="preserve">TOC \o "1-3" \h \u </w:instrText>
          </w:r>
          <w:r>
            <w:rPr>
              <w:rFonts w:ascii="仿宋" w:hAnsi="仿宋" w:eastAsia="仿宋" w:cs="仿宋"/>
              <w:color w:val="auto"/>
              <w:sz w:val="24"/>
              <w:szCs w:val="24"/>
            </w:rPr>
            <w:fldChar w:fldCharType="separate"/>
          </w: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_Toc27514 </w:instrText>
          </w:r>
          <w:r>
            <w:rPr>
              <w:rFonts w:ascii="仿宋" w:hAnsi="仿宋" w:eastAsia="仿宋" w:cs="仿宋"/>
              <w:color w:val="auto"/>
              <w:szCs w:val="24"/>
            </w:rPr>
            <w:fldChar w:fldCharType="separate"/>
          </w:r>
          <w:r>
            <w:rPr>
              <w:rFonts w:ascii="仿宋" w:hAnsi="仿宋" w:eastAsia="仿宋" w:cs="仿宋"/>
              <w:bCs/>
              <w:color w:val="auto"/>
              <w:spacing w:val="1"/>
              <w:szCs w:val="31"/>
            </w:rPr>
            <w:t>第一部分</w:t>
          </w:r>
          <w:r>
            <w:rPr>
              <w:rFonts w:ascii="仿宋" w:hAnsi="仿宋" w:eastAsia="仿宋" w:cs="仿宋"/>
              <w:color w:val="auto"/>
              <w:spacing w:val="24"/>
              <w:szCs w:val="31"/>
            </w:rPr>
            <w:t xml:space="preserve">  </w:t>
          </w:r>
          <w:r>
            <w:rPr>
              <w:rFonts w:ascii="仿宋" w:hAnsi="仿宋" w:eastAsia="仿宋" w:cs="仿宋"/>
              <w:bCs/>
              <w:color w:val="auto"/>
              <w:spacing w:val="1"/>
              <w:szCs w:val="31"/>
            </w:rPr>
            <w:t>竞争性磋商公告</w:t>
          </w:r>
          <w:r>
            <w:rPr>
              <w:color w:val="auto"/>
            </w:rPr>
            <w:tab/>
          </w:r>
          <w:r>
            <w:rPr>
              <w:color w:val="auto"/>
            </w:rPr>
            <w:fldChar w:fldCharType="begin"/>
          </w:r>
          <w:r>
            <w:rPr>
              <w:color w:val="auto"/>
            </w:rPr>
            <w:instrText xml:space="preserve"> PAGEREF _Toc27514 \h </w:instrText>
          </w:r>
          <w:r>
            <w:rPr>
              <w:color w:val="auto"/>
            </w:rPr>
            <w:fldChar w:fldCharType="separate"/>
          </w:r>
          <w:r>
            <w:rPr>
              <w:color w:val="auto"/>
            </w:rPr>
            <w:t>1</w:t>
          </w:r>
          <w:r>
            <w:rPr>
              <w:color w:val="auto"/>
            </w:rPr>
            <w:fldChar w:fldCharType="end"/>
          </w:r>
          <w:r>
            <w:rPr>
              <w:rFonts w:ascii="仿宋" w:hAnsi="仿宋" w:eastAsia="仿宋" w:cs="仿宋"/>
              <w:color w:val="auto"/>
              <w:szCs w:val="24"/>
            </w:rPr>
            <w:fldChar w:fldCharType="end"/>
          </w:r>
        </w:p>
        <w:p w14:paraId="7D5AE98D">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_Toc18972 </w:instrText>
          </w:r>
          <w:r>
            <w:rPr>
              <w:rFonts w:ascii="仿宋" w:hAnsi="仿宋" w:eastAsia="仿宋" w:cs="仿宋"/>
              <w:color w:val="auto"/>
              <w:szCs w:val="24"/>
            </w:rPr>
            <w:fldChar w:fldCharType="separate"/>
          </w:r>
          <w:r>
            <w:rPr>
              <w:rFonts w:ascii="仿宋" w:hAnsi="仿宋" w:eastAsia="仿宋" w:cs="仿宋"/>
              <w:bCs/>
              <w:color w:val="auto"/>
              <w:spacing w:val="3"/>
              <w:szCs w:val="31"/>
            </w:rPr>
            <w:t>第二部分供应商须知</w:t>
          </w:r>
          <w:r>
            <w:rPr>
              <w:color w:val="auto"/>
            </w:rPr>
            <w:tab/>
          </w:r>
          <w:r>
            <w:rPr>
              <w:color w:val="auto"/>
            </w:rPr>
            <w:fldChar w:fldCharType="begin"/>
          </w:r>
          <w:r>
            <w:rPr>
              <w:color w:val="auto"/>
            </w:rPr>
            <w:instrText xml:space="preserve"> PAGEREF _Toc18972 \h </w:instrText>
          </w:r>
          <w:r>
            <w:rPr>
              <w:color w:val="auto"/>
            </w:rPr>
            <w:fldChar w:fldCharType="separate"/>
          </w:r>
          <w:r>
            <w:rPr>
              <w:color w:val="auto"/>
            </w:rPr>
            <w:t>4</w:t>
          </w:r>
          <w:r>
            <w:rPr>
              <w:color w:val="auto"/>
            </w:rPr>
            <w:fldChar w:fldCharType="end"/>
          </w:r>
          <w:r>
            <w:rPr>
              <w:rFonts w:ascii="仿宋" w:hAnsi="仿宋" w:eastAsia="仿宋" w:cs="仿宋"/>
              <w:color w:val="auto"/>
              <w:szCs w:val="24"/>
            </w:rPr>
            <w:fldChar w:fldCharType="end"/>
          </w:r>
        </w:p>
        <w:p w14:paraId="58A71821">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_Toc19499 </w:instrText>
          </w:r>
          <w:r>
            <w:rPr>
              <w:rFonts w:ascii="仿宋" w:hAnsi="仿宋" w:eastAsia="仿宋" w:cs="仿宋"/>
              <w:color w:val="auto"/>
              <w:szCs w:val="24"/>
            </w:rPr>
            <w:fldChar w:fldCharType="separate"/>
          </w:r>
          <w:r>
            <w:rPr>
              <w:rFonts w:ascii="仿宋" w:hAnsi="仿宋" w:eastAsia="仿宋" w:cs="仿宋"/>
              <w:bCs/>
              <w:color w:val="auto"/>
              <w:spacing w:val="5"/>
              <w:szCs w:val="31"/>
            </w:rPr>
            <w:t>第三部分</w:t>
          </w:r>
          <w:r>
            <w:rPr>
              <w:rFonts w:ascii="仿宋" w:hAnsi="仿宋" w:eastAsia="仿宋" w:cs="仿宋"/>
              <w:color w:val="auto"/>
              <w:spacing w:val="5"/>
              <w:szCs w:val="31"/>
            </w:rPr>
            <w:t xml:space="preserve">  </w:t>
          </w:r>
          <w:r>
            <w:rPr>
              <w:rFonts w:ascii="仿宋" w:hAnsi="仿宋" w:eastAsia="仿宋" w:cs="仿宋"/>
              <w:bCs/>
              <w:color w:val="auto"/>
              <w:spacing w:val="5"/>
              <w:szCs w:val="31"/>
            </w:rPr>
            <w:t>评审标准和评审方法</w:t>
          </w:r>
          <w:r>
            <w:rPr>
              <w:color w:val="auto"/>
            </w:rPr>
            <w:tab/>
          </w:r>
          <w:r>
            <w:rPr>
              <w:color w:val="auto"/>
            </w:rPr>
            <w:fldChar w:fldCharType="begin"/>
          </w:r>
          <w:r>
            <w:rPr>
              <w:color w:val="auto"/>
            </w:rPr>
            <w:instrText xml:space="preserve"> PAGEREF _Toc19499 \h </w:instrText>
          </w:r>
          <w:r>
            <w:rPr>
              <w:color w:val="auto"/>
            </w:rPr>
            <w:fldChar w:fldCharType="separate"/>
          </w:r>
          <w:r>
            <w:rPr>
              <w:color w:val="auto"/>
            </w:rPr>
            <w:t>30</w:t>
          </w:r>
          <w:r>
            <w:rPr>
              <w:color w:val="auto"/>
            </w:rPr>
            <w:fldChar w:fldCharType="end"/>
          </w:r>
          <w:r>
            <w:rPr>
              <w:rFonts w:ascii="仿宋" w:hAnsi="仿宋" w:eastAsia="仿宋" w:cs="仿宋"/>
              <w:color w:val="auto"/>
              <w:szCs w:val="24"/>
            </w:rPr>
            <w:fldChar w:fldCharType="end"/>
          </w:r>
        </w:p>
        <w:p w14:paraId="65DD53EC">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_Toc8641 </w:instrText>
          </w:r>
          <w:r>
            <w:rPr>
              <w:rFonts w:ascii="仿宋" w:hAnsi="仿宋" w:eastAsia="仿宋" w:cs="仿宋"/>
              <w:color w:val="auto"/>
              <w:szCs w:val="24"/>
            </w:rPr>
            <w:fldChar w:fldCharType="separate"/>
          </w:r>
          <w:r>
            <w:rPr>
              <w:rFonts w:ascii="仿宋" w:hAnsi="仿宋" w:eastAsia="仿宋" w:cs="仿宋"/>
              <w:bCs/>
              <w:color w:val="auto"/>
              <w:spacing w:val="4"/>
              <w:szCs w:val="31"/>
            </w:rPr>
            <w:t>第四部分</w:t>
          </w:r>
          <w:r>
            <w:rPr>
              <w:rFonts w:ascii="仿宋" w:hAnsi="仿宋" w:eastAsia="仿宋" w:cs="仿宋"/>
              <w:color w:val="auto"/>
              <w:spacing w:val="4"/>
              <w:szCs w:val="31"/>
            </w:rPr>
            <w:t xml:space="preserve"> </w:t>
          </w:r>
          <w:r>
            <w:rPr>
              <w:rFonts w:ascii="仿宋" w:hAnsi="仿宋" w:eastAsia="仿宋" w:cs="仿宋"/>
              <w:bCs/>
              <w:color w:val="auto"/>
              <w:spacing w:val="4"/>
              <w:szCs w:val="31"/>
            </w:rPr>
            <w:t>技术、商务要求</w:t>
          </w:r>
          <w:r>
            <w:rPr>
              <w:color w:val="auto"/>
            </w:rPr>
            <w:tab/>
          </w:r>
          <w:r>
            <w:rPr>
              <w:color w:val="auto"/>
            </w:rPr>
            <w:fldChar w:fldCharType="begin"/>
          </w:r>
          <w:r>
            <w:rPr>
              <w:color w:val="auto"/>
            </w:rPr>
            <w:instrText xml:space="preserve"> PAGEREF _Toc8641 \h </w:instrText>
          </w:r>
          <w:r>
            <w:rPr>
              <w:color w:val="auto"/>
            </w:rPr>
            <w:fldChar w:fldCharType="separate"/>
          </w:r>
          <w:r>
            <w:rPr>
              <w:color w:val="auto"/>
            </w:rPr>
            <w:t>36</w:t>
          </w:r>
          <w:r>
            <w:rPr>
              <w:color w:val="auto"/>
            </w:rPr>
            <w:fldChar w:fldCharType="end"/>
          </w:r>
          <w:r>
            <w:rPr>
              <w:rFonts w:ascii="仿宋" w:hAnsi="仿宋" w:eastAsia="仿宋" w:cs="仿宋"/>
              <w:color w:val="auto"/>
              <w:szCs w:val="24"/>
            </w:rPr>
            <w:fldChar w:fldCharType="end"/>
          </w:r>
        </w:p>
        <w:p w14:paraId="620682E4">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_Toc27501 </w:instrText>
          </w:r>
          <w:r>
            <w:rPr>
              <w:rFonts w:ascii="仿宋" w:hAnsi="仿宋" w:eastAsia="仿宋" w:cs="仿宋"/>
              <w:color w:val="auto"/>
              <w:szCs w:val="24"/>
            </w:rPr>
            <w:fldChar w:fldCharType="separate"/>
          </w:r>
          <w:r>
            <w:rPr>
              <w:rFonts w:ascii="仿宋" w:hAnsi="仿宋" w:eastAsia="仿宋" w:cs="仿宋"/>
              <w:bCs/>
              <w:color w:val="auto"/>
              <w:spacing w:val="-11"/>
              <w:szCs w:val="30"/>
            </w:rPr>
            <w:t>第五部分</w:t>
          </w:r>
          <w:r>
            <w:rPr>
              <w:rFonts w:ascii="仿宋" w:hAnsi="仿宋" w:eastAsia="仿宋" w:cs="仿宋"/>
              <w:color w:val="auto"/>
              <w:spacing w:val="37"/>
              <w:szCs w:val="30"/>
            </w:rPr>
            <w:t xml:space="preserve"> </w:t>
          </w:r>
          <w:r>
            <w:rPr>
              <w:rFonts w:ascii="仿宋" w:hAnsi="仿宋" w:eastAsia="仿宋" w:cs="仿宋"/>
              <w:bCs/>
              <w:color w:val="auto"/>
              <w:spacing w:val="-11"/>
              <w:szCs w:val="30"/>
            </w:rPr>
            <w:t>合同原则</w:t>
          </w:r>
          <w:r>
            <w:rPr>
              <w:color w:val="auto"/>
            </w:rPr>
            <w:tab/>
          </w:r>
          <w:r>
            <w:rPr>
              <w:color w:val="auto"/>
            </w:rPr>
            <w:fldChar w:fldCharType="begin"/>
          </w:r>
          <w:r>
            <w:rPr>
              <w:color w:val="auto"/>
            </w:rPr>
            <w:instrText xml:space="preserve"> PAGEREF _Toc27501 \h </w:instrText>
          </w:r>
          <w:r>
            <w:rPr>
              <w:color w:val="auto"/>
            </w:rPr>
            <w:fldChar w:fldCharType="separate"/>
          </w:r>
          <w:r>
            <w:rPr>
              <w:color w:val="auto"/>
            </w:rPr>
            <w:t>37</w:t>
          </w:r>
          <w:r>
            <w:rPr>
              <w:color w:val="auto"/>
            </w:rPr>
            <w:fldChar w:fldCharType="end"/>
          </w:r>
          <w:r>
            <w:rPr>
              <w:rFonts w:ascii="仿宋" w:hAnsi="仿宋" w:eastAsia="仿宋" w:cs="仿宋"/>
              <w:color w:val="auto"/>
              <w:szCs w:val="24"/>
            </w:rPr>
            <w:fldChar w:fldCharType="end"/>
          </w:r>
        </w:p>
        <w:p w14:paraId="6AFA5388">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_Toc2141 </w:instrText>
          </w:r>
          <w:r>
            <w:rPr>
              <w:rFonts w:ascii="仿宋" w:hAnsi="仿宋" w:eastAsia="仿宋" w:cs="仿宋"/>
              <w:color w:val="auto"/>
              <w:szCs w:val="24"/>
            </w:rPr>
            <w:fldChar w:fldCharType="separate"/>
          </w:r>
          <w:r>
            <w:rPr>
              <w:rFonts w:ascii="仿宋" w:hAnsi="仿宋" w:eastAsia="仿宋" w:cs="仿宋"/>
              <w:bCs/>
              <w:color w:val="auto"/>
              <w:szCs w:val="31"/>
            </w:rPr>
            <w:t>第六部分</w:t>
          </w:r>
          <w:r>
            <w:rPr>
              <w:rFonts w:ascii="仿宋" w:hAnsi="仿宋" w:eastAsia="仿宋" w:cs="仿宋"/>
              <w:color w:val="auto"/>
              <w:spacing w:val="46"/>
              <w:szCs w:val="31"/>
            </w:rPr>
            <w:t xml:space="preserve"> </w:t>
          </w:r>
          <w:r>
            <w:rPr>
              <w:rFonts w:ascii="仿宋" w:hAnsi="仿宋" w:eastAsia="仿宋" w:cs="仿宋"/>
              <w:bCs/>
              <w:color w:val="auto"/>
              <w:szCs w:val="31"/>
            </w:rPr>
            <w:t>响应文件格式</w:t>
          </w:r>
          <w:r>
            <w:rPr>
              <w:color w:val="auto"/>
            </w:rPr>
            <w:tab/>
          </w:r>
          <w:r>
            <w:rPr>
              <w:color w:val="auto"/>
            </w:rPr>
            <w:fldChar w:fldCharType="begin"/>
          </w:r>
          <w:r>
            <w:rPr>
              <w:color w:val="auto"/>
            </w:rPr>
            <w:instrText xml:space="preserve"> PAGEREF _Toc2141 \h </w:instrText>
          </w:r>
          <w:r>
            <w:rPr>
              <w:color w:val="auto"/>
            </w:rPr>
            <w:fldChar w:fldCharType="separate"/>
          </w:r>
          <w:r>
            <w:rPr>
              <w:color w:val="auto"/>
            </w:rPr>
            <w:t>41</w:t>
          </w:r>
          <w:r>
            <w:rPr>
              <w:color w:val="auto"/>
            </w:rPr>
            <w:fldChar w:fldCharType="end"/>
          </w:r>
          <w:r>
            <w:rPr>
              <w:rFonts w:ascii="仿宋" w:hAnsi="仿宋" w:eastAsia="仿宋" w:cs="仿宋"/>
              <w:color w:val="auto"/>
              <w:szCs w:val="24"/>
            </w:rPr>
            <w:fldChar w:fldCharType="end"/>
          </w:r>
        </w:p>
        <w:p w14:paraId="2017E57A">
          <w:pPr>
            <w:pStyle w:val="5"/>
            <w:keepNext w:val="0"/>
            <w:keepLines w:val="0"/>
            <w:pageBreakBefore w:val="0"/>
            <w:widowControl/>
            <w:tabs>
              <w:tab w:val="right" w:leader="dot" w:pos="9001"/>
            </w:tabs>
            <w:kinsoku w:val="0"/>
            <w:wordWrap/>
            <w:overflowPunct/>
            <w:topLinePunct w:val="0"/>
            <w:autoSpaceDE w:val="0"/>
            <w:autoSpaceDN w:val="0"/>
            <w:bidi w:val="0"/>
            <w:adjustRightInd w:val="0"/>
            <w:snapToGrid w:val="0"/>
            <w:spacing w:line="360" w:lineRule="auto"/>
            <w:textAlignment w:val="baseline"/>
            <w:rPr>
              <w:color w:val="auto"/>
            </w:rPr>
          </w:pPr>
          <w:r>
            <w:rPr>
              <w:rFonts w:ascii="仿宋" w:hAnsi="仿宋" w:eastAsia="仿宋" w:cs="仿宋"/>
              <w:color w:val="auto"/>
              <w:szCs w:val="24"/>
            </w:rPr>
            <w:fldChar w:fldCharType="begin"/>
          </w:r>
          <w:r>
            <w:rPr>
              <w:rFonts w:ascii="仿宋" w:hAnsi="仿宋" w:eastAsia="仿宋" w:cs="仿宋"/>
              <w:color w:val="auto"/>
              <w:szCs w:val="24"/>
            </w:rPr>
            <w:instrText xml:space="preserve"> HYPERLINK \l _Toc22511 </w:instrText>
          </w:r>
          <w:r>
            <w:rPr>
              <w:rFonts w:ascii="仿宋" w:hAnsi="仿宋" w:eastAsia="仿宋" w:cs="仿宋"/>
              <w:color w:val="auto"/>
              <w:szCs w:val="24"/>
            </w:rPr>
            <w:fldChar w:fldCharType="separate"/>
          </w:r>
          <w:r>
            <w:rPr>
              <w:rFonts w:hint="eastAsia" w:ascii="仿宋" w:hAnsi="仿宋" w:eastAsia="仿宋" w:cs="仿宋"/>
              <w:bCs/>
              <w:color w:val="auto"/>
              <w:spacing w:val="-8"/>
              <w:szCs w:val="28"/>
              <w:lang w:val="en-US" w:eastAsia="zh-CN"/>
            </w:rPr>
            <w:t xml:space="preserve">第七部分 </w:t>
          </w:r>
          <w:r>
            <w:rPr>
              <w:rFonts w:ascii="仿宋" w:hAnsi="仿宋" w:eastAsia="仿宋" w:cs="仿宋"/>
              <w:bCs/>
              <w:color w:val="auto"/>
              <w:spacing w:val="-8"/>
              <w:szCs w:val="28"/>
            </w:rPr>
            <w:t>相关附件</w:t>
          </w:r>
          <w:r>
            <w:rPr>
              <w:color w:val="auto"/>
            </w:rPr>
            <w:tab/>
          </w:r>
          <w:r>
            <w:rPr>
              <w:color w:val="auto"/>
            </w:rPr>
            <w:fldChar w:fldCharType="begin"/>
          </w:r>
          <w:r>
            <w:rPr>
              <w:color w:val="auto"/>
            </w:rPr>
            <w:instrText xml:space="preserve"> PAGEREF _Toc22511 \h </w:instrText>
          </w:r>
          <w:r>
            <w:rPr>
              <w:color w:val="auto"/>
            </w:rPr>
            <w:fldChar w:fldCharType="separate"/>
          </w:r>
          <w:r>
            <w:rPr>
              <w:color w:val="auto"/>
            </w:rPr>
            <w:t>66</w:t>
          </w:r>
          <w:r>
            <w:rPr>
              <w:color w:val="auto"/>
            </w:rPr>
            <w:fldChar w:fldCharType="end"/>
          </w:r>
          <w:r>
            <w:rPr>
              <w:rFonts w:ascii="仿宋" w:hAnsi="仿宋" w:eastAsia="仿宋" w:cs="仿宋"/>
              <w:color w:val="auto"/>
              <w:szCs w:val="24"/>
            </w:rPr>
            <w:fldChar w:fldCharType="end"/>
          </w:r>
        </w:p>
        <w:p w14:paraId="3A90C6B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仿宋" w:hAnsi="仿宋" w:eastAsia="仿宋" w:cs="仿宋"/>
              <w:snapToGrid w:val="0"/>
              <w:color w:val="auto"/>
              <w:kern w:val="0"/>
              <w:sz w:val="21"/>
              <w:szCs w:val="24"/>
              <w:lang w:val="en-US" w:eastAsia="en-US" w:bidi="ar-SA"/>
            </w:rPr>
          </w:pPr>
          <w:r>
            <w:rPr>
              <w:rFonts w:ascii="仿宋" w:hAnsi="仿宋" w:eastAsia="仿宋" w:cs="仿宋"/>
              <w:color w:val="auto"/>
              <w:szCs w:val="24"/>
            </w:rPr>
            <w:fldChar w:fldCharType="end"/>
          </w:r>
        </w:p>
      </w:sdtContent>
    </w:sdt>
    <w:p w14:paraId="31F523AF">
      <w:pPr>
        <w:spacing w:line="222" w:lineRule="auto"/>
        <w:rPr>
          <w:rFonts w:ascii="仿宋" w:hAnsi="仿宋" w:eastAsia="仿宋" w:cs="仿宋"/>
          <w:snapToGrid w:val="0"/>
          <w:color w:val="auto"/>
          <w:kern w:val="0"/>
          <w:sz w:val="21"/>
          <w:szCs w:val="24"/>
          <w:lang w:val="en-US" w:eastAsia="en-US" w:bidi="ar-SA"/>
        </w:rPr>
        <w:sectPr>
          <w:headerReference r:id="rId6" w:type="default"/>
          <w:pgSz w:w="11907" w:h="16840"/>
          <w:pgMar w:top="400" w:right="1440" w:bottom="0" w:left="1466" w:header="0" w:footer="0" w:gutter="0"/>
          <w:cols w:space="720" w:num="1"/>
        </w:sectPr>
      </w:pPr>
    </w:p>
    <w:p w14:paraId="216E63EB">
      <w:pPr>
        <w:spacing w:line="477" w:lineRule="auto"/>
        <w:rPr>
          <w:rFonts w:ascii="Arial"/>
          <w:color w:val="auto"/>
          <w:sz w:val="21"/>
        </w:rPr>
      </w:pPr>
      <w:r>
        <w:rPr>
          <w:color w:val="auto"/>
        </w:rPr>
        <w:pict>
          <v:shape id="_x0000_s1026" o:spid="_x0000_s1026" style="position:absolute;left:0pt;margin-left:4.45pt;margin-top:0.65pt;height:0.75pt;width:464.95pt;z-index:251660288;mso-width-relative:page;mso-height-relative:page;" fillcolor="#000000" filled="t" stroked="f" coordsize="9299,15" path="m0,0l9298,0,9298,14,0,14,0,0xe">
            <v:path/>
            <v:fill on="t" focussize="0,0"/>
            <v:stroke on="f"/>
            <v:imagedata o:title=""/>
            <o:lock v:ext="edit"/>
          </v:shape>
        </w:pict>
      </w:r>
    </w:p>
    <w:p w14:paraId="57A0FE40">
      <w:pPr>
        <w:spacing w:before="101" w:line="226" w:lineRule="auto"/>
        <w:ind w:left="2816"/>
        <w:outlineLvl w:val="0"/>
        <w:rPr>
          <w:rFonts w:ascii="仿宋" w:hAnsi="仿宋" w:eastAsia="仿宋" w:cs="仿宋"/>
          <w:color w:val="auto"/>
          <w:sz w:val="31"/>
          <w:szCs w:val="31"/>
        </w:rPr>
      </w:pPr>
      <w:bookmarkStart w:id="0" w:name="_Toc27514"/>
      <w:r>
        <w:rPr>
          <w:rFonts w:ascii="仿宋" w:hAnsi="仿宋" w:eastAsia="仿宋" w:cs="仿宋"/>
          <w:b/>
          <w:bCs/>
          <w:color w:val="auto"/>
          <w:spacing w:val="1"/>
          <w:sz w:val="31"/>
          <w:szCs w:val="31"/>
        </w:rPr>
        <w:t>第一部分</w:t>
      </w:r>
      <w:r>
        <w:rPr>
          <w:rFonts w:ascii="仿宋" w:hAnsi="仿宋" w:eastAsia="仿宋" w:cs="仿宋"/>
          <w:color w:val="auto"/>
          <w:spacing w:val="24"/>
          <w:sz w:val="31"/>
          <w:szCs w:val="31"/>
        </w:rPr>
        <w:t xml:space="preserve">  </w:t>
      </w:r>
      <w:r>
        <w:rPr>
          <w:rFonts w:ascii="仿宋" w:hAnsi="仿宋" w:eastAsia="仿宋" w:cs="仿宋"/>
          <w:b/>
          <w:bCs/>
          <w:color w:val="auto"/>
          <w:spacing w:val="1"/>
          <w:sz w:val="31"/>
          <w:szCs w:val="31"/>
        </w:rPr>
        <w:t>竞争性磋商公告</w:t>
      </w:r>
      <w:bookmarkEnd w:id="0"/>
    </w:p>
    <w:p w14:paraId="4FA3621E">
      <w:pPr>
        <w:spacing w:line="239" w:lineRule="exact"/>
        <w:rPr>
          <w:color w:val="auto"/>
        </w:rPr>
      </w:pPr>
    </w:p>
    <w:tbl>
      <w:tblPr>
        <w:tblStyle w:val="12"/>
        <w:tblW w:w="941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14"/>
      </w:tblGrid>
      <w:tr w14:paraId="61770C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54" w:hRule="atLeast"/>
        </w:trPr>
        <w:tc>
          <w:tcPr>
            <w:tcW w:w="9414" w:type="dxa"/>
            <w:vAlign w:val="top"/>
          </w:tcPr>
          <w:p w14:paraId="7DD5873E">
            <w:pPr>
              <w:pStyle w:val="13"/>
              <w:keepNext w:val="0"/>
              <w:keepLines w:val="0"/>
              <w:widowControl/>
              <w:suppressLineNumbers w:val="0"/>
              <w:spacing w:before="95" w:beforeAutospacing="0" w:after="0" w:afterAutospacing="0" w:line="222" w:lineRule="auto"/>
              <w:ind w:left="100" w:right="0"/>
              <w:rPr>
                <w:rFonts w:hint="default"/>
                <w:color w:val="auto"/>
              </w:rPr>
            </w:pPr>
            <w:r>
              <w:rPr>
                <w:rFonts w:hint="default"/>
                <w:color w:val="auto"/>
                <w:spacing w:val="-5"/>
              </w:rPr>
              <w:t>项目概况</w:t>
            </w:r>
          </w:p>
          <w:p w14:paraId="73FCA335">
            <w:pPr>
              <w:pStyle w:val="13"/>
              <w:keepNext w:val="0"/>
              <w:keepLines w:val="0"/>
              <w:widowControl/>
              <w:suppressLineNumbers w:val="0"/>
              <w:spacing w:before="93" w:beforeAutospacing="0" w:after="0" w:afterAutospacing="0" w:line="282" w:lineRule="auto"/>
              <w:ind w:left="99" w:right="85" w:firstLine="482"/>
              <w:jc w:val="left"/>
              <w:rPr>
                <w:rFonts w:hint="default"/>
                <w:color w:val="auto"/>
              </w:rPr>
            </w:pPr>
            <w:r>
              <w:rPr>
                <w:rFonts w:hint="default"/>
                <w:color w:val="auto"/>
                <w:spacing w:val="-8"/>
              </w:rPr>
              <w:t>平遥县朱坑乡等两乡镇朱坑村等两村补充耕地项目采购项目的潜在供应商应在通过山西省政府采购网-山西政府采购平台（https://login.sxzfcg.zcygov.cn/user-login/#/login）线上获取获取采购文件，并于2026年04月01日 14:30（北京时间）前提交响应文件。</w:t>
            </w:r>
          </w:p>
        </w:tc>
      </w:tr>
    </w:tbl>
    <w:p w14:paraId="6AFC8304">
      <w:pPr>
        <w:spacing w:line="252" w:lineRule="auto"/>
        <w:rPr>
          <w:rFonts w:ascii="Arial"/>
          <w:color w:val="auto"/>
          <w:sz w:val="21"/>
        </w:rPr>
      </w:pPr>
    </w:p>
    <w:p w14:paraId="58F89378">
      <w:pPr>
        <w:keepNext w:val="0"/>
        <w:keepLines w:val="0"/>
        <w:pageBreakBefore w:val="0"/>
        <w:wordWrap/>
        <w:overflowPunct/>
        <w:topLinePunct w:val="0"/>
        <w:bidi w:val="0"/>
        <w:spacing w:line="360" w:lineRule="auto"/>
        <w:ind w:left="0" w:right="0" w:firstLine="468" w:firstLineChars="200"/>
        <w:outlineLvl w:val="1"/>
        <w:rPr>
          <w:rFonts w:ascii="仿宋" w:hAnsi="仿宋" w:eastAsia="仿宋" w:cs="仿宋"/>
          <w:color w:val="auto"/>
          <w:sz w:val="24"/>
          <w:szCs w:val="24"/>
        </w:rPr>
      </w:pPr>
      <w:bookmarkStart w:id="1" w:name="_Toc7663"/>
      <w:bookmarkStart w:id="2" w:name="_Toc25761"/>
      <w:bookmarkStart w:id="3" w:name="_Toc23924"/>
      <w:r>
        <w:rPr>
          <w:rFonts w:ascii="仿宋" w:hAnsi="仿宋" w:eastAsia="仿宋" w:cs="仿宋"/>
          <w:color w:val="auto"/>
          <w:spacing w:val="-3"/>
          <w:sz w:val="24"/>
          <w:szCs w:val="24"/>
        </w:rPr>
        <w:t>一、项目基本情况</w:t>
      </w:r>
      <w:bookmarkEnd w:id="1"/>
      <w:bookmarkEnd w:id="2"/>
      <w:bookmarkEnd w:id="3"/>
    </w:p>
    <w:p w14:paraId="6EDB742B">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bookmarkStart w:id="4" w:name="_Hlk24379207"/>
      <w:r>
        <w:rPr>
          <w:rFonts w:hint="eastAsia" w:ascii="仿宋" w:hAnsi="仿宋" w:eastAsia="仿宋" w:cs="仿宋"/>
          <w:snapToGrid/>
          <w:color w:val="auto"/>
          <w:kern w:val="2"/>
          <w:sz w:val="24"/>
          <w:szCs w:val="24"/>
          <w:highlight w:val="none"/>
          <w:lang w:eastAsia="zh-CN"/>
        </w:rPr>
        <w:t>项目编号：1407282026BCS00012</w:t>
      </w:r>
    </w:p>
    <w:p w14:paraId="38083443">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项目名称：</w:t>
      </w:r>
      <w:r>
        <w:rPr>
          <w:rFonts w:hint="eastAsia" w:ascii="仿宋" w:hAnsi="仿宋" w:eastAsia="仿宋" w:cs="仿宋"/>
          <w:color w:val="auto"/>
          <w:spacing w:val="3"/>
          <w:sz w:val="24"/>
          <w:szCs w:val="24"/>
        </w:rPr>
        <w:t>平遥县朱坑乡等两乡镇朱坑村等两村补充耕地项目</w:t>
      </w:r>
    </w:p>
    <w:p w14:paraId="207458E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b w:val="0"/>
          <w:bCs/>
          <w:snapToGrid/>
          <w:color w:val="auto"/>
          <w:kern w:val="2"/>
          <w:sz w:val="24"/>
          <w:szCs w:val="24"/>
          <w:lang w:val="en-US" w:eastAsia="zh-CN"/>
        </w:rPr>
      </w:pPr>
      <w:r>
        <w:rPr>
          <w:rFonts w:hint="eastAsia" w:ascii="仿宋" w:hAnsi="仿宋" w:eastAsia="仿宋" w:cs="仿宋"/>
          <w:b w:val="0"/>
          <w:bCs/>
          <w:snapToGrid/>
          <w:color w:val="auto"/>
          <w:kern w:val="2"/>
          <w:sz w:val="24"/>
          <w:szCs w:val="24"/>
          <w:highlight w:val="none"/>
          <w:lang w:val="en-US" w:eastAsia="zh-CN"/>
        </w:rPr>
        <w:t>采购方式：竞争性磋商</w:t>
      </w:r>
    </w:p>
    <w:bookmarkEnd w:id="4"/>
    <w:p w14:paraId="782D4309">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预算金额（</w:t>
      </w:r>
      <w:r>
        <w:rPr>
          <w:rFonts w:hint="eastAsia" w:ascii="仿宋" w:hAnsi="仿宋" w:eastAsia="仿宋" w:cs="仿宋"/>
          <w:snapToGrid/>
          <w:color w:val="auto"/>
          <w:kern w:val="2"/>
          <w:sz w:val="24"/>
          <w:szCs w:val="24"/>
          <w:highlight w:val="none"/>
          <w:lang w:val="en-US" w:eastAsia="zh-CN"/>
        </w:rPr>
        <w:t>元</w:t>
      </w:r>
      <w:r>
        <w:rPr>
          <w:rFonts w:hint="eastAsia" w:ascii="仿宋" w:hAnsi="仿宋" w:eastAsia="仿宋" w:cs="仿宋"/>
          <w:snapToGrid/>
          <w:color w:val="auto"/>
          <w:kern w:val="2"/>
          <w:sz w:val="24"/>
          <w:szCs w:val="24"/>
          <w:highlight w:val="none"/>
          <w:lang w:eastAsia="zh-CN"/>
        </w:rPr>
        <w:t>）：836223</w:t>
      </w:r>
    </w:p>
    <w:p w14:paraId="1987AE93">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最高投标限价（</w:t>
      </w:r>
      <w:r>
        <w:rPr>
          <w:rFonts w:hint="eastAsia" w:ascii="仿宋" w:hAnsi="仿宋" w:eastAsia="仿宋" w:cs="仿宋"/>
          <w:snapToGrid/>
          <w:color w:val="auto"/>
          <w:kern w:val="2"/>
          <w:sz w:val="24"/>
          <w:szCs w:val="24"/>
          <w:highlight w:val="none"/>
          <w:lang w:val="en-US" w:eastAsia="zh-CN"/>
        </w:rPr>
        <w:t>元</w:t>
      </w:r>
      <w:r>
        <w:rPr>
          <w:rFonts w:hint="eastAsia" w:ascii="仿宋" w:hAnsi="仿宋" w:eastAsia="仿宋" w:cs="仿宋"/>
          <w:snapToGrid/>
          <w:color w:val="auto"/>
          <w:kern w:val="2"/>
          <w:sz w:val="24"/>
          <w:szCs w:val="24"/>
          <w:highlight w:val="none"/>
          <w:lang w:eastAsia="zh-CN"/>
        </w:rPr>
        <w:t>）：836223</w:t>
      </w:r>
    </w:p>
    <w:p w14:paraId="0833E02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采购需求：</w:t>
      </w:r>
    </w:p>
    <w:p w14:paraId="1825A4F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标项名称：</w:t>
      </w:r>
      <w:r>
        <w:rPr>
          <w:rFonts w:hint="eastAsia" w:ascii="仿宋" w:hAnsi="仿宋" w:eastAsia="仿宋" w:cs="仿宋"/>
          <w:snapToGrid/>
          <w:color w:val="auto"/>
          <w:kern w:val="2"/>
          <w:sz w:val="24"/>
          <w:szCs w:val="24"/>
          <w:highlight w:val="none"/>
          <w:lang w:val="en-US" w:eastAsia="zh-CN"/>
        </w:rPr>
        <w:t>采购包1</w:t>
      </w:r>
    </w:p>
    <w:p w14:paraId="79396A5C">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数量：</w:t>
      </w:r>
    </w:p>
    <w:p w14:paraId="0DC63CD5">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预算金额（元）：836223</w:t>
      </w:r>
    </w:p>
    <w:p w14:paraId="6959D943">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eastAsia="zh-CN"/>
        </w:rPr>
        <w:t>单位：</w:t>
      </w:r>
      <w:r>
        <w:rPr>
          <w:rFonts w:hint="eastAsia" w:ascii="仿宋" w:hAnsi="仿宋" w:eastAsia="仿宋" w:cs="仿宋"/>
          <w:snapToGrid/>
          <w:color w:val="auto"/>
          <w:kern w:val="2"/>
          <w:sz w:val="24"/>
          <w:szCs w:val="24"/>
          <w:highlight w:val="none"/>
          <w:lang w:val="en-US" w:eastAsia="zh-CN"/>
        </w:rPr>
        <w:t>项</w:t>
      </w:r>
    </w:p>
    <w:p w14:paraId="658EB0B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简要规格描述：平遥县朱坑乡等两乡镇朱坑村等两村补充耕地项目，具体</w:t>
      </w:r>
      <w:r>
        <w:rPr>
          <w:rFonts w:hint="eastAsia" w:ascii="仿宋" w:hAnsi="仿宋" w:eastAsia="仿宋" w:cs="仿宋"/>
          <w:snapToGrid/>
          <w:color w:val="auto"/>
          <w:kern w:val="2"/>
          <w:sz w:val="24"/>
          <w:szCs w:val="24"/>
          <w:highlight w:val="none"/>
          <w:lang w:val="en-US" w:eastAsia="zh-CN"/>
        </w:rPr>
        <w:t>内容</w:t>
      </w:r>
      <w:r>
        <w:rPr>
          <w:rFonts w:hint="eastAsia" w:ascii="仿宋" w:hAnsi="仿宋" w:eastAsia="仿宋" w:cs="仿宋"/>
          <w:snapToGrid/>
          <w:color w:val="auto"/>
          <w:kern w:val="2"/>
          <w:sz w:val="24"/>
          <w:szCs w:val="24"/>
          <w:highlight w:val="none"/>
          <w:lang w:eastAsia="zh-CN"/>
        </w:rPr>
        <w:t>详见工程量清单。所投包内项目必须完全响应本磋商文件所列示内容，具体要求详见磋商文件。</w:t>
      </w:r>
    </w:p>
    <w:p w14:paraId="4B73AAA0">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 xml:space="preserve">备注：  </w:t>
      </w:r>
    </w:p>
    <w:p w14:paraId="11FDE01E">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val="en-US" w:eastAsia="zh-CN"/>
        </w:rPr>
      </w:pPr>
      <w:r>
        <w:rPr>
          <w:rFonts w:hint="eastAsia" w:ascii="仿宋" w:hAnsi="仿宋" w:eastAsia="仿宋" w:cs="仿宋"/>
          <w:snapToGrid/>
          <w:color w:val="auto"/>
          <w:kern w:val="2"/>
          <w:sz w:val="24"/>
          <w:szCs w:val="24"/>
          <w:highlight w:val="none"/>
          <w:lang w:val="en-US" w:eastAsia="zh-CN"/>
        </w:rPr>
        <w:t xml:space="preserve">合同履约期限：包1，自合同签订之日起30日内完成；                 </w:t>
      </w:r>
    </w:p>
    <w:p w14:paraId="28D99F9B">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本项目（否）接受联合体投标</w:t>
      </w:r>
      <w:r>
        <w:rPr>
          <w:rFonts w:hint="eastAsia" w:ascii="仿宋" w:hAnsi="仿宋" w:eastAsia="仿宋" w:cs="仿宋"/>
          <w:snapToGrid/>
          <w:color w:val="auto"/>
          <w:kern w:val="2"/>
          <w:sz w:val="24"/>
          <w:szCs w:val="24"/>
          <w:highlight w:val="none"/>
          <w:lang w:eastAsia="zh-CN"/>
        </w:rPr>
        <w:t>。</w:t>
      </w:r>
      <w:bookmarkStart w:id="5" w:name="_Toc35393791"/>
      <w:bookmarkStart w:id="6" w:name="_Toc35393622"/>
      <w:bookmarkStart w:id="7" w:name="_Toc28359080"/>
      <w:bookmarkStart w:id="8" w:name="_Toc28359003"/>
    </w:p>
    <w:p w14:paraId="6E136149">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b w:val="0"/>
          <w:bCs/>
          <w:snapToGrid/>
          <w:color w:val="auto"/>
          <w:kern w:val="2"/>
          <w:sz w:val="24"/>
          <w:szCs w:val="24"/>
          <w:highlight w:val="none"/>
          <w:lang w:eastAsia="zh-CN"/>
        </w:rPr>
      </w:pPr>
      <w:r>
        <w:rPr>
          <w:rFonts w:hint="eastAsia" w:ascii="仿宋" w:hAnsi="仿宋" w:eastAsia="仿宋" w:cs="仿宋"/>
          <w:b w:val="0"/>
          <w:bCs/>
          <w:snapToGrid/>
          <w:color w:val="auto"/>
          <w:kern w:val="2"/>
          <w:sz w:val="24"/>
          <w:szCs w:val="24"/>
          <w:highlight w:val="none"/>
          <w:lang w:eastAsia="zh-CN"/>
        </w:rPr>
        <w:t>二、</w:t>
      </w:r>
      <w:r>
        <w:rPr>
          <w:rFonts w:hint="eastAsia" w:ascii="仿宋" w:hAnsi="仿宋" w:eastAsia="仿宋" w:cs="仿宋"/>
          <w:b w:val="0"/>
          <w:bCs/>
          <w:snapToGrid/>
          <w:color w:val="auto"/>
          <w:kern w:val="2"/>
          <w:sz w:val="24"/>
          <w:szCs w:val="24"/>
          <w:highlight w:val="none"/>
          <w:lang w:val="en-US" w:eastAsia="zh-CN"/>
        </w:rPr>
        <w:t>申请人</w:t>
      </w:r>
      <w:r>
        <w:rPr>
          <w:rFonts w:hint="eastAsia" w:ascii="仿宋" w:hAnsi="仿宋" w:eastAsia="仿宋" w:cs="仿宋"/>
          <w:b w:val="0"/>
          <w:bCs/>
          <w:snapToGrid/>
          <w:color w:val="auto"/>
          <w:kern w:val="2"/>
          <w:sz w:val="24"/>
          <w:szCs w:val="24"/>
          <w:highlight w:val="none"/>
          <w:lang w:eastAsia="zh-CN"/>
        </w:rPr>
        <w:t>的资格要求：</w:t>
      </w:r>
      <w:bookmarkEnd w:id="5"/>
      <w:bookmarkEnd w:id="6"/>
      <w:bookmarkEnd w:id="7"/>
      <w:bookmarkEnd w:id="8"/>
    </w:p>
    <w:p w14:paraId="3360569C">
      <w:pPr>
        <w:keepNext w:val="0"/>
        <w:keepLines w:val="0"/>
        <w:pageBreakBefore w:val="0"/>
        <w:widowControl w:val="0"/>
        <w:tabs>
          <w:tab w:val="left" w:pos="576"/>
        </w:tabs>
        <w:kinsoku/>
        <w:wordWrap/>
        <w:overflowPunct/>
        <w:topLinePunct w:val="0"/>
        <w:autoSpaceDE/>
        <w:autoSpaceDN/>
        <w:bidi w:val="0"/>
        <w:adjustRightInd/>
        <w:snapToGrid/>
        <w:spacing w:line="360" w:lineRule="auto"/>
        <w:ind w:left="0" w:right="0" w:firstLine="480" w:firstLineChars="200"/>
        <w:jc w:val="both"/>
        <w:textAlignment w:val="auto"/>
        <w:outlineLvl w:val="1"/>
        <w:rPr>
          <w:rFonts w:hint="eastAsia" w:ascii="仿宋" w:hAnsi="仿宋" w:eastAsia="仿宋" w:cs="仿宋"/>
          <w:snapToGrid/>
          <w:color w:val="auto"/>
          <w:kern w:val="2"/>
          <w:sz w:val="24"/>
          <w:szCs w:val="24"/>
          <w:highlight w:val="none"/>
          <w:lang w:eastAsia="zh-CN"/>
        </w:rPr>
      </w:pPr>
      <w:bookmarkStart w:id="9" w:name="_Toc5904"/>
      <w:bookmarkStart w:id="10" w:name="_Toc16882"/>
      <w:bookmarkStart w:id="11" w:name="_Toc11646"/>
      <w:r>
        <w:rPr>
          <w:rFonts w:hint="eastAsia" w:ascii="仿宋" w:hAnsi="仿宋" w:eastAsia="仿宋" w:cs="仿宋"/>
          <w:snapToGrid/>
          <w:color w:val="auto"/>
          <w:kern w:val="2"/>
          <w:sz w:val="24"/>
          <w:szCs w:val="24"/>
          <w:highlight w:val="none"/>
          <w:lang w:eastAsia="zh-CN"/>
        </w:rPr>
        <w:t>1</w:t>
      </w:r>
      <w:r>
        <w:rPr>
          <w:rFonts w:hint="eastAsia" w:ascii="仿宋" w:hAnsi="仿宋" w:eastAsia="仿宋" w:cs="仿宋"/>
          <w:snapToGrid/>
          <w:color w:val="auto"/>
          <w:kern w:val="2"/>
          <w:sz w:val="24"/>
          <w:szCs w:val="24"/>
          <w:highlight w:val="none"/>
          <w:lang w:val="en-US" w:eastAsia="zh-CN"/>
        </w:rPr>
        <w:t>.</w:t>
      </w:r>
      <w:r>
        <w:rPr>
          <w:rFonts w:hint="eastAsia" w:ascii="仿宋" w:hAnsi="仿宋" w:eastAsia="仿宋" w:cs="仿宋"/>
          <w:snapToGrid/>
          <w:color w:val="auto"/>
          <w:kern w:val="2"/>
          <w:sz w:val="24"/>
          <w:szCs w:val="24"/>
          <w:highlight w:val="none"/>
          <w:lang w:eastAsia="zh-CN"/>
        </w:rPr>
        <w:t>满足《中华人民共和国政府采购法》第二十二条规定；</w:t>
      </w:r>
      <w:bookmarkEnd w:id="9"/>
      <w:bookmarkEnd w:id="10"/>
      <w:bookmarkEnd w:id="11"/>
    </w:p>
    <w:p w14:paraId="7E328F64">
      <w:pPr>
        <w:keepNext w:val="0"/>
        <w:keepLines w:val="0"/>
        <w:pageBreakBefore w:val="0"/>
        <w:widowControl w:val="0"/>
        <w:tabs>
          <w:tab w:val="left" w:pos="576"/>
        </w:tabs>
        <w:kinsoku/>
        <w:wordWrap/>
        <w:overflowPunct/>
        <w:topLinePunct w:val="0"/>
        <w:autoSpaceDE/>
        <w:autoSpaceDN/>
        <w:bidi w:val="0"/>
        <w:adjustRightInd/>
        <w:snapToGrid/>
        <w:spacing w:line="360" w:lineRule="auto"/>
        <w:ind w:left="0" w:right="0" w:firstLine="480" w:firstLineChars="200"/>
        <w:jc w:val="both"/>
        <w:textAlignment w:val="auto"/>
        <w:outlineLvl w:val="1"/>
        <w:rPr>
          <w:rFonts w:hint="eastAsia" w:ascii="仿宋" w:hAnsi="仿宋" w:eastAsia="仿宋" w:cs="仿宋"/>
          <w:snapToGrid/>
          <w:color w:val="auto"/>
          <w:kern w:val="2"/>
          <w:sz w:val="24"/>
          <w:szCs w:val="24"/>
          <w:highlight w:val="none"/>
          <w:lang w:eastAsia="zh-CN"/>
        </w:rPr>
      </w:pPr>
      <w:bookmarkStart w:id="12" w:name="_Toc713"/>
      <w:bookmarkStart w:id="13" w:name="_Toc21429"/>
      <w:bookmarkStart w:id="14" w:name="_Toc9161"/>
      <w:r>
        <w:rPr>
          <w:rFonts w:hint="eastAsia" w:ascii="仿宋" w:hAnsi="仿宋" w:eastAsia="仿宋" w:cs="仿宋"/>
          <w:snapToGrid/>
          <w:color w:val="auto"/>
          <w:kern w:val="2"/>
          <w:sz w:val="24"/>
          <w:szCs w:val="24"/>
          <w:highlight w:val="none"/>
          <w:lang w:eastAsia="zh-CN"/>
        </w:rPr>
        <w:t>2</w:t>
      </w:r>
      <w:r>
        <w:rPr>
          <w:rFonts w:hint="eastAsia" w:ascii="仿宋" w:hAnsi="仿宋" w:eastAsia="仿宋" w:cs="仿宋"/>
          <w:snapToGrid/>
          <w:color w:val="auto"/>
          <w:kern w:val="2"/>
          <w:sz w:val="24"/>
          <w:szCs w:val="24"/>
          <w:highlight w:val="none"/>
          <w:lang w:val="en-US" w:eastAsia="zh-CN"/>
        </w:rPr>
        <w:t>.</w:t>
      </w:r>
      <w:r>
        <w:rPr>
          <w:rFonts w:hint="eastAsia" w:ascii="仿宋" w:hAnsi="仿宋" w:eastAsia="仿宋" w:cs="仿宋"/>
          <w:snapToGrid/>
          <w:color w:val="auto"/>
          <w:kern w:val="2"/>
          <w:sz w:val="24"/>
          <w:szCs w:val="24"/>
          <w:highlight w:val="none"/>
          <w:lang w:eastAsia="zh-CN"/>
        </w:rPr>
        <w:t>落实政府采购政策需满足的资格要求：</w:t>
      </w:r>
      <w:r>
        <w:rPr>
          <w:rFonts w:hint="eastAsia" w:ascii="仿宋" w:hAnsi="仿宋" w:eastAsia="仿宋" w:cs="仿宋"/>
          <w:snapToGrid/>
          <w:color w:val="auto"/>
          <w:kern w:val="2"/>
          <w:sz w:val="24"/>
          <w:szCs w:val="24"/>
          <w:highlight w:val="none"/>
          <w:lang w:val="en-US" w:eastAsia="zh-CN"/>
        </w:rPr>
        <w:t>包1：本项目专门面向中小企业采购</w:t>
      </w:r>
      <w:bookmarkEnd w:id="12"/>
      <w:bookmarkEnd w:id="13"/>
      <w:bookmarkEnd w:id="14"/>
    </w:p>
    <w:p w14:paraId="59443969">
      <w:pPr>
        <w:keepNext w:val="0"/>
        <w:keepLines w:val="0"/>
        <w:pageBreakBefore w:val="0"/>
        <w:widowControl w:val="0"/>
        <w:tabs>
          <w:tab w:val="left" w:pos="576"/>
        </w:tabs>
        <w:kinsoku/>
        <w:wordWrap/>
        <w:overflowPunct/>
        <w:topLinePunct w:val="0"/>
        <w:autoSpaceDE/>
        <w:autoSpaceDN/>
        <w:bidi w:val="0"/>
        <w:adjustRightInd/>
        <w:snapToGrid/>
        <w:spacing w:line="360" w:lineRule="auto"/>
        <w:ind w:left="0" w:right="0" w:firstLine="480" w:firstLineChars="200"/>
        <w:jc w:val="both"/>
        <w:textAlignment w:val="auto"/>
        <w:outlineLvl w:val="1"/>
        <w:rPr>
          <w:rFonts w:hint="eastAsia" w:ascii="仿宋" w:hAnsi="仿宋" w:eastAsia="仿宋" w:cs="仿宋"/>
          <w:snapToGrid/>
          <w:color w:val="auto"/>
          <w:kern w:val="2"/>
          <w:sz w:val="24"/>
          <w:szCs w:val="24"/>
          <w:highlight w:val="none"/>
          <w:lang w:eastAsia="zh-CN"/>
        </w:rPr>
      </w:pPr>
      <w:bookmarkStart w:id="15" w:name="_Toc28818"/>
      <w:bookmarkStart w:id="16" w:name="_Toc22657"/>
      <w:bookmarkStart w:id="17" w:name="_Toc3456"/>
      <w:r>
        <w:rPr>
          <w:rFonts w:hint="eastAsia" w:ascii="仿宋" w:hAnsi="仿宋" w:eastAsia="仿宋" w:cs="仿宋"/>
          <w:snapToGrid/>
          <w:color w:val="auto"/>
          <w:kern w:val="2"/>
          <w:sz w:val="24"/>
          <w:szCs w:val="24"/>
          <w:highlight w:val="none"/>
          <w:lang w:eastAsia="zh-CN"/>
        </w:rPr>
        <w:t>3</w:t>
      </w:r>
      <w:r>
        <w:rPr>
          <w:rFonts w:hint="eastAsia" w:ascii="仿宋" w:hAnsi="仿宋" w:eastAsia="仿宋" w:cs="仿宋"/>
          <w:snapToGrid/>
          <w:color w:val="auto"/>
          <w:kern w:val="2"/>
          <w:sz w:val="24"/>
          <w:szCs w:val="24"/>
          <w:highlight w:val="none"/>
          <w:lang w:val="en-US" w:eastAsia="zh-CN"/>
        </w:rPr>
        <w:t>.</w:t>
      </w:r>
      <w:r>
        <w:rPr>
          <w:rFonts w:hint="eastAsia" w:ascii="仿宋" w:hAnsi="仿宋" w:eastAsia="仿宋" w:cs="仿宋"/>
          <w:snapToGrid/>
          <w:color w:val="auto"/>
          <w:kern w:val="2"/>
          <w:sz w:val="24"/>
          <w:szCs w:val="24"/>
          <w:highlight w:val="none"/>
          <w:lang w:eastAsia="zh-CN"/>
        </w:rPr>
        <w:t>本项目的特定资格要求：</w:t>
      </w:r>
      <w:bookmarkEnd w:id="15"/>
      <w:bookmarkEnd w:id="16"/>
      <w:bookmarkEnd w:id="17"/>
    </w:p>
    <w:p w14:paraId="143E35F3">
      <w:pPr>
        <w:keepNext w:val="0"/>
        <w:keepLines w:val="0"/>
        <w:pageBreakBefore w:val="0"/>
        <w:widowControl w:val="0"/>
        <w:tabs>
          <w:tab w:val="left" w:pos="576"/>
        </w:tabs>
        <w:kinsoku/>
        <w:wordWrap/>
        <w:overflowPunct/>
        <w:topLinePunct w:val="0"/>
        <w:autoSpaceDE/>
        <w:autoSpaceDN/>
        <w:bidi w:val="0"/>
        <w:adjustRightInd/>
        <w:snapToGrid/>
        <w:spacing w:line="360" w:lineRule="auto"/>
        <w:ind w:left="0" w:right="0" w:firstLine="480" w:firstLineChars="200"/>
        <w:jc w:val="both"/>
        <w:textAlignment w:val="auto"/>
        <w:outlineLvl w:val="1"/>
        <w:rPr>
          <w:rFonts w:hint="eastAsia" w:ascii="仿宋" w:hAnsi="仿宋" w:eastAsia="仿宋" w:cs="仿宋"/>
          <w:snapToGrid/>
          <w:color w:val="auto"/>
          <w:kern w:val="2"/>
          <w:sz w:val="24"/>
          <w:szCs w:val="24"/>
          <w:highlight w:val="none"/>
          <w:lang w:val="en-US" w:eastAsia="zh-CN"/>
        </w:rPr>
      </w:pPr>
      <w:bookmarkStart w:id="18" w:name="_Toc19580"/>
      <w:bookmarkStart w:id="19" w:name="_Toc12672"/>
      <w:bookmarkStart w:id="20" w:name="_Toc5349"/>
      <w:r>
        <w:rPr>
          <w:rFonts w:hint="eastAsia" w:ascii="仿宋" w:hAnsi="仿宋" w:eastAsia="仿宋" w:cs="仿宋"/>
          <w:snapToGrid/>
          <w:color w:val="auto"/>
          <w:kern w:val="2"/>
          <w:sz w:val="24"/>
          <w:szCs w:val="24"/>
          <w:highlight w:val="none"/>
          <w:lang w:val="en-US" w:eastAsia="zh-CN"/>
        </w:rPr>
        <w:t>包1</w:t>
      </w:r>
      <w:bookmarkEnd w:id="18"/>
      <w:bookmarkEnd w:id="19"/>
      <w:bookmarkEnd w:id="20"/>
    </w:p>
    <w:p w14:paraId="686C567B">
      <w:pPr>
        <w:keepNext w:val="0"/>
        <w:keepLines w:val="0"/>
        <w:pageBreakBefore w:val="0"/>
        <w:widowControl w:val="0"/>
        <w:tabs>
          <w:tab w:val="left" w:pos="576"/>
        </w:tabs>
        <w:kinsoku/>
        <w:wordWrap/>
        <w:overflowPunct/>
        <w:topLinePunct w:val="0"/>
        <w:autoSpaceDE/>
        <w:autoSpaceDN/>
        <w:bidi w:val="0"/>
        <w:adjustRightInd/>
        <w:snapToGrid/>
        <w:spacing w:line="360" w:lineRule="auto"/>
        <w:ind w:left="0" w:right="0" w:firstLine="480" w:firstLineChars="200"/>
        <w:jc w:val="both"/>
        <w:textAlignment w:val="auto"/>
        <w:outlineLvl w:val="1"/>
        <w:rPr>
          <w:rFonts w:hint="eastAsia" w:ascii="仿宋" w:hAnsi="仿宋" w:eastAsia="仿宋" w:cs="仿宋"/>
          <w:snapToGrid/>
          <w:color w:val="auto"/>
          <w:kern w:val="2"/>
          <w:sz w:val="24"/>
          <w:szCs w:val="24"/>
          <w:highlight w:val="none"/>
          <w:lang w:eastAsia="zh-CN"/>
        </w:rPr>
      </w:pPr>
      <w:bookmarkStart w:id="21" w:name="_Toc13661"/>
      <w:bookmarkStart w:id="22" w:name="_Toc15947"/>
      <w:bookmarkStart w:id="23" w:name="_Toc20097"/>
      <w:r>
        <w:rPr>
          <w:rFonts w:hint="eastAsia" w:ascii="仿宋" w:hAnsi="仿宋" w:eastAsia="仿宋" w:cs="仿宋"/>
          <w:snapToGrid/>
          <w:color w:val="auto"/>
          <w:kern w:val="2"/>
          <w:sz w:val="24"/>
          <w:szCs w:val="24"/>
          <w:highlight w:val="none"/>
          <w:lang w:val="en-US" w:eastAsia="zh-CN"/>
        </w:rPr>
        <w:t>供应商须具有建筑工程施工总承包叁级及以上资质或者市政公用工程施工总承包叁级及以上资质，有效的安全生产许可证；并在人员、设备、资金等方面具有相应的施工能力；其中，拟派项目经理须具备建筑工程或市政公用工程专业贰级及以上注册建造师执业资格，具备有效的安全生产考核合格证书（B 证），且未担任其他在施建设工程项目的项目经理。</w:t>
      </w:r>
      <w:bookmarkEnd w:id="21"/>
      <w:bookmarkEnd w:id="22"/>
      <w:bookmarkEnd w:id="23"/>
    </w:p>
    <w:p w14:paraId="5134B600">
      <w:pPr>
        <w:keepNext w:val="0"/>
        <w:keepLines w:val="0"/>
        <w:pageBreakBefore w:val="0"/>
        <w:wordWrap/>
        <w:overflowPunct/>
        <w:topLinePunct w:val="0"/>
        <w:bidi w:val="0"/>
        <w:spacing w:line="360" w:lineRule="auto"/>
        <w:ind w:left="0" w:right="0" w:firstLine="468" w:firstLineChars="200"/>
        <w:outlineLvl w:val="1"/>
        <w:rPr>
          <w:rFonts w:ascii="仿宋" w:hAnsi="仿宋" w:eastAsia="仿宋" w:cs="仿宋"/>
          <w:color w:val="auto"/>
          <w:sz w:val="24"/>
          <w:szCs w:val="24"/>
        </w:rPr>
      </w:pPr>
      <w:bookmarkStart w:id="24" w:name="_Toc2153"/>
      <w:bookmarkStart w:id="25" w:name="_Toc6657"/>
      <w:bookmarkStart w:id="26" w:name="_Toc7642"/>
      <w:r>
        <w:rPr>
          <w:rFonts w:ascii="仿宋" w:hAnsi="仿宋" w:eastAsia="仿宋" w:cs="仿宋"/>
          <w:color w:val="auto"/>
          <w:spacing w:val="-3"/>
          <w:sz w:val="24"/>
          <w:szCs w:val="24"/>
        </w:rPr>
        <w:t>三、获取采购文件</w:t>
      </w:r>
      <w:bookmarkEnd w:id="24"/>
      <w:bookmarkEnd w:id="25"/>
      <w:bookmarkEnd w:id="26"/>
    </w:p>
    <w:p w14:paraId="74689C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textAlignment w:val="baseline"/>
        <w:rPr>
          <w:rFonts w:ascii="仿宋" w:hAnsi="仿宋" w:eastAsia="仿宋" w:cs="仿宋"/>
          <w:color w:val="auto"/>
          <w:sz w:val="24"/>
          <w:szCs w:val="24"/>
        </w:rPr>
      </w:pPr>
      <w:r>
        <w:rPr>
          <w:rFonts w:ascii="仿宋" w:hAnsi="仿宋" w:eastAsia="仿宋" w:cs="仿宋"/>
          <w:color w:val="auto"/>
          <w:spacing w:val="-12"/>
          <w:sz w:val="24"/>
          <w:szCs w:val="24"/>
        </w:rPr>
        <w:t>1.时间：2026年03月21日至2026年03月27日</w:t>
      </w:r>
      <w:r>
        <w:rPr>
          <w:rFonts w:hint="eastAsia" w:ascii="仿宋" w:hAnsi="仿宋" w:eastAsia="仿宋" w:cs="仿宋"/>
          <w:color w:val="auto"/>
          <w:spacing w:val="-12"/>
          <w:sz w:val="24"/>
          <w:szCs w:val="24"/>
        </w:rPr>
        <w:t>，每天上午</w:t>
      </w:r>
      <w:r>
        <w:rPr>
          <w:rFonts w:ascii="仿宋" w:hAnsi="仿宋" w:eastAsia="仿宋" w:cs="仿宋"/>
          <w:color w:val="auto"/>
          <w:spacing w:val="-12"/>
          <w:sz w:val="24"/>
          <w:szCs w:val="24"/>
        </w:rPr>
        <w:t>00:00至12:00</w:t>
      </w:r>
      <w:r>
        <w:rPr>
          <w:rFonts w:hint="eastAsia" w:ascii="仿宋" w:hAnsi="仿宋" w:eastAsia="仿宋" w:cs="仿宋"/>
          <w:color w:val="auto"/>
          <w:spacing w:val="-12"/>
          <w:sz w:val="24"/>
          <w:szCs w:val="24"/>
        </w:rPr>
        <w:t>，下午</w:t>
      </w:r>
      <w:r>
        <w:rPr>
          <w:rFonts w:ascii="仿宋" w:hAnsi="仿宋" w:eastAsia="仿宋" w:cs="仿宋"/>
          <w:color w:val="auto"/>
          <w:spacing w:val="-12"/>
          <w:sz w:val="24"/>
          <w:szCs w:val="24"/>
        </w:rPr>
        <w:t>12:00至23:59</w:t>
      </w:r>
      <w:r>
        <w:rPr>
          <w:rFonts w:hint="eastAsia" w:ascii="仿宋" w:hAnsi="仿宋" w:eastAsia="仿宋" w:cs="仿宋"/>
          <w:color w:val="auto"/>
          <w:spacing w:val="-12"/>
          <w:sz w:val="24"/>
          <w:szCs w:val="24"/>
        </w:rPr>
        <w:t>（北京时间，法定节假日除外）</w:t>
      </w:r>
    </w:p>
    <w:p w14:paraId="58BE66BE">
      <w:pPr>
        <w:keepNext w:val="0"/>
        <w:keepLines w:val="0"/>
        <w:pageBreakBefore w:val="0"/>
        <w:wordWrap/>
        <w:overflowPunct/>
        <w:topLinePunct w:val="0"/>
        <w:bidi w:val="0"/>
        <w:spacing w:line="360" w:lineRule="auto"/>
        <w:ind w:left="0" w:right="0" w:firstLine="468" w:firstLineChars="200"/>
        <w:rPr>
          <w:rFonts w:ascii="仿宋" w:hAnsi="仿宋" w:eastAsia="仿宋" w:cs="仿宋"/>
          <w:color w:val="auto"/>
          <w:sz w:val="24"/>
          <w:szCs w:val="24"/>
        </w:rPr>
      </w:pPr>
      <w:r>
        <w:rPr>
          <w:rFonts w:ascii="仿宋" w:hAnsi="仿宋" w:eastAsia="仿宋" w:cs="仿宋"/>
          <w:color w:val="auto"/>
          <w:spacing w:val="-3"/>
          <w:sz w:val="24"/>
          <w:szCs w:val="24"/>
        </w:rPr>
        <w:t>2.地点：</w:t>
      </w:r>
    </w:p>
    <w:p w14:paraId="3AA1F709">
      <w:pPr>
        <w:keepNext w:val="0"/>
        <w:keepLines w:val="0"/>
        <w:pageBreakBefore w:val="0"/>
        <w:wordWrap/>
        <w:overflowPunct/>
        <w:topLinePunct w:val="0"/>
        <w:bidi w:val="0"/>
        <w:spacing w:line="360" w:lineRule="auto"/>
        <w:ind w:left="0" w:right="0" w:firstLine="412" w:firstLineChars="200"/>
        <w:jc w:val="left"/>
        <w:rPr>
          <w:rFonts w:ascii="仿宋" w:hAnsi="仿宋" w:eastAsia="仿宋" w:cs="仿宋"/>
          <w:color w:val="auto"/>
          <w:sz w:val="24"/>
          <w:szCs w:val="24"/>
        </w:rPr>
      </w:pPr>
      <w:r>
        <w:rPr>
          <w:rFonts w:ascii="仿宋" w:hAnsi="仿宋" w:eastAsia="仿宋" w:cs="仿宋"/>
          <w:color w:val="auto"/>
          <w:spacing w:val="-17"/>
          <w:sz w:val="24"/>
          <w:szCs w:val="24"/>
        </w:rPr>
        <w:t>通过山西省政府采购网-山西政府采购平台</w:t>
      </w:r>
      <w:r>
        <w:rPr>
          <w:rFonts w:ascii="仿宋" w:hAnsi="仿宋" w:eastAsia="仿宋" w:cs="仿宋"/>
          <w:color w:val="auto"/>
          <w:sz w:val="24"/>
          <w:szCs w:val="24"/>
        </w:rPr>
        <w:t>（</w:t>
      </w:r>
      <w:r>
        <w:rPr>
          <w:color w:val="auto"/>
        </w:rPr>
        <w:fldChar w:fldCharType="begin"/>
      </w:r>
      <w:r>
        <w:rPr>
          <w:color w:val="auto"/>
        </w:rPr>
        <w:instrText xml:space="preserve"> HYPERLINK "https://login.sxzfcg.zcygov.cn/user-login/#/login" </w:instrText>
      </w:r>
      <w:r>
        <w:rPr>
          <w:color w:val="auto"/>
        </w:rPr>
        <w:fldChar w:fldCharType="separate"/>
      </w:r>
      <w:r>
        <w:rPr>
          <w:rFonts w:ascii="仿宋" w:hAnsi="仿宋" w:eastAsia="仿宋" w:cs="仿宋"/>
          <w:color w:val="auto"/>
          <w:sz w:val="24"/>
          <w:szCs w:val="24"/>
        </w:rPr>
        <w:t>https://login.sxzfcg.zcygov.cn/u</w:t>
      </w:r>
      <w:r>
        <w:rPr>
          <w:rFonts w:ascii="仿宋" w:hAnsi="仿宋" w:eastAsia="仿宋" w:cs="仿宋"/>
          <w:color w:val="auto"/>
          <w:spacing w:val="-1"/>
          <w:sz w:val="24"/>
          <w:szCs w:val="24"/>
        </w:rPr>
        <w:t>ser-login/#/login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）线上获取</w:t>
      </w:r>
    </w:p>
    <w:p w14:paraId="24B249B6">
      <w:pPr>
        <w:keepNext w:val="0"/>
        <w:keepLines w:val="0"/>
        <w:pageBreakBefore w:val="0"/>
        <w:wordWrap/>
        <w:overflowPunct/>
        <w:topLinePunct w:val="0"/>
        <w:bidi w:val="0"/>
        <w:spacing w:line="360" w:lineRule="auto"/>
        <w:ind w:left="0" w:right="0" w:firstLine="480" w:firstLineChars="200"/>
        <w:jc w:val="left"/>
        <w:rPr>
          <w:rFonts w:ascii="仿宋" w:hAnsi="仿宋" w:eastAsia="仿宋" w:cs="仿宋"/>
          <w:color w:val="auto"/>
          <w:sz w:val="24"/>
          <w:szCs w:val="24"/>
        </w:rPr>
      </w:pPr>
      <w:r>
        <w:rPr>
          <w:rFonts w:ascii="仿宋" w:hAnsi="仿宋" w:eastAsia="仿宋" w:cs="仿宋"/>
          <w:color w:val="auto"/>
          <w:sz w:val="24"/>
          <w:szCs w:val="24"/>
        </w:rPr>
        <w:t>3.方式：在线获取，凡有意参加磋商的供应商</w:t>
      </w:r>
      <w:r>
        <w:rPr>
          <w:rFonts w:ascii="仿宋" w:hAnsi="仿宋" w:eastAsia="仿宋" w:cs="仿宋"/>
          <w:color w:val="auto"/>
          <w:spacing w:val="-1"/>
          <w:sz w:val="24"/>
          <w:szCs w:val="24"/>
        </w:rPr>
        <w:t>，请按照以下步骤获取磋商文件：</w:t>
      </w:r>
    </w:p>
    <w:p w14:paraId="4B291ECA">
      <w:pPr>
        <w:keepNext w:val="0"/>
        <w:keepLines w:val="0"/>
        <w:pageBreakBefore w:val="0"/>
        <w:wordWrap/>
        <w:overflowPunct/>
        <w:topLinePunct w:val="0"/>
        <w:bidi w:val="0"/>
        <w:spacing w:line="360" w:lineRule="auto"/>
        <w:ind w:left="0" w:right="0" w:firstLine="476" w:firstLineChars="200"/>
        <w:jc w:val="left"/>
        <w:rPr>
          <w:rFonts w:ascii="仿宋" w:hAnsi="仿宋" w:eastAsia="仿宋" w:cs="仿宋"/>
          <w:color w:val="auto"/>
          <w:sz w:val="24"/>
          <w:szCs w:val="24"/>
        </w:rPr>
      </w:pPr>
      <w:r>
        <w:rPr>
          <w:rFonts w:ascii="仿宋" w:hAnsi="仿宋" w:eastAsia="仿宋" w:cs="仿宋"/>
          <w:color w:val="auto"/>
          <w:spacing w:val="-1"/>
          <w:sz w:val="24"/>
          <w:szCs w:val="24"/>
        </w:rPr>
        <w:t>（1）在中国政府采购网山西分网完成注册，已完成注册的请跳过此步骤；</w:t>
      </w:r>
    </w:p>
    <w:p w14:paraId="667DC2AB">
      <w:pPr>
        <w:keepNext w:val="0"/>
        <w:keepLines w:val="0"/>
        <w:pageBreakBefore w:val="0"/>
        <w:wordWrap/>
        <w:overflowPunct/>
        <w:topLinePunct w:val="0"/>
        <w:bidi w:val="0"/>
        <w:spacing w:line="360" w:lineRule="auto"/>
        <w:ind w:left="0" w:right="0" w:firstLine="496" w:firstLineChars="200"/>
        <w:rPr>
          <w:rFonts w:ascii="仿宋" w:hAnsi="仿宋" w:eastAsia="仿宋" w:cs="仿宋"/>
          <w:color w:val="auto"/>
          <w:sz w:val="24"/>
          <w:szCs w:val="24"/>
        </w:rPr>
      </w:pPr>
      <w:r>
        <w:rPr>
          <w:rFonts w:ascii="仿宋" w:hAnsi="仿宋" w:eastAsia="仿宋" w:cs="仿宋"/>
          <w:color w:val="auto"/>
          <w:spacing w:val="4"/>
          <w:sz w:val="24"/>
          <w:szCs w:val="24"/>
        </w:rPr>
        <w:t>（2）请于磋商文件获取截止时间前（北京时间</w:t>
      </w:r>
      <w:r>
        <w:rPr>
          <w:rFonts w:ascii="仿宋" w:hAnsi="仿宋" w:eastAsia="仿宋" w:cs="仿宋"/>
          <w:color w:val="auto"/>
          <w:spacing w:val="3"/>
          <w:sz w:val="24"/>
          <w:szCs w:val="24"/>
        </w:rPr>
        <w:t>，下同</w:t>
      </w:r>
      <w:r>
        <w:rPr>
          <w:rFonts w:ascii="仿宋" w:hAnsi="仿宋" w:eastAsia="仿宋" w:cs="仿宋"/>
          <w:color w:val="auto"/>
          <w:spacing w:val="17"/>
          <w:sz w:val="24"/>
          <w:szCs w:val="24"/>
        </w:rPr>
        <w:t>），</w:t>
      </w:r>
      <w:r>
        <w:rPr>
          <w:rFonts w:ascii="仿宋" w:hAnsi="仿宋" w:eastAsia="仿宋" w:cs="仿宋"/>
          <w:color w:val="auto"/>
          <w:spacing w:val="3"/>
          <w:sz w:val="24"/>
          <w:szCs w:val="24"/>
        </w:rPr>
        <w:t>进入山西政府采购平台</w:t>
      </w:r>
      <w:r>
        <w:rPr>
          <w:rFonts w:ascii="仿宋" w:hAnsi="仿宋" w:eastAsia="仿宋" w:cs="仿宋"/>
          <w:color w:val="auto"/>
          <w:sz w:val="24"/>
          <w:szCs w:val="24"/>
        </w:rPr>
        <w:t>（</w:t>
      </w:r>
      <w:r>
        <w:rPr>
          <w:color w:val="auto"/>
        </w:rPr>
        <w:fldChar w:fldCharType="begin"/>
      </w:r>
      <w:r>
        <w:rPr>
          <w:color w:val="auto"/>
        </w:rPr>
        <w:instrText xml:space="preserve"> HYPERLINK "https://login.sxzfcg.zcygov.cn/user-login/#/login" </w:instrText>
      </w:r>
      <w:r>
        <w:rPr>
          <w:color w:val="auto"/>
        </w:rPr>
        <w:fldChar w:fldCharType="separate"/>
      </w:r>
      <w:r>
        <w:rPr>
          <w:rFonts w:ascii="仿宋" w:hAnsi="仿宋" w:eastAsia="仿宋" w:cs="仿宋"/>
          <w:color w:val="auto"/>
          <w:sz w:val="24"/>
          <w:szCs w:val="24"/>
        </w:rPr>
        <w:t>https://login.sxzfcg.zcygov.cn/user-login</w:t>
      </w:r>
      <w:r>
        <w:rPr>
          <w:rFonts w:ascii="仿宋" w:hAnsi="仿宋" w:eastAsia="仿宋" w:cs="仿宋"/>
          <w:color w:val="auto"/>
          <w:spacing w:val="-1"/>
          <w:sz w:val="24"/>
          <w:szCs w:val="24"/>
        </w:rPr>
        <w:t>/#/login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）使用企业数字证书（CA）在</w:t>
      </w:r>
      <w:r>
        <w:rPr>
          <w:rFonts w:ascii="仿宋" w:hAnsi="仿宋" w:eastAsia="仿宋" w:cs="仿宋"/>
          <w:color w:val="auto"/>
          <w:spacing w:val="-3"/>
          <w:sz w:val="24"/>
          <w:szCs w:val="24"/>
        </w:rPr>
        <w:t>网上获取磋商文件。</w:t>
      </w:r>
    </w:p>
    <w:p w14:paraId="76BB2E71">
      <w:pPr>
        <w:keepNext w:val="0"/>
        <w:keepLines w:val="0"/>
        <w:pageBreakBefore w:val="0"/>
        <w:wordWrap/>
        <w:overflowPunct/>
        <w:topLinePunct w:val="0"/>
        <w:bidi w:val="0"/>
        <w:spacing w:line="360" w:lineRule="auto"/>
        <w:ind w:left="0" w:right="0" w:firstLine="456" w:firstLineChars="200"/>
        <w:outlineLvl w:val="1"/>
        <w:rPr>
          <w:rFonts w:ascii="仿宋" w:hAnsi="仿宋" w:eastAsia="仿宋" w:cs="仿宋"/>
          <w:color w:val="auto"/>
          <w:sz w:val="24"/>
          <w:szCs w:val="24"/>
        </w:rPr>
      </w:pPr>
      <w:bookmarkStart w:id="27" w:name="_Toc10411"/>
      <w:bookmarkStart w:id="28" w:name="_Toc16504"/>
      <w:bookmarkStart w:id="29" w:name="_Toc20301"/>
      <w:r>
        <w:rPr>
          <w:rFonts w:ascii="仿宋" w:hAnsi="仿宋" w:eastAsia="仿宋" w:cs="仿宋"/>
          <w:color w:val="auto"/>
          <w:spacing w:val="-6"/>
          <w:sz w:val="24"/>
          <w:szCs w:val="24"/>
        </w:rPr>
        <w:t>四、响应文件提交</w:t>
      </w:r>
      <w:bookmarkEnd w:id="27"/>
      <w:bookmarkEnd w:id="28"/>
      <w:bookmarkEnd w:id="29"/>
    </w:p>
    <w:p w14:paraId="3F443F4D">
      <w:pPr>
        <w:keepNext w:val="0"/>
        <w:keepLines w:val="0"/>
        <w:pageBreakBefore w:val="0"/>
        <w:wordWrap/>
        <w:overflowPunct/>
        <w:topLinePunct w:val="0"/>
        <w:bidi w:val="0"/>
        <w:spacing w:line="360" w:lineRule="auto"/>
        <w:ind w:left="0" w:right="0" w:firstLine="476" w:firstLineChars="200"/>
        <w:jc w:val="both"/>
        <w:rPr>
          <w:rFonts w:ascii="仿宋" w:hAnsi="仿宋" w:eastAsia="仿宋" w:cs="仿宋"/>
          <w:color w:val="auto"/>
          <w:sz w:val="24"/>
          <w:szCs w:val="24"/>
        </w:rPr>
      </w:pPr>
      <w:r>
        <w:rPr>
          <w:rFonts w:ascii="仿宋" w:hAnsi="仿宋" w:eastAsia="仿宋" w:cs="仿宋"/>
          <w:color w:val="auto"/>
          <w:spacing w:val="-1"/>
          <w:sz w:val="24"/>
          <w:szCs w:val="24"/>
        </w:rPr>
        <w:t>时间：202</w:t>
      </w:r>
      <w:r>
        <w:rPr>
          <w:rFonts w:hint="eastAsia" w:ascii="仿宋" w:hAnsi="仿宋" w:eastAsia="仿宋" w:cs="仿宋"/>
          <w:color w:val="auto"/>
          <w:spacing w:val="-1"/>
          <w:sz w:val="24"/>
          <w:szCs w:val="24"/>
          <w:lang w:val="en-US" w:eastAsia="zh-CN"/>
        </w:rPr>
        <w:t>6</w:t>
      </w:r>
      <w:r>
        <w:rPr>
          <w:rFonts w:ascii="仿宋" w:hAnsi="仿宋" w:eastAsia="仿宋" w:cs="仿宋"/>
          <w:color w:val="auto"/>
          <w:spacing w:val="-1"/>
          <w:sz w:val="24"/>
          <w:szCs w:val="24"/>
        </w:rPr>
        <w:t>年</w:t>
      </w:r>
      <w:r>
        <w:rPr>
          <w:rFonts w:hint="eastAsia" w:ascii="仿宋" w:hAnsi="仿宋" w:eastAsia="仿宋" w:cs="仿宋"/>
          <w:color w:val="auto"/>
          <w:spacing w:val="-24"/>
          <w:sz w:val="24"/>
          <w:szCs w:val="24"/>
          <w:lang w:val="en-US" w:eastAsia="zh-CN"/>
        </w:rPr>
        <w:t>4</w:t>
      </w:r>
      <w:r>
        <w:rPr>
          <w:rFonts w:ascii="仿宋" w:hAnsi="仿宋" w:eastAsia="仿宋" w:cs="仿宋"/>
          <w:color w:val="auto"/>
          <w:spacing w:val="-1"/>
          <w:sz w:val="24"/>
          <w:szCs w:val="24"/>
        </w:rPr>
        <w:t>月</w:t>
      </w:r>
      <w:r>
        <w:rPr>
          <w:rFonts w:hint="eastAsia" w:ascii="仿宋" w:hAnsi="仿宋" w:eastAsia="仿宋" w:cs="仿宋"/>
          <w:color w:val="auto"/>
          <w:spacing w:val="-39"/>
          <w:sz w:val="24"/>
          <w:szCs w:val="24"/>
          <w:lang w:val="en-US" w:eastAsia="zh-CN"/>
        </w:rPr>
        <w:t>1</w:t>
      </w:r>
      <w:r>
        <w:rPr>
          <w:rFonts w:ascii="仿宋" w:hAnsi="仿宋" w:eastAsia="仿宋" w:cs="仿宋"/>
          <w:color w:val="auto"/>
          <w:spacing w:val="-1"/>
          <w:sz w:val="24"/>
          <w:szCs w:val="24"/>
        </w:rPr>
        <w:t>日</w:t>
      </w:r>
      <w:r>
        <w:rPr>
          <w:rFonts w:hint="eastAsia" w:ascii="仿宋" w:hAnsi="仿宋" w:eastAsia="仿宋" w:cs="仿宋"/>
          <w:color w:val="auto"/>
          <w:spacing w:val="-1"/>
          <w:sz w:val="24"/>
          <w:szCs w:val="24"/>
          <w:lang w:val="en-US" w:eastAsia="zh-CN"/>
        </w:rPr>
        <w:t>14</w:t>
      </w:r>
      <w:r>
        <w:rPr>
          <w:rFonts w:ascii="仿宋" w:hAnsi="仿宋" w:eastAsia="仿宋" w:cs="仿宋"/>
          <w:color w:val="auto"/>
          <w:spacing w:val="-1"/>
          <w:sz w:val="24"/>
          <w:szCs w:val="24"/>
        </w:rPr>
        <w:t>点30分（北京时间）前在山西省政府采购信息平台</w:t>
      </w:r>
      <w:r>
        <w:rPr>
          <w:rFonts w:ascii="仿宋" w:hAnsi="仿宋" w:eastAsia="仿宋" w:cs="仿宋"/>
          <w:color w:val="auto"/>
          <w:sz w:val="24"/>
          <w:szCs w:val="24"/>
        </w:rPr>
        <w:t>（</w:t>
      </w:r>
      <w:r>
        <w:rPr>
          <w:color w:val="auto"/>
        </w:rPr>
        <w:fldChar w:fldCharType="begin"/>
      </w:r>
      <w:r>
        <w:rPr>
          <w:color w:val="auto"/>
        </w:rPr>
        <w:instrText xml:space="preserve"> HYPERLINK "http://www.ccgp-shanxi.gov.cn/home.html" </w:instrText>
      </w:r>
      <w:r>
        <w:rPr>
          <w:color w:val="auto"/>
        </w:rPr>
        <w:fldChar w:fldCharType="separate"/>
      </w:r>
      <w:r>
        <w:rPr>
          <w:rFonts w:ascii="仿宋" w:hAnsi="仿宋" w:eastAsia="仿宋" w:cs="仿宋"/>
          <w:color w:val="auto"/>
          <w:sz w:val="24"/>
          <w:szCs w:val="24"/>
        </w:rPr>
        <w:t>http://www.ccgp-sh</w:t>
      </w:r>
      <w:r>
        <w:rPr>
          <w:rFonts w:ascii="仿宋" w:hAnsi="仿宋" w:eastAsia="仿宋" w:cs="仿宋"/>
          <w:color w:val="auto"/>
          <w:spacing w:val="-1"/>
          <w:sz w:val="24"/>
          <w:szCs w:val="24"/>
        </w:rPr>
        <w:t>anxi.gov.cn/home.html</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）中完成递交（上传</w:t>
      </w:r>
      <w:r>
        <w:rPr>
          <w:rFonts w:ascii="仿宋" w:hAnsi="仿宋" w:eastAsia="仿宋" w:cs="仿宋"/>
          <w:color w:val="auto"/>
          <w:spacing w:val="8"/>
          <w:sz w:val="24"/>
          <w:szCs w:val="24"/>
        </w:rPr>
        <w:t>），</w:t>
      </w:r>
      <w:r>
        <w:rPr>
          <w:rFonts w:ascii="仿宋" w:hAnsi="仿宋" w:eastAsia="仿宋" w:cs="仿宋"/>
          <w:color w:val="auto"/>
          <w:spacing w:val="-1"/>
          <w:sz w:val="24"/>
          <w:szCs w:val="24"/>
        </w:rPr>
        <w:t>截止时间前未完成响应文件上传的，视为撤回响应文件，供应商自行承担责任。</w:t>
      </w:r>
    </w:p>
    <w:p w14:paraId="34BD6FCA">
      <w:pPr>
        <w:keepNext w:val="0"/>
        <w:keepLines w:val="0"/>
        <w:pageBreakBefore w:val="0"/>
        <w:wordWrap/>
        <w:overflowPunct/>
        <w:topLinePunct w:val="0"/>
        <w:bidi w:val="0"/>
        <w:spacing w:line="360" w:lineRule="auto"/>
        <w:ind w:left="0" w:right="0" w:firstLine="472" w:firstLineChars="200"/>
        <w:rPr>
          <w:rFonts w:ascii="仿宋" w:hAnsi="仿宋" w:eastAsia="仿宋" w:cs="仿宋"/>
          <w:color w:val="auto"/>
          <w:sz w:val="24"/>
          <w:szCs w:val="24"/>
        </w:rPr>
      </w:pPr>
      <w:r>
        <w:rPr>
          <w:rFonts w:ascii="仿宋" w:hAnsi="仿宋" w:eastAsia="仿宋" w:cs="仿宋"/>
          <w:color w:val="auto"/>
          <w:spacing w:val="-2"/>
          <w:sz w:val="24"/>
          <w:szCs w:val="24"/>
        </w:rPr>
        <w:t>地点：</w:t>
      </w:r>
      <w:r>
        <w:rPr>
          <w:rFonts w:hint="eastAsia" w:ascii="仿宋" w:hAnsi="仿宋" w:eastAsia="仿宋" w:cs="仿宋"/>
          <w:color w:val="auto"/>
          <w:spacing w:val="-2"/>
          <w:sz w:val="24"/>
          <w:szCs w:val="24"/>
        </w:rPr>
        <w:t>请登录政采云投标客户端投标</w:t>
      </w:r>
    </w:p>
    <w:p w14:paraId="75FB22AF">
      <w:pPr>
        <w:keepNext w:val="0"/>
        <w:keepLines w:val="0"/>
        <w:pageBreakBefore w:val="0"/>
        <w:wordWrap/>
        <w:overflowPunct/>
        <w:topLinePunct w:val="0"/>
        <w:bidi w:val="0"/>
        <w:spacing w:line="360" w:lineRule="auto"/>
        <w:ind w:left="0" w:right="0" w:firstLine="460" w:firstLineChars="200"/>
        <w:outlineLvl w:val="1"/>
        <w:rPr>
          <w:rFonts w:ascii="仿宋" w:hAnsi="仿宋" w:eastAsia="仿宋" w:cs="仿宋"/>
          <w:color w:val="auto"/>
          <w:sz w:val="24"/>
          <w:szCs w:val="24"/>
        </w:rPr>
      </w:pPr>
      <w:bookmarkStart w:id="30" w:name="_Toc7268"/>
      <w:bookmarkStart w:id="31" w:name="_Toc25792"/>
      <w:bookmarkStart w:id="32" w:name="_Toc29796"/>
      <w:r>
        <w:rPr>
          <w:rFonts w:ascii="仿宋" w:hAnsi="仿宋" w:eastAsia="仿宋" w:cs="仿宋"/>
          <w:color w:val="auto"/>
          <w:spacing w:val="-5"/>
          <w:sz w:val="24"/>
          <w:szCs w:val="24"/>
        </w:rPr>
        <w:t>五、</w:t>
      </w:r>
      <w:r>
        <w:rPr>
          <w:rFonts w:hint="eastAsia" w:ascii="仿宋" w:hAnsi="仿宋" w:eastAsia="仿宋" w:cs="仿宋"/>
          <w:color w:val="auto"/>
          <w:spacing w:val="-5"/>
          <w:sz w:val="24"/>
          <w:szCs w:val="24"/>
          <w:lang w:val="en-US" w:eastAsia="zh-CN"/>
        </w:rPr>
        <w:t>响应文件</w:t>
      </w:r>
      <w:r>
        <w:rPr>
          <w:rFonts w:ascii="仿宋" w:hAnsi="仿宋" w:eastAsia="仿宋" w:cs="仿宋"/>
          <w:color w:val="auto"/>
          <w:spacing w:val="-5"/>
          <w:sz w:val="24"/>
          <w:szCs w:val="24"/>
        </w:rPr>
        <w:t>开启</w:t>
      </w:r>
      <w:bookmarkEnd w:id="30"/>
      <w:bookmarkEnd w:id="31"/>
      <w:bookmarkEnd w:id="32"/>
    </w:p>
    <w:p w14:paraId="3F857CDD">
      <w:pPr>
        <w:keepNext w:val="0"/>
        <w:keepLines w:val="0"/>
        <w:pageBreakBefore w:val="0"/>
        <w:wordWrap/>
        <w:overflowPunct/>
        <w:topLinePunct w:val="0"/>
        <w:bidi w:val="0"/>
        <w:spacing w:line="360" w:lineRule="auto"/>
        <w:ind w:left="0" w:right="0" w:firstLine="444" w:firstLineChars="200"/>
        <w:rPr>
          <w:rFonts w:ascii="仿宋" w:hAnsi="仿宋" w:eastAsia="仿宋" w:cs="仿宋"/>
          <w:color w:val="auto"/>
          <w:sz w:val="24"/>
          <w:szCs w:val="24"/>
        </w:rPr>
      </w:pPr>
      <w:r>
        <w:rPr>
          <w:rFonts w:ascii="仿宋" w:hAnsi="仿宋" w:eastAsia="仿宋" w:cs="仿宋"/>
          <w:color w:val="auto"/>
          <w:spacing w:val="-9"/>
          <w:sz w:val="24"/>
          <w:szCs w:val="24"/>
        </w:rPr>
        <w:t>时间：202</w:t>
      </w:r>
      <w:r>
        <w:rPr>
          <w:rFonts w:hint="eastAsia" w:ascii="仿宋" w:hAnsi="仿宋" w:eastAsia="仿宋" w:cs="仿宋"/>
          <w:color w:val="auto"/>
          <w:spacing w:val="-9"/>
          <w:sz w:val="24"/>
          <w:szCs w:val="24"/>
          <w:lang w:val="en-US" w:eastAsia="zh-CN"/>
        </w:rPr>
        <w:t>6</w:t>
      </w:r>
      <w:r>
        <w:rPr>
          <w:rFonts w:ascii="仿宋" w:hAnsi="仿宋" w:eastAsia="仿宋" w:cs="仿宋"/>
          <w:color w:val="auto"/>
          <w:spacing w:val="-39"/>
          <w:sz w:val="24"/>
          <w:szCs w:val="24"/>
        </w:rPr>
        <w:t xml:space="preserve"> </w:t>
      </w:r>
      <w:r>
        <w:rPr>
          <w:rFonts w:ascii="仿宋" w:hAnsi="仿宋" w:eastAsia="仿宋" w:cs="仿宋"/>
          <w:color w:val="auto"/>
          <w:spacing w:val="-9"/>
          <w:sz w:val="24"/>
          <w:szCs w:val="24"/>
        </w:rPr>
        <w:t>年</w:t>
      </w:r>
      <w:r>
        <w:rPr>
          <w:rFonts w:hint="eastAsia" w:ascii="仿宋" w:hAnsi="仿宋" w:eastAsia="仿宋" w:cs="仿宋"/>
          <w:color w:val="auto"/>
          <w:spacing w:val="-34"/>
          <w:sz w:val="24"/>
          <w:szCs w:val="24"/>
          <w:lang w:val="en-US" w:eastAsia="zh-CN"/>
        </w:rPr>
        <w:t>4</w:t>
      </w:r>
      <w:r>
        <w:rPr>
          <w:rFonts w:ascii="仿宋" w:hAnsi="仿宋" w:eastAsia="仿宋" w:cs="仿宋"/>
          <w:color w:val="auto"/>
          <w:spacing w:val="-9"/>
          <w:sz w:val="24"/>
          <w:szCs w:val="24"/>
        </w:rPr>
        <w:t>月</w:t>
      </w:r>
      <w:r>
        <w:rPr>
          <w:rFonts w:hint="eastAsia" w:ascii="仿宋" w:hAnsi="仿宋" w:eastAsia="仿宋" w:cs="仿宋"/>
          <w:color w:val="auto"/>
          <w:spacing w:val="-49"/>
          <w:sz w:val="24"/>
          <w:szCs w:val="24"/>
          <w:lang w:val="en-US" w:eastAsia="zh-CN"/>
        </w:rPr>
        <w:t>1</w:t>
      </w:r>
      <w:r>
        <w:rPr>
          <w:rFonts w:ascii="仿宋" w:hAnsi="仿宋" w:eastAsia="仿宋" w:cs="仿宋"/>
          <w:color w:val="auto"/>
          <w:spacing w:val="-9"/>
          <w:sz w:val="24"/>
          <w:szCs w:val="24"/>
        </w:rPr>
        <w:t>日</w:t>
      </w:r>
      <w:r>
        <w:rPr>
          <w:rFonts w:ascii="仿宋" w:hAnsi="仿宋" w:eastAsia="仿宋" w:cs="仿宋"/>
          <w:color w:val="auto"/>
          <w:spacing w:val="-49"/>
          <w:sz w:val="24"/>
          <w:szCs w:val="24"/>
        </w:rPr>
        <w:t xml:space="preserve"> </w:t>
      </w:r>
      <w:r>
        <w:rPr>
          <w:rFonts w:hint="eastAsia" w:ascii="仿宋" w:hAnsi="仿宋" w:eastAsia="仿宋" w:cs="仿宋"/>
          <w:color w:val="auto"/>
          <w:spacing w:val="-9"/>
          <w:sz w:val="24"/>
          <w:szCs w:val="24"/>
          <w:lang w:val="en-US" w:eastAsia="zh-CN"/>
        </w:rPr>
        <w:t>14</w:t>
      </w:r>
      <w:r>
        <w:rPr>
          <w:rFonts w:ascii="仿宋" w:hAnsi="仿宋" w:eastAsia="仿宋" w:cs="仿宋"/>
          <w:color w:val="auto"/>
          <w:spacing w:val="-9"/>
          <w:sz w:val="24"/>
          <w:szCs w:val="24"/>
        </w:rPr>
        <w:t>点</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3</w:t>
      </w:r>
      <w:r>
        <w:rPr>
          <w:rFonts w:ascii="仿宋" w:hAnsi="仿宋" w:eastAsia="仿宋" w:cs="仿宋"/>
          <w:color w:val="auto"/>
          <w:spacing w:val="-10"/>
          <w:sz w:val="24"/>
          <w:szCs w:val="24"/>
        </w:rPr>
        <w:t>0</w:t>
      </w:r>
      <w:r>
        <w:rPr>
          <w:rFonts w:ascii="仿宋" w:hAnsi="仿宋" w:eastAsia="仿宋" w:cs="仿宋"/>
          <w:color w:val="auto"/>
          <w:spacing w:val="-41"/>
          <w:sz w:val="24"/>
          <w:szCs w:val="24"/>
        </w:rPr>
        <w:t xml:space="preserve"> </w:t>
      </w:r>
      <w:r>
        <w:rPr>
          <w:rFonts w:ascii="仿宋" w:hAnsi="仿宋" w:eastAsia="仿宋" w:cs="仿宋"/>
          <w:color w:val="auto"/>
          <w:spacing w:val="-10"/>
          <w:sz w:val="24"/>
          <w:szCs w:val="24"/>
        </w:rPr>
        <w:t>分（北京时间）</w:t>
      </w:r>
    </w:p>
    <w:p w14:paraId="4086AA44">
      <w:pPr>
        <w:keepNext w:val="0"/>
        <w:keepLines w:val="0"/>
        <w:pageBreakBefore w:val="0"/>
        <w:wordWrap/>
        <w:overflowPunct/>
        <w:topLinePunct w:val="0"/>
        <w:bidi w:val="0"/>
        <w:spacing w:line="360" w:lineRule="auto"/>
        <w:ind w:left="0" w:right="0" w:firstLine="468" w:firstLineChars="200"/>
        <w:outlineLvl w:val="1"/>
        <w:rPr>
          <w:rFonts w:ascii="仿宋" w:hAnsi="仿宋" w:eastAsia="仿宋" w:cs="仿宋"/>
          <w:color w:val="auto"/>
          <w:spacing w:val="-3"/>
          <w:sz w:val="24"/>
          <w:szCs w:val="24"/>
        </w:rPr>
      </w:pPr>
      <w:bookmarkStart w:id="33" w:name="_Toc7194"/>
      <w:bookmarkStart w:id="34" w:name="_Toc6254"/>
      <w:bookmarkStart w:id="35" w:name="_Toc25010"/>
      <w:r>
        <w:rPr>
          <w:rFonts w:ascii="仿宋" w:hAnsi="仿宋" w:eastAsia="仿宋" w:cs="仿宋"/>
          <w:color w:val="auto"/>
          <w:spacing w:val="-3"/>
          <w:sz w:val="24"/>
          <w:szCs w:val="24"/>
        </w:rPr>
        <w:t>地点：山西省太原市小店区学府街106号办公楼西侧四层420室诚龙（开标）</w:t>
      </w:r>
    </w:p>
    <w:p w14:paraId="7E247918">
      <w:pPr>
        <w:keepNext w:val="0"/>
        <w:keepLines w:val="0"/>
        <w:pageBreakBefore w:val="0"/>
        <w:wordWrap/>
        <w:overflowPunct/>
        <w:topLinePunct w:val="0"/>
        <w:bidi w:val="0"/>
        <w:spacing w:line="360" w:lineRule="auto"/>
        <w:ind w:left="0" w:right="0" w:firstLine="468" w:firstLineChars="200"/>
        <w:outlineLvl w:val="1"/>
        <w:rPr>
          <w:rFonts w:ascii="仿宋" w:hAnsi="仿宋" w:eastAsia="仿宋" w:cs="仿宋"/>
          <w:color w:val="auto"/>
          <w:sz w:val="24"/>
          <w:szCs w:val="24"/>
        </w:rPr>
      </w:pPr>
      <w:r>
        <w:rPr>
          <w:rFonts w:ascii="仿宋" w:hAnsi="仿宋" w:eastAsia="仿宋" w:cs="仿宋"/>
          <w:color w:val="auto"/>
          <w:spacing w:val="-3"/>
          <w:sz w:val="24"/>
          <w:szCs w:val="24"/>
        </w:rPr>
        <w:t>六、公告期限</w:t>
      </w:r>
      <w:bookmarkEnd w:id="33"/>
      <w:bookmarkEnd w:id="34"/>
      <w:bookmarkEnd w:id="35"/>
    </w:p>
    <w:p w14:paraId="062CF73F">
      <w:pPr>
        <w:keepNext w:val="0"/>
        <w:keepLines w:val="0"/>
        <w:pageBreakBefore w:val="0"/>
        <w:wordWrap/>
        <w:overflowPunct/>
        <w:topLinePunct w:val="0"/>
        <w:bidi w:val="0"/>
        <w:spacing w:line="360" w:lineRule="auto"/>
        <w:ind w:left="0" w:right="0" w:firstLine="472" w:firstLineChars="200"/>
        <w:rPr>
          <w:rFonts w:ascii="仿宋" w:hAnsi="仿宋" w:eastAsia="仿宋" w:cs="仿宋"/>
          <w:color w:val="auto"/>
          <w:sz w:val="24"/>
          <w:szCs w:val="24"/>
        </w:rPr>
      </w:pPr>
      <w:r>
        <w:rPr>
          <w:rFonts w:ascii="仿宋" w:hAnsi="仿宋" w:eastAsia="仿宋" w:cs="仿宋"/>
          <w:color w:val="auto"/>
          <w:spacing w:val="-2"/>
          <w:sz w:val="24"/>
          <w:szCs w:val="24"/>
        </w:rPr>
        <w:t>自本公告发布之日起3</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个工作日。</w:t>
      </w:r>
    </w:p>
    <w:p w14:paraId="7CD1EEE5">
      <w:pPr>
        <w:keepNext w:val="0"/>
        <w:keepLines w:val="0"/>
        <w:pageBreakBefore w:val="0"/>
        <w:wordWrap/>
        <w:overflowPunct/>
        <w:topLinePunct w:val="0"/>
        <w:bidi w:val="0"/>
        <w:spacing w:line="360" w:lineRule="auto"/>
        <w:ind w:left="0" w:right="0" w:firstLine="468" w:firstLineChars="200"/>
        <w:outlineLvl w:val="1"/>
        <w:rPr>
          <w:rFonts w:ascii="仿宋" w:hAnsi="仿宋" w:eastAsia="仿宋" w:cs="仿宋"/>
          <w:color w:val="auto"/>
          <w:sz w:val="24"/>
          <w:szCs w:val="24"/>
        </w:rPr>
      </w:pPr>
      <w:bookmarkStart w:id="36" w:name="_Toc26251"/>
      <w:bookmarkStart w:id="37" w:name="_Toc7735"/>
      <w:bookmarkStart w:id="38" w:name="_Toc3327"/>
      <w:r>
        <w:rPr>
          <w:rFonts w:ascii="仿宋" w:hAnsi="仿宋" w:eastAsia="仿宋" w:cs="仿宋"/>
          <w:color w:val="auto"/>
          <w:spacing w:val="-3"/>
          <w:sz w:val="24"/>
          <w:szCs w:val="24"/>
        </w:rPr>
        <w:t>七、其他补充事宜</w:t>
      </w:r>
      <w:bookmarkEnd w:id="36"/>
      <w:bookmarkEnd w:id="37"/>
      <w:bookmarkEnd w:id="38"/>
    </w:p>
    <w:p w14:paraId="6DE3FA33">
      <w:pPr>
        <w:keepNext w:val="0"/>
        <w:keepLines w:val="0"/>
        <w:pageBreakBefore w:val="0"/>
        <w:wordWrap/>
        <w:overflowPunct/>
        <w:topLinePunct w:val="0"/>
        <w:bidi w:val="0"/>
        <w:spacing w:line="360" w:lineRule="auto"/>
        <w:ind w:left="0" w:right="0" w:firstLine="480" w:firstLineChars="200"/>
        <w:rPr>
          <w:rFonts w:ascii="仿宋" w:hAnsi="仿宋" w:eastAsia="仿宋" w:cs="仿宋"/>
          <w:color w:val="auto"/>
          <w:sz w:val="24"/>
          <w:szCs w:val="24"/>
        </w:rPr>
      </w:pPr>
      <w:r>
        <w:rPr>
          <w:rFonts w:hint="eastAsia" w:ascii="仿宋" w:hAnsi="仿宋" w:eastAsia="仿宋" w:cs="仿宋"/>
          <w:color w:val="auto"/>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2FC5EEF3">
      <w:pPr>
        <w:keepNext w:val="0"/>
        <w:keepLines w:val="0"/>
        <w:pageBreakBefore w:val="0"/>
        <w:wordWrap/>
        <w:overflowPunct/>
        <w:topLinePunct w:val="0"/>
        <w:bidi w:val="0"/>
        <w:spacing w:line="360" w:lineRule="auto"/>
        <w:ind w:left="0" w:right="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代理费支付方式： 采购人支付 </w:t>
      </w:r>
    </w:p>
    <w:p w14:paraId="7F6201C3">
      <w:pPr>
        <w:keepNext w:val="0"/>
        <w:keepLines w:val="0"/>
        <w:pageBreakBefore w:val="0"/>
        <w:wordWrap/>
        <w:overflowPunct/>
        <w:topLinePunct w:val="0"/>
        <w:bidi w:val="0"/>
        <w:spacing w:line="360" w:lineRule="auto"/>
        <w:ind w:left="0" w:right="0" w:firstLine="480" w:firstLineChars="200"/>
        <w:rPr>
          <w:rFonts w:ascii="仿宋" w:hAnsi="仿宋" w:eastAsia="仿宋" w:cs="仿宋"/>
          <w:color w:val="auto"/>
          <w:sz w:val="24"/>
          <w:szCs w:val="24"/>
        </w:rPr>
      </w:pPr>
      <w:r>
        <w:rPr>
          <w:rFonts w:hint="eastAsia" w:ascii="仿宋" w:hAnsi="仿宋" w:eastAsia="仿宋" w:cs="仿宋"/>
          <w:color w:val="auto"/>
          <w:sz w:val="24"/>
          <w:szCs w:val="24"/>
        </w:rPr>
        <w:t> 代理费收费标准： 参照国家发展和改革委员会的《招标代理服务费收费标准》（计价格[2002]1980 号文计取。 </w:t>
      </w:r>
    </w:p>
    <w:p w14:paraId="029405F2">
      <w:pPr>
        <w:keepNext w:val="0"/>
        <w:keepLines w:val="0"/>
        <w:pageBreakBefore w:val="0"/>
        <w:wordWrap/>
        <w:overflowPunct/>
        <w:topLinePunct w:val="0"/>
        <w:bidi w:val="0"/>
        <w:spacing w:line="360" w:lineRule="auto"/>
        <w:ind w:left="0" w:right="0" w:firstLine="480" w:firstLineChars="200"/>
        <w:rPr>
          <w:rFonts w:ascii="仿宋" w:hAnsi="仿宋" w:eastAsia="仿宋" w:cs="仿宋"/>
          <w:color w:val="auto"/>
          <w:sz w:val="24"/>
          <w:szCs w:val="24"/>
        </w:rPr>
      </w:pPr>
      <w:bookmarkStart w:id="108" w:name="_GoBack"/>
      <w:bookmarkEnd w:id="108"/>
      <w:r>
        <w:rPr>
          <w:rFonts w:hint="eastAsia" w:ascii="仿宋" w:hAnsi="仿宋" w:eastAsia="仿宋" w:cs="仿宋"/>
          <w:color w:val="auto"/>
          <w:sz w:val="24"/>
          <w:szCs w:val="24"/>
        </w:rPr>
        <w:t>代理费收费金额（元）： / </w:t>
      </w:r>
    </w:p>
    <w:p w14:paraId="407AB6E0">
      <w:pPr>
        <w:keepNext w:val="0"/>
        <w:keepLines w:val="0"/>
        <w:pageBreakBefore w:val="0"/>
        <w:wordWrap/>
        <w:overflowPunct/>
        <w:topLinePunct w:val="0"/>
        <w:bidi w:val="0"/>
        <w:spacing w:line="360" w:lineRule="auto"/>
        <w:ind w:left="0" w:right="0" w:firstLine="476" w:firstLineChars="200"/>
        <w:outlineLvl w:val="1"/>
        <w:rPr>
          <w:rFonts w:ascii="仿宋" w:hAnsi="仿宋" w:eastAsia="仿宋" w:cs="仿宋"/>
          <w:color w:val="auto"/>
          <w:sz w:val="24"/>
          <w:szCs w:val="24"/>
        </w:rPr>
      </w:pPr>
      <w:bookmarkStart w:id="39" w:name="_Toc32109"/>
      <w:bookmarkStart w:id="40" w:name="_Toc30503"/>
      <w:bookmarkStart w:id="41" w:name="_Toc8469"/>
      <w:r>
        <w:rPr>
          <w:rFonts w:ascii="仿宋" w:hAnsi="仿宋" w:eastAsia="仿宋" w:cs="仿宋"/>
          <w:color w:val="auto"/>
          <w:spacing w:val="-1"/>
          <w:sz w:val="24"/>
          <w:szCs w:val="24"/>
        </w:rPr>
        <w:t>八、凡对本次采购提出询问，请按以下方式联系。</w:t>
      </w:r>
      <w:bookmarkEnd w:id="39"/>
      <w:bookmarkEnd w:id="40"/>
      <w:bookmarkEnd w:id="41"/>
    </w:p>
    <w:p w14:paraId="17079D39">
      <w:pPr>
        <w:keepNext w:val="0"/>
        <w:keepLines w:val="0"/>
        <w:pageBreakBefore w:val="0"/>
        <w:wordWrap/>
        <w:overflowPunct/>
        <w:topLinePunct w:val="0"/>
        <w:bidi w:val="0"/>
        <w:spacing w:line="360" w:lineRule="auto"/>
        <w:ind w:left="0" w:right="0" w:firstLine="464" w:firstLineChars="200"/>
        <w:outlineLvl w:val="1"/>
        <w:rPr>
          <w:rFonts w:ascii="仿宋" w:hAnsi="仿宋" w:eastAsia="仿宋" w:cs="仿宋"/>
          <w:color w:val="auto"/>
          <w:sz w:val="24"/>
          <w:szCs w:val="24"/>
        </w:rPr>
      </w:pPr>
      <w:bookmarkStart w:id="42" w:name="_Toc6027"/>
      <w:bookmarkStart w:id="43" w:name="_Toc5645"/>
      <w:bookmarkStart w:id="44" w:name="_Toc2803"/>
      <w:r>
        <w:rPr>
          <w:rFonts w:ascii="仿宋" w:hAnsi="仿宋" w:eastAsia="仿宋" w:cs="仿宋"/>
          <w:color w:val="auto"/>
          <w:spacing w:val="-4"/>
          <w:sz w:val="24"/>
          <w:szCs w:val="24"/>
        </w:rPr>
        <w:t>1.采购人信息</w:t>
      </w:r>
      <w:bookmarkEnd w:id="42"/>
      <w:bookmarkEnd w:id="43"/>
      <w:bookmarkEnd w:id="44"/>
    </w:p>
    <w:p w14:paraId="7274C7BA">
      <w:pPr>
        <w:keepNext w:val="0"/>
        <w:keepLines w:val="0"/>
        <w:pageBreakBefore w:val="0"/>
        <w:wordWrap/>
        <w:overflowPunct/>
        <w:topLinePunct w:val="0"/>
        <w:bidi w:val="0"/>
        <w:spacing w:line="360" w:lineRule="auto"/>
        <w:ind w:left="0" w:right="0" w:firstLine="472" w:firstLineChars="200"/>
        <w:rPr>
          <w:rFonts w:hint="default" w:ascii="仿宋" w:hAnsi="仿宋" w:eastAsia="仿宋" w:cs="仿宋"/>
          <w:color w:val="auto"/>
          <w:spacing w:val="-2"/>
          <w:sz w:val="24"/>
          <w:szCs w:val="24"/>
          <w:lang w:val="en-US" w:eastAsia="zh-CN"/>
        </w:rPr>
      </w:pPr>
      <w:r>
        <w:rPr>
          <w:rFonts w:hint="eastAsia" w:ascii="仿宋" w:hAnsi="仿宋" w:eastAsia="仿宋" w:cs="仿宋"/>
          <w:color w:val="auto"/>
          <w:spacing w:val="-2"/>
          <w:sz w:val="24"/>
          <w:szCs w:val="24"/>
        </w:rPr>
        <w:t>名    称：平遥县</w:t>
      </w:r>
      <w:r>
        <w:rPr>
          <w:rFonts w:hint="eastAsia" w:ascii="仿宋" w:hAnsi="仿宋" w:eastAsia="仿宋" w:cs="仿宋"/>
          <w:color w:val="auto"/>
          <w:spacing w:val="-2"/>
          <w:sz w:val="24"/>
          <w:szCs w:val="24"/>
          <w:lang w:val="en-US" w:eastAsia="zh-CN"/>
        </w:rPr>
        <w:t>自然资源局</w:t>
      </w:r>
    </w:p>
    <w:p w14:paraId="5C53CD88">
      <w:pPr>
        <w:keepNext w:val="0"/>
        <w:keepLines w:val="0"/>
        <w:pageBreakBefore w:val="0"/>
        <w:wordWrap/>
        <w:overflowPunct/>
        <w:topLinePunct w:val="0"/>
        <w:bidi w:val="0"/>
        <w:spacing w:line="360" w:lineRule="auto"/>
        <w:ind w:left="0" w:right="0"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地    址：平遥县柳根西街政务大楼二层</w:t>
      </w:r>
    </w:p>
    <w:p w14:paraId="6C2DB09C">
      <w:pPr>
        <w:keepNext w:val="0"/>
        <w:keepLines w:val="0"/>
        <w:pageBreakBefore w:val="0"/>
        <w:wordWrap/>
        <w:overflowPunct/>
        <w:topLinePunct w:val="0"/>
        <w:bidi w:val="0"/>
        <w:spacing w:line="360" w:lineRule="auto"/>
        <w:ind w:left="0" w:right="0"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联系方式：0354-5623161</w:t>
      </w:r>
    </w:p>
    <w:p w14:paraId="25FA7B76">
      <w:pPr>
        <w:keepNext w:val="0"/>
        <w:keepLines w:val="0"/>
        <w:pageBreakBefore w:val="0"/>
        <w:wordWrap/>
        <w:overflowPunct/>
        <w:topLinePunct w:val="0"/>
        <w:bidi w:val="0"/>
        <w:spacing w:line="360" w:lineRule="auto"/>
        <w:ind w:left="0" w:right="0" w:firstLine="472" w:firstLineChars="200"/>
        <w:rPr>
          <w:rFonts w:ascii="仿宋" w:hAnsi="仿宋" w:eastAsia="仿宋" w:cs="仿宋"/>
          <w:color w:val="auto"/>
          <w:sz w:val="24"/>
          <w:szCs w:val="24"/>
        </w:rPr>
      </w:pPr>
      <w:r>
        <w:rPr>
          <w:rFonts w:ascii="仿宋" w:hAnsi="仿宋" w:eastAsia="仿宋" w:cs="仿宋"/>
          <w:color w:val="auto"/>
          <w:spacing w:val="-2"/>
          <w:sz w:val="24"/>
          <w:szCs w:val="24"/>
        </w:rPr>
        <w:t>2.采购代理机构信息</w:t>
      </w:r>
    </w:p>
    <w:p w14:paraId="2365AEEE">
      <w:pPr>
        <w:keepNext w:val="0"/>
        <w:keepLines w:val="0"/>
        <w:pageBreakBefore w:val="0"/>
        <w:wordWrap/>
        <w:overflowPunct/>
        <w:topLinePunct w:val="0"/>
        <w:bidi w:val="0"/>
        <w:spacing w:line="360" w:lineRule="auto"/>
        <w:ind w:left="0" w:right="0" w:firstLine="476" w:firstLineChars="200"/>
        <w:rPr>
          <w:rFonts w:ascii="仿宋" w:hAnsi="仿宋" w:eastAsia="仿宋" w:cs="仿宋"/>
          <w:color w:val="auto"/>
          <w:sz w:val="24"/>
          <w:szCs w:val="24"/>
        </w:rPr>
      </w:pPr>
      <w:r>
        <w:rPr>
          <w:rFonts w:ascii="仿宋" w:hAnsi="仿宋" w:eastAsia="仿宋" w:cs="仿宋"/>
          <w:color w:val="auto"/>
          <w:spacing w:val="-1"/>
          <w:sz w:val="24"/>
          <w:szCs w:val="24"/>
        </w:rPr>
        <w:t>名    称：山西诚龙项目管理有限公司</w:t>
      </w:r>
    </w:p>
    <w:p w14:paraId="278BA0A5">
      <w:pPr>
        <w:keepNext w:val="0"/>
        <w:keepLines w:val="0"/>
        <w:pageBreakBefore w:val="0"/>
        <w:wordWrap/>
        <w:overflowPunct/>
        <w:topLinePunct w:val="0"/>
        <w:bidi w:val="0"/>
        <w:spacing w:line="360" w:lineRule="auto"/>
        <w:ind w:left="0" w:right="0" w:firstLine="480" w:firstLineChars="200"/>
        <w:rPr>
          <w:rFonts w:ascii="仿宋" w:hAnsi="仿宋" w:eastAsia="仿宋" w:cs="仿宋"/>
          <w:color w:val="auto"/>
          <w:sz w:val="24"/>
          <w:szCs w:val="24"/>
        </w:rPr>
      </w:pPr>
      <w:r>
        <w:rPr>
          <w:rFonts w:ascii="仿宋" w:hAnsi="仿宋" w:eastAsia="仿宋" w:cs="仿宋"/>
          <w:color w:val="auto"/>
          <w:sz w:val="24"/>
          <w:szCs w:val="24"/>
        </w:rPr>
        <w:t>地    址：山西省太原市小店区学府街</w:t>
      </w:r>
      <w:r>
        <w:rPr>
          <w:rFonts w:ascii="仿宋" w:hAnsi="仿宋" w:eastAsia="仿宋" w:cs="仿宋"/>
          <w:color w:val="auto"/>
          <w:spacing w:val="-34"/>
          <w:sz w:val="24"/>
          <w:szCs w:val="24"/>
        </w:rPr>
        <w:t xml:space="preserve"> </w:t>
      </w:r>
      <w:r>
        <w:rPr>
          <w:rFonts w:ascii="仿宋" w:hAnsi="仿宋" w:eastAsia="仿宋" w:cs="仿宋"/>
          <w:color w:val="auto"/>
          <w:sz w:val="24"/>
          <w:szCs w:val="24"/>
        </w:rPr>
        <w:t>106</w:t>
      </w:r>
      <w:r>
        <w:rPr>
          <w:rFonts w:ascii="仿宋" w:hAnsi="仿宋" w:eastAsia="仿宋" w:cs="仿宋"/>
          <w:color w:val="auto"/>
          <w:spacing w:val="-38"/>
          <w:sz w:val="24"/>
          <w:szCs w:val="24"/>
        </w:rPr>
        <w:t xml:space="preserve"> </w:t>
      </w:r>
      <w:r>
        <w:rPr>
          <w:rFonts w:ascii="仿宋" w:hAnsi="仿宋" w:eastAsia="仿宋" w:cs="仿宋"/>
          <w:color w:val="auto"/>
          <w:sz w:val="24"/>
          <w:szCs w:val="24"/>
        </w:rPr>
        <w:t>号办公楼西侧</w:t>
      </w:r>
      <w:r>
        <w:rPr>
          <w:rFonts w:ascii="仿宋" w:hAnsi="仿宋" w:eastAsia="仿宋" w:cs="仿宋"/>
          <w:color w:val="auto"/>
          <w:spacing w:val="-1"/>
          <w:sz w:val="24"/>
          <w:szCs w:val="24"/>
        </w:rPr>
        <w:t>四层420</w:t>
      </w:r>
      <w:r>
        <w:rPr>
          <w:rFonts w:ascii="仿宋" w:hAnsi="仿宋" w:eastAsia="仿宋" w:cs="仿宋"/>
          <w:color w:val="auto"/>
          <w:spacing w:val="-26"/>
          <w:sz w:val="24"/>
          <w:szCs w:val="24"/>
        </w:rPr>
        <w:t xml:space="preserve"> </w:t>
      </w:r>
      <w:r>
        <w:rPr>
          <w:rFonts w:ascii="仿宋" w:hAnsi="仿宋" w:eastAsia="仿宋" w:cs="仿宋"/>
          <w:color w:val="auto"/>
          <w:spacing w:val="-1"/>
          <w:sz w:val="24"/>
          <w:szCs w:val="24"/>
        </w:rPr>
        <w:t>室</w:t>
      </w:r>
    </w:p>
    <w:p w14:paraId="3CC3AB3B">
      <w:pPr>
        <w:keepNext w:val="0"/>
        <w:keepLines w:val="0"/>
        <w:pageBreakBefore w:val="0"/>
        <w:wordWrap/>
        <w:overflowPunct/>
        <w:topLinePunct w:val="0"/>
        <w:bidi w:val="0"/>
        <w:spacing w:line="360" w:lineRule="auto"/>
        <w:ind w:left="0" w:right="0" w:firstLine="476" w:firstLineChars="200"/>
        <w:rPr>
          <w:rFonts w:hint="default" w:ascii="仿宋" w:hAnsi="仿宋" w:eastAsia="仿宋" w:cs="仿宋"/>
          <w:color w:val="auto"/>
          <w:sz w:val="24"/>
          <w:szCs w:val="24"/>
          <w:lang w:val="en-US" w:eastAsia="zh-CN"/>
        </w:rPr>
      </w:pPr>
      <w:r>
        <w:rPr>
          <w:rFonts w:ascii="仿宋" w:hAnsi="仿宋" w:eastAsia="仿宋" w:cs="仿宋"/>
          <w:color w:val="auto"/>
          <w:spacing w:val="-1"/>
          <w:sz w:val="24"/>
          <w:szCs w:val="24"/>
        </w:rPr>
        <w:t>联系方式：</w:t>
      </w:r>
      <w:r>
        <w:rPr>
          <w:rFonts w:hint="eastAsia" w:ascii="仿宋" w:hAnsi="仿宋" w:eastAsia="仿宋" w:cs="仿宋"/>
          <w:color w:val="auto"/>
          <w:spacing w:val="-1"/>
          <w:sz w:val="24"/>
          <w:szCs w:val="24"/>
          <w:lang w:val="en-US" w:eastAsia="zh-CN"/>
        </w:rPr>
        <w:t>13613452441</w:t>
      </w:r>
    </w:p>
    <w:p w14:paraId="7E93D954">
      <w:pPr>
        <w:keepNext w:val="0"/>
        <w:keepLines w:val="0"/>
        <w:pageBreakBefore w:val="0"/>
        <w:wordWrap/>
        <w:overflowPunct/>
        <w:topLinePunct w:val="0"/>
        <w:bidi w:val="0"/>
        <w:spacing w:line="360" w:lineRule="auto"/>
        <w:ind w:left="0" w:right="0" w:firstLine="472" w:firstLineChars="200"/>
        <w:outlineLvl w:val="1"/>
        <w:rPr>
          <w:rFonts w:ascii="仿宋" w:hAnsi="仿宋" w:eastAsia="仿宋" w:cs="仿宋"/>
          <w:color w:val="auto"/>
          <w:sz w:val="24"/>
          <w:szCs w:val="24"/>
        </w:rPr>
      </w:pPr>
      <w:bookmarkStart w:id="45" w:name="_Toc13022"/>
      <w:bookmarkStart w:id="46" w:name="_Toc28840"/>
      <w:bookmarkStart w:id="47" w:name="_Toc10852"/>
      <w:r>
        <w:rPr>
          <w:rFonts w:ascii="仿宋" w:hAnsi="仿宋" w:eastAsia="仿宋" w:cs="仿宋"/>
          <w:color w:val="auto"/>
          <w:spacing w:val="-2"/>
          <w:sz w:val="24"/>
          <w:szCs w:val="24"/>
        </w:rPr>
        <w:t>3.项目联系方式</w:t>
      </w:r>
      <w:bookmarkEnd w:id="45"/>
      <w:bookmarkEnd w:id="46"/>
      <w:bookmarkEnd w:id="47"/>
    </w:p>
    <w:p w14:paraId="3FCD2335">
      <w:pPr>
        <w:keepNext w:val="0"/>
        <w:keepLines w:val="0"/>
        <w:pageBreakBefore w:val="0"/>
        <w:wordWrap/>
        <w:overflowPunct/>
        <w:topLinePunct w:val="0"/>
        <w:bidi w:val="0"/>
        <w:spacing w:line="360" w:lineRule="auto"/>
        <w:ind w:left="0" w:right="0" w:firstLine="472" w:firstLineChars="200"/>
        <w:outlineLvl w:val="0"/>
        <w:rPr>
          <w:rFonts w:ascii="仿宋" w:hAnsi="仿宋" w:eastAsia="仿宋" w:cs="仿宋"/>
          <w:color w:val="auto"/>
          <w:sz w:val="24"/>
          <w:szCs w:val="24"/>
        </w:rPr>
      </w:pPr>
      <w:bookmarkStart w:id="48" w:name="_Toc1714"/>
      <w:bookmarkStart w:id="49" w:name="_Toc25507"/>
      <w:bookmarkStart w:id="50" w:name="_Toc19439"/>
      <w:r>
        <w:rPr>
          <w:rFonts w:ascii="仿宋" w:hAnsi="仿宋" w:eastAsia="仿宋" w:cs="仿宋"/>
          <w:color w:val="auto"/>
          <w:spacing w:val="-2"/>
          <w:sz w:val="24"/>
          <w:szCs w:val="24"/>
        </w:rPr>
        <w:t>项目联系人：</w:t>
      </w:r>
      <w:r>
        <w:rPr>
          <w:rFonts w:hint="eastAsia" w:ascii="仿宋" w:hAnsi="仿宋" w:eastAsia="仿宋" w:cs="仿宋"/>
          <w:color w:val="auto"/>
          <w:spacing w:val="-2"/>
          <w:sz w:val="24"/>
          <w:szCs w:val="24"/>
          <w:lang w:val="en-US" w:eastAsia="zh-CN"/>
        </w:rPr>
        <w:t>黄</w:t>
      </w:r>
      <w:r>
        <w:rPr>
          <w:rFonts w:ascii="仿宋" w:hAnsi="仿宋" w:eastAsia="仿宋" w:cs="仿宋"/>
          <w:color w:val="auto"/>
          <w:spacing w:val="-2"/>
          <w:sz w:val="24"/>
          <w:szCs w:val="24"/>
        </w:rPr>
        <w:t>先生</w:t>
      </w:r>
      <w:bookmarkEnd w:id="48"/>
      <w:bookmarkEnd w:id="49"/>
      <w:bookmarkEnd w:id="50"/>
    </w:p>
    <w:p w14:paraId="101C3EC5">
      <w:pPr>
        <w:keepNext w:val="0"/>
        <w:keepLines w:val="0"/>
        <w:pageBreakBefore w:val="0"/>
        <w:wordWrap/>
        <w:overflowPunct/>
        <w:topLinePunct w:val="0"/>
        <w:bidi w:val="0"/>
        <w:spacing w:line="360" w:lineRule="auto"/>
        <w:ind w:left="0" w:right="0" w:firstLine="460" w:firstLineChars="200"/>
        <w:rPr>
          <w:rFonts w:ascii="仿宋" w:hAnsi="仿宋" w:eastAsia="仿宋" w:cs="仿宋"/>
          <w:color w:val="auto"/>
          <w:sz w:val="24"/>
          <w:szCs w:val="24"/>
        </w:rPr>
      </w:pPr>
      <w:r>
        <w:rPr>
          <w:rFonts w:ascii="仿宋" w:hAnsi="仿宋" w:eastAsia="仿宋" w:cs="仿宋"/>
          <w:color w:val="auto"/>
          <w:spacing w:val="-5"/>
          <w:sz w:val="24"/>
          <w:szCs w:val="24"/>
        </w:rPr>
        <w:t>电</w:t>
      </w:r>
      <w:r>
        <w:rPr>
          <w:rFonts w:ascii="仿宋" w:hAnsi="仿宋" w:eastAsia="仿宋" w:cs="仿宋"/>
          <w:color w:val="auto"/>
          <w:spacing w:val="5"/>
          <w:sz w:val="24"/>
          <w:szCs w:val="24"/>
        </w:rPr>
        <w:t xml:space="preserve">     </w:t>
      </w:r>
      <w:r>
        <w:rPr>
          <w:rFonts w:ascii="仿宋" w:hAnsi="仿宋" w:eastAsia="仿宋" w:cs="仿宋"/>
          <w:color w:val="auto"/>
          <w:spacing w:val="-5"/>
          <w:sz w:val="24"/>
          <w:szCs w:val="24"/>
        </w:rPr>
        <w:t>话：</w:t>
      </w:r>
      <w:r>
        <w:rPr>
          <w:rFonts w:hint="eastAsia" w:ascii="仿宋" w:hAnsi="仿宋" w:eastAsia="仿宋" w:cs="仿宋"/>
          <w:color w:val="auto"/>
          <w:spacing w:val="-1"/>
          <w:sz w:val="24"/>
          <w:szCs w:val="24"/>
          <w:lang w:val="en-US" w:eastAsia="zh-CN"/>
        </w:rPr>
        <w:t>13613452441</w:t>
      </w:r>
    </w:p>
    <w:p w14:paraId="1B0F2966">
      <w:pPr>
        <w:spacing w:line="223" w:lineRule="auto"/>
        <w:rPr>
          <w:rFonts w:ascii="仿宋" w:hAnsi="仿宋" w:eastAsia="仿宋" w:cs="仿宋"/>
          <w:color w:val="auto"/>
          <w:sz w:val="24"/>
          <w:szCs w:val="24"/>
        </w:rPr>
        <w:sectPr>
          <w:headerReference r:id="rId7" w:type="default"/>
          <w:footerReference r:id="rId8" w:type="default"/>
          <w:pgSz w:w="11907" w:h="16840"/>
          <w:pgMar w:top="1158" w:right="1304" w:bottom="1214" w:left="1303" w:header="829" w:footer="966" w:gutter="0"/>
          <w:pgNumType w:fmt="decimal" w:start="1"/>
          <w:cols w:space="720" w:num="1"/>
        </w:sectPr>
      </w:pPr>
    </w:p>
    <w:p w14:paraId="308059A7">
      <w:pPr>
        <w:spacing w:before="100" w:line="228" w:lineRule="auto"/>
        <w:ind w:left="3459"/>
        <w:outlineLvl w:val="0"/>
        <w:rPr>
          <w:rFonts w:ascii="仿宋" w:hAnsi="仿宋" w:eastAsia="仿宋" w:cs="仿宋"/>
          <w:color w:val="auto"/>
          <w:sz w:val="31"/>
          <w:szCs w:val="31"/>
        </w:rPr>
      </w:pPr>
      <w:bookmarkStart w:id="51" w:name="_Toc18972"/>
      <w:r>
        <w:rPr>
          <w:rFonts w:ascii="仿宋" w:hAnsi="仿宋" w:eastAsia="仿宋" w:cs="仿宋"/>
          <w:b/>
          <w:bCs/>
          <w:color w:val="auto"/>
          <w:spacing w:val="3"/>
          <w:sz w:val="31"/>
          <w:szCs w:val="31"/>
        </w:rPr>
        <w:t>第二部分供应商须知</w:t>
      </w:r>
      <w:bookmarkEnd w:id="51"/>
    </w:p>
    <w:p w14:paraId="57B00CD6">
      <w:pPr>
        <w:pStyle w:val="2"/>
        <w:spacing w:before="78" w:line="219" w:lineRule="auto"/>
        <w:ind w:left="3916"/>
        <w:rPr>
          <w:color w:val="auto"/>
          <w:sz w:val="24"/>
          <w:szCs w:val="24"/>
        </w:rPr>
      </w:pPr>
      <w:r>
        <w:rPr>
          <w:b/>
          <w:bCs/>
          <w:color w:val="auto"/>
          <w:spacing w:val="-3"/>
          <w:sz w:val="24"/>
          <w:szCs w:val="24"/>
        </w:rPr>
        <w:t>供应商须知前附表</w:t>
      </w:r>
    </w:p>
    <w:p w14:paraId="402EB104">
      <w:pPr>
        <w:spacing w:line="34" w:lineRule="exact"/>
        <w:rPr>
          <w:color w:val="auto"/>
        </w:rPr>
      </w:pPr>
    </w:p>
    <w:tbl>
      <w:tblPr>
        <w:tblStyle w:val="12"/>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44"/>
        <w:gridCol w:w="7030"/>
      </w:tblGrid>
      <w:tr w14:paraId="60862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1" w:type="dxa"/>
            <w:vAlign w:val="top"/>
          </w:tcPr>
          <w:p w14:paraId="5013EF71">
            <w:pPr>
              <w:pStyle w:val="13"/>
              <w:keepNext w:val="0"/>
              <w:keepLines w:val="0"/>
              <w:widowControl/>
              <w:suppressLineNumbers w:val="0"/>
              <w:spacing w:before="87" w:beforeAutospacing="0" w:after="0" w:afterAutospacing="0" w:line="222" w:lineRule="auto"/>
              <w:ind w:left="181" w:right="0"/>
              <w:rPr>
                <w:rFonts w:hint="default"/>
                <w:color w:val="auto"/>
              </w:rPr>
            </w:pPr>
            <w:r>
              <w:rPr>
                <w:rFonts w:hint="default"/>
                <w:b/>
                <w:bCs/>
                <w:color w:val="auto"/>
                <w:spacing w:val="-11"/>
              </w:rPr>
              <w:t>序号</w:t>
            </w:r>
          </w:p>
        </w:tc>
        <w:tc>
          <w:tcPr>
            <w:tcW w:w="1944" w:type="dxa"/>
            <w:vAlign w:val="top"/>
          </w:tcPr>
          <w:p w14:paraId="28ADE5E5">
            <w:pPr>
              <w:pStyle w:val="13"/>
              <w:keepNext w:val="0"/>
              <w:keepLines w:val="0"/>
              <w:widowControl/>
              <w:suppressLineNumbers w:val="0"/>
              <w:spacing w:before="87" w:beforeAutospacing="0" w:after="0" w:afterAutospacing="0" w:line="222" w:lineRule="auto"/>
              <w:ind w:left="772" w:right="0"/>
              <w:rPr>
                <w:rFonts w:hint="default"/>
                <w:color w:val="auto"/>
              </w:rPr>
            </w:pPr>
            <w:r>
              <w:rPr>
                <w:rFonts w:hint="default"/>
                <w:b/>
                <w:bCs/>
                <w:color w:val="auto"/>
                <w:spacing w:val="-26"/>
              </w:rPr>
              <w:t>内容</w:t>
            </w:r>
          </w:p>
        </w:tc>
        <w:tc>
          <w:tcPr>
            <w:tcW w:w="7030" w:type="dxa"/>
            <w:vAlign w:val="top"/>
          </w:tcPr>
          <w:p w14:paraId="76FD8633">
            <w:pPr>
              <w:pStyle w:val="13"/>
              <w:keepNext w:val="0"/>
              <w:keepLines w:val="0"/>
              <w:widowControl/>
              <w:suppressLineNumbers w:val="0"/>
              <w:spacing w:before="87" w:beforeAutospacing="0" w:after="0" w:afterAutospacing="0" w:line="222" w:lineRule="auto"/>
              <w:ind w:left="2925" w:right="0"/>
              <w:rPr>
                <w:rFonts w:hint="default"/>
                <w:color w:val="auto"/>
              </w:rPr>
            </w:pPr>
            <w:r>
              <w:rPr>
                <w:rFonts w:hint="default"/>
                <w:b/>
                <w:bCs/>
                <w:color w:val="auto"/>
                <w:spacing w:val="-5"/>
              </w:rPr>
              <w:t>说明与要求</w:t>
            </w:r>
          </w:p>
        </w:tc>
      </w:tr>
      <w:tr w14:paraId="1EAAE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821" w:type="dxa"/>
            <w:vAlign w:val="top"/>
          </w:tcPr>
          <w:p w14:paraId="62E9F1EF">
            <w:pPr>
              <w:keepNext w:val="0"/>
              <w:keepLines w:val="0"/>
              <w:widowControl/>
              <w:suppressLineNumbers w:val="0"/>
              <w:spacing w:before="0" w:beforeAutospacing="0" w:after="0" w:afterAutospacing="0" w:line="311" w:lineRule="auto"/>
              <w:ind w:left="0" w:right="0"/>
              <w:rPr>
                <w:rFonts w:hint="default" w:ascii="Arial"/>
                <w:color w:val="auto"/>
                <w:sz w:val="21"/>
              </w:rPr>
            </w:pPr>
          </w:p>
          <w:p w14:paraId="58AA0A86">
            <w:pPr>
              <w:pStyle w:val="13"/>
              <w:keepNext w:val="0"/>
              <w:keepLines w:val="0"/>
              <w:widowControl/>
              <w:suppressLineNumbers w:val="0"/>
              <w:spacing w:before="78" w:beforeAutospacing="0" w:after="0" w:afterAutospacing="0" w:line="316" w:lineRule="exact"/>
              <w:ind w:left="374" w:right="0"/>
              <w:rPr>
                <w:rFonts w:hint="default"/>
                <w:color w:val="auto"/>
              </w:rPr>
            </w:pPr>
            <w:r>
              <w:rPr>
                <w:rFonts w:hint="default"/>
                <w:color w:val="auto"/>
                <w:position w:val="1"/>
              </w:rPr>
              <w:t>1</w:t>
            </w:r>
          </w:p>
        </w:tc>
        <w:tc>
          <w:tcPr>
            <w:tcW w:w="1944" w:type="dxa"/>
            <w:vAlign w:val="top"/>
          </w:tcPr>
          <w:p w14:paraId="56ECD9B6">
            <w:pPr>
              <w:keepNext w:val="0"/>
              <w:keepLines w:val="0"/>
              <w:widowControl/>
              <w:suppressLineNumbers w:val="0"/>
              <w:spacing w:before="0" w:beforeAutospacing="0" w:after="0" w:afterAutospacing="0" w:line="312" w:lineRule="auto"/>
              <w:ind w:left="0" w:right="0"/>
              <w:rPr>
                <w:rFonts w:hint="default" w:ascii="Arial"/>
                <w:color w:val="auto"/>
                <w:sz w:val="21"/>
              </w:rPr>
            </w:pPr>
          </w:p>
          <w:p w14:paraId="100F7B89">
            <w:pPr>
              <w:pStyle w:val="13"/>
              <w:keepNext w:val="0"/>
              <w:keepLines w:val="0"/>
              <w:widowControl/>
              <w:suppressLineNumbers w:val="0"/>
              <w:spacing w:before="78" w:beforeAutospacing="0" w:after="0" w:afterAutospacing="0" w:line="222" w:lineRule="auto"/>
              <w:ind w:left="624" w:right="0"/>
              <w:rPr>
                <w:rFonts w:hint="default"/>
                <w:color w:val="auto"/>
              </w:rPr>
            </w:pPr>
            <w:r>
              <w:rPr>
                <w:rFonts w:hint="default"/>
                <w:color w:val="auto"/>
                <w:spacing w:val="-6"/>
              </w:rPr>
              <w:t>采购人</w:t>
            </w:r>
          </w:p>
        </w:tc>
        <w:tc>
          <w:tcPr>
            <w:tcW w:w="7030" w:type="dxa"/>
            <w:vAlign w:val="top"/>
          </w:tcPr>
          <w:p w14:paraId="68FC0285">
            <w:pPr>
              <w:pStyle w:val="13"/>
              <w:keepNext w:val="0"/>
              <w:keepLines w:val="0"/>
              <w:widowControl/>
              <w:suppressLineNumbers w:val="0"/>
              <w:spacing w:before="71" w:beforeAutospacing="0" w:after="0" w:afterAutospacing="0" w:line="223" w:lineRule="auto"/>
              <w:ind w:left="118" w:right="0"/>
              <w:rPr>
                <w:rFonts w:hint="eastAsia"/>
                <w:color w:val="auto"/>
                <w:spacing w:val="-1"/>
              </w:rPr>
            </w:pPr>
            <w:r>
              <w:rPr>
                <w:rFonts w:hint="eastAsia"/>
                <w:color w:val="auto"/>
                <w:spacing w:val="-1"/>
              </w:rPr>
              <w:t>名    称：平遥县自然资源局</w:t>
            </w:r>
          </w:p>
          <w:p w14:paraId="393E8FBA">
            <w:pPr>
              <w:pStyle w:val="13"/>
              <w:keepNext w:val="0"/>
              <w:keepLines w:val="0"/>
              <w:widowControl/>
              <w:suppressLineNumbers w:val="0"/>
              <w:spacing w:before="71" w:beforeAutospacing="0" w:after="0" w:afterAutospacing="0" w:line="223" w:lineRule="auto"/>
              <w:ind w:left="118" w:right="0"/>
              <w:rPr>
                <w:rFonts w:hint="eastAsia"/>
                <w:color w:val="auto"/>
                <w:spacing w:val="-1"/>
              </w:rPr>
            </w:pPr>
            <w:r>
              <w:rPr>
                <w:rFonts w:hint="eastAsia"/>
                <w:color w:val="auto"/>
                <w:spacing w:val="-1"/>
              </w:rPr>
              <w:t>地    址：平遥县柳根西街政务大楼二层</w:t>
            </w:r>
          </w:p>
          <w:p w14:paraId="77D41C86">
            <w:pPr>
              <w:pStyle w:val="13"/>
              <w:keepNext w:val="0"/>
              <w:keepLines w:val="0"/>
              <w:widowControl/>
              <w:suppressLineNumbers w:val="0"/>
              <w:spacing w:before="71" w:beforeAutospacing="0" w:after="0" w:afterAutospacing="0" w:line="223" w:lineRule="auto"/>
              <w:ind w:left="118" w:right="0"/>
              <w:rPr>
                <w:rFonts w:hint="default"/>
                <w:color w:val="auto"/>
              </w:rPr>
            </w:pPr>
            <w:r>
              <w:rPr>
                <w:rFonts w:hint="eastAsia"/>
                <w:color w:val="auto"/>
                <w:spacing w:val="-1"/>
              </w:rPr>
              <w:t>联系方式：0354-5623161</w:t>
            </w:r>
          </w:p>
        </w:tc>
      </w:tr>
      <w:tr w14:paraId="224F3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821" w:type="dxa"/>
            <w:vAlign w:val="top"/>
          </w:tcPr>
          <w:p w14:paraId="752A0CA4">
            <w:pPr>
              <w:keepNext w:val="0"/>
              <w:keepLines w:val="0"/>
              <w:widowControl/>
              <w:suppressLineNumbers w:val="0"/>
              <w:spacing w:before="0" w:beforeAutospacing="0" w:after="0" w:afterAutospacing="0" w:line="246" w:lineRule="auto"/>
              <w:ind w:left="0" w:right="0"/>
              <w:rPr>
                <w:rFonts w:hint="default" w:ascii="Arial"/>
                <w:color w:val="auto"/>
                <w:sz w:val="21"/>
              </w:rPr>
            </w:pPr>
          </w:p>
          <w:p w14:paraId="78131E9B">
            <w:pPr>
              <w:keepNext w:val="0"/>
              <w:keepLines w:val="0"/>
              <w:widowControl/>
              <w:suppressLineNumbers w:val="0"/>
              <w:spacing w:before="0" w:beforeAutospacing="0" w:after="0" w:afterAutospacing="0" w:line="247" w:lineRule="auto"/>
              <w:ind w:left="0" w:right="0"/>
              <w:rPr>
                <w:rFonts w:hint="default" w:ascii="Arial"/>
                <w:color w:val="auto"/>
                <w:sz w:val="21"/>
              </w:rPr>
            </w:pPr>
          </w:p>
          <w:p w14:paraId="6FB72830">
            <w:pPr>
              <w:pStyle w:val="13"/>
              <w:keepNext w:val="0"/>
              <w:keepLines w:val="0"/>
              <w:widowControl/>
              <w:suppressLineNumbers w:val="0"/>
              <w:spacing w:before="78" w:beforeAutospacing="0" w:after="0" w:afterAutospacing="0" w:line="315" w:lineRule="exact"/>
              <w:ind w:left="359" w:right="0"/>
              <w:rPr>
                <w:rFonts w:hint="default"/>
                <w:color w:val="auto"/>
              </w:rPr>
            </w:pPr>
            <w:r>
              <w:rPr>
                <w:rFonts w:hint="default"/>
                <w:color w:val="auto"/>
                <w:position w:val="1"/>
              </w:rPr>
              <w:t>2</w:t>
            </w:r>
          </w:p>
        </w:tc>
        <w:tc>
          <w:tcPr>
            <w:tcW w:w="1944" w:type="dxa"/>
            <w:vAlign w:val="top"/>
          </w:tcPr>
          <w:p w14:paraId="0B7B1049">
            <w:pPr>
              <w:keepNext w:val="0"/>
              <w:keepLines w:val="0"/>
              <w:widowControl/>
              <w:suppressLineNumbers w:val="0"/>
              <w:spacing w:before="0" w:beforeAutospacing="0" w:after="0" w:afterAutospacing="0" w:line="247" w:lineRule="auto"/>
              <w:ind w:left="0" w:right="0"/>
              <w:rPr>
                <w:rFonts w:hint="default" w:ascii="Arial"/>
                <w:color w:val="auto"/>
                <w:sz w:val="21"/>
              </w:rPr>
            </w:pPr>
          </w:p>
          <w:p w14:paraId="360AEEDE">
            <w:pPr>
              <w:keepNext w:val="0"/>
              <w:keepLines w:val="0"/>
              <w:widowControl/>
              <w:suppressLineNumbers w:val="0"/>
              <w:spacing w:before="0" w:beforeAutospacing="0" w:after="0" w:afterAutospacing="0" w:line="247" w:lineRule="auto"/>
              <w:ind w:left="0" w:right="0"/>
              <w:rPr>
                <w:rFonts w:hint="default" w:ascii="Arial"/>
                <w:color w:val="auto"/>
                <w:sz w:val="21"/>
              </w:rPr>
            </w:pPr>
          </w:p>
          <w:p w14:paraId="22F66D24">
            <w:pPr>
              <w:pStyle w:val="13"/>
              <w:keepNext w:val="0"/>
              <w:keepLines w:val="0"/>
              <w:widowControl/>
              <w:suppressLineNumbers w:val="0"/>
              <w:spacing w:before="78" w:beforeAutospacing="0" w:after="0" w:afterAutospacing="0" w:line="222" w:lineRule="auto"/>
              <w:ind w:left="120" w:right="0"/>
              <w:rPr>
                <w:rFonts w:hint="default"/>
                <w:color w:val="auto"/>
              </w:rPr>
            </w:pPr>
            <w:r>
              <w:rPr>
                <w:rFonts w:hint="default"/>
                <w:color w:val="auto"/>
                <w:spacing w:val="-3"/>
              </w:rPr>
              <w:t>采购代理机构</w:t>
            </w:r>
          </w:p>
        </w:tc>
        <w:tc>
          <w:tcPr>
            <w:tcW w:w="7030" w:type="dxa"/>
            <w:vAlign w:val="top"/>
          </w:tcPr>
          <w:p w14:paraId="38C7F068">
            <w:pPr>
              <w:pStyle w:val="13"/>
              <w:keepNext w:val="0"/>
              <w:keepLines w:val="0"/>
              <w:widowControl/>
              <w:suppressLineNumbers w:val="0"/>
              <w:spacing w:before="36" w:beforeAutospacing="0" w:after="0" w:afterAutospacing="0" w:line="221" w:lineRule="auto"/>
              <w:ind w:left="122" w:right="0"/>
              <w:rPr>
                <w:rFonts w:hint="default"/>
                <w:color w:val="auto"/>
              </w:rPr>
            </w:pPr>
            <w:r>
              <w:rPr>
                <w:rFonts w:hint="default"/>
                <w:color w:val="auto"/>
                <w:spacing w:val="-2"/>
              </w:rPr>
              <w:t>名称：山西诚龙项目管理有限公司</w:t>
            </w:r>
          </w:p>
          <w:p w14:paraId="003C4928">
            <w:pPr>
              <w:pStyle w:val="13"/>
              <w:keepNext w:val="0"/>
              <w:keepLines w:val="0"/>
              <w:widowControl/>
              <w:suppressLineNumbers w:val="0"/>
              <w:spacing w:before="70" w:beforeAutospacing="0" w:after="0" w:afterAutospacing="0" w:line="222" w:lineRule="auto"/>
              <w:ind w:left="122" w:right="0"/>
              <w:rPr>
                <w:rFonts w:hint="default"/>
                <w:color w:val="auto"/>
              </w:rPr>
            </w:pPr>
            <w:r>
              <w:rPr>
                <w:rFonts w:hint="default"/>
                <w:color w:val="auto"/>
              </w:rPr>
              <w:t>地址：山西省太原市小店区学府街</w:t>
            </w:r>
            <w:r>
              <w:rPr>
                <w:rFonts w:hint="default"/>
                <w:color w:val="auto"/>
                <w:spacing w:val="-34"/>
              </w:rPr>
              <w:t xml:space="preserve"> </w:t>
            </w:r>
            <w:r>
              <w:rPr>
                <w:rFonts w:hint="default"/>
                <w:color w:val="auto"/>
              </w:rPr>
              <w:t>106</w:t>
            </w:r>
            <w:r>
              <w:rPr>
                <w:rFonts w:hint="default"/>
                <w:color w:val="auto"/>
                <w:spacing w:val="-38"/>
              </w:rPr>
              <w:t xml:space="preserve"> </w:t>
            </w:r>
            <w:r>
              <w:rPr>
                <w:rFonts w:hint="default"/>
                <w:color w:val="auto"/>
              </w:rPr>
              <w:t>号办公楼西侧</w:t>
            </w:r>
            <w:r>
              <w:rPr>
                <w:rFonts w:hint="default"/>
                <w:color w:val="auto"/>
                <w:spacing w:val="-1"/>
              </w:rPr>
              <w:t>四层420</w:t>
            </w:r>
            <w:r>
              <w:rPr>
                <w:rFonts w:hint="default"/>
                <w:color w:val="auto"/>
                <w:spacing w:val="-26"/>
              </w:rPr>
              <w:t xml:space="preserve"> </w:t>
            </w:r>
            <w:r>
              <w:rPr>
                <w:rFonts w:hint="default"/>
                <w:color w:val="auto"/>
                <w:spacing w:val="-1"/>
              </w:rPr>
              <w:t>室</w:t>
            </w:r>
          </w:p>
          <w:p w14:paraId="5558FD15">
            <w:pPr>
              <w:pStyle w:val="13"/>
              <w:keepNext w:val="0"/>
              <w:keepLines w:val="0"/>
              <w:widowControl/>
              <w:suppressLineNumbers w:val="0"/>
              <w:spacing w:before="68" w:beforeAutospacing="0" w:after="0" w:afterAutospacing="0" w:line="223" w:lineRule="auto"/>
              <w:ind w:left="122" w:right="0"/>
              <w:rPr>
                <w:rFonts w:hint="default"/>
                <w:color w:val="auto"/>
              </w:rPr>
            </w:pPr>
            <w:r>
              <w:rPr>
                <w:rFonts w:hint="default"/>
                <w:color w:val="auto"/>
                <w:spacing w:val="-2"/>
              </w:rPr>
              <w:t>项目联系人：</w:t>
            </w:r>
            <w:r>
              <w:rPr>
                <w:rFonts w:hint="eastAsia"/>
                <w:color w:val="auto"/>
                <w:spacing w:val="-2"/>
                <w:lang w:val="en-US" w:eastAsia="zh-CN"/>
              </w:rPr>
              <w:t>黄</w:t>
            </w:r>
            <w:r>
              <w:rPr>
                <w:rFonts w:hint="default"/>
                <w:color w:val="auto"/>
                <w:spacing w:val="-2"/>
              </w:rPr>
              <w:t>先生</w:t>
            </w:r>
          </w:p>
          <w:p w14:paraId="1E39ABEB">
            <w:pPr>
              <w:pStyle w:val="13"/>
              <w:keepNext w:val="0"/>
              <w:keepLines w:val="0"/>
              <w:widowControl/>
              <w:suppressLineNumbers w:val="0"/>
              <w:spacing w:before="68" w:beforeAutospacing="0" w:after="0" w:afterAutospacing="0" w:line="223" w:lineRule="auto"/>
              <w:ind w:left="147" w:right="0"/>
              <w:rPr>
                <w:rFonts w:hint="default"/>
                <w:color w:val="auto"/>
              </w:rPr>
            </w:pPr>
            <w:r>
              <w:rPr>
                <w:rFonts w:hint="default"/>
                <w:color w:val="auto"/>
                <w:spacing w:val="-5"/>
              </w:rPr>
              <w:t>电</w:t>
            </w:r>
            <w:r>
              <w:rPr>
                <w:rFonts w:hint="default"/>
                <w:color w:val="auto"/>
                <w:spacing w:val="5"/>
              </w:rPr>
              <w:t xml:space="preserve">    </w:t>
            </w:r>
            <w:r>
              <w:rPr>
                <w:rFonts w:hint="default"/>
                <w:color w:val="auto"/>
                <w:spacing w:val="-5"/>
              </w:rPr>
              <w:t>话：</w:t>
            </w:r>
            <w:r>
              <w:rPr>
                <w:rFonts w:hint="eastAsia" w:ascii="仿宋" w:hAnsi="仿宋" w:eastAsia="仿宋" w:cs="仿宋"/>
                <w:color w:val="auto"/>
                <w:spacing w:val="-1"/>
                <w:sz w:val="24"/>
                <w:szCs w:val="24"/>
                <w:lang w:val="en-US" w:eastAsia="zh-CN"/>
              </w:rPr>
              <w:t>13613452441</w:t>
            </w:r>
          </w:p>
        </w:tc>
      </w:tr>
      <w:tr w14:paraId="42394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43167020">
            <w:pPr>
              <w:pStyle w:val="13"/>
              <w:keepNext w:val="0"/>
              <w:keepLines w:val="0"/>
              <w:widowControl/>
              <w:suppressLineNumbers w:val="0"/>
              <w:spacing w:before="86" w:beforeAutospacing="0" w:after="0" w:afterAutospacing="0" w:line="241" w:lineRule="auto"/>
              <w:ind w:left="361" w:right="0"/>
              <w:rPr>
                <w:rFonts w:hint="default"/>
                <w:color w:val="auto"/>
              </w:rPr>
            </w:pPr>
            <w:r>
              <w:rPr>
                <w:rFonts w:hint="default"/>
                <w:color w:val="auto"/>
              </w:rPr>
              <w:t>3</w:t>
            </w:r>
          </w:p>
        </w:tc>
        <w:tc>
          <w:tcPr>
            <w:tcW w:w="1944" w:type="dxa"/>
            <w:vAlign w:val="top"/>
          </w:tcPr>
          <w:p w14:paraId="7853A49E">
            <w:pPr>
              <w:pStyle w:val="13"/>
              <w:keepNext w:val="0"/>
              <w:keepLines w:val="0"/>
              <w:widowControl/>
              <w:suppressLineNumbers w:val="0"/>
              <w:spacing w:before="86" w:beforeAutospacing="0" w:after="0" w:afterAutospacing="0" w:line="221" w:lineRule="auto"/>
              <w:ind w:left="503" w:right="0"/>
              <w:rPr>
                <w:rFonts w:hint="default"/>
                <w:color w:val="auto"/>
              </w:rPr>
            </w:pPr>
            <w:r>
              <w:rPr>
                <w:rFonts w:hint="default"/>
                <w:color w:val="auto"/>
                <w:spacing w:val="-5"/>
              </w:rPr>
              <w:t>项目名称</w:t>
            </w:r>
          </w:p>
        </w:tc>
        <w:tc>
          <w:tcPr>
            <w:tcW w:w="7030" w:type="dxa"/>
            <w:vAlign w:val="top"/>
          </w:tcPr>
          <w:p w14:paraId="46134587">
            <w:pPr>
              <w:pStyle w:val="13"/>
              <w:keepNext w:val="0"/>
              <w:keepLines w:val="0"/>
              <w:widowControl/>
              <w:suppressLineNumbers w:val="0"/>
              <w:spacing w:before="86" w:beforeAutospacing="0" w:after="0" w:afterAutospacing="0" w:line="222" w:lineRule="auto"/>
              <w:ind w:left="124" w:right="0"/>
              <w:rPr>
                <w:rFonts w:hint="default"/>
                <w:color w:val="auto"/>
              </w:rPr>
            </w:pPr>
            <w:r>
              <w:rPr>
                <w:rFonts w:hint="eastAsia" w:ascii="仿宋" w:hAnsi="仿宋" w:eastAsia="仿宋" w:cs="仿宋"/>
                <w:color w:val="auto"/>
                <w:spacing w:val="3"/>
                <w:sz w:val="24"/>
                <w:szCs w:val="24"/>
              </w:rPr>
              <w:t>平遥县朱坑乡等两乡镇朱坑村等两村补充耕地项目</w:t>
            </w:r>
          </w:p>
        </w:tc>
      </w:tr>
      <w:tr w14:paraId="74970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2521B548">
            <w:pPr>
              <w:pStyle w:val="13"/>
              <w:keepNext w:val="0"/>
              <w:keepLines w:val="0"/>
              <w:widowControl/>
              <w:suppressLineNumbers w:val="0"/>
              <w:spacing w:before="85" w:beforeAutospacing="0" w:after="0" w:afterAutospacing="0" w:line="315" w:lineRule="exact"/>
              <w:ind w:left="355" w:right="0"/>
              <w:rPr>
                <w:rFonts w:hint="default"/>
                <w:color w:val="auto"/>
              </w:rPr>
            </w:pPr>
            <w:r>
              <w:rPr>
                <w:rFonts w:hint="default"/>
                <w:color w:val="auto"/>
                <w:position w:val="1"/>
              </w:rPr>
              <w:t>4</w:t>
            </w:r>
          </w:p>
        </w:tc>
        <w:tc>
          <w:tcPr>
            <w:tcW w:w="1944" w:type="dxa"/>
            <w:vAlign w:val="top"/>
          </w:tcPr>
          <w:p w14:paraId="01B28381">
            <w:pPr>
              <w:pStyle w:val="13"/>
              <w:keepNext w:val="0"/>
              <w:keepLines w:val="0"/>
              <w:widowControl/>
              <w:suppressLineNumbers w:val="0"/>
              <w:spacing w:before="85" w:beforeAutospacing="0" w:after="0" w:afterAutospacing="0" w:line="224" w:lineRule="auto"/>
              <w:ind w:left="503" w:right="0"/>
              <w:rPr>
                <w:rFonts w:hint="default"/>
                <w:color w:val="auto"/>
              </w:rPr>
            </w:pPr>
            <w:r>
              <w:rPr>
                <w:rFonts w:hint="default"/>
                <w:color w:val="auto"/>
                <w:spacing w:val="-5"/>
              </w:rPr>
              <w:t>项目编号</w:t>
            </w:r>
          </w:p>
        </w:tc>
        <w:tc>
          <w:tcPr>
            <w:tcW w:w="7030" w:type="dxa"/>
            <w:vAlign w:val="top"/>
          </w:tcPr>
          <w:p w14:paraId="28641369">
            <w:pPr>
              <w:keepNext w:val="0"/>
              <w:keepLines w:val="0"/>
              <w:widowControl/>
              <w:suppressLineNumbers w:val="0"/>
              <w:spacing w:before="0" w:beforeAutospacing="0" w:after="0" w:afterAutospacing="0"/>
              <w:ind w:left="0" w:right="0"/>
              <w:rPr>
                <w:rFonts w:hint="eastAsia" w:eastAsia="宋体"/>
                <w:color w:val="auto"/>
                <w:sz w:val="21"/>
                <w:lang w:val="en-US" w:eastAsia="zh-CN"/>
              </w:rPr>
            </w:pPr>
            <w:r>
              <w:rPr>
                <w:rFonts w:hint="eastAsia" w:eastAsia="宋体"/>
                <w:color w:val="auto"/>
                <w:sz w:val="21"/>
                <w:lang w:val="en-US" w:eastAsia="zh-CN"/>
              </w:rPr>
              <w:t xml:space="preserve">  1407282026BCS00012</w:t>
            </w:r>
          </w:p>
          <w:p w14:paraId="32D1196A">
            <w:pPr>
              <w:keepNext w:val="0"/>
              <w:keepLines w:val="0"/>
              <w:widowControl/>
              <w:suppressLineNumbers w:val="0"/>
              <w:spacing w:before="0" w:beforeAutospacing="0" w:after="0" w:afterAutospacing="0"/>
              <w:ind w:left="0" w:right="0"/>
              <w:rPr>
                <w:rFonts w:hint="default" w:ascii="Arial" w:eastAsia="宋体"/>
                <w:color w:val="auto"/>
                <w:sz w:val="21"/>
                <w:lang w:val="en-US" w:eastAsia="zh-CN"/>
              </w:rPr>
            </w:pPr>
          </w:p>
        </w:tc>
      </w:tr>
      <w:tr w14:paraId="21550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821" w:type="dxa"/>
            <w:vAlign w:val="top"/>
          </w:tcPr>
          <w:p w14:paraId="7F4F48DB">
            <w:pPr>
              <w:pStyle w:val="13"/>
              <w:keepNext w:val="0"/>
              <w:keepLines w:val="0"/>
              <w:widowControl/>
              <w:suppressLineNumbers w:val="0"/>
              <w:spacing w:before="216" w:beforeAutospacing="0" w:after="0" w:afterAutospacing="0" w:line="241" w:lineRule="auto"/>
              <w:ind w:left="361" w:right="0"/>
              <w:rPr>
                <w:rFonts w:hint="default"/>
                <w:color w:val="auto"/>
              </w:rPr>
            </w:pPr>
            <w:r>
              <w:rPr>
                <w:rFonts w:hint="default"/>
                <w:color w:val="auto"/>
              </w:rPr>
              <w:t>5</w:t>
            </w:r>
          </w:p>
        </w:tc>
        <w:tc>
          <w:tcPr>
            <w:tcW w:w="1944" w:type="dxa"/>
            <w:vAlign w:val="top"/>
          </w:tcPr>
          <w:p w14:paraId="36836C1C">
            <w:pPr>
              <w:pStyle w:val="13"/>
              <w:keepNext w:val="0"/>
              <w:keepLines w:val="0"/>
              <w:widowControl/>
              <w:suppressLineNumbers w:val="0"/>
              <w:spacing w:before="217" w:beforeAutospacing="0" w:after="0" w:afterAutospacing="0" w:line="222" w:lineRule="auto"/>
              <w:ind w:left="504" w:right="0"/>
              <w:rPr>
                <w:rFonts w:hint="default"/>
                <w:color w:val="auto"/>
              </w:rPr>
            </w:pPr>
            <w:r>
              <w:rPr>
                <w:rFonts w:hint="default"/>
                <w:color w:val="auto"/>
                <w:spacing w:val="-5"/>
              </w:rPr>
              <w:t>采购范围</w:t>
            </w:r>
          </w:p>
        </w:tc>
        <w:tc>
          <w:tcPr>
            <w:tcW w:w="7030" w:type="dxa"/>
            <w:vAlign w:val="top"/>
          </w:tcPr>
          <w:p w14:paraId="03E1870C">
            <w:pPr>
              <w:pStyle w:val="13"/>
              <w:keepNext w:val="0"/>
              <w:keepLines w:val="0"/>
              <w:widowControl/>
              <w:suppressLineNumbers w:val="0"/>
              <w:spacing w:before="40" w:beforeAutospacing="0" w:after="0" w:afterAutospacing="0" w:line="258" w:lineRule="auto"/>
              <w:ind w:left="152" w:right="105" w:hanging="28"/>
              <w:rPr>
                <w:rFonts w:hint="default"/>
                <w:color w:val="auto"/>
              </w:rPr>
            </w:pPr>
            <w:r>
              <w:rPr>
                <w:rFonts w:hint="default"/>
                <w:color w:val="auto"/>
                <w:spacing w:val="2"/>
              </w:rPr>
              <w:t>具体报价范围、采购范围及所应达到的具体要求，以本磋商文件</w:t>
            </w:r>
            <w:r>
              <w:rPr>
                <w:rFonts w:hint="default"/>
                <w:color w:val="auto"/>
                <w:spacing w:val="-4"/>
              </w:rPr>
              <w:t>中商务、技术的相应规定为准。</w:t>
            </w:r>
          </w:p>
        </w:tc>
      </w:tr>
      <w:tr w14:paraId="3467C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78502559">
            <w:pPr>
              <w:pStyle w:val="13"/>
              <w:keepNext w:val="0"/>
              <w:keepLines w:val="0"/>
              <w:widowControl/>
              <w:suppressLineNumbers w:val="0"/>
              <w:spacing w:before="86" w:beforeAutospacing="0" w:after="0" w:afterAutospacing="0" w:line="241" w:lineRule="auto"/>
              <w:ind w:left="358" w:right="0"/>
              <w:rPr>
                <w:rFonts w:hint="default"/>
                <w:color w:val="auto"/>
              </w:rPr>
            </w:pPr>
            <w:r>
              <w:rPr>
                <w:rFonts w:hint="default"/>
                <w:color w:val="auto"/>
              </w:rPr>
              <w:t>6</w:t>
            </w:r>
          </w:p>
        </w:tc>
        <w:tc>
          <w:tcPr>
            <w:tcW w:w="1944" w:type="dxa"/>
            <w:vAlign w:val="top"/>
          </w:tcPr>
          <w:p w14:paraId="0FCC4980">
            <w:pPr>
              <w:pStyle w:val="13"/>
              <w:keepNext w:val="0"/>
              <w:keepLines w:val="0"/>
              <w:widowControl/>
              <w:suppressLineNumbers w:val="0"/>
              <w:spacing w:before="85" w:beforeAutospacing="0" w:after="0" w:afterAutospacing="0" w:line="224" w:lineRule="auto"/>
              <w:ind w:left="503" w:right="0"/>
              <w:rPr>
                <w:rFonts w:hint="default"/>
                <w:color w:val="auto"/>
              </w:rPr>
            </w:pPr>
            <w:r>
              <w:rPr>
                <w:rFonts w:hint="default"/>
                <w:color w:val="auto"/>
                <w:spacing w:val="-5"/>
              </w:rPr>
              <w:t>项目地点</w:t>
            </w:r>
          </w:p>
        </w:tc>
        <w:tc>
          <w:tcPr>
            <w:tcW w:w="7030" w:type="dxa"/>
            <w:vAlign w:val="top"/>
          </w:tcPr>
          <w:p w14:paraId="51D6B56F">
            <w:pPr>
              <w:pStyle w:val="13"/>
              <w:keepNext w:val="0"/>
              <w:keepLines w:val="0"/>
              <w:widowControl/>
              <w:suppressLineNumbers w:val="0"/>
              <w:spacing w:before="110" w:beforeAutospacing="0" w:after="0" w:afterAutospacing="0" w:line="222" w:lineRule="auto"/>
              <w:ind w:left="124" w:right="0"/>
              <w:rPr>
                <w:rFonts w:hint="default"/>
                <w:color w:val="auto"/>
              </w:rPr>
            </w:pPr>
            <w:r>
              <w:rPr>
                <w:rFonts w:hint="default"/>
                <w:color w:val="auto"/>
                <w:spacing w:val="-4"/>
              </w:rPr>
              <w:t>卜宜乡落邑村、朱坑乡朱坑村</w:t>
            </w:r>
          </w:p>
        </w:tc>
      </w:tr>
      <w:tr w14:paraId="20151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11DE072C">
            <w:pPr>
              <w:pStyle w:val="13"/>
              <w:keepNext w:val="0"/>
              <w:keepLines w:val="0"/>
              <w:widowControl/>
              <w:suppressLineNumbers w:val="0"/>
              <w:spacing w:before="87" w:beforeAutospacing="0" w:after="0" w:afterAutospacing="0" w:line="241" w:lineRule="auto"/>
              <w:ind w:left="362" w:right="0"/>
              <w:rPr>
                <w:rFonts w:hint="default"/>
                <w:color w:val="auto"/>
              </w:rPr>
            </w:pPr>
            <w:r>
              <w:rPr>
                <w:rFonts w:hint="default"/>
                <w:color w:val="auto"/>
              </w:rPr>
              <w:t>7</w:t>
            </w:r>
          </w:p>
        </w:tc>
        <w:tc>
          <w:tcPr>
            <w:tcW w:w="1944" w:type="dxa"/>
            <w:vAlign w:val="top"/>
          </w:tcPr>
          <w:p w14:paraId="640C1E17">
            <w:pPr>
              <w:pStyle w:val="13"/>
              <w:keepNext w:val="0"/>
              <w:keepLines w:val="0"/>
              <w:widowControl/>
              <w:suppressLineNumbers w:val="0"/>
              <w:spacing w:before="87" w:beforeAutospacing="0" w:after="0" w:afterAutospacing="0" w:line="221" w:lineRule="auto"/>
              <w:ind w:left="269" w:right="0"/>
              <w:rPr>
                <w:rFonts w:hint="eastAsia" w:eastAsia="仿宋"/>
                <w:color w:val="auto"/>
                <w:spacing w:val="-4"/>
                <w:lang w:eastAsia="zh-CN"/>
              </w:rPr>
            </w:pPr>
            <w:r>
              <w:rPr>
                <w:rFonts w:hint="eastAsia"/>
                <w:color w:val="auto"/>
                <w:spacing w:val="-4"/>
                <w:lang w:eastAsia="zh-CN"/>
              </w:rPr>
              <w:t>合同履约期限</w:t>
            </w:r>
          </w:p>
          <w:p w14:paraId="3BE1C077">
            <w:pPr>
              <w:pStyle w:val="13"/>
              <w:keepNext w:val="0"/>
              <w:keepLines w:val="0"/>
              <w:widowControl/>
              <w:suppressLineNumbers w:val="0"/>
              <w:spacing w:before="87" w:beforeAutospacing="0" w:after="0" w:afterAutospacing="0" w:line="221" w:lineRule="auto"/>
              <w:ind w:left="269" w:right="0"/>
              <w:rPr>
                <w:rFonts w:hint="eastAsia" w:eastAsia="仿宋"/>
                <w:color w:val="auto"/>
                <w:lang w:eastAsia="zh-CN"/>
              </w:rPr>
            </w:pPr>
            <w:r>
              <w:rPr>
                <w:rFonts w:hint="eastAsia"/>
                <w:color w:val="auto"/>
                <w:spacing w:val="-4"/>
                <w:lang w:eastAsia="zh-CN"/>
              </w:rPr>
              <w:t>（</w:t>
            </w:r>
            <w:r>
              <w:rPr>
                <w:rFonts w:hint="default"/>
                <w:color w:val="auto"/>
                <w:spacing w:val="-4"/>
              </w:rPr>
              <w:t>计划工期</w:t>
            </w:r>
            <w:r>
              <w:rPr>
                <w:rFonts w:hint="eastAsia"/>
                <w:color w:val="auto"/>
                <w:spacing w:val="-4"/>
                <w:lang w:eastAsia="zh-CN"/>
              </w:rPr>
              <w:t>）</w:t>
            </w:r>
          </w:p>
        </w:tc>
        <w:tc>
          <w:tcPr>
            <w:tcW w:w="7030" w:type="dxa"/>
            <w:vAlign w:val="top"/>
          </w:tcPr>
          <w:p w14:paraId="7AE0CF41">
            <w:pPr>
              <w:pStyle w:val="13"/>
              <w:keepNext w:val="0"/>
              <w:keepLines w:val="0"/>
              <w:widowControl/>
              <w:suppressLineNumbers w:val="0"/>
              <w:spacing w:before="109" w:beforeAutospacing="0" w:after="0" w:afterAutospacing="0" w:line="222" w:lineRule="auto"/>
              <w:ind w:left="121" w:right="0"/>
              <w:rPr>
                <w:rFonts w:hint="default"/>
                <w:color w:val="auto"/>
              </w:rPr>
            </w:pPr>
            <w:r>
              <w:rPr>
                <w:rFonts w:hint="default"/>
                <w:color w:val="auto"/>
                <w:spacing w:val="-49"/>
              </w:rPr>
              <w:t xml:space="preserve"> </w:t>
            </w:r>
            <w:r>
              <w:rPr>
                <w:rFonts w:hint="default"/>
                <w:color w:val="auto"/>
                <w:spacing w:val="-4"/>
              </w:rPr>
              <w:t>自合同签订之日起30日历天内完成</w:t>
            </w:r>
          </w:p>
        </w:tc>
      </w:tr>
      <w:tr w14:paraId="408BB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074A4341">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23FC748D">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01185773">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2D465934">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321CE10A">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42E2D032">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3638AC64">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30185E46">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70F13156">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5EBF4787">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75E32AD6">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76192BAF">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43187599">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rPr>
            </w:pPr>
          </w:p>
          <w:p w14:paraId="3046529C">
            <w:pPr>
              <w:pStyle w:val="7"/>
              <w:keepNext w:val="0"/>
              <w:keepLines w:val="0"/>
              <w:widowControl/>
              <w:suppressLineNumbers w:val="0"/>
              <w:kinsoku w:val="0"/>
              <w:autoSpaceDE w:val="0"/>
              <w:autoSpaceDN w:val="0"/>
              <w:adjustRightInd w:val="0"/>
              <w:snapToGrid w:val="0"/>
              <w:spacing w:before="78" w:beforeAutospacing="0" w:after="0" w:afterAutospacing="0"/>
              <w:ind w:left="357" w:leftChars="0" w:right="0" w:rightChars="0"/>
              <w:jc w:val="left"/>
              <w:textAlignment w:val="baseline"/>
              <w:rPr>
                <w:rFonts w:hint="default"/>
                <w:color w:val="auto"/>
              </w:rPr>
            </w:pPr>
            <w:r>
              <w:rPr>
                <w:rFonts w:hint="eastAsia" w:ascii="仿宋" w:hAnsi="仿宋" w:eastAsia="仿宋" w:cs="仿宋"/>
                <w:snapToGrid/>
                <w:color w:val="auto"/>
                <w:kern w:val="0"/>
                <w:sz w:val="24"/>
                <w:szCs w:val="24"/>
                <w:lang w:val="en-US" w:eastAsia="zh-CN" w:bidi="ar"/>
              </w:rPr>
              <w:t>8</w:t>
            </w:r>
          </w:p>
        </w:tc>
        <w:tc>
          <w:tcPr>
            <w:tcW w:w="1944" w:type="dxa"/>
            <w:vAlign w:val="top"/>
          </w:tcPr>
          <w:p w14:paraId="18A0785A">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0F840F70">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38338255">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038968A1">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7129BB7B">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7F7CBF4C">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4D867C3D">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514AE067">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1AC10E31">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4C386930">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3091F5F9">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061CAC56">
            <w:pPr>
              <w:keepNext w:val="0"/>
              <w:keepLines w:val="0"/>
              <w:widowControl/>
              <w:suppressLineNumbers w:val="0"/>
              <w:kinsoku w:val="0"/>
              <w:autoSpaceDE w:val="0"/>
              <w:autoSpaceDN w:val="0"/>
              <w:adjustRightInd w:val="0"/>
              <w:snapToGrid w:val="0"/>
              <w:spacing w:before="0" w:beforeAutospacing="0" w:after="0" w:afterAutospacing="0" w:line="252" w:lineRule="auto"/>
              <w:ind w:left="0" w:right="0"/>
              <w:jc w:val="left"/>
              <w:textAlignment w:val="baseline"/>
              <w:rPr>
                <w:rFonts w:hint="default" w:ascii="Arial" w:hAnsi="Arial" w:cs="Arial"/>
                <w:color w:val="auto"/>
                <w:kern w:val="0"/>
                <w:sz w:val="21"/>
                <w:szCs w:val="21"/>
              </w:rPr>
            </w:pPr>
          </w:p>
          <w:p w14:paraId="45068408">
            <w:pPr>
              <w:pStyle w:val="7"/>
              <w:keepNext w:val="0"/>
              <w:keepLines w:val="0"/>
              <w:widowControl/>
              <w:suppressLineNumbers w:val="0"/>
              <w:kinsoku w:val="0"/>
              <w:autoSpaceDE w:val="0"/>
              <w:autoSpaceDN w:val="0"/>
              <w:adjustRightInd w:val="0"/>
              <w:snapToGrid w:val="0"/>
              <w:spacing w:before="78" w:beforeAutospacing="0" w:after="0" w:afterAutospacing="0"/>
              <w:ind w:left="274" w:leftChars="0" w:right="131" w:rightChars="0" w:hanging="131" w:firstLineChars="0"/>
              <w:jc w:val="left"/>
              <w:textAlignment w:val="baseline"/>
              <w:rPr>
                <w:rFonts w:hint="eastAsia"/>
                <w:color w:val="auto"/>
                <w:spacing w:val="-4"/>
                <w:lang w:eastAsia="zh-CN"/>
              </w:rPr>
            </w:pPr>
            <w:r>
              <w:rPr>
                <w:rFonts w:hint="eastAsia" w:ascii="仿宋" w:hAnsi="仿宋" w:eastAsia="仿宋" w:cs="仿宋"/>
                <w:snapToGrid/>
                <w:color w:val="auto"/>
                <w:spacing w:val="-3"/>
                <w:kern w:val="0"/>
                <w:sz w:val="24"/>
                <w:szCs w:val="24"/>
                <w:lang w:val="en-US" w:eastAsia="zh-CN" w:bidi="ar"/>
              </w:rPr>
              <w:t>供应商应提交的</w:t>
            </w:r>
            <w:r>
              <w:rPr>
                <w:rFonts w:hint="eastAsia" w:ascii="仿宋" w:hAnsi="仿宋" w:eastAsia="仿宋" w:cs="仿宋"/>
                <w:snapToGrid/>
                <w:color w:val="auto"/>
                <w:spacing w:val="-5"/>
                <w:kern w:val="0"/>
                <w:sz w:val="24"/>
                <w:szCs w:val="24"/>
                <w:lang w:val="en-US" w:eastAsia="zh-CN" w:bidi="ar"/>
              </w:rPr>
              <w:t>资格证明文件</w:t>
            </w:r>
          </w:p>
        </w:tc>
        <w:tc>
          <w:tcPr>
            <w:tcW w:w="7030" w:type="dxa"/>
            <w:vAlign w:val="top"/>
          </w:tcPr>
          <w:p w14:paraId="7893720F">
            <w:pPr>
              <w:pStyle w:val="13"/>
              <w:keepNext w:val="0"/>
              <w:keepLines w:val="0"/>
              <w:widowControl/>
              <w:suppressLineNumbers w:val="0"/>
              <w:spacing w:before="37" w:beforeAutospacing="0" w:after="0" w:afterAutospacing="0" w:line="262" w:lineRule="auto"/>
              <w:ind w:left="121" w:right="9" w:firstLine="10"/>
              <w:rPr>
                <w:rFonts w:hint="default"/>
                <w:color w:val="auto"/>
              </w:rPr>
            </w:pPr>
            <w:r>
              <w:rPr>
                <w:rFonts w:hint="default"/>
                <w:color w:val="auto"/>
                <w:spacing w:val="-4"/>
              </w:rPr>
              <w:t>1.具有独立承担民事责任的能力的承诺函（见‘响应文件格式</w:t>
            </w:r>
            <w:r>
              <w:rPr>
                <w:rFonts w:hint="default"/>
                <w:color w:val="auto"/>
                <w:spacing w:val="-77"/>
              </w:rPr>
              <w:t xml:space="preserve"> </w:t>
            </w:r>
            <w:r>
              <w:rPr>
                <w:rFonts w:hint="default"/>
                <w:color w:val="auto"/>
                <w:spacing w:val="-4"/>
              </w:rPr>
              <w:t>’）</w:t>
            </w:r>
            <w:r>
              <w:rPr>
                <w:rFonts w:hint="default"/>
                <w:color w:val="auto"/>
              </w:rPr>
              <w:t xml:space="preserve"> </w:t>
            </w:r>
            <w:r>
              <w:rPr>
                <w:rFonts w:hint="default"/>
                <w:color w:val="auto"/>
                <w:spacing w:val="-2"/>
              </w:rPr>
              <w:t>（1）供应商有效的营业执照，或事业单位法人证书，或自然人身</w:t>
            </w:r>
            <w:r>
              <w:rPr>
                <w:rFonts w:hint="default"/>
                <w:color w:val="auto"/>
                <w:spacing w:val="3"/>
              </w:rPr>
              <w:t>份证明，或其他非企业组织证明其独立承担民</w:t>
            </w:r>
            <w:r>
              <w:rPr>
                <w:rFonts w:hint="default"/>
                <w:color w:val="auto"/>
                <w:spacing w:val="2"/>
              </w:rPr>
              <w:t>事责任能力的文件</w:t>
            </w:r>
            <w:r>
              <w:rPr>
                <w:rFonts w:hint="default"/>
                <w:color w:val="auto"/>
                <w:spacing w:val="-1"/>
              </w:rPr>
              <w:t>副本（扫描件或影印件须加盖供应商公章</w:t>
            </w:r>
            <w:r>
              <w:rPr>
                <w:rFonts w:hint="default"/>
                <w:color w:val="auto"/>
              </w:rPr>
              <w:t>）；</w:t>
            </w:r>
          </w:p>
          <w:p w14:paraId="41F56AB3">
            <w:pPr>
              <w:pStyle w:val="13"/>
              <w:keepNext w:val="0"/>
              <w:keepLines w:val="0"/>
              <w:widowControl/>
              <w:suppressLineNumbers w:val="0"/>
              <w:spacing w:before="68" w:beforeAutospacing="0" w:after="0" w:afterAutospacing="0" w:line="276" w:lineRule="auto"/>
              <w:ind w:left="139" w:right="108" w:hanging="13"/>
              <w:rPr>
                <w:rFonts w:hint="default"/>
                <w:color w:val="auto"/>
              </w:rPr>
            </w:pPr>
            <w:r>
              <w:rPr>
                <w:rFonts w:hint="default"/>
                <w:color w:val="auto"/>
                <w:spacing w:val="-2"/>
              </w:rPr>
              <w:t>（2）供应商基本户开户许可证或基本存款账户信息（扫描件或影</w:t>
            </w:r>
            <w:r>
              <w:rPr>
                <w:rFonts w:hint="default"/>
                <w:color w:val="auto"/>
                <w:spacing w:val="-4"/>
              </w:rPr>
              <w:t>印件须加盖供应商公章</w:t>
            </w:r>
            <w:r>
              <w:rPr>
                <w:rFonts w:hint="default"/>
                <w:color w:val="auto"/>
                <w:spacing w:val="2"/>
              </w:rPr>
              <w:t>）；</w:t>
            </w:r>
          </w:p>
          <w:p w14:paraId="2A02A691">
            <w:pPr>
              <w:pStyle w:val="13"/>
              <w:keepNext w:val="0"/>
              <w:keepLines w:val="0"/>
              <w:widowControl/>
              <w:suppressLineNumbers w:val="0"/>
              <w:spacing w:before="2" w:beforeAutospacing="0" w:after="0" w:afterAutospacing="0" w:line="248" w:lineRule="auto"/>
              <w:ind w:left="120" w:right="108" w:hanging="4"/>
              <w:rPr>
                <w:rFonts w:hint="default"/>
                <w:color w:val="auto"/>
              </w:rPr>
            </w:pPr>
            <w:r>
              <w:rPr>
                <w:rFonts w:hint="default"/>
                <w:color w:val="auto"/>
                <w:spacing w:val="-2"/>
              </w:rPr>
              <w:t>2．具有良好的商业信誉和健全的财务会计制度的承诺函（见‘响</w:t>
            </w:r>
            <w:r>
              <w:rPr>
                <w:rFonts w:hint="default"/>
                <w:color w:val="auto"/>
                <w:spacing w:val="-3"/>
              </w:rPr>
              <w:t>应文件格式</w:t>
            </w:r>
            <w:r>
              <w:rPr>
                <w:rFonts w:hint="default"/>
                <w:color w:val="auto"/>
                <w:spacing w:val="-87"/>
              </w:rPr>
              <w:t xml:space="preserve"> </w:t>
            </w:r>
            <w:r>
              <w:rPr>
                <w:rFonts w:hint="default"/>
                <w:color w:val="auto"/>
                <w:spacing w:val="-3"/>
              </w:rPr>
              <w:t>’</w:t>
            </w:r>
            <w:r>
              <w:rPr>
                <w:rFonts w:hint="default"/>
                <w:color w:val="auto"/>
                <w:spacing w:val="-16"/>
              </w:rPr>
              <w:t>）；</w:t>
            </w:r>
          </w:p>
          <w:p w14:paraId="555B5901">
            <w:pPr>
              <w:pStyle w:val="13"/>
              <w:keepNext w:val="0"/>
              <w:keepLines w:val="0"/>
              <w:widowControl/>
              <w:suppressLineNumbers w:val="0"/>
              <w:spacing w:before="67" w:beforeAutospacing="0" w:after="0" w:afterAutospacing="0" w:line="249" w:lineRule="auto"/>
              <w:ind w:left="126" w:right="108" w:hanging="8"/>
              <w:rPr>
                <w:rFonts w:hint="default"/>
                <w:color w:val="auto"/>
              </w:rPr>
            </w:pPr>
            <w:r>
              <w:rPr>
                <w:rFonts w:hint="default"/>
                <w:color w:val="auto"/>
                <w:spacing w:val="-2"/>
              </w:rPr>
              <w:t>3．具有依法缴纳税收和社会保障资金的承诺函（见‘响应文件格</w:t>
            </w:r>
            <w:r>
              <w:rPr>
                <w:rFonts w:hint="default"/>
                <w:color w:val="auto"/>
                <w:spacing w:val="-10"/>
              </w:rPr>
              <w:t>式</w:t>
            </w:r>
            <w:r>
              <w:rPr>
                <w:rFonts w:hint="default"/>
                <w:color w:val="auto"/>
                <w:spacing w:val="-87"/>
              </w:rPr>
              <w:t xml:space="preserve"> </w:t>
            </w:r>
            <w:r>
              <w:rPr>
                <w:rFonts w:hint="default"/>
                <w:color w:val="auto"/>
                <w:spacing w:val="-10"/>
              </w:rPr>
              <w:t>’</w:t>
            </w:r>
            <w:r>
              <w:rPr>
                <w:rFonts w:hint="default"/>
                <w:color w:val="auto"/>
                <w:spacing w:val="-18"/>
              </w:rPr>
              <w:t>）；</w:t>
            </w:r>
          </w:p>
          <w:p w14:paraId="0590B648">
            <w:pPr>
              <w:pStyle w:val="13"/>
              <w:keepNext w:val="0"/>
              <w:keepLines w:val="0"/>
              <w:widowControl/>
              <w:suppressLineNumbers w:val="0"/>
              <w:spacing w:before="68" w:beforeAutospacing="0" w:after="0" w:afterAutospacing="0" w:line="249" w:lineRule="auto"/>
              <w:ind w:left="121" w:right="108" w:hanging="8"/>
              <w:rPr>
                <w:rFonts w:hint="default"/>
                <w:color w:val="auto"/>
              </w:rPr>
            </w:pPr>
            <w:r>
              <w:rPr>
                <w:rFonts w:hint="default"/>
                <w:color w:val="auto"/>
                <w:spacing w:val="-1"/>
              </w:rPr>
              <w:t>4．具有履行合同所必需的设备和专业技术能</w:t>
            </w:r>
            <w:r>
              <w:rPr>
                <w:rFonts w:hint="default"/>
                <w:color w:val="auto"/>
                <w:spacing w:val="-2"/>
              </w:rPr>
              <w:t>力的承诺函（见‘响</w:t>
            </w:r>
            <w:r>
              <w:rPr>
                <w:rFonts w:hint="default"/>
                <w:color w:val="auto"/>
                <w:spacing w:val="-3"/>
              </w:rPr>
              <w:t>应文件格式</w:t>
            </w:r>
            <w:r>
              <w:rPr>
                <w:rFonts w:hint="default"/>
                <w:color w:val="auto"/>
                <w:spacing w:val="-87"/>
              </w:rPr>
              <w:t xml:space="preserve"> </w:t>
            </w:r>
            <w:r>
              <w:rPr>
                <w:rFonts w:hint="default"/>
                <w:color w:val="auto"/>
                <w:spacing w:val="-3"/>
              </w:rPr>
              <w:t>’</w:t>
            </w:r>
            <w:r>
              <w:rPr>
                <w:rFonts w:hint="default"/>
                <w:color w:val="auto"/>
                <w:spacing w:val="-16"/>
              </w:rPr>
              <w:t>）；</w:t>
            </w:r>
          </w:p>
          <w:p w14:paraId="533FFACD">
            <w:pPr>
              <w:pStyle w:val="13"/>
              <w:keepNext w:val="0"/>
              <w:keepLines w:val="0"/>
              <w:widowControl/>
              <w:suppressLineNumbers w:val="0"/>
              <w:spacing w:before="71" w:beforeAutospacing="0" w:after="0" w:afterAutospacing="0" w:line="222" w:lineRule="auto"/>
              <w:ind w:left="118" w:right="0"/>
              <w:rPr>
                <w:rFonts w:hint="default"/>
                <w:color w:val="auto"/>
              </w:rPr>
            </w:pPr>
            <w:r>
              <w:rPr>
                <w:rFonts w:hint="default"/>
                <w:color w:val="auto"/>
                <w:spacing w:val="-1"/>
              </w:rPr>
              <w:t>5．供应商近三年无重大违法记录声明（见‘响应文件格式</w:t>
            </w:r>
            <w:r>
              <w:rPr>
                <w:rFonts w:hint="default"/>
                <w:color w:val="auto"/>
                <w:spacing w:val="-88"/>
              </w:rPr>
              <w:t xml:space="preserve"> </w:t>
            </w:r>
            <w:r>
              <w:rPr>
                <w:rFonts w:hint="default"/>
                <w:color w:val="auto"/>
                <w:spacing w:val="-1"/>
              </w:rPr>
              <w:t>’</w:t>
            </w:r>
            <w:r>
              <w:rPr>
                <w:rFonts w:hint="default"/>
                <w:color w:val="auto"/>
                <w:spacing w:val="-10"/>
              </w:rPr>
              <w:t>）；</w:t>
            </w:r>
          </w:p>
          <w:p w14:paraId="69541DC0">
            <w:pPr>
              <w:pStyle w:val="13"/>
              <w:keepNext w:val="0"/>
              <w:keepLines w:val="0"/>
              <w:widowControl/>
              <w:suppressLineNumbers w:val="0"/>
              <w:spacing w:before="69" w:beforeAutospacing="0" w:after="0" w:afterAutospacing="0" w:line="222" w:lineRule="auto"/>
              <w:ind w:left="115" w:right="0"/>
              <w:rPr>
                <w:rFonts w:hint="default"/>
                <w:color w:val="auto"/>
                <w:spacing w:val="-1"/>
              </w:rPr>
            </w:pPr>
            <w:r>
              <w:rPr>
                <w:rFonts w:hint="default"/>
                <w:color w:val="auto"/>
                <w:spacing w:val="-1"/>
              </w:rPr>
              <w:t>6．供应商廉洁自律承诺书（见‘响应文件格式</w:t>
            </w:r>
            <w:r>
              <w:rPr>
                <w:rFonts w:hint="default"/>
                <w:color w:val="auto"/>
                <w:spacing w:val="-74"/>
              </w:rPr>
              <w:t xml:space="preserve"> </w:t>
            </w:r>
            <w:r>
              <w:rPr>
                <w:rFonts w:hint="default"/>
                <w:color w:val="auto"/>
                <w:spacing w:val="-1"/>
              </w:rPr>
              <w:t>’）</w:t>
            </w:r>
          </w:p>
          <w:p w14:paraId="023D0D73">
            <w:pPr>
              <w:pStyle w:val="13"/>
              <w:keepNext w:val="0"/>
              <w:keepLines w:val="0"/>
              <w:widowControl/>
              <w:suppressLineNumbers w:val="0"/>
              <w:spacing w:before="66" w:beforeAutospacing="0" w:after="0" w:afterAutospacing="0" w:line="262" w:lineRule="auto"/>
              <w:ind w:left="129" w:right="105" w:hanging="10"/>
              <w:rPr>
                <w:rFonts w:hint="default"/>
                <w:color w:val="auto"/>
                <w:spacing w:val="-1"/>
              </w:rPr>
            </w:pPr>
            <w:r>
              <w:rPr>
                <w:rFonts w:hint="default"/>
                <w:color w:val="auto"/>
                <w:spacing w:val="3"/>
              </w:rPr>
              <w:t>7．</w:t>
            </w:r>
            <w:r>
              <w:rPr>
                <w:rFonts w:hint="eastAsia"/>
                <w:color w:val="auto"/>
                <w:spacing w:val="3"/>
              </w:rPr>
              <w:t>“信用中国”网站（http://www.creditchina.gov.cn）、中国政府采购网（http://www.ccgp.gov.cn）查询相关主体信用记录，截止时间为开标当日；查询内容为“信用中国”（www.creditchina.gov.cn）、中国政府采购网（www.ccgp.gov.cn）列入失信被执行人、重大税收违法</w:t>
            </w:r>
            <w:r>
              <w:rPr>
                <w:rFonts w:hint="eastAsia"/>
                <w:color w:val="auto"/>
                <w:spacing w:val="3"/>
                <w:lang w:val="en-US" w:eastAsia="zh-CN"/>
              </w:rPr>
              <w:t>失信主体名单</w:t>
            </w:r>
            <w:r>
              <w:rPr>
                <w:rFonts w:hint="eastAsia"/>
                <w:color w:val="auto"/>
                <w:spacing w:val="3"/>
              </w:rPr>
              <w:t>、政府采购严重违法失信行为记录名单信息记录情况</w:t>
            </w:r>
            <w:r>
              <w:rPr>
                <w:rFonts w:hint="default"/>
                <w:color w:val="auto"/>
                <w:spacing w:val="-1"/>
              </w:rPr>
              <w:t>；</w:t>
            </w:r>
          </w:p>
          <w:p w14:paraId="0347DAB6">
            <w:pPr>
              <w:pStyle w:val="13"/>
              <w:keepNext w:val="0"/>
              <w:keepLines w:val="0"/>
              <w:widowControl/>
              <w:suppressLineNumbers w:val="0"/>
              <w:spacing w:before="71" w:beforeAutospacing="0" w:after="0" w:afterAutospacing="0" w:line="221" w:lineRule="auto"/>
              <w:ind w:left="114" w:right="0"/>
              <w:rPr>
                <w:rFonts w:hint="default"/>
                <w:color w:val="auto"/>
                <w:spacing w:val="-1"/>
              </w:rPr>
            </w:pPr>
            <w:r>
              <w:rPr>
                <w:rFonts w:hint="default"/>
                <w:color w:val="auto"/>
                <w:spacing w:val="-1"/>
              </w:rPr>
              <w:t>8．磋商保证金缴纳凭证（扫描件或影印件须加盖供应商公章）。</w:t>
            </w:r>
          </w:p>
        </w:tc>
      </w:tr>
      <w:tr w14:paraId="5B78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6" w:hRule="atLeast"/>
        </w:trPr>
        <w:tc>
          <w:tcPr>
            <w:tcW w:w="821" w:type="dxa"/>
            <w:vAlign w:val="top"/>
          </w:tcPr>
          <w:p w14:paraId="46104300">
            <w:pPr>
              <w:pStyle w:val="13"/>
              <w:keepNext w:val="0"/>
              <w:keepLines w:val="0"/>
              <w:widowControl/>
              <w:suppressLineNumbers w:val="0"/>
              <w:spacing w:before="78" w:beforeAutospacing="0" w:after="0" w:afterAutospacing="0" w:line="241" w:lineRule="auto"/>
              <w:ind w:left="357" w:right="0"/>
              <w:rPr>
                <w:rFonts w:hint="default"/>
                <w:color w:val="auto"/>
              </w:rPr>
            </w:pPr>
          </w:p>
        </w:tc>
        <w:tc>
          <w:tcPr>
            <w:tcW w:w="1944" w:type="dxa"/>
            <w:vAlign w:val="top"/>
          </w:tcPr>
          <w:p w14:paraId="30D11A46">
            <w:pPr>
              <w:pStyle w:val="13"/>
              <w:keepNext w:val="0"/>
              <w:keepLines w:val="0"/>
              <w:widowControl/>
              <w:suppressLineNumbers w:val="0"/>
              <w:spacing w:before="78" w:beforeAutospacing="0" w:after="0" w:afterAutospacing="0" w:line="239" w:lineRule="auto"/>
              <w:ind w:left="274" w:right="131" w:hanging="131"/>
              <w:rPr>
                <w:rFonts w:hint="default"/>
                <w:color w:val="auto"/>
              </w:rPr>
            </w:pPr>
          </w:p>
        </w:tc>
        <w:tc>
          <w:tcPr>
            <w:tcW w:w="7030" w:type="dxa"/>
            <w:vAlign w:val="top"/>
          </w:tcPr>
          <w:p w14:paraId="3D08772C">
            <w:pPr>
              <w:pStyle w:val="13"/>
              <w:keepNext w:val="0"/>
              <w:keepLines w:val="0"/>
              <w:widowControl/>
              <w:suppressLineNumbers w:val="0"/>
              <w:spacing w:before="37" w:beforeAutospacing="0" w:after="0" w:afterAutospacing="0" w:line="220" w:lineRule="auto"/>
              <w:ind w:left="114" w:right="0"/>
              <w:rPr>
                <w:rFonts w:hint="default"/>
                <w:color w:val="auto"/>
              </w:rPr>
            </w:pPr>
            <w:r>
              <w:rPr>
                <w:rFonts w:hint="default"/>
                <w:color w:val="auto"/>
                <w:spacing w:val="-1"/>
              </w:rPr>
              <w:t>9．采购项目的特殊要求证明材料：</w:t>
            </w:r>
          </w:p>
          <w:p w14:paraId="65F4A1D7">
            <w:pPr>
              <w:pStyle w:val="13"/>
              <w:keepNext w:val="0"/>
              <w:keepLines w:val="0"/>
              <w:widowControl/>
              <w:suppressLineNumbers w:val="0"/>
              <w:spacing w:before="178" w:beforeAutospacing="0" w:after="0" w:afterAutospacing="0" w:line="249" w:lineRule="auto"/>
              <w:ind w:left="135" w:right="108" w:firstLine="20"/>
              <w:rPr>
                <w:rFonts w:hint="default"/>
                <w:color w:val="auto"/>
              </w:rPr>
            </w:pPr>
            <w:r>
              <w:rPr>
                <w:rFonts w:hint="default"/>
                <w:color w:val="auto"/>
                <w:spacing w:val="-3"/>
              </w:rPr>
              <w:t>(1)</w:t>
            </w:r>
            <w:r>
              <w:rPr>
                <w:rFonts w:hint="eastAsia"/>
                <w:color w:val="auto"/>
                <w:spacing w:val="-3"/>
                <w:lang w:val="en-US" w:eastAsia="zh-CN"/>
              </w:rPr>
              <w:t>供应商须具有建筑工程施工总承包叁级及以上资质或者市政公用工程施工总承包叁级及以上资质，有效的安全生产许可证</w:t>
            </w:r>
            <w:r>
              <w:rPr>
                <w:rFonts w:hint="default"/>
                <w:color w:val="auto"/>
                <w:spacing w:val="-4"/>
              </w:rPr>
              <w:t>；</w:t>
            </w:r>
          </w:p>
          <w:p w14:paraId="1E9FE5B2">
            <w:pPr>
              <w:pStyle w:val="13"/>
              <w:keepNext w:val="0"/>
              <w:keepLines w:val="0"/>
              <w:widowControl/>
              <w:suppressLineNumbers w:val="0"/>
              <w:spacing w:before="69" w:beforeAutospacing="0" w:after="0" w:afterAutospacing="0" w:line="257" w:lineRule="auto"/>
              <w:ind w:left="123" w:right="108" w:firstLine="32"/>
              <w:rPr>
                <w:rFonts w:hint="default"/>
                <w:color w:val="auto"/>
              </w:rPr>
            </w:pPr>
            <w:r>
              <w:rPr>
                <w:rFonts w:hint="default"/>
                <w:color w:val="auto"/>
                <w:spacing w:val="-3"/>
              </w:rPr>
              <w:t>(2)项目经理资格：</w:t>
            </w:r>
            <w:r>
              <w:rPr>
                <w:rFonts w:hint="eastAsia"/>
                <w:color w:val="auto"/>
                <w:spacing w:val="-3"/>
                <w:lang w:val="en-US" w:eastAsia="zh-CN"/>
              </w:rPr>
              <w:t>拟派项目经理须具备建筑工程或市政公用工程专业贰级及以上注册建造师执业资格，具备有效的安全生产考核合格证书（B 证），且未担任其他在施建设工程项目的项目经理</w:t>
            </w:r>
            <w:r>
              <w:rPr>
                <w:rFonts w:hint="default"/>
                <w:color w:val="auto"/>
                <w:spacing w:val="-1"/>
              </w:rPr>
              <w:t>；</w:t>
            </w:r>
          </w:p>
          <w:p w14:paraId="614E9DF5">
            <w:pPr>
              <w:pStyle w:val="13"/>
              <w:keepNext w:val="0"/>
              <w:keepLines w:val="0"/>
              <w:widowControl/>
              <w:suppressLineNumbers w:val="0"/>
              <w:spacing w:before="72" w:beforeAutospacing="0" w:after="0" w:afterAutospacing="0" w:line="359" w:lineRule="auto"/>
              <w:ind w:left="122" w:right="199" w:firstLine="9"/>
              <w:rPr>
                <w:rFonts w:hint="default"/>
                <w:color w:val="auto"/>
              </w:rPr>
            </w:pPr>
            <w:r>
              <w:rPr>
                <w:rFonts w:hint="default"/>
                <w:color w:val="auto"/>
                <w:spacing w:val="-1"/>
              </w:rPr>
              <w:t>10．落实政府采购政策需满足的资格要求：本项目专门面向中小</w:t>
            </w:r>
            <w:r>
              <w:rPr>
                <w:rFonts w:hint="default"/>
                <w:color w:val="auto"/>
                <w:spacing w:val="-4"/>
              </w:rPr>
              <w:t>企业采购。</w:t>
            </w:r>
          </w:p>
          <w:p w14:paraId="53F45CDA">
            <w:pPr>
              <w:pStyle w:val="13"/>
              <w:keepNext w:val="0"/>
              <w:keepLines w:val="0"/>
              <w:widowControl/>
              <w:suppressLineNumbers w:val="0"/>
              <w:spacing w:before="1" w:beforeAutospacing="0" w:after="0" w:afterAutospacing="0" w:line="274" w:lineRule="auto"/>
              <w:ind w:left="120" w:right="108" w:firstLine="25"/>
              <w:rPr>
                <w:rFonts w:hint="default"/>
                <w:b/>
                <w:bCs/>
                <w:color w:val="auto"/>
                <w:spacing w:val="-3"/>
              </w:rPr>
            </w:pPr>
            <w:r>
              <w:rPr>
                <w:rFonts w:hint="default"/>
                <w:b/>
                <w:bCs/>
                <w:color w:val="auto"/>
                <w:spacing w:val="-1"/>
              </w:rPr>
              <w:t>以上资格证明文件，若有一项未提供或无效，将导致其不具备投</w:t>
            </w:r>
            <w:r>
              <w:rPr>
                <w:rFonts w:hint="default"/>
                <w:b/>
                <w:bCs/>
                <w:color w:val="auto"/>
                <w:spacing w:val="-3"/>
              </w:rPr>
              <w:t>标资格，且不允许在开标后补正。</w:t>
            </w:r>
          </w:p>
          <w:p w14:paraId="7306B4F9">
            <w:pPr>
              <w:pStyle w:val="13"/>
              <w:keepNext w:val="0"/>
              <w:keepLines w:val="0"/>
              <w:widowControl/>
              <w:suppressLineNumbers w:val="0"/>
              <w:spacing w:before="1" w:beforeAutospacing="0" w:after="0" w:afterAutospacing="0" w:line="274" w:lineRule="auto"/>
              <w:ind w:left="120" w:right="108" w:firstLine="25"/>
              <w:rPr>
                <w:rFonts w:hint="default"/>
                <w:b/>
                <w:bCs/>
                <w:color w:val="auto"/>
                <w:spacing w:val="-3"/>
              </w:rPr>
            </w:pPr>
            <w:r>
              <w:rPr>
                <w:rFonts w:hint="default"/>
                <w:color w:val="auto"/>
                <w:spacing w:val="2"/>
              </w:rPr>
              <w:t>采购代理机构于开标后对供应商的信用信息进行查询，</w:t>
            </w:r>
            <w:r>
              <w:rPr>
                <w:rFonts w:hint="eastAsia"/>
                <w:color w:val="auto"/>
                <w:spacing w:val="2"/>
              </w:rPr>
              <w:t>通过“信用中国”网站（http://www.creditchina.gov.cn）、中国政府采购网（http://www.ccgp.gov.cn）查询相关主体信用记录，截止时间为开标当日；查询内容为“信用中国”（www.creditchina.gov.cn）、中国政府采购网（www.ccgp.gov.cn）列入失信被执行人、重大税收违法</w:t>
            </w:r>
            <w:r>
              <w:rPr>
                <w:rFonts w:hint="eastAsia"/>
                <w:color w:val="auto"/>
                <w:spacing w:val="2"/>
                <w:lang w:val="en-US" w:eastAsia="zh-CN"/>
              </w:rPr>
              <w:t>失信主体名单</w:t>
            </w:r>
            <w:r>
              <w:rPr>
                <w:rFonts w:hint="eastAsia"/>
                <w:color w:val="auto"/>
                <w:spacing w:val="2"/>
              </w:rPr>
              <w:t>、政府采购严重违法失信行为记录名单信息记录情况</w:t>
            </w:r>
            <w:r>
              <w:rPr>
                <w:rFonts w:hint="default"/>
                <w:color w:val="auto"/>
                <w:spacing w:val="3"/>
              </w:rPr>
              <w:t>；查询记录与其他评</w:t>
            </w:r>
            <w:r>
              <w:rPr>
                <w:rFonts w:hint="default"/>
                <w:color w:val="auto"/>
                <w:spacing w:val="2"/>
              </w:rPr>
              <w:t>标资料一并保存。</w:t>
            </w:r>
            <w:r>
              <w:rPr>
                <w:rFonts w:hint="default"/>
                <w:color w:val="auto"/>
                <w:spacing w:val="-1"/>
              </w:rPr>
              <w:t>供应商存在失信记录的，其响应文件将作无效处理。</w:t>
            </w:r>
          </w:p>
        </w:tc>
      </w:tr>
      <w:tr w14:paraId="10914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1" w:hRule="atLeast"/>
        </w:trPr>
        <w:tc>
          <w:tcPr>
            <w:tcW w:w="821" w:type="dxa"/>
            <w:vAlign w:val="top"/>
          </w:tcPr>
          <w:p w14:paraId="10618786">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auto"/>
                <w:kern w:val="0"/>
                <w:sz w:val="21"/>
                <w:szCs w:val="21"/>
              </w:rPr>
            </w:pPr>
          </w:p>
          <w:p w14:paraId="3854140B">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default" w:ascii="Arial" w:hAnsi="Arial" w:cs="Arial"/>
                <w:color w:val="auto"/>
                <w:kern w:val="0"/>
                <w:sz w:val="21"/>
                <w:szCs w:val="21"/>
              </w:rPr>
            </w:pPr>
          </w:p>
          <w:p w14:paraId="2D2D088B">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auto"/>
                <w:kern w:val="0"/>
                <w:sz w:val="21"/>
                <w:szCs w:val="21"/>
              </w:rPr>
            </w:pPr>
          </w:p>
          <w:p w14:paraId="2F804348">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auto"/>
                <w:kern w:val="0"/>
                <w:sz w:val="21"/>
                <w:szCs w:val="21"/>
              </w:rPr>
            </w:pPr>
          </w:p>
          <w:p w14:paraId="4AF56724">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auto"/>
                <w:kern w:val="0"/>
                <w:sz w:val="21"/>
                <w:szCs w:val="21"/>
              </w:rPr>
            </w:pPr>
          </w:p>
          <w:p w14:paraId="35228159">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auto"/>
                <w:kern w:val="0"/>
                <w:sz w:val="21"/>
                <w:szCs w:val="21"/>
              </w:rPr>
            </w:pPr>
          </w:p>
          <w:p w14:paraId="038874C1">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auto"/>
                <w:kern w:val="0"/>
                <w:sz w:val="21"/>
                <w:szCs w:val="21"/>
              </w:rPr>
            </w:pPr>
          </w:p>
          <w:p w14:paraId="41B82E18">
            <w:pPr>
              <w:keepNext w:val="0"/>
              <w:keepLines w:val="0"/>
              <w:widowControl/>
              <w:suppressLineNumbers w:val="0"/>
              <w:kinsoku w:val="0"/>
              <w:autoSpaceDE w:val="0"/>
              <w:autoSpaceDN w:val="0"/>
              <w:adjustRightInd w:val="0"/>
              <w:snapToGrid w:val="0"/>
              <w:spacing w:before="0" w:beforeAutospacing="0" w:after="0" w:afterAutospacing="0" w:line="261" w:lineRule="auto"/>
              <w:ind w:left="0" w:right="0"/>
              <w:jc w:val="left"/>
              <w:textAlignment w:val="baseline"/>
              <w:rPr>
                <w:rFonts w:hint="default" w:ascii="Arial" w:hAnsi="Arial" w:cs="Arial"/>
                <w:color w:val="auto"/>
                <w:kern w:val="0"/>
                <w:sz w:val="21"/>
                <w:szCs w:val="21"/>
              </w:rPr>
            </w:pPr>
          </w:p>
          <w:p w14:paraId="4FF139FB">
            <w:pPr>
              <w:pStyle w:val="7"/>
              <w:keepNext w:val="0"/>
              <w:keepLines w:val="0"/>
              <w:widowControl/>
              <w:suppressLineNumbers w:val="0"/>
              <w:kinsoku w:val="0"/>
              <w:autoSpaceDE w:val="0"/>
              <w:autoSpaceDN w:val="0"/>
              <w:adjustRightInd w:val="0"/>
              <w:snapToGrid w:val="0"/>
              <w:spacing w:before="78" w:beforeAutospacing="0" w:after="0" w:afterAutospacing="0"/>
              <w:ind w:left="297" w:leftChars="0" w:right="0" w:rightChars="0"/>
              <w:jc w:val="left"/>
              <w:textAlignment w:val="baseline"/>
              <w:rPr>
                <w:rFonts w:hint="default"/>
                <w:color w:val="auto"/>
              </w:rPr>
            </w:pPr>
            <w:r>
              <w:rPr>
                <w:rFonts w:hint="eastAsia" w:ascii="仿宋" w:hAnsi="仿宋" w:eastAsia="仿宋" w:cs="仿宋"/>
                <w:snapToGrid/>
                <w:color w:val="auto"/>
                <w:spacing w:val="-5"/>
                <w:kern w:val="0"/>
                <w:sz w:val="24"/>
                <w:szCs w:val="24"/>
                <w:lang w:val="en-US" w:eastAsia="zh-CN" w:bidi="ar"/>
              </w:rPr>
              <w:t>9.</w:t>
            </w:r>
          </w:p>
        </w:tc>
        <w:tc>
          <w:tcPr>
            <w:tcW w:w="1944" w:type="dxa"/>
            <w:vAlign w:val="top"/>
          </w:tcPr>
          <w:p w14:paraId="120C91EA">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6F35501F">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7262724C">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042FE05A">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07985957">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7D78DF7A">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1DF23174">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06BD3688">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default" w:ascii="Arial" w:hAnsi="Arial" w:cs="Arial"/>
                <w:color w:val="auto"/>
                <w:kern w:val="0"/>
                <w:sz w:val="21"/>
                <w:szCs w:val="21"/>
              </w:rPr>
            </w:pPr>
          </w:p>
          <w:p w14:paraId="7FFACBCE">
            <w:pPr>
              <w:pStyle w:val="7"/>
              <w:keepNext w:val="0"/>
              <w:keepLines w:val="0"/>
              <w:widowControl/>
              <w:suppressLineNumbers w:val="0"/>
              <w:kinsoku w:val="0"/>
              <w:autoSpaceDE w:val="0"/>
              <w:autoSpaceDN w:val="0"/>
              <w:adjustRightInd w:val="0"/>
              <w:snapToGrid w:val="0"/>
              <w:spacing w:before="78" w:beforeAutospacing="0" w:after="0" w:afterAutospacing="0"/>
              <w:ind w:left="150" w:leftChars="0" w:right="131" w:rightChars="0" w:hanging="7" w:firstLineChars="0"/>
              <w:jc w:val="left"/>
              <w:textAlignment w:val="baseline"/>
              <w:rPr>
                <w:rFonts w:hint="default"/>
                <w:color w:val="auto"/>
              </w:rPr>
            </w:pPr>
            <w:r>
              <w:rPr>
                <w:rFonts w:hint="eastAsia" w:ascii="仿宋" w:hAnsi="仿宋" w:eastAsia="仿宋" w:cs="仿宋"/>
                <w:snapToGrid/>
                <w:color w:val="auto"/>
                <w:spacing w:val="-3"/>
                <w:kern w:val="0"/>
                <w:sz w:val="24"/>
                <w:szCs w:val="24"/>
                <w:lang w:val="en-US" w:eastAsia="zh-CN" w:bidi="ar"/>
              </w:rPr>
              <w:t>供应商应提交的</w:t>
            </w:r>
            <w:r>
              <w:rPr>
                <w:rFonts w:hint="eastAsia" w:ascii="仿宋" w:hAnsi="仿宋" w:eastAsia="仿宋" w:cs="仿宋"/>
                <w:snapToGrid/>
                <w:color w:val="auto"/>
                <w:spacing w:val="-4"/>
                <w:kern w:val="0"/>
                <w:sz w:val="24"/>
                <w:szCs w:val="24"/>
                <w:lang w:val="en-US" w:eastAsia="zh-CN" w:bidi="ar"/>
              </w:rPr>
              <w:t>商务、技术文件</w:t>
            </w:r>
          </w:p>
        </w:tc>
        <w:tc>
          <w:tcPr>
            <w:tcW w:w="7030" w:type="dxa"/>
            <w:vAlign w:val="top"/>
          </w:tcPr>
          <w:p w14:paraId="4FA6E091">
            <w:pPr>
              <w:pStyle w:val="7"/>
              <w:keepNext w:val="0"/>
              <w:keepLines w:val="0"/>
              <w:widowControl/>
              <w:suppressLineNumbers w:val="0"/>
              <w:kinsoku w:val="0"/>
              <w:autoSpaceDE w:val="0"/>
              <w:autoSpaceDN w:val="0"/>
              <w:adjustRightInd w:val="0"/>
              <w:snapToGrid w:val="0"/>
              <w:spacing w:before="37"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*1. 法定代表人的身份证明文件（格式见第六部分</w:t>
            </w:r>
            <w:r>
              <w:rPr>
                <w:rFonts w:hint="eastAsia" w:ascii="仿宋" w:hAnsi="仿宋" w:eastAsia="仿宋" w:cs="仿宋"/>
                <w:snapToGrid/>
                <w:color w:val="auto"/>
                <w:spacing w:val="7"/>
                <w:kern w:val="0"/>
                <w:sz w:val="24"/>
                <w:szCs w:val="24"/>
                <w:lang w:val="en-US" w:eastAsia="zh-CN" w:bidi="ar"/>
              </w:rPr>
              <w:t>）；</w:t>
            </w:r>
          </w:p>
          <w:p w14:paraId="54991F66">
            <w:pPr>
              <w:pStyle w:val="7"/>
              <w:keepNext w:val="0"/>
              <w:keepLines w:val="0"/>
              <w:widowControl/>
              <w:suppressLineNumbers w:val="0"/>
              <w:kinsoku w:val="0"/>
              <w:autoSpaceDE w:val="0"/>
              <w:autoSpaceDN w:val="0"/>
              <w:adjustRightInd w:val="0"/>
              <w:snapToGrid w:val="0"/>
              <w:spacing w:before="69"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*2. 法定代表人授权委托书(格式见第六部分)；</w:t>
            </w:r>
          </w:p>
          <w:p w14:paraId="30C6DE15">
            <w:pPr>
              <w:pStyle w:val="7"/>
              <w:keepNext w:val="0"/>
              <w:keepLines w:val="0"/>
              <w:widowControl/>
              <w:suppressLineNumbers w:val="0"/>
              <w:kinsoku w:val="0"/>
              <w:autoSpaceDE w:val="0"/>
              <w:autoSpaceDN w:val="0"/>
              <w:adjustRightInd w:val="0"/>
              <w:snapToGrid w:val="0"/>
              <w:spacing w:before="68"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*3. 磋商函(格式见第六部分)；</w:t>
            </w:r>
          </w:p>
          <w:p w14:paraId="57AD3BA9">
            <w:pPr>
              <w:pStyle w:val="7"/>
              <w:keepNext w:val="0"/>
              <w:keepLines w:val="0"/>
              <w:widowControl/>
              <w:suppressLineNumbers w:val="0"/>
              <w:kinsoku w:val="0"/>
              <w:autoSpaceDE w:val="0"/>
              <w:autoSpaceDN w:val="0"/>
              <w:adjustRightInd w:val="0"/>
              <w:snapToGrid w:val="0"/>
              <w:spacing w:before="69"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*4. 报价一览表(格式见第六部分)；</w:t>
            </w:r>
          </w:p>
          <w:p w14:paraId="56E9539C">
            <w:pPr>
              <w:pStyle w:val="7"/>
              <w:keepNext w:val="0"/>
              <w:keepLines w:val="0"/>
              <w:widowControl/>
              <w:suppressLineNumbers w:val="0"/>
              <w:kinsoku w:val="0"/>
              <w:autoSpaceDE w:val="0"/>
              <w:autoSpaceDN w:val="0"/>
              <w:adjustRightInd w:val="0"/>
              <w:snapToGrid w:val="0"/>
              <w:spacing w:before="71"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*5. 报价函附录(格式见第六部分)</w:t>
            </w:r>
          </w:p>
          <w:p w14:paraId="7988D3E0">
            <w:pPr>
              <w:pStyle w:val="7"/>
              <w:keepNext w:val="0"/>
              <w:keepLines w:val="0"/>
              <w:widowControl/>
              <w:suppressLineNumbers w:val="0"/>
              <w:kinsoku w:val="0"/>
              <w:autoSpaceDE w:val="0"/>
              <w:autoSpaceDN w:val="0"/>
              <w:adjustRightInd w:val="0"/>
              <w:snapToGrid w:val="0"/>
              <w:spacing w:before="68"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5"/>
                <w:kern w:val="0"/>
                <w:sz w:val="24"/>
                <w:szCs w:val="24"/>
                <w:lang w:val="en-US" w:eastAsia="zh-CN" w:bidi="ar"/>
              </w:rPr>
              <w:t>6.</w:t>
            </w:r>
            <w:r>
              <w:rPr>
                <w:rFonts w:hint="eastAsia" w:ascii="仿宋" w:hAnsi="仿宋" w:eastAsia="仿宋" w:cs="仿宋"/>
                <w:snapToGrid/>
                <w:color w:val="auto"/>
                <w:spacing w:val="51"/>
                <w:kern w:val="0"/>
                <w:sz w:val="24"/>
                <w:szCs w:val="24"/>
                <w:lang w:val="en-US" w:eastAsia="zh-CN" w:bidi="ar"/>
              </w:rPr>
              <w:t xml:space="preserve"> </w:t>
            </w:r>
            <w:r>
              <w:rPr>
                <w:rFonts w:hint="eastAsia" w:ascii="仿宋" w:hAnsi="仿宋" w:eastAsia="仿宋" w:cs="仿宋"/>
                <w:snapToGrid/>
                <w:color w:val="auto"/>
                <w:spacing w:val="-5"/>
                <w:kern w:val="0"/>
                <w:sz w:val="24"/>
                <w:szCs w:val="24"/>
                <w:lang w:val="en-US" w:eastAsia="zh-CN" w:bidi="ar"/>
              </w:rPr>
              <w:t>已标价工程量清单；</w:t>
            </w:r>
          </w:p>
          <w:p w14:paraId="5621502B">
            <w:pPr>
              <w:pStyle w:val="7"/>
              <w:keepNext w:val="0"/>
              <w:keepLines w:val="0"/>
              <w:widowControl/>
              <w:suppressLineNumbers w:val="0"/>
              <w:kinsoku w:val="0"/>
              <w:autoSpaceDE w:val="0"/>
              <w:autoSpaceDN w:val="0"/>
              <w:adjustRightInd w:val="0"/>
              <w:snapToGrid w:val="0"/>
              <w:spacing w:before="71" w:beforeAutospacing="0" w:after="0" w:afterAutospacing="0"/>
              <w:ind w:left="11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3"/>
                <w:kern w:val="0"/>
                <w:sz w:val="24"/>
                <w:szCs w:val="24"/>
                <w:lang w:val="en-US" w:eastAsia="zh-CN" w:bidi="ar"/>
              </w:rPr>
              <w:t>7. 商务偏离表；</w:t>
            </w:r>
            <w:r>
              <w:rPr>
                <w:rFonts w:hint="eastAsia" w:ascii="仿宋" w:hAnsi="仿宋" w:eastAsia="仿宋" w:cs="仿宋"/>
                <w:snapToGrid/>
                <w:color w:val="auto"/>
                <w:spacing w:val="-69"/>
                <w:kern w:val="0"/>
                <w:sz w:val="24"/>
                <w:szCs w:val="24"/>
                <w:lang w:val="en-US" w:eastAsia="zh-CN" w:bidi="ar"/>
              </w:rPr>
              <w:t xml:space="preserve"> </w:t>
            </w:r>
            <w:r>
              <w:rPr>
                <w:rFonts w:hint="eastAsia" w:ascii="仿宋" w:hAnsi="仿宋" w:eastAsia="仿宋" w:cs="仿宋"/>
                <w:snapToGrid/>
                <w:color w:val="auto"/>
                <w:spacing w:val="-3"/>
                <w:kern w:val="0"/>
                <w:sz w:val="24"/>
                <w:szCs w:val="24"/>
                <w:lang w:val="en-US" w:eastAsia="zh-CN" w:bidi="ar"/>
              </w:rPr>
              <w:t>(格式见第六部分)；</w:t>
            </w:r>
          </w:p>
          <w:p w14:paraId="7092611C">
            <w:pPr>
              <w:pStyle w:val="7"/>
              <w:keepNext w:val="0"/>
              <w:keepLines w:val="0"/>
              <w:widowControl/>
              <w:suppressLineNumbers w:val="0"/>
              <w:kinsoku w:val="0"/>
              <w:autoSpaceDE w:val="0"/>
              <w:autoSpaceDN w:val="0"/>
              <w:adjustRightInd w:val="0"/>
              <w:snapToGrid w:val="0"/>
              <w:spacing w:before="69" w:beforeAutospacing="0" w:after="0" w:afterAutospacing="0"/>
              <w:ind w:left="114"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2"/>
                <w:kern w:val="0"/>
                <w:sz w:val="24"/>
                <w:szCs w:val="24"/>
                <w:lang w:val="en-US" w:eastAsia="zh-CN" w:bidi="ar"/>
              </w:rPr>
              <w:t>8.施工组织设计</w:t>
            </w:r>
          </w:p>
          <w:p w14:paraId="317A7979">
            <w:pPr>
              <w:pStyle w:val="7"/>
              <w:keepNext w:val="0"/>
              <w:keepLines w:val="0"/>
              <w:widowControl/>
              <w:suppressLineNumbers w:val="0"/>
              <w:kinsoku w:val="0"/>
              <w:autoSpaceDE w:val="0"/>
              <w:autoSpaceDN w:val="0"/>
              <w:adjustRightInd w:val="0"/>
              <w:snapToGrid w:val="0"/>
              <w:spacing w:before="69" w:beforeAutospacing="0" w:after="0" w:afterAutospacing="0"/>
              <w:ind w:left="114"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9.供应商基本情况表(格式见第六部分)；</w:t>
            </w:r>
          </w:p>
          <w:p w14:paraId="361B28FC">
            <w:pPr>
              <w:pStyle w:val="7"/>
              <w:keepNext w:val="0"/>
              <w:keepLines w:val="0"/>
              <w:widowControl/>
              <w:suppressLineNumbers w:val="0"/>
              <w:kinsoku w:val="0"/>
              <w:autoSpaceDE w:val="0"/>
              <w:autoSpaceDN w:val="0"/>
              <w:adjustRightInd w:val="0"/>
              <w:snapToGrid w:val="0"/>
              <w:spacing w:before="68" w:beforeAutospacing="0" w:after="0" w:afterAutospacing="0"/>
              <w:ind w:left="131"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10. 近三年同类型业绩及相关证明资料(格式见第六部分)；</w:t>
            </w:r>
          </w:p>
          <w:p w14:paraId="352B0B7F">
            <w:pPr>
              <w:pStyle w:val="7"/>
              <w:keepNext w:val="0"/>
              <w:keepLines w:val="0"/>
              <w:widowControl/>
              <w:suppressLineNumbers w:val="0"/>
              <w:kinsoku w:val="0"/>
              <w:autoSpaceDE w:val="0"/>
              <w:autoSpaceDN w:val="0"/>
              <w:adjustRightInd w:val="0"/>
              <w:snapToGrid w:val="0"/>
              <w:spacing w:before="75" w:beforeAutospacing="0" w:after="0" w:afterAutospacing="0"/>
              <w:ind w:left="131"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5"/>
                <w:kern w:val="0"/>
                <w:sz w:val="24"/>
                <w:szCs w:val="24"/>
                <w:lang w:val="en-US" w:eastAsia="zh-CN" w:bidi="ar"/>
              </w:rPr>
              <w:t>11.</w:t>
            </w:r>
            <w:r>
              <w:rPr>
                <w:rFonts w:hint="eastAsia" w:ascii="仿宋" w:hAnsi="仿宋" w:eastAsia="仿宋" w:cs="仿宋"/>
                <w:snapToGrid/>
                <w:color w:val="auto"/>
                <w:spacing w:val="17"/>
                <w:kern w:val="0"/>
                <w:sz w:val="24"/>
                <w:szCs w:val="24"/>
                <w:lang w:val="en-US" w:eastAsia="zh-CN" w:bidi="ar"/>
              </w:rPr>
              <w:t xml:space="preserve"> </w:t>
            </w:r>
            <w:r>
              <w:rPr>
                <w:rFonts w:hint="eastAsia" w:ascii="仿宋" w:hAnsi="仿宋" w:eastAsia="仿宋" w:cs="仿宋"/>
                <w:snapToGrid/>
                <w:color w:val="auto"/>
                <w:spacing w:val="-5"/>
                <w:kern w:val="0"/>
                <w:sz w:val="24"/>
                <w:szCs w:val="24"/>
                <w:lang w:val="en-US" w:eastAsia="zh-CN" w:bidi="ar"/>
              </w:rPr>
              <w:t>项目管理机构</w:t>
            </w:r>
          </w:p>
          <w:p w14:paraId="16100805">
            <w:pPr>
              <w:pStyle w:val="7"/>
              <w:keepNext w:val="0"/>
              <w:keepLines w:val="0"/>
              <w:widowControl/>
              <w:suppressLineNumbers w:val="0"/>
              <w:kinsoku w:val="0"/>
              <w:autoSpaceDE w:val="0"/>
              <w:autoSpaceDN w:val="0"/>
              <w:adjustRightInd w:val="0"/>
              <w:snapToGrid w:val="0"/>
              <w:spacing w:before="67" w:beforeAutospacing="0" w:after="0" w:afterAutospacing="0" w:line="247" w:lineRule="auto"/>
              <w:ind w:left="122" w:leftChars="0" w:right="108" w:rightChars="0" w:firstLine="9" w:firstLineChars="0"/>
              <w:jc w:val="left"/>
              <w:textAlignment w:val="baseline"/>
              <w:rPr>
                <w:rFonts w:hint="default"/>
                <w:color w:val="auto"/>
                <w:spacing w:val="2"/>
              </w:rPr>
            </w:pPr>
            <w:r>
              <w:rPr>
                <w:rFonts w:hint="eastAsia" w:ascii="仿宋" w:hAnsi="仿宋" w:eastAsia="仿宋" w:cs="仿宋"/>
                <w:snapToGrid/>
                <w:color w:val="auto"/>
                <w:spacing w:val="-2"/>
                <w:kern w:val="0"/>
                <w:sz w:val="24"/>
                <w:szCs w:val="24"/>
                <w:lang w:val="en-US" w:eastAsia="zh-CN" w:bidi="ar"/>
              </w:rPr>
              <w:t>12.供应商认为需要提供的其他商务、技术材料。（包括采用综合评估法需要提交的其他技术材料）</w:t>
            </w:r>
          </w:p>
        </w:tc>
      </w:tr>
      <w:tr w14:paraId="5642C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821" w:type="dxa"/>
            <w:vAlign w:val="top"/>
          </w:tcPr>
          <w:p w14:paraId="2ED150C1">
            <w:pPr>
              <w:pStyle w:val="7"/>
              <w:keepNext w:val="0"/>
              <w:keepLines w:val="0"/>
              <w:widowControl/>
              <w:suppressLineNumbers w:val="0"/>
              <w:kinsoku w:val="0"/>
              <w:autoSpaceDE w:val="0"/>
              <w:autoSpaceDN w:val="0"/>
              <w:adjustRightInd w:val="0"/>
              <w:snapToGrid w:val="0"/>
              <w:spacing w:before="260" w:beforeAutospacing="0" w:after="0" w:afterAutospacing="0"/>
              <w:ind w:left="314" w:leftChars="0" w:right="0" w:rightChars="0"/>
              <w:jc w:val="left"/>
              <w:textAlignment w:val="baseline"/>
              <w:rPr>
                <w:rFonts w:hint="eastAsia" w:ascii="仿宋" w:hAnsi="仿宋" w:eastAsia="仿宋" w:cs="仿宋"/>
                <w:snapToGrid/>
                <w:color w:val="auto"/>
                <w:spacing w:val="-5"/>
                <w:kern w:val="0"/>
                <w:sz w:val="24"/>
                <w:szCs w:val="24"/>
                <w:lang w:val="en-US" w:eastAsia="zh-CN" w:bidi="ar"/>
              </w:rPr>
            </w:pPr>
            <w:r>
              <w:rPr>
                <w:rFonts w:hint="eastAsia" w:ascii="仿宋" w:hAnsi="仿宋" w:eastAsia="仿宋" w:cs="仿宋"/>
                <w:snapToGrid/>
                <w:color w:val="auto"/>
                <w:spacing w:val="-14"/>
                <w:kern w:val="0"/>
                <w:sz w:val="24"/>
                <w:szCs w:val="24"/>
                <w:lang w:val="en-US" w:eastAsia="zh-CN" w:bidi="ar"/>
              </w:rPr>
              <w:t>10</w:t>
            </w:r>
          </w:p>
        </w:tc>
        <w:tc>
          <w:tcPr>
            <w:tcW w:w="1944" w:type="dxa"/>
            <w:vAlign w:val="top"/>
          </w:tcPr>
          <w:p w14:paraId="778134F4">
            <w:pPr>
              <w:pStyle w:val="7"/>
              <w:keepNext w:val="0"/>
              <w:keepLines w:val="0"/>
              <w:widowControl/>
              <w:suppressLineNumbers w:val="0"/>
              <w:kinsoku w:val="0"/>
              <w:autoSpaceDE w:val="0"/>
              <w:autoSpaceDN w:val="0"/>
              <w:adjustRightInd w:val="0"/>
              <w:snapToGrid w:val="0"/>
              <w:spacing w:before="118" w:beforeAutospacing="0" w:after="0" w:afterAutospacing="0" w:line="259" w:lineRule="auto"/>
              <w:ind w:left="505" w:leftChars="0" w:right="131" w:rightChars="0" w:hanging="362" w:firstLineChars="0"/>
              <w:jc w:val="left"/>
              <w:textAlignment w:val="baseline"/>
              <w:rPr>
                <w:rFonts w:hint="eastAsia" w:ascii="仿宋" w:hAnsi="仿宋" w:eastAsia="仿宋" w:cs="仿宋"/>
                <w:snapToGrid/>
                <w:color w:val="auto"/>
                <w:spacing w:val="-3"/>
                <w:kern w:val="0"/>
                <w:sz w:val="24"/>
                <w:szCs w:val="24"/>
                <w:lang w:val="en-US" w:eastAsia="zh-CN" w:bidi="ar"/>
              </w:rPr>
            </w:pPr>
            <w:r>
              <w:rPr>
                <w:rFonts w:hint="eastAsia" w:ascii="仿宋" w:hAnsi="仿宋" w:eastAsia="仿宋" w:cs="仿宋"/>
                <w:snapToGrid/>
                <w:color w:val="auto"/>
                <w:spacing w:val="-3"/>
                <w:kern w:val="0"/>
                <w:sz w:val="24"/>
                <w:szCs w:val="24"/>
                <w:lang w:val="en-US" w:eastAsia="zh-CN" w:bidi="ar"/>
              </w:rPr>
              <w:t>是否允许联合体</w:t>
            </w:r>
            <w:r>
              <w:rPr>
                <w:rFonts w:hint="eastAsia" w:ascii="仿宋" w:hAnsi="仿宋" w:eastAsia="仿宋" w:cs="仿宋"/>
                <w:snapToGrid/>
                <w:color w:val="auto"/>
                <w:spacing w:val="-5"/>
                <w:kern w:val="0"/>
                <w:sz w:val="24"/>
                <w:szCs w:val="24"/>
                <w:lang w:val="en-US" w:eastAsia="zh-CN" w:bidi="ar"/>
              </w:rPr>
              <w:t>参加磋商</w:t>
            </w:r>
          </w:p>
        </w:tc>
        <w:tc>
          <w:tcPr>
            <w:tcW w:w="7030" w:type="dxa"/>
            <w:vAlign w:val="top"/>
          </w:tcPr>
          <w:p w14:paraId="0181C793">
            <w:pPr>
              <w:pStyle w:val="7"/>
              <w:keepNext w:val="0"/>
              <w:keepLines w:val="0"/>
              <w:widowControl/>
              <w:suppressLineNumbers w:val="0"/>
              <w:kinsoku w:val="0"/>
              <w:autoSpaceDE w:val="0"/>
              <w:autoSpaceDN w:val="0"/>
              <w:adjustRightInd w:val="0"/>
              <w:snapToGrid w:val="0"/>
              <w:spacing w:before="315" w:beforeAutospacing="0" w:after="0" w:afterAutospacing="0"/>
              <w:ind w:left="139" w:leftChars="0" w:right="0" w:rightChars="0"/>
              <w:jc w:val="left"/>
              <w:textAlignment w:val="baseline"/>
              <w:rPr>
                <w:rFonts w:hint="eastAsia" w:ascii="仿宋" w:hAnsi="仿宋" w:eastAsia="仿宋" w:cs="仿宋"/>
                <w:snapToGrid/>
                <w:color w:val="auto"/>
                <w:spacing w:val="-2"/>
                <w:kern w:val="0"/>
                <w:sz w:val="24"/>
                <w:szCs w:val="24"/>
                <w:lang w:val="en-US" w:eastAsia="zh-CN" w:bidi="ar"/>
              </w:rPr>
            </w:pPr>
            <w:r>
              <w:rPr>
                <w:rFonts w:hint="eastAsia" w:ascii="仿宋" w:hAnsi="仿宋" w:eastAsia="仿宋" w:cs="仿宋"/>
                <w:snapToGrid/>
                <w:color w:val="auto"/>
                <w:spacing w:val="-17"/>
                <w:kern w:val="0"/>
                <w:sz w:val="24"/>
                <w:szCs w:val="24"/>
                <w:lang w:val="en-US" w:eastAsia="zh-CN" w:bidi="ar"/>
              </w:rPr>
              <w:t>□是</w:t>
            </w:r>
            <w:r>
              <w:rPr>
                <w:rFonts w:hint="eastAsia" w:ascii="仿宋" w:hAnsi="仿宋" w:eastAsia="仿宋" w:cs="仿宋"/>
                <w:snapToGrid/>
                <w:color w:val="auto"/>
                <w:spacing w:val="2"/>
                <w:kern w:val="0"/>
                <w:sz w:val="24"/>
                <w:szCs w:val="24"/>
                <w:lang w:val="en-US" w:eastAsia="zh-CN" w:bidi="ar"/>
              </w:rPr>
              <w:t xml:space="preserve">             </w:t>
            </w:r>
            <w:r>
              <w:rPr>
                <w:rFonts w:hint="eastAsia" w:ascii="仿宋" w:hAnsi="仿宋" w:eastAsia="仿宋" w:cs="仿宋"/>
                <w:snapToGrid/>
                <w:color w:val="auto"/>
                <w:spacing w:val="-17"/>
                <w:kern w:val="0"/>
                <w:sz w:val="24"/>
                <w:szCs w:val="24"/>
                <w:lang w:val="en-US" w:eastAsia="zh-CN" w:bidi="ar"/>
              </w:rPr>
              <w:t>■否</w:t>
            </w:r>
          </w:p>
        </w:tc>
      </w:tr>
      <w:tr w14:paraId="469D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21" w:type="dxa"/>
            <w:vAlign w:val="top"/>
          </w:tcPr>
          <w:p w14:paraId="50C5EB48">
            <w:pPr>
              <w:pStyle w:val="7"/>
              <w:keepNext w:val="0"/>
              <w:keepLines w:val="0"/>
              <w:widowControl/>
              <w:suppressLineNumbers w:val="0"/>
              <w:kinsoku w:val="0"/>
              <w:autoSpaceDE w:val="0"/>
              <w:autoSpaceDN w:val="0"/>
              <w:adjustRightInd w:val="0"/>
              <w:snapToGrid w:val="0"/>
              <w:spacing w:before="88" w:beforeAutospacing="0" w:after="0" w:afterAutospacing="0" w:line="315" w:lineRule="exact"/>
              <w:ind w:left="314" w:leftChars="0" w:right="0" w:rightChars="0"/>
              <w:jc w:val="left"/>
              <w:textAlignment w:val="baseline"/>
              <w:rPr>
                <w:rFonts w:hint="eastAsia" w:ascii="仿宋" w:hAnsi="仿宋" w:eastAsia="仿宋" w:cs="仿宋"/>
                <w:snapToGrid/>
                <w:color w:val="auto"/>
                <w:spacing w:val="-5"/>
                <w:kern w:val="0"/>
                <w:sz w:val="24"/>
                <w:szCs w:val="24"/>
                <w:lang w:val="en-US" w:eastAsia="zh-CN" w:bidi="ar"/>
              </w:rPr>
            </w:pPr>
            <w:r>
              <w:rPr>
                <w:rFonts w:hint="eastAsia" w:ascii="仿宋" w:hAnsi="仿宋" w:eastAsia="仿宋" w:cs="仿宋"/>
                <w:snapToGrid/>
                <w:color w:val="auto"/>
                <w:spacing w:val="-14"/>
                <w:kern w:val="0"/>
                <w:position w:val="1"/>
                <w:sz w:val="24"/>
                <w:szCs w:val="24"/>
                <w:lang w:val="en-US" w:eastAsia="zh-CN" w:bidi="ar"/>
              </w:rPr>
              <w:t>11</w:t>
            </w:r>
          </w:p>
        </w:tc>
        <w:tc>
          <w:tcPr>
            <w:tcW w:w="1944" w:type="dxa"/>
            <w:vAlign w:val="top"/>
          </w:tcPr>
          <w:p w14:paraId="29FE98A3">
            <w:pPr>
              <w:pStyle w:val="7"/>
              <w:keepNext w:val="0"/>
              <w:keepLines w:val="0"/>
              <w:widowControl/>
              <w:suppressLineNumbers w:val="0"/>
              <w:kinsoku w:val="0"/>
              <w:autoSpaceDE w:val="0"/>
              <w:autoSpaceDN w:val="0"/>
              <w:adjustRightInd w:val="0"/>
              <w:snapToGrid w:val="0"/>
              <w:spacing w:before="88" w:beforeAutospacing="0" w:after="0" w:afterAutospacing="0"/>
              <w:ind w:left="385" w:leftChars="0" w:right="0" w:rightChars="0"/>
              <w:jc w:val="left"/>
              <w:textAlignment w:val="baseline"/>
              <w:rPr>
                <w:rFonts w:hint="eastAsia" w:ascii="仿宋" w:hAnsi="仿宋" w:eastAsia="仿宋" w:cs="仿宋"/>
                <w:snapToGrid/>
                <w:color w:val="auto"/>
                <w:spacing w:val="-3"/>
                <w:kern w:val="0"/>
                <w:sz w:val="24"/>
                <w:szCs w:val="24"/>
                <w:lang w:val="en-US" w:eastAsia="zh-CN" w:bidi="ar"/>
              </w:rPr>
            </w:pPr>
            <w:r>
              <w:rPr>
                <w:rFonts w:hint="eastAsia" w:ascii="仿宋" w:hAnsi="仿宋" w:eastAsia="仿宋" w:cs="仿宋"/>
                <w:snapToGrid/>
                <w:color w:val="auto"/>
                <w:spacing w:val="-4"/>
                <w:kern w:val="0"/>
                <w:sz w:val="24"/>
                <w:szCs w:val="24"/>
                <w:lang w:val="en-US" w:eastAsia="zh-CN" w:bidi="ar"/>
              </w:rPr>
              <w:t>分包、转包</w:t>
            </w:r>
          </w:p>
        </w:tc>
        <w:tc>
          <w:tcPr>
            <w:tcW w:w="7030" w:type="dxa"/>
            <w:vAlign w:val="top"/>
          </w:tcPr>
          <w:p w14:paraId="401B6A9E">
            <w:pPr>
              <w:pStyle w:val="7"/>
              <w:keepNext w:val="0"/>
              <w:keepLines w:val="0"/>
              <w:widowControl/>
              <w:suppressLineNumbers w:val="0"/>
              <w:kinsoku w:val="0"/>
              <w:autoSpaceDE w:val="0"/>
              <w:autoSpaceDN w:val="0"/>
              <w:adjustRightInd w:val="0"/>
              <w:snapToGrid w:val="0"/>
              <w:spacing w:before="88" w:beforeAutospacing="0" w:after="0" w:afterAutospacing="0"/>
              <w:ind w:left="127" w:leftChars="0" w:right="0" w:rightChars="0"/>
              <w:jc w:val="left"/>
              <w:textAlignment w:val="baseline"/>
              <w:rPr>
                <w:rFonts w:hint="eastAsia" w:ascii="仿宋" w:hAnsi="仿宋" w:eastAsia="仿宋" w:cs="仿宋"/>
                <w:snapToGrid/>
                <w:color w:val="auto"/>
                <w:spacing w:val="-2"/>
                <w:kern w:val="0"/>
                <w:sz w:val="24"/>
                <w:szCs w:val="24"/>
                <w:lang w:val="en-US" w:eastAsia="zh-CN" w:bidi="ar"/>
              </w:rPr>
            </w:pPr>
            <w:r>
              <w:rPr>
                <w:rFonts w:hint="eastAsia" w:ascii="仿宋" w:hAnsi="仿宋" w:eastAsia="仿宋" w:cs="仿宋"/>
                <w:snapToGrid/>
                <w:color w:val="auto"/>
                <w:spacing w:val="-8"/>
                <w:kern w:val="0"/>
                <w:sz w:val="24"/>
                <w:szCs w:val="24"/>
                <w:lang w:val="en-US" w:eastAsia="zh-CN" w:bidi="ar"/>
              </w:rPr>
              <w:t>不允许</w:t>
            </w:r>
          </w:p>
        </w:tc>
      </w:tr>
      <w:tr w14:paraId="05D47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821" w:type="dxa"/>
            <w:vMerge w:val="restart"/>
            <w:vAlign w:val="top"/>
          </w:tcPr>
          <w:p w14:paraId="24640CD6">
            <w:pPr>
              <w:pStyle w:val="7"/>
              <w:keepNext w:val="0"/>
              <w:keepLines w:val="0"/>
              <w:widowControl/>
              <w:suppressLineNumbers w:val="0"/>
              <w:kinsoku w:val="0"/>
              <w:autoSpaceDE w:val="0"/>
              <w:autoSpaceDN w:val="0"/>
              <w:adjustRightInd w:val="0"/>
              <w:snapToGrid w:val="0"/>
              <w:spacing w:before="78" w:beforeAutospacing="0" w:after="0" w:afterAutospacing="0" w:line="316" w:lineRule="exact"/>
              <w:ind w:right="0" w:rightChars="0"/>
              <w:jc w:val="center"/>
              <w:textAlignment w:val="baseline"/>
              <w:rPr>
                <w:rFonts w:hint="eastAsia" w:ascii="仿宋" w:hAnsi="仿宋" w:eastAsia="仿宋" w:cs="仿宋"/>
                <w:snapToGrid/>
                <w:color w:val="auto"/>
                <w:spacing w:val="-14"/>
                <w:kern w:val="0"/>
                <w:position w:val="1"/>
                <w:sz w:val="24"/>
                <w:szCs w:val="24"/>
                <w:lang w:val="en-US" w:eastAsia="zh-CN" w:bidi="ar"/>
              </w:rPr>
            </w:pPr>
            <w:r>
              <w:rPr>
                <w:rFonts w:hint="eastAsia" w:ascii="仿宋" w:hAnsi="仿宋" w:eastAsia="仿宋" w:cs="仿宋"/>
                <w:snapToGrid/>
                <w:color w:val="auto"/>
                <w:spacing w:val="-14"/>
                <w:kern w:val="0"/>
                <w:position w:val="1"/>
                <w:sz w:val="24"/>
                <w:szCs w:val="24"/>
                <w:lang w:val="en-US" w:eastAsia="zh-CN" w:bidi="ar"/>
              </w:rPr>
              <w:t>12</w:t>
            </w:r>
          </w:p>
        </w:tc>
        <w:tc>
          <w:tcPr>
            <w:tcW w:w="1944" w:type="dxa"/>
            <w:vAlign w:val="top"/>
          </w:tcPr>
          <w:p w14:paraId="1DB32D43">
            <w:pPr>
              <w:pStyle w:val="7"/>
              <w:keepNext w:val="0"/>
              <w:keepLines w:val="0"/>
              <w:widowControl/>
              <w:suppressLineNumbers w:val="0"/>
              <w:kinsoku w:val="0"/>
              <w:autoSpaceDE w:val="0"/>
              <w:autoSpaceDN w:val="0"/>
              <w:adjustRightInd w:val="0"/>
              <w:snapToGrid w:val="0"/>
              <w:spacing w:before="145" w:beforeAutospacing="0" w:after="0" w:afterAutospacing="0"/>
              <w:ind w:left="503"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5"/>
                <w:kern w:val="0"/>
                <w:sz w:val="24"/>
                <w:szCs w:val="24"/>
                <w:lang w:val="en-US" w:eastAsia="zh-CN" w:bidi="ar"/>
              </w:rPr>
              <w:t>考察现场</w:t>
            </w:r>
          </w:p>
        </w:tc>
        <w:tc>
          <w:tcPr>
            <w:tcW w:w="7030" w:type="dxa"/>
            <w:vAlign w:val="top"/>
          </w:tcPr>
          <w:p w14:paraId="1ACBD63D">
            <w:pPr>
              <w:pStyle w:val="7"/>
              <w:keepNext w:val="0"/>
              <w:keepLines w:val="0"/>
              <w:widowControl/>
              <w:suppressLineNumbers w:val="0"/>
              <w:kinsoku w:val="0"/>
              <w:autoSpaceDE w:val="0"/>
              <w:autoSpaceDN w:val="0"/>
              <w:adjustRightInd w:val="0"/>
              <w:snapToGrid w:val="0"/>
              <w:spacing w:before="145" w:beforeAutospacing="0" w:after="0" w:afterAutospacing="0"/>
              <w:ind w:left="127" w:leftChars="0" w:right="0" w:rightChars="0"/>
              <w:jc w:val="left"/>
              <w:textAlignment w:val="baseline"/>
              <w:rPr>
                <w:rFonts w:hint="eastAsia" w:ascii="仿宋" w:hAnsi="仿宋" w:eastAsia="仿宋" w:cs="仿宋"/>
                <w:snapToGrid/>
                <w:color w:val="auto"/>
                <w:spacing w:val="-8"/>
                <w:kern w:val="0"/>
                <w:sz w:val="24"/>
                <w:szCs w:val="24"/>
                <w:lang w:val="en-US" w:eastAsia="zh-CN" w:bidi="ar"/>
              </w:rPr>
            </w:pPr>
            <w:r>
              <w:rPr>
                <w:rFonts w:hint="eastAsia" w:ascii="仿宋" w:hAnsi="仿宋" w:eastAsia="仿宋" w:cs="仿宋"/>
                <w:snapToGrid/>
                <w:color w:val="auto"/>
                <w:spacing w:val="-8"/>
                <w:kern w:val="0"/>
                <w:sz w:val="24"/>
                <w:szCs w:val="24"/>
                <w:lang w:val="en-US" w:eastAsia="zh-CN" w:bidi="ar"/>
              </w:rPr>
              <w:t>不组织</w:t>
            </w:r>
          </w:p>
        </w:tc>
      </w:tr>
      <w:tr w14:paraId="29C22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vMerge w:val="continue"/>
            <w:vAlign w:val="top"/>
          </w:tcPr>
          <w:p w14:paraId="409950D5">
            <w:pPr>
              <w:keepNext w:val="0"/>
              <w:keepLines w:val="0"/>
              <w:widowControl/>
              <w:suppressLineNumbers w:val="0"/>
              <w:kinsoku w:val="0"/>
              <w:autoSpaceDE w:val="0"/>
              <w:autoSpaceDN w:val="0"/>
              <w:adjustRightInd w:val="0"/>
              <w:snapToGrid w:val="0"/>
              <w:spacing w:before="0" w:beforeAutospacing="0" w:after="0" w:afterAutospacing="0"/>
              <w:ind w:left="0" w:leftChars="0" w:right="0" w:rightChars="0"/>
              <w:jc w:val="left"/>
              <w:textAlignment w:val="baseline"/>
              <w:rPr>
                <w:rFonts w:hint="eastAsia" w:ascii="仿宋" w:hAnsi="仿宋" w:eastAsia="仿宋" w:cs="仿宋"/>
                <w:snapToGrid/>
                <w:color w:val="auto"/>
                <w:spacing w:val="-14"/>
                <w:kern w:val="0"/>
                <w:position w:val="1"/>
                <w:sz w:val="24"/>
                <w:szCs w:val="24"/>
                <w:lang w:val="en-US" w:eastAsia="zh-CN" w:bidi="ar"/>
              </w:rPr>
            </w:pPr>
          </w:p>
        </w:tc>
        <w:tc>
          <w:tcPr>
            <w:tcW w:w="1944" w:type="dxa"/>
            <w:vAlign w:val="top"/>
          </w:tcPr>
          <w:p w14:paraId="0D3E4998">
            <w:pPr>
              <w:pStyle w:val="7"/>
              <w:keepNext w:val="0"/>
              <w:keepLines w:val="0"/>
              <w:widowControl/>
              <w:suppressLineNumbers w:val="0"/>
              <w:kinsoku w:val="0"/>
              <w:autoSpaceDE w:val="0"/>
              <w:autoSpaceDN w:val="0"/>
              <w:adjustRightInd w:val="0"/>
              <w:snapToGrid w:val="0"/>
              <w:spacing w:before="146" w:beforeAutospacing="0" w:after="0" w:afterAutospacing="0"/>
              <w:ind w:left="623"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6"/>
                <w:kern w:val="0"/>
                <w:sz w:val="24"/>
                <w:szCs w:val="24"/>
                <w:lang w:val="en-US" w:eastAsia="zh-CN" w:bidi="ar"/>
              </w:rPr>
              <w:t>答疑会</w:t>
            </w:r>
          </w:p>
        </w:tc>
        <w:tc>
          <w:tcPr>
            <w:tcW w:w="7030" w:type="dxa"/>
            <w:vAlign w:val="top"/>
          </w:tcPr>
          <w:p w14:paraId="2AC02AF8">
            <w:pPr>
              <w:pStyle w:val="7"/>
              <w:keepNext w:val="0"/>
              <w:keepLines w:val="0"/>
              <w:widowControl/>
              <w:suppressLineNumbers w:val="0"/>
              <w:kinsoku w:val="0"/>
              <w:autoSpaceDE w:val="0"/>
              <w:autoSpaceDN w:val="0"/>
              <w:adjustRightInd w:val="0"/>
              <w:snapToGrid w:val="0"/>
              <w:spacing w:before="147" w:beforeAutospacing="0" w:after="0" w:afterAutospacing="0"/>
              <w:ind w:left="127" w:leftChars="0" w:right="0" w:rightChars="0"/>
              <w:jc w:val="left"/>
              <w:textAlignment w:val="baseline"/>
              <w:rPr>
                <w:rFonts w:hint="eastAsia" w:ascii="仿宋" w:hAnsi="仿宋" w:eastAsia="仿宋" w:cs="仿宋"/>
                <w:snapToGrid/>
                <w:color w:val="auto"/>
                <w:spacing w:val="-8"/>
                <w:kern w:val="0"/>
                <w:sz w:val="24"/>
                <w:szCs w:val="24"/>
                <w:lang w:val="en-US" w:eastAsia="zh-CN" w:bidi="ar"/>
              </w:rPr>
            </w:pPr>
            <w:r>
              <w:rPr>
                <w:rFonts w:hint="eastAsia" w:ascii="仿宋" w:hAnsi="仿宋" w:eastAsia="仿宋" w:cs="仿宋"/>
                <w:snapToGrid/>
                <w:color w:val="auto"/>
                <w:spacing w:val="-8"/>
                <w:kern w:val="0"/>
                <w:sz w:val="24"/>
                <w:szCs w:val="24"/>
                <w:lang w:val="en-US" w:eastAsia="zh-CN" w:bidi="ar"/>
              </w:rPr>
              <w:t>不召开</w:t>
            </w:r>
          </w:p>
        </w:tc>
      </w:tr>
    </w:tbl>
    <w:p w14:paraId="6ED2D2F1">
      <w:pPr>
        <w:rPr>
          <w:rFonts w:ascii="Arial"/>
          <w:color w:val="auto"/>
          <w:sz w:val="21"/>
        </w:rPr>
      </w:pPr>
    </w:p>
    <w:tbl>
      <w:tblPr>
        <w:tblStyle w:val="12"/>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44"/>
        <w:gridCol w:w="7030"/>
      </w:tblGrid>
      <w:tr w14:paraId="63CEA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1" w:type="dxa"/>
            <w:vAlign w:val="top"/>
          </w:tcPr>
          <w:p w14:paraId="7B9C6390">
            <w:pPr>
              <w:pStyle w:val="13"/>
              <w:keepNext w:val="0"/>
              <w:keepLines w:val="0"/>
              <w:widowControl/>
              <w:suppressLineNumbers w:val="0"/>
              <w:spacing w:before="90" w:beforeAutospacing="0" w:after="0" w:afterAutospacing="0" w:line="222" w:lineRule="auto"/>
              <w:ind w:left="181" w:right="0"/>
              <w:rPr>
                <w:rFonts w:hint="default"/>
                <w:color w:val="auto"/>
              </w:rPr>
            </w:pPr>
            <w:r>
              <w:rPr>
                <w:rFonts w:hint="default"/>
                <w:b/>
                <w:bCs/>
                <w:color w:val="auto"/>
                <w:spacing w:val="-11"/>
              </w:rPr>
              <w:t>序号</w:t>
            </w:r>
          </w:p>
        </w:tc>
        <w:tc>
          <w:tcPr>
            <w:tcW w:w="1944" w:type="dxa"/>
            <w:vAlign w:val="top"/>
          </w:tcPr>
          <w:p w14:paraId="5D6828EA">
            <w:pPr>
              <w:pStyle w:val="13"/>
              <w:keepNext w:val="0"/>
              <w:keepLines w:val="0"/>
              <w:widowControl/>
              <w:suppressLineNumbers w:val="0"/>
              <w:spacing w:before="90" w:beforeAutospacing="0" w:after="0" w:afterAutospacing="0" w:line="222" w:lineRule="auto"/>
              <w:ind w:left="772" w:right="0"/>
              <w:rPr>
                <w:rFonts w:hint="default"/>
                <w:color w:val="auto"/>
              </w:rPr>
            </w:pPr>
            <w:r>
              <w:rPr>
                <w:rFonts w:hint="default"/>
                <w:b/>
                <w:bCs/>
                <w:color w:val="auto"/>
                <w:spacing w:val="-26"/>
              </w:rPr>
              <w:t>内容</w:t>
            </w:r>
          </w:p>
        </w:tc>
        <w:tc>
          <w:tcPr>
            <w:tcW w:w="7030" w:type="dxa"/>
            <w:vAlign w:val="top"/>
          </w:tcPr>
          <w:p w14:paraId="18CD0DB9">
            <w:pPr>
              <w:pStyle w:val="13"/>
              <w:keepNext w:val="0"/>
              <w:keepLines w:val="0"/>
              <w:widowControl/>
              <w:suppressLineNumbers w:val="0"/>
              <w:spacing w:before="90" w:beforeAutospacing="0" w:after="0" w:afterAutospacing="0" w:line="222" w:lineRule="auto"/>
              <w:ind w:left="2925" w:right="0"/>
              <w:rPr>
                <w:rFonts w:hint="default"/>
                <w:color w:val="auto"/>
              </w:rPr>
            </w:pPr>
            <w:r>
              <w:rPr>
                <w:rFonts w:hint="default"/>
                <w:b/>
                <w:bCs/>
                <w:color w:val="auto"/>
                <w:spacing w:val="-5"/>
              </w:rPr>
              <w:t>说明与要求</w:t>
            </w:r>
          </w:p>
        </w:tc>
      </w:tr>
      <w:tr w14:paraId="1C348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4C2BD39E">
            <w:pPr>
              <w:pStyle w:val="7"/>
              <w:keepNext w:val="0"/>
              <w:keepLines w:val="0"/>
              <w:widowControl/>
              <w:suppressLineNumbers w:val="0"/>
              <w:kinsoku w:val="0"/>
              <w:autoSpaceDE w:val="0"/>
              <w:autoSpaceDN w:val="0"/>
              <w:adjustRightInd w:val="0"/>
              <w:snapToGrid w:val="0"/>
              <w:spacing w:before="84" w:beforeAutospacing="0" w:after="0" w:afterAutospacing="0"/>
              <w:ind w:left="314" w:leftChars="0" w:right="0" w:rightChars="0"/>
              <w:jc w:val="left"/>
              <w:textAlignment w:val="baseline"/>
              <w:rPr>
                <w:rFonts w:hint="default" w:ascii="Arial"/>
                <w:color w:val="auto"/>
                <w:sz w:val="21"/>
              </w:rPr>
            </w:pPr>
            <w:r>
              <w:rPr>
                <w:rFonts w:hint="eastAsia" w:ascii="仿宋" w:hAnsi="仿宋" w:eastAsia="仿宋" w:cs="仿宋"/>
                <w:snapToGrid/>
                <w:color w:val="auto"/>
                <w:spacing w:val="-14"/>
                <w:kern w:val="0"/>
                <w:sz w:val="24"/>
                <w:szCs w:val="24"/>
                <w:lang w:val="en-US" w:eastAsia="zh-CN" w:bidi="ar"/>
              </w:rPr>
              <w:t>13</w:t>
            </w:r>
          </w:p>
        </w:tc>
        <w:tc>
          <w:tcPr>
            <w:tcW w:w="1944" w:type="dxa"/>
            <w:tcBorders>
              <w:left w:val="single" w:color="auto" w:sz="4" w:space="0"/>
            </w:tcBorders>
            <w:vAlign w:val="top"/>
          </w:tcPr>
          <w:p w14:paraId="77A916F5">
            <w:pPr>
              <w:pStyle w:val="7"/>
              <w:keepNext w:val="0"/>
              <w:keepLines w:val="0"/>
              <w:widowControl/>
              <w:suppressLineNumbers w:val="0"/>
              <w:kinsoku w:val="0"/>
              <w:autoSpaceDE w:val="0"/>
              <w:autoSpaceDN w:val="0"/>
              <w:adjustRightInd w:val="0"/>
              <w:snapToGrid w:val="0"/>
              <w:spacing w:before="84" w:beforeAutospacing="0" w:after="0" w:afterAutospacing="0"/>
              <w:ind w:left="382" w:leftChars="0" w:right="0" w:rightChars="0"/>
              <w:jc w:val="left"/>
              <w:textAlignment w:val="baseline"/>
              <w:rPr>
                <w:rFonts w:hint="default"/>
                <w:color w:val="auto"/>
                <w:spacing w:val="-6"/>
              </w:rPr>
            </w:pPr>
            <w:r>
              <w:rPr>
                <w:rFonts w:hint="eastAsia" w:ascii="仿宋" w:hAnsi="仿宋" w:eastAsia="仿宋" w:cs="仿宋"/>
                <w:snapToGrid/>
                <w:color w:val="auto"/>
                <w:spacing w:val="-4"/>
                <w:kern w:val="0"/>
                <w:sz w:val="24"/>
                <w:szCs w:val="24"/>
                <w:lang w:val="en-US" w:eastAsia="zh-CN" w:bidi="ar"/>
              </w:rPr>
              <w:t>磋商有效期</w:t>
            </w:r>
          </w:p>
        </w:tc>
        <w:tc>
          <w:tcPr>
            <w:tcW w:w="7030" w:type="dxa"/>
            <w:vAlign w:val="top"/>
          </w:tcPr>
          <w:p w14:paraId="3928FCAD">
            <w:pPr>
              <w:pStyle w:val="7"/>
              <w:keepNext w:val="0"/>
              <w:keepLines w:val="0"/>
              <w:widowControl/>
              <w:suppressLineNumbers w:val="0"/>
              <w:kinsoku w:val="0"/>
              <w:autoSpaceDE w:val="0"/>
              <w:autoSpaceDN w:val="0"/>
              <w:adjustRightInd w:val="0"/>
              <w:snapToGrid w:val="0"/>
              <w:spacing w:before="83" w:beforeAutospacing="0" w:after="0" w:afterAutospacing="0"/>
              <w:ind w:left="114" w:leftChars="0" w:right="0" w:rightChars="0"/>
              <w:jc w:val="left"/>
              <w:textAlignment w:val="baseline"/>
              <w:rPr>
                <w:rFonts w:hint="default"/>
                <w:color w:val="auto"/>
                <w:spacing w:val="-8"/>
              </w:rPr>
            </w:pPr>
            <w:r>
              <w:rPr>
                <w:rFonts w:hint="eastAsia" w:ascii="仿宋" w:hAnsi="仿宋" w:eastAsia="仿宋" w:cs="仿宋"/>
                <w:snapToGrid/>
                <w:color w:val="auto"/>
                <w:spacing w:val="-7"/>
                <w:kern w:val="0"/>
                <w:sz w:val="24"/>
                <w:szCs w:val="24"/>
                <w:lang w:val="en-US" w:eastAsia="zh-CN" w:bidi="ar"/>
              </w:rPr>
              <w:t>90</w:t>
            </w:r>
            <w:r>
              <w:rPr>
                <w:rFonts w:hint="eastAsia" w:ascii="仿宋" w:hAnsi="仿宋" w:eastAsia="仿宋" w:cs="仿宋"/>
                <w:snapToGrid/>
                <w:color w:val="auto"/>
                <w:spacing w:val="-27"/>
                <w:kern w:val="0"/>
                <w:sz w:val="24"/>
                <w:szCs w:val="24"/>
                <w:lang w:val="en-US" w:eastAsia="zh-CN" w:bidi="ar"/>
              </w:rPr>
              <w:t xml:space="preserve"> </w:t>
            </w:r>
            <w:r>
              <w:rPr>
                <w:rFonts w:hint="eastAsia" w:ascii="仿宋" w:hAnsi="仿宋" w:eastAsia="仿宋" w:cs="仿宋"/>
                <w:snapToGrid/>
                <w:color w:val="auto"/>
                <w:spacing w:val="-7"/>
                <w:kern w:val="0"/>
                <w:sz w:val="24"/>
                <w:szCs w:val="24"/>
                <w:lang w:val="en-US" w:eastAsia="zh-CN" w:bidi="ar"/>
              </w:rPr>
              <w:t>个日历天（</w:t>
            </w:r>
            <w:r>
              <w:rPr>
                <w:rFonts w:hint="eastAsia" w:ascii="仿宋" w:hAnsi="仿宋" w:eastAsia="仿宋" w:cs="仿宋"/>
                <w:snapToGrid/>
                <w:color w:val="auto"/>
                <w:spacing w:val="-24"/>
                <w:kern w:val="0"/>
                <w:sz w:val="24"/>
                <w:szCs w:val="24"/>
                <w:lang w:val="en-US" w:eastAsia="zh-CN" w:bidi="ar"/>
              </w:rPr>
              <w:t xml:space="preserve"> </w:t>
            </w:r>
            <w:r>
              <w:rPr>
                <w:rFonts w:hint="eastAsia" w:ascii="仿宋" w:hAnsi="仿宋" w:eastAsia="仿宋" w:cs="仿宋"/>
                <w:snapToGrid/>
                <w:color w:val="auto"/>
                <w:spacing w:val="-7"/>
                <w:kern w:val="0"/>
                <w:sz w:val="24"/>
                <w:szCs w:val="24"/>
                <w:lang w:val="en-US" w:eastAsia="zh-CN" w:bidi="ar"/>
              </w:rPr>
              <w:t>自递交响应文件之日起计算）</w:t>
            </w:r>
          </w:p>
        </w:tc>
      </w:tr>
      <w:tr w14:paraId="1EC6C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72B711AB">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3A2ECC92">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74276E11">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2DD7D746">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24D54622">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02E31BA8">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auto"/>
                <w:kern w:val="0"/>
                <w:sz w:val="21"/>
                <w:szCs w:val="21"/>
              </w:rPr>
            </w:pPr>
          </w:p>
          <w:p w14:paraId="5B15B544">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auto"/>
                <w:kern w:val="0"/>
                <w:sz w:val="21"/>
                <w:szCs w:val="21"/>
              </w:rPr>
            </w:pPr>
          </w:p>
          <w:p w14:paraId="1A1756CA">
            <w:pPr>
              <w:pStyle w:val="7"/>
              <w:keepNext w:val="0"/>
              <w:keepLines w:val="0"/>
              <w:widowControl/>
              <w:suppressLineNumbers w:val="0"/>
              <w:kinsoku w:val="0"/>
              <w:autoSpaceDE w:val="0"/>
              <w:autoSpaceDN w:val="0"/>
              <w:adjustRightInd w:val="0"/>
              <w:snapToGrid w:val="0"/>
              <w:spacing w:before="78" w:beforeAutospacing="0" w:after="0" w:afterAutospacing="0" w:line="315" w:lineRule="exact"/>
              <w:ind w:left="314"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14"/>
                <w:kern w:val="0"/>
                <w:position w:val="1"/>
                <w:sz w:val="24"/>
                <w:szCs w:val="24"/>
                <w:lang w:val="en-US" w:eastAsia="zh-CN" w:bidi="ar"/>
              </w:rPr>
              <w:t>14</w:t>
            </w:r>
          </w:p>
        </w:tc>
        <w:tc>
          <w:tcPr>
            <w:tcW w:w="1944" w:type="dxa"/>
            <w:tcBorders>
              <w:left w:val="single" w:color="auto" w:sz="4" w:space="0"/>
            </w:tcBorders>
            <w:vAlign w:val="top"/>
          </w:tcPr>
          <w:p w14:paraId="7C9F4D32">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77422236">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756985CA">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14F14EE4">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71EBADF3">
            <w:pPr>
              <w:keepNext w:val="0"/>
              <w:keepLines w:val="0"/>
              <w:widowControl/>
              <w:suppressLineNumbers w:val="0"/>
              <w:kinsoku w:val="0"/>
              <w:autoSpaceDE w:val="0"/>
              <w:autoSpaceDN w:val="0"/>
              <w:adjustRightInd w:val="0"/>
              <w:snapToGrid w:val="0"/>
              <w:spacing w:before="0" w:beforeAutospacing="0" w:after="0" w:afterAutospacing="0" w:line="271" w:lineRule="auto"/>
              <w:ind w:left="0" w:right="0"/>
              <w:jc w:val="left"/>
              <w:textAlignment w:val="baseline"/>
              <w:rPr>
                <w:rFonts w:hint="default" w:ascii="Arial" w:hAnsi="Arial" w:cs="Arial"/>
                <w:color w:val="auto"/>
                <w:kern w:val="0"/>
                <w:sz w:val="21"/>
                <w:szCs w:val="21"/>
              </w:rPr>
            </w:pPr>
          </w:p>
          <w:p w14:paraId="113A27E5">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auto"/>
                <w:kern w:val="0"/>
                <w:sz w:val="21"/>
                <w:szCs w:val="21"/>
              </w:rPr>
            </w:pPr>
          </w:p>
          <w:p w14:paraId="5F1CE5B1">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default" w:ascii="Arial" w:hAnsi="Arial" w:cs="Arial"/>
                <w:color w:val="auto"/>
                <w:kern w:val="0"/>
                <w:sz w:val="21"/>
                <w:szCs w:val="21"/>
              </w:rPr>
            </w:pPr>
          </w:p>
          <w:p w14:paraId="6686E7E8">
            <w:pPr>
              <w:pStyle w:val="7"/>
              <w:keepNext w:val="0"/>
              <w:keepLines w:val="0"/>
              <w:widowControl/>
              <w:suppressLineNumbers w:val="0"/>
              <w:kinsoku w:val="0"/>
              <w:autoSpaceDE w:val="0"/>
              <w:autoSpaceDN w:val="0"/>
              <w:adjustRightInd w:val="0"/>
              <w:snapToGrid w:val="0"/>
              <w:spacing w:before="78" w:beforeAutospacing="0" w:after="0" w:afterAutospacing="0"/>
              <w:ind w:left="142"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3"/>
                <w:kern w:val="0"/>
                <w:sz w:val="24"/>
                <w:szCs w:val="24"/>
                <w:lang w:val="en-US" w:eastAsia="zh-CN" w:bidi="ar"/>
              </w:rPr>
              <w:t>磋商保证金金额</w:t>
            </w:r>
          </w:p>
        </w:tc>
        <w:tc>
          <w:tcPr>
            <w:tcW w:w="7030" w:type="dxa"/>
            <w:vAlign w:val="top"/>
          </w:tcPr>
          <w:p w14:paraId="71E9538D">
            <w:pPr>
              <w:pStyle w:val="7"/>
              <w:keepNext w:val="0"/>
              <w:keepLines w:val="0"/>
              <w:widowControl/>
              <w:suppressLineNumbers w:val="0"/>
              <w:kinsoku w:val="0"/>
              <w:autoSpaceDE w:val="0"/>
              <w:autoSpaceDN w:val="0"/>
              <w:adjustRightInd w:val="0"/>
              <w:snapToGrid w:val="0"/>
              <w:spacing w:before="35" w:beforeAutospacing="0" w:after="0" w:afterAutospacing="0"/>
              <w:ind w:left="120"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2"/>
                <w:kern w:val="0"/>
                <w:sz w:val="24"/>
                <w:szCs w:val="24"/>
                <w:lang w:val="en-US" w:eastAsia="zh-CN" w:bidi="ar"/>
              </w:rPr>
              <w:t>磋商保证金的金额（人民币</w:t>
            </w:r>
            <w:r>
              <w:rPr>
                <w:rFonts w:hint="eastAsia" w:ascii="仿宋" w:hAnsi="仿宋" w:eastAsia="仿宋" w:cs="仿宋"/>
                <w:snapToGrid/>
                <w:color w:val="auto"/>
                <w:spacing w:val="8"/>
                <w:kern w:val="0"/>
                <w:sz w:val="24"/>
                <w:szCs w:val="24"/>
                <w:lang w:val="en-US" w:eastAsia="zh-CN" w:bidi="ar"/>
              </w:rPr>
              <w:t>）：8000</w:t>
            </w:r>
            <w:r>
              <w:rPr>
                <w:rFonts w:hint="eastAsia" w:ascii="仿宋" w:hAnsi="仿宋" w:eastAsia="仿宋" w:cs="仿宋"/>
                <w:snapToGrid/>
                <w:color w:val="auto"/>
                <w:spacing w:val="-2"/>
                <w:kern w:val="0"/>
                <w:sz w:val="24"/>
                <w:szCs w:val="24"/>
                <w:lang w:val="en-US" w:eastAsia="zh-CN" w:bidi="ar"/>
              </w:rPr>
              <w:t>元</w:t>
            </w:r>
          </w:p>
          <w:p w14:paraId="76232997">
            <w:pPr>
              <w:pStyle w:val="7"/>
              <w:keepNext w:val="0"/>
              <w:keepLines w:val="0"/>
              <w:widowControl/>
              <w:suppressLineNumbers w:val="0"/>
              <w:kinsoku w:val="0"/>
              <w:autoSpaceDE w:val="0"/>
              <w:autoSpaceDN w:val="0"/>
              <w:adjustRightInd w:val="0"/>
              <w:snapToGrid w:val="0"/>
              <w:spacing w:before="70" w:beforeAutospacing="0" w:after="0" w:afterAutospacing="0" w:line="273" w:lineRule="auto"/>
              <w:ind w:left="120" w:right="105"/>
              <w:jc w:val="both"/>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3"/>
                <w:kern w:val="0"/>
                <w:sz w:val="24"/>
                <w:szCs w:val="24"/>
                <w:lang w:val="en-US" w:eastAsia="zh-CN" w:bidi="ar"/>
              </w:rPr>
              <w:t>磋商保证金的形式：保证金须从本单位银行基本</w:t>
            </w:r>
            <w:r>
              <w:rPr>
                <w:rFonts w:hint="eastAsia" w:ascii="仿宋" w:hAnsi="仿宋" w:eastAsia="仿宋" w:cs="仿宋"/>
                <w:snapToGrid/>
                <w:color w:val="auto"/>
                <w:spacing w:val="2"/>
                <w:kern w:val="0"/>
                <w:sz w:val="24"/>
                <w:szCs w:val="24"/>
                <w:lang w:val="en-US" w:eastAsia="zh-CN" w:bidi="ar"/>
              </w:rPr>
              <w:t>账户以电汇、支</w:t>
            </w:r>
            <w:r>
              <w:rPr>
                <w:rFonts w:hint="eastAsia" w:ascii="仿宋" w:hAnsi="仿宋" w:eastAsia="仿宋" w:cs="仿宋"/>
                <w:snapToGrid/>
                <w:color w:val="auto"/>
                <w:spacing w:val="3"/>
                <w:kern w:val="0"/>
                <w:sz w:val="24"/>
                <w:szCs w:val="24"/>
                <w:lang w:val="en-US" w:eastAsia="zh-CN" w:bidi="ar"/>
              </w:rPr>
              <w:t>票、汇票、本票等非现金形式提交，或提交银行</w:t>
            </w:r>
            <w:r>
              <w:rPr>
                <w:rFonts w:hint="eastAsia" w:ascii="仿宋" w:hAnsi="仿宋" w:eastAsia="仿宋" w:cs="仿宋"/>
                <w:snapToGrid/>
                <w:color w:val="auto"/>
                <w:spacing w:val="2"/>
                <w:kern w:val="0"/>
                <w:sz w:val="24"/>
                <w:szCs w:val="24"/>
                <w:lang w:val="en-US" w:eastAsia="zh-CN" w:bidi="ar"/>
              </w:rPr>
              <w:t>保函、或担保机</w:t>
            </w:r>
            <w:r>
              <w:rPr>
                <w:rFonts w:hint="eastAsia" w:ascii="仿宋" w:hAnsi="仿宋" w:eastAsia="仿宋" w:cs="仿宋"/>
                <w:snapToGrid/>
                <w:color w:val="auto"/>
                <w:spacing w:val="-3"/>
                <w:kern w:val="0"/>
                <w:sz w:val="24"/>
                <w:szCs w:val="24"/>
                <w:lang w:val="en-US" w:eastAsia="zh-CN" w:bidi="ar"/>
              </w:rPr>
              <w:t>构出具的保函。</w:t>
            </w:r>
          </w:p>
          <w:p w14:paraId="00F8845F">
            <w:pPr>
              <w:pStyle w:val="7"/>
              <w:keepNext w:val="0"/>
              <w:keepLines w:val="0"/>
              <w:widowControl/>
              <w:suppressLineNumbers w:val="0"/>
              <w:kinsoku w:val="0"/>
              <w:autoSpaceDE w:val="0"/>
              <w:autoSpaceDN w:val="0"/>
              <w:adjustRightInd w:val="0"/>
              <w:snapToGrid w:val="0"/>
              <w:spacing w:before="0" w:beforeAutospacing="0" w:after="0" w:afterAutospacing="0" w:line="273" w:lineRule="auto"/>
              <w:ind w:left="122" w:right="2839" w:hanging="2"/>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磋商保证金提交时间：磋商截止时间前</w:t>
            </w:r>
            <w:r>
              <w:rPr>
                <w:rFonts w:hint="eastAsia" w:ascii="仿宋" w:hAnsi="仿宋" w:eastAsia="仿宋" w:cs="仿宋"/>
                <w:snapToGrid/>
                <w:color w:val="auto"/>
                <w:spacing w:val="-2"/>
                <w:kern w:val="0"/>
                <w:sz w:val="24"/>
                <w:szCs w:val="24"/>
                <w:lang w:val="en-US" w:eastAsia="zh-CN" w:bidi="ar"/>
              </w:rPr>
              <w:t>采购人的开户银行及账户如下：</w:t>
            </w:r>
          </w:p>
          <w:p w14:paraId="0A1E428E">
            <w:pPr>
              <w:pStyle w:val="7"/>
              <w:keepNext w:val="0"/>
              <w:keepLines w:val="0"/>
              <w:widowControl/>
              <w:suppressLineNumbers w:val="0"/>
              <w:kinsoku w:val="0"/>
              <w:autoSpaceDE w:val="0"/>
              <w:autoSpaceDN w:val="0"/>
              <w:adjustRightInd w:val="0"/>
              <w:snapToGrid w:val="0"/>
              <w:spacing w:before="1" w:beforeAutospacing="0" w:after="0" w:afterAutospacing="0"/>
              <w:ind w:left="126"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2"/>
                <w:kern w:val="0"/>
                <w:sz w:val="24"/>
                <w:szCs w:val="24"/>
                <w:lang w:val="en-US" w:eastAsia="zh-CN" w:bidi="ar"/>
              </w:rPr>
              <w:t>单位名称：山西诚龙项目管理有限公司</w:t>
            </w:r>
          </w:p>
          <w:p w14:paraId="17AD44FD">
            <w:pPr>
              <w:pStyle w:val="7"/>
              <w:keepNext w:val="0"/>
              <w:keepLines w:val="0"/>
              <w:widowControl/>
              <w:suppressLineNumbers w:val="0"/>
              <w:kinsoku w:val="0"/>
              <w:autoSpaceDE w:val="0"/>
              <w:autoSpaceDN w:val="0"/>
              <w:adjustRightInd w:val="0"/>
              <w:snapToGrid w:val="0"/>
              <w:spacing w:before="70" w:beforeAutospacing="0" w:after="0" w:afterAutospacing="0"/>
              <w:ind w:left="121"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开 户 行：中国工商银行股份有限公司太原迎宾路支行</w:t>
            </w:r>
          </w:p>
          <w:p w14:paraId="7C5BEE5C">
            <w:pPr>
              <w:pStyle w:val="7"/>
              <w:keepNext w:val="0"/>
              <w:keepLines w:val="0"/>
              <w:widowControl/>
              <w:suppressLineNumbers w:val="0"/>
              <w:kinsoku w:val="0"/>
              <w:autoSpaceDE w:val="0"/>
              <w:autoSpaceDN w:val="0"/>
              <w:adjustRightInd w:val="0"/>
              <w:snapToGrid w:val="0"/>
              <w:spacing w:before="70" w:beforeAutospacing="0" w:after="0" w:afterAutospacing="0"/>
              <w:ind w:left="131"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
                <w:kern w:val="0"/>
                <w:sz w:val="24"/>
                <w:szCs w:val="24"/>
                <w:lang w:val="en-US" w:eastAsia="zh-CN" w:bidi="ar"/>
              </w:rPr>
              <w:t>账    号：05021223092002631</w:t>
            </w:r>
            <w:r>
              <w:rPr>
                <w:rFonts w:hint="eastAsia" w:ascii="仿宋" w:hAnsi="仿宋" w:eastAsia="仿宋" w:cs="仿宋"/>
                <w:snapToGrid/>
                <w:color w:val="auto"/>
                <w:spacing w:val="-2"/>
                <w:kern w:val="0"/>
                <w:sz w:val="24"/>
                <w:szCs w:val="24"/>
                <w:lang w:val="en-US" w:eastAsia="zh-CN" w:bidi="ar"/>
              </w:rPr>
              <w:t>01</w:t>
            </w:r>
          </w:p>
          <w:p w14:paraId="082D4D86">
            <w:pPr>
              <w:pStyle w:val="7"/>
              <w:keepNext w:val="0"/>
              <w:keepLines w:val="0"/>
              <w:widowControl/>
              <w:suppressLineNumbers w:val="0"/>
              <w:kinsoku w:val="0"/>
              <w:autoSpaceDE w:val="0"/>
              <w:autoSpaceDN w:val="0"/>
              <w:adjustRightInd w:val="0"/>
              <w:snapToGrid w:val="0"/>
              <w:spacing w:before="66" w:beforeAutospacing="0" w:after="0" w:afterAutospacing="0"/>
              <w:ind w:left="123"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3"/>
                <w:kern w:val="0"/>
                <w:sz w:val="24"/>
                <w:szCs w:val="24"/>
                <w:lang w:val="en-US" w:eastAsia="zh-CN" w:bidi="ar"/>
              </w:rPr>
              <w:t>行</w:t>
            </w:r>
            <w:r>
              <w:rPr>
                <w:rFonts w:hint="eastAsia" w:ascii="仿宋" w:hAnsi="仿宋" w:eastAsia="仿宋" w:cs="仿宋"/>
                <w:snapToGrid/>
                <w:color w:val="auto"/>
                <w:spacing w:val="6"/>
                <w:kern w:val="0"/>
                <w:sz w:val="24"/>
                <w:szCs w:val="24"/>
                <w:lang w:val="en-US" w:eastAsia="zh-CN" w:bidi="ar"/>
              </w:rPr>
              <w:t xml:space="preserve">    </w:t>
            </w:r>
            <w:r>
              <w:rPr>
                <w:rFonts w:hint="eastAsia" w:ascii="仿宋" w:hAnsi="仿宋" w:eastAsia="仿宋" w:cs="仿宋"/>
                <w:snapToGrid/>
                <w:color w:val="auto"/>
                <w:spacing w:val="-3"/>
                <w:kern w:val="0"/>
                <w:sz w:val="24"/>
                <w:szCs w:val="24"/>
                <w:lang w:val="en-US" w:eastAsia="zh-CN" w:bidi="ar"/>
              </w:rPr>
              <w:t>号：102161000236</w:t>
            </w:r>
          </w:p>
          <w:p w14:paraId="51839B99">
            <w:pPr>
              <w:pStyle w:val="7"/>
              <w:keepNext w:val="0"/>
              <w:keepLines w:val="0"/>
              <w:widowControl/>
              <w:suppressLineNumbers w:val="0"/>
              <w:kinsoku w:val="0"/>
              <w:autoSpaceDE w:val="0"/>
              <w:autoSpaceDN w:val="0"/>
              <w:adjustRightInd w:val="0"/>
              <w:snapToGrid w:val="0"/>
              <w:spacing w:before="71" w:beforeAutospacing="0" w:after="0" w:afterAutospacing="0" w:line="256" w:lineRule="auto"/>
              <w:ind w:left="121" w:leftChars="0" w:right="108" w:rightChars="0" w:firstLine="6" w:firstLineChars="0"/>
              <w:jc w:val="left"/>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b/>
                <w:bCs/>
                <w:snapToGrid/>
                <w:color w:val="auto"/>
                <w:kern w:val="0"/>
                <w:sz w:val="24"/>
                <w:szCs w:val="24"/>
                <w:lang w:val="en-US" w:eastAsia="zh-CN" w:bidi="ar"/>
              </w:rPr>
              <w:t>注：磋商保证金必须从本单位基本账户转出，企业缴纳</w:t>
            </w:r>
            <w:r>
              <w:rPr>
                <w:rFonts w:hint="eastAsia" w:ascii="仿宋" w:hAnsi="仿宋" w:eastAsia="仿宋" w:cs="仿宋"/>
                <w:b/>
                <w:bCs/>
                <w:snapToGrid/>
                <w:color w:val="auto"/>
                <w:spacing w:val="-1"/>
                <w:kern w:val="0"/>
                <w:sz w:val="24"/>
                <w:szCs w:val="24"/>
                <w:lang w:val="en-US" w:eastAsia="zh-CN" w:bidi="ar"/>
              </w:rPr>
              <w:t>磋商保证</w:t>
            </w:r>
            <w:r>
              <w:rPr>
                <w:rFonts w:hint="eastAsia" w:ascii="仿宋" w:hAnsi="仿宋" w:eastAsia="仿宋" w:cs="仿宋"/>
                <w:b/>
                <w:bCs/>
                <w:snapToGrid/>
                <w:color w:val="auto"/>
                <w:spacing w:val="-3"/>
                <w:kern w:val="0"/>
                <w:sz w:val="24"/>
                <w:szCs w:val="24"/>
                <w:lang w:val="en-US" w:eastAsia="zh-CN" w:bidi="ar"/>
              </w:rPr>
              <w:t>金时，在凭单用途栏中注明项目名称、项目编号（可简写）。</w:t>
            </w:r>
          </w:p>
        </w:tc>
      </w:tr>
      <w:tr w14:paraId="298AE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29AF2295">
            <w:pPr>
              <w:pStyle w:val="7"/>
              <w:keepNext w:val="0"/>
              <w:keepLines w:val="0"/>
              <w:widowControl/>
              <w:suppressLineNumbers w:val="0"/>
              <w:kinsoku w:val="0"/>
              <w:autoSpaceDE w:val="0"/>
              <w:autoSpaceDN w:val="0"/>
              <w:adjustRightInd w:val="0"/>
              <w:snapToGrid w:val="0"/>
              <w:spacing w:before="85" w:beforeAutospacing="0" w:after="0" w:afterAutospacing="0"/>
              <w:ind w:left="314"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14"/>
                <w:kern w:val="0"/>
                <w:sz w:val="24"/>
                <w:szCs w:val="24"/>
                <w:lang w:val="en-US" w:eastAsia="zh-CN" w:bidi="ar"/>
              </w:rPr>
              <w:t>15</w:t>
            </w:r>
          </w:p>
        </w:tc>
        <w:tc>
          <w:tcPr>
            <w:tcW w:w="1944" w:type="dxa"/>
            <w:tcBorders>
              <w:left w:val="single" w:color="auto" w:sz="4" w:space="0"/>
            </w:tcBorders>
            <w:vAlign w:val="top"/>
          </w:tcPr>
          <w:p w14:paraId="560215E7">
            <w:pPr>
              <w:pStyle w:val="7"/>
              <w:keepNext w:val="0"/>
              <w:keepLines w:val="0"/>
              <w:widowControl/>
              <w:suppressLineNumbers w:val="0"/>
              <w:kinsoku w:val="0"/>
              <w:autoSpaceDE w:val="0"/>
              <w:autoSpaceDN w:val="0"/>
              <w:adjustRightInd w:val="0"/>
              <w:snapToGrid w:val="0"/>
              <w:spacing w:before="86" w:beforeAutospacing="0" w:after="0" w:afterAutospacing="0"/>
              <w:ind w:left="148"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4"/>
                <w:kern w:val="0"/>
                <w:sz w:val="24"/>
                <w:szCs w:val="24"/>
                <w:lang w:val="en-US" w:eastAsia="zh-CN" w:bidi="ar"/>
              </w:rPr>
              <w:t>签字或盖章要求</w:t>
            </w:r>
          </w:p>
        </w:tc>
        <w:tc>
          <w:tcPr>
            <w:tcW w:w="7030" w:type="dxa"/>
            <w:vAlign w:val="top"/>
          </w:tcPr>
          <w:p w14:paraId="465C5A92">
            <w:pPr>
              <w:pStyle w:val="7"/>
              <w:keepNext w:val="0"/>
              <w:keepLines w:val="0"/>
              <w:widowControl/>
              <w:suppressLineNumbers w:val="0"/>
              <w:kinsoku w:val="0"/>
              <w:autoSpaceDE w:val="0"/>
              <w:autoSpaceDN w:val="0"/>
              <w:adjustRightInd w:val="0"/>
              <w:snapToGrid w:val="0"/>
              <w:spacing w:before="86" w:beforeAutospacing="0" w:after="0" w:afterAutospacing="0"/>
              <w:ind w:left="121" w:leftChars="0" w:right="0" w:rightChars="0"/>
              <w:jc w:val="left"/>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snapToGrid/>
                <w:color w:val="auto"/>
                <w:spacing w:val="-3"/>
                <w:kern w:val="0"/>
                <w:sz w:val="24"/>
                <w:szCs w:val="24"/>
                <w:lang w:val="en-US" w:eastAsia="zh-CN" w:bidi="ar"/>
              </w:rPr>
              <w:t>按照磋商文件“响应文件格式</w:t>
            </w:r>
            <w:r>
              <w:rPr>
                <w:rFonts w:hint="eastAsia" w:ascii="仿宋" w:hAnsi="仿宋" w:eastAsia="仿宋" w:cs="仿宋"/>
                <w:snapToGrid/>
                <w:color w:val="auto"/>
                <w:spacing w:val="-74"/>
                <w:kern w:val="0"/>
                <w:sz w:val="24"/>
                <w:szCs w:val="24"/>
                <w:lang w:val="en-US" w:eastAsia="zh-CN" w:bidi="ar"/>
              </w:rPr>
              <w:t xml:space="preserve"> </w:t>
            </w:r>
            <w:r>
              <w:rPr>
                <w:rFonts w:hint="eastAsia" w:ascii="仿宋" w:hAnsi="仿宋" w:eastAsia="仿宋" w:cs="仿宋"/>
                <w:snapToGrid/>
                <w:color w:val="auto"/>
                <w:spacing w:val="-3"/>
                <w:kern w:val="0"/>
                <w:sz w:val="24"/>
                <w:szCs w:val="24"/>
                <w:lang w:val="en-US" w:eastAsia="zh-CN" w:bidi="ar"/>
              </w:rPr>
              <w:t>”要求签字和盖章</w:t>
            </w:r>
          </w:p>
        </w:tc>
      </w:tr>
      <w:tr w14:paraId="68127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2570292C">
            <w:pPr>
              <w:keepNext w:val="0"/>
              <w:keepLines w:val="0"/>
              <w:widowControl/>
              <w:suppressLineNumbers w:val="0"/>
              <w:kinsoku w:val="0"/>
              <w:autoSpaceDE w:val="0"/>
              <w:autoSpaceDN w:val="0"/>
              <w:adjustRightInd w:val="0"/>
              <w:snapToGrid w:val="0"/>
              <w:spacing w:before="0" w:beforeAutospacing="0" w:after="0" w:afterAutospacing="0" w:line="314" w:lineRule="auto"/>
              <w:ind w:left="0" w:right="0"/>
              <w:jc w:val="left"/>
              <w:textAlignment w:val="baseline"/>
              <w:rPr>
                <w:rFonts w:hint="default" w:ascii="Arial" w:hAnsi="Arial" w:cs="Arial"/>
                <w:color w:val="auto"/>
                <w:kern w:val="0"/>
                <w:sz w:val="21"/>
                <w:szCs w:val="21"/>
              </w:rPr>
            </w:pPr>
          </w:p>
          <w:p w14:paraId="600E1D85">
            <w:pPr>
              <w:pStyle w:val="7"/>
              <w:keepNext w:val="0"/>
              <w:keepLines w:val="0"/>
              <w:widowControl/>
              <w:suppressLineNumbers w:val="0"/>
              <w:kinsoku w:val="0"/>
              <w:autoSpaceDE w:val="0"/>
              <w:autoSpaceDN w:val="0"/>
              <w:adjustRightInd w:val="0"/>
              <w:snapToGrid w:val="0"/>
              <w:spacing w:before="78" w:beforeAutospacing="0" w:after="0" w:afterAutospacing="0"/>
              <w:ind w:left="314"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14"/>
                <w:kern w:val="0"/>
                <w:sz w:val="24"/>
                <w:szCs w:val="24"/>
                <w:lang w:val="en-US" w:eastAsia="zh-CN" w:bidi="ar"/>
              </w:rPr>
              <w:t>16</w:t>
            </w:r>
          </w:p>
        </w:tc>
        <w:tc>
          <w:tcPr>
            <w:tcW w:w="1944" w:type="dxa"/>
            <w:tcBorders>
              <w:left w:val="single" w:color="auto" w:sz="4" w:space="0"/>
            </w:tcBorders>
            <w:vAlign w:val="top"/>
          </w:tcPr>
          <w:p w14:paraId="072C7484">
            <w:pPr>
              <w:keepNext w:val="0"/>
              <w:keepLines w:val="0"/>
              <w:widowControl/>
              <w:suppressLineNumbers w:val="0"/>
              <w:kinsoku w:val="0"/>
              <w:autoSpaceDE w:val="0"/>
              <w:autoSpaceDN w:val="0"/>
              <w:adjustRightInd w:val="0"/>
              <w:snapToGrid w:val="0"/>
              <w:spacing w:before="0" w:beforeAutospacing="0" w:after="0" w:afterAutospacing="0" w:line="314" w:lineRule="auto"/>
              <w:ind w:left="0" w:right="0"/>
              <w:jc w:val="left"/>
              <w:textAlignment w:val="baseline"/>
              <w:rPr>
                <w:rFonts w:hint="default" w:ascii="Arial" w:hAnsi="Arial" w:cs="Arial"/>
                <w:color w:val="auto"/>
                <w:kern w:val="0"/>
                <w:sz w:val="21"/>
                <w:szCs w:val="21"/>
              </w:rPr>
            </w:pPr>
          </w:p>
          <w:p w14:paraId="76FDEC89">
            <w:pPr>
              <w:pStyle w:val="7"/>
              <w:keepNext w:val="0"/>
              <w:keepLines w:val="0"/>
              <w:widowControl/>
              <w:suppressLineNumbers w:val="0"/>
              <w:kinsoku w:val="0"/>
              <w:autoSpaceDE w:val="0"/>
              <w:autoSpaceDN w:val="0"/>
              <w:adjustRightInd w:val="0"/>
              <w:snapToGrid w:val="0"/>
              <w:spacing w:before="78" w:beforeAutospacing="0" w:after="0" w:afterAutospacing="0"/>
              <w:ind w:left="289"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8"/>
                <w:kern w:val="0"/>
                <w:sz w:val="24"/>
                <w:szCs w:val="24"/>
                <w:lang w:val="en-US" w:eastAsia="zh-CN" w:bidi="ar"/>
              </w:rPr>
              <w:t>电子响应文件</w:t>
            </w:r>
          </w:p>
        </w:tc>
        <w:tc>
          <w:tcPr>
            <w:tcW w:w="7030" w:type="dxa"/>
            <w:vAlign w:val="top"/>
          </w:tcPr>
          <w:p w14:paraId="23029C13">
            <w:pPr>
              <w:pStyle w:val="7"/>
              <w:keepNext w:val="0"/>
              <w:keepLines w:val="0"/>
              <w:widowControl/>
              <w:suppressLineNumbers w:val="0"/>
              <w:kinsoku w:val="0"/>
              <w:autoSpaceDE w:val="0"/>
              <w:autoSpaceDN w:val="0"/>
              <w:adjustRightInd w:val="0"/>
              <w:snapToGrid w:val="0"/>
              <w:spacing w:before="0" w:beforeAutospacing="0" w:after="0" w:afterAutospacing="0" w:line="264" w:lineRule="auto"/>
              <w:ind w:left="0" w:leftChars="0" w:right="0" w:rightChars="0" w:firstLine="11" w:firstLineChars="0"/>
              <w:jc w:val="left"/>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snapToGrid/>
                <w:color w:val="auto"/>
                <w:spacing w:val="9"/>
                <w:kern w:val="0"/>
                <w:sz w:val="24"/>
                <w:szCs w:val="24"/>
                <w:vertAlign w:val="baseline"/>
                <w:lang w:val="en-US" w:eastAsia="zh-CN" w:bidi="ar"/>
              </w:rPr>
              <w:t>响应文件：</w:t>
            </w:r>
            <w:r>
              <w:rPr>
                <w:rFonts w:hint="eastAsia" w:ascii="仿宋" w:hAnsi="仿宋" w:eastAsia="仿宋" w:cs="仿宋"/>
                <w:snapToGrid/>
                <w:color w:val="auto"/>
                <w:spacing w:val="-54"/>
                <w:kern w:val="0"/>
                <w:sz w:val="24"/>
                <w:szCs w:val="24"/>
                <w:vertAlign w:val="baseline"/>
                <w:lang w:val="en-US" w:eastAsia="zh-CN" w:bidi="ar"/>
              </w:rPr>
              <w:t xml:space="preserve"> </w:t>
            </w:r>
            <w:r>
              <w:rPr>
                <w:rFonts w:hint="eastAsia" w:ascii="仿宋" w:hAnsi="仿宋" w:eastAsia="仿宋" w:cs="仿宋"/>
                <w:snapToGrid/>
                <w:color w:val="auto"/>
                <w:spacing w:val="9"/>
                <w:kern w:val="0"/>
                <w:sz w:val="24"/>
                <w:szCs w:val="24"/>
                <w:vertAlign w:val="baseline"/>
                <w:lang w:val="en-US" w:eastAsia="zh-CN" w:bidi="ar"/>
              </w:rPr>
              <w:t>响应文件递交截止时间前在政采云平台投标客户端</w:t>
            </w:r>
            <w:r>
              <w:rPr>
                <w:rFonts w:hint="eastAsia" w:ascii="仿宋" w:hAnsi="仿宋" w:eastAsia="仿宋" w:cs="仿宋"/>
                <w:snapToGrid/>
                <w:color w:val="auto"/>
                <w:kern w:val="0"/>
                <w:sz w:val="24"/>
                <w:szCs w:val="24"/>
                <w:vertAlign w:val="baseline"/>
                <w:lang w:val="en-US" w:eastAsia="zh-CN" w:bidi="ar"/>
              </w:rPr>
              <w:t>（</w:t>
            </w:r>
            <w:r>
              <w:rPr>
                <w:rFonts w:hint="eastAsia" w:ascii="仿宋" w:hAnsi="仿宋" w:eastAsia="仿宋" w:cs="仿宋"/>
                <w:snapToGrid/>
                <w:color w:val="auto"/>
                <w:spacing w:val="-24"/>
                <w:kern w:val="0"/>
                <w:sz w:val="24"/>
                <w:szCs w:val="24"/>
                <w:vertAlign w:val="baseline"/>
                <w:lang w:val="en-US" w:eastAsia="zh-CN" w:bidi="ar"/>
              </w:rPr>
              <w:t xml:space="preserve"> </w:t>
            </w:r>
            <w:r>
              <w:rPr>
                <w:rFonts w:hint="eastAsia"/>
                <w:color w:val="auto"/>
                <w:lang w:val="en-US" w:eastAsia="zh-CN"/>
              </w:rPr>
              <w:fldChar w:fldCharType="begin"/>
            </w:r>
            <w:r>
              <w:rPr>
                <w:rFonts w:hint="eastAsia"/>
                <w:color w:val="auto"/>
                <w:lang w:val="en-US" w:eastAsia="zh-CN"/>
              </w:rPr>
              <w:instrText xml:space="preserve"> HYPERLINK "http://www.ccgp-shanxi.gov.cn/sxCategory15/sxCategory202/sxCategory20201/327.html" </w:instrText>
            </w:r>
            <w:r>
              <w:rPr>
                <w:rFonts w:hint="eastAsia"/>
                <w:color w:val="auto"/>
                <w:lang w:val="en-US" w:eastAsia="zh-CN"/>
              </w:rPr>
              <w:fldChar w:fldCharType="separate"/>
            </w:r>
            <w:r>
              <w:rPr>
                <w:rFonts w:hint="eastAsia"/>
                <w:color w:val="auto"/>
              </w:rPr>
              <w:t>http://www.ccgp-shanxi.gov.cn/sxCategory15/sxCategory2</w:t>
            </w:r>
            <w:r>
              <w:rPr>
                <w:rFonts w:hint="eastAsia"/>
                <w:color w:val="auto"/>
                <w:lang w:val="en-US" w:eastAsia="zh-CN"/>
              </w:rPr>
              <w:fldChar w:fldCharType="end"/>
            </w:r>
            <w:r>
              <w:rPr>
                <w:rFonts w:hint="eastAsia"/>
                <w:color w:val="auto"/>
                <w:lang w:val="en-US" w:eastAsia="zh-CN"/>
              </w:rPr>
              <w:t xml:space="preserve"> </w:t>
            </w:r>
            <w:r>
              <w:rPr>
                <w:rFonts w:hint="eastAsia"/>
                <w:color w:val="auto"/>
                <w:lang w:val="en-US" w:eastAsia="zh-CN"/>
              </w:rPr>
              <w:fldChar w:fldCharType="begin"/>
            </w:r>
            <w:r>
              <w:rPr>
                <w:rFonts w:hint="eastAsia"/>
                <w:color w:val="auto"/>
                <w:lang w:val="en-US" w:eastAsia="zh-CN"/>
              </w:rPr>
              <w:instrText xml:space="preserve"> HYPERLINK "http://www.ccgp-shanxi.gov.cn/sxCategory15/sxCategory202/sxCategory20201/327.html" </w:instrText>
            </w:r>
            <w:r>
              <w:rPr>
                <w:rFonts w:hint="eastAsia"/>
                <w:color w:val="auto"/>
                <w:lang w:val="en-US" w:eastAsia="zh-CN"/>
              </w:rPr>
              <w:fldChar w:fldCharType="separate"/>
            </w:r>
            <w:r>
              <w:rPr>
                <w:rFonts w:hint="eastAsia"/>
                <w:color w:val="auto"/>
              </w:rPr>
              <w:t>02/sxCategory20201/327.html</w:t>
            </w:r>
            <w:r>
              <w:rPr>
                <w:rFonts w:hint="eastAsia"/>
                <w:color w:val="auto"/>
                <w:lang w:val="en-US" w:eastAsia="zh-CN"/>
              </w:rPr>
              <w:fldChar w:fldCharType="end"/>
            </w:r>
            <w:r>
              <w:rPr>
                <w:rFonts w:hint="eastAsia"/>
                <w:color w:val="auto"/>
                <w:lang w:val="en-US" w:eastAsia="zh-CN"/>
              </w:rPr>
              <w:t>）</w:t>
            </w:r>
            <w:r>
              <w:rPr>
                <w:rFonts w:hint="eastAsia" w:ascii="仿宋" w:hAnsi="仿宋" w:eastAsia="仿宋" w:cs="仿宋"/>
                <w:snapToGrid/>
                <w:color w:val="auto"/>
                <w:spacing w:val="-1"/>
                <w:kern w:val="0"/>
                <w:sz w:val="24"/>
                <w:szCs w:val="24"/>
                <w:vertAlign w:val="baseline"/>
                <w:lang w:val="en-US" w:eastAsia="zh-CN" w:bidi="ar"/>
              </w:rPr>
              <w:t>完成递交（上传）</w:t>
            </w:r>
          </w:p>
        </w:tc>
      </w:tr>
      <w:tr w14:paraId="53F24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26CF2E93">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auto"/>
                <w:kern w:val="0"/>
                <w:sz w:val="21"/>
                <w:szCs w:val="21"/>
              </w:rPr>
            </w:pPr>
          </w:p>
          <w:p w14:paraId="7A91CB50">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auto"/>
                <w:kern w:val="0"/>
                <w:sz w:val="21"/>
                <w:szCs w:val="21"/>
              </w:rPr>
            </w:pPr>
          </w:p>
          <w:p w14:paraId="00060F90">
            <w:pPr>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textAlignment w:val="baseline"/>
              <w:rPr>
                <w:rFonts w:hint="default" w:ascii="Arial" w:hAnsi="Arial" w:cs="Arial"/>
                <w:color w:val="auto"/>
                <w:kern w:val="0"/>
                <w:sz w:val="21"/>
                <w:szCs w:val="21"/>
              </w:rPr>
            </w:pPr>
          </w:p>
          <w:p w14:paraId="469CE762">
            <w:pPr>
              <w:pStyle w:val="7"/>
              <w:keepNext w:val="0"/>
              <w:keepLines w:val="0"/>
              <w:widowControl/>
              <w:suppressLineNumbers w:val="0"/>
              <w:kinsoku w:val="0"/>
              <w:autoSpaceDE w:val="0"/>
              <w:autoSpaceDN w:val="0"/>
              <w:adjustRightInd w:val="0"/>
              <w:snapToGrid w:val="0"/>
              <w:spacing w:before="78" w:beforeAutospacing="0" w:after="0" w:afterAutospacing="0"/>
              <w:ind w:left="314"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14"/>
                <w:kern w:val="0"/>
                <w:sz w:val="24"/>
                <w:szCs w:val="24"/>
                <w:lang w:val="en-US" w:eastAsia="zh-CN" w:bidi="ar"/>
              </w:rPr>
              <w:t>17</w:t>
            </w:r>
          </w:p>
        </w:tc>
        <w:tc>
          <w:tcPr>
            <w:tcW w:w="1944" w:type="dxa"/>
            <w:tcBorders>
              <w:left w:val="single" w:color="auto" w:sz="4" w:space="0"/>
            </w:tcBorders>
            <w:vAlign w:val="top"/>
          </w:tcPr>
          <w:p w14:paraId="337C6F8C">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Arial" w:hAnsi="Arial" w:cs="Arial"/>
                <w:color w:val="auto"/>
                <w:kern w:val="0"/>
                <w:sz w:val="21"/>
                <w:szCs w:val="21"/>
              </w:rPr>
            </w:pPr>
          </w:p>
          <w:p w14:paraId="4855451A">
            <w:pPr>
              <w:keepNext w:val="0"/>
              <w:keepLines w:val="0"/>
              <w:widowControl/>
              <w:suppressLineNumbers w:val="0"/>
              <w:kinsoku w:val="0"/>
              <w:autoSpaceDE w:val="0"/>
              <w:autoSpaceDN w:val="0"/>
              <w:adjustRightInd w:val="0"/>
              <w:snapToGrid w:val="0"/>
              <w:spacing w:before="0" w:beforeAutospacing="0" w:after="0" w:afterAutospacing="0" w:line="336" w:lineRule="auto"/>
              <w:ind w:left="0" w:right="0"/>
              <w:jc w:val="left"/>
              <w:textAlignment w:val="baseline"/>
              <w:rPr>
                <w:rFonts w:hint="default" w:ascii="Arial" w:hAnsi="Arial" w:cs="Arial"/>
                <w:color w:val="auto"/>
                <w:kern w:val="0"/>
                <w:sz w:val="21"/>
                <w:szCs w:val="21"/>
              </w:rPr>
            </w:pPr>
          </w:p>
          <w:p w14:paraId="28D9797B">
            <w:pPr>
              <w:pStyle w:val="7"/>
              <w:keepNext w:val="0"/>
              <w:keepLines w:val="0"/>
              <w:widowControl/>
              <w:suppressLineNumbers w:val="0"/>
              <w:kinsoku w:val="0"/>
              <w:autoSpaceDE w:val="0"/>
              <w:autoSpaceDN w:val="0"/>
              <w:adjustRightInd w:val="0"/>
              <w:snapToGrid w:val="0"/>
              <w:spacing w:before="78" w:beforeAutospacing="0" w:after="0" w:afterAutospacing="0" w:line="273" w:lineRule="auto"/>
              <w:ind w:left="631" w:leftChars="0" w:right="131" w:rightChars="0" w:hanging="481" w:firstLine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4"/>
                <w:kern w:val="0"/>
                <w:sz w:val="24"/>
                <w:szCs w:val="24"/>
                <w:lang w:val="en-US" w:eastAsia="zh-CN" w:bidi="ar"/>
              </w:rPr>
              <w:t>响应文件递交注</w:t>
            </w:r>
            <w:r>
              <w:rPr>
                <w:rFonts w:hint="eastAsia" w:ascii="仿宋" w:hAnsi="仿宋" w:eastAsia="仿宋" w:cs="仿宋"/>
                <w:snapToGrid/>
                <w:color w:val="auto"/>
                <w:spacing w:val="-9"/>
                <w:kern w:val="0"/>
                <w:sz w:val="24"/>
                <w:szCs w:val="24"/>
                <w:lang w:val="en-US" w:eastAsia="zh-CN" w:bidi="ar"/>
              </w:rPr>
              <w:t>意事项</w:t>
            </w:r>
          </w:p>
        </w:tc>
        <w:tc>
          <w:tcPr>
            <w:tcW w:w="7030" w:type="dxa"/>
            <w:vAlign w:val="top"/>
          </w:tcPr>
          <w:p w14:paraId="02982DEF">
            <w:pPr>
              <w:pStyle w:val="7"/>
              <w:keepNext w:val="0"/>
              <w:keepLines w:val="0"/>
              <w:widowControl/>
              <w:suppressLineNumbers w:val="0"/>
              <w:kinsoku w:val="0"/>
              <w:autoSpaceDE w:val="0"/>
              <w:autoSpaceDN w:val="0"/>
              <w:adjustRightInd w:val="0"/>
              <w:snapToGrid w:val="0"/>
              <w:spacing w:before="40" w:beforeAutospacing="0" w:after="0" w:afterAutospacing="0"/>
              <w:ind w:left="131" w:right="0"/>
              <w:jc w:val="both"/>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2"/>
                <w:kern w:val="0"/>
                <w:sz w:val="24"/>
                <w:szCs w:val="24"/>
                <w:lang w:val="en-US" w:eastAsia="zh-CN" w:bidi="ar"/>
              </w:rPr>
              <w:t>1.供应商需提交电子响应文件</w:t>
            </w:r>
          </w:p>
          <w:p w14:paraId="468E5757">
            <w:pPr>
              <w:pStyle w:val="7"/>
              <w:keepNext w:val="0"/>
              <w:keepLines w:val="0"/>
              <w:widowControl/>
              <w:suppressLineNumbers w:val="0"/>
              <w:kinsoku w:val="0"/>
              <w:autoSpaceDE w:val="0"/>
              <w:autoSpaceDN w:val="0"/>
              <w:adjustRightInd w:val="0"/>
              <w:snapToGrid w:val="0"/>
              <w:spacing w:before="0" w:beforeAutospacing="0" w:after="0" w:afterAutospacing="0" w:line="254" w:lineRule="auto"/>
              <w:ind w:left="113" w:right="0"/>
              <w:jc w:val="left"/>
              <w:textAlignment w:val="baseline"/>
              <w:rPr>
                <w:rFonts w:hint="eastAsia" w:ascii="仿宋" w:hAnsi="仿宋" w:eastAsia="仿宋" w:cs="仿宋"/>
                <w:color w:val="auto"/>
                <w:kern w:val="0"/>
                <w:sz w:val="24"/>
                <w:szCs w:val="24"/>
                <w:vertAlign w:val="baseline"/>
              </w:rPr>
            </w:pPr>
            <w:r>
              <w:rPr>
                <w:rFonts w:hint="eastAsia" w:ascii="仿宋" w:hAnsi="仿宋" w:eastAsia="仿宋" w:cs="仿宋"/>
                <w:snapToGrid/>
                <w:color w:val="auto"/>
                <w:spacing w:val="3"/>
                <w:kern w:val="0"/>
                <w:sz w:val="24"/>
                <w:szCs w:val="24"/>
                <w:vertAlign w:val="baseline"/>
                <w:lang w:val="en-US" w:eastAsia="zh-CN" w:bidi="ar"/>
              </w:rPr>
              <w:t>2.电子文件：响应文件递交截止时间前在政</w:t>
            </w:r>
            <w:r>
              <w:rPr>
                <w:rFonts w:hint="eastAsia" w:ascii="仿宋" w:hAnsi="仿宋" w:eastAsia="仿宋" w:cs="仿宋"/>
                <w:snapToGrid/>
                <w:color w:val="auto"/>
                <w:spacing w:val="2"/>
                <w:kern w:val="0"/>
                <w:sz w:val="24"/>
                <w:szCs w:val="24"/>
                <w:vertAlign w:val="baseline"/>
                <w:lang w:val="en-US" w:eastAsia="zh-CN" w:bidi="ar"/>
              </w:rPr>
              <w:t>采云平台投标客户端</w:t>
            </w:r>
            <w:r>
              <w:rPr>
                <w:rFonts w:hint="eastAsia"/>
                <w:color w:val="auto"/>
                <w:lang w:val="en-US" w:eastAsia="zh-CN"/>
              </w:rPr>
              <w:t>（</w:t>
            </w:r>
            <w:r>
              <w:rPr>
                <w:rFonts w:hint="eastAsia"/>
                <w:color w:val="auto"/>
                <w:lang w:val="en-US" w:eastAsia="zh-CN"/>
              </w:rPr>
              <w:fldChar w:fldCharType="begin"/>
            </w:r>
            <w:r>
              <w:rPr>
                <w:rFonts w:hint="eastAsia"/>
                <w:color w:val="auto"/>
                <w:lang w:val="en-US" w:eastAsia="zh-CN"/>
              </w:rPr>
              <w:instrText xml:space="preserve"> HYPERLINK "http://www.ccgp-shanxi.gov.cn/sxCategory15/sxCategory202/sxCategory20201/327.html" </w:instrText>
            </w:r>
            <w:r>
              <w:rPr>
                <w:rFonts w:hint="eastAsia"/>
                <w:color w:val="auto"/>
                <w:lang w:val="en-US" w:eastAsia="zh-CN"/>
              </w:rPr>
              <w:fldChar w:fldCharType="separate"/>
            </w:r>
            <w:r>
              <w:rPr>
                <w:rFonts w:hint="eastAsia"/>
                <w:color w:val="auto"/>
              </w:rPr>
              <w:t>http://www.ccgp-shanxi.gov.cn/sxCategory15/sxCategory2</w:t>
            </w:r>
            <w:r>
              <w:rPr>
                <w:rFonts w:hint="eastAsia"/>
                <w:color w:val="auto"/>
                <w:lang w:val="en-US" w:eastAsia="zh-CN"/>
              </w:rPr>
              <w:fldChar w:fldCharType="end"/>
            </w:r>
            <w:r>
              <w:rPr>
                <w:rFonts w:hint="eastAsia"/>
                <w:color w:val="auto"/>
                <w:lang w:val="en-US" w:eastAsia="zh-CN"/>
              </w:rPr>
              <w:t xml:space="preserve"> </w:t>
            </w:r>
            <w:r>
              <w:rPr>
                <w:rFonts w:hint="eastAsia"/>
                <w:color w:val="auto"/>
                <w:lang w:val="en-US" w:eastAsia="zh-CN"/>
              </w:rPr>
              <w:fldChar w:fldCharType="begin"/>
            </w:r>
            <w:r>
              <w:rPr>
                <w:rFonts w:hint="eastAsia"/>
                <w:color w:val="auto"/>
                <w:lang w:val="en-US" w:eastAsia="zh-CN"/>
              </w:rPr>
              <w:instrText xml:space="preserve"> HYPERLINK "http://www.ccgp-shanxi.gov.cn/sxCategory15/sxCategory202/sxCategory20201/327.html" </w:instrText>
            </w:r>
            <w:r>
              <w:rPr>
                <w:rFonts w:hint="eastAsia"/>
                <w:color w:val="auto"/>
                <w:lang w:val="en-US" w:eastAsia="zh-CN"/>
              </w:rPr>
              <w:fldChar w:fldCharType="separate"/>
            </w:r>
            <w:r>
              <w:rPr>
                <w:rFonts w:hint="eastAsia"/>
                <w:color w:val="auto"/>
              </w:rPr>
              <w:t>02/sxCategory20201/327.html</w:t>
            </w:r>
            <w:r>
              <w:rPr>
                <w:rFonts w:hint="eastAsia"/>
                <w:color w:val="auto"/>
                <w:lang w:val="en-US" w:eastAsia="zh-CN"/>
              </w:rPr>
              <w:fldChar w:fldCharType="end"/>
            </w:r>
            <w:r>
              <w:rPr>
                <w:rFonts w:hint="eastAsia"/>
                <w:color w:val="auto"/>
                <w:lang w:val="en-US" w:eastAsia="zh-CN"/>
              </w:rPr>
              <w:t>）</w:t>
            </w:r>
            <w:r>
              <w:rPr>
                <w:rFonts w:hint="eastAsia" w:ascii="仿宋" w:hAnsi="仿宋" w:eastAsia="仿宋" w:cs="仿宋"/>
                <w:snapToGrid/>
                <w:color w:val="auto"/>
                <w:spacing w:val="-1"/>
                <w:kern w:val="0"/>
                <w:sz w:val="24"/>
                <w:szCs w:val="24"/>
                <w:vertAlign w:val="baseline"/>
                <w:lang w:val="en-US" w:eastAsia="zh-CN" w:bidi="ar"/>
              </w:rPr>
              <w:t>完成递交（上传）</w:t>
            </w:r>
          </w:p>
          <w:p w14:paraId="66E6EBD1">
            <w:pPr>
              <w:pStyle w:val="7"/>
              <w:keepNext w:val="0"/>
              <w:keepLines w:val="0"/>
              <w:widowControl/>
              <w:suppressLineNumbers w:val="0"/>
              <w:kinsoku w:val="0"/>
              <w:autoSpaceDE w:val="0"/>
              <w:autoSpaceDN w:val="0"/>
              <w:adjustRightInd w:val="0"/>
              <w:snapToGrid w:val="0"/>
              <w:spacing w:before="78" w:beforeAutospacing="0" w:after="0" w:afterAutospacing="0" w:line="256" w:lineRule="auto"/>
              <w:ind w:left="123" w:leftChars="0" w:right="105" w:rightChars="0" w:firstLine="4" w:firstLineChars="0"/>
              <w:jc w:val="both"/>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snapToGrid/>
                <w:color w:val="auto"/>
                <w:kern w:val="0"/>
                <w:sz w:val="24"/>
                <w:szCs w:val="24"/>
                <w:lang w:val="en-US" w:eastAsia="zh-CN" w:bidi="ar"/>
              </w:rPr>
              <w:t>注：供应商无须到达开标会场参加开标会议，</w:t>
            </w:r>
            <w:r>
              <w:rPr>
                <w:rFonts w:hint="eastAsia" w:ascii="仿宋" w:hAnsi="仿宋" w:eastAsia="仿宋" w:cs="仿宋"/>
                <w:snapToGrid/>
                <w:color w:val="auto"/>
                <w:spacing w:val="-51"/>
                <w:kern w:val="0"/>
                <w:sz w:val="24"/>
                <w:szCs w:val="24"/>
                <w:lang w:val="en-US" w:eastAsia="zh-CN" w:bidi="ar"/>
              </w:rPr>
              <w:t xml:space="preserve"> </w:t>
            </w:r>
            <w:r>
              <w:rPr>
                <w:rFonts w:hint="eastAsia" w:ascii="仿宋" w:hAnsi="仿宋" w:eastAsia="仿宋" w:cs="仿宋"/>
                <w:snapToGrid/>
                <w:color w:val="auto"/>
                <w:kern w:val="0"/>
                <w:sz w:val="24"/>
                <w:szCs w:val="24"/>
                <w:lang w:val="en-US" w:eastAsia="zh-CN" w:bidi="ar"/>
              </w:rPr>
              <w:t>由供应商进行远程</w:t>
            </w:r>
            <w:r>
              <w:rPr>
                <w:rFonts w:hint="eastAsia" w:ascii="仿宋" w:hAnsi="仿宋" w:eastAsia="仿宋" w:cs="仿宋"/>
                <w:snapToGrid/>
                <w:color w:val="auto"/>
                <w:spacing w:val="-3"/>
                <w:kern w:val="0"/>
                <w:sz w:val="24"/>
                <w:szCs w:val="24"/>
                <w:lang w:val="en-US" w:eastAsia="zh-CN" w:bidi="ar"/>
              </w:rPr>
              <w:t>解密（解密时间：30</w:t>
            </w:r>
            <w:r>
              <w:rPr>
                <w:rFonts w:hint="eastAsia" w:ascii="仿宋" w:hAnsi="仿宋" w:eastAsia="仿宋" w:cs="仿宋"/>
                <w:snapToGrid/>
                <w:color w:val="auto"/>
                <w:spacing w:val="-37"/>
                <w:kern w:val="0"/>
                <w:sz w:val="24"/>
                <w:szCs w:val="24"/>
                <w:lang w:val="en-US" w:eastAsia="zh-CN" w:bidi="ar"/>
              </w:rPr>
              <w:t xml:space="preserve"> </w:t>
            </w:r>
            <w:r>
              <w:rPr>
                <w:rFonts w:hint="eastAsia" w:ascii="仿宋" w:hAnsi="仿宋" w:eastAsia="仿宋" w:cs="仿宋"/>
                <w:snapToGrid/>
                <w:color w:val="auto"/>
                <w:spacing w:val="-3"/>
                <w:kern w:val="0"/>
                <w:sz w:val="24"/>
                <w:szCs w:val="24"/>
                <w:lang w:val="en-US" w:eastAsia="zh-CN" w:bidi="ar"/>
              </w:rPr>
              <w:t>分钟）。</w:t>
            </w:r>
          </w:p>
        </w:tc>
      </w:tr>
      <w:tr w14:paraId="5BC4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6CBEE26C">
            <w:pPr>
              <w:pStyle w:val="7"/>
              <w:keepNext w:val="0"/>
              <w:keepLines w:val="0"/>
              <w:widowControl/>
              <w:suppressLineNumbers w:val="0"/>
              <w:kinsoku w:val="0"/>
              <w:autoSpaceDE w:val="0"/>
              <w:autoSpaceDN w:val="0"/>
              <w:adjustRightInd w:val="0"/>
              <w:snapToGrid w:val="0"/>
              <w:spacing w:before="172" w:beforeAutospacing="0" w:after="0" w:afterAutospacing="0"/>
              <w:ind w:left="299"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6"/>
                <w:kern w:val="0"/>
                <w:sz w:val="24"/>
                <w:szCs w:val="24"/>
                <w:lang w:val="en-US" w:eastAsia="zh-CN" w:bidi="ar"/>
              </w:rPr>
              <w:t>18</w:t>
            </w:r>
          </w:p>
        </w:tc>
        <w:tc>
          <w:tcPr>
            <w:tcW w:w="1944" w:type="dxa"/>
            <w:tcBorders>
              <w:left w:val="single" w:color="auto" w:sz="4" w:space="0"/>
            </w:tcBorders>
            <w:vAlign w:val="top"/>
          </w:tcPr>
          <w:p w14:paraId="212B2B10">
            <w:pPr>
              <w:pStyle w:val="7"/>
              <w:keepNext w:val="0"/>
              <w:keepLines w:val="0"/>
              <w:widowControl/>
              <w:suppressLineNumbers w:val="0"/>
              <w:kinsoku w:val="0"/>
              <w:autoSpaceDE w:val="0"/>
              <w:autoSpaceDN w:val="0"/>
              <w:adjustRightInd w:val="0"/>
              <w:snapToGrid w:val="0"/>
              <w:spacing w:before="41" w:beforeAutospacing="0" w:after="0" w:afterAutospacing="0"/>
              <w:ind w:left="118" w:leftChars="0" w:right="107" w:rightChars="0" w:firstLine="8" w:firstLine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3"/>
                <w:kern w:val="0"/>
                <w:sz w:val="24"/>
                <w:szCs w:val="24"/>
                <w:lang w:val="en-US" w:eastAsia="zh-CN" w:bidi="ar"/>
              </w:rPr>
              <w:t>响应文件提交截</w:t>
            </w:r>
            <w:r>
              <w:rPr>
                <w:rFonts w:hint="eastAsia" w:ascii="仿宋" w:hAnsi="仿宋" w:eastAsia="仿宋" w:cs="仿宋"/>
                <w:snapToGrid/>
                <w:color w:val="auto"/>
                <w:spacing w:val="-3"/>
                <w:kern w:val="0"/>
                <w:sz w:val="24"/>
                <w:szCs w:val="24"/>
                <w:lang w:val="en-US" w:eastAsia="zh-CN" w:bidi="ar"/>
              </w:rPr>
              <w:t>止时间及地点</w:t>
            </w:r>
          </w:p>
        </w:tc>
        <w:tc>
          <w:tcPr>
            <w:tcW w:w="7030" w:type="dxa"/>
            <w:vAlign w:val="top"/>
          </w:tcPr>
          <w:p w14:paraId="17ADE51E">
            <w:pPr>
              <w:pStyle w:val="7"/>
              <w:keepNext w:val="0"/>
              <w:keepLines w:val="0"/>
              <w:widowControl/>
              <w:suppressLineNumbers w:val="0"/>
              <w:kinsoku w:val="0"/>
              <w:autoSpaceDE w:val="0"/>
              <w:autoSpaceDN w:val="0"/>
              <w:adjustRightInd w:val="0"/>
              <w:snapToGrid w:val="0"/>
              <w:spacing w:before="35" w:beforeAutospacing="0" w:after="0" w:afterAutospacing="0"/>
              <w:ind w:left="124" w:right="0"/>
              <w:jc w:val="left"/>
              <w:textAlignment w:val="baseline"/>
              <w:rPr>
                <w:rFonts w:hint="eastAsia" w:ascii="仿宋" w:hAnsi="仿宋" w:eastAsia="仿宋" w:cs="仿宋"/>
                <w:color w:val="auto"/>
                <w:kern w:val="0"/>
                <w:sz w:val="24"/>
                <w:szCs w:val="24"/>
              </w:rPr>
            </w:pPr>
            <w:r>
              <w:rPr>
                <w:rFonts w:hint="eastAsia" w:ascii="仿宋" w:hAnsi="仿宋" w:eastAsia="仿宋" w:cs="仿宋"/>
                <w:snapToGrid/>
                <w:color w:val="auto"/>
                <w:spacing w:val="-10"/>
                <w:kern w:val="0"/>
                <w:sz w:val="24"/>
                <w:szCs w:val="24"/>
                <w:lang w:val="en-US" w:eastAsia="zh-CN" w:bidi="ar"/>
              </w:rPr>
              <w:t>截止时间：2026</w:t>
            </w:r>
            <w:r>
              <w:rPr>
                <w:rFonts w:hint="eastAsia" w:ascii="仿宋" w:hAnsi="仿宋" w:eastAsia="仿宋" w:cs="仿宋"/>
                <w:snapToGrid/>
                <w:color w:val="auto"/>
                <w:spacing w:val="-39"/>
                <w:kern w:val="0"/>
                <w:sz w:val="24"/>
                <w:szCs w:val="24"/>
                <w:lang w:val="en-US" w:eastAsia="zh-CN" w:bidi="ar"/>
              </w:rPr>
              <w:t xml:space="preserve"> </w:t>
            </w:r>
            <w:r>
              <w:rPr>
                <w:rFonts w:hint="eastAsia" w:ascii="仿宋" w:hAnsi="仿宋" w:eastAsia="仿宋" w:cs="仿宋"/>
                <w:snapToGrid/>
                <w:color w:val="auto"/>
                <w:spacing w:val="-10"/>
                <w:kern w:val="0"/>
                <w:sz w:val="24"/>
                <w:szCs w:val="24"/>
                <w:lang w:val="en-US" w:eastAsia="zh-CN" w:bidi="ar"/>
              </w:rPr>
              <w:t>年</w:t>
            </w:r>
            <w:r>
              <w:rPr>
                <w:rFonts w:hint="eastAsia" w:ascii="仿宋" w:hAnsi="仿宋" w:eastAsia="仿宋" w:cs="仿宋"/>
                <w:snapToGrid/>
                <w:color w:val="auto"/>
                <w:spacing w:val="-34"/>
                <w:kern w:val="0"/>
                <w:sz w:val="24"/>
                <w:szCs w:val="24"/>
                <w:lang w:val="en-US" w:eastAsia="zh-CN" w:bidi="ar"/>
              </w:rPr>
              <w:t>4</w:t>
            </w:r>
            <w:r>
              <w:rPr>
                <w:rFonts w:hint="eastAsia" w:ascii="仿宋" w:hAnsi="仿宋" w:eastAsia="仿宋" w:cs="仿宋"/>
                <w:snapToGrid/>
                <w:color w:val="auto"/>
                <w:spacing w:val="-10"/>
                <w:kern w:val="0"/>
                <w:sz w:val="24"/>
                <w:szCs w:val="24"/>
                <w:lang w:val="en-US" w:eastAsia="zh-CN" w:bidi="ar"/>
              </w:rPr>
              <w:t>月</w:t>
            </w:r>
            <w:r>
              <w:rPr>
                <w:rFonts w:hint="eastAsia" w:ascii="仿宋" w:hAnsi="仿宋" w:eastAsia="仿宋" w:cs="仿宋"/>
                <w:snapToGrid/>
                <w:color w:val="auto"/>
                <w:spacing w:val="33"/>
                <w:kern w:val="0"/>
                <w:sz w:val="24"/>
                <w:szCs w:val="24"/>
                <w:lang w:val="en-US" w:eastAsia="zh-CN" w:bidi="ar"/>
              </w:rPr>
              <w:t>1</w:t>
            </w:r>
            <w:r>
              <w:rPr>
                <w:rFonts w:hint="eastAsia" w:ascii="仿宋" w:hAnsi="仿宋" w:eastAsia="仿宋" w:cs="仿宋"/>
                <w:snapToGrid/>
                <w:color w:val="auto"/>
                <w:spacing w:val="-10"/>
                <w:kern w:val="0"/>
                <w:sz w:val="24"/>
                <w:szCs w:val="24"/>
                <w:lang w:val="en-US" w:eastAsia="zh-CN" w:bidi="ar"/>
              </w:rPr>
              <w:t>日</w:t>
            </w:r>
            <w:r>
              <w:rPr>
                <w:rFonts w:hint="eastAsia" w:ascii="仿宋" w:hAnsi="仿宋" w:eastAsia="仿宋" w:cs="仿宋"/>
                <w:snapToGrid/>
                <w:color w:val="auto"/>
                <w:spacing w:val="-49"/>
                <w:kern w:val="0"/>
                <w:sz w:val="24"/>
                <w:szCs w:val="24"/>
                <w:lang w:val="en-US" w:eastAsia="zh-CN" w:bidi="ar"/>
              </w:rPr>
              <w:t xml:space="preserve">14  </w:t>
            </w:r>
            <w:r>
              <w:rPr>
                <w:rFonts w:hint="eastAsia" w:ascii="仿宋" w:hAnsi="仿宋" w:eastAsia="仿宋" w:cs="仿宋"/>
                <w:snapToGrid/>
                <w:color w:val="auto"/>
                <w:spacing w:val="-10"/>
                <w:kern w:val="0"/>
                <w:sz w:val="24"/>
                <w:szCs w:val="24"/>
                <w:lang w:val="en-US" w:eastAsia="zh-CN" w:bidi="ar"/>
              </w:rPr>
              <w:t>点30分（</w:t>
            </w:r>
            <w:r>
              <w:rPr>
                <w:rFonts w:hint="eastAsia" w:ascii="仿宋" w:hAnsi="仿宋" w:eastAsia="仿宋" w:cs="仿宋"/>
                <w:snapToGrid/>
                <w:color w:val="auto"/>
                <w:spacing w:val="-11"/>
                <w:kern w:val="0"/>
                <w:sz w:val="24"/>
                <w:szCs w:val="24"/>
                <w:lang w:val="en-US" w:eastAsia="zh-CN" w:bidi="ar"/>
              </w:rPr>
              <w:t>北京时间）前在山</w:t>
            </w:r>
            <w:r>
              <w:rPr>
                <w:rFonts w:hint="eastAsia" w:ascii="仿宋" w:hAnsi="仿宋" w:eastAsia="仿宋" w:cs="仿宋"/>
                <w:snapToGrid/>
                <w:color w:val="auto"/>
                <w:spacing w:val="-17"/>
                <w:kern w:val="0"/>
                <w:sz w:val="24"/>
                <w:szCs w:val="24"/>
                <w:lang w:val="en-US" w:eastAsia="zh-CN" w:bidi="ar"/>
              </w:rPr>
              <w:t>西省政府采购信息平台</w:t>
            </w:r>
            <w:r>
              <w:rPr>
                <w:rFonts w:hint="eastAsia" w:ascii="仿宋" w:hAnsi="仿宋" w:eastAsia="仿宋" w:cs="仿宋"/>
                <w:snapToGrid/>
                <w:color w:val="auto"/>
                <w:spacing w:val="-1"/>
                <w:kern w:val="0"/>
                <w:sz w:val="24"/>
                <w:szCs w:val="24"/>
                <w:lang w:val="en-US" w:eastAsia="zh-CN" w:bidi="ar"/>
              </w:rPr>
              <w:t>（</w:t>
            </w:r>
            <w:r>
              <w:rPr>
                <w:rFonts w:hint="eastAsia"/>
                <w:color w:val="auto"/>
                <w:lang w:val="en-US" w:eastAsia="zh-CN"/>
              </w:rPr>
              <w:fldChar w:fldCharType="begin"/>
            </w:r>
            <w:r>
              <w:rPr>
                <w:rFonts w:hint="eastAsia"/>
                <w:color w:val="auto"/>
                <w:lang w:val="en-US" w:eastAsia="zh-CN"/>
              </w:rPr>
              <w:instrText xml:space="preserve"> HYPERLINK "http://www.ccgp-shanxi.gov.cn/home.html" </w:instrText>
            </w:r>
            <w:r>
              <w:rPr>
                <w:rFonts w:hint="eastAsia"/>
                <w:color w:val="auto"/>
                <w:lang w:val="en-US" w:eastAsia="zh-CN"/>
              </w:rPr>
              <w:fldChar w:fldCharType="separate"/>
            </w:r>
            <w:r>
              <w:rPr>
                <w:rFonts w:hint="eastAsia"/>
                <w:color w:val="auto"/>
              </w:rPr>
              <w:t>http://www.ccgp-shanxi.gov.cn/home.html</w:t>
            </w:r>
            <w:r>
              <w:rPr>
                <w:rFonts w:hint="eastAsia"/>
                <w:color w:val="auto"/>
                <w:lang w:val="en-US" w:eastAsia="zh-CN"/>
              </w:rPr>
              <w:fldChar w:fldCharType="end"/>
            </w:r>
            <w:r>
              <w:rPr>
                <w:rFonts w:hint="eastAsia" w:ascii="仿宋" w:hAnsi="仿宋" w:eastAsia="仿宋" w:cs="仿宋"/>
                <w:snapToGrid/>
                <w:color w:val="auto"/>
                <w:spacing w:val="-1"/>
                <w:kern w:val="0"/>
                <w:sz w:val="24"/>
                <w:szCs w:val="24"/>
                <w:lang w:val="en-US" w:eastAsia="zh-CN" w:bidi="ar"/>
              </w:rPr>
              <w:t>）中完成递</w:t>
            </w:r>
            <w:r>
              <w:rPr>
                <w:rFonts w:hint="eastAsia" w:ascii="仿宋" w:hAnsi="仿宋" w:eastAsia="仿宋" w:cs="仿宋"/>
                <w:snapToGrid/>
                <w:color w:val="auto"/>
                <w:spacing w:val="-2"/>
                <w:kern w:val="0"/>
                <w:sz w:val="24"/>
                <w:szCs w:val="24"/>
                <w:lang w:val="en-US" w:eastAsia="zh-CN" w:bidi="ar"/>
              </w:rPr>
              <w:t>交（上</w:t>
            </w:r>
            <w:r>
              <w:rPr>
                <w:rFonts w:hint="eastAsia" w:ascii="仿宋" w:hAnsi="仿宋" w:eastAsia="仿宋" w:cs="仿宋"/>
                <w:snapToGrid/>
                <w:color w:val="auto"/>
                <w:spacing w:val="2"/>
                <w:kern w:val="0"/>
                <w:sz w:val="24"/>
                <w:szCs w:val="24"/>
                <w:lang w:val="en-US" w:eastAsia="zh-CN" w:bidi="ar"/>
              </w:rPr>
              <w:t>传</w:t>
            </w:r>
            <w:r>
              <w:rPr>
                <w:rFonts w:hint="eastAsia" w:ascii="仿宋" w:hAnsi="仿宋" w:eastAsia="仿宋" w:cs="仿宋"/>
                <w:snapToGrid/>
                <w:color w:val="auto"/>
                <w:spacing w:val="13"/>
                <w:kern w:val="0"/>
                <w:sz w:val="24"/>
                <w:szCs w:val="24"/>
                <w:lang w:val="en-US" w:eastAsia="zh-CN" w:bidi="ar"/>
              </w:rPr>
              <w:t>），</w:t>
            </w:r>
            <w:r>
              <w:rPr>
                <w:rFonts w:hint="eastAsia" w:ascii="仿宋" w:hAnsi="仿宋" w:eastAsia="仿宋" w:cs="仿宋"/>
                <w:snapToGrid/>
                <w:color w:val="auto"/>
                <w:spacing w:val="2"/>
                <w:kern w:val="0"/>
                <w:sz w:val="24"/>
                <w:szCs w:val="24"/>
                <w:lang w:val="en-US" w:eastAsia="zh-CN" w:bidi="ar"/>
              </w:rPr>
              <w:t>截止时间前未完成响应文件上传的，视为撤回</w:t>
            </w:r>
            <w:r>
              <w:rPr>
                <w:rFonts w:hint="eastAsia" w:ascii="仿宋" w:hAnsi="仿宋" w:eastAsia="仿宋" w:cs="仿宋"/>
                <w:snapToGrid/>
                <w:color w:val="auto"/>
                <w:spacing w:val="1"/>
                <w:kern w:val="0"/>
                <w:sz w:val="24"/>
                <w:szCs w:val="24"/>
                <w:lang w:val="en-US" w:eastAsia="zh-CN" w:bidi="ar"/>
              </w:rPr>
              <w:t>响应文件，</w:t>
            </w:r>
            <w:r>
              <w:rPr>
                <w:rFonts w:hint="eastAsia" w:ascii="仿宋" w:hAnsi="仿宋" w:eastAsia="仿宋" w:cs="仿宋"/>
                <w:snapToGrid/>
                <w:color w:val="auto"/>
                <w:spacing w:val="-2"/>
                <w:kern w:val="0"/>
                <w:sz w:val="24"/>
                <w:szCs w:val="24"/>
                <w:lang w:val="en-US" w:eastAsia="zh-CN" w:bidi="ar"/>
              </w:rPr>
              <w:t>供应商自行承担责任。</w:t>
            </w:r>
          </w:p>
          <w:p w14:paraId="2AB46273">
            <w:pPr>
              <w:pStyle w:val="7"/>
              <w:keepNext w:val="0"/>
              <w:keepLines w:val="0"/>
              <w:widowControl/>
              <w:suppressLineNumbers w:val="0"/>
              <w:kinsoku w:val="0"/>
              <w:autoSpaceDE w:val="0"/>
              <w:autoSpaceDN w:val="0"/>
              <w:adjustRightInd w:val="0"/>
              <w:snapToGrid w:val="0"/>
              <w:spacing w:before="173" w:beforeAutospacing="0" w:after="0" w:afterAutospacing="0"/>
              <w:ind w:left="121" w:leftChars="0" w:right="0" w:rightChars="0"/>
              <w:jc w:val="left"/>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snapToGrid/>
                <w:color w:val="auto"/>
                <w:spacing w:val="-2"/>
                <w:kern w:val="0"/>
                <w:sz w:val="24"/>
                <w:szCs w:val="24"/>
                <w:lang w:val="en-US" w:eastAsia="zh-CN" w:bidi="ar"/>
              </w:rPr>
              <w:t>地点：政采云平台线上</w:t>
            </w:r>
          </w:p>
        </w:tc>
      </w:tr>
      <w:tr w14:paraId="755B9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417DBB48">
            <w:pPr>
              <w:pStyle w:val="7"/>
              <w:keepNext w:val="0"/>
              <w:keepLines w:val="0"/>
              <w:widowControl/>
              <w:suppressLineNumbers w:val="0"/>
              <w:kinsoku w:val="0"/>
              <w:autoSpaceDE w:val="0"/>
              <w:autoSpaceDN w:val="0"/>
              <w:adjustRightInd w:val="0"/>
              <w:snapToGrid w:val="0"/>
              <w:spacing w:before="214" w:beforeAutospacing="0" w:after="0" w:afterAutospacing="0" w:line="315" w:lineRule="exact"/>
              <w:ind w:left="299"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6"/>
                <w:kern w:val="0"/>
                <w:position w:val="1"/>
                <w:sz w:val="24"/>
                <w:szCs w:val="24"/>
                <w:vertAlign w:val="baseline"/>
                <w:lang w:val="en-US" w:eastAsia="zh-CN" w:bidi="ar"/>
              </w:rPr>
              <w:t>19</w:t>
            </w:r>
          </w:p>
        </w:tc>
        <w:tc>
          <w:tcPr>
            <w:tcW w:w="1944" w:type="dxa"/>
            <w:tcBorders>
              <w:left w:val="single" w:color="auto" w:sz="4" w:space="0"/>
            </w:tcBorders>
            <w:vAlign w:val="top"/>
          </w:tcPr>
          <w:p w14:paraId="575A8AD1">
            <w:pPr>
              <w:pStyle w:val="7"/>
              <w:keepNext w:val="0"/>
              <w:keepLines w:val="0"/>
              <w:widowControl/>
              <w:suppressLineNumbers w:val="0"/>
              <w:kinsoku w:val="0"/>
              <w:autoSpaceDE w:val="0"/>
              <w:autoSpaceDN w:val="0"/>
              <w:adjustRightInd w:val="0"/>
              <w:snapToGrid w:val="0"/>
              <w:spacing w:before="214" w:beforeAutospacing="0" w:after="0" w:afterAutospacing="0"/>
              <w:ind w:left="142"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3"/>
                <w:kern w:val="0"/>
                <w:sz w:val="24"/>
                <w:szCs w:val="24"/>
                <w:vertAlign w:val="baseline"/>
                <w:lang w:val="en-US" w:eastAsia="zh-CN" w:bidi="ar"/>
              </w:rPr>
              <w:t>磋商时间及地点</w:t>
            </w:r>
          </w:p>
        </w:tc>
        <w:tc>
          <w:tcPr>
            <w:tcW w:w="7030" w:type="dxa"/>
            <w:vAlign w:val="top"/>
          </w:tcPr>
          <w:p w14:paraId="16C66B81">
            <w:pPr>
              <w:pStyle w:val="7"/>
              <w:keepNext w:val="0"/>
              <w:keepLines w:val="0"/>
              <w:widowControl/>
              <w:suppressLineNumbers w:val="0"/>
              <w:kinsoku w:val="0"/>
              <w:autoSpaceDE w:val="0"/>
              <w:autoSpaceDN w:val="0"/>
              <w:adjustRightInd w:val="0"/>
              <w:snapToGrid w:val="0"/>
              <w:spacing w:before="35" w:beforeAutospacing="0" w:after="0" w:afterAutospacing="0"/>
              <w:ind w:left="120" w:right="0"/>
              <w:jc w:val="left"/>
              <w:textAlignment w:val="baseline"/>
              <w:rPr>
                <w:rFonts w:hint="eastAsia" w:ascii="仿宋" w:hAnsi="仿宋" w:eastAsia="仿宋" w:cs="仿宋"/>
                <w:color w:val="auto"/>
                <w:kern w:val="0"/>
                <w:sz w:val="24"/>
                <w:szCs w:val="24"/>
                <w:vertAlign w:val="baseline"/>
              </w:rPr>
            </w:pPr>
            <w:r>
              <w:rPr>
                <w:rFonts w:hint="eastAsia" w:ascii="仿宋" w:hAnsi="仿宋" w:eastAsia="仿宋" w:cs="仿宋"/>
                <w:snapToGrid/>
                <w:color w:val="auto"/>
                <w:spacing w:val="-9"/>
                <w:kern w:val="0"/>
                <w:sz w:val="24"/>
                <w:szCs w:val="24"/>
                <w:vertAlign w:val="baseline"/>
                <w:lang w:val="en-US" w:eastAsia="zh-CN" w:bidi="ar"/>
              </w:rPr>
              <w:t>磋商时间：北京时间</w:t>
            </w:r>
            <w:r>
              <w:rPr>
                <w:rFonts w:hint="eastAsia" w:ascii="仿宋" w:hAnsi="仿宋" w:eastAsia="仿宋" w:cs="仿宋"/>
                <w:snapToGrid/>
                <w:color w:val="auto"/>
                <w:spacing w:val="-31"/>
                <w:kern w:val="0"/>
                <w:sz w:val="24"/>
                <w:szCs w:val="24"/>
                <w:vertAlign w:val="baseline"/>
                <w:lang w:val="en-US" w:eastAsia="zh-CN" w:bidi="ar"/>
              </w:rPr>
              <w:t xml:space="preserve"> </w:t>
            </w:r>
            <w:r>
              <w:rPr>
                <w:rFonts w:hint="eastAsia" w:ascii="仿宋" w:hAnsi="仿宋" w:eastAsia="仿宋" w:cs="仿宋"/>
                <w:snapToGrid/>
                <w:color w:val="auto"/>
                <w:spacing w:val="-9"/>
                <w:kern w:val="0"/>
                <w:sz w:val="24"/>
                <w:szCs w:val="24"/>
                <w:vertAlign w:val="baseline"/>
                <w:lang w:val="en-US" w:eastAsia="zh-CN" w:bidi="ar"/>
              </w:rPr>
              <w:t>2026年</w:t>
            </w:r>
            <w:r>
              <w:rPr>
                <w:rFonts w:hint="eastAsia" w:ascii="仿宋" w:hAnsi="仿宋" w:eastAsia="仿宋" w:cs="仿宋"/>
                <w:snapToGrid/>
                <w:color w:val="auto"/>
                <w:spacing w:val="-34"/>
                <w:kern w:val="0"/>
                <w:sz w:val="24"/>
                <w:szCs w:val="24"/>
                <w:vertAlign w:val="baseline"/>
                <w:lang w:val="en-US" w:eastAsia="zh-CN" w:bidi="ar"/>
              </w:rPr>
              <w:t>4</w:t>
            </w:r>
            <w:r>
              <w:rPr>
                <w:rFonts w:hint="eastAsia" w:ascii="仿宋" w:hAnsi="仿宋" w:eastAsia="仿宋" w:cs="仿宋"/>
                <w:snapToGrid/>
                <w:color w:val="auto"/>
                <w:spacing w:val="-9"/>
                <w:kern w:val="0"/>
                <w:sz w:val="24"/>
                <w:szCs w:val="24"/>
                <w:vertAlign w:val="baseline"/>
                <w:lang w:val="en-US" w:eastAsia="zh-CN" w:bidi="ar"/>
              </w:rPr>
              <w:t>月</w:t>
            </w:r>
            <w:r>
              <w:rPr>
                <w:rFonts w:hint="eastAsia" w:ascii="仿宋" w:hAnsi="仿宋" w:eastAsia="仿宋" w:cs="仿宋"/>
                <w:snapToGrid/>
                <w:color w:val="auto"/>
                <w:spacing w:val="-49"/>
                <w:kern w:val="0"/>
                <w:sz w:val="24"/>
                <w:szCs w:val="24"/>
                <w:vertAlign w:val="baseline"/>
                <w:lang w:val="en-US" w:eastAsia="zh-CN" w:bidi="ar"/>
              </w:rPr>
              <w:t>1</w:t>
            </w:r>
            <w:r>
              <w:rPr>
                <w:rFonts w:hint="eastAsia" w:ascii="仿宋" w:hAnsi="仿宋" w:eastAsia="仿宋" w:cs="仿宋"/>
                <w:snapToGrid/>
                <w:color w:val="auto"/>
                <w:spacing w:val="-9"/>
                <w:kern w:val="0"/>
                <w:sz w:val="24"/>
                <w:szCs w:val="24"/>
                <w:vertAlign w:val="baseline"/>
                <w:lang w:val="en-US" w:eastAsia="zh-CN" w:bidi="ar"/>
              </w:rPr>
              <w:t>日</w:t>
            </w:r>
            <w:r>
              <w:rPr>
                <w:rFonts w:hint="eastAsia" w:ascii="仿宋" w:hAnsi="仿宋" w:eastAsia="仿宋" w:cs="仿宋"/>
                <w:snapToGrid/>
                <w:color w:val="auto"/>
                <w:spacing w:val="-50"/>
                <w:kern w:val="0"/>
                <w:sz w:val="24"/>
                <w:szCs w:val="24"/>
                <w:vertAlign w:val="baseline"/>
                <w:lang w:val="en-US" w:eastAsia="zh-CN" w:bidi="ar"/>
              </w:rPr>
              <w:t xml:space="preserve"> </w:t>
            </w:r>
            <w:r>
              <w:rPr>
                <w:rFonts w:hint="eastAsia" w:ascii="仿宋" w:hAnsi="仿宋" w:eastAsia="仿宋" w:cs="仿宋"/>
                <w:snapToGrid/>
                <w:color w:val="auto"/>
                <w:spacing w:val="-9"/>
                <w:kern w:val="0"/>
                <w:sz w:val="24"/>
                <w:szCs w:val="24"/>
                <w:vertAlign w:val="baseline"/>
                <w:lang w:val="en-US" w:eastAsia="zh-CN" w:bidi="ar"/>
              </w:rPr>
              <w:t>14</w:t>
            </w:r>
            <w:r>
              <w:rPr>
                <w:rFonts w:hint="eastAsia" w:ascii="仿宋" w:hAnsi="仿宋" w:eastAsia="仿宋" w:cs="仿宋"/>
                <w:snapToGrid/>
                <w:color w:val="auto"/>
                <w:spacing w:val="-31"/>
                <w:kern w:val="0"/>
                <w:sz w:val="24"/>
                <w:szCs w:val="24"/>
                <w:vertAlign w:val="baseline"/>
                <w:lang w:val="en-US" w:eastAsia="zh-CN" w:bidi="ar"/>
              </w:rPr>
              <w:t xml:space="preserve"> </w:t>
            </w:r>
            <w:r>
              <w:rPr>
                <w:rFonts w:hint="eastAsia" w:ascii="仿宋" w:hAnsi="仿宋" w:eastAsia="仿宋" w:cs="仿宋"/>
                <w:snapToGrid/>
                <w:color w:val="auto"/>
                <w:spacing w:val="-9"/>
                <w:kern w:val="0"/>
                <w:sz w:val="24"/>
                <w:szCs w:val="24"/>
                <w:vertAlign w:val="baseline"/>
                <w:lang w:val="en-US" w:eastAsia="zh-CN" w:bidi="ar"/>
              </w:rPr>
              <w:t>点</w:t>
            </w:r>
            <w:r>
              <w:rPr>
                <w:rFonts w:hint="eastAsia" w:ascii="仿宋" w:hAnsi="仿宋" w:eastAsia="仿宋" w:cs="仿宋"/>
                <w:snapToGrid/>
                <w:color w:val="auto"/>
                <w:spacing w:val="-47"/>
                <w:kern w:val="0"/>
                <w:sz w:val="24"/>
                <w:szCs w:val="24"/>
                <w:vertAlign w:val="baseline"/>
                <w:lang w:val="en-US" w:eastAsia="zh-CN" w:bidi="ar"/>
              </w:rPr>
              <w:t xml:space="preserve"> </w:t>
            </w:r>
            <w:r>
              <w:rPr>
                <w:rFonts w:hint="eastAsia" w:ascii="仿宋" w:hAnsi="仿宋" w:eastAsia="仿宋" w:cs="仿宋"/>
                <w:snapToGrid/>
                <w:color w:val="auto"/>
                <w:spacing w:val="-9"/>
                <w:kern w:val="0"/>
                <w:sz w:val="24"/>
                <w:szCs w:val="24"/>
                <w:vertAlign w:val="baseline"/>
                <w:lang w:val="en-US" w:eastAsia="zh-CN" w:bidi="ar"/>
              </w:rPr>
              <w:t>30</w:t>
            </w:r>
            <w:r>
              <w:rPr>
                <w:rFonts w:hint="eastAsia" w:ascii="仿宋" w:hAnsi="仿宋" w:eastAsia="仿宋" w:cs="仿宋"/>
                <w:snapToGrid/>
                <w:color w:val="auto"/>
                <w:spacing w:val="-41"/>
                <w:kern w:val="0"/>
                <w:sz w:val="24"/>
                <w:szCs w:val="24"/>
                <w:vertAlign w:val="baseline"/>
                <w:lang w:val="en-US" w:eastAsia="zh-CN" w:bidi="ar"/>
              </w:rPr>
              <w:t xml:space="preserve"> </w:t>
            </w:r>
            <w:r>
              <w:rPr>
                <w:rFonts w:hint="eastAsia" w:ascii="仿宋" w:hAnsi="仿宋" w:eastAsia="仿宋" w:cs="仿宋"/>
                <w:snapToGrid/>
                <w:color w:val="auto"/>
                <w:spacing w:val="-9"/>
                <w:kern w:val="0"/>
                <w:sz w:val="24"/>
                <w:szCs w:val="24"/>
                <w:vertAlign w:val="baseline"/>
                <w:lang w:val="en-US" w:eastAsia="zh-CN" w:bidi="ar"/>
              </w:rPr>
              <w:t>分</w:t>
            </w:r>
          </w:p>
          <w:p w14:paraId="356B6692">
            <w:pPr>
              <w:pStyle w:val="7"/>
              <w:keepNext w:val="0"/>
              <w:keepLines w:val="0"/>
              <w:widowControl/>
              <w:suppressLineNumbers w:val="0"/>
              <w:kinsoku w:val="0"/>
              <w:autoSpaceDE w:val="0"/>
              <w:autoSpaceDN w:val="0"/>
              <w:adjustRightInd w:val="0"/>
              <w:snapToGrid w:val="0"/>
              <w:spacing w:before="68" w:beforeAutospacing="0" w:after="0" w:afterAutospacing="0"/>
              <w:ind w:left="120" w:leftChars="0" w:right="0" w:rightChars="0"/>
              <w:jc w:val="left"/>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snapToGrid/>
                <w:color w:val="auto"/>
                <w:spacing w:val="-2"/>
                <w:kern w:val="0"/>
                <w:sz w:val="24"/>
                <w:szCs w:val="24"/>
                <w:vertAlign w:val="baseline"/>
                <w:lang w:val="en-US" w:eastAsia="zh-CN" w:bidi="ar"/>
              </w:rPr>
              <w:t>磋商地点：政采云平台线上</w:t>
            </w:r>
          </w:p>
        </w:tc>
      </w:tr>
      <w:tr w14:paraId="657B8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04148DDE">
            <w:pPr>
              <w:pStyle w:val="7"/>
              <w:keepNext w:val="0"/>
              <w:keepLines w:val="0"/>
              <w:widowControl/>
              <w:suppressLineNumbers w:val="0"/>
              <w:kinsoku w:val="0"/>
              <w:autoSpaceDE w:val="0"/>
              <w:autoSpaceDN w:val="0"/>
              <w:adjustRightInd w:val="0"/>
              <w:snapToGrid w:val="0"/>
              <w:spacing w:before="83" w:beforeAutospacing="0" w:after="0" w:afterAutospacing="0" w:line="316" w:lineRule="exact"/>
              <w:ind w:left="299" w:leftChars="0" w:right="0" w:rightChars="0"/>
              <w:jc w:val="left"/>
              <w:textAlignment w:val="baseline"/>
              <w:rPr>
                <w:rFonts w:hint="eastAsia" w:ascii="仿宋" w:hAnsi="仿宋" w:eastAsia="仿宋" w:cs="仿宋"/>
                <w:snapToGrid/>
                <w:color w:val="auto"/>
                <w:spacing w:val="-14"/>
                <w:kern w:val="0"/>
                <w:sz w:val="24"/>
                <w:szCs w:val="24"/>
                <w:lang w:val="en-US" w:eastAsia="zh-CN" w:bidi="ar"/>
              </w:rPr>
            </w:pPr>
            <w:r>
              <w:rPr>
                <w:rFonts w:hint="eastAsia" w:ascii="仿宋" w:hAnsi="仿宋" w:eastAsia="仿宋" w:cs="仿宋"/>
                <w:snapToGrid/>
                <w:color w:val="auto"/>
                <w:spacing w:val="-6"/>
                <w:kern w:val="0"/>
                <w:position w:val="1"/>
                <w:sz w:val="24"/>
                <w:szCs w:val="24"/>
                <w:vertAlign w:val="baseline"/>
                <w:lang w:val="en-US" w:eastAsia="zh-CN" w:bidi="ar"/>
              </w:rPr>
              <w:t>20</w:t>
            </w:r>
          </w:p>
        </w:tc>
        <w:tc>
          <w:tcPr>
            <w:tcW w:w="1944" w:type="dxa"/>
            <w:tcBorders>
              <w:left w:val="single" w:color="auto" w:sz="4" w:space="0"/>
            </w:tcBorders>
            <w:vAlign w:val="top"/>
          </w:tcPr>
          <w:p w14:paraId="771BE783">
            <w:pPr>
              <w:pStyle w:val="7"/>
              <w:keepNext w:val="0"/>
              <w:keepLines w:val="0"/>
              <w:widowControl/>
              <w:suppressLineNumbers w:val="0"/>
              <w:kinsoku w:val="0"/>
              <w:autoSpaceDE w:val="0"/>
              <w:autoSpaceDN w:val="0"/>
              <w:adjustRightInd w:val="0"/>
              <w:snapToGrid w:val="0"/>
              <w:spacing w:before="84" w:beforeAutospacing="0" w:after="0" w:afterAutospacing="0"/>
              <w:ind w:left="503" w:leftChars="0" w:right="0" w:rightChars="0"/>
              <w:jc w:val="left"/>
              <w:textAlignment w:val="baseline"/>
              <w:rPr>
                <w:rFonts w:hint="eastAsia" w:ascii="仿宋" w:hAnsi="仿宋" w:eastAsia="仿宋" w:cs="仿宋"/>
                <w:snapToGrid/>
                <w:color w:val="auto"/>
                <w:spacing w:val="-4"/>
                <w:kern w:val="0"/>
                <w:sz w:val="24"/>
                <w:szCs w:val="24"/>
                <w:lang w:val="en-US" w:eastAsia="zh-CN" w:bidi="ar"/>
              </w:rPr>
            </w:pPr>
            <w:r>
              <w:rPr>
                <w:rFonts w:hint="eastAsia" w:ascii="仿宋" w:hAnsi="仿宋" w:eastAsia="仿宋" w:cs="仿宋"/>
                <w:snapToGrid/>
                <w:color w:val="auto"/>
                <w:spacing w:val="-5"/>
                <w:kern w:val="0"/>
                <w:sz w:val="24"/>
                <w:szCs w:val="24"/>
                <w:vertAlign w:val="baseline"/>
                <w:lang w:val="en-US" w:eastAsia="zh-CN" w:bidi="ar"/>
              </w:rPr>
              <w:t>评审办法</w:t>
            </w:r>
          </w:p>
        </w:tc>
        <w:tc>
          <w:tcPr>
            <w:tcW w:w="7030" w:type="dxa"/>
            <w:vAlign w:val="top"/>
          </w:tcPr>
          <w:p w14:paraId="7D0E6CA6">
            <w:pPr>
              <w:pStyle w:val="7"/>
              <w:keepNext w:val="0"/>
              <w:keepLines w:val="0"/>
              <w:widowControl/>
              <w:suppressLineNumbers w:val="0"/>
              <w:kinsoku w:val="0"/>
              <w:autoSpaceDE w:val="0"/>
              <w:autoSpaceDN w:val="0"/>
              <w:adjustRightInd w:val="0"/>
              <w:snapToGrid w:val="0"/>
              <w:spacing w:before="83" w:beforeAutospacing="0" w:after="0" w:afterAutospacing="0"/>
              <w:ind w:left="124" w:leftChars="0" w:right="0" w:rightChars="0"/>
              <w:jc w:val="left"/>
              <w:textAlignment w:val="baseline"/>
              <w:rPr>
                <w:rFonts w:hint="eastAsia" w:ascii="仿宋" w:hAnsi="仿宋" w:eastAsia="仿宋" w:cs="仿宋"/>
                <w:snapToGrid/>
                <w:color w:val="auto"/>
                <w:spacing w:val="-7"/>
                <w:kern w:val="0"/>
                <w:sz w:val="24"/>
                <w:szCs w:val="24"/>
                <w:lang w:val="en-US" w:eastAsia="zh-CN" w:bidi="ar"/>
              </w:rPr>
            </w:pPr>
            <w:r>
              <w:rPr>
                <w:rFonts w:hint="eastAsia" w:ascii="仿宋" w:hAnsi="仿宋" w:eastAsia="仿宋" w:cs="仿宋"/>
                <w:b/>
                <w:bCs/>
                <w:snapToGrid/>
                <w:color w:val="auto"/>
                <w:spacing w:val="-3"/>
                <w:kern w:val="0"/>
                <w:sz w:val="24"/>
                <w:szCs w:val="24"/>
                <w:vertAlign w:val="baseline"/>
                <w:lang w:val="en-US" w:eastAsia="zh-CN" w:bidi="ar"/>
              </w:rPr>
              <w:t>综合评分法，详见磋商文件第三部分评审标准和评审办法</w:t>
            </w:r>
          </w:p>
        </w:tc>
      </w:tr>
      <w:tr w14:paraId="11AD0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821" w:type="dxa"/>
            <w:tcBorders>
              <w:top w:val="single" w:color="auto" w:sz="4" w:space="0"/>
              <w:left w:val="single" w:color="auto" w:sz="4" w:space="0"/>
              <w:bottom w:val="single" w:color="auto" w:sz="4" w:space="0"/>
              <w:right w:val="single" w:color="auto" w:sz="4" w:space="0"/>
            </w:tcBorders>
            <w:vAlign w:val="top"/>
          </w:tcPr>
          <w:p w14:paraId="587B107B">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vertAlign w:val="baseline"/>
              </w:rPr>
            </w:pPr>
          </w:p>
          <w:p w14:paraId="3F01C81B">
            <w:pPr>
              <w:keepNext w:val="0"/>
              <w:keepLines w:val="0"/>
              <w:widowControl/>
              <w:suppressLineNumbers w:val="0"/>
              <w:kinsoku w:val="0"/>
              <w:autoSpaceDE w:val="0"/>
              <w:autoSpaceDN w:val="0"/>
              <w:adjustRightInd w:val="0"/>
              <w:snapToGrid w:val="0"/>
              <w:spacing w:before="0" w:beforeAutospacing="0" w:after="0" w:afterAutospacing="0" w:line="242" w:lineRule="auto"/>
              <w:ind w:left="0" w:right="0"/>
              <w:jc w:val="left"/>
              <w:textAlignment w:val="baseline"/>
              <w:rPr>
                <w:rFonts w:hint="default" w:ascii="Arial" w:hAnsi="Arial" w:cs="Arial"/>
                <w:color w:val="auto"/>
                <w:kern w:val="0"/>
                <w:sz w:val="21"/>
                <w:szCs w:val="21"/>
                <w:vertAlign w:val="baseline"/>
              </w:rPr>
            </w:pPr>
          </w:p>
          <w:p w14:paraId="33011DCC">
            <w:pPr>
              <w:pStyle w:val="7"/>
              <w:keepNext w:val="0"/>
              <w:keepLines w:val="0"/>
              <w:widowControl/>
              <w:suppressLineNumbers w:val="0"/>
              <w:kinsoku w:val="0"/>
              <w:autoSpaceDE w:val="0"/>
              <w:autoSpaceDN w:val="0"/>
              <w:adjustRightInd w:val="0"/>
              <w:snapToGrid w:val="0"/>
              <w:spacing w:before="78" w:beforeAutospacing="0" w:after="0" w:afterAutospacing="0"/>
              <w:ind w:left="299" w:leftChars="0" w:right="0" w:rightChars="0"/>
              <w:jc w:val="left"/>
              <w:textAlignment w:val="baseline"/>
              <w:rPr>
                <w:rFonts w:hint="eastAsia" w:ascii="仿宋" w:hAnsi="仿宋" w:eastAsia="仿宋" w:cs="仿宋"/>
                <w:snapToGrid/>
                <w:color w:val="auto"/>
                <w:spacing w:val="-6"/>
                <w:kern w:val="0"/>
                <w:position w:val="1"/>
                <w:sz w:val="24"/>
                <w:szCs w:val="24"/>
                <w:vertAlign w:val="baseline"/>
                <w:lang w:val="en-US" w:eastAsia="zh-CN" w:bidi="ar"/>
              </w:rPr>
            </w:pPr>
            <w:r>
              <w:rPr>
                <w:rFonts w:hint="eastAsia" w:ascii="仿宋" w:hAnsi="仿宋" w:eastAsia="仿宋" w:cs="仿宋"/>
                <w:snapToGrid/>
                <w:color w:val="auto"/>
                <w:spacing w:val="-6"/>
                <w:kern w:val="0"/>
                <w:sz w:val="24"/>
                <w:szCs w:val="24"/>
                <w:vertAlign w:val="baseline"/>
                <w:lang w:val="en-US" w:eastAsia="zh-CN" w:bidi="ar"/>
              </w:rPr>
              <w:t>21</w:t>
            </w:r>
          </w:p>
        </w:tc>
        <w:tc>
          <w:tcPr>
            <w:tcW w:w="1944" w:type="dxa"/>
            <w:tcBorders>
              <w:left w:val="single" w:color="auto" w:sz="4" w:space="0"/>
            </w:tcBorders>
            <w:vAlign w:val="top"/>
          </w:tcPr>
          <w:p w14:paraId="488B5E45">
            <w:pPr>
              <w:keepNext w:val="0"/>
              <w:keepLines w:val="0"/>
              <w:widowControl/>
              <w:suppressLineNumbers w:val="0"/>
              <w:kinsoku w:val="0"/>
              <w:autoSpaceDE w:val="0"/>
              <w:autoSpaceDN w:val="0"/>
              <w:adjustRightInd w:val="0"/>
              <w:snapToGrid w:val="0"/>
              <w:spacing w:before="0" w:beforeAutospacing="0" w:after="0" w:afterAutospacing="0" w:line="312" w:lineRule="auto"/>
              <w:ind w:left="0" w:right="0"/>
              <w:jc w:val="left"/>
              <w:textAlignment w:val="baseline"/>
              <w:rPr>
                <w:rFonts w:hint="default" w:ascii="Arial" w:hAnsi="Arial" w:cs="Arial"/>
                <w:color w:val="auto"/>
                <w:kern w:val="0"/>
                <w:sz w:val="21"/>
                <w:szCs w:val="21"/>
                <w:vertAlign w:val="baseline"/>
              </w:rPr>
            </w:pPr>
          </w:p>
          <w:p w14:paraId="7DDEAC0E">
            <w:pPr>
              <w:pStyle w:val="7"/>
              <w:keepNext w:val="0"/>
              <w:keepLines w:val="0"/>
              <w:widowControl/>
              <w:suppressLineNumbers w:val="0"/>
              <w:kinsoku w:val="0"/>
              <w:autoSpaceDE w:val="0"/>
              <w:autoSpaceDN w:val="0"/>
              <w:adjustRightInd w:val="0"/>
              <w:snapToGrid w:val="0"/>
              <w:spacing w:before="78" w:beforeAutospacing="0" w:after="0" w:afterAutospacing="0" w:line="273" w:lineRule="auto"/>
              <w:ind w:left="743" w:leftChars="0" w:right="251" w:rightChars="0" w:hanging="450" w:firstLineChars="0"/>
              <w:jc w:val="left"/>
              <w:textAlignment w:val="baseline"/>
              <w:rPr>
                <w:rFonts w:hint="eastAsia" w:ascii="仿宋" w:hAnsi="仿宋" w:eastAsia="仿宋" w:cs="仿宋"/>
                <w:snapToGrid/>
                <w:color w:val="auto"/>
                <w:spacing w:val="-5"/>
                <w:kern w:val="0"/>
                <w:sz w:val="24"/>
                <w:szCs w:val="24"/>
                <w:vertAlign w:val="baseline"/>
                <w:lang w:val="en-US" w:eastAsia="zh-CN" w:bidi="ar"/>
              </w:rPr>
            </w:pPr>
            <w:r>
              <w:rPr>
                <w:rFonts w:hint="eastAsia" w:ascii="仿宋" w:hAnsi="仿宋" w:eastAsia="仿宋" w:cs="仿宋"/>
                <w:snapToGrid/>
                <w:color w:val="auto"/>
                <w:spacing w:val="-8"/>
                <w:kern w:val="0"/>
                <w:sz w:val="24"/>
                <w:szCs w:val="24"/>
                <w:vertAlign w:val="baseline"/>
                <w:lang w:val="en-US" w:eastAsia="zh-CN" w:bidi="ar"/>
              </w:rPr>
              <w:t>中成交供应商</w:t>
            </w:r>
            <w:r>
              <w:rPr>
                <w:rFonts w:hint="eastAsia" w:ascii="仿宋" w:hAnsi="仿宋" w:eastAsia="仿宋" w:cs="仿宋"/>
                <w:snapToGrid/>
                <w:color w:val="auto"/>
                <w:spacing w:val="-9"/>
                <w:kern w:val="0"/>
                <w:sz w:val="24"/>
                <w:szCs w:val="24"/>
                <w:vertAlign w:val="baseline"/>
                <w:lang w:val="en-US" w:eastAsia="zh-CN" w:bidi="ar"/>
              </w:rPr>
              <w:t>确定</w:t>
            </w:r>
          </w:p>
        </w:tc>
        <w:tc>
          <w:tcPr>
            <w:tcW w:w="7030" w:type="dxa"/>
            <w:vAlign w:val="top"/>
          </w:tcPr>
          <w:p w14:paraId="1E54A241">
            <w:pPr>
              <w:pStyle w:val="7"/>
              <w:keepNext w:val="0"/>
              <w:keepLines w:val="0"/>
              <w:widowControl/>
              <w:suppressLineNumbers w:val="0"/>
              <w:kinsoku w:val="0"/>
              <w:autoSpaceDE w:val="0"/>
              <w:autoSpaceDN w:val="0"/>
              <w:adjustRightInd w:val="0"/>
              <w:snapToGrid w:val="0"/>
              <w:spacing w:before="36" w:beforeAutospacing="0" w:after="0" w:afterAutospacing="0" w:line="264" w:lineRule="auto"/>
              <w:ind w:left="120" w:leftChars="0" w:right="42" w:rightChars="0" w:firstLine="31" w:firstLineChars="0"/>
              <w:jc w:val="both"/>
              <w:textAlignment w:val="baseline"/>
              <w:rPr>
                <w:rFonts w:hint="eastAsia" w:ascii="仿宋" w:hAnsi="仿宋" w:eastAsia="仿宋" w:cs="仿宋"/>
                <w:b/>
                <w:bCs/>
                <w:snapToGrid/>
                <w:color w:val="auto"/>
                <w:spacing w:val="-3"/>
                <w:kern w:val="0"/>
                <w:sz w:val="24"/>
                <w:szCs w:val="24"/>
                <w:vertAlign w:val="baseline"/>
                <w:lang w:val="en-US" w:eastAsia="zh-CN" w:bidi="ar"/>
              </w:rPr>
            </w:pPr>
            <w:r>
              <w:rPr>
                <w:rFonts w:hint="eastAsia" w:ascii="仿宋" w:hAnsi="仿宋" w:eastAsia="仿宋" w:cs="仿宋"/>
                <w:b/>
                <w:bCs/>
                <w:snapToGrid/>
                <w:color w:val="auto"/>
                <w:spacing w:val="-1"/>
                <w:kern w:val="0"/>
                <w:sz w:val="24"/>
                <w:szCs w:val="24"/>
                <w:vertAlign w:val="baseline"/>
                <w:lang w:val="en-US" w:eastAsia="zh-CN" w:bidi="ar"/>
              </w:rPr>
              <w:t>由磋商小组按照得分由高到低进行排序，推荐前三名为合格成交</w:t>
            </w:r>
            <w:r>
              <w:rPr>
                <w:rFonts w:hint="eastAsia" w:ascii="仿宋" w:hAnsi="仿宋" w:eastAsia="仿宋" w:cs="仿宋"/>
                <w:b/>
                <w:bCs/>
                <w:snapToGrid/>
                <w:color w:val="auto"/>
                <w:kern w:val="0"/>
                <w:sz w:val="24"/>
                <w:szCs w:val="24"/>
                <w:vertAlign w:val="baseline"/>
                <w:lang w:val="en-US" w:eastAsia="zh-CN" w:bidi="ar"/>
              </w:rPr>
              <w:t>候选供应商；若评审得分相同的，按照最后报价由低到高的顺序</w:t>
            </w:r>
            <w:r>
              <w:rPr>
                <w:rFonts w:hint="eastAsia" w:ascii="仿宋" w:hAnsi="仿宋" w:eastAsia="仿宋" w:cs="仿宋"/>
                <w:b/>
                <w:bCs/>
                <w:snapToGrid/>
                <w:color w:val="auto"/>
                <w:spacing w:val="-6"/>
                <w:kern w:val="0"/>
                <w:sz w:val="24"/>
                <w:szCs w:val="24"/>
                <w:vertAlign w:val="baseline"/>
                <w:lang w:val="en-US" w:eastAsia="zh-CN" w:bidi="ar"/>
              </w:rPr>
              <w:t>推荐；确定排名第一的成交候选供应商为成交供应商，本次磋商，</w:t>
            </w:r>
            <w:r>
              <w:rPr>
                <w:rFonts w:hint="eastAsia" w:ascii="仿宋" w:hAnsi="仿宋" w:eastAsia="仿宋" w:cs="仿宋"/>
                <w:b/>
                <w:bCs/>
                <w:snapToGrid/>
                <w:color w:val="auto"/>
                <w:spacing w:val="-3"/>
                <w:kern w:val="0"/>
                <w:sz w:val="24"/>
                <w:szCs w:val="24"/>
                <w:vertAlign w:val="baseline"/>
                <w:lang w:val="en-US" w:eastAsia="zh-CN" w:bidi="ar"/>
              </w:rPr>
              <w:t>采购人授权磋商小组确定成交供应商。</w:t>
            </w:r>
          </w:p>
        </w:tc>
      </w:tr>
    </w:tbl>
    <w:p w14:paraId="3A408529">
      <w:pPr>
        <w:rPr>
          <w:rFonts w:ascii="Arial"/>
          <w:color w:val="auto"/>
          <w:sz w:val="21"/>
        </w:rPr>
      </w:pPr>
    </w:p>
    <w:p w14:paraId="67FEFEB9">
      <w:pPr>
        <w:spacing w:before="10"/>
        <w:rPr>
          <w:color w:val="auto"/>
        </w:rPr>
      </w:pPr>
    </w:p>
    <w:p w14:paraId="0D182AF5">
      <w:pPr>
        <w:rPr>
          <w:rFonts w:ascii="Arial"/>
          <w:color w:val="auto"/>
          <w:sz w:val="21"/>
        </w:rPr>
      </w:pPr>
    </w:p>
    <w:p w14:paraId="19DB265F">
      <w:pPr>
        <w:rPr>
          <w:rFonts w:ascii="Arial" w:hAnsi="Arial" w:eastAsia="Arial" w:cs="Arial"/>
          <w:color w:val="auto"/>
          <w:sz w:val="21"/>
          <w:szCs w:val="21"/>
        </w:rPr>
        <w:sectPr>
          <w:headerReference r:id="rId9" w:type="default"/>
          <w:footerReference r:id="rId10" w:type="default"/>
          <w:pgSz w:w="11907" w:h="16840"/>
          <w:pgMar w:top="1187" w:right="1053" w:bottom="1214" w:left="1053" w:header="829" w:footer="966" w:gutter="0"/>
          <w:pgNumType w:fmt="decimal"/>
          <w:cols w:space="720" w:num="1"/>
        </w:sectPr>
      </w:pPr>
    </w:p>
    <w:p w14:paraId="6F253FC2">
      <w:pPr>
        <w:spacing w:before="10"/>
        <w:rPr>
          <w:color w:val="auto"/>
        </w:rPr>
      </w:pPr>
    </w:p>
    <w:tbl>
      <w:tblPr>
        <w:tblStyle w:val="12"/>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44"/>
        <w:gridCol w:w="7030"/>
      </w:tblGrid>
      <w:tr w14:paraId="17735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21" w:type="dxa"/>
            <w:vAlign w:val="top"/>
          </w:tcPr>
          <w:p w14:paraId="5CB77F7B">
            <w:pPr>
              <w:pStyle w:val="13"/>
              <w:keepNext w:val="0"/>
              <w:keepLines w:val="0"/>
              <w:widowControl/>
              <w:suppressLineNumbers w:val="0"/>
              <w:spacing w:before="90" w:beforeAutospacing="0" w:after="0" w:afterAutospacing="0" w:line="222" w:lineRule="auto"/>
              <w:ind w:left="181" w:right="0"/>
              <w:rPr>
                <w:rFonts w:hint="default"/>
                <w:color w:val="auto"/>
              </w:rPr>
            </w:pPr>
            <w:r>
              <w:rPr>
                <w:rFonts w:hint="default"/>
                <w:b/>
                <w:bCs/>
                <w:color w:val="auto"/>
                <w:spacing w:val="-11"/>
              </w:rPr>
              <w:t>序号</w:t>
            </w:r>
          </w:p>
        </w:tc>
        <w:tc>
          <w:tcPr>
            <w:tcW w:w="1944" w:type="dxa"/>
            <w:vAlign w:val="top"/>
          </w:tcPr>
          <w:p w14:paraId="2CC1A9D6">
            <w:pPr>
              <w:pStyle w:val="13"/>
              <w:keepNext w:val="0"/>
              <w:keepLines w:val="0"/>
              <w:widowControl/>
              <w:suppressLineNumbers w:val="0"/>
              <w:spacing w:before="90" w:beforeAutospacing="0" w:after="0" w:afterAutospacing="0" w:line="222" w:lineRule="auto"/>
              <w:ind w:left="772" w:right="0"/>
              <w:rPr>
                <w:rFonts w:hint="default"/>
                <w:color w:val="auto"/>
              </w:rPr>
            </w:pPr>
            <w:r>
              <w:rPr>
                <w:rFonts w:hint="default"/>
                <w:b/>
                <w:bCs/>
                <w:color w:val="auto"/>
                <w:spacing w:val="-26"/>
              </w:rPr>
              <w:t>内容</w:t>
            </w:r>
          </w:p>
        </w:tc>
        <w:tc>
          <w:tcPr>
            <w:tcW w:w="7030" w:type="dxa"/>
            <w:vAlign w:val="top"/>
          </w:tcPr>
          <w:p w14:paraId="6CB2BC3E">
            <w:pPr>
              <w:pStyle w:val="13"/>
              <w:keepNext w:val="0"/>
              <w:keepLines w:val="0"/>
              <w:widowControl/>
              <w:suppressLineNumbers w:val="0"/>
              <w:spacing w:before="90" w:beforeAutospacing="0" w:after="0" w:afterAutospacing="0" w:line="222" w:lineRule="auto"/>
              <w:ind w:left="2925" w:right="0"/>
              <w:rPr>
                <w:rFonts w:hint="default"/>
                <w:color w:val="auto"/>
              </w:rPr>
            </w:pPr>
            <w:r>
              <w:rPr>
                <w:rFonts w:hint="default"/>
                <w:b/>
                <w:bCs/>
                <w:color w:val="auto"/>
                <w:spacing w:val="-5"/>
              </w:rPr>
              <w:t>说明与要求</w:t>
            </w:r>
          </w:p>
        </w:tc>
      </w:tr>
      <w:tr w14:paraId="42B52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821" w:type="dxa"/>
            <w:vAlign w:val="top"/>
          </w:tcPr>
          <w:p w14:paraId="6B83F001">
            <w:pPr>
              <w:keepNext w:val="0"/>
              <w:keepLines w:val="0"/>
              <w:widowControl/>
              <w:suppressLineNumbers w:val="0"/>
              <w:spacing w:before="0" w:beforeAutospacing="0" w:after="0" w:afterAutospacing="0" w:line="315" w:lineRule="auto"/>
              <w:ind w:left="0" w:right="0"/>
              <w:rPr>
                <w:rFonts w:hint="default" w:ascii="Arial"/>
                <w:color w:val="auto"/>
                <w:sz w:val="21"/>
              </w:rPr>
            </w:pPr>
          </w:p>
          <w:p w14:paraId="61D3E74E">
            <w:pPr>
              <w:pStyle w:val="13"/>
              <w:keepNext w:val="0"/>
              <w:keepLines w:val="0"/>
              <w:widowControl/>
              <w:suppressLineNumbers w:val="0"/>
              <w:spacing w:before="78" w:beforeAutospacing="0" w:after="0" w:afterAutospacing="0" w:line="315" w:lineRule="exact"/>
              <w:ind w:left="299" w:right="0"/>
              <w:rPr>
                <w:rFonts w:hint="default" w:eastAsia="仿宋"/>
                <w:color w:val="auto"/>
                <w:lang w:val="en-US" w:eastAsia="zh-CN"/>
              </w:rPr>
            </w:pPr>
            <w:r>
              <w:rPr>
                <w:rFonts w:hint="eastAsia"/>
                <w:color w:val="auto"/>
                <w:spacing w:val="-6"/>
                <w:position w:val="1"/>
                <w:lang w:val="en-US" w:eastAsia="zh-CN"/>
              </w:rPr>
              <w:t>22</w:t>
            </w:r>
          </w:p>
        </w:tc>
        <w:tc>
          <w:tcPr>
            <w:tcW w:w="1944" w:type="dxa"/>
            <w:vAlign w:val="top"/>
          </w:tcPr>
          <w:p w14:paraId="34E7C573">
            <w:pPr>
              <w:keepNext w:val="0"/>
              <w:keepLines w:val="0"/>
              <w:widowControl/>
              <w:suppressLineNumbers w:val="0"/>
              <w:spacing w:before="0" w:beforeAutospacing="0" w:after="0" w:afterAutospacing="0" w:line="315" w:lineRule="auto"/>
              <w:ind w:left="0" w:right="0"/>
              <w:rPr>
                <w:rFonts w:hint="default" w:ascii="Arial"/>
                <w:color w:val="auto"/>
                <w:sz w:val="21"/>
              </w:rPr>
            </w:pPr>
          </w:p>
          <w:p w14:paraId="1F4F7386">
            <w:pPr>
              <w:pStyle w:val="13"/>
              <w:keepNext w:val="0"/>
              <w:keepLines w:val="0"/>
              <w:widowControl/>
              <w:suppressLineNumbers w:val="0"/>
              <w:spacing w:before="78" w:beforeAutospacing="0" w:after="0" w:afterAutospacing="0" w:line="222" w:lineRule="auto"/>
              <w:ind w:left="262" w:right="0"/>
              <w:rPr>
                <w:rFonts w:hint="default"/>
                <w:color w:val="auto"/>
              </w:rPr>
            </w:pPr>
            <w:r>
              <w:rPr>
                <w:rFonts w:hint="default"/>
                <w:color w:val="auto"/>
                <w:spacing w:val="-3"/>
              </w:rPr>
              <w:t>磋商结果公示</w:t>
            </w:r>
          </w:p>
        </w:tc>
        <w:tc>
          <w:tcPr>
            <w:tcW w:w="7030" w:type="dxa"/>
            <w:vAlign w:val="top"/>
          </w:tcPr>
          <w:p w14:paraId="322DDD5C">
            <w:pPr>
              <w:pStyle w:val="13"/>
              <w:keepNext w:val="0"/>
              <w:keepLines w:val="0"/>
              <w:widowControl/>
              <w:suppressLineNumbers w:val="0"/>
              <w:spacing w:before="37" w:beforeAutospacing="0" w:after="0" w:afterAutospacing="0" w:line="275" w:lineRule="auto"/>
              <w:ind w:left="125" w:right="108" w:hanging="2"/>
              <w:rPr>
                <w:rFonts w:hint="default"/>
                <w:color w:val="auto"/>
              </w:rPr>
            </w:pPr>
            <w:r>
              <w:rPr>
                <w:rFonts w:hint="default"/>
                <w:b/>
                <w:bCs/>
                <w:color w:val="auto"/>
                <w:spacing w:val="-3"/>
              </w:rPr>
              <w:t>采购代理机构将于</w:t>
            </w:r>
            <w:r>
              <w:rPr>
                <w:rFonts w:hint="eastAsia"/>
                <w:b/>
                <w:bCs/>
                <w:color w:val="auto"/>
                <w:spacing w:val="-3"/>
                <w:lang w:val="en-US" w:eastAsia="zh-CN"/>
              </w:rPr>
              <w:t>评审结束后</w:t>
            </w:r>
            <w:r>
              <w:rPr>
                <w:rFonts w:hint="default"/>
                <w:color w:val="auto"/>
                <w:spacing w:val="-44"/>
              </w:rPr>
              <w:t xml:space="preserve"> </w:t>
            </w:r>
            <w:r>
              <w:rPr>
                <w:rFonts w:hint="default"/>
                <w:b/>
                <w:bCs/>
                <w:color w:val="auto"/>
                <w:spacing w:val="-3"/>
              </w:rPr>
              <w:t>2</w:t>
            </w:r>
            <w:r>
              <w:rPr>
                <w:rFonts w:hint="default"/>
                <w:color w:val="auto"/>
                <w:spacing w:val="-41"/>
              </w:rPr>
              <w:t xml:space="preserve"> </w:t>
            </w:r>
            <w:r>
              <w:rPr>
                <w:rFonts w:hint="default"/>
                <w:b/>
                <w:bCs/>
                <w:color w:val="auto"/>
                <w:spacing w:val="-3"/>
              </w:rPr>
              <w:t>个工作日</w:t>
            </w:r>
            <w:r>
              <w:rPr>
                <w:rFonts w:hint="default"/>
                <w:color w:val="auto"/>
                <w:spacing w:val="-70"/>
              </w:rPr>
              <w:t xml:space="preserve"> </w:t>
            </w:r>
            <w:r>
              <w:rPr>
                <w:rFonts w:hint="default"/>
                <w:b/>
                <w:bCs/>
                <w:color w:val="auto"/>
                <w:spacing w:val="-3"/>
              </w:rPr>
              <w:t>内在山西省政府采购网上公告成交结果，并向成交供应商发出成交通知书。</w:t>
            </w:r>
          </w:p>
          <w:p w14:paraId="7C643EE1">
            <w:pPr>
              <w:pStyle w:val="13"/>
              <w:keepNext w:val="0"/>
              <w:keepLines w:val="0"/>
              <w:widowControl/>
              <w:suppressLineNumbers w:val="0"/>
              <w:spacing w:before="0" w:beforeAutospacing="0" w:after="0" w:afterAutospacing="0" w:line="215" w:lineRule="auto"/>
              <w:ind w:left="156" w:right="0"/>
              <w:rPr>
                <w:rFonts w:hint="default"/>
                <w:color w:val="auto"/>
              </w:rPr>
            </w:pPr>
            <w:r>
              <w:rPr>
                <w:rFonts w:hint="default"/>
                <w:b/>
                <w:bCs/>
                <w:color w:val="auto"/>
                <w:spacing w:val="-3"/>
              </w:rPr>
              <w:t>(</w:t>
            </w:r>
            <w:r>
              <w:rPr>
                <w:rFonts w:hint="default"/>
                <w:color w:val="auto"/>
              </w:rPr>
              <w:fldChar w:fldCharType="begin"/>
            </w:r>
            <w:r>
              <w:rPr>
                <w:rFonts w:hint="default"/>
                <w:color w:val="auto"/>
              </w:rPr>
              <w:instrText xml:space="preserve"> HYPERLINK "http://www.ccgp-shanxi.gov.cn/home.html" </w:instrText>
            </w:r>
            <w:r>
              <w:rPr>
                <w:rFonts w:hint="default"/>
                <w:color w:val="auto"/>
              </w:rPr>
              <w:fldChar w:fldCharType="separate"/>
            </w:r>
            <w:r>
              <w:rPr>
                <w:rFonts w:hint="default"/>
                <w:b/>
                <w:bCs/>
                <w:color w:val="auto"/>
                <w:spacing w:val="-3"/>
              </w:rPr>
              <w:t>http://www.ccgp-shanxi.gov.cn/home.html</w:t>
            </w:r>
            <w:r>
              <w:rPr>
                <w:rFonts w:hint="default"/>
                <w:b/>
                <w:bCs/>
                <w:color w:val="auto"/>
                <w:spacing w:val="-3"/>
              </w:rPr>
              <w:fldChar w:fldCharType="end"/>
            </w:r>
            <w:r>
              <w:rPr>
                <w:rFonts w:hint="default"/>
                <w:b/>
                <w:bCs/>
                <w:color w:val="auto"/>
                <w:spacing w:val="-3"/>
              </w:rPr>
              <w:t>)</w:t>
            </w:r>
          </w:p>
        </w:tc>
      </w:tr>
      <w:tr w14:paraId="7BBE9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2" w:hRule="atLeast"/>
        </w:trPr>
        <w:tc>
          <w:tcPr>
            <w:tcW w:w="821" w:type="dxa"/>
            <w:vAlign w:val="top"/>
          </w:tcPr>
          <w:p w14:paraId="250683B1">
            <w:pPr>
              <w:keepNext w:val="0"/>
              <w:keepLines w:val="0"/>
              <w:widowControl/>
              <w:suppressLineNumbers w:val="0"/>
              <w:spacing w:before="0" w:beforeAutospacing="0" w:after="0" w:afterAutospacing="0" w:line="282" w:lineRule="auto"/>
              <w:ind w:left="0" w:right="0"/>
              <w:rPr>
                <w:rFonts w:hint="default" w:ascii="Arial"/>
                <w:color w:val="auto"/>
                <w:sz w:val="21"/>
              </w:rPr>
            </w:pPr>
          </w:p>
          <w:p w14:paraId="0601AB3C">
            <w:pPr>
              <w:keepNext w:val="0"/>
              <w:keepLines w:val="0"/>
              <w:widowControl/>
              <w:suppressLineNumbers w:val="0"/>
              <w:spacing w:before="0" w:beforeAutospacing="0" w:after="0" w:afterAutospacing="0" w:line="282" w:lineRule="auto"/>
              <w:ind w:left="0" w:right="0"/>
              <w:rPr>
                <w:rFonts w:hint="default" w:ascii="Arial"/>
                <w:color w:val="auto"/>
                <w:sz w:val="21"/>
              </w:rPr>
            </w:pPr>
          </w:p>
          <w:p w14:paraId="331A534D">
            <w:pPr>
              <w:keepNext w:val="0"/>
              <w:keepLines w:val="0"/>
              <w:widowControl/>
              <w:suppressLineNumbers w:val="0"/>
              <w:spacing w:before="0" w:beforeAutospacing="0" w:after="0" w:afterAutospacing="0" w:line="283" w:lineRule="auto"/>
              <w:ind w:left="0" w:right="0"/>
              <w:rPr>
                <w:rFonts w:hint="default" w:ascii="Arial"/>
                <w:color w:val="auto"/>
                <w:sz w:val="21"/>
              </w:rPr>
            </w:pPr>
          </w:p>
          <w:p w14:paraId="6541BF70">
            <w:pPr>
              <w:pStyle w:val="13"/>
              <w:keepNext w:val="0"/>
              <w:keepLines w:val="0"/>
              <w:widowControl/>
              <w:suppressLineNumbers w:val="0"/>
              <w:spacing w:before="78" w:beforeAutospacing="0" w:after="0" w:afterAutospacing="0" w:line="241" w:lineRule="auto"/>
              <w:ind w:left="299" w:right="0"/>
              <w:rPr>
                <w:rFonts w:hint="eastAsia" w:eastAsia="仿宋"/>
                <w:color w:val="auto"/>
                <w:lang w:eastAsia="zh-CN"/>
              </w:rPr>
            </w:pPr>
            <w:r>
              <w:rPr>
                <w:rFonts w:hint="default"/>
                <w:color w:val="auto"/>
                <w:spacing w:val="-6"/>
              </w:rPr>
              <w:t>2</w:t>
            </w:r>
            <w:r>
              <w:rPr>
                <w:rFonts w:hint="eastAsia"/>
                <w:color w:val="auto"/>
                <w:spacing w:val="-6"/>
                <w:lang w:val="en-US" w:eastAsia="zh-CN"/>
              </w:rPr>
              <w:t>3</w:t>
            </w:r>
          </w:p>
        </w:tc>
        <w:tc>
          <w:tcPr>
            <w:tcW w:w="1944" w:type="dxa"/>
            <w:vAlign w:val="top"/>
          </w:tcPr>
          <w:p w14:paraId="0BA6B81E">
            <w:pPr>
              <w:keepNext w:val="0"/>
              <w:keepLines w:val="0"/>
              <w:widowControl/>
              <w:suppressLineNumbers w:val="0"/>
              <w:spacing w:before="0" w:beforeAutospacing="0" w:after="0" w:afterAutospacing="0" w:line="282" w:lineRule="auto"/>
              <w:ind w:left="0" w:right="0"/>
              <w:rPr>
                <w:rFonts w:hint="default" w:ascii="Arial"/>
                <w:color w:val="auto"/>
                <w:sz w:val="21"/>
              </w:rPr>
            </w:pPr>
          </w:p>
          <w:p w14:paraId="4E734821">
            <w:pPr>
              <w:keepNext w:val="0"/>
              <w:keepLines w:val="0"/>
              <w:widowControl/>
              <w:suppressLineNumbers w:val="0"/>
              <w:spacing w:before="0" w:beforeAutospacing="0" w:after="0" w:afterAutospacing="0" w:line="283" w:lineRule="auto"/>
              <w:ind w:left="0" w:right="0"/>
              <w:rPr>
                <w:rFonts w:hint="default" w:ascii="Arial"/>
                <w:color w:val="auto"/>
                <w:sz w:val="21"/>
              </w:rPr>
            </w:pPr>
          </w:p>
          <w:p w14:paraId="45606984">
            <w:pPr>
              <w:keepNext w:val="0"/>
              <w:keepLines w:val="0"/>
              <w:widowControl/>
              <w:suppressLineNumbers w:val="0"/>
              <w:spacing w:before="0" w:beforeAutospacing="0" w:after="0" w:afterAutospacing="0" w:line="283" w:lineRule="auto"/>
              <w:ind w:left="0" w:right="0"/>
              <w:rPr>
                <w:rFonts w:hint="default" w:ascii="Arial"/>
                <w:color w:val="auto"/>
                <w:sz w:val="21"/>
              </w:rPr>
            </w:pPr>
          </w:p>
          <w:p w14:paraId="0B3E623C">
            <w:pPr>
              <w:pStyle w:val="13"/>
              <w:keepNext w:val="0"/>
              <w:keepLines w:val="0"/>
              <w:widowControl/>
              <w:suppressLineNumbers w:val="0"/>
              <w:spacing w:before="78" w:beforeAutospacing="0" w:after="0" w:afterAutospacing="0" w:line="222" w:lineRule="auto"/>
              <w:ind w:left="387" w:right="0"/>
              <w:rPr>
                <w:rFonts w:hint="default"/>
                <w:color w:val="auto"/>
              </w:rPr>
            </w:pPr>
            <w:r>
              <w:rPr>
                <w:rFonts w:hint="default"/>
                <w:color w:val="auto"/>
                <w:spacing w:val="-5"/>
              </w:rPr>
              <w:t>代理服务费</w:t>
            </w:r>
          </w:p>
        </w:tc>
        <w:tc>
          <w:tcPr>
            <w:tcW w:w="7030" w:type="dxa"/>
            <w:vAlign w:val="top"/>
          </w:tcPr>
          <w:p w14:paraId="5BBE05CD">
            <w:pPr>
              <w:pStyle w:val="13"/>
              <w:keepNext w:val="0"/>
              <w:keepLines w:val="0"/>
              <w:widowControl/>
              <w:suppressLineNumbers w:val="0"/>
              <w:spacing w:before="38" w:beforeAutospacing="0" w:after="0" w:afterAutospacing="0" w:line="223" w:lineRule="auto"/>
              <w:ind w:left="126" w:right="0"/>
              <w:rPr>
                <w:rFonts w:hint="default"/>
                <w:color w:val="auto"/>
                <w:highlight w:val="yellow"/>
              </w:rPr>
            </w:pPr>
            <w:r>
              <w:rPr>
                <w:rFonts w:hint="default"/>
                <w:b/>
                <w:bCs/>
                <w:color w:val="auto"/>
                <w:spacing w:val="-4"/>
                <w:highlight w:val="yellow"/>
              </w:rPr>
              <w:t>代理费由成交</w:t>
            </w:r>
            <w:r>
              <w:rPr>
                <w:rFonts w:hint="eastAsia"/>
                <w:b/>
                <w:bCs/>
                <w:color w:val="auto"/>
                <w:spacing w:val="-4"/>
                <w:highlight w:val="yellow"/>
                <w:lang w:val="en-US" w:eastAsia="zh-CN"/>
              </w:rPr>
              <w:t>采购人</w:t>
            </w:r>
            <w:r>
              <w:rPr>
                <w:rFonts w:hint="default"/>
                <w:b/>
                <w:bCs/>
                <w:color w:val="auto"/>
                <w:spacing w:val="-4"/>
                <w:highlight w:val="yellow"/>
              </w:rPr>
              <w:t>支付。</w:t>
            </w:r>
          </w:p>
          <w:p w14:paraId="4E395D88">
            <w:pPr>
              <w:pStyle w:val="13"/>
              <w:keepNext w:val="0"/>
              <w:keepLines w:val="0"/>
              <w:widowControl/>
              <w:suppressLineNumbers w:val="0"/>
              <w:spacing w:before="65" w:beforeAutospacing="0" w:after="0" w:afterAutospacing="0" w:line="269" w:lineRule="auto"/>
              <w:ind w:left="120" w:right="105" w:firstLine="31"/>
              <w:rPr>
                <w:rFonts w:hint="default"/>
                <w:color w:val="auto"/>
              </w:rPr>
            </w:pPr>
            <w:r>
              <w:rPr>
                <w:rFonts w:hint="default"/>
                <w:color w:val="auto"/>
                <w:spacing w:val="1"/>
                <w:highlight w:val="yellow"/>
              </w:rPr>
              <w:t>由</w:t>
            </w:r>
            <w:r>
              <w:rPr>
                <w:rFonts w:hint="eastAsia"/>
                <w:color w:val="auto"/>
                <w:spacing w:val="1"/>
                <w:highlight w:val="yellow"/>
                <w:lang w:val="en-US" w:eastAsia="zh-CN"/>
              </w:rPr>
              <w:t>采购人</w:t>
            </w:r>
            <w:r>
              <w:rPr>
                <w:rFonts w:hint="default"/>
                <w:color w:val="auto"/>
                <w:spacing w:val="1"/>
              </w:rPr>
              <w:t>参照国家发展和改革委员会的《招标代理服务费收</w:t>
            </w:r>
            <w:r>
              <w:rPr>
                <w:rFonts w:hint="default"/>
                <w:color w:val="auto"/>
              </w:rPr>
              <w:t>费标准》（计价格</w:t>
            </w:r>
            <w:r>
              <w:rPr>
                <w:rFonts w:hint="eastAsia"/>
                <w:color w:val="auto"/>
                <w:lang w:eastAsia="zh-CN"/>
              </w:rPr>
              <w:t>〔2002〕</w:t>
            </w:r>
            <w:r>
              <w:rPr>
                <w:rFonts w:hint="default"/>
                <w:color w:val="auto"/>
              </w:rPr>
              <w:t>1980</w:t>
            </w:r>
            <w:r>
              <w:rPr>
                <w:rFonts w:hint="default"/>
                <w:color w:val="auto"/>
                <w:spacing w:val="-36"/>
              </w:rPr>
              <w:t xml:space="preserve"> </w:t>
            </w:r>
            <w:r>
              <w:rPr>
                <w:rFonts w:hint="default"/>
                <w:color w:val="auto"/>
              </w:rPr>
              <w:t>号文</w:t>
            </w:r>
            <w:r>
              <w:rPr>
                <w:rFonts w:hint="eastAsia"/>
                <w:color w:val="auto"/>
                <w:lang w:eastAsia="zh-CN"/>
              </w:rPr>
              <w:t>）</w:t>
            </w:r>
            <w:r>
              <w:rPr>
                <w:rFonts w:hint="default"/>
                <w:color w:val="auto"/>
              </w:rPr>
              <w:t>和国家</w:t>
            </w:r>
            <w:r>
              <w:rPr>
                <w:rFonts w:hint="default"/>
                <w:color w:val="auto"/>
                <w:spacing w:val="-1"/>
              </w:rPr>
              <w:t>改革委办公厅关于</w:t>
            </w:r>
            <w:r>
              <w:rPr>
                <w:rFonts w:hint="default"/>
                <w:color w:val="auto"/>
                <w:spacing w:val="-4"/>
              </w:rPr>
              <w:t>招标代理服务收费有关问题的通知（发改办价格</w:t>
            </w:r>
            <w:r>
              <w:rPr>
                <w:rFonts w:hint="eastAsia"/>
                <w:color w:val="auto"/>
                <w:spacing w:val="-4"/>
                <w:lang w:eastAsia="zh-CN"/>
              </w:rPr>
              <w:t>〔2003〕</w:t>
            </w:r>
            <w:r>
              <w:rPr>
                <w:rFonts w:hint="default"/>
                <w:color w:val="auto"/>
                <w:spacing w:val="-4"/>
              </w:rPr>
              <w:t>857</w:t>
            </w:r>
            <w:r>
              <w:rPr>
                <w:rFonts w:hint="default"/>
                <w:color w:val="auto"/>
                <w:spacing w:val="-33"/>
              </w:rPr>
              <w:t xml:space="preserve"> </w:t>
            </w:r>
            <w:r>
              <w:rPr>
                <w:rFonts w:hint="default"/>
                <w:color w:val="auto"/>
                <w:spacing w:val="-4"/>
              </w:rPr>
              <w:t>号）及</w:t>
            </w:r>
            <w:r>
              <w:rPr>
                <w:rFonts w:hint="default"/>
                <w:color w:val="auto"/>
                <w:spacing w:val="3"/>
              </w:rPr>
              <w:t>国家发展和改革委员会文件发改价格</w:t>
            </w:r>
            <w:r>
              <w:rPr>
                <w:rFonts w:hint="eastAsia"/>
                <w:color w:val="auto"/>
                <w:spacing w:val="3"/>
                <w:lang w:eastAsia="zh-CN"/>
              </w:rPr>
              <w:t>〔2011〕</w:t>
            </w:r>
            <w:r>
              <w:rPr>
                <w:rFonts w:hint="default"/>
                <w:color w:val="auto"/>
                <w:spacing w:val="3"/>
              </w:rPr>
              <w:t>534</w:t>
            </w:r>
            <w:r>
              <w:rPr>
                <w:rFonts w:hint="default"/>
                <w:color w:val="auto"/>
                <w:spacing w:val="-19"/>
              </w:rPr>
              <w:t xml:space="preserve"> </w:t>
            </w:r>
            <w:r>
              <w:rPr>
                <w:rFonts w:hint="default"/>
                <w:color w:val="auto"/>
                <w:spacing w:val="3"/>
              </w:rPr>
              <w:t>号文件规定的收</w:t>
            </w:r>
            <w:r>
              <w:rPr>
                <w:rFonts w:hint="default"/>
                <w:color w:val="auto"/>
                <w:spacing w:val="-3"/>
              </w:rPr>
              <w:t>费标准支付。</w:t>
            </w:r>
          </w:p>
        </w:tc>
      </w:tr>
      <w:tr w14:paraId="08826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4D719777">
            <w:pPr>
              <w:pStyle w:val="13"/>
              <w:keepNext w:val="0"/>
              <w:keepLines w:val="0"/>
              <w:widowControl/>
              <w:suppressLineNumbers w:val="0"/>
              <w:spacing w:before="86" w:beforeAutospacing="0" w:after="0" w:afterAutospacing="0" w:line="241" w:lineRule="auto"/>
              <w:ind w:left="299" w:right="0"/>
              <w:rPr>
                <w:rFonts w:hint="eastAsia" w:eastAsia="仿宋"/>
                <w:color w:val="auto"/>
                <w:lang w:eastAsia="zh-CN"/>
              </w:rPr>
            </w:pPr>
            <w:r>
              <w:rPr>
                <w:rFonts w:hint="default"/>
                <w:color w:val="auto"/>
                <w:spacing w:val="-6"/>
              </w:rPr>
              <w:t>2</w:t>
            </w:r>
            <w:r>
              <w:rPr>
                <w:rFonts w:hint="eastAsia"/>
                <w:color w:val="auto"/>
                <w:spacing w:val="-6"/>
                <w:lang w:val="en-US" w:eastAsia="zh-CN"/>
              </w:rPr>
              <w:t>4</w:t>
            </w:r>
          </w:p>
        </w:tc>
        <w:tc>
          <w:tcPr>
            <w:tcW w:w="1944" w:type="dxa"/>
            <w:vAlign w:val="top"/>
          </w:tcPr>
          <w:p w14:paraId="15D21BBA">
            <w:pPr>
              <w:pStyle w:val="13"/>
              <w:keepNext w:val="0"/>
              <w:keepLines w:val="0"/>
              <w:widowControl/>
              <w:suppressLineNumbers w:val="0"/>
              <w:spacing w:before="86" w:beforeAutospacing="0" w:after="0" w:afterAutospacing="0" w:line="223" w:lineRule="auto"/>
              <w:ind w:left="503" w:right="0"/>
              <w:rPr>
                <w:rFonts w:hint="default"/>
                <w:color w:val="auto"/>
              </w:rPr>
            </w:pPr>
            <w:r>
              <w:rPr>
                <w:rFonts w:hint="default"/>
                <w:color w:val="auto"/>
                <w:spacing w:val="-4"/>
              </w:rPr>
              <w:t>替代方案</w:t>
            </w:r>
          </w:p>
        </w:tc>
        <w:tc>
          <w:tcPr>
            <w:tcW w:w="7030" w:type="dxa"/>
            <w:vAlign w:val="top"/>
          </w:tcPr>
          <w:p w14:paraId="6ABF6A7F">
            <w:pPr>
              <w:pStyle w:val="13"/>
              <w:keepNext w:val="0"/>
              <w:keepLines w:val="0"/>
              <w:widowControl/>
              <w:suppressLineNumbers w:val="0"/>
              <w:spacing w:before="87" w:beforeAutospacing="0" w:after="0" w:afterAutospacing="0" w:line="222" w:lineRule="auto"/>
              <w:ind w:left="127" w:right="0"/>
              <w:rPr>
                <w:rFonts w:hint="default"/>
                <w:color w:val="auto"/>
              </w:rPr>
            </w:pPr>
            <w:r>
              <w:rPr>
                <w:rFonts w:hint="default"/>
                <w:color w:val="auto"/>
                <w:spacing w:val="-8"/>
              </w:rPr>
              <w:t>不采用</w:t>
            </w:r>
          </w:p>
        </w:tc>
      </w:tr>
      <w:tr w14:paraId="7180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72998B23">
            <w:pPr>
              <w:pStyle w:val="13"/>
              <w:keepNext w:val="0"/>
              <w:keepLines w:val="0"/>
              <w:widowControl/>
              <w:suppressLineNumbers w:val="0"/>
              <w:spacing w:before="86" w:beforeAutospacing="0" w:after="0" w:afterAutospacing="0" w:line="241" w:lineRule="auto"/>
              <w:ind w:left="299" w:right="0"/>
              <w:rPr>
                <w:rFonts w:hint="eastAsia" w:eastAsia="仿宋"/>
                <w:color w:val="auto"/>
                <w:lang w:eastAsia="zh-CN"/>
              </w:rPr>
            </w:pPr>
            <w:r>
              <w:rPr>
                <w:rFonts w:hint="default"/>
                <w:color w:val="auto"/>
                <w:spacing w:val="-6"/>
              </w:rPr>
              <w:t>2</w:t>
            </w:r>
            <w:r>
              <w:rPr>
                <w:rFonts w:hint="eastAsia"/>
                <w:color w:val="auto"/>
                <w:spacing w:val="-6"/>
                <w:lang w:val="en-US" w:eastAsia="zh-CN"/>
              </w:rPr>
              <w:t>5</w:t>
            </w:r>
          </w:p>
        </w:tc>
        <w:tc>
          <w:tcPr>
            <w:tcW w:w="1944" w:type="dxa"/>
            <w:vAlign w:val="top"/>
          </w:tcPr>
          <w:p w14:paraId="7CB93715">
            <w:pPr>
              <w:pStyle w:val="13"/>
              <w:keepNext w:val="0"/>
              <w:keepLines w:val="0"/>
              <w:widowControl/>
              <w:suppressLineNumbers w:val="0"/>
              <w:spacing w:before="85" w:beforeAutospacing="0" w:after="0" w:afterAutospacing="0" w:line="222" w:lineRule="auto"/>
              <w:ind w:left="506" w:right="0"/>
              <w:rPr>
                <w:rFonts w:hint="default"/>
                <w:color w:val="auto"/>
              </w:rPr>
            </w:pPr>
            <w:r>
              <w:rPr>
                <w:rFonts w:hint="default"/>
                <w:color w:val="auto"/>
                <w:spacing w:val="-5"/>
              </w:rPr>
              <w:t>补充说明</w:t>
            </w:r>
          </w:p>
        </w:tc>
        <w:tc>
          <w:tcPr>
            <w:tcW w:w="7030" w:type="dxa"/>
            <w:vAlign w:val="top"/>
          </w:tcPr>
          <w:p w14:paraId="5A060638">
            <w:pPr>
              <w:pStyle w:val="13"/>
              <w:keepNext w:val="0"/>
              <w:keepLines w:val="0"/>
              <w:widowControl/>
              <w:suppressLineNumbers w:val="0"/>
              <w:spacing w:before="86" w:beforeAutospacing="0" w:after="0" w:afterAutospacing="0" w:line="220" w:lineRule="auto"/>
              <w:ind w:left="122" w:right="0"/>
              <w:rPr>
                <w:rFonts w:hint="default"/>
                <w:color w:val="auto"/>
              </w:rPr>
            </w:pPr>
            <w:r>
              <w:rPr>
                <w:rFonts w:hint="default"/>
                <w:color w:val="auto"/>
                <w:spacing w:val="-1"/>
              </w:rPr>
              <w:t>本次采购人对未成交供应商不作任何经济补偿。</w:t>
            </w:r>
          </w:p>
        </w:tc>
      </w:tr>
      <w:tr w14:paraId="646D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821" w:type="dxa"/>
            <w:vAlign w:val="top"/>
          </w:tcPr>
          <w:p w14:paraId="795E5485">
            <w:pPr>
              <w:keepNext w:val="0"/>
              <w:keepLines w:val="0"/>
              <w:widowControl/>
              <w:suppressLineNumbers w:val="0"/>
              <w:spacing w:before="0" w:beforeAutospacing="0" w:after="0" w:afterAutospacing="0" w:line="246" w:lineRule="auto"/>
              <w:ind w:left="0" w:right="0"/>
              <w:rPr>
                <w:rFonts w:hint="default" w:ascii="Arial"/>
                <w:color w:val="auto"/>
                <w:sz w:val="21"/>
              </w:rPr>
            </w:pPr>
          </w:p>
          <w:p w14:paraId="101F20FF">
            <w:pPr>
              <w:keepNext w:val="0"/>
              <w:keepLines w:val="0"/>
              <w:widowControl/>
              <w:suppressLineNumbers w:val="0"/>
              <w:spacing w:before="0" w:beforeAutospacing="0" w:after="0" w:afterAutospacing="0" w:line="247" w:lineRule="auto"/>
              <w:ind w:left="0" w:right="0"/>
              <w:rPr>
                <w:rFonts w:hint="default" w:ascii="Arial"/>
                <w:color w:val="auto"/>
                <w:sz w:val="21"/>
              </w:rPr>
            </w:pPr>
          </w:p>
          <w:p w14:paraId="248D5DAB">
            <w:pPr>
              <w:pStyle w:val="13"/>
              <w:keepNext w:val="0"/>
              <w:keepLines w:val="0"/>
              <w:widowControl/>
              <w:suppressLineNumbers w:val="0"/>
              <w:spacing w:before="78" w:beforeAutospacing="0" w:after="0" w:afterAutospacing="0" w:line="241" w:lineRule="auto"/>
              <w:ind w:left="299" w:right="0"/>
              <w:rPr>
                <w:rFonts w:hint="default" w:eastAsia="仿宋"/>
                <w:color w:val="auto"/>
                <w:lang w:val="en-US" w:eastAsia="zh-CN"/>
              </w:rPr>
            </w:pPr>
            <w:r>
              <w:rPr>
                <w:rFonts w:hint="eastAsia"/>
                <w:color w:val="auto"/>
                <w:spacing w:val="-6"/>
                <w:lang w:val="en-US" w:eastAsia="zh-CN"/>
              </w:rPr>
              <w:t>26</w:t>
            </w:r>
          </w:p>
        </w:tc>
        <w:tc>
          <w:tcPr>
            <w:tcW w:w="1944" w:type="dxa"/>
            <w:vAlign w:val="top"/>
          </w:tcPr>
          <w:p w14:paraId="4FA0F988">
            <w:pPr>
              <w:keepNext w:val="0"/>
              <w:keepLines w:val="0"/>
              <w:widowControl/>
              <w:suppressLineNumbers w:val="0"/>
              <w:spacing w:before="0" w:beforeAutospacing="0" w:after="0" w:afterAutospacing="0" w:line="246" w:lineRule="auto"/>
              <w:ind w:left="0" w:right="0"/>
              <w:rPr>
                <w:rFonts w:hint="default" w:ascii="Arial"/>
                <w:color w:val="auto"/>
                <w:sz w:val="21"/>
              </w:rPr>
            </w:pPr>
          </w:p>
          <w:p w14:paraId="49D5A518">
            <w:pPr>
              <w:keepNext w:val="0"/>
              <w:keepLines w:val="0"/>
              <w:widowControl/>
              <w:suppressLineNumbers w:val="0"/>
              <w:spacing w:before="0" w:beforeAutospacing="0" w:after="0" w:afterAutospacing="0" w:line="247" w:lineRule="auto"/>
              <w:ind w:left="0" w:right="0"/>
              <w:rPr>
                <w:rFonts w:hint="default" w:ascii="Arial"/>
                <w:color w:val="auto"/>
                <w:sz w:val="21"/>
              </w:rPr>
            </w:pPr>
          </w:p>
          <w:p w14:paraId="228552E4">
            <w:pPr>
              <w:pStyle w:val="13"/>
              <w:keepNext w:val="0"/>
              <w:keepLines w:val="0"/>
              <w:widowControl/>
              <w:suppressLineNumbers w:val="0"/>
              <w:spacing w:before="78" w:beforeAutospacing="0" w:after="0" w:afterAutospacing="0" w:line="222" w:lineRule="auto"/>
              <w:ind w:left="504" w:right="0"/>
              <w:rPr>
                <w:rFonts w:hint="default"/>
                <w:color w:val="auto"/>
              </w:rPr>
            </w:pPr>
            <w:r>
              <w:rPr>
                <w:rFonts w:hint="default"/>
                <w:color w:val="auto"/>
                <w:spacing w:val="-5"/>
              </w:rPr>
              <w:t>采购预算</w:t>
            </w:r>
          </w:p>
        </w:tc>
        <w:tc>
          <w:tcPr>
            <w:tcW w:w="7030" w:type="dxa"/>
            <w:vAlign w:val="top"/>
          </w:tcPr>
          <w:p w14:paraId="0497E437">
            <w:pPr>
              <w:pStyle w:val="13"/>
              <w:keepNext w:val="0"/>
              <w:keepLines w:val="0"/>
              <w:widowControl/>
              <w:suppressLineNumbers w:val="0"/>
              <w:spacing w:before="36" w:beforeAutospacing="0" w:after="0" w:afterAutospacing="0" w:line="222" w:lineRule="auto"/>
              <w:ind w:left="139" w:right="0"/>
              <w:rPr>
                <w:rFonts w:hint="default"/>
                <w:color w:val="auto"/>
              </w:rPr>
            </w:pPr>
            <w:r>
              <w:rPr>
                <w:rFonts w:hint="default"/>
                <w:color w:val="auto"/>
                <w:spacing w:val="-5"/>
              </w:rPr>
              <w:t>□不设采购预算价</w:t>
            </w:r>
          </w:p>
          <w:p w14:paraId="565CEAE0">
            <w:pPr>
              <w:pStyle w:val="13"/>
              <w:keepNext w:val="0"/>
              <w:keepLines w:val="0"/>
              <w:widowControl/>
              <w:suppressLineNumbers w:val="0"/>
              <w:spacing w:before="69" w:beforeAutospacing="0" w:after="0" w:afterAutospacing="0" w:line="222" w:lineRule="auto"/>
              <w:ind w:left="139" w:right="0"/>
              <w:rPr>
                <w:rFonts w:hint="default"/>
                <w:color w:val="auto"/>
              </w:rPr>
            </w:pPr>
            <w:r>
              <w:rPr>
                <w:rFonts w:hint="default"/>
                <w:color w:val="auto"/>
                <w:spacing w:val="-5"/>
              </w:rPr>
              <w:t>■设采购预算价：</w:t>
            </w:r>
          </w:p>
          <w:p w14:paraId="7599D145">
            <w:pPr>
              <w:pStyle w:val="13"/>
              <w:keepNext w:val="0"/>
              <w:keepLines w:val="0"/>
              <w:widowControl/>
              <w:suppressLineNumbers w:val="0"/>
              <w:spacing w:before="69" w:beforeAutospacing="0" w:after="0" w:afterAutospacing="0" w:line="222" w:lineRule="auto"/>
              <w:ind w:left="131" w:right="0"/>
              <w:rPr>
                <w:rFonts w:hint="default"/>
                <w:color w:val="auto"/>
              </w:rPr>
            </w:pPr>
            <w:r>
              <w:rPr>
                <w:rFonts w:hint="default"/>
                <w:b/>
                <w:bCs/>
                <w:color w:val="auto"/>
                <w:spacing w:val="-4"/>
              </w:rPr>
              <w:t>总预算金额：</w:t>
            </w:r>
            <w:r>
              <w:rPr>
                <w:rFonts w:hint="eastAsia"/>
                <w:b/>
                <w:bCs/>
                <w:color w:val="auto"/>
                <w:spacing w:val="-4"/>
                <w:lang w:eastAsia="zh-CN"/>
              </w:rPr>
              <w:t>836223.00</w:t>
            </w:r>
            <w:r>
              <w:rPr>
                <w:rFonts w:hint="default"/>
                <w:b/>
                <w:bCs/>
                <w:color w:val="auto"/>
                <w:spacing w:val="-4"/>
              </w:rPr>
              <w:t>元</w:t>
            </w:r>
          </w:p>
          <w:p w14:paraId="3ED2C3BC">
            <w:pPr>
              <w:pStyle w:val="13"/>
              <w:keepNext w:val="0"/>
              <w:keepLines w:val="0"/>
              <w:widowControl/>
              <w:suppressLineNumbers w:val="0"/>
              <w:spacing w:before="69" w:beforeAutospacing="0" w:after="0" w:afterAutospacing="0" w:line="220" w:lineRule="auto"/>
              <w:ind w:left="122" w:right="0"/>
              <w:rPr>
                <w:rFonts w:hint="default"/>
                <w:color w:val="auto"/>
              </w:rPr>
            </w:pPr>
            <w:r>
              <w:rPr>
                <w:rFonts w:hint="default"/>
                <w:color w:val="auto"/>
                <w:spacing w:val="-1"/>
              </w:rPr>
              <w:t>供应商的报价高于采购预算价，作废标处理。</w:t>
            </w:r>
          </w:p>
        </w:tc>
      </w:tr>
      <w:tr w14:paraId="2749D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9" w:hRule="atLeast"/>
        </w:trPr>
        <w:tc>
          <w:tcPr>
            <w:tcW w:w="821" w:type="dxa"/>
            <w:vAlign w:val="top"/>
          </w:tcPr>
          <w:p w14:paraId="7C380E7F">
            <w:pPr>
              <w:keepNext w:val="0"/>
              <w:keepLines w:val="0"/>
              <w:widowControl/>
              <w:suppressLineNumbers w:val="0"/>
              <w:spacing w:before="0" w:beforeAutospacing="0" w:after="0" w:afterAutospacing="0" w:line="247" w:lineRule="auto"/>
              <w:ind w:left="0" w:right="0"/>
              <w:rPr>
                <w:rFonts w:hint="default" w:ascii="Arial"/>
                <w:color w:val="auto"/>
                <w:sz w:val="21"/>
              </w:rPr>
            </w:pPr>
          </w:p>
          <w:p w14:paraId="089AD26F">
            <w:pPr>
              <w:keepNext w:val="0"/>
              <w:keepLines w:val="0"/>
              <w:widowControl/>
              <w:suppressLineNumbers w:val="0"/>
              <w:spacing w:before="0" w:beforeAutospacing="0" w:after="0" w:afterAutospacing="0" w:line="247" w:lineRule="auto"/>
              <w:ind w:left="0" w:right="0"/>
              <w:rPr>
                <w:rFonts w:hint="default" w:ascii="Arial"/>
                <w:color w:val="auto"/>
                <w:sz w:val="21"/>
              </w:rPr>
            </w:pPr>
          </w:p>
          <w:p w14:paraId="61E0053C">
            <w:pPr>
              <w:keepNext w:val="0"/>
              <w:keepLines w:val="0"/>
              <w:widowControl/>
              <w:suppressLineNumbers w:val="0"/>
              <w:spacing w:before="0" w:beforeAutospacing="0" w:after="0" w:afterAutospacing="0" w:line="247" w:lineRule="auto"/>
              <w:ind w:left="0" w:right="0"/>
              <w:rPr>
                <w:rFonts w:hint="default" w:ascii="Arial"/>
                <w:color w:val="auto"/>
                <w:sz w:val="21"/>
              </w:rPr>
            </w:pPr>
          </w:p>
          <w:p w14:paraId="11F9217E">
            <w:pPr>
              <w:keepNext w:val="0"/>
              <w:keepLines w:val="0"/>
              <w:widowControl/>
              <w:suppressLineNumbers w:val="0"/>
              <w:spacing w:before="0" w:beforeAutospacing="0" w:after="0" w:afterAutospacing="0" w:line="247" w:lineRule="auto"/>
              <w:ind w:left="0" w:right="0"/>
              <w:rPr>
                <w:rFonts w:hint="default" w:ascii="Arial"/>
                <w:color w:val="auto"/>
                <w:sz w:val="21"/>
              </w:rPr>
            </w:pPr>
          </w:p>
          <w:p w14:paraId="345C3278">
            <w:pPr>
              <w:keepNext w:val="0"/>
              <w:keepLines w:val="0"/>
              <w:widowControl/>
              <w:suppressLineNumbers w:val="0"/>
              <w:spacing w:before="0" w:beforeAutospacing="0" w:after="0" w:afterAutospacing="0" w:line="247" w:lineRule="auto"/>
              <w:ind w:left="0" w:right="0"/>
              <w:rPr>
                <w:rFonts w:hint="default" w:ascii="Arial"/>
                <w:color w:val="auto"/>
                <w:sz w:val="21"/>
              </w:rPr>
            </w:pPr>
          </w:p>
          <w:p w14:paraId="0093440B">
            <w:pPr>
              <w:keepNext w:val="0"/>
              <w:keepLines w:val="0"/>
              <w:widowControl/>
              <w:suppressLineNumbers w:val="0"/>
              <w:spacing w:before="0" w:beforeAutospacing="0" w:after="0" w:afterAutospacing="0" w:line="247" w:lineRule="auto"/>
              <w:ind w:left="0" w:right="0"/>
              <w:rPr>
                <w:rFonts w:hint="default" w:ascii="Arial"/>
                <w:color w:val="auto"/>
                <w:sz w:val="21"/>
              </w:rPr>
            </w:pPr>
          </w:p>
          <w:p w14:paraId="35B8CC76">
            <w:pPr>
              <w:pStyle w:val="13"/>
              <w:keepNext w:val="0"/>
              <w:keepLines w:val="0"/>
              <w:widowControl/>
              <w:suppressLineNumbers w:val="0"/>
              <w:spacing w:before="78" w:beforeAutospacing="0" w:after="0" w:afterAutospacing="0" w:line="241" w:lineRule="auto"/>
              <w:ind w:left="299" w:right="0"/>
              <w:rPr>
                <w:rFonts w:hint="eastAsia" w:eastAsia="仿宋"/>
                <w:color w:val="auto"/>
                <w:lang w:eastAsia="zh-CN"/>
              </w:rPr>
            </w:pPr>
            <w:r>
              <w:rPr>
                <w:rFonts w:hint="default"/>
                <w:color w:val="auto"/>
                <w:spacing w:val="-6"/>
              </w:rPr>
              <w:t>2</w:t>
            </w:r>
            <w:r>
              <w:rPr>
                <w:rFonts w:hint="eastAsia"/>
                <w:color w:val="auto"/>
                <w:spacing w:val="-6"/>
                <w:lang w:val="en-US" w:eastAsia="zh-CN"/>
              </w:rPr>
              <w:t>7</w:t>
            </w:r>
          </w:p>
        </w:tc>
        <w:tc>
          <w:tcPr>
            <w:tcW w:w="1944" w:type="dxa"/>
            <w:vAlign w:val="top"/>
          </w:tcPr>
          <w:p w14:paraId="15EE4092">
            <w:pPr>
              <w:keepNext w:val="0"/>
              <w:keepLines w:val="0"/>
              <w:widowControl/>
              <w:suppressLineNumbers w:val="0"/>
              <w:spacing w:before="0" w:beforeAutospacing="0" w:after="0" w:afterAutospacing="0" w:line="270" w:lineRule="auto"/>
              <w:ind w:left="0" w:right="0"/>
              <w:rPr>
                <w:rFonts w:hint="default" w:ascii="Arial"/>
                <w:color w:val="auto"/>
                <w:sz w:val="21"/>
              </w:rPr>
            </w:pPr>
          </w:p>
          <w:p w14:paraId="22A01C2D">
            <w:pPr>
              <w:keepNext w:val="0"/>
              <w:keepLines w:val="0"/>
              <w:widowControl/>
              <w:suppressLineNumbers w:val="0"/>
              <w:spacing w:before="0" w:beforeAutospacing="0" w:after="0" w:afterAutospacing="0" w:line="270" w:lineRule="auto"/>
              <w:ind w:left="0" w:right="0"/>
              <w:rPr>
                <w:rFonts w:hint="default" w:ascii="Arial"/>
                <w:color w:val="auto"/>
                <w:sz w:val="21"/>
              </w:rPr>
            </w:pPr>
          </w:p>
          <w:p w14:paraId="28CB2F3B">
            <w:pPr>
              <w:keepNext w:val="0"/>
              <w:keepLines w:val="0"/>
              <w:widowControl/>
              <w:suppressLineNumbers w:val="0"/>
              <w:spacing w:before="0" w:beforeAutospacing="0" w:after="0" w:afterAutospacing="0" w:line="270" w:lineRule="auto"/>
              <w:ind w:left="0" w:right="0"/>
              <w:rPr>
                <w:rFonts w:hint="default" w:ascii="Arial"/>
                <w:color w:val="auto"/>
                <w:sz w:val="21"/>
              </w:rPr>
            </w:pPr>
          </w:p>
          <w:p w14:paraId="54C6AC27">
            <w:pPr>
              <w:keepNext w:val="0"/>
              <w:keepLines w:val="0"/>
              <w:widowControl/>
              <w:suppressLineNumbers w:val="0"/>
              <w:spacing w:before="0" w:beforeAutospacing="0" w:after="0" w:afterAutospacing="0" w:line="270" w:lineRule="auto"/>
              <w:ind w:left="0" w:right="0"/>
              <w:rPr>
                <w:rFonts w:hint="default" w:ascii="Arial"/>
                <w:color w:val="auto"/>
                <w:sz w:val="21"/>
              </w:rPr>
            </w:pPr>
          </w:p>
          <w:p w14:paraId="25ABA2A5">
            <w:pPr>
              <w:keepNext w:val="0"/>
              <w:keepLines w:val="0"/>
              <w:widowControl/>
              <w:suppressLineNumbers w:val="0"/>
              <w:spacing w:before="0" w:beforeAutospacing="0" w:after="0" w:afterAutospacing="0" w:line="271" w:lineRule="auto"/>
              <w:ind w:left="0" w:right="0"/>
              <w:rPr>
                <w:rFonts w:hint="default" w:ascii="Arial"/>
                <w:color w:val="auto"/>
                <w:sz w:val="21"/>
              </w:rPr>
            </w:pPr>
          </w:p>
          <w:p w14:paraId="653391F5">
            <w:pPr>
              <w:pStyle w:val="13"/>
              <w:keepNext w:val="0"/>
              <w:keepLines w:val="0"/>
              <w:widowControl/>
              <w:suppressLineNumbers w:val="0"/>
              <w:spacing w:before="78" w:beforeAutospacing="0" w:after="0" w:afterAutospacing="0" w:line="241" w:lineRule="auto"/>
              <w:ind w:left="120" w:right="107" w:hanging="1"/>
              <w:rPr>
                <w:rFonts w:hint="default"/>
                <w:color w:val="auto"/>
              </w:rPr>
            </w:pPr>
            <w:r>
              <w:rPr>
                <w:rFonts w:hint="default"/>
                <w:color w:val="auto"/>
                <w:spacing w:val="4"/>
              </w:rPr>
              <w:t>政府采购相关政</w:t>
            </w:r>
            <w:r>
              <w:rPr>
                <w:rFonts w:hint="default"/>
                <w:color w:val="auto"/>
                <w:spacing w:val="-7"/>
              </w:rPr>
              <w:t>策要求</w:t>
            </w:r>
          </w:p>
        </w:tc>
        <w:tc>
          <w:tcPr>
            <w:tcW w:w="7030" w:type="dxa"/>
            <w:vAlign w:val="top"/>
          </w:tcPr>
          <w:p w14:paraId="348D1B05">
            <w:pPr>
              <w:pStyle w:val="13"/>
              <w:keepNext w:val="0"/>
              <w:keepLines w:val="0"/>
              <w:widowControl/>
              <w:suppressLineNumbers w:val="0"/>
              <w:spacing w:before="39" w:beforeAutospacing="0" w:after="0" w:afterAutospacing="0" w:line="222" w:lineRule="auto"/>
              <w:ind w:left="131" w:right="0"/>
              <w:rPr>
                <w:rFonts w:hint="default"/>
                <w:color w:val="auto"/>
              </w:rPr>
            </w:pPr>
            <w:r>
              <w:rPr>
                <w:rFonts w:hint="default"/>
                <w:b/>
                <w:bCs/>
                <w:color w:val="auto"/>
                <w:spacing w:val="-4"/>
              </w:rPr>
              <w:t>1、本项目涉及进口产品的要求：</w:t>
            </w:r>
          </w:p>
          <w:p w14:paraId="1273D7D6">
            <w:pPr>
              <w:pStyle w:val="13"/>
              <w:keepNext w:val="0"/>
              <w:keepLines w:val="0"/>
              <w:widowControl/>
              <w:suppressLineNumbers w:val="0"/>
              <w:spacing w:before="24" w:beforeAutospacing="0" w:after="0" w:afterAutospacing="0" w:line="239" w:lineRule="auto"/>
              <w:ind w:left="120" w:right="105" w:firstLine="1"/>
              <w:jc w:val="both"/>
              <w:rPr>
                <w:rFonts w:hint="default"/>
                <w:color w:val="auto"/>
              </w:rPr>
            </w:pPr>
            <w:r>
              <w:rPr>
                <w:rFonts w:hint="default"/>
                <w:color w:val="auto"/>
                <w:spacing w:val="1"/>
              </w:rPr>
              <w:t>本项目采购标的物未特别注明“进口产品</w:t>
            </w:r>
            <w:r>
              <w:rPr>
                <w:rFonts w:hint="default"/>
                <w:color w:val="auto"/>
                <w:spacing w:val="-75"/>
              </w:rPr>
              <w:t xml:space="preserve"> </w:t>
            </w:r>
            <w:r>
              <w:rPr>
                <w:rFonts w:hint="default"/>
                <w:color w:val="auto"/>
                <w:spacing w:val="1"/>
              </w:rPr>
              <w:t>”（通过中国海关报关</w:t>
            </w:r>
            <w:r>
              <w:rPr>
                <w:rFonts w:hint="default"/>
                <w:color w:val="auto"/>
                <w:spacing w:val="3"/>
              </w:rPr>
              <w:t>验放进入中国境内且产自境外的产品）字样的，</w:t>
            </w:r>
            <w:r>
              <w:rPr>
                <w:rFonts w:hint="default"/>
                <w:color w:val="auto"/>
                <w:spacing w:val="2"/>
              </w:rPr>
              <w:t>均必须采购国产</w:t>
            </w:r>
            <w:r>
              <w:rPr>
                <w:rFonts w:hint="default"/>
                <w:color w:val="auto"/>
                <w:spacing w:val="-6"/>
              </w:rPr>
              <w:t>产品。</w:t>
            </w:r>
          </w:p>
          <w:p w14:paraId="4E6FF901">
            <w:pPr>
              <w:pStyle w:val="13"/>
              <w:keepNext w:val="0"/>
              <w:keepLines w:val="0"/>
              <w:widowControl/>
              <w:suppressLineNumbers w:val="0"/>
              <w:spacing w:before="0" w:beforeAutospacing="0" w:after="0" w:afterAutospacing="0" w:line="221" w:lineRule="auto"/>
              <w:ind w:left="116" w:right="0"/>
              <w:rPr>
                <w:rFonts w:hint="default"/>
                <w:color w:val="auto"/>
              </w:rPr>
            </w:pPr>
            <w:r>
              <w:rPr>
                <w:rFonts w:hint="default"/>
                <w:b/>
                <w:bCs/>
                <w:color w:val="auto"/>
                <w:spacing w:val="-3"/>
              </w:rPr>
              <w:t>2、本项目涉及政府强制采购节能产品的要求：</w:t>
            </w:r>
          </w:p>
          <w:p w14:paraId="0E0CE2B8">
            <w:pPr>
              <w:pStyle w:val="13"/>
              <w:keepNext w:val="0"/>
              <w:keepLines w:val="0"/>
              <w:widowControl/>
              <w:suppressLineNumbers w:val="0"/>
              <w:spacing w:before="19" w:beforeAutospacing="0" w:after="0" w:afterAutospacing="0" w:line="236" w:lineRule="auto"/>
              <w:ind w:left="123" w:right="93" w:firstLine="3"/>
              <w:rPr>
                <w:rFonts w:hint="default"/>
                <w:color w:val="auto"/>
              </w:rPr>
            </w:pPr>
            <w:r>
              <w:rPr>
                <w:rFonts w:hint="default"/>
                <w:color w:val="auto"/>
                <w:spacing w:val="-1"/>
              </w:rPr>
              <w:t>（1）本项目采购标的物中如包含《节能产品政</w:t>
            </w:r>
            <w:r>
              <w:rPr>
                <w:rFonts w:hint="default"/>
                <w:color w:val="auto"/>
                <w:spacing w:val="-2"/>
              </w:rPr>
              <w:t>府采购品目清单》</w:t>
            </w:r>
            <w:r>
              <w:rPr>
                <w:rFonts w:hint="default"/>
                <w:color w:val="auto"/>
                <w:spacing w:val="2"/>
              </w:rPr>
              <w:t>中政府强制采购的节能产品，供应商必须投报最新一期《节能产</w:t>
            </w:r>
            <w:r>
              <w:rPr>
                <w:rFonts w:hint="default"/>
                <w:color w:val="auto"/>
                <w:spacing w:val="1"/>
              </w:rPr>
              <w:t>品政府采购品目清单》</w:t>
            </w:r>
            <w:r>
              <w:rPr>
                <w:rFonts w:hint="default"/>
                <w:color w:val="auto"/>
                <w:spacing w:val="-66"/>
              </w:rPr>
              <w:t xml:space="preserve"> </w:t>
            </w:r>
            <w:r>
              <w:rPr>
                <w:rFonts w:hint="default"/>
                <w:color w:val="auto"/>
                <w:spacing w:val="1"/>
              </w:rPr>
              <w:t>中的产品。并提供处于</w:t>
            </w:r>
            <w:r>
              <w:rPr>
                <w:rFonts w:hint="default"/>
                <w:color w:val="auto"/>
              </w:rPr>
              <w:t>有效期之内的节能</w:t>
            </w:r>
            <w:r>
              <w:rPr>
                <w:rFonts w:hint="default"/>
                <w:color w:val="auto"/>
                <w:spacing w:val="-2"/>
              </w:rPr>
              <w:t>产品认证证书扫描件。</w:t>
            </w:r>
          </w:p>
          <w:p w14:paraId="759EFD91">
            <w:pPr>
              <w:pStyle w:val="13"/>
              <w:keepNext w:val="0"/>
              <w:keepLines w:val="0"/>
              <w:widowControl/>
              <w:suppressLineNumbers w:val="0"/>
              <w:spacing w:before="20" w:beforeAutospacing="0" w:after="0" w:afterAutospacing="0" w:line="223" w:lineRule="auto"/>
              <w:ind w:left="135" w:right="108" w:hanging="9"/>
              <w:rPr>
                <w:rFonts w:hint="default"/>
                <w:color w:val="auto"/>
                <w:spacing w:val="-2"/>
              </w:rPr>
            </w:pPr>
            <w:r>
              <w:rPr>
                <w:rFonts w:hint="default"/>
                <w:color w:val="auto"/>
                <w:spacing w:val="-10"/>
              </w:rPr>
              <w:t>（2）本文件未列出的政府强制采购的节能产品，供应商可投报《节</w:t>
            </w:r>
            <w:r>
              <w:rPr>
                <w:rFonts w:hint="default"/>
                <w:color w:val="auto"/>
                <w:spacing w:val="-2"/>
              </w:rPr>
              <w:t>能产品政府采购品目清单》以外的产品；</w:t>
            </w:r>
          </w:p>
          <w:p w14:paraId="0CFEB84D">
            <w:pPr>
              <w:pStyle w:val="13"/>
              <w:keepNext w:val="0"/>
              <w:keepLines w:val="0"/>
              <w:widowControl/>
              <w:suppressLineNumbers w:val="0"/>
              <w:spacing w:before="36" w:beforeAutospacing="0" w:after="0" w:afterAutospacing="0" w:line="239" w:lineRule="auto"/>
              <w:ind w:left="128" w:right="2" w:hanging="2"/>
              <w:rPr>
                <w:rFonts w:hint="default"/>
                <w:color w:val="auto"/>
              </w:rPr>
            </w:pPr>
            <w:r>
              <w:rPr>
                <w:rFonts w:hint="default"/>
                <w:color w:val="auto"/>
                <w:spacing w:val="-2"/>
              </w:rPr>
              <w:t>（3）投报产品中如包含政府强制采购的节能产品，需将所有政府强制采购的节能产品如实填写到《政府强制</w:t>
            </w:r>
            <w:r>
              <w:rPr>
                <w:rFonts w:hint="default"/>
                <w:color w:val="auto"/>
                <w:spacing w:val="-3"/>
              </w:rPr>
              <w:t>采购节能产品明细表》</w:t>
            </w:r>
          </w:p>
          <w:p w14:paraId="2F64C824">
            <w:pPr>
              <w:pStyle w:val="13"/>
              <w:keepNext w:val="0"/>
              <w:keepLines w:val="0"/>
              <w:widowControl/>
              <w:suppressLineNumbers w:val="0"/>
              <w:spacing w:before="0" w:beforeAutospacing="0" w:after="0" w:afterAutospacing="0" w:line="222" w:lineRule="auto"/>
              <w:ind w:left="118" w:right="0"/>
              <w:rPr>
                <w:rFonts w:hint="default"/>
                <w:color w:val="auto"/>
              </w:rPr>
            </w:pPr>
            <w:r>
              <w:rPr>
                <w:rFonts w:hint="default"/>
                <w:b/>
                <w:bCs/>
                <w:color w:val="auto"/>
                <w:spacing w:val="-2"/>
              </w:rPr>
              <w:t>3、本项目涉及非政府强制采购节能产品和环境标志</w:t>
            </w:r>
            <w:r>
              <w:rPr>
                <w:rFonts w:hint="default"/>
                <w:b/>
                <w:bCs/>
                <w:color w:val="auto"/>
                <w:spacing w:val="-3"/>
              </w:rPr>
              <w:t>产品的要求：</w:t>
            </w:r>
          </w:p>
          <w:p w14:paraId="484D403C">
            <w:pPr>
              <w:pStyle w:val="13"/>
              <w:keepNext w:val="0"/>
              <w:keepLines w:val="0"/>
              <w:widowControl/>
              <w:suppressLineNumbers w:val="0"/>
              <w:spacing w:before="23" w:beforeAutospacing="0" w:after="0" w:afterAutospacing="0" w:line="233" w:lineRule="auto"/>
              <w:ind w:left="122" w:right="105" w:firstLine="4"/>
              <w:rPr>
                <w:rFonts w:hint="default"/>
                <w:color w:val="auto"/>
              </w:rPr>
            </w:pPr>
            <w:r>
              <w:rPr>
                <w:rFonts w:hint="default"/>
                <w:color w:val="auto"/>
                <w:spacing w:val="-2"/>
              </w:rPr>
              <w:t>（1）投标货物中有最新一期《节能产品政府采购品目清单》中强</w:t>
            </w:r>
            <w:r>
              <w:rPr>
                <w:rFonts w:hint="default"/>
                <w:color w:val="auto"/>
                <w:spacing w:val="3"/>
              </w:rPr>
              <w:t>制性采购产品以外的其他节能产品或最新一</w:t>
            </w:r>
            <w:r>
              <w:rPr>
                <w:rFonts w:hint="default"/>
                <w:color w:val="auto"/>
                <w:spacing w:val="2"/>
              </w:rPr>
              <w:t>期《环境标志产品政</w:t>
            </w:r>
            <w:r>
              <w:rPr>
                <w:rFonts w:hint="default"/>
                <w:color w:val="auto"/>
                <w:spacing w:val="-1"/>
              </w:rPr>
              <w:t>府采购品目清单》中产品的将给予适当加分。</w:t>
            </w:r>
          </w:p>
          <w:p w14:paraId="587E22C9">
            <w:pPr>
              <w:pStyle w:val="13"/>
              <w:keepNext w:val="0"/>
              <w:keepLines w:val="0"/>
              <w:widowControl/>
              <w:suppressLineNumbers w:val="0"/>
              <w:spacing w:before="23" w:beforeAutospacing="0" w:after="0" w:afterAutospacing="0" w:line="230" w:lineRule="auto"/>
              <w:ind w:left="120" w:right="108" w:firstLine="5"/>
              <w:rPr>
                <w:rFonts w:hint="default"/>
                <w:color w:val="auto"/>
              </w:rPr>
            </w:pPr>
            <w:r>
              <w:rPr>
                <w:rFonts w:hint="default"/>
                <w:color w:val="auto"/>
                <w:spacing w:val="-2"/>
              </w:rPr>
              <w:t>（2）投标货物中有节能产品的，须如实填写节能产品明细表；投</w:t>
            </w:r>
            <w:r>
              <w:rPr>
                <w:rFonts w:hint="default"/>
                <w:color w:val="auto"/>
                <w:spacing w:val="-1"/>
              </w:rPr>
              <w:t>标货物中有环境标志产品的，须如实填写环境标志产品明细表。</w:t>
            </w:r>
          </w:p>
          <w:p w14:paraId="049B4930">
            <w:pPr>
              <w:pStyle w:val="13"/>
              <w:keepNext w:val="0"/>
              <w:keepLines w:val="0"/>
              <w:widowControl/>
              <w:suppressLineNumbers w:val="0"/>
              <w:spacing w:before="25" w:beforeAutospacing="0" w:after="0" w:afterAutospacing="0" w:line="222" w:lineRule="auto"/>
              <w:ind w:left="113" w:right="0"/>
              <w:rPr>
                <w:rFonts w:hint="default"/>
                <w:color w:val="auto"/>
              </w:rPr>
            </w:pPr>
            <w:r>
              <w:rPr>
                <w:rFonts w:hint="default"/>
                <w:b/>
                <w:bCs/>
                <w:color w:val="auto"/>
                <w:spacing w:val="-3"/>
              </w:rPr>
              <w:t>4、本项目涉及正版软件的要求：</w:t>
            </w:r>
          </w:p>
          <w:p w14:paraId="02C7FDC9">
            <w:pPr>
              <w:pStyle w:val="13"/>
              <w:keepNext w:val="0"/>
              <w:keepLines w:val="0"/>
              <w:widowControl/>
              <w:suppressLineNumbers w:val="0"/>
              <w:spacing w:before="23" w:beforeAutospacing="0" w:after="0" w:afterAutospacing="0" w:line="239" w:lineRule="auto"/>
              <w:ind w:left="122" w:right="105"/>
              <w:rPr>
                <w:rFonts w:hint="default"/>
                <w:color w:val="auto"/>
                <w:spacing w:val="-2"/>
              </w:rPr>
            </w:pPr>
            <w:r>
              <w:rPr>
                <w:rFonts w:hint="default"/>
                <w:color w:val="auto"/>
                <w:spacing w:val="3"/>
              </w:rPr>
              <w:t>供应商需承诺投报的计算机产品预装正版操</w:t>
            </w:r>
            <w:r>
              <w:rPr>
                <w:rFonts w:hint="default"/>
                <w:color w:val="auto"/>
                <w:spacing w:val="2"/>
              </w:rPr>
              <w:t>作系统，投报的硬件</w:t>
            </w:r>
            <w:r>
              <w:rPr>
                <w:rFonts w:hint="default"/>
                <w:color w:val="auto"/>
                <w:spacing w:val="-2"/>
              </w:rPr>
              <w:t>产品内的预装软件为正版软件。</w:t>
            </w:r>
          </w:p>
        </w:tc>
      </w:tr>
    </w:tbl>
    <w:p w14:paraId="0A4BCAAE">
      <w:pPr>
        <w:spacing w:line="227" w:lineRule="exact"/>
        <w:rPr>
          <w:rFonts w:ascii="Arial"/>
          <w:color w:val="auto"/>
          <w:sz w:val="19"/>
        </w:rPr>
      </w:pPr>
    </w:p>
    <w:p w14:paraId="7AB6DC66">
      <w:pPr>
        <w:spacing w:line="227" w:lineRule="exact"/>
        <w:rPr>
          <w:rFonts w:ascii="Arial" w:hAnsi="Arial" w:eastAsia="Arial" w:cs="Arial"/>
          <w:color w:val="auto"/>
          <w:sz w:val="19"/>
          <w:szCs w:val="19"/>
        </w:rPr>
        <w:sectPr>
          <w:footerReference r:id="rId11" w:type="default"/>
          <w:pgSz w:w="11907" w:h="16840"/>
          <w:pgMar w:top="1187" w:right="1053" w:bottom="1214" w:left="1053" w:header="829" w:footer="966" w:gutter="0"/>
          <w:pgNumType w:fmt="decimal"/>
          <w:cols w:space="720" w:num="1"/>
        </w:sectPr>
      </w:pPr>
    </w:p>
    <w:p w14:paraId="064E7A29">
      <w:pPr>
        <w:spacing w:before="10"/>
        <w:rPr>
          <w:color w:val="auto"/>
        </w:rPr>
      </w:pPr>
    </w:p>
    <w:tbl>
      <w:tblPr>
        <w:tblStyle w:val="12"/>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44"/>
        <w:gridCol w:w="7030"/>
      </w:tblGrid>
      <w:tr w14:paraId="52A5E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1" w:type="dxa"/>
            <w:vAlign w:val="top"/>
          </w:tcPr>
          <w:p w14:paraId="691D1B6B">
            <w:pPr>
              <w:pStyle w:val="13"/>
              <w:keepNext w:val="0"/>
              <w:keepLines w:val="0"/>
              <w:widowControl/>
              <w:suppressLineNumbers w:val="0"/>
              <w:spacing w:before="90" w:beforeAutospacing="0" w:after="0" w:afterAutospacing="0" w:line="222" w:lineRule="auto"/>
              <w:ind w:left="181" w:right="0"/>
              <w:rPr>
                <w:rFonts w:hint="default"/>
                <w:color w:val="auto"/>
              </w:rPr>
            </w:pPr>
            <w:r>
              <w:rPr>
                <w:rFonts w:hint="default"/>
                <w:b/>
                <w:bCs/>
                <w:color w:val="auto"/>
                <w:spacing w:val="-11"/>
              </w:rPr>
              <w:t>序号</w:t>
            </w:r>
          </w:p>
        </w:tc>
        <w:tc>
          <w:tcPr>
            <w:tcW w:w="1944" w:type="dxa"/>
            <w:vAlign w:val="top"/>
          </w:tcPr>
          <w:p w14:paraId="203A6E99">
            <w:pPr>
              <w:pStyle w:val="13"/>
              <w:keepNext w:val="0"/>
              <w:keepLines w:val="0"/>
              <w:widowControl/>
              <w:suppressLineNumbers w:val="0"/>
              <w:spacing w:before="90" w:beforeAutospacing="0" w:after="0" w:afterAutospacing="0" w:line="222" w:lineRule="auto"/>
              <w:ind w:left="772" w:right="0"/>
              <w:rPr>
                <w:rFonts w:hint="default"/>
                <w:color w:val="auto"/>
              </w:rPr>
            </w:pPr>
            <w:r>
              <w:rPr>
                <w:rFonts w:hint="default"/>
                <w:b/>
                <w:bCs/>
                <w:color w:val="auto"/>
                <w:spacing w:val="-26"/>
              </w:rPr>
              <w:t>内容</w:t>
            </w:r>
          </w:p>
        </w:tc>
        <w:tc>
          <w:tcPr>
            <w:tcW w:w="7030" w:type="dxa"/>
            <w:vAlign w:val="top"/>
          </w:tcPr>
          <w:p w14:paraId="0A71716A">
            <w:pPr>
              <w:pStyle w:val="13"/>
              <w:keepNext w:val="0"/>
              <w:keepLines w:val="0"/>
              <w:widowControl/>
              <w:suppressLineNumbers w:val="0"/>
              <w:spacing w:before="90" w:beforeAutospacing="0" w:after="0" w:afterAutospacing="0" w:line="222" w:lineRule="auto"/>
              <w:ind w:left="2925" w:right="0"/>
              <w:rPr>
                <w:rFonts w:hint="default"/>
                <w:color w:val="auto"/>
              </w:rPr>
            </w:pPr>
            <w:r>
              <w:rPr>
                <w:rFonts w:hint="default"/>
                <w:b/>
                <w:bCs/>
                <w:color w:val="auto"/>
                <w:spacing w:val="-5"/>
              </w:rPr>
              <w:t>说明与要求</w:t>
            </w:r>
          </w:p>
        </w:tc>
      </w:tr>
      <w:tr w14:paraId="25A3A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7" w:hRule="atLeast"/>
        </w:trPr>
        <w:tc>
          <w:tcPr>
            <w:tcW w:w="821" w:type="dxa"/>
            <w:vAlign w:val="top"/>
          </w:tcPr>
          <w:p w14:paraId="5F93825F">
            <w:pPr>
              <w:keepNext w:val="0"/>
              <w:keepLines w:val="0"/>
              <w:widowControl/>
              <w:suppressLineNumbers w:val="0"/>
              <w:spacing w:before="0" w:beforeAutospacing="0" w:after="0" w:afterAutospacing="0"/>
              <w:ind w:left="0" w:right="0"/>
              <w:rPr>
                <w:rFonts w:hint="default" w:ascii="Arial"/>
                <w:color w:val="auto"/>
                <w:sz w:val="21"/>
              </w:rPr>
            </w:pPr>
          </w:p>
        </w:tc>
        <w:tc>
          <w:tcPr>
            <w:tcW w:w="1944" w:type="dxa"/>
            <w:vAlign w:val="top"/>
          </w:tcPr>
          <w:p w14:paraId="3D79DB8E">
            <w:pPr>
              <w:keepNext w:val="0"/>
              <w:keepLines w:val="0"/>
              <w:widowControl/>
              <w:suppressLineNumbers w:val="0"/>
              <w:spacing w:before="0" w:beforeAutospacing="0" w:after="0" w:afterAutospacing="0"/>
              <w:ind w:left="0" w:right="0"/>
              <w:rPr>
                <w:rFonts w:hint="default" w:ascii="Arial"/>
                <w:color w:val="auto"/>
                <w:sz w:val="21"/>
              </w:rPr>
            </w:pPr>
          </w:p>
        </w:tc>
        <w:tc>
          <w:tcPr>
            <w:tcW w:w="7030" w:type="dxa"/>
            <w:vAlign w:val="top"/>
          </w:tcPr>
          <w:p w14:paraId="45F587F3">
            <w:pPr>
              <w:pStyle w:val="13"/>
              <w:keepNext w:val="0"/>
              <w:keepLines w:val="0"/>
              <w:widowControl/>
              <w:suppressLineNumbers w:val="0"/>
              <w:spacing w:before="1" w:beforeAutospacing="0" w:after="0" w:afterAutospacing="0" w:line="221" w:lineRule="auto"/>
              <w:ind w:left="118" w:right="0"/>
              <w:rPr>
                <w:rFonts w:hint="default"/>
                <w:color w:val="auto"/>
              </w:rPr>
            </w:pPr>
            <w:r>
              <w:rPr>
                <w:rFonts w:hint="default"/>
                <w:b/>
                <w:bCs/>
                <w:color w:val="auto"/>
                <w:spacing w:val="-3"/>
              </w:rPr>
              <w:t>5、本项目涉及信息安全产品的要求：</w:t>
            </w:r>
          </w:p>
          <w:p w14:paraId="269423DC">
            <w:pPr>
              <w:pStyle w:val="13"/>
              <w:keepNext w:val="0"/>
              <w:keepLines w:val="0"/>
              <w:widowControl/>
              <w:suppressLineNumbers w:val="0"/>
              <w:spacing w:before="22" w:beforeAutospacing="0" w:after="0" w:afterAutospacing="0"/>
              <w:ind w:left="121" w:right="105" w:hanging="1"/>
              <w:jc w:val="both"/>
              <w:rPr>
                <w:rFonts w:hint="default"/>
                <w:color w:val="auto"/>
              </w:rPr>
            </w:pPr>
            <w:r>
              <w:rPr>
                <w:rFonts w:hint="default"/>
                <w:color w:val="auto"/>
                <w:spacing w:val="3"/>
              </w:rPr>
              <w:t>投标货物中</w:t>
            </w:r>
            <w:r>
              <w:rPr>
                <w:rFonts w:hint="eastAsia"/>
                <w:color w:val="auto"/>
                <w:spacing w:val="-2"/>
              </w:rPr>
              <w:t>如含有工信部会同有关部门制定下发的《网络关键设备和网络安全专用产品目录》中的产品，须提供由具备资格的机构安全认证合格或者安全检测符合要求的有效证明材料扫描件。(具备资格的机构是指列入《承担网络关键设备和网络安全专用产品安全认证和安全检测任务机构名录》的机构)。详见 2023 年第 1号《关于调整网络安全专用产品安全管理有关事项的公告》。</w:t>
            </w:r>
          </w:p>
          <w:p w14:paraId="1CA3BDF8">
            <w:pPr>
              <w:pStyle w:val="13"/>
              <w:keepNext w:val="0"/>
              <w:keepLines w:val="0"/>
              <w:widowControl/>
              <w:suppressLineNumbers w:val="0"/>
              <w:spacing w:before="0" w:beforeAutospacing="0" w:after="0" w:afterAutospacing="0" w:line="222" w:lineRule="auto"/>
              <w:ind w:left="115" w:right="0"/>
              <w:rPr>
                <w:rFonts w:hint="default"/>
                <w:color w:val="auto"/>
              </w:rPr>
            </w:pPr>
            <w:r>
              <w:rPr>
                <w:rFonts w:hint="default"/>
                <w:b/>
                <w:bCs/>
                <w:color w:val="auto"/>
                <w:spacing w:val="-3"/>
              </w:rPr>
              <w:t>6、小型、微型企业参加本项目投标要求：</w:t>
            </w:r>
          </w:p>
          <w:p w14:paraId="15F1B326">
            <w:pPr>
              <w:pStyle w:val="13"/>
              <w:keepNext w:val="0"/>
              <w:keepLines w:val="0"/>
              <w:widowControl/>
              <w:suppressLineNumbers w:val="0"/>
              <w:spacing w:before="20" w:beforeAutospacing="0" w:after="0" w:afterAutospacing="0" w:line="237" w:lineRule="auto"/>
              <w:ind w:left="121" w:right="105" w:firstLine="4"/>
              <w:rPr>
                <w:rFonts w:hint="default"/>
                <w:color w:val="auto"/>
              </w:rPr>
            </w:pPr>
            <w:r>
              <w:rPr>
                <w:rFonts w:hint="default"/>
                <w:color w:val="auto"/>
                <w:spacing w:val="-10"/>
              </w:rPr>
              <w:t>（1）小型、微型企业指在中华人民共和国境内依法设立，依据《中</w:t>
            </w:r>
            <w:r>
              <w:rPr>
                <w:rFonts w:hint="default"/>
                <w:color w:val="auto"/>
                <w:spacing w:val="3"/>
              </w:rPr>
              <w:t>小企业划型标准规定》确定的小型企业、微型</w:t>
            </w:r>
            <w:r>
              <w:rPr>
                <w:rFonts w:hint="default"/>
                <w:color w:val="auto"/>
                <w:spacing w:val="2"/>
              </w:rPr>
              <w:t>企业，但与大型企</w:t>
            </w:r>
            <w:r>
              <w:rPr>
                <w:rFonts w:hint="default"/>
                <w:color w:val="auto"/>
                <w:spacing w:val="3"/>
              </w:rPr>
              <w:t>业的负责人为同一人，或者与大型企业存在直</w:t>
            </w:r>
            <w:r>
              <w:rPr>
                <w:rFonts w:hint="default"/>
                <w:color w:val="auto"/>
                <w:spacing w:val="2"/>
              </w:rPr>
              <w:t>接控股、管理关系</w:t>
            </w:r>
            <w:r>
              <w:rPr>
                <w:rFonts w:hint="default"/>
                <w:color w:val="auto"/>
              </w:rPr>
              <w:t>的除外；属于小型、微型企业的须按照财库</w:t>
            </w:r>
            <w:r>
              <w:rPr>
                <w:rFonts w:hint="eastAsia"/>
                <w:color w:val="auto"/>
                <w:lang w:eastAsia="zh-CN"/>
              </w:rPr>
              <w:t>〔2020〕</w:t>
            </w:r>
            <w:r>
              <w:rPr>
                <w:rFonts w:hint="default"/>
                <w:color w:val="auto"/>
                <w:spacing w:val="-1"/>
              </w:rPr>
              <w:t>46</w:t>
            </w:r>
            <w:r>
              <w:rPr>
                <w:rFonts w:hint="default"/>
                <w:color w:val="auto"/>
                <w:spacing w:val="-36"/>
              </w:rPr>
              <w:t xml:space="preserve"> </w:t>
            </w:r>
            <w:r>
              <w:rPr>
                <w:rFonts w:hint="default"/>
                <w:color w:val="auto"/>
                <w:spacing w:val="-1"/>
              </w:rPr>
              <w:t>号的规定标</w:t>
            </w:r>
            <w:r>
              <w:rPr>
                <w:rFonts w:hint="default"/>
                <w:color w:val="auto"/>
                <w:spacing w:val="1"/>
              </w:rPr>
              <w:t>准如实填写《中小企业声明函》（格式见第六部分</w:t>
            </w:r>
            <w:r>
              <w:rPr>
                <w:rFonts w:hint="default"/>
                <w:color w:val="auto"/>
                <w:spacing w:val="25"/>
              </w:rPr>
              <w:t>），</w:t>
            </w:r>
            <w:r>
              <w:rPr>
                <w:rFonts w:hint="default"/>
                <w:color w:val="auto"/>
                <w:spacing w:val="1"/>
              </w:rPr>
              <w:t>监狱企业</w:t>
            </w:r>
            <w:r>
              <w:rPr>
                <w:rFonts w:hint="default"/>
                <w:color w:val="auto"/>
                <w:spacing w:val="3"/>
              </w:rPr>
              <w:t>参加投标视同小微企业，提供由省级以上监狱</w:t>
            </w:r>
            <w:r>
              <w:rPr>
                <w:rFonts w:hint="default"/>
                <w:color w:val="auto"/>
                <w:spacing w:val="2"/>
              </w:rPr>
              <w:t>管理局、戒毒管理</w:t>
            </w:r>
            <w:r>
              <w:rPr>
                <w:rFonts w:hint="default"/>
                <w:color w:val="auto"/>
                <w:spacing w:val="-1"/>
              </w:rPr>
              <w:t>局出具的属于监狱企业的证明文件。</w:t>
            </w:r>
          </w:p>
          <w:p w14:paraId="47F649B1">
            <w:pPr>
              <w:pStyle w:val="13"/>
              <w:keepNext w:val="0"/>
              <w:keepLines w:val="0"/>
              <w:widowControl/>
              <w:suppressLineNumbers w:val="0"/>
              <w:spacing w:before="22" w:beforeAutospacing="0" w:after="0" w:afterAutospacing="0" w:line="235" w:lineRule="auto"/>
              <w:ind w:left="122" w:right="105" w:firstLine="4"/>
              <w:rPr>
                <w:rFonts w:hint="default"/>
                <w:color w:val="auto"/>
              </w:rPr>
            </w:pPr>
            <w:r>
              <w:rPr>
                <w:rFonts w:hint="default"/>
                <w:color w:val="auto"/>
                <w:spacing w:val="-2"/>
              </w:rPr>
              <w:t>（2）小、微企业只有提供本企业制造的货物或者服务，或者提供</w:t>
            </w:r>
            <w:r>
              <w:rPr>
                <w:rFonts w:hint="default"/>
                <w:color w:val="auto"/>
              </w:rPr>
              <w:t>其他小、微企业制造的货物，享受投标货物</w:t>
            </w:r>
            <w:r>
              <w:rPr>
                <w:rFonts w:hint="default"/>
                <w:color w:val="auto"/>
                <w:spacing w:val="-34"/>
              </w:rPr>
              <w:t xml:space="preserve"> </w:t>
            </w:r>
            <w:r>
              <w:rPr>
                <w:rFonts w:hint="default"/>
                <w:color w:val="auto"/>
                <w:spacing w:val="-1"/>
              </w:rPr>
              <w:t>15%的价格折扣(工程</w:t>
            </w:r>
            <w:r>
              <w:rPr>
                <w:rFonts w:hint="default"/>
                <w:color w:val="auto"/>
                <w:spacing w:val="2"/>
              </w:rPr>
              <w:t>项目为3%)。若有的话，如实填写《小微企业/残疾人福利性单位</w:t>
            </w:r>
            <w:r>
              <w:rPr>
                <w:rFonts w:hint="default"/>
                <w:color w:val="auto"/>
                <w:spacing w:val="-1"/>
              </w:rPr>
              <w:t>提供货物/服务明细表》（格式见第六部分</w:t>
            </w:r>
            <w:r>
              <w:rPr>
                <w:rFonts w:hint="default"/>
                <w:color w:val="auto"/>
              </w:rPr>
              <w:t>）；</w:t>
            </w:r>
          </w:p>
          <w:p w14:paraId="0570DBF1">
            <w:pPr>
              <w:pStyle w:val="13"/>
              <w:keepNext w:val="0"/>
              <w:keepLines w:val="0"/>
              <w:widowControl/>
              <w:suppressLineNumbers w:val="0"/>
              <w:spacing w:before="26" w:beforeAutospacing="0" w:after="0" w:afterAutospacing="0" w:line="230" w:lineRule="auto"/>
              <w:ind w:left="132" w:right="108" w:hanging="6"/>
              <w:rPr>
                <w:rFonts w:hint="default"/>
                <w:color w:val="auto"/>
              </w:rPr>
            </w:pPr>
            <w:r>
              <w:rPr>
                <w:rFonts w:hint="default"/>
                <w:color w:val="auto"/>
                <w:spacing w:val="-2"/>
              </w:rPr>
              <w:t>（3）小、微型企业提供的货物既有中小企业制造的货物，也有大型企业制造货物的，不享受价格折扣。</w:t>
            </w:r>
          </w:p>
          <w:p w14:paraId="0329BFB9">
            <w:pPr>
              <w:pStyle w:val="13"/>
              <w:keepNext w:val="0"/>
              <w:keepLines w:val="0"/>
              <w:widowControl/>
              <w:suppressLineNumbers w:val="0"/>
              <w:spacing w:before="22" w:beforeAutospacing="0" w:after="0" w:afterAutospacing="0" w:line="231" w:lineRule="auto"/>
              <w:ind w:left="121" w:right="108" w:firstLine="4"/>
              <w:rPr>
                <w:rFonts w:hint="default"/>
                <w:color w:val="auto"/>
              </w:rPr>
            </w:pPr>
            <w:r>
              <w:rPr>
                <w:rFonts w:hint="default"/>
                <w:color w:val="auto"/>
                <w:spacing w:val="-2"/>
              </w:rPr>
              <w:t>（4）本项目中小企业划分标准所属行业：执行《关于印发中小企</w:t>
            </w:r>
            <w:r>
              <w:rPr>
                <w:rFonts w:hint="default"/>
                <w:color w:val="auto"/>
                <w:spacing w:val="-3"/>
              </w:rPr>
              <w:t>业划型标准规定的通知》</w:t>
            </w:r>
            <w:r>
              <w:rPr>
                <w:rFonts w:hint="default"/>
                <w:color w:val="auto"/>
                <w:spacing w:val="-63"/>
              </w:rPr>
              <w:t xml:space="preserve"> </w:t>
            </w:r>
            <w:r>
              <w:rPr>
                <w:rFonts w:hint="default"/>
                <w:color w:val="auto"/>
                <w:spacing w:val="-3"/>
              </w:rPr>
              <w:t>(工信部联企业〔2011〕300</w:t>
            </w:r>
            <w:r>
              <w:rPr>
                <w:rFonts w:hint="default"/>
                <w:color w:val="auto"/>
                <w:spacing w:val="-38"/>
              </w:rPr>
              <w:t xml:space="preserve"> </w:t>
            </w:r>
            <w:r>
              <w:rPr>
                <w:rFonts w:hint="default"/>
                <w:color w:val="auto"/>
                <w:spacing w:val="-3"/>
              </w:rPr>
              <w:t>号)规定。</w:t>
            </w:r>
          </w:p>
          <w:p w14:paraId="734D2AA6">
            <w:pPr>
              <w:pStyle w:val="13"/>
              <w:keepNext w:val="0"/>
              <w:keepLines w:val="0"/>
              <w:widowControl/>
              <w:suppressLineNumbers w:val="0"/>
              <w:spacing w:before="23" w:beforeAutospacing="0" w:after="0" w:afterAutospacing="0" w:line="221" w:lineRule="auto"/>
              <w:ind w:left="122" w:right="0"/>
              <w:rPr>
                <w:rFonts w:hint="default"/>
                <w:color w:val="auto"/>
              </w:rPr>
            </w:pPr>
            <w:r>
              <w:rPr>
                <w:rFonts w:hint="default"/>
                <w:b/>
                <w:bCs/>
                <w:color w:val="auto"/>
                <w:spacing w:val="-4"/>
              </w:rPr>
              <w:t>本项目所属行业：建筑业</w:t>
            </w:r>
          </w:p>
          <w:p w14:paraId="088E5DEE">
            <w:pPr>
              <w:pStyle w:val="13"/>
              <w:keepNext w:val="0"/>
              <w:keepLines w:val="0"/>
              <w:widowControl/>
              <w:suppressLineNumbers w:val="0"/>
              <w:spacing w:before="23" w:beforeAutospacing="0" w:after="0" w:afterAutospacing="0" w:line="220" w:lineRule="auto"/>
              <w:ind w:left="119" w:right="0"/>
              <w:rPr>
                <w:rFonts w:hint="default"/>
                <w:color w:val="auto"/>
              </w:rPr>
            </w:pPr>
            <w:r>
              <w:rPr>
                <w:rFonts w:hint="default"/>
                <w:b/>
                <w:bCs/>
                <w:color w:val="auto"/>
                <w:spacing w:val="-3"/>
              </w:rPr>
              <w:t>7、残疾人福利性单位参加本项目投标的要求：</w:t>
            </w:r>
          </w:p>
          <w:p w14:paraId="2B11A034">
            <w:pPr>
              <w:pStyle w:val="13"/>
              <w:keepNext w:val="0"/>
              <w:keepLines w:val="0"/>
              <w:widowControl/>
              <w:suppressLineNumbers w:val="0"/>
              <w:spacing w:before="26" w:beforeAutospacing="0" w:after="0" w:afterAutospacing="0" w:line="234" w:lineRule="auto"/>
              <w:ind w:left="122" w:right="105" w:firstLine="4"/>
              <w:rPr>
                <w:rFonts w:hint="default"/>
                <w:color w:val="auto"/>
              </w:rPr>
            </w:pPr>
            <w:r>
              <w:rPr>
                <w:rFonts w:hint="default"/>
                <w:color w:val="auto"/>
                <w:spacing w:val="-1"/>
              </w:rPr>
              <w:t>（1）须根据财库</w:t>
            </w:r>
            <w:r>
              <w:rPr>
                <w:rFonts w:hint="eastAsia"/>
                <w:color w:val="auto"/>
                <w:spacing w:val="-1"/>
                <w:lang w:eastAsia="zh-CN"/>
              </w:rPr>
              <w:t>〔2017〕</w:t>
            </w:r>
            <w:r>
              <w:rPr>
                <w:rFonts w:hint="default"/>
                <w:color w:val="auto"/>
                <w:spacing w:val="-1"/>
              </w:rPr>
              <w:t>141</w:t>
            </w:r>
            <w:r>
              <w:rPr>
                <w:rFonts w:hint="default"/>
                <w:color w:val="auto"/>
                <w:spacing w:val="-19"/>
              </w:rPr>
              <w:t xml:space="preserve"> </w:t>
            </w:r>
            <w:r>
              <w:rPr>
                <w:rFonts w:hint="default"/>
                <w:color w:val="auto"/>
                <w:spacing w:val="-1"/>
              </w:rPr>
              <w:t>号《关于促进残疾人就业政府采购</w:t>
            </w:r>
            <w:r>
              <w:rPr>
                <w:rFonts w:hint="default"/>
                <w:color w:val="auto"/>
                <w:spacing w:val="3"/>
              </w:rPr>
              <w:t>政策的通知》的要求，如实填写残疾人福利</w:t>
            </w:r>
            <w:r>
              <w:rPr>
                <w:rFonts w:hint="default"/>
                <w:color w:val="auto"/>
                <w:spacing w:val="2"/>
              </w:rPr>
              <w:t>性单位声明函（格式</w:t>
            </w:r>
            <w:r>
              <w:rPr>
                <w:rFonts w:hint="default"/>
                <w:color w:val="auto"/>
                <w:spacing w:val="-3"/>
              </w:rPr>
              <w:t>见第六部分）。</w:t>
            </w:r>
          </w:p>
          <w:p w14:paraId="7CF58FF2">
            <w:pPr>
              <w:pStyle w:val="13"/>
              <w:keepNext w:val="0"/>
              <w:keepLines w:val="0"/>
              <w:widowControl/>
              <w:suppressLineNumbers w:val="0"/>
              <w:spacing w:before="21" w:beforeAutospacing="0" w:after="0" w:afterAutospacing="0" w:line="231" w:lineRule="auto"/>
              <w:ind w:left="122" w:right="134" w:firstLine="4"/>
              <w:rPr>
                <w:rFonts w:hint="default"/>
                <w:color w:val="auto"/>
              </w:rPr>
            </w:pPr>
            <w:r>
              <w:rPr>
                <w:rFonts w:hint="default"/>
                <w:color w:val="auto"/>
                <w:spacing w:val="-3"/>
              </w:rPr>
              <w:t>（2）供应商提供的《残疾人福利性单位声明函》与事实不符的，</w:t>
            </w:r>
            <w:r>
              <w:rPr>
                <w:rFonts w:hint="default"/>
                <w:color w:val="auto"/>
                <w:spacing w:val="-1"/>
              </w:rPr>
              <w:t>依照</w:t>
            </w:r>
            <w:r>
              <w:rPr>
                <w:rFonts w:hint="eastAsia"/>
                <w:color w:val="auto"/>
                <w:spacing w:val="-1"/>
                <w:lang w:eastAsia="zh-CN"/>
              </w:rPr>
              <w:t>《中华人民共和国政府采购法》</w:t>
            </w:r>
            <w:r>
              <w:rPr>
                <w:rFonts w:hint="default"/>
                <w:color w:val="auto"/>
                <w:spacing w:val="-1"/>
              </w:rPr>
              <w:t>第七十七条第一款的规定追究法律责任。</w:t>
            </w:r>
          </w:p>
          <w:p w14:paraId="16F62200">
            <w:pPr>
              <w:pStyle w:val="13"/>
              <w:keepNext w:val="0"/>
              <w:keepLines w:val="0"/>
              <w:widowControl/>
              <w:suppressLineNumbers w:val="0"/>
              <w:spacing w:before="23" w:beforeAutospacing="0" w:after="0" w:afterAutospacing="0" w:line="231" w:lineRule="auto"/>
              <w:ind w:left="120" w:right="25" w:firstLine="5"/>
              <w:rPr>
                <w:rFonts w:hint="default"/>
                <w:color w:val="auto"/>
                <w:spacing w:val="-3"/>
              </w:rPr>
            </w:pPr>
            <w:r>
              <w:rPr>
                <w:rFonts w:hint="default"/>
                <w:color w:val="auto"/>
                <w:spacing w:val="-2"/>
              </w:rPr>
              <w:t>（3）残疾人福利性单位提供本企业制造的货物或者服务，或者提</w:t>
            </w:r>
            <w:r>
              <w:rPr>
                <w:rFonts w:hint="default"/>
                <w:color w:val="auto"/>
                <w:spacing w:val="-3"/>
              </w:rPr>
              <w:t>供其他残疾人福利性单位制造的货物，享受投标货物的价格折扣。</w:t>
            </w:r>
            <w:r>
              <w:rPr>
                <w:rFonts w:hint="default"/>
                <w:color w:val="auto"/>
                <w:spacing w:val="2"/>
              </w:rPr>
              <w:t>若有的话，如实填写《中小微企业/残疾人福利性单位提供货物/</w:t>
            </w:r>
            <w:r>
              <w:rPr>
                <w:rFonts w:hint="default"/>
                <w:color w:val="auto"/>
                <w:spacing w:val="-3"/>
              </w:rPr>
              <w:t>服务明细表》；</w:t>
            </w:r>
          </w:p>
          <w:p w14:paraId="57AEAFE4">
            <w:pPr>
              <w:pStyle w:val="13"/>
              <w:keepNext w:val="0"/>
              <w:keepLines w:val="0"/>
              <w:widowControl/>
              <w:suppressLineNumbers w:val="0"/>
              <w:spacing w:before="37" w:beforeAutospacing="0" w:after="0" w:afterAutospacing="0" w:line="222" w:lineRule="auto"/>
              <w:ind w:left="114" w:right="0"/>
              <w:rPr>
                <w:rFonts w:hint="default"/>
                <w:color w:val="auto"/>
              </w:rPr>
            </w:pPr>
            <w:r>
              <w:rPr>
                <w:rFonts w:hint="default"/>
                <w:b/>
                <w:bCs/>
                <w:color w:val="auto"/>
                <w:spacing w:val="-3"/>
              </w:rPr>
              <w:t>8、涉及监狱企业参加本项目磋商的要求：</w:t>
            </w:r>
          </w:p>
          <w:p w14:paraId="67B1E659">
            <w:pPr>
              <w:pStyle w:val="13"/>
              <w:keepNext w:val="0"/>
              <w:keepLines w:val="0"/>
              <w:widowControl/>
              <w:suppressLineNumbers w:val="0"/>
              <w:spacing w:before="21" w:beforeAutospacing="0" w:after="0" w:afterAutospacing="0" w:line="231" w:lineRule="auto"/>
              <w:ind w:left="125" w:right="108" w:firstLine="30"/>
              <w:rPr>
                <w:rFonts w:hint="default"/>
                <w:color w:val="auto"/>
              </w:rPr>
            </w:pPr>
            <w:r>
              <w:rPr>
                <w:rFonts w:hint="default"/>
                <w:color w:val="auto"/>
                <w:spacing w:val="-3"/>
              </w:rPr>
              <w:t>(1)监狱企业参加投标视同小微企业，需提供由省级以上监狱管理</w:t>
            </w:r>
            <w:r>
              <w:rPr>
                <w:rFonts w:hint="default"/>
                <w:color w:val="auto"/>
                <w:spacing w:val="-1"/>
              </w:rPr>
              <w:t>局或戒毒管理局出具的属于监狱企业的证明文件。</w:t>
            </w:r>
          </w:p>
          <w:p w14:paraId="2D701A10">
            <w:pPr>
              <w:pStyle w:val="13"/>
              <w:keepNext w:val="0"/>
              <w:keepLines w:val="0"/>
              <w:widowControl/>
              <w:suppressLineNumbers w:val="0"/>
              <w:spacing w:before="23" w:beforeAutospacing="0" w:after="0" w:afterAutospacing="0" w:line="235" w:lineRule="auto"/>
              <w:ind w:left="120" w:right="105" w:firstLine="35"/>
              <w:rPr>
                <w:rFonts w:hint="default"/>
                <w:color w:val="auto"/>
              </w:rPr>
            </w:pPr>
            <w:r>
              <w:rPr>
                <w:rFonts w:hint="default"/>
                <w:color w:val="auto"/>
                <w:spacing w:val="-3"/>
              </w:rPr>
              <w:t>(2)监狱企业只有提供本企业制造的货物或服务，或者提供其他小</w:t>
            </w:r>
            <w:r>
              <w:rPr>
                <w:rFonts w:hint="default"/>
                <w:color w:val="auto"/>
                <w:spacing w:val="3"/>
              </w:rPr>
              <w:t>微企业制造的货物，享受投标货物的价格折扣。</w:t>
            </w:r>
            <w:r>
              <w:rPr>
                <w:rFonts w:hint="default"/>
                <w:color w:val="auto"/>
                <w:spacing w:val="2"/>
              </w:rPr>
              <w:t>若有的话，如实</w:t>
            </w:r>
            <w:r>
              <w:rPr>
                <w:rFonts w:hint="default"/>
                <w:color w:val="auto"/>
                <w:spacing w:val="-2"/>
              </w:rPr>
              <w:t>填写《小微企业/残疾人福利性单位提供货物/服务明细表》(格式</w:t>
            </w:r>
            <w:r>
              <w:rPr>
                <w:rFonts w:hint="default"/>
                <w:color w:val="auto"/>
                <w:spacing w:val="-3"/>
              </w:rPr>
              <w:t>见第八部分);</w:t>
            </w:r>
          </w:p>
          <w:p w14:paraId="502D6C18">
            <w:pPr>
              <w:pStyle w:val="13"/>
              <w:keepNext w:val="0"/>
              <w:keepLines w:val="0"/>
              <w:widowControl/>
              <w:suppressLineNumbers w:val="0"/>
              <w:spacing w:before="19" w:beforeAutospacing="0" w:after="0" w:afterAutospacing="0" w:line="234" w:lineRule="auto"/>
              <w:ind w:left="124" w:right="105" w:firstLine="31"/>
              <w:rPr>
                <w:rFonts w:hint="default"/>
                <w:color w:val="auto"/>
                <w:spacing w:val="-3"/>
              </w:rPr>
            </w:pPr>
            <w:r>
              <w:rPr>
                <w:rFonts w:hint="default"/>
                <w:color w:val="auto"/>
                <w:spacing w:val="-3"/>
              </w:rPr>
              <w:t>(3)监狱企业与中型企业组成联合体参加投标的，或者向监狱企业</w:t>
            </w:r>
            <w:r>
              <w:rPr>
                <w:rFonts w:hint="default"/>
                <w:color w:val="auto"/>
                <w:spacing w:val="2"/>
              </w:rPr>
              <w:t>分包，且联合体协议或分包意向协议约定监狱企业的协议金额占</w:t>
            </w:r>
            <w:r>
              <w:rPr>
                <w:rFonts w:hint="default"/>
                <w:color w:val="auto"/>
                <w:spacing w:val="1"/>
              </w:rPr>
              <w:t>到合同金额30%以上的，享受投标标的价格折扣。</w:t>
            </w:r>
          </w:p>
        </w:tc>
      </w:tr>
    </w:tbl>
    <w:p w14:paraId="6A6D5CB6">
      <w:pPr>
        <w:rPr>
          <w:rFonts w:ascii="Arial"/>
          <w:color w:val="auto"/>
          <w:sz w:val="21"/>
        </w:rPr>
      </w:pPr>
    </w:p>
    <w:tbl>
      <w:tblPr>
        <w:tblStyle w:val="12"/>
        <w:tblW w:w="9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1944"/>
        <w:gridCol w:w="7030"/>
      </w:tblGrid>
      <w:tr w14:paraId="61C1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1" w:type="dxa"/>
            <w:vAlign w:val="top"/>
          </w:tcPr>
          <w:p w14:paraId="063D85B2">
            <w:pPr>
              <w:pStyle w:val="13"/>
              <w:keepNext w:val="0"/>
              <w:keepLines w:val="0"/>
              <w:widowControl/>
              <w:suppressLineNumbers w:val="0"/>
              <w:spacing w:before="90" w:beforeAutospacing="0" w:after="0" w:afterAutospacing="0" w:line="222" w:lineRule="auto"/>
              <w:ind w:left="181" w:right="0"/>
              <w:rPr>
                <w:rFonts w:hint="default"/>
                <w:color w:val="auto"/>
              </w:rPr>
            </w:pPr>
            <w:r>
              <w:rPr>
                <w:rFonts w:hint="default"/>
                <w:b/>
                <w:bCs/>
                <w:color w:val="auto"/>
                <w:spacing w:val="-11"/>
              </w:rPr>
              <w:t>序号</w:t>
            </w:r>
          </w:p>
        </w:tc>
        <w:tc>
          <w:tcPr>
            <w:tcW w:w="1944" w:type="dxa"/>
            <w:vAlign w:val="top"/>
          </w:tcPr>
          <w:p w14:paraId="1DB3A140">
            <w:pPr>
              <w:pStyle w:val="13"/>
              <w:keepNext w:val="0"/>
              <w:keepLines w:val="0"/>
              <w:widowControl/>
              <w:suppressLineNumbers w:val="0"/>
              <w:spacing w:before="90" w:beforeAutospacing="0" w:after="0" w:afterAutospacing="0" w:line="222" w:lineRule="auto"/>
              <w:ind w:left="772" w:right="0"/>
              <w:rPr>
                <w:rFonts w:hint="default"/>
                <w:color w:val="auto"/>
              </w:rPr>
            </w:pPr>
            <w:r>
              <w:rPr>
                <w:rFonts w:hint="default"/>
                <w:b/>
                <w:bCs/>
                <w:color w:val="auto"/>
                <w:spacing w:val="-26"/>
              </w:rPr>
              <w:t>内容</w:t>
            </w:r>
          </w:p>
        </w:tc>
        <w:tc>
          <w:tcPr>
            <w:tcW w:w="7030" w:type="dxa"/>
            <w:vAlign w:val="top"/>
          </w:tcPr>
          <w:p w14:paraId="596ACE65">
            <w:pPr>
              <w:pStyle w:val="13"/>
              <w:keepNext w:val="0"/>
              <w:keepLines w:val="0"/>
              <w:widowControl/>
              <w:suppressLineNumbers w:val="0"/>
              <w:spacing w:before="90" w:beforeAutospacing="0" w:after="0" w:afterAutospacing="0" w:line="222" w:lineRule="auto"/>
              <w:ind w:left="2925" w:right="0"/>
              <w:rPr>
                <w:rFonts w:hint="default"/>
                <w:color w:val="auto"/>
              </w:rPr>
            </w:pPr>
            <w:r>
              <w:rPr>
                <w:rFonts w:hint="default"/>
                <w:b/>
                <w:bCs/>
                <w:color w:val="auto"/>
                <w:spacing w:val="-5"/>
              </w:rPr>
              <w:t>说明与要求</w:t>
            </w:r>
          </w:p>
        </w:tc>
      </w:tr>
      <w:tr w14:paraId="72E2F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7" w:hRule="atLeast"/>
        </w:trPr>
        <w:tc>
          <w:tcPr>
            <w:tcW w:w="821" w:type="dxa"/>
            <w:vAlign w:val="top"/>
          </w:tcPr>
          <w:p w14:paraId="62C5629F">
            <w:pPr>
              <w:keepNext w:val="0"/>
              <w:keepLines w:val="0"/>
              <w:widowControl/>
              <w:suppressLineNumbers w:val="0"/>
              <w:spacing w:before="0" w:beforeAutospacing="0" w:after="0" w:afterAutospacing="0"/>
              <w:ind w:left="0" w:right="0"/>
              <w:rPr>
                <w:rFonts w:hint="default" w:ascii="Arial"/>
                <w:color w:val="auto"/>
                <w:sz w:val="21"/>
              </w:rPr>
            </w:pPr>
          </w:p>
        </w:tc>
        <w:tc>
          <w:tcPr>
            <w:tcW w:w="1944" w:type="dxa"/>
            <w:vAlign w:val="top"/>
          </w:tcPr>
          <w:p w14:paraId="7E6EFF88">
            <w:pPr>
              <w:keepNext w:val="0"/>
              <w:keepLines w:val="0"/>
              <w:widowControl/>
              <w:suppressLineNumbers w:val="0"/>
              <w:spacing w:before="0" w:beforeAutospacing="0" w:after="0" w:afterAutospacing="0"/>
              <w:ind w:left="0" w:right="0"/>
              <w:rPr>
                <w:rFonts w:hint="default" w:ascii="Arial"/>
                <w:color w:val="auto"/>
                <w:sz w:val="21"/>
              </w:rPr>
            </w:pPr>
          </w:p>
        </w:tc>
        <w:tc>
          <w:tcPr>
            <w:tcW w:w="7030" w:type="dxa"/>
            <w:vAlign w:val="top"/>
          </w:tcPr>
          <w:p w14:paraId="6010E899">
            <w:pPr>
              <w:pStyle w:val="13"/>
              <w:keepNext w:val="0"/>
              <w:keepLines w:val="0"/>
              <w:widowControl/>
              <w:suppressLineNumbers w:val="0"/>
              <w:spacing w:before="25" w:beforeAutospacing="0" w:after="0" w:afterAutospacing="0" w:line="222" w:lineRule="auto"/>
              <w:ind w:left="114" w:right="0"/>
              <w:rPr>
                <w:rFonts w:hint="default"/>
                <w:color w:val="auto"/>
              </w:rPr>
            </w:pPr>
            <w:r>
              <w:rPr>
                <w:rFonts w:hint="default"/>
                <w:b/>
                <w:bCs/>
                <w:color w:val="auto"/>
                <w:spacing w:val="-3"/>
              </w:rPr>
              <w:t>9、本项目涉及创新产品、创新服务的要求：</w:t>
            </w:r>
          </w:p>
          <w:p w14:paraId="32A917FD">
            <w:pPr>
              <w:pStyle w:val="13"/>
              <w:keepNext w:val="0"/>
              <w:keepLines w:val="0"/>
              <w:widowControl/>
              <w:suppressLineNumbers w:val="0"/>
              <w:spacing w:before="21" w:beforeAutospacing="0" w:after="0" w:afterAutospacing="0" w:line="235" w:lineRule="auto"/>
              <w:ind w:left="126" w:right="105"/>
              <w:rPr>
                <w:rFonts w:hint="default"/>
                <w:color w:val="auto"/>
              </w:rPr>
            </w:pPr>
            <w:r>
              <w:rPr>
                <w:rFonts w:hint="default"/>
                <w:color w:val="auto"/>
                <w:spacing w:val="-2"/>
              </w:rPr>
              <w:t>（1）供应商投标产品或服务属于《创新产品和服务推荐清</w:t>
            </w:r>
            <w:r>
              <w:rPr>
                <w:rFonts w:hint="default"/>
                <w:color w:val="auto"/>
              </w:rPr>
              <w:t>单》</w:t>
            </w:r>
            <w:r>
              <w:rPr>
                <w:rFonts w:hint="default"/>
                <w:color w:val="auto"/>
                <w:spacing w:val="-49"/>
              </w:rPr>
              <w:t xml:space="preserve"> </w:t>
            </w:r>
            <w:r>
              <w:rPr>
                <w:rFonts w:hint="default"/>
                <w:color w:val="auto"/>
              </w:rPr>
              <w:t>中创新产品或创新服务的，在评审时，享受投标产品价格折</w:t>
            </w:r>
            <w:r>
              <w:rPr>
                <w:rFonts w:hint="default"/>
                <w:color w:val="auto"/>
                <w:spacing w:val="-11"/>
              </w:rPr>
              <w:t>扣。</w:t>
            </w:r>
          </w:p>
          <w:p w14:paraId="39E13655">
            <w:pPr>
              <w:pStyle w:val="13"/>
              <w:keepNext w:val="0"/>
              <w:keepLines w:val="0"/>
              <w:widowControl/>
              <w:suppressLineNumbers w:val="0"/>
              <w:spacing w:before="16" w:beforeAutospacing="0" w:after="0" w:afterAutospacing="0" w:line="234" w:lineRule="auto"/>
              <w:ind w:left="124" w:right="105" w:firstLine="2"/>
              <w:rPr>
                <w:rFonts w:hint="default"/>
                <w:color w:val="auto"/>
              </w:rPr>
            </w:pPr>
            <w:r>
              <w:rPr>
                <w:rFonts w:hint="default"/>
                <w:color w:val="auto"/>
                <w:spacing w:val="-10"/>
              </w:rPr>
              <w:t>（2）供应商投标创新产品或创新服务的，应在响应文件中提供《</w:t>
            </w:r>
            <w:r>
              <w:rPr>
                <w:rFonts w:hint="default"/>
                <w:color w:val="auto"/>
                <w:spacing w:val="2"/>
              </w:rPr>
              <w:t>创新产品和服务推荐清单》，并填写《创新产品或创新服务</w:t>
            </w:r>
            <w:r>
              <w:rPr>
                <w:rFonts w:hint="default"/>
                <w:color w:val="auto"/>
                <w:spacing w:val="-6"/>
              </w:rPr>
              <w:t>明细表》</w:t>
            </w:r>
            <w:r>
              <w:rPr>
                <w:rFonts w:hint="default"/>
                <w:color w:val="auto"/>
                <w:spacing w:val="-62"/>
              </w:rPr>
              <w:t xml:space="preserve"> </w:t>
            </w:r>
            <w:r>
              <w:rPr>
                <w:rFonts w:hint="default"/>
                <w:color w:val="auto"/>
                <w:spacing w:val="-6"/>
              </w:rPr>
              <w:t>(格式见第七部分)</w:t>
            </w:r>
          </w:p>
          <w:p w14:paraId="0C51BA22">
            <w:pPr>
              <w:pStyle w:val="13"/>
              <w:keepNext w:val="0"/>
              <w:keepLines w:val="0"/>
              <w:widowControl/>
              <w:suppressLineNumbers w:val="0"/>
              <w:spacing w:before="21" w:beforeAutospacing="0" w:after="0" w:afterAutospacing="0" w:line="222" w:lineRule="auto"/>
              <w:ind w:left="131" w:right="0"/>
              <w:rPr>
                <w:rFonts w:hint="default"/>
                <w:color w:val="auto"/>
              </w:rPr>
            </w:pPr>
            <w:r>
              <w:rPr>
                <w:rFonts w:hint="default"/>
                <w:b/>
                <w:bCs/>
                <w:color w:val="auto"/>
                <w:spacing w:val="-3"/>
              </w:rPr>
              <w:t>10、本项目涉及商品包装和快递包装的要求:</w:t>
            </w:r>
          </w:p>
          <w:p w14:paraId="4A38BA47">
            <w:pPr>
              <w:pStyle w:val="13"/>
              <w:keepNext w:val="0"/>
              <w:keepLines w:val="0"/>
              <w:widowControl/>
              <w:suppressLineNumbers w:val="0"/>
              <w:spacing w:before="21" w:beforeAutospacing="0" w:after="0" w:afterAutospacing="0"/>
              <w:ind w:left="120" w:right="105" w:firstLine="1"/>
              <w:jc w:val="both"/>
              <w:rPr>
                <w:rFonts w:hint="default"/>
                <w:color w:val="auto"/>
              </w:rPr>
            </w:pPr>
            <w:r>
              <w:rPr>
                <w:rFonts w:hint="default"/>
                <w:color w:val="auto"/>
                <w:spacing w:val="3"/>
              </w:rPr>
              <w:t>本文件列出商品包装和快递包装要求的，供</w:t>
            </w:r>
            <w:r>
              <w:rPr>
                <w:rFonts w:hint="default"/>
                <w:color w:val="auto"/>
                <w:spacing w:val="2"/>
              </w:rPr>
              <w:t>应商需填写商品包装</w:t>
            </w:r>
            <w:r>
              <w:rPr>
                <w:rFonts w:hint="default"/>
                <w:color w:val="auto"/>
                <w:spacing w:val="3"/>
              </w:rPr>
              <w:t>和快递包装承诺函，承诺商品包装符合《商品包</w:t>
            </w:r>
            <w:r>
              <w:rPr>
                <w:rFonts w:hint="default"/>
                <w:color w:val="auto"/>
                <w:spacing w:val="2"/>
              </w:rPr>
              <w:t>装政府采购需求</w:t>
            </w:r>
            <w:r>
              <w:rPr>
                <w:rFonts w:hint="default"/>
                <w:color w:val="auto"/>
                <w:spacing w:val="7"/>
              </w:rPr>
              <w:t>标准(试行)》，快递包装符合《快递包装政府</w:t>
            </w:r>
            <w:r>
              <w:rPr>
                <w:rFonts w:hint="default"/>
                <w:color w:val="auto"/>
                <w:spacing w:val="6"/>
              </w:rPr>
              <w:t>采购需求标准(试</w:t>
            </w:r>
            <w:r>
              <w:rPr>
                <w:rFonts w:hint="default"/>
                <w:color w:val="auto"/>
                <w:spacing w:val="-4"/>
              </w:rPr>
              <w:t>行)》。</w:t>
            </w:r>
          </w:p>
          <w:p w14:paraId="0443E511">
            <w:pPr>
              <w:pStyle w:val="13"/>
              <w:keepNext w:val="0"/>
              <w:keepLines w:val="0"/>
              <w:widowControl/>
              <w:suppressLineNumbers w:val="0"/>
              <w:spacing w:before="2" w:beforeAutospacing="0" w:after="0" w:afterAutospacing="0" w:line="239" w:lineRule="auto"/>
              <w:ind w:left="123" w:right="25" w:firstLine="4"/>
              <w:jc w:val="both"/>
              <w:rPr>
                <w:rFonts w:hint="default"/>
                <w:color w:val="auto"/>
              </w:rPr>
            </w:pPr>
            <w:r>
              <w:rPr>
                <w:rFonts w:hint="default"/>
                <w:color w:val="auto"/>
                <w:spacing w:val="2"/>
              </w:rPr>
              <w:t>注：如果有新调整的《节能产品政府采购品目清单》、《环境标志产品政府采购品目清单》通知公布，在此之前已经开展但尚未进入评审环节的政府采购活动，可同时执行上期和新的一期《节</w:t>
            </w:r>
            <w:r>
              <w:rPr>
                <w:rFonts w:hint="default"/>
                <w:color w:val="auto"/>
                <w:spacing w:val="-11"/>
              </w:rPr>
              <w:t>能产品政府采购品目清单》、《环境标志产品政府采购品目清单》。</w:t>
            </w:r>
          </w:p>
          <w:p w14:paraId="5B0E283B">
            <w:pPr>
              <w:pStyle w:val="13"/>
              <w:keepNext w:val="0"/>
              <w:keepLines w:val="0"/>
              <w:widowControl/>
              <w:suppressLineNumbers w:val="0"/>
              <w:spacing w:before="1" w:beforeAutospacing="0" w:after="0" w:afterAutospacing="0" w:line="239" w:lineRule="auto"/>
              <w:ind w:left="120" w:right="108" w:firstLine="7"/>
              <w:jc w:val="both"/>
              <w:rPr>
                <w:rFonts w:hint="default"/>
                <w:color w:val="auto"/>
              </w:rPr>
            </w:pPr>
            <w:r>
              <w:rPr>
                <w:rFonts w:hint="default"/>
                <w:b/>
                <w:bCs/>
                <w:color w:val="auto"/>
              </w:rPr>
              <w:t>注：1.如本项目（包）是专门面向中小微企业或残</w:t>
            </w:r>
            <w:r>
              <w:rPr>
                <w:rFonts w:hint="default"/>
                <w:b/>
                <w:bCs/>
                <w:color w:val="auto"/>
                <w:spacing w:val="-1"/>
              </w:rPr>
              <w:t>疾人企业或监</w:t>
            </w:r>
            <w:r>
              <w:rPr>
                <w:rFonts w:hint="default"/>
                <w:b/>
                <w:bCs/>
                <w:color w:val="auto"/>
                <w:spacing w:val="1"/>
              </w:rPr>
              <w:t>狱企业或需要由联合体响应的采购项目，本项第6-8</w:t>
            </w:r>
            <w:r>
              <w:rPr>
                <w:rFonts w:hint="default"/>
                <w:color w:val="auto"/>
                <w:spacing w:val="-28"/>
              </w:rPr>
              <w:t xml:space="preserve"> </w:t>
            </w:r>
            <w:r>
              <w:rPr>
                <w:rFonts w:hint="default"/>
                <w:b/>
                <w:bCs/>
                <w:color w:val="auto"/>
                <w:spacing w:val="1"/>
              </w:rPr>
              <w:t>项应作为资</w:t>
            </w:r>
            <w:r>
              <w:rPr>
                <w:rFonts w:hint="default"/>
                <w:b/>
                <w:bCs/>
                <w:color w:val="auto"/>
                <w:spacing w:val="-1"/>
              </w:rPr>
              <w:t>格证明文件与本表第8</w:t>
            </w:r>
            <w:r>
              <w:rPr>
                <w:rFonts w:hint="default"/>
                <w:color w:val="auto"/>
                <w:spacing w:val="-36"/>
              </w:rPr>
              <w:t xml:space="preserve"> </w:t>
            </w:r>
            <w:r>
              <w:rPr>
                <w:rFonts w:hint="default"/>
                <w:b/>
                <w:bCs/>
                <w:color w:val="auto"/>
                <w:spacing w:val="-1"/>
              </w:rPr>
              <w:t>项内容一并提交，否则响应文件无效。</w:t>
            </w:r>
          </w:p>
          <w:p w14:paraId="1F443E27">
            <w:pPr>
              <w:pStyle w:val="13"/>
              <w:keepNext w:val="0"/>
              <w:keepLines w:val="0"/>
              <w:widowControl/>
              <w:suppressLineNumbers w:val="0"/>
              <w:spacing w:before="0" w:beforeAutospacing="0" w:after="0" w:afterAutospacing="0" w:line="229" w:lineRule="auto"/>
              <w:ind w:left="120" w:right="110" w:hanging="4"/>
              <w:rPr>
                <w:rFonts w:hint="default"/>
                <w:color w:val="auto"/>
              </w:rPr>
            </w:pPr>
            <w:r>
              <w:rPr>
                <w:rFonts w:hint="default"/>
                <w:b/>
                <w:bCs/>
                <w:color w:val="auto"/>
                <w:spacing w:val="-4"/>
              </w:rPr>
              <w:t>2.</w:t>
            </w:r>
            <w:r>
              <w:rPr>
                <w:rFonts w:hint="default"/>
                <w:color w:val="auto"/>
                <w:spacing w:val="-4"/>
              </w:rPr>
              <w:t xml:space="preserve"> </w:t>
            </w:r>
            <w:r>
              <w:rPr>
                <w:rFonts w:hint="default"/>
                <w:b/>
                <w:bCs/>
                <w:color w:val="auto"/>
                <w:spacing w:val="-4"/>
              </w:rPr>
              <w:t>如本项目（包）是专门面向中小微企业或残疾人企业或监狱企</w:t>
            </w:r>
            <w:r>
              <w:rPr>
                <w:rFonts w:hint="default"/>
                <w:b/>
                <w:bCs/>
                <w:color w:val="auto"/>
                <w:spacing w:val="-3"/>
              </w:rPr>
              <w:t>业或需要由联合体响应的采购项目，不</w:t>
            </w:r>
            <w:r>
              <w:rPr>
                <w:rFonts w:hint="eastAsia"/>
                <w:b/>
                <w:bCs/>
                <w:color w:val="auto"/>
                <w:spacing w:val="-3"/>
                <w:lang w:val="en-US" w:eastAsia="zh-CN"/>
              </w:rPr>
              <w:t>再</w:t>
            </w:r>
            <w:r>
              <w:rPr>
                <w:rFonts w:hint="default"/>
                <w:b/>
                <w:bCs/>
                <w:color w:val="auto"/>
                <w:spacing w:val="-3"/>
              </w:rPr>
              <w:t>执行报价折扣。</w:t>
            </w:r>
          </w:p>
          <w:p w14:paraId="289D0AE0">
            <w:pPr>
              <w:pStyle w:val="13"/>
              <w:keepNext w:val="0"/>
              <w:keepLines w:val="0"/>
              <w:widowControl/>
              <w:suppressLineNumbers w:val="0"/>
              <w:spacing w:before="28" w:beforeAutospacing="0" w:after="0" w:afterAutospacing="0" w:line="222" w:lineRule="auto"/>
              <w:ind w:left="118" w:right="0"/>
              <w:rPr>
                <w:rFonts w:hint="default"/>
                <w:color w:val="auto"/>
              </w:rPr>
            </w:pPr>
            <w:r>
              <w:rPr>
                <w:rFonts w:hint="default"/>
                <w:b/>
                <w:bCs/>
                <w:color w:val="auto"/>
                <w:spacing w:val="-4"/>
              </w:rPr>
              <w:t>3.</w:t>
            </w:r>
            <w:r>
              <w:rPr>
                <w:rFonts w:hint="default"/>
                <w:color w:val="auto"/>
                <w:spacing w:val="-4"/>
              </w:rPr>
              <w:t xml:space="preserve"> </w:t>
            </w:r>
            <w:r>
              <w:rPr>
                <w:rFonts w:hint="default"/>
                <w:b/>
                <w:bCs/>
                <w:color w:val="auto"/>
                <w:spacing w:val="-4"/>
              </w:rPr>
              <w:t>格式见第七部分。</w:t>
            </w:r>
          </w:p>
        </w:tc>
      </w:tr>
      <w:tr w14:paraId="0023B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36136140">
            <w:pPr>
              <w:pStyle w:val="13"/>
              <w:keepNext w:val="0"/>
              <w:keepLines w:val="0"/>
              <w:widowControl/>
              <w:suppressLineNumbers w:val="0"/>
              <w:spacing w:before="88" w:beforeAutospacing="0" w:after="0" w:afterAutospacing="0" w:line="241" w:lineRule="auto"/>
              <w:ind w:left="301" w:right="0"/>
              <w:rPr>
                <w:rFonts w:hint="default" w:eastAsia="仿宋"/>
                <w:color w:val="auto"/>
                <w:lang w:val="en-US" w:eastAsia="zh-CN"/>
              </w:rPr>
            </w:pPr>
            <w:r>
              <w:rPr>
                <w:rFonts w:hint="eastAsia"/>
                <w:color w:val="auto"/>
                <w:spacing w:val="-7"/>
                <w:lang w:val="en-US" w:eastAsia="zh-CN"/>
              </w:rPr>
              <w:t>28</w:t>
            </w:r>
          </w:p>
        </w:tc>
        <w:tc>
          <w:tcPr>
            <w:tcW w:w="1944" w:type="dxa"/>
            <w:vAlign w:val="top"/>
          </w:tcPr>
          <w:p w14:paraId="2F388C75">
            <w:pPr>
              <w:pStyle w:val="13"/>
              <w:keepNext w:val="0"/>
              <w:keepLines w:val="0"/>
              <w:widowControl/>
              <w:suppressLineNumbers w:val="0"/>
              <w:spacing w:before="110" w:beforeAutospacing="0" w:after="0" w:afterAutospacing="0" w:line="222" w:lineRule="auto"/>
              <w:ind w:left="268" w:right="0"/>
              <w:rPr>
                <w:rFonts w:hint="default"/>
                <w:color w:val="auto"/>
              </w:rPr>
            </w:pPr>
            <w:r>
              <w:rPr>
                <w:rFonts w:hint="default"/>
                <w:color w:val="auto"/>
                <w:spacing w:val="-4"/>
              </w:rPr>
              <w:t>工程计价方式</w:t>
            </w:r>
          </w:p>
        </w:tc>
        <w:tc>
          <w:tcPr>
            <w:tcW w:w="7030" w:type="dxa"/>
            <w:vAlign w:val="top"/>
          </w:tcPr>
          <w:p w14:paraId="1546DCAE">
            <w:pPr>
              <w:pStyle w:val="13"/>
              <w:keepNext w:val="0"/>
              <w:keepLines w:val="0"/>
              <w:widowControl/>
              <w:suppressLineNumbers w:val="0"/>
              <w:spacing w:before="110" w:beforeAutospacing="0" w:after="0" w:afterAutospacing="0" w:line="221" w:lineRule="auto"/>
              <w:ind w:left="127" w:right="0"/>
              <w:rPr>
                <w:rFonts w:hint="default"/>
                <w:color w:val="auto"/>
              </w:rPr>
            </w:pPr>
            <w:r>
              <w:rPr>
                <w:rFonts w:hint="default"/>
                <w:b/>
                <w:bCs/>
                <w:color w:val="auto"/>
                <w:spacing w:val="-5"/>
              </w:rPr>
              <w:t>工程量清单计价方式</w:t>
            </w:r>
          </w:p>
        </w:tc>
      </w:tr>
      <w:tr w14:paraId="2BCD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21" w:type="dxa"/>
            <w:vAlign w:val="top"/>
          </w:tcPr>
          <w:p w14:paraId="3179178B">
            <w:pPr>
              <w:pStyle w:val="13"/>
              <w:keepNext w:val="0"/>
              <w:keepLines w:val="0"/>
              <w:widowControl/>
              <w:suppressLineNumbers w:val="0"/>
              <w:spacing w:before="87" w:beforeAutospacing="0" w:after="0" w:afterAutospacing="0" w:line="241" w:lineRule="auto"/>
              <w:ind w:left="301" w:right="0"/>
              <w:rPr>
                <w:rFonts w:hint="default" w:eastAsia="仿宋"/>
                <w:color w:val="auto"/>
                <w:lang w:val="en-US" w:eastAsia="zh-CN"/>
              </w:rPr>
            </w:pPr>
            <w:r>
              <w:rPr>
                <w:rFonts w:hint="eastAsia"/>
                <w:color w:val="auto"/>
                <w:spacing w:val="-7"/>
                <w:lang w:val="en-US" w:eastAsia="zh-CN"/>
              </w:rPr>
              <w:t>29</w:t>
            </w:r>
          </w:p>
        </w:tc>
        <w:tc>
          <w:tcPr>
            <w:tcW w:w="1944" w:type="dxa"/>
            <w:vAlign w:val="top"/>
          </w:tcPr>
          <w:p w14:paraId="49EF7F1F">
            <w:pPr>
              <w:pStyle w:val="13"/>
              <w:keepNext w:val="0"/>
              <w:keepLines w:val="0"/>
              <w:widowControl/>
              <w:suppressLineNumbers w:val="0"/>
              <w:spacing w:before="112" w:beforeAutospacing="0" w:after="0" w:afterAutospacing="0" w:line="222" w:lineRule="auto"/>
              <w:ind w:left="503" w:right="0"/>
              <w:rPr>
                <w:rFonts w:hint="default"/>
                <w:color w:val="auto"/>
              </w:rPr>
            </w:pPr>
            <w:r>
              <w:rPr>
                <w:rFonts w:hint="default"/>
                <w:color w:val="auto"/>
                <w:spacing w:val="-4"/>
              </w:rPr>
              <w:t>计价依据</w:t>
            </w:r>
          </w:p>
        </w:tc>
        <w:tc>
          <w:tcPr>
            <w:tcW w:w="7030" w:type="dxa"/>
            <w:vAlign w:val="top"/>
          </w:tcPr>
          <w:p w14:paraId="1BDF9AF4">
            <w:pPr>
              <w:pStyle w:val="13"/>
              <w:keepNext w:val="0"/>
              <w:keepLines w:val="0"/>
              <w:widowControl/>
              <w:suppressLineNumbers w:val="0"/>
              <w:spacing w:before="111" w:beforeAutospacing="0" w:after="0" w:afterAutospacing="0" w:line="221" w:lineRule="auto"/>
              <w:ind w:left="122" w:right="0"/>
              <w:rPr>
                <w:rFonts w:hint="default"/>
                <w:color w:val="auto"/>
              </w:rPr>
            </w:pPr>
            <w:r>
              <w:rPr>
                <w:rFonts w:hint="default"/>
                <w:b/>
                <w:bCs/>
                <w:color w:val="auto"/>
                <w:spacing w:val="-5"/>
              </w:rPr>
              <w:t>详见工程量清单</w:t>
            </w:r>
          </w:p>
        </w:tc>
      </w:tr>
      <w:tr w14:paraId="28A92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21" w:type="dxa"/>
            <w:vAlign w:val="top"/>
          </w:tcPr>
          <w:p w14:paraId="41EEED9A">
            <w:pPr>
              <w:pStyle w:val="13"/>
              <w:keepNext w:val="0"/>
              <w:keepLines w:val="0"/>
              <w:widowControl/>
              <w:suppressLineNumbers w:val="0"/>
              <w:spacing w:before="87" w:beforeAutospacing="0" w:after="0" w:afterAutospacing="0" w:line="241" w:lineRule="auto"/>
              <w:ind w:left="301" w:right="0"/>
              <w:rPr>
                <w:rFonts w:hint="default" w:eastAsia="仿宋"/>
                <w:color w:val="auto"/>
                <w:lang w:val="en-US" w:eastAsia="zh-CN"/>
              </w:rPr>
            </w:pPr>
            <w:r>
              <w:rPr>
                <w:rFonts w:hint="eastAsia"/>
                <w:color w:val="auto"/>
                <w:spacing w:val="-7"/>
                <w:lang w:val="en-US" w:eastAsia="zh-CN"/>
              </w:rPr>
              <w:t>30</w:t>
            </w:r>
          </w:p>
        </w:tc>
        <w:tc>
          <w:tcPr>
            <w:tcW w:w="1944" w:type="dxa"/>
            <w:vAlign w:val="top"/>
          </w:tcPr>
          <w:p w14:paraId="7D1337AB">
            <w:pPr>
              <w:pStyle w:val="13"/>
              <w:keepNext w:val="0"/>
              <w:keepLines w:val="0"/>
              <w:widowControl/>
              <w:suppressLineNumbers w:val="0"/>
              <w:spacing w:before="111" w:beforeAutospacing="0" w:after="0" w:afterAutospacing="0" w:line="222" w:lineRule="auto"/>
              <w:ind w:left="508" w:right="0"/>
              <w:rPr>
                <w:rFonts w:hint="default"/>
                <w:color w:val="auto"/>
              </w:rPr>
            </w:pPr>
            <w:r>
              <w:rPr>
                <w:rFonts w:hint="default"/>
                <w:color w:val="auto"/>
                <w:spacing w:val="-6"/>
              </w:rPr>
              <w:t>暂列金额</w:t>
            </w:r>
          </w:p>
        </w:tc>
        <w:tc>
          <w:tcPr>
            <w:tcW w:w="7030" w:type="dxa"/>
            <w:vAlign w:val="top"/>
          </w:tcPr>
          <w:p w14:paraId="36489D69">
            <w:pPr>
              <w:pStyle w:val="13"/>
              <w:keepNext w:val="0"/>
              <w:keepLines w:val="0"/>
              <w:widowControl/>
              <w:suppressLineNumbers w:val="0"/>
              <w:spacing w:before="110" w:beforeAutospacing="0" w:after="0" w:afterAutospacing="0" w:line="221" w:lineRule="auto"/>
              <w:ind w:left="145" w:right="0"/>
              <w:rPr>
                <w:rFonts w:hint="default"/>
                <w:color w:val="auto"/>
              </w:rPr>
            </w:pPr>
            <w:r>
              <w:rPr>
                <w:rFonts w:hint="default"/>
                <w:b/>
                <w:bCs/>
                <w:color w:val="auto"/>
                <w:spacing w:val="-7"/>
              </w:rPr>
              <w:t>以工程量清单为准</w:t>
            </w:r>
          </w:p>
        </w:tc>
      </w:tr>
    </w:tbl>
    <w:p w14:paraId="300774FB">
      <w:pPr>
        <w:spacing w:before="70" w:line="222" w:lineRule="auto"/>
        <w:ind w:left="272"/>
        <w:outlineLvl w:val="1"/>
        <w:rPr>
          <w:rFonts w:ascii="仿宋" w:hAnsi="仿宋" w:eastAsia="仿宋" w:cs="仿宋"/>
          <w:color w:val="auto"/>
          <w:sz w:val="24"/>
          <w:szCs w:val="24"/>
        </w:rPr>
      </w:pPr>
      <w:bookmarkStart w:id="52" w:name="_Toc30953"/>
      <w:bookmarkStart w:id="53" w:name="_Toc27558"/>
      <w:bookmarkStart w:id="54" w:name="_Toc8307"/>
      <w:r>
        <w:rPr>
          <w:rFonts w:ascii="仿宋" w:hAnsi="仿宋" w:eastAsia="仿宋" w:cs="仿宋"/>
          <w:color w:val="auto"/>
          <w:spacing w:val="-1"/>
          <w:sz w:val="24"/>
          <w:szCs w:val="24"/>
        </w:rPr>
        <w:t>注：本表内容与供应商须知内容不一致的，以本表内容为准。</w:t>
      </w:r>
      <w:bookmarkEnd w:id="52"/>
      <w:bookmarkEnd w:id="53"/>
      <w:bookmarkEnd w:id="54"/>
    </w:p>
    <w:p w14:paraId="4F456C8F">
      <w:pPr>
        <w:spacing w:line="222" w:lineRule="auto"/>
        <w:rPr>
          <w:rFonts w:ascii="仿宋" w:hAnsi="仿宋" w:eastAsia="仿宋" w:cs="仿宋"/>
          <w:color w:val="auto"/>
          <w:sz w:val="24"/>
          <w:szCs w:val="24"/>
        </w:rPr>
        <w:sectPr>
          <w:footerReference r:id="rId12" w:type="default"/>
          <w:pgSz w:w="11907" w:h="16840"/>
          <w:pgMar w:top="1187" w:right="1053" w:bottom="1214" w:left="1053" w:header="829" w:footer="966" w:gutter="0"/>
          <w:pgNumType w:fmt="decimal"/>
          <w:cols w:space="720" w:num="1"/>
        </w:sectPr>
      </w:pPr>
    </w:p>
    <w:p w14:paraId="1CF6A1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Arial"/>
          <w:color w:val="auto"/>
          <w:sz w:val="21"/>
        </w:rPr>
      </w:pPr>
      <w:r>
        <w:rPr>
          <w:color w:val="auto"/>
        </w:rPr>
        <w:pict>
          <v:shape id="_x0000_s1029" o:spid="_x0000_s1029" style="position:absolute;left:0pt;margin-left:0pt;margin-top:0.75pt;height:0.75pt;width:464.95pt;z-index:251663360;mso-width-relative:page;mso-height-relative:page;" fillcolor="#000000" filled="t" stroked="f" coordsize="9299,15" path="m0,0l9298,0,9298,14,0,14,0,0xe">
            <v:path/>
            <v:fill on="t" focussize="0,0"/>
            <v:stroke on="f"/>
            <v:imagedata o:title=""/>
            <o:lock v:ext="edit"/>
          </v:shape>
        </w:pict>
      </w:r>
    </w:p>
    <w:p w14:paraId="77D0E6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0" w:firstLineChars="200"/>
        <w:jc w:val="left"/>
        <w:textAlignment w:val="baseline"/>
        <w:rPr>
          <w:rFonts w:ascii="仿宋" w:hAnsi="仿宋" w:eastAsia="仿宋" w:cs="仿宋"/>
          <w:color w:val="auto"/>
          <w:sz w:val="28"/>
          <w:szCs w:val="28"/>
        </w:rPr>
      </w:pPr>
      <w:r>
        <w:rPr>
          <w:rFonts w:ascii="仿宋" w:hAnsi="仿宋" w:eastAsia="仿宋" w:cs="仿宋"/>
          <w:b/>
          <w:bCs/>
          <w:color w:val="auto"/>
          <w:spacing w:val="-8"/>
          <w:sz w:val="28"/>
          <w:szCs w:val="28"/>
        </w:rPr>
        <w:t>一、总则</w:t>
      </w:r>
    </w:p>
    <w:p w14:paraId="41FEE7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Arial"/>
          <w:color w:val="auto"/>
          <w:sz w:val="21"/>
        </w:rPr>
      </w:pPr>
    </w:p>
    <w:p w14:paraId="7089D3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1.适用范围</w:t>
      </w:r>
    </w:p>
    <w:p w14:paraId="6C2E4B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本竞争性磋商文件适用于本次采购活动的全过程。</w:t>
      </w:r>
    </w:p>
    <w:p w14:paraId="5EC4B7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2.定义</w:t>
      </w:r>
    </w:p>
    <w:p w14:paraId="317755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2.1</w:t>
      </w:r>
      <w:r>
        <w:rPr>
          <w:rFonts w:ascii="仿宋" w:hAnsi="仿宋" w:eastAsia="仿宋" w:cs="仿宋"/>
          <w:color w:val="auto"/>
          <w:spacing w:val="-25"/>
          <w:sz w:val="24"/>
          <w:szCs w:val="24"/>
        </w:rPr>
        <w:t xml:space="preserve"> </w:t>
      </w:r>
      <w:r>
        <w:rPr>
          <w:rFonts w:ascii="仿宋" w:hAnsi="仿宋" w:eastAsia="仿宋" w:cs="仿宋"/>
          <w:color w:val="auto"/>
          <w:spacing w:val="-2"/>
          <w:sz w:val="24"/>
          <w:szCs w:val="24"/>
        </w:rPr>
        <w:t>采购人：指依法进行本次磋商活动的采购单位。</w:t>
      </w:r>
    </w:p>
    <w:p w14:paraId="4A693A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2.2 采购代理机构：指在采购人委托的范围内依法开展</w:t>
      </w:r>
      <w:r>
        <w:rPr>
          <w:rFonts w:ascii="仿宋" w:hAnsi="仿宋" w:eastAsia="仿宋" w:cs="仿宋"/>
          <w:color w:val="auto"/>
          <w:spacing w:val="-4"/>
          <w:sz w:val="24"/>
          <w:szCs w:val="24"/>
        </w:rPr>
        <w:t>采购活动，组织本次磋商采购</w:t>
      </w:r>
      <w:r>
        <w:rPr>
          <w:rFonts w:ascii="仿宋" w:hAnsi="仿宋" w:eastAsia="仿宋" w:cs="仿宋"/>
          <w:color w:val="auto"/>
          <w:spacing w:val="-3"/>
          <w:sz w:val="24"/>
          <w:szCs w:val="24"/>
        </w:rPr>
        <w:t>活动的执行机构。</w:t>
      </w:r>
    </w:p>
    <w:p w14:paraId="2E1B5F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2.3</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供应商：指符合本磋商文件规定向采购代理机构提供响</w:t>
      </w:r>
      <w:r>
        <w:rPr>
          <w:rFonts w:ascii="仿宋" w:hAnsi="仿宋" w:eastAsia="仿宋" w:cs="仿宋"/>
          <w:color w:val="auto"/>
          <w:spacing w:val="-3"/>
          <w:sz w:val="24"/>
          <w:szCs w:val="24"/>
        </w:rPr>
        <w:t>应文件且参加本次竞争性</w:t>
      </w:r>
      <w:r>
        <w:rPr>
          <w:rFonts w:ascii="仿宋" w:hAnsi="仿宋" w:eastAsia="仿宋" w:cs="仿宋"/>
          <w:color w:val="auto"/>
          <w:spacing w:val="-1"/>
          <w:sz w:val="24"/>
          <w:szCs w:val="24"/>
        </w:rPr>
        <w:t>磋商活动的法人、其他组织或者自然人。</w:t>
      </w:r>
    </w:p>
    <w:p w14:paraId="7ACFB8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w:t>
      </w:r>
      <w:r>
        <w:rPr>
          <w:rFonts w:ascii="仿宋" w:hAnsi="仿宋" w:eastAsia="仿宋" w:cs="仿宋"/>
          <w:color w:val="auto"/>
          <w:spacing w:val="-45"/>
          <w:sz w:val="24"/>
          <w:szCs w:val="24"/>
        </w:rPr>
        <w:t xml:space="preserve"> </w:t>
      </w:r>
      <w:r>
        <w:rPr>
          <w:rFonts w:ascii="仿宋" w:hAnsi="仿宋" w:eastAsia="仿宋" w:cs="仿宋"/>
          <w:color w:val="auto"/>
          <w:spacing w:val="-2"/>
          <w:sz w:val="24"/>
          <w:szCs w:val="24"/>
        </w:rPr>
        <w:t>材料：指供应商按磋商文件商务技术要求，向采购人提供的</w:t>
      </w:r>
      <w:r>
        <w:rPr>
          <w:rFonts w:ascii="仿宋" w:hAnsi="仿宋" w:eastAsia="仿宋" w:cs="仿宋"/>
          <w:color w:val="auto"/>
          <w:spacing w:val="-3"/>
          <w:sz w:val="24"/>
          <w:szCs w:val="24"/>
        </w:rPr>
        <w:t>完成本工程所需的各</w:t>
      </w:r>
      <w:r>
        <w:rPr>
          <w:rFonts w:ascii="仿宋" w:hAnsi="仿宋" w:eastAsia="仿宋" w:cs="仿宋"/>
          <w:color w:val="auto"/>
          <w:spacing w:val="-2"/>
          <w:sz w:val="24"/>
          <w:szCs w:val="24"/>
        </w:rPr>
        <w:t>种物品、零件及其他有关技术资料等。</w:t>
      </w:r>
    </w:p>
    <w:p w14:paraId="31B57C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2.5 服务：指磋商文件所表述的供应商须向采购人提供</w:t>
      </w:r>
      <w:r>
        <w:rPr>
          <w:rFonts w:ascii="仿宋" w:hAnsi="仿宋" w:eastAsia="仿宋" w:cs="仿宋"/>
          <w:color w:val="auto"/>
          <w:spacing w:val="-4"/>
          <w:sz w:val="24"/>
          <w:szCs w:val="24"/>
        </w:rPr>
        <w:t>的服务和应当履行的承诺和义务。如材料的运输、保险、安装、调试、技术援助、培训等</w:t>
      </w:r>
      <w:r>
        <w:rPr>
          <w:rFonts w:hint="eastAsia" w:ascii="仿宋" w:hAnsi="仿宋" w:eastAsia="仿宋" w:cs="仿宋"/>
          <w:color w:val="auto"/>
          <w:spacing w:val="-4"/>
          <w:sz w:val="24"/>
          <w:szCs w:val="24"/>
          <w:lang w:eastAsia="zh-CN"/>
        </w:rPr>
        <w:t>，以及</w:t>
      </w:r>
      <w:r>
        <w:rPr>
          <w:rFonts w:ascii="仿宋" w:hAnsi="仿宋" w:eastAsia="仿宋" w:cs="仿宋"/>
          <w:color w:val="auto"/>
          <w:spacing w:val="-4"/>
          <w:sz w:val="24"/>
          <w:szCs w:val="24"/>
        </w:rPr>
        <w:t>本磋商文件和合同中规</w:t>
      </w:r>
      <w:r>
        <w:rPr>
          <w:rFonts w:ascii="仿宋" w:hAnsi="仿宋" w:eastAsia="仿宋" w:cs="仿宋"/>
          <w:color w:val="auto"/>
          <w:spacing w:val="-2"/>
          <w:sz w:val="24"/>
          <w:szCs w:val="24"/>
        </w:rPr>
        <w:t>定由供应商承担的其他义务。</w:t>
      </w:r>
    </w:p>
    <w:p w14:paraId="4030D3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2.6</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工程：指供应商应当按本磋商文件提供的工</w:t>
      </w:r>
      <w:r>
        <w:rPr>
          <w:rFonts w:ascii="仿宋" w:hAnsi="仿宋" w:eastAsia="仿宋" w:cs="仿宋"/>
          <w:color w:val="auto"/>
          <w:spacing w:val="-3"/>
          <w:sz w:val="24"/>
          <w:szCs w:val="24"/>
        </w:rPr>
        <w:t>程量清单、施工图等内容进行施工并完成的工程内容。</w:t>
      </w:r>
    </w:p>
    <w:p w14:paraId="1F9306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w:t>
      </w:r>
      <w:r>
        <w:rPr>
          <w:rFonts w:ascii="仿宋" w:hAnsi="仿宋" w:eastAsia="仿宋" w:cs="仿宋"/>
          <w:color w:val="auto"/>
          <w:spacing w:val="-45"/>
          <w:sz w:val="24"/>
          <w:szCs w:val="24"/>
        </w:rPr>
        <w:t xml:space="preserve"> </w:t>
      </w:r>
      <w:r>
        <w:rPr>
          <w:rFonts w:ascii="仿宋" w:hAnsi="仿宋" w:eastAsia="仿宋" w:cs="仿宋"/>
          <w:color w:val="auto"/>
          <w:spacing w:val="-2"/>
          <w:sz w:val="24"/>
          <w:szCs w:val="24"/>
        </w:rPr>
        <w:t>磋商文件：是根据相关法律法规和采购人采购需求制定的向</w:t>
      </w:r>
      <w:r>
        <w:rPr>
          <w:rFonts w:ascii="仿宋" w:hAnsi="仿宋" w:eastAsia="仿宋" w:cs="仿宋"/>
          <w:color w:val="auto"/>
          <w:spacing w:val="-3"/>
          <w:sz w:val="24"/>
          <w:szCs w:val="24"/>
        </w:rPr>
        <w:t>潜在供应商发出并告</w:t>
      </w:r>
      <w:r>
        <w:rPr>
          <w:rFonts w:ascii="仿宋" w:hAnsi="仿宋" w:eastAsia="仿宋" w:cs="仿宋"/>
          <w:color w:val="auto"/>
          <w:spacing w:val="-2"/>
          <w:sz w:val="24"/>
          <w:szCs w:val="24"/>
        </w:rPr>
        <w:t>知项目需求、磋商活动规则和合同草案等信息的要约文件，是项目磋商活动的主要依据，对磋商活动各方均具有法律约束力。</w:t>
      </w:r>
    </w:p>
    <w:p w14:paraId="1E200A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2.8</w:t>
      </w:r>
      <w:r>
        <w:rPr>
          <w:rFonts w:ascii="仿宋" w:hAnsi="仿宋" w:eastAsia="仿宋" w:cs="仿宋"/>
          <w:color w:val="auto"/>
          <w:spacing w:val="-36"/>
          <w:sz w:val="24"/>
          <w:szCs w:val="24"/>
        </w:rPr>
        <w:t xml:space="preserve"> </w:t>
      </w:r>
      <w:r>
        <w:rPr>
          <w:rFonts w:ascii="仿宋" w:hAnsi="仿宋" w:eastAsia="仿宋" w:cs="仿宋"/>
          <w:color w:val="auto"/>
          <w:spacing w:val="-6"/>
          <w:sz w:val="24"/>
          <w:szCs w:val="24"/>
        </w:rPr>
        <w:t>响应文件：是指供应商</w:t>
      </w:r>
      <w:r>
        <w:rPr>
          <w:rFonts w:hint="eastAsia" w:ascii="仿宋" w:hAnsi="仿宋" w:eastAsia="仿宋" w:cs="仿宋"/>
          <w:color w:val="auto"/>
          <w:spacing w:val="-6"/>
          <w:sz w:val="24"/>
          <w:szCs w:val="24"/>
          <w:lang w:eastAsia="zh-CN"/>
        </w:rPr>
        <w:t>响应</w:t>
      </w:r>
      <w:r>
        <w:rPr>
          <w:rFonts w:ascii="仿宋" w:hAnsi="仿宋" w:eastAsia="仿宋" w:cs="仿宋"/>
          <w:color w:val="auto"/>
          <w:spacing w:val="-6"/>
          <w:sz w:val="24"/>
          <w:szCs w:val="24"/>
        </w:rPr>
        <w:t>磋商文件的条件和</w:t>
      </w:r>
      <w:r>
        <w:rPr>
          <w:rFonts w:ascii="仿宋" w:hAnsi="仿宋" w:eastAsia="仿宋" w:cs="仿宋"/>
          <w:color w:val="auto"/>
          <w:spacing w:val="-7"/>
          <w:sz w:val="24"/>
          <w:szCs w:val="24"/>
        </w:rPr>
        <w:t>要求，按规定编制并按时递交的文件。</w:t>
      </w:r>
    </w:p>
    <w:p w14:paraId="46D06A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3.合格磋商供应商的资格条件</w:t>
      </w:r>
    </w:p>
    <w:p w14:paraId="2D5889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3.1</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具有本项目实施及服务能力，符合、承认并承</w:t>
      </w:r>
      <w:r>
        <w:rPr>
          <w:rFonts w:ascii="仿宋" w:hAnsi="仿宋" w:eastAsia="仿宋" w:cs="仿宋"/>
          <w:color w:val="auto"/>
          <w:spacing w:val="-3"/>
          <w:sz w:val="24"/>
          <w:szCs w:val="24"/>
        </w:rPr>
        <w:t>诺履行本竞争性磋商文件各项规定</w:t>
      </w:r>
      <w:r>
        <w:rPr>
          <w:rFonts w:ascii="仿宋" w:hAnsi="仿宋" w:eastAsia="仿宋" w:cs="仿宋"/>
          <w:color w:val="auto"/>
          <w:spacing w:val="-5"/>
          <w:sz w:val="24"/>
          <w:szCs w:val="24"/>
        </w:rPr>
        <w:t>的国内供应商。</w:t>
      </w:r>
    </w:p>
    <w:p w14:paraId="3D083A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 供应商必须是已在中国境内依法登记注册的供应商。</w:t>
      </w:r>
    </w:p>
    <w:p w14:paraId="689364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3.3</w:t>
      </w:r>
      <w:r>
        <w:rPr>
          <w:rFonts w:ascii="仿宋" w:hAnsi="仿宋" w:eastAsia="仿宋" w:cs="仿宋"/>
          <w:color w:val="auto"/>
          <w:spacing w:val="-33"/>
          <w:sz w:val="24"/>
          <w:szCs w:val="24"/>
        </w:rPr>
        <w:t xml:space="preserve"> </w:t>
      </w:r>
      <w:r>
        <w:rPr>
          <w:rFonts w:ascii="仿宋" w:hAnsi="仿宋" w:eastAsia="仿宋" w:cs="仿宋"/>
          <w:color w:val="auto"/>
          <w:spacing w:val="-6"/>
          <w:sz w:val="24"/>
          <w:szCs w:val="24"/>
        </w:rPr>
        <w:t>供应商应遵守有关的国家</w:t>
      </w:r>
      <w:r>
        <w:rPr>
          <w:rFonts w:hint="eastAsia" w:ascii="仿宋" w:hAnsi="仿宋" w:eastAsia="仿宋" w:cs="仿宋"/>
          <w:color w:val="auto"/>
          <w:spacing w:val="-6"/>
          <w:sz w:val="24"/>
          <w:szCs w:val="24"/>
          <w:lang w:eastAsia="zh-CN"/>
        </w:rPr>
        <w:t>法律法规</w:t>
      </w:r>
      <w:r>
        <w:rPr>
          <w:rFonts w:ascii="仿宋" w:hAnsi="仿宋" w:eastAsia="仿宋" w:cs="仿宋"/>
          <w:color w:val="auto"/>
          <w:spacing w:val="-6"/>
          <w:sz w:val="24"/>
          <w:szCs w:val="24"/>
        </w:rPr>
        <w:t>和条例，具备《中华人民共和国政府采购法》</w:t>
      </w:r>
      <w:r>
        <w:rPr>
          <w:rFonts w:ascii="仿宋" w:hAnsi="仿宋" w:eastAsia="仿宋" w:cs="仿宋"/>
          <w:color w:val="auto"/>
          <w:sz w:val="24"/>
          <w:szCs w:val="24"/>
        </w:rPr>
        <w:t>和本竞争性磋商文件中规定的条件，提供供</w:t>
      </w:r>
      <w:r>
        <w:rPr>
          <w:rFonts w:ascii="仿宋" w:hAnsi="仿宋" w:eastAsia="仿宋" w:cs="仿宋"/>
          <w:color w:val="auto"/>
          <w:spacing w:val="-1"/>
          <w:sz w:val="24"/>
          <w:szCs w:val="24"/>
        </w:rPr>
        <w:t>应商须知前附表要求的资格证明文件。</w:t>
      </w:r>
    </w:p>
    <w:p w14:paraId="0B7BCB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3.4</w:t>
      </w:r>
      <w:r>
        <w:rPr>
          <w:rFonts w:ascii="仿宋" w:hAnsi="仿宋" w:eastAsia="仿宋" w:cs="仿宋"/>
          <w:color w:val="auto"/>
          <w:spacing w:val="-28"/>
          <w:sz w:val="24"/>
          <w:szCs w:val="24"/>
        </w:rPr>
        <w:t xml:space="preserve"> </w:t>
      </w:r>
      <w:r>
        <w:rPr>
          <w:rFonts w:ascii="仿宋" w:hAnsi="仿宋" w:eastAsia="仿宋" w:cs="仿宋"/>
          <w:color w:val="auto"/>
          <w:spacing w:val="-1"/>
          <w:sz w:val="24"/>
          <w:szCs w:val="24"/>
        </w:rPr>
        <w:t>如供应商代表不是法定代表人，须持有《法定代表人授权委托书》</w:t>
      </w:r>
      <w:r>
        <w:rPr>
          <w:rFonts w:ascii="仿宋" w:hAnsi="仿宋" w:eastAsia="仿宋" w:cs="仿宋"/>
          <w:color w:val="auto"/>
          <w:spacing w:val="-66"/>
          <w:sz w:val="24"/>
          <w:szCs w:val="24"/>
        </w:rPr>
        <w:t xml:space="preserve"> </w:t>
      </w:r>
      <w:r>
        <w:rPr>
          <w:rFonts w:ascii="仿宋" w:hAnsi="仿宋" w:eastAsia="仿宋" w:cs="仿宋"/>
          <w:color w:val="auto"/>
          <w:spacing w:val="-1"/>
          <w:sz w:val="24"/>
          <w:szCs w:val="24"/>
        </w:rPr>
        <w:t>(按竞争性磋</w:t>
      </w:r>
      <w:r>
        <w:rPr>
          <w:rFonts w:ascii="仿宋" w:hAnsi="仿宋" w:eastAsia="仿宋" w:cs="仿宋"/>
          <w:color w:val="auto"/>
          <w:spacing w:val="-3"/>
          <w:sz w:val="24"/>
          <w:szCs w:val="24"/>
        </w:rPr>
        <w:t>商文件提供的格式填写)。</w:t>
      </w:r>
    </w:p>
    <w:p w14:paraId="2D95F5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3.5</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供应商不得将本项目进行分包、转包。</w:t>
      </w:r>
    </w:p>
    <w:p w14:paraId="7F33EF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仿宋" w:hAnsi="仿宋" w:eastAsia="仿宋" w:cs="仿宋"/>
          <w:color w:val="auto"/>
          <w:sz w:val="24"/>
          <w:szCs w:val="24"/>
        </w:rPr>
      </w:pPr>
      <w:r>
        <w:rPr>
          <w:color w:val="auto"/>
        </w:rPr>
        <w:pict>
          <v:shape id="_x0000_s1030" o:spid="_x0000_s1030" style="position:absolute;left:0pt;margin-left:0pt;margin-top:1.95pt;height:0.75pt;width:464.95pt;z-index:251664384;mso-width-relative:page;mso-height-relative:page;" fillcolor="#000000" filled="t" stroked="f" coordsize="9299,15" path="m0,0l9298,0,9298,14,0,14,0,0xe">
            <v:path/>
            <v:fill on="t" focussize="0,0"/>
            <v:stroke on="f"/>
            <v:imagedata o:title=""/>
            <o:lock v:ext="edit"/>
          </v:shape>
        </w:pict>
      </w:r>
      <w:r>
        <w:rPr>
          <w:rFonts w:ascii="仿宋" w:hAnsi="仿宋" w:eastAsia="仿宋" w:cs="仿宋"/>
          <w:color w:val="auto"/>
          <w:spacing w:val="-2"/>
          <w:sz w:val="24"/>
          <w:szCs w:val="24"/>
        </w:rPr>
        <w:t>3.6</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单位负责人为同一人或者存在直接控股、</w:t>
      </w:r>
      <w:r>
        <w:rPr>
          <w:rFonts w:ascii="仿宋" w:hAnsi="仿宋" w:eastAsia="仿宋" w:cs="仿宋"/>
          <w:color w:val="auto"/>
          <w:spacing w:val="-3"/>
          <w:sz w:val="24"/>
          <w:szCs w:val="24"/>
        </w:rPr>
        <w:t>管理关系的不同供应商，不得同时参加本项目采购活动。</w:t>
      </w:r>
    </w:p>
    <w:p w14:paraId="1C9E7A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3.7</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供应商应独立于采购人，直接或间接地与采购人为本次采购项目提供整体设计、</w:t>
      </w:r>
      <w:r>
        <w:rPr>
          <w:rFonts w:ascii="仿宋" w:hAnsi="仿宋" w:eastAsia="仿宋" w:cs="仿宋"/>
          <w:color w:val="auto"/>
          <w:spacing w:val="-1"/>
          <w:sz w:val="24"/>
          <w:szCs w:val="24"/>
        </w:rPr>
        <w:t>规范编制或者项目管理、指导等服务的供应商，不得再参加本项目采购活动。</w:t>
      </w:r>
    </w:p>
    <w:p w14:paraId="672571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3.8 本次招标是否允许由两个以上供应商组成一个联合体以一个供应</w:t>
      </w:r>
      <w:r>
        <w:rPr>
          <w:rFonts w:ascii="仿宋" w:hAnsi="仿宋" w:eastAsia="仿宋" w:cs="仿宋"/>
          <w:color w:val="auto"/>
          <w:spacing w:val="2"/>
          <w:sz w:val="24"/>
          <w:szCs w:val="24"/>
        </w:rPr>
        <w:t>商身份共同参</w:t>
      </w:r>
      <w:r>
        <w:rPr>
          <w:rFonts w:ascii="仿宋" w:hAnsi="仿宋" w:eastAsia="仿宋" w:cs="仿宋"/>
          <w:color w:val="auto"/>
          <w:spacing w:val="-2"/>
          <w:sz w:val="24"/>
          <w:szCs w:val="24"/>
        </w:rPr>
        <w:t>加投标，详见供应商须知前附表。</w:t>
      </w:r>
    </w:p>
    <w:p w14:paraId="56DB09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3.8.1 联合体各方均应当符合</w:t>
      </w:r>
      <w:r>
        <w:rPr>
          <w:rFonts w:hint="eastAsia" w:ascii="仿宋" w:hAnsi="仿宋" w:eastAsia="仿宋" w:cs="仿宋"/>
          <w:color w:val="auto"/>
          <w:spacing w:val="-3"/>
          <w:sz w:val="24"/>
          <w:szCs w:val="24"/>
          <w:lang w:eastAsia="zh-CN"/>
        </w:rPr>
        <w:t>《中华人民共和国政府采购法》</w:t>
      </w:r>
      <w:r>
        <w:rPr>
          <w:rFonts w:ascii="仿宋" w:hAnsi="仿宋" w:eastAsia="仿宋" w:cs="仿宋"/>
          <w:color w:val="auto"/>
          <w:spacing w:val="-3"/>
          <w:sz w:val="24"/>
          <w:szCs w:val="24"/>
        </w:rPr>
        <w:t>第二十二条</w:t>
      </w:r>
      <w:r>
        <w:rPr>
          <w:rFonts w:ascii="仿宋" w:hAnsi="仿宋" w:eastAsia="仿宋" w:cs="仿宋"/>
          <w:color w:val="auto"/>
          <w:spacing w:val="-4"/>
          <w:sz w:val="24"/>
          <w:szCs w:val="24"/>
        </w:rPr>
        <w:t>规定的条件，联合体各方均</w:t>
      </w:r>
      <w:r>
        <w:rPr>
          <w:rFonts w:ascii="仿宋" w:hAnsi="仿宋" w:eastAsia="仿宋" w:cs="仿宋"/>
          <w:color w:val="auto"/>
          <w:spacing w:val="1"/>
          <w:sz w:val="24"/>
          <w:szCs w:val="24"/>
        </w:rPr>
        <w:t>应按照本部分3.3</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条的要求提供相关材料。</w:t>
      </w:r>
    </w:p>
    <w:p w14:paraId="3910C9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3.8.2 本项目的特殊要求规定供应商特定资格条件的，联</w:t>
      </w:r>
      <w:r>
        <w:rPr>
          <w:rFonts w:ascii="仿宋" w:hAnsi="仿宋" w:eastAsia="仿宋" w:cs="仿宋"/>
          <w:color w:val="auto"/>
          <w:spacing w:val="-4"/>
          <w:sz w:val="24"/>
          <w:szCs w:val="24"/>
        </w:rPr>
        <w:t>合体各方的同类资质按照资质等级较低的确定联合体资质等级。联合体各方不得再单独参加或者与其他供应商另外组</w:t>
      </w:r>
      <w:r>
        <w:rPr>
          <w:rFonts w:ascii="仿宋" w:hAnsi="仿宋" w:eastAsia="仿宋" w:cs="仿宋"/>
          <w:color w:val="auto"/>
          <w:spacing w:val="-2"/>
          <w:sz w:val="24"/>
          <w:szCs w:val="24"/>
        </w:rPr>
        <w:t>成联合体参加本项目同一包的投标。</w:t>
      </w:r>
    </w:p>
    <w:p w14:paraId="477069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3.8.3 联合体各方之间应当签订联合投标协议，明确约定</w:t>
      </w:r>
      <w:r>
        <w:rPr>
          <w:rFonts w:ascii="仿宋" w:hAnsi="仿宋" w:eastAsia="仿宋" w:cs="仿宋"/>
          <w:color w:val="auto"/>
          <w:spacing w:val="-4"/>
          <w:sz w:val="24"/>
          <w:szCs w:val="24"/>
        </w:rPr>
        <w:t>联合体各方承担的工作和相</w:t>
      </w:r>
      <w:r>
        <w:rPr>
          <w:rFonts w:ascii="仿宋" w:hAnsi="仿宋" w:eastAsia="仿宋" w:cs="仿宋"/>
          <w:color w:val="auto"/>
          <w:spacing w:val="-3"/>
          <w:sz w:val="24"/>
          <w:szCs w:val="24"/>
        </w:rPr>
        <w:t>应的责任，并将联合投标协议连同响应文件一并</w:t>
      </w:r>
      <w:r>
        <w:rPr>
          <w:rFonts w:ascii="仿宋" w:hAnsi="仿宋" w:eastAsia="仿宋" w:cs="仿宋"/>
          <w:color w:val="auto"/>
          <w:spacing w:val="-4"/>
          <w:sz w:val="24"/>
          <w:szCs w:val="24"/>
        </w:rPr>
        <w:t>提交，联合投标协议格式见本磋商文件第七部分。</w:t>
      </w:r>
    </w:p>
    <w:p w14:paraId="3D73CC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3.9</w:t>
      </w:r>
      <w:r>
        <w:rPr>
          <w:rFonts w:ascii="仿宋" w:hAnsi="仿宋" w:eastAsia="仿宋" w:cs="仿宋"/>
          <w:color w:val="auto"/>
          <w:spacing w:val="-44"/>
          <w:sz w:val="24"/>
          <w:szCs w:val="24"/>
        </w:rPr>
        <w:t xml:space="preserve"> </w:t>
      </w:r>
      <w:r>
        <w:rPr>
          <w:rFonts w:ascii="仿宋" w:hAnsi="仿宋" w:eastAsia="仿宋" w:cs="仿宋"/>
          <w:color w:val="auto"/>
          <w:spacing w:val="-3"/>
          <w:sz w:val="24"/>
          <w:szCs w:val="24"/>
        </w:rPr>
        <w:t>信用记录查询：供应商参与政府采购时，采购代理机构于开标后对供应商的信用信息进行查询，</w:t>
      </w:r>
      <w:r>
        <w:rPr>
          <w:rFonts w:hint="eastAsia" w:ascii="仿宋" w:hAnsi="仿宋" w:eastAsia="仿宋" w:cs="仿宋"/>
          <w:color w:val="auto"/>
          <w:spacing w:val="-3"/>
          <w:sz w:val="24"/>
          <w:szCs w:val="24"/>
        </w:rPr>
        <w:t>通过“信用中国”网站（http://www.creditchina.gov.cn）、中国政府采购网（http://www.ccgp.gov.cn）查询相关主体信用记录，截止时间为开标当日；查询内容为“信用中国”（www.creditchina.gov.cn）、中国政府采购网（www.ccgp.gov.cn）列入失信被执行人、重大税收违法</w:t>
      </w:r>
      <w:r>
        <w:rPr>
          <w:rFonts w:hint="eastAsia" w:ascii="仿宋" w:hAnsi="仿宋" w:eastAsia="仿宋" w:cs="仿宋"/>
          <w:color w:val="auto"/>
          <w:spacing w:val="-3"/>
          <w:sz w:val="24"/>
          <w:szCs w:val="24"/>
          <w:lang w:val="en-US" w:eastAsia="zh-CN"/>
        </w:rPr>
        <w:t>失信主体名单</w:t>
      </w:r>
      <w:r>
        <w:rPr>
          <w:rFonts w:hint="eastAsia" w:ascii="仿宋" w:hAnsi="仿宋" w:eastAsia="仿宋" w:cs="仿宋"/>
          <w:color w:val="auto"/>
          <w:spacing w:val="-3"/>
          <w:sz w:val="24"/>
          <w:szCs w:val="24"/>
        </w:rPr>
        <w:t>、政府采购严重违法失信行为记录名单信息记录情况</w:t>
      </w:r>
      <w:r>
        <w:rPr>
          <w:rFonts w:ascii="仿宋" w:hAnsi="仿宋" w:eastAsia="仿宋" w:cs="仿宋"/>
          <w:color w:val="auto"/>
          <w:spacing w:val="-3"/>
          <w:sz w:val="24"/>
          <w:szCs w:val="24"/>
        </w:rPr>
        <w:t>；查询记录与其他评标资料一并保存。供应商存在失信记录的，其响应文件将作无效处理</w:t>
      </w:r>
      <w:r>
        <w:rPr>
          <w:rFonts w:ascii="仿宋" w:hAnsi="仿宋" w:eastAsia="仿宋" w:cs="仿宋"/>
          <w:color w:val="auto"/>
          <w:spacing w:val="-1"/>
          <w:sz w:val="24"/>
          <w:szCs w:val="24"/>
        </w:rPr>
        <w:t>。</w:t>
      </w:r>
    </w:p>
    <w:p w14:paraId="0F39C2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3.10</w:t>
      </w:r>
      <w:r>
        <w:rPr>
          <w:rFonts w:ascii="仿宋" w:hAnsi="仿宋" w:eastAsia="仿宋" w:cs="仿宋"/>
          <w:color w:val="auto"/>
          <w:spacing w:val="-42"/>
          <w:sz w:val="24"/>
          <w:szCs w:val="24"/>
        </w:rPr>
        <w:t xml:space="preserve"> </w:t>
      </w:r>
      <w:r>
        <w:rPr>
          <w:rFonts w:ascii="仿宋" w:hAnsi="仿宋" w:eastAsia="仿宋" w:cs="仿宋"/>
          <w:color w:val="auto"/>
          <w:spacing w:val="-5"/>
          <w:sz w:val="24"/>
          <w:szCs w:val="24"/>
        </w:rPr>
        <w:t>本磋商文件所称“</w:t>
      </w:r>
      <w:r>
        <w:rPr>
          <w:rFonts w:hint="eastAsia" w:ascii="仿宋" w:hAnsi="仿宋" w:eastAsia="仿宋" w:cs="仿宋"/>
          <w:color w:val="auto"/>
          <w:spacing w:val="-5"/>
          <w:sz w:val="24"/>
          <w:szCs w:val="24"/>
          <w:lang w:val="en-US" w:eastAsia="zh-CN"/>
        </w:rPr>
        <w:t>投标人</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”、“投标方</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74"/>
          <w:sz w:val="24"/>
          <w:szCs w:val="24"/>
        </w:rPr>
        <w:t xml:space="preserve"> </w:t>
      </w:r>
      <w:r>
        <w:rPr>
          <w:rFonts w:ascii="仿宋" w:hAnsi="仿宋" w:eastAsia="仿宋" w:cs="仿宋"/>
          <w:color w:val="auto"/>
          <w:spacing w:val="-5"/>
          <w:sz w:val="24"/>
          <w:szCs w:val="24"/>
        </w:rPr>
        <w:t>中标人</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”亦是指供应商。</w:t>
      </w:r>
    </w:p>
    <w:p w14:paraId="02FB2C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4.参与磋商的费用及通知</w:t>
      </w:r>
    </w:p>
    <w:p w14:paraId="1B9FE45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供应商应承担所有与准备和参加竞争性磋商有关的费用，采购代</w:t>
      </w:r>
      <w:r>
        <w:rPr>
          <w:rFonts w:ascii="仿宋" w:hAnsi="仿宋" w:eastAsia="仿宋" w:cs="仿宋"/>
          <w:color w:val="auto"/>
          <w:spacing w:val="-3"/>
          <w:sz w:val="24"/>
          <w:szCs w:val="24"/>
        </w:rPr>
        <w:t>理机构及采购人</w:t>
      </w:r>
      <w:r>
        <w:rPr>
          <w:rFonts w:ascii="仿宋" w:hAnsi="仿宋" w:eastAsia="仿宋" w:cs="仿宋"/>
          <w:color w:val="auto"/>
          <w:spacing w:val="-1"/>
          <w:sz w:val="24"/>
          <w:szCs w:val="24"/>
        </w:rPr>
        <w:t>在任何情况下均无义务和责任承担这些费用。</w:t>
      </w:r>
    </w:p>
    <w:p w14:paraId="18636F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4.2</w:t>
      </w:r>
      <w:r>
        <w:rPr>
          <w:rFonts w:ascii="仿宋" w:hAnsi="仿宋" w:eastAsia="仿宋" w:cs="仿宋"/>
          <w:color w:val="auto"/>
          <w:spacing w:val="21"/>
          <w:sz w:val="24"/>
          <w:szCs w:val="24"/>
        </w:rPr>
        <w:t xml:space="preserve"> </w:t>
      </w:r>
      <w:r>
        <w:rPr>
          <w:rFonts w:ascii="仿宋" w:hAnsi="仿宋" w:eastAsia="仿宋" w:cs="仿宋"/>
          <w:color w:val="auto"/>
          <w:spacing w:val="-6"/>
          <w:sz w:val="24"/>
          <w:szCs w:val="24"/>
        </w:rPr>
        <w:t>通知</w:t>
      </w:r>
    </w:p>
    <w:p w14:paraId="1A3D732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对与本项目有关的通知，代理机构将在政采云系统中上传通知，因线路故障导致通知</w:t>
      </w:r>
      <w:r>
        <w:rPr>
          <w:rFonts w:ascii="仿宋" w:hAnsi="仿宋" w:eastAsia="仿宋" w:cs="仿宋"/>
          <w:color w:val="auto"/>
          <w:spacing w:val="-3"/>
          <w:sz w:val="24"/>
          <w:szCs w:val="24"/>
        </w:rPr>
        <w:t>延迟或无法查看，代理机构或采购方将不承担任</w:t>
      </w:r>
      <w:r>
        <w:rPr>
          <w:rFonts w:ascii="仿宋" w:hAnsi="仿宋" w:eastAsia="仿宋" w:cs="仿宋"/>
          <w:color w:val="auto"/>
          <w:spacing w:val="-4"/>
          <w:sz w:val="24"/>
          <w:szCs w:val="24"/>
        </w:rPr>
        <w:t>何责任，有关的磋商活动可以继续有效地</w:t>
      </w:r>
      <w:r>
        <w:rPr>
          <w:rFonts w:ascii="仿宋" w:hAnsi="仿宋" w:eastAsia="仿宋" w:cs="仿宋"/>
          <w:color w:val="auto"/>
          <w:spacing w:val="-6"/>
          <w:sz w:val="24"/>
          <w:szCs w:val="24"/>
        </w:rPr>
        <w:t>进行。</w:t>
      </w:r>
    </w:p>
    <w:p w14:paraId="070260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1"/>
        <w:rPr>
          <w:rFonts w:ascii="仿宋" w:hAnsi="仿宋" w:eastAsia="仿宋" w:cs="仿宋"/>
          <w:color w:val="auto"/>
          <w:sz w:val="30"/>
          <w:szCs w:val="30"/>
        </w:rPr>
      </w:pPr>
      <w:bookmarkStart w:id="55" w:name="_Toc2633"/>
      <w:bookmarkStart w:id="56" w:name="_Toc1005"/>
      <w:bookmarkStart w:id="57" w:name="_Toc18347"/>
      <w:r>
        <w:rPr>
          <w:rFonts w:ascii="仿宋" w:hAnsi="仿宋" w:eastAsia="仿宋" w:cs="仿宋"/>
          <w:b/>
          <w:bCs/>
          <w:color w:val="auto"/>
          <w:spacing w:val="-6"/>
          <w:sz w:val="28"/>
          <w:szCs w:val="28"/>
        </w:rPr>
        <w:t>二、</w:t>
      </w:r>
      <w:r>
        <w:rPr>
          <w:rFonts w:ascii="仿宋" w:hAnsi="仿宋" w:eastAsia="仿宋" w:cs="仿宋"/>
          <w:b/>
          <w:bCs/>
          <w:color w:val="auto"/>
          <w:spacing w:val="-6"/>
          <w:sz w:val="30"/>
          <w:szCs w:val="30"/>
        </w:rPr>
        <w:t>竞争性磋商文件</w:t>
      </w:r>
      <w:bookmarkEnd w:id="55"/>
      <w:bookmarkEnd w:id="56"/>
      <w:bookmarkEnd w:id="57"/>
    </w:p>
    <w:p w14:paraId="73DEB1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5.竞争性磋商文件的构成</w:t>
      </w:r>
    </w:p>
    <w:p w14:paraId="268B8A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5.1</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竞争性磋商文件由下列七部分内容组成：</w:t>
      </w:r>
    </w:p>
    <w:p w14:paraId="6D67A4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第一部分 竞争性磋商公告；</w:t>
      </w:r>
    </w:p>
    <w:p w14:paraId="2EEADB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第二部分 供应商须知；</w:t>
      </w:r>
    </w:p>
    <w:p w14:paraId="0325C2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第三部分 评审标准和评审方法；</w:t>
      </w:r>
    </w:p>
    <w:p w14:paraId="75CDF7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第四部分 技术、商务要求；</w:t>
      </w:r>
    </w:p>
    <w:p w14:paraId="04638A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第五部分</w:t>
      </w:r>
      <w:r>
        <w:rPr>
          <w:rFonts w:ascii="仿宋" w:hAnsi="仿宋" w:eastAsia="仿宋" w:cs="仿宋"/>
          <w:color w:val="auto"/>
          <w:spacing w:val="26"/>
          <w:sz w:val="24"/>
          <w:szCs w:val="24"/>
        </w:rPr>
        <w:t xml:space="preserve"> </w:t>
      </w:r>
      <w:r>
        <w:rPr>
          <w:rFonts w:ascii="仿宋" w:hAnsi="仿宋" w:eastAsia="仿宋" w:cs="仿宋"/>
          <w:color w:val="auto"/>
          <w:spacing w:val="-6"/>
          <w:sz w:val="24"/>
          <w:szCs w:val="24"/>
        </w:rPr>
        <w:t>合同原则；</w:t>
      </w:r>
    </w:p>
    <w:p w14:paraId="677184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第六部分</w:t>
      </w:r>
      <w:r>
        <w:rPr>
          <w:rFonts w:ascii="仿宋" w:hAnsi="仿宋" w:eastAsia="仿宋" w:cs="仿宋"/>
          <w:color w:val="auto"/>
          <w:spacing w:val="27"/>
          <w:sz w:val="24"/>
          <w:szCs w:val="24"/>
        </w:rPr>
        <w:t xml:space="preserve"> </w:t>
      </w:r>
      <w:r>
        <w:rPr>
          <w:rFonts w:ascii="仿宋" w:hAnsi="仿宋" w:eastAsia="仿宋" w:cs="仿宋"/>
          <w:color w:val="auto"/>
          <w:spacing w:val="-5"/>
          <w:sz w:val="24"/>
          <w:szCs w:val="24"/>
        </w:rPr>
        <w:t>响应文件格式；</w:t>
      </w:r>
    </w:p>
    <w:p w14:paraId="0E174E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第七部分</w:t>
      </w:r>
      <w:r>
        <w:rPr>
          <w:rFonts w:ascii="仿宋" w:hAnsi="仿宋" w:eastAsia="仿宋" w:cs="仿宋"/>
          <w:color w:val="auto"/>
          <w:spacing w:val="20"/>
          <w:sz w:val="24"/>
          <w:szCs w:val="24"/>
        </w:rPr>
        <w:t xml:space="preserve"> </w:t>
      </w:r>
      <w:r>
        <w:rPr>
          <w:rFonts w:ascii="仿宋" w:hAnsi="仿宋" w:eastAsia="仿宋" w:cs="仿宋"/>
          <w:color w:val="auto"/>
          <w:spacing w:val="-6"/>
          <w:sz w:val="24"/>
          <w:szCs w:val="24"/>
        </w:rPr>
        <w:t>相关附件</w:t>
      </w:r>
    </w:p>
    <w:p w14:paraId="2D687E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5.2</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供应商应详细阅读磋商文件的全部内容。如果没有</w:t>
      </w:r>
      <w:r>
        <w:rPr>
          <w:rFonts w:ascii="仿宋" w:hAnsi="仿宋" w:eastAsia="仿宋" w:cs="仿宋"/>
          <w:color w:val="auto"/>
          <w:spacing w:val="-3"/>
          <w:sz w:val="24"/>
          <w:szCs w:val="24"/>
        </w:rPr>
        <w:t>按照磋商文件要求提交全部资</w:t>
      </w:r>
      <w:r>
        <w:rPr>
          <w:rFonts w:ascii="仿宋" w:hAnsi="仿宋" w:eastAsia="仿宋" w:cs="仿宋"/>
          <w:color w:val="auto"/>
          <w:spacing w:val="-1"/>
          <w:sz w:val="24"/>
          <w:szCs w:val="24"/>
        </w:rPr>
        <w:t>料或者没有对磋商文件在各方面的要求都做出实质性响</w:t>
      </w:r>
      <w:r>
        <w:rPr>
          <w:rFonts w:ascii="仿宋" w:hAnsi="仿宋" w:eastAsia="仿宋" w:cs="仿宋"/>
          <w:color w:val="auto"/>
          <w:spacing w:val="-2"/>
          <w:sz w:val="24"/>
          <w:szCs w:val="24"/>
        </w:rPr>
        <w:t>应，可能导致无效响应文件处理。</w:t>
      </w:r>
    </w:p>
    <w:p w14:paraId="14AF21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6.竞争性磋商文件的澄清和修改</w:t>
      </w:r>
    </w:p>
    <w:p w14:paraId="3070D7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6.1</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递交首次响应文件截止之日前，采购代理机构可以对</w:t>
      </w:r>
      <w:r>
        <w:rPr>
          <w:rFonts w:ascii="仿宋" w:hAnsi="仿宋" w:eastAsia="仿宋" w:cs="仿宋"/>
          <w:color w:val="auto"/>
          <w:spacing w:val="-3"/>
          <w:sz w:val="24"/>
          <w:szCs w:val="24"/>
        </w:rPr>
        <w:t>已发出的磋商文件进行必要</w:t>
      </w:r>
      <w:r>
        <w:rPr>
          <w:rFonts w:ascii="仿宋" w:hAnsi="仿宋" w:eastAsia="仿宋" w:cs="仿宋"/>
          <w:color w:val="auto"/>
          <w:spacing w:val="-1"/>
          <w:sz w:val="24"/>
          <w:szCs w:val="24"/>
        </w:rPr>
        <w:t>的澄清或者修改，并以书面形式通知所有接收到磋商文件的供应商。</w:t>
      </w:r>
    </w:p>
    <w:p w14:paraId="33DDE9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6.2 澄清或修改的内容可能影响响应文件编制的，采购代</w:t>
      </w:r>
      <w:r>
        <w:rPr>
          <w:rFonts w:ascii="仿宋" w:hAnsi="仿宋" w:eastAsia="仿宋" w:cs="仿宋"/>
          <w:color w:val="auto"/>
          <w:spacing w:val="-4"/>
          <w:sz w:val="24"/>
          <w:szCs w:val="24"/>
        </w:rPr>
        <w:t>理机构将在递交首次响应文</w:t>
      </w:r>
      <w:r>
        <w:rPr>
          <w:rFonts w:ascii="仿宋" w:hAnsi="仿宋" w:eastAsia="仿宋" w:cs="仿宋"/>
          <w:color w:val="auto"/>
          <w:spacing w:val="-5"/>
          <w:sz w:val="24"/>
          <w:szCs w:val="24"/>
        </w:rPr>
        <w:t>件截止之日</w:t>
      </w:r>
      <w:r>
        <w:rPr>
          <w:rFonts w:ascii="仿宋" w:hAnsi="仿宋" w:eastAsia="仿宋" w:cs="仿宋"/>
          <w:color w:val="auto"/>
          <w:spacing w:val="-46"/>
          <w:sz w:val="24"/>
          <w:szCs w:val="24"/>
        </w:rPr>
        <w:t xml:space="preserve"> </w:t>
      </w:r>
      <w:r>
        <w:rPr>
          <w:rFonts w:ascii="仿宋" w:hAnsi="仿宋" w:eastAsia="仿宋" w:cs="仿宋"/>
          <w:color w:val="auto"/>
          <w:spacing w:val="-5"/>
          <w:sz w:val="24"/>
          <w:szCs w:val="24"/>
        </w:rPr>
        <w:t xml:space="preserve">5 日前，以书面形式通知所有接收到磋商文件的供应商，不足5 </w:t>
      </w:r>
      <w:r>
        <w:rPr>
          <w:rFonts w:ascii="仿宋" w:hAnsi="仿宋" w:eastAsia="仿宋" w:cs="仿宋"/>
          <w:color w:val="auto"/>
          <w:spacing w:val="-6"/>
          <w:sz w:val="24"/>
          <w:szCs w:val="24"/>
        </w:rPr>
        <w:t>日的，将顺延</w:t>
      </w:r>
      <w:r>
        <w:rPr>
          <w:rFonts w:ascii="仿宋" w:hAnsi="仿宋" w:eastAsia="仿宋" w:cs="仿宋"/>
          <w:color w:val="auto"/>
          <w:spacing w:val="-2"/>
          <w:sz w:val="24"/>
          <w:szCs w:val="24"/>
        </w:rPr>
        <w:t>递交首次响应文件截止之日。</w:t>
      </w:r>
    </w:p>
    <w:p w14:paraId="6E1987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6.3 澄清或者修改的内容作为磋商文件的组成部分，对</w:t>
      </w:r>
      <w:r>
        <w:rPr>
          <w:rFonts w:ascii="仿宋" w:hAnsi="仿宋" w:eastAsia="仿宋" w:cs="仿宋"/>
          <w:color w:val="auto"/>
          <w:spacing w:val="-1"/>
          <w:sz w:val="24"/>
          <w:szCs w:val="24"/>
        </w:rPr>
        <w:t>所有供应商均具有约束力。</w:t>
      </w:r>
    </w:p>
    <w:p w14:paraId="288C91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6.4 如延长递交首次响应文件截止时间或项目因故暂停，</w:t>
      </w:r>
      <w:r>
        <w:rPr>
          <w:rFonts w:ascii="仿宋" w:hAnsi="仿宋" w:eastAsia="仿宋" w:cs="仿宋"/>
          <w:color w:val="auto"/>
          <w:spacing w:val="-4"/>
          <w:sz w:val="24"/>
          <w:szCs w:val="24"/>
        </w:rPr>
        <w:t>采购代理机构将在磋商文件</w:t>
      </w:r>
      <w:r>
        <w:rPr>
          <w:rFonts w:ascii="仿宋" w:hAnsi="仿宋" w:eastAsia="仿宋" w:cs="仿宋"/>
          <w:color w:val="auto"/>
          <w:spacing w:val="-1"/>
          <w:sz w:val="24"/>
          <w:szCs w:val="24"/>
        </w:rPr>
        <w:t>要求递交响应文件截止时间前，以书面形式通知所有接收到磋商文件的供应商。</w:t>
      </w:r>
    </w:p>
    <w:p w14:paraId="3E51E5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6.5 项目采用发布公告方式邀请供应商磋商的，澄清或者</w:t>
      </w:r>
      <w:r>
        <w:rPr>
          <w:rFonts w:ascii="仿宋" w:hAnsi="仿宋" w:eastAsia="仿宋" w:cs="仿宋"/>
          <w:color w:val="auto"/>
          <w:spacing w:val="-4"/>
          <w:sz w:val="24"/>
          <w:szCs w:val="24"/>
        </w:rPr>
        <w:t>修改的内容或递交响应文件</w:t>
      </w:r>
      <w:r>
        <w:rPr>
          <w:rFonts w:ascii="仿宋" w:hAnsi="仿宋" w:eastAsia="仿宋" w:cs="仿宋"/>
          <w:color w:val="auto"/>
          <w:spacing w:val="-3"/>
          <w:sz w:val="24"/>
          <w:szCs w:val="24"/>
        </w:rPr>
        <w:t>截止时间的变化，还将在财政部门指定的发</w:t>
      </w:r>
      <w:r>
        <w:rPr>
          <w:rFonts w:ascii="仿宋" w:hAnsi="仿宋" w:eastAsia="仿宋" w:cs="仿宋"/>
          <w:color w:val="auto"/>
          <w:spacing w:val="-4"/>
          <w:sz w:val="24"/>
          <w:szCs w:val="24"/>
        </w:rPr>
        <w:t>布媒体上用更正公告（或变更公告）的方式发</w:t>
      </w:r>
      <w:r>
        <w:rPr>
          <w:rFonts w:ascii="仿宋" w:hAnsi="仿宋" w:eastAsia="仿宋" w:cs="仿宋"/>
          <w:color w:val="auto"/>
          <w:spacing w:val="-8"/>
          <w:sz w:val="24"/>
          <w:szCs w:val="24"/>
        </w:rPr>
        <w:t>布。</w:t>
      </w:r>
    </w:p>
    <w:p w14:paraId="413258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outlineLvl w:val="1"/>
        <w:rPr>
          <w:rFonts w:ascii="仿宋" w:hAnsi="仿宋" w:eastAsia="仿宋" w:cs="仿宋"/>
          <w:color w:val="auto"/>
          <w:sz w:val="28"/>
          <w:szCs w:val="28"/>
        </w:rPr>
      </w:pPr>
      <w:bookmarkStart w:id="58" w:name="_Toc1157"/>
      <w:bookmarkStart w:id="59" w:name="_Toc3395"/>
      <w:bookmarkStart w:id="60" w:name="_Toc24137"/>
      <w:r>
        <w:rPr>
          <w:rFonts w:ascii="仿宋" w:hAnsi="仿宋" w:eastAsia="仿宋" w:cs="仿宋"/>
          <w:b/>
          <w:bCs/>
          <w:color w:val="auto"/>
          <w:spacing w:val="-7"/>
          <w:sz w:val="28"/>
          <w:szCs w:val="28"/>
        </w:rPr>
        <w:t>三、响应文件</w:t>
      </w:r>
      <w:bookmarkEnd w:id="58"/>
      <w:bookmarkEnd w:id="59"/>
      <w:bookmarkEnd w:id="60"/>
    </w:p>
    <w:p w14:paraId="537C22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7.响应文件的语言和计量单位</w:t>
      </w:r>
    </w:p>
    <w:p w14:paraId="41B86E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7.1</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供应商递交的响应文件（包括技术文件和资料、图纸中的说</w:t>
      </w:r>
      <w:r>
        <w:rPr>
          <w:rFonts w:ascii="仿宋" w:hAnsi="仿宋" w:eastAsia="仿宋" w:cs="仿宋"/>
          <w:color w:val="auto"/>
          <w:spacing w:val="-3"/>
          <w:sz w:val="24"/>
          <w:szCs w:val="24"/>
        </w:rPr>
        <w:t>明）以及供应商与采</w:t>
      </w:r>
      <w:r>
        <w:rPr>
          <w:rFonts w:ascii="仿宋" w:hAnsi="仿宋" w:eastAsia="仿宋" w:cs="仿宋"/>
          <w:color w:val="auto"/>
          <w:spacing w:val="-1"/>
          <w:sz w:val="24"/>
          <w:szCs w:val="24"/>
        </w:rPr>
        <w:t>购代理机构就有关磋商的所有来往函电均应使用中文简体字。</w:t>
      </w:r>
    </w:p>
    <w:p w14:paraId="075E1D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7.2</w:t>
      </w:r>
      <w:r>
        <w:rPr>
          <w:rFonts w:ascii="仿宋" w:hAnsi="仿宋" w:eastAsia="仿宋" w:cs="仿宋"/>
          <w:color w:val="auto"/>
          <w:spacing w:val="-20"/>
          <w:sz w:val="24"/>
          <w:szCs w:val="24"/>
        </w:rPr>
        <w:t xml:space="preserve"> </w:t>
      </w:r>
      <w:r>
        <w:rPr>
          <w:rFonts w:ascii="仿宋" w:hAnsi="仿宋" w:eastAsia="仿宋" w:cs="仿宋"/>
          <w:color w:val="auto"/>
          <w:spacing w:val="-2"/>
          <w:sz w:val="24"/>
          <w:szCs w:val="24"/>
        </w:rPr>
        <w:t>响应文件所使用的计量单位，应使用国家法定计量单位。</w:t>
      </w:r>
    </w:p>
    <w:p w14:paraId="7C9FAE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7.3</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原版为外文的证书类文件，以及由外国</w:t>
      </w:r>
      <w:r>
        <w:rPr>
          <w:rFonts w:ascii="仿宋" w:hAnsi="仿宋" w:eastAsia="仿宋" w:cs="仿宋"/>
          <w:color w:val="auto"/>
          <w:spacing w:val="-3"/>
          <w:sz w:val="24"/>
          <w:szCs w:val="24"/>
        </w:rPr>
        <w:t>人做出的本人签名、外国公司的名称或外</w:t>
      </w:r>
      <w:r>
        <w:rPr>
          <w:rFonts w:ascii="仿宋" w:hAnsi="仿宋" w:eastAsia="仿宋" w:cs="仿宋"/>
          <w:color w:val="auto"/>
          <w:spacing w:val="-4"/>
          <w:sz w:val="24"/>
          <w:szCs w:val="24"/>
        </w:rPr>
        <w:t>国印章等可以是外文，但应当提供中文翻译文件并加盖供应商公章。必要时磋商小组可以</w:t>
      </w:r>
      <w:r>
        <w:rPr>
          <w:rFonts w:ascii="仿宋" w:hAnsi="仿宋" w:eastAsia="仿宋" w:cs="仿宋"/>
          <w:color w:val="auto"/>
          <w:spacing w:val="-1"/>
          <w:sz w:val="24"/>
          <w:szCs w:val="24"/>
        </w:rPr>
        <w:t>要求供应商提供附有公证书的中文翻译文件</w:t>
      </w:r>
      <w:r>
        <w:rPr>
          <w:rFonts w:ascii="仿宋" w:hAnsi="仿宋" w:eastAsia="仿宋" w:cs="仿宋"/>
          <w:color w:val="auto"/>
          <w:spacing w:val="-2"/>
          <w:sz w:val="24"/>
          <w:szCs w:val="24"/>
        </w:rPr>
        <w:t>或者与原版文件签章相一致的中文翻译文件。</w:t>
      </w:r>
    </w:p>
    <w:p w14:paraId="773551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原版为外文的证书类、证明类文件，与供应商名称或</w:t>
      </w:r>
      <w:r>
        <w:rPr>
          <w:rFonts w:hint="eastAsia" w:ascii="仿宋" w:hAnsi="仿宋" w:eastAsia="仿宋" w:cs="仿宋"/>
          <w:color w:val="auto"/>
          <w:spacing w:val="-4"/>
          <w:sz w:val="24"/>
          <w:szCs w:val="24"/>
          <w:lang w:eastAsia="zh-CN"/>
        </w:rPr>
        <w:t>其他</w:t>
      </w:r>
      <w:r>
        <w:rPr>
          <w:rFonts w:ascii="仿宋" w:hAnsi="仿宋" w:eastAsia="仿宋" w:cs="仿宋"/>
          <w:color w:val="auto"/>
          <w:spacing w:val="-4"/>
          <w:sz w:val="24"/>
          <w:szCs w:val="24"/>
        </w:rPr>
        <w:t>实际情况不符的，供应商应</w:t>
      </w:r>
      <w:r>
        <w:rPr>
          <w:rFonts w:ascii="仿宋" w:hAnsi="仿宋" w:eastAsia="仿宋" w:cs="仿宋"/>
          <w:color w:val="auto"/>
          <w:spacing w:val="-5"/>
          <w:sz w:val="24"/>
          <w:szCs w:val="24"/>
        </w:rPr>
        <w:t>当提供相关证明文件。</w:t>
      </w:r>
    </w:p>
    <w:p w14:paraId="33D1D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8.响应文件的组成及相关要求</w:t>
      </w:r>
    </w:p>
    <w:p w14:paraId="7A0B7B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仿宋" w:hAnsi="仿宋" w:eastAsia="仿宋" w:cs="仿宋"/>
          <w:color w:val="auto"/>
          <w:spacing w:val="-1"/>
          <w:sz w:val="24"/>
          <w:szCs w:val="24"/>
        </w:rPr>
      </w:pPr>
      <w:r>
        <w:rPr>
          <w:color w:val="auto"/>
        </w:rPr>
        <w:pict>
          <v:shape id="_x0000_s1032" o:spid="_x0000_s1032" style="position:absolute;left:0pt;margin-left:0pt;margin-top:1pt;height:0.75pt;width:464.95pt;z-index:251665408;mso-width-relative:page;mso-height-relative:page;" fillcolor="#000000" filled="t" stroked="f" coordsize="9299,15" path="m0,0l9298,0,9298,14,0,14,0,0xe">
            <v:path/>
            <v:fill on="t" focussize="0,0"/>
            <v:stroke on="f"/>
            <v:imagedata o:title=""/>
            <o:lock v:ext="edit"/>
          </v:shape>
        </w:pict>
      </w:r>
    </w:p>
    <w:p w14:paraId="13DB56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8.1</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响应文件分为资格证明文件部分和商务</w:t>
      </w:r>
      <w:r>
        <w:rPr>
          <w:rFonts w:ascii="仿宋" w:hAnsi="仿宋" w:eastAsia="仿宋" w:cs="仿宋"/>
          <w:color w:val="auto"/>
          <w:spacing w:val="-2"/>
          <w:sz w:val="24"/>
          <w:szCs w:val="24"/>
        </w:rPr>
        <w:t>技术文件部分。</w:t>
      </w:r>
    </w:p>
    <w:p w14:paraId="5ACF0D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资格证明文件部分指供应商提交的证明其有资格参加磋商的文件。</w:t>
      </w:r>
    </w:p>
    <w:p w14:paraId="093A5F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商务技术文件部分指供应商提交的能够证明其提供的服务满足</w:t>
      </w:r>
      <w:r>
        <w:rPr>
          <w:rFonts w:ascii="仿宋" w:hAnsi="仿宋" w:eastAsia="仿宋" w:cs="仿宋"/>
          <w:color w:val="auto"/>
          <w:spacing w:val="-3"/>
          <w:sz w:val="24"/>
          <w:szCs w:val="24"/>
        </w:rPr>
        <w:t>磋商文件规定的文件；</w:t>
      </w:r>
      <w:r>
        <w:rPr>
          <w:rFonts w:ascii="仿宋" w:hAnsi="仿宋" w:eastAsia="仿宋" w:cs="仿宋"/>
          <w:color w:val="auto"/>
          <w:spacing w:val="-1"/>
          <w:sz w:val="24"/>
          <w:szCs w:val="24"/>
        </w:rPr>
        <w:t>其中加*项目若有缺失或无效，将导致磋商被拒绝。</w:t>
      </w:r>
    </w:p>
    <w:p w14:paraId="15DD86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8.2 响应文件要求内容及编排顺序详见供应商须知前附表。</w:t>
      </w:r>
      <w:r>
        <w:rPr>
          <w:rFonts w:ascii="仿宋" w:hAnsi="仿宋" w:eastAsia="仿宋" w:cs="仿宋"/>
          <w:color w:val="auto"/>
          <w:spacing w:val="-4"/>
          <w:sz w:val="24"/>
          <w:szCs w:val="24"/>
        </w:rPr>
        <w:t>具体填写要求及格式详见</w:t>
      </w:r>
      <w:r>
        <w:rPr>
          <w:rFonts w:ascii="仿宋" w:hAnsi="仿宋" w:eastAsia="仿宋" w:cs="仿宋"/>
          <w:color w:val="auto"/>
          <w:spacing w:val="-2"/>
          <w:sz w:val="24"/>
          <w:szCs w:val="24"/>
        </w:rPr>
        <w:t>本磋商文件第六部分。</w:t>
      </w:r>
    </w:p>
    <w:p w14:paraId="6997E6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8.3</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响应文件规格幅面（A4）。按照磋商文件所规定</w:t>
      </w:r>
      <w:r>
        <w:rPr>
          <w:rFonts w:ascii="仿宋" w:hAnsi="仿宋" w:eastAsia="仿宋" w:cs="仿宋"/>
          <w:color w:val="auto"/>
          <w:spacing w:val="-3"/>
          <w:sz w:val="24"/>
          <w:szCs w:val="24"/>
        </w:rPr>
        <w:t>的内容顺序，统一编目、编页码</w:t>
      </w:r>
      <w:r>
        <w:rPr>
          <w:rFonts w:ascii="仿宋" w:hAnsi="仿宋" w:eastAsia="仿宋" w:cs="仿宋"/>
          <w:color w:val="auto"/>
          <w:spacing w:val="-1"/>
          <w:sz w:val="24"/>
          <w:szCs w:val="24"/>
        </w:rPr>
        <w:t>装订（响应文件中复印件及彩色宣传资料等均须与响应文件正文一起逐页编排页码）。</w:t>
      </w:r>
    </w:p>
    <w:p w14:paraId="7FC4AB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若供应商投报多个包段，应按包件分别提供单独的响应文件。</w:t>
      </w:r>
    </w:p>
    <w:p w14:paraId="252981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8.4</w:t>
      </w:r>
      <w:r>
        <w:rPr>
          <w:rFonts w:ascii="仿宋" w:hAnsi="仿宋" w:eastAsia="仿宋" w:cs="仿宋"/>
          <w:color w:val="auto"/>
          <w:spacing w:val="21"/>
          <w:sz w:val="24"/>
          <w:szCs w:val="24"/>
        </w:rPr>
        <w:t xml:space="preserve"> </w:t>
      </w:r>
      <w:r>
        <w:rPr>
          <w:rFonts w:ascii="仿宋" w:hAnsi="仿宋" w:eastAsia="仿宋" w:cs="仿宋"/>
          <w:color w:val="auto"/>
          <w:spacing w:val="-4"/>
          <w:sz w:val="24"/>
          <w:szCs w:val="24"/>
        </w:rPr>
        <w:t>磋商保证金</w:t>
      </w:r>
    </w:p>
    <w:p w14:paraId="1E2E27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（1）供应商须在磋商开始前递交磋商保证金。</w:t>
      </w:r>
    </w:p>
    <w:p w14:paraId="5D7935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（2）该磋商保证金</w:t>
      </w:r>
      <w:r>
        <w:rPr>
          <w:rFonts w:hint="eastAsia" w:ascii="仿宋" w:hAnsi="仿宋" w:eastAsia="仿宋" w:cs="仿宋"/>
          <w:snapToGrid/>
          <w:color w:val="auto"/>
          <w:spacing w:val="3"/>
          <w:kern w:val="0"/>
          <w:sz w:val="24"/>
          <w:szCs w:val="24"/>
          <w:lang w:val="en-US" w:eastAsia="zh-CN" w:bidi="ar"/>
        </w:rPr>
        <w:t>须从本单位银行基本账户</w:t>
      </w:r>
      <w:r>
        <w:rPr>
          <w:rFonts w:hint="eastAsia" w:ascii="仿宋" w:hAnsi="仿宋" w:eastAsia="仿宋" w:cs="仿宋"/>
          <w:snapToGrid/>
          <w:color w:val="auto"/>
          <w:spacing w:val="2"/>
          <w:kern w:val="0"/>
          <w:sz w:val="24"/>
          <w:szCs w:val="24"/>
          <w:lang w:val="en-US" w:eastAsia="zh-CN" w:bidi="ar"/>
        </w:rPr>
        <w:t>以电汇、支</w:t>
      </w:r>
      <w:r>
        <w:rPr>
          <w:rFonts w:hint="eastAsia" w:ascii="仿宋" w:hAnsi="仿宋" w:eastAsia="仿宋" w:cs="仿宋"/>
          <w:snapToGrid/>
          <w:color w:val="auto"/>
          <w:spacing w:val="3"/>
          <w:kern w:val="0"/>
          <w:sz w:val="24"/>
          <w:szCs w:val="24"/>
          <w:lang w:val="en-US" w:eastAsia="zh-CN" w:bidi="ar"/>
        </w:rPr>
        <w:t>票、汇票、本票等非现金形式提交，或提交银行</w:t>
      </w:r>
      <w:r>
        <w:rPr>
          <w:rFonts w:hint="eastAsia" w:ascii="仿宋" w:hAnsi="仿宋" w:eastAsia="仿宋" w:cs="仿宋"/>
          <w:snapToGrid/>
          <w:color w:val="auto"/>
          <w:spacing w:val="2"/>
          <w:kern w:val="0"/>
          <w:sz w:val="24"/>
          <w:szCs w:val="24"/>
          <w:lang w:val="en-US" w:eastAsia="zh-CN" w:bidi="ar"/>
        </w:rPr>
        <w:t>保函或担保机</w:t>
      </w:r>
      <w:r>
        <w:rPr>
          <w:rFonts w:hint="eastAsia" w:ascii="仿宋" w:hAnsi="仿宋" w:eastAsia="仿宋" w:cs="仿宋"/>
          <w:snapToGrid/>
          <w:color w:val="auto"/>
          <w:spacing w:val="-3"/>
          <w:kern w:val="0"/>
          <w:sz w:val="24"/>
          <w:szCs w:val="24"/>
          <w:lang w:val="en-US" w:eastAsia="zh-CN" w:bidi="ar"/>
        </w:rPr>
        <w:t>构出具的保函。</w:t>
      </w:r>
    </w:p>
    <w:p w14:paraId="5B9345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单位名称：山西诚龙项目管理有限公司</w:t>
      </w:r>
    </w:p>
    <w:p w14:paraId="5A134A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开 户 行：中国工商银行股份有限公司太原迎宾路支行</w:t>
      </w:r>
    </w:p>
    <w:p w14:paraId="3B2BC0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hint="eastAsia" w:ascii="仿宋" w:hAnsi="仿宋" w:eastAsia="仿宋" w:cs="仿宋"/>
          <w:color w:val="auto"/>
          <w:spacing w:val="-1"/>
          <w:sz w:val="24"/>
          <w:szCs w:val="24"/>
          <w:lang w:eastAsia="zh-CN"/>
        </w:rPr>
        <w:t>账</w:t>
      </w:r>
      <w:r>
        <w:rPr>
          <w:rFonts w:ascii="仿宋" w:hAnsi="仿宋" w:eastAsia="仿宋" w:cs="仿宋"/>
          <w:color w:val="auto"/>
          <w:spacing w:val="-1"/>
          <w:sz w:val="24"/>
          <w:szCs w:val="24"/>
        </w:rPr>
        <w:t xml:space="preserve">    号：05021223092002631</w:t>
      </w:r>
      <w:r>
        <w:rPr>
          <w:rFonts w:ascii="仿宋" w:hAnsi="仿宋" w:eastAsia="仿宋" w:cs="仿宋"/>
          <w:color w:val="auto"/>
          <w:spacing w:val="-2"/>
          <w:sz w:val="24"/>
          <w:szCs w:val="24"/>
        </w:rPr>
        <w:t>01</w:t>
      </w:r>
    </w:p>
    <w:p w14:paraId="18CA19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行</w:t>
      </w:r>
      <w:r>
        <w:rPr>
          <w:rFonts w:ascii="仿宋" w:hAnsi="仿宋" w:eastAsia="仿宋" w:cs="仿宋"/>
          <w:color w:val="auto"/>
          <w:spacing w:val="6"/>
          <w:sz w:val="24"/>
          <w:szCs w:val="24"/>
        </w:rPr>
        <w:t xml:space="preserve">    </w:t>
      </w:r>
      <w:r>
        <w:rPr>
          <w:rFonts w:ascii="仿宋" w:hAnsi="仿宋" w:eastAsia="仿宋" w:cs="仿宋"/>
          <w:color w:val="auto"/>
          <w:spacing w:val="-3"/>
          <w:sz w:val="24"/>
          <w:szCs w:val="24"/>
        </w:rPr>
        <w:t>号：102161000236</w:t>
      </w:r>
    </w:p>
    <w:p w14:paraId="61093F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（3）供应商的磋商保证金电汇、支票交纳后，须在汇款∕转账凭单用途栏中注</w:t>
      </w:r>
      <w:r>
        <w:rPr>
          <w:rFonts w:ascii="仿宋" w:hAnsi="仿宋" w:eastAsia="仿宋" w:cs="仿宋"/>
          <w:color w:val="auto"/>
          <w:spacing w:val="-2"/>
          <w:sz w:val="24"/>
          <w:szCs w:val="24"/>
        </w:rPr>
        <w:t>明项目名称、项目编号、包号（可简写）。</w:t>
      </w:r>
    </w:p>
    <w:p w14:paraId="657F0E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（4）未按</w:t>
      </w:r>
      <w:r>
        <w:rPr>
          <w:rFonts w:hint="eastAsia" w:ascii="仿宋" w:hAnsi="仿宋" w:eastAsia="仿宋" w:cs="仿宋"/>
          <w:color w:val="auto"/>
          <w:spacing w:val="-1"/>
          <w:sz w:val="24"/>
          <w:szCs w:val="24"/>
          <w:lang w:eastAsia="zh-CN"/>
        </w:rPr>
        <w:t>上述</w:t>
      </w:r>
      <w:r>
        <w:rPr>
          <w:rFonts w:ascii="仿宋" w:hAnsi="仿宋" w:eastAsia="仿宋" w:cs="仿宋"/>
          <w:color w:val="auto"/>
          <w:spacing w:val="-1"/>
          <w:sz w:val="24"/>
          <w:szCs w:val="24"/>
        </w:rPr>
        <w:t>各款要求递交磋商保证金，或所递交磋商保证金不完全符合各项要求</w:t>
      </w:r>
      <w:r>
        <w:rPr>
          <w:rFonts w:ascii="仿宋" w:hAnsi="仿宋" w:eastAsia="仿宋" w:cs="仿宋"/>
          <w:color w:val="auto"/>
          <w:spacing w:val="-3"/>
          <w:sz w:val="24"/>
          <w:szCs w:val="24"/>
        </w:rPr>
        <w:t>的报价，将被视为无效报价。</w:t>
      </w:r>
    </w:p>
    <w:p w14:paraId="271D6D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（5）在成交结果公告后5</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个工作日内，未成交</w:t>
      </w:r>
      <w:r>
        <w:rPr>
          <w:rFonts w:ascii="仿宋" w:hAnsi="仿宋" w:eastAsia="仿宋" w:cs="仿宋"/>
          <w:color w:val="auto"/>
          <w:sz w:val="24"/>
          <w:szCs w:val="24"/>
        </w:rPr>
        <w:t>的供应商</w:t>
      </w:r>
      <w:r>
        <w:rPr>
          <w:rFonts w:hint="eastAsia" w:ascii="仿宋" w:hAnsi="仿宋" w:eastAsia="仿宋" w:cs="仿宋"/>
          <w:color w:val="auto"/>
          <w:sz w:val="24"/>
          <w:szCs w:val="24"/>
          <w:lang w:val="en-US" w:eastAsia="zh-CN"/>
        </w:rPr>
        <w:t>的</w:t>
      </w:r>
      <w:r>
        <w:rPr>
          <w:rFonts w:ascii="仿宋" w:hAnsi="仿宋" w:eastAsia="仿宋" w:cs="仿宋"/>
          <w:color w:val="auto"/>
          <w:sz w:val="24"/>
          <w:szCs w:val="24"/>
        </w:rPr>
        <w:t>磋商保证金</w:t>
      </w:r>
      <w:r>
        <w:rPr>
          <w:rFonts w:hint="eastAsia" w:ascii="仿宋" w:hAnsi="仿宋" w:eastAsia="仿宋" w:cs="仿宋"/>
          <w:color w:val="auto"/>
          <w:sz w:val="24"/>
          <w:szCs w:val="24"/>
          <w:lang w:val="en-US" w:eastAsia="zh-CN"/>
        </w:rPr>
        <w:t>将</w:t>
      </w:r>
      <w:r>
        <w:rPr>
          <w:rFonts w:ascii="仿宋" w:hAnsi="仿宋" w:eastAsia="仿宋" w:cs="仿宋"/>
          <w:color w:val="auto"/>
          <w:spacing w:val="-1"/>
          <w:sz w:val="24"/>
          <w:szCs w:val="24"/>
        </w:rPr>
        <w:t>退还（不计利息）。</w:t>
      </w:r>
    </w:p>
    <w:p w14:paraId="07EDE9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办理时间：上午</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9:00—12:00，下午</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15:00—18:00（节假日除外）</w:t>
      </w:r>
    </w:p>
    <w:p w14:paraId="529F37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有下列情形之一的，磋商保证金不予退还：</w:t>
      </w:r>
    </w:p>
    <w:p w14:paraId="495352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（一）供应商在递交响应文件截止时间后撤回响应文件的；</w:t>
      </w:r>
    </w:p>
    <w:p w14:paraId="741795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（二）供应商在响应文件中提供虚假材料的；</w:t>
      </w:r>
    </w:p>
    <w:p w14:paraId="249664C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（三）除因不可抗力或竞争性磋商文件、询价通知书认可的情形以外，成交供应商不</w:t>
      </w:r>
      <w:r>
        <w:rPr>
          <w:rFonts w:ascii="仿宋" w:hAnsi="仿宋" w:eastAsia="仿宋" w:cs="仿宋"/>
          <w:color w:val="auto"/>
          <w:spacing w:val="-3"/>
          <w:sz w:val="24"/>
          <w:szCs w:val="24"/>
        </w:rPr>
        <w:t>与采购人签订合同的；</w:t>
      </w:r>
    </w:p>
    <w:p w14:paraId="511C7B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（四）供应商与采购人、其他供应商或者采购代理机构恶意串通的；</w:t>
      </w:r>
    </w:p>
    <w:p w14:paraId="0D2616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（五）采购文件规定的其他情形。</w:t>
      </w:r>
    </w:p>
    <w:p w14:paraId="7942B9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8.5</w:t>
      </w:r>
      <w:r>
        <w:rPr>
          <w:rFonts w:ascii="仿宋" w:hAnsi="仿宋" w:eastAsia="仿宋" w:cs="仿宋"/>
          <w:color w:val="auto"/>
          <w:spacing w:val="-41"/>
          <w:sz w:val="24"/>
          <w:szCs w:val="24"/>
        </w:rPr>
        <w:t xml:space="preserve"> </w:t>
      </w:r>
      <w:r>
        <w:rPr>
          <w:rFonts w:ascii="仿宋" w:hAnsi="仿宋" w:eastAsia="仿宋" w:cs="仿宋"/>
          <w:color w:val="auto"/>
          <w:spacing w:val="-6"/>
          <w:sz w:val="24"/>
          <w:szCs w:val="24"/>
        </w:rPr>
        <w:t>报价</w:t>
      </w:r>
    </w:p>
    <w:p w14:paraId="4032BB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（1）所有磋商报价均以人民币“元</w:t>
      </w:r>
      <w:r>
        <w:rPr>
          <w:rFonts w:ascii="仿宋" w:hAnsi="仿宋" w:eastAsia="仿宋" w:cs="仿宋"/>
          <w:color w:val="auto"/>
          <w:spacing w:val="-87"/>
          <w:sz w:val="24"/>
          <w:szCs w:val="24"/>
        </w:rPr>
        <w:t xml:space="preserve"> </w:t>
      </w:r>
      <w:r>
        <w:rPr>
          <w:rFonts w:ascii="仿宋" w:hAnsi="仿宋" w:eastAsia="仿宋" w:cs="仿宋"/>
          <w:color w:val="auto"/>
          <w:spacing w:val="-6"/>
          <w:sz w:val="24"/>
          <w:szCs w:val="24"/>
        </w:rPr>
        <w:t>”为计算单位。只要投报了一个确定数额的总价，</w:t>
      </w:r>
      <w:r>
        <w:rPr>
          <w:rFonts w:ascii="仿宋" w:hAnsi="仿宋" w:eastAsia="仿宋" w:cs="仿宋"/>
          <w:color w:val="auto"/>
          <w:spacing w:val="-3"/>
          <w:sz w:val="24"/>
          <w:szCs w:val="24"/>
        </w:rPr>
        <w:t>无论分项价格是否全部填报了相应的金额或</w:t>
      </w:r>
      <w:r>
        <w:rPr>
          <w:rFonts w:ascii="仿宋" w:hAnsi="仿宋" w:eastAsia="仿宋" w:cs="仿宋"/>
          <w:color w:val="auto"/>
          <w:spacing w:val="-4"/>
          <w:sz w:val="24"/>
          <w:szCs w:val="24"/>
        </w:rPr>
        <w:t>免费字样，报价应被视为已经包含了但并不限</w:t>
      </w:r>
      <w:r>
        <w:rPr>
          <w:rFonts w:ascii="仿宋" w:hAnsi="仿宋" w:eastAsia="仿宋" w:cs="仿宋"/>
          <w:color w:val="auto"/>
          <w:spacing w:val="-3"/>
          <w:sz w:val="24"/>
          <w:szCs w:val="24"/>
        </w:rPr>
        <w:t>于各项购买工程/货物/服务及其运送、安装、调试</w:t>
      </w:r>
      <w:r>
        <w:rPr>
          <w:rFonts w:ascii="仿宋" w:hAnsi="仿宋" w:eastAsia="仿宋" w:cs="仿宋"/>
          <w:color w:val="auto"/>
          <w:spacing w:val="-4"/>
          <w:sz w:val="24"/>
          <w:szCs w:val="24"/>
        </w:rPr>
        <w:t>、验收、保险和相关服务等的费用。</w:t>
      </w:r>
      <w:r>
        <w:rPr>
          <w:rFonts w:hint="eastAsia" w:ascii="仿宋" w:hAnsi="仿宋" w:eastAsia="仿宋" w:cs="仿宋"/>
          <w:color w:val="auto"/>
          <w:spacing w:val="-4"/>
          <w:sz w:val="24"/>
          <w:szCs w:val="24"/>
          <w:lang w:eastAsia="zh-CN"/>
        </w:rPr>
        <w:t>在其他情况下</w:t>
      </w:r>
      <w:r>
        <w:rPr>
          <w:rFonts w:ascii="仿宋" w:hAnsi="仿宋" w:eastAsia="仿宋" w:cs="仿宋"/>
          <w:color w:val="auto"/>
          <w:spacing w:val="-4"/>
          <w:sz w:val="24"/>
          <w:szCs w:val="24"/>
        </w:rPr>
        <w:t>，由于分项报价填报不完整、不清楚或存在其它任何失误，所导致的任何不利</w:t>
      </w:r>
      <w:r>
        <w:rPr>
          <w:rFonts w:ascii="仿宋" w:hAnsi="仿宋" w:eastAsia="仿宋" w:cs="仿宋"/>
          <w:color w:val="auto"/>
          <w:spacing w:val="-2"/>
          <w:sz w:val="24"/>
          <w:szCs w:val="24"/>
        </w:rPr>
        <w:t>后果均应当由供应商自行承担。</w:t>
      </w:r>
    </w:p>
    <w:p w14:paraId="6A7231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（2）供应商应认真填报“报价一览表</w:t>
      </w:r>
      <w:r>
        <w:rPr>
          <w:rFonts w:ascii="仿宋" w:hAnsi="仿宋" w:eastAsia="仿宋" w:cs="仿宋"/>
          <w:color w:val="auto"/>
          <w:spacing w:val="-89"/>
          <w:sz w:val="24"/>
          <w:szCs w:val="24"/>
        </w:rPr>
        <w:t xml:space="preserve"> </w:t>
      </w:r>
      <w:r>
        <w:rPr>
          <w:rFonts w:ascii="仿宋" w:hAnsi="仿宋" w:eastAsia="仿宋" w:cs="仿宋"/>
          <w:color w:val="auto"/>
          <w:spacing w:val="-1"/>
          <w:sz w:val="24"/>
          <w:szCs w:val="24"/>
        </w:rPr>
        <w:t>”。</w:t>
      </w:r>
    </w:p>
    <w:p w14:paraId="728B34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（3）供应商投报多包的，应对每包分别报价并分别填报开标一览表。</w:t>
      </w:r>
    </w:p>
    <w:p w14:paraId="2768B10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（4）本次采购只接受响应文件内的报价，不接受可选择或可调整的磋商报价。</w:t>
      </w:r>
    </w:p>
    <w:p w14:paraId="1A8CD6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（5）供应商对磋商报价若有说明，应在开标一览表显著位置注明，开标时只有唱出</w:t>
      </w:r>
      <w:r>
        <w:rPr>
          <w:rFonts w:ascii="仿宋" w:hAnsi="仿宋" w:eastAsia="仿宋" w:cs="仿宋"/>
          <w:color w:val="auto"/>
          <w:spacing w:val="-2"/>
          <w:sz w:val="24"/>
          <w:szCs w:val="24"/>
        </w:rPr>
        <w:t>的报价优惠承诺才会在评标时予以考虑。</w:t>
      </w:r>
    </w:p>
    <w:p w14:paraId="152D6A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（6）本工程的计价方式采用前附表所述的计价方式。报价一览表的价格,以及工程量</w:t>
      </w:r>
      <w:r>
        <w:rPr>
          <w:rFonts w:ascii="仿宋" w:hAnsi="仿宋" w:eastAsia="仿宋" w:cs="仿宋"/>
          <w:color w:val="auto"/>
          <w:spacing w:val="-7"/>
          <w:sz w:val="24"/>
          <w:szCs w:val="24"/>
        </w:rPr>
        <w:t>清单中所报的单价和合价应包括施工设备、</w:t>
      </w:r>
      <w:r>
        <w:rPr>
          <w:rFonts w:ascii="仿宋" w:hAnsi="仿宋" w:eastAsia="仿宋" w:cs="仿宋"/>
          <w:color w:val="auto"/>
          <w:spacing w:val="-8"/>
          <w:sz w:val="24"/>
          <w:szCs w:val="24"/>
        </w:rPr>
        <w:t>劳务、管理、材料、安装、维护、保险、利润、</w:t>
      </w:r>
      <w:r>
        <w:rPr>
          <w:rFonts w:ascii="仿宋" w:hAnsi="仿宋" w:eastAsia="仿宋" w:cs="仿宋"/>
          <w:color w:val="auto"/>
          <w:spacing w:val="-3"/>
          <w:sz w:val="24"/>
          <w:szCs w:val="24"/>
        </w:rPr>
        <w:t>税金、政策性文件规定的调价、材料差价、现场</w:t>
      </w:r>
      <w:r>
        <w:rPr>
          <w:rFonts w:ascii="仿宋" w:hAnsi="仿宋" w:eastAsia="仿宋" w:cs="仿宋"/>
          <w:color w:val="auto"/>
          <w:spacing w:val="-4"/>
          <w:sz w:val="24"/>
          <w:szCs w:val="24"/>
        </w:rPr>
        <w:t>因素等及合同包含的所有风险、责任等各项费用。</w:t>
      </w:r>
    </w:p>
    <w:p w14:paraId="0E5516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（7）供应商应按照建设单位提供的工程量清单计算工程项目的单价和合价。工程量</w:t>
      </w:r>
      <w:r>
        <w:rPr>
          <w:rFonts w:ascii="仿宋" w:hAnsi="仿宋" w:eastAsia="仿宋" w:cs="仿宋"/>
          <w:color w:val="auto"/>
          <w:spacing w:val="-4"/>
          <w:sz w:val="24"/>
          <w:szCs w:val="24"/>
        </w:rPr>
        <w:t>清单计价格式中所列明的所有需要填报的单价和合价，供应商均应填报，未填报的单价和</w:t>
      </w:r>
      <w:r>
        <w:rPr>
          <w:rFonts w:ascii="仿宋" w:hAnsi="仿宋" w:eastAsia="仿宋" w:cs="仿宋"/>
          <w:color w:val="auto"/>
          <w:spacing w:val="-1"/>
          <w:sz w:val="24"/>
          <w:szCs w:val="24"/>
        </w:rPr>
        <w:t>合价，视为此项费用已包括在工程量清单的其他单价和合价中。</w:t>
      </w:r>
    </w:p>
    <w:p w14:paraId="2AFF4C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（8）磋商价格的采用方式</w:t>
      </w:r>
    </w:p>
    <w:p w14:paraId="7DF50E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合同形式为以工程量清单为计价基础的固定单价合同，报价单位所填写的单价在合同</w:t>
      </w:r>
      <w:r>
        <w:rPr>
          <w:rFonts w:ascii="仿宋" w:hAnsi="仿宋" w:eastAsia="仿宋" w:cs="仿宋"/>
          <w:color w:val="auto"/>
          <w:spacing w:val="-2"/>
          <w:sz w:val="24"/>
          <w:szCs w:val="24"/>
        </w:rPr>
        <w:t>实施期间不因市场变化因素而变动。</w:t>
      </w:r>
    </w:p>
    <w:p w14:paraId="033C01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工程量清单所列的工程量系估算量，作为磋商报价的基础；付款时以由承包人计量、由建设单位或其授权委托的监理工程师核准的实际完成工程量为依据。</w:t>
      </w:r>
    </w:p>
    <w:p w14:paraId="1EA83F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（9）预留金（暂列金额）是指采购人（建设单位）为可能发生的工程量变更和不可</w:t>
      </w:r>
      <w:r>
        <w:rPr>
          <w:rFonts w:ascii="仿宋" w:hAnsi="仿宋" w:eastAsia="仿宋" w:cs="仿宋"/>
          <w:color w:val="auto"/>
          <w:spacing w:val="-2"/>
          <w:sz w:val="24"/>
          <w:szCs w:val="24"/>
        </w:rPr>
        <w:t>预见的风险因素而预留的金额，计入报价总价。本工程预留金（</w:t>
      </w:r>
      <w:r>
        <w:rPr>
          <w:rFonts w:ascii="仿宋" w:hAnsi="仿宋" w:eastAsia="仿宋" w:cs="仿宋"/>
          <w:color w:val="auto"/>
          <w:spacing w:val="57"/>
          <w:sz w:val="24"/>
          <w:szCs w:val="24"/>
        </w:rPr>
        <w:t xml:space="preserve"> </w:t>
      </w:r>
      <w:r>
        <w:rPr>
          <w:rFonts w:ascii="仿宋" w:hAnsi="仿宋" w:eastAsia="仿宋" w:cs="仿宋"/>
          <w:color w:val="auto"/>
          <w:spacing w:val="-2"/>
          <w:sz w:val="24"/>
          <w:szCs w:val="24"/>
        </w:rPr>
        <w:t>暂列金额）金额为前附</w:t>
      </w:r>
      <w:r>
        <w:rPr>
          <w:rFonts w:ascii="仿宋" w:hAnsi="仿宋" w:eastAsia="仿宋" w:cs="仿宋"/>
          <w:color w:val="auto"/>
          <w:spacing w:val="-6"/>
          <w:sz w:val="24"/>
          <w:szCs w:val="24"/>
        </w:rPr>
        <w:t>表第</w:t>
      </w:r>
      <w:r>
        <w:rPr>
          <w:rFonts w:ascii="仿宋" w:hAnsi="仿宋" w:eastAsia="仿宋" w:cs="仿宋"/>
          <w:color w:val="auto"/>
          <w:spacing w:val="-47"/>
          <w:sz w:val="24"/>
          <w:szCs w:val="24"/>
        </w:rPr>
        <w:t xml:space="preserve"> </w:t>
      </w:r>
      <w:r>
        <w:rPr>
          <w:rFonts w:ascii="仿宋" w:hAnsi="仿宋" w:eastAsia="仿宋" w:cs="仿宋"/>
          <w:color w:val="auto"/>
          <w:spacing w:val="-6"/>
          <w:sz w:val="24"/>
          <w:szCs w:val="24"/>
        </w:rPr>
        <w:t>32</w:t>
      </w:r>
      <w:r>
        <w:rPr>
          <w:rFonts w:ascii="仿宋" w:hAnsi="仿宋" w:eastAsia="仿宋" w:cs="仿宋"/>
          <w:color w:val="auto"/>
          <w:spacing w:val="-44"/>
          <w:sz w:val="24"/>
          <w:szCs w:val="24"/>
        </w:rPr>
        <w:t xml:space="preserve"> </w:t>
      </w:r>
      <w:r>
        <w:rPr>
          <w:rFonts w:ascii="仿宋" w:hAnsi="仿宋" w:eastAsia="仿宋" w:cs="仿宋"/>
          <w:color w:val="auto"/>
          <w:spacing w:val="-6"/>
          <w:sz w:val="24"/>
          <w:szCs w:val="24"/>
        </w:rPr>
        <w:t>项要求。</w:t>
      </w:r>
    </w:p>
    <w:p w14:paraId="3F801C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（10）采用综合评分法的，最低有效报价不能作为中标的保证。</w:t>
      </w:r>
    </w:p>
    <w:p w14:paraId="1F9ED2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ascii="仿宋" w:hAnsi="仿宋" w:eastAsia="仿宋" w:cs="仿宋"/>
          <w:color w:val="auto"/>
          <w:spacing w:val="-3"/>
          <w:sz w:val="24"/>
          <w:szCs w:val="24"/>
        </w:rPr>
      </w:pPr>
      <w:r>
        <w:rPr>
          <w:rFonts w:ascii="仿宋" w:hAnsi="仿宋" w:eastAsia="仿宋" w:cs="仿宋"/>
          <w:color w:val="auto"/>
          <w:spacing w:val="-8"/>
          <w:sz w:val="24"/>
          <w:szCs w:val="24"/>
        </w:rPr>
        <w:t>（11）报价可以在保证质量的前提下合理下浮，但低于成本价格的响应文件视为无效。</w:t>
      </w:r>
      <w:r>
        <w:rPr>
          <w:rFonts w:ascii="仿宋" w:hAnsi="仿宋" w:eastAsia="仿宋" w:cs="仿宋"/>
          <w:color w:val="auto"/>
          <w:spacing w:val="-7"/>
          <w:sz w:val="24"/>
          <w:szCs w:val="24"/>
        </w:rPr>
        <w:t>如磋商小组一致认为某个供应商的报价明显不合理，有降低质量、</w:t>
      </w:r>
      <w:r>
        <w:rPr>
          <w:rFonts w:ascii="仿宋" w:hAnsi="仿宋" w:eastAsia="仿宋" w:cs="仿宋"/>
          <w:color w:val="auto"/>
          <w:spacing w:val="-8"/>
          <w:sz w:val="24"/>
          <w:szCs w:val="24"/>
        </w:rPr>
        <w:t>不能诚信履约的可能时，</w:t>
      </w:r>
      <w:r>
        <w:rPr>
          <w:rFonts w:ascii="仿宋" w:hAnsi="仿宋" w:eastAsia="仿宋" w:cs="仿宋"/>
          <w:color w:val="auto"/>
          <w:spacing w:val="-3"/>
          <w:sz w:val="24"/>
          <w:szCs w:val="24"/>
        </w:rPr>
        <w:t>磋商</w:t>
      </w:r>
    </w:p>
    <w:p w14:paraId="607B95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pacing w:val="-3"/>
          <w:sz w:val="24"/>
          <w:szCs w:val="24"/>
        </w:rPr>
      </w:pPr>
    </w:p>
    <w:p w14:paraId="7AECB41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仿宋" w:hAnsi="仿宋" w:eastAsia="仿宋" w:cs="仿宋"/>
          <w:color w:val="auto"/>
          <w:spacing w:val="-3"/>
          <w:sz w:val="24"/>
          <w:szCs w:val="24"/>
        </w:rPr>
      </w:pPr>
      <w:r>
        <w:rPr>
          <w:color w:val="auto"/>
        </w:rPr>
        <w:pict>
          <v:shape id="_x0000_s1034" o:spid="_x0000_s1034" style="position:absolute;left:0pt;margin-left:1.5pt;margin-top:0.25pt;height:0.75pt;width:464.95pt;z-index:251666432;mso-width-relative:page;mso-height-relative:page;" fillcolor="#000000" filled="t" stroked="f" coordsize="9299,15" path="m0,0l9298,0,9298,14,0,14,0,0xe">
            <v:path/>
            <v:fill on="t" focussize="0,0"/>
            <v:stroke on="f"/>
            <v:imagedata o:title=""/>
            <o:lock v:ext="edit"/>
          </v:shape>
        </w:pict>
      </w:r>
    </w:p>
    <w:p w14:paraId="3A2CAFC7">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小组有权决定是否通知供应商限期进行解释和</w:t>
      </w:r>
      <w:r>
        <w:rPr>
          <w:rFonts w:ascii="仿宋" w:hAnsi="仿宋" w:eastAsia="仿宋" w:cs="仿宋"/>
          <w:color w:val="auto"/>
          <w:spacing w:val="-4"/>
          <w:sz w:val="24"/>
          <w:szCs w:val="24"/>
        </w:rPr>
        <w:t>提供接近该价格的历史合同文件，该供</w:t>
      </w:r>
      <w:r>
        <w:rPr>
          <w:rFonts w:ascii="仿宋" w:hAnsi="仿宋" w:eastAsia="仿宋" w:cs="仿宋"/>
          <w:color w:val="auto"/>
          <w:spacing w:val="-3"/>
          <w:sz w:val="24"/>
          <w:szCs w:val="24"/>
        </w:rPr>
        <w:t>应商在规定期限内未</w:t>
      </w:r>
      <w:r>
        <w:rPr>
          <w:rFonts w:hint="eastAsia" w:ascii="仿宋" w:hAnsi="仿宋" w:eastAsia="仿宋" w:cs="仿宋"/>
          <w:color w:val="auto"/>
          <w:spacing w:val="-3"/>
          <w:sz w:val="24"/>
          <w:szCs w:val="24"/>
          <w:lang w:eastAsia="zh-CN"/>
        </w:rPr>
        <w:t>作出</w:t>
      </w:r>
      <w:r>
        <w:rPr>
          <w:rFonts w:ascii="仿宋" w:hAnsi="仿宋" w:eastAsia="仿宋" w:cs="仿宋"/>
          <w:color w:val="auto"/>
          <w:spacing w:val="-3"/>
          <w:sz w:val="24"/>
          <w:szCs w:val="24"/>
        </w:rPr>
        <w:t>解释、作出的解释不合理</w:t>
      </w:r>
      <w:r>
        <w:rPr>
          <w:rFonts w:ascii="仿宋" w:hAnsi="仿宋" w:eastAsia="仿宋" w:cs="仿宋"/>
          <w:color w:val="auto"/>
          <w:spacing w:val="-4"/>
          <w:sz w:val="24"/>
          <w:szCs w:val="24"/>
        </w:rPr>
        <w:t>、不能提供历史合同文件的，磋商小组</w:t>
      </w:r>
      <w:r>
        <w:rPr>
          <w:rFonts w:ascii="仿宋" w:hAnsi="仿宋" w:eastAsia="仿宋" w:cs="仿宋"/>
          <w:color w:val="auto"/>
          <w:spacing w:val="-2"/>
          <w:sz w:val="24"/>
          <w:szCs w:val="24"/>
        </w:rPr>
        <w:t>可以认定其所报价格低于成本价,</w:t>
      </w:r>
      <w:r>
        <w:rPr>
          <w:rFonts w:ascii="仿宋" w:hAnsi="仿宋" w:eastAsia="仿宋" w:cs="仿宋"/>
          <w:b/>
          <w:bCs/>
          <w:color w:val="auto"/>
          <w:spacing w:val="-2"/>
          <w:sz w:val="24"/>
          <w:szCs w:val="24"/>
        </w:rPr>
        <w:t>作无效报价处理。</w:t>
      </w:r>
    </w:p>
    <w:p w14:paraId="17DB0C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left"/>
        <w:textAlignment w:val="baseline"/>
        <w:rPr>
          <w:rFonts w:ascii="仿宋" w:hAnsi="仿宋" w:eastAsia="仿宋" w:cs="仿宋"/>
          <w:color w:val="auto"/>
          <w:sz w:val="24"/>
          <w:szCs w:val="24"/>
        </w:rPr>
      </w:pPr>
      <w:r>
        <w:rPr>
          <w:rFonts w:ascii="仿宋" w:hAnsi="仿宋" w:eastAsia="仿宋" w:cs="仿宋"/>
          <w:color w:val="auto"/>
          <w:spacing w:val="11"/>
          <w:sz w:val="24"/>
          <w:szCs w:val="24"/>
        </w:rPr>
        <w:t>8.6</w:t>
      </w:r>
      <w:r>
        <w:rPr>
          <w:rFonts w:ascii="仿宋" w:hAnsi="仿宋" w:eastAsia="仿宋" w:cs="仿宋"/>
          <w:color w:val="auto"/>
          <w:spacing w:val="-17"/>
          <w:sz w:val="24"/>
          <w:szCs w:val="24"/>
        </w:rPr>
        <w:t xml:space="preserve"> </w:t>
      </w:r>
      <w:r>
        <w:rPr>
          <w:rFonts w:ascii="仿宋" w:hAnsi="仿宋" w:eastAsia="仿宋" w:cs="仿宋"/>
          <w:color w:val="auto"/>
          <w:spacing w:val="11"/>
          <w:sz w:val="24"/>
          <w:szCs w:val="24"/>
        </w:rPr>
        <w:t>政府采购政策要求</w:t>
      </w:r>
    </w:p>
    <w:p w14:paraId="72A065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8.6.1.1</w:t>
      </w:r>
      <w:r>
        <w:rPr>
          <w:rFonts w:ascii="仿宋" w:hAnsi="仿宋" w:eastAsia="仿宋" w:cs="仿宋"/>
          <w:color w:val="auto"/>
          <w:spacing w:val="-25"/>
          <w:sz w:val="24"/>
          <w:szCs w:val="24"/>
        </w:rPr>
        <w:t xml:space="preserve"> </w:t>
      </w:r>
      <w:r>
        <w:rPr>
          <w:rFonts w:ascii="仿宋" w:hAnsi="仿宋" w:eastAsia="仿宋" w:cs="仿宋"/>
          <w:color w:val="auto"/>
          <w:spacing w:val="5"/>
          <w:sz w:val="24"/>
          <w:szCs w:val="24"/>
        </w:rPr>
        <w:t>按照财政部《政府采购进</w:t>
      </w:r>
      <w:r>
        <w:rPr>
          <w:rFonts w:ascii="仿宋" w:hAnsi="仿宋" w:eastAsia="仿宋" w:cs="仿宋"/>
          <w:color w:val="auto"/>
          <w:spacing w:val="-39"/>
          <w:sz w:val="24"/>
          <w:szCs w:val="24"/>
        </w:rPr>
        <w:t xml:space="preserve"> </w:t>
      </w:r>
      <w:r>
        <w:rPr>
          <w:rFonts w:ascii="仿宋" w:hAnsi="仿宋" w:eastAsia="仿宋" w:cs="仿宋"/>
          <w:color w:val="auto"/>
          <w:spacing w:val="5"/>
          <w:sz w:val="24"/>
          <w:szCs w:val="24"/>
        </w:rPr>
        <w:t>口产</w:t>
      </w:r>
      <w:r>
        <w:rPr>
          <w:rFonts w:ascii="仿宋" w:hAnsi="仿宋" w:eastAsia="仿宋" w:cs="仿宋"/>
          <w:color w:val="auto"/>
          <w:spacing w:val="-59"/>
          <w:sz w:val="24"/>
          <w:szCs w:val="24"/>
        </w:rPr>
        <w:t xml:space="preserve"> </w:t>
      </w:r>
      <w:r>
        <w:rPr>
          <w:rFonts w:ascii="仿宋" w:hAnsi="仿宋" w:eastAsia="仿宋" w:cs="仿宋"/>
          <w:color w:val="auto"/>
          <w:spacing w:val="5"/>
          <w:sz w:val="24"/>
          <w:szCs w:val="24"/>
        </w:rPr>
        <w:t>品</w:t>
      </w:r>
      <w:r>
        <w:rPr>
          <w:rFonts w:ascii="仿宋" w:hAnsi="仿宋" w:eastAsia="仿宋" w:cs="仿宋"/>
          <w:color w:val="auto"/>
          <w:spacing w:val="-69"/>
          <w:sz w:val="24"/>
          <w:szCs w:val="24"/>
        </w:rPr>
        <w:t xml:space="preserve"> </w:t>
      </w:r>
      <w:r>
        <w:rPr>
          <w:rFonts w:ascii="仿宋" w:hAnsi="仿宋" w:eastAsia="仿宋" w:cs="仿宋"/>
          <w:color w:val="auto"/>
          <w:spacing w:val="5"/>
          <w:sz w:val="24"/>
          <w:szCs w:val="24"/>
        </w:rPr>
        <w:t>管理办法》</w:t>
      </w:r>
      <w:r>
        <w:rPr>
          <w:rFonts w:ascii="仿宋" w:hAnsi="仿宋" w:eastAsia="仿宋" w:cs="仿宋"/>
          <w:color w:val="auto"/>
          <w:spacing w:val="-82"/>
          <w:sz w:val="24"/>
          <w:szCs w:val="24"/>
        </w:rPr>
        <w:t xml:space="preserve"> </w:t>
      </w:r>
      <w:r>
        <w:rPr>
          <w:rFonts w:ascii="仿宋" w:hAnsi="仿宋" w:eastAsia="仿宋" w:cs="仿宋"/>
          <w:color w:val="auto"/>
          <w:spacing w:val="5"/>
          <w:sz w:val="24"/>
          <w:szCs w:val="24"/>
        </w:rPr>
        <w:t>（财库</w:t>
      </w:r>
      <w:r>
        <w:rPr>
          <w:rFonts w:ascii="仿宋" w:hAnsi="仿宋" w:eastAsia="仿宋" w:cs="仿宋"/>
          <w:color w:val="auto"/>
          <w:spacing w:val="-52"/>
          <w:sz w:val="24"/>
          <w:szCs w:val="24"/>
        </w:rPr>
        <w:t xml:space="preserve"> </w:t>
      </w:r>
      <w:r>
        <w:rPr>
          <w:rFonts w:hint="eastAsia" w:ascii="仿宋" w:hAnsi="仿宋" w:eastAsia="仿宋" w:cs="仿宋"/>
          <w:color w:val="auto"/>
          <w:spacing w:val="-52"/>
          <w:sz w:val="24"/>
          <w:szCs w:val="24"/>
          <w:lang w:eastAsia="zh-CN"/>
        </w:rPr>
        <w:t>〔2007〕</w:t>
      </w:r>
      <w:r>
        <w:rPr>
          <w:rFonts w:ascii="仿宋" w:hAnsi="仿宋" w:eastAsia="仿宋" w:cs="仿宋"/>
          <w:color w:val="auto"/>
          <w:spacing w:val="4"/>
          <w:sz w:val="24"/>
          <w:szCs w:val="24"/>
        </w:rPr>
        <w:t>119</w:t>
      </w:r>
      <w:r>
        <w:rPr>
          <w:rFonts w:ascii="仿宋" w:hAnsi="仿宋" w:eastAsia="仿宋" w:cs="仿宋"/>
          <w:color w:val="auto"/>
          <w:spacing w:val="-19"/>
          <w:sz w:val="24"/>
          <w:szCs w:val="24"/>
        </w:rPr>
        <w:t xml:space="preserve"> </w:t>
      </w:r>
      <w:r>
        <w:rPr>
          <w:rFonts w:ascii="仿宋" w:hAnsi="仿宋" w:eastAsia="仿宋" w:cs="仿宋"/>
          <w:color w:val="auto"/>
          <w:spacing w:val="4"/>
          <w:sz w:val="24"/>
          <w:szCs w:val="24"/>
        </w:rPr>
        <w:t>号）</w:t>
      </w:r>
      <w:r>
        <w:rPr>
          <w:rFonts w:ascii="仿宋" w:hAnsi="仿宋" w:eastAsia="仿宋" w:cs="仿宋"/>
          <w:color w:val="auto"/>
          <w:spacing w:val="-49"/>
          <w:sz w:val="24"/>
          <w:szCs w:val="24"/>
        </w:rPr>
        <w:t xml:space="preserve"> </w:t>
      </w:r>
      <w:r>
        <w:rPr>
          <w:rFonts w:ascii="仿宋" w:hAnsi="仿宋" w:eastAsia="仿宋" w:cs="仿宋"/>
          <w:color w:val="auto"/>
          <w:spacing w:val="4"/>
          <w:sz w:val="24"/>
          <w:szCs w:val="24"/>
        </w:rPr>
        <w:t>的</w:t>
      </w:r>
      <w:r>
        <w:rPr>
          <w:rFonts w:ascii="仿宋" w:hAnsi="仿宋" w:eastAsia="仿宋" w:cs="仿宋"/>
          <w:color w:val="auto"/>
          <w:spacing w:val="6"/>
          <w:sz w:val="24"/>
          <w:szCs w:val="24"/>
        </w:rPr>
        <w:t>有关规定</w:t>
      </w:r>
      <w:r>
        <w:rPr>
          <w:rFonts w:ascii="仿宋" w:hAnsi="仿宋" w:eastAsia="仿宋" w:cs="仿宋"/>
          <w:color w:val="auto"/>
          <w:spacing w:val="-52"/>
          <w:sz w:val="24"/>
          <w:szCs w:val="24"/>
        </w:rPr>
        <w:t xml:space="preserve"> </w:t>
      </w:r>
      <w:r>
        <w:rPr>
          <w:rFonts w:ascii="仿宋" w:hAnsi="仿宋" w:eastAsia="仿宋" w:cs="仿宋"/>
          <w:color w:val="auto"/>
          <w:spacing w:val="6"/>
          <w:sz w:val="24"/>
          <w:szCs w:val="24"/>
        </w:rPr>
        <w:t>，本磋商文件涉及的采购货物及软件服务</w:t>
      </w:r>
      <w:r>
        <w:rPr>
          <w:rFonts w:ascii="仿宋" w:hAnsi="仿宋" w:eastAsia="仿宋" w:cs="仿宋"/>
          <w:color w:val="auto"/>
          <w:spacing w:val="-66"/>
          <w:sz w:val="24"/>
          <w:szCs w:val="24"/>
        </w:rPr>
        <w:t xml:space="preserve"> </w:t>
      </w:r>
      <w:r>
        <w:rPr>
          <w:rFonts w:ascii="仿宋" w:hAnsi="仿宋" w:eastAsia="仿宋" w:cs="仿宋"/>
          <w:color w:val="auto"/>
          <w:spacing w:val="6"/>
          <w:sz w:val="24"/>
          <w:szCs w:val="24"/>
        </w:rPr>
        <w:t>，未特别标注“</w:t>
      </w:r>
      <w:r>
        <w:rPr>
          <w:rFonts w:ascii="仿宋" w:hAnsi="仿宋" w:eastAsia="仿宋" w:cs="仿宋"/>
          <w:color w:val="auto"/>
          <w:spacing w:val="-85"/>
          <w:sz w:val="24"/>
          <w:szCs w:val="24"/>
        </w:rPr>
        <w:t xml:space="preserve"> </w:t>
      </w:r>
      <w:r>
        <w:rPr>
          <w:rFonts w:ascii="仿宋" w:hAnsi="仿宋" w:eastAsia="仿宋" w:cs="仿宋"/>
          <w:color w:val="auto"/>
          <w:spacing w:val="6"/>
          <w:sz w:val="24"/>
          <w:szCs w:val="24"/>
        </w:rPr>
        <w:t>进</w:t>
      </w:r>
      <w:r>
        <w:rPr>
          <w:rFonts w:ascii="仿宋" w:hAnsi="仿宋" w:eastAsia="仿宋" w:cs="仿宋"/>
          <w:color w:val="auto"/>
          <w:spacing w:val="-42"/>
          <w:sz w:val="24"/>
          <w:szCs w:val="24"/>
        </w:rPr>
        <w:t xml:space="preserve"> </w:t>
      </w:r>
      <w:r>
        <w:rPr>
          <w:rFonts w:ascii="仿宋" w:hAnsi="仿宋" w:eastAsia="仿宋" w:cs="仿宋"/>
          <w:color w:val="auto"/>
          <w:spacing w:val="6"/>
          <w:sz w:val="24"/>
          <w:szCs w:val="24"/>
        </w:rPr>
        <w:t>口产</w:t>
      </w:r>
      <w:r>
        <w:rPr>
          <w:rFonts w:ascii="仿宋" w:hAnsi="仿宋" w:eastAsia="仿宋" w:cs="仿宋"/>
          <w:color w:val="auto"/>
          <w:spacing w:val="-58"/>
          <w:sz w:val="24"/>
          <w:szCs w:val="24"/>
        </w:rPr>
        <w:t xml:space="preserve"> </w:t>
      </w:r>
      <w:r>
        <w:rPr>
          <w:rFonts w:ascii="仿宋" w:hAnsi="仿宋" w:eastAsia="仿宋" w:cs="仿宋"/>
          <w:color w:val="auto"/>
          <w:spacing w:val="6"/>
          <w:sz w:val="24"/>
          <w:szCs w:val="24"/>
        </w:rPr>
        <w:t>品</w:t>
      </w:r>
      <w:r>
        <w:rPr>
          <w:rFonts w:ascii="仿宋" w:hAnsi="仿宋" w:eastAsia="仿宋" w:cs="仿宋"/>
          <w:color w:val="auto"/>
          <w:spacing w:val="-67"/>
          <w:sz w:val="24"/>
          <w:szCs w:val="24"/>
        </w:rPr>
        <w:t xml:space="preserve"> </w:t>
      </w:r>
      <w:r>
        <w:rPr>
          <w:rFonts w:ascii="仿宋" w:hAnsi="仿宋" w:eastAsia="仿宋" w:cs="仿宋"/>
          <w:color w:val="auto"/>
          <w:spacing w:val="6"/>
          <w:sz w:val="24"/>
          <w:szCs w:val="24"/>
        </w:rPr>
        <w:t>”字样</w:t>
      </w:r>
      <w:r>
        <w:rPr>
          <w:rFonts w:ascii="仿宋" w:hAnsi="仿宋" w:eastAsia="仿宋" w:cs="仿宋"/>
          <w:color w:val="auto"/>
          <w:spacing w:val="9"/>
          <w:sz w:val="24"/>
          <w:szCs w:val="24"/>
        </w:rPr>
        <w:t>的，均必须投报国产产品</w:t>
      </w:r>
      <w:r>
        <w:rPr>
          <w:rFonts w:ascii="仿宋" w:hAnsi="仿宋" w:eastAsia="仿宋" w:cs="仿宋"/>
          <w:color w:val="auto"/>
          <w:spacing w:val="-58"/>
          <w:sz w:val="24"/>
          <w:szCs w:val="24"/>
        </w:rPr>
        <w:t xml:space="preserve"> </w:t>
      </w:r>
      <w:r>
        <w:rPr>
          <w:rFonts w:ascii="仿宋" w:hAnsi="仿宋" w:eastAsia="仿宋" w:cs="仿宋"/>
          <w:color w:val="auto"/>
          <w:spacing w:val="9"/>
          <w:sz w:val="24"/>
          <w:szCs w:val="24"/>
        </w:rPr>
        <w:t>。进</w:t>
      </w:r>
      <w:r>
        <w:rPr>
          <w:rFonts w:ascii="仿宋" w:hAnsi="仿宋" w:eastAsia="仿宋" w:cs="仿宋"/>
          <w:color w:val="auto"/>
          <w:spacing w:val="-42"/>
          <w:sz w:val="24"/>
          <w:szCs w:val="24"/>
        </w:rPr>
        <w:t xml:space="preserve"> </w:t>
      </w:r>
      <w:r>
        <w:rPr>
          <w:rFonts w:ascii="仿宋" w:hAnsi="仿宋" w:eastAsia="仿宋" w:cs="仿宋"/>
          <w:color w:val="auto"/>
          <w:spacing w:val="9"/>
          <w:sz w:val="24"/>
          <w:szCs w:val="24"/>
        </w:rPr>
        <w:t>口产品特指“</w:t>
      </w:r>
      <w:r>
        <w:rPr>
          <w:rFonts w:ascii="仿宋" w:hAnsi="仿宋" w:eastAsia="仿宋" w:cs="仿宋"/>
          <w:color w:val="auto"/>
          <w:spacing w:val="-80"/>
          <w:sz w:val="24"/>
          <w:szCs w:val="24"/>
        </w:rPr>
        <w:t xml:space="preserve"> </w:t>
      </w:r>
      <w:r>
        <w:rPr>
          <w:rFonts w:ascii="仿宋" w:hAnsi="仿宋" w:eastAsia="仿宋" w:cs="仿宋"/>
          <w:color w:val="auto"/>
          <w:spacing w:val="9"/>
          <w:sz w:val="24"/>
          <w:szCs w:val="24"/>
        </w:rPr>
        <w:t>通过中</w:t>
      </w:r>
      <w:r>
        <w:rPr>
          <w:rFonts w:ascii="仿宋" w:hAnsi="仿宋" w:eastAsia="仿宋" w:cs="仿宋"/>
          <w:color w:val="auto"/>
          <w:spacing w:val="-58"/>
          <w:sz w:val="24"/>
          <w:szCs w:val="24"/>
        </w:rPr>
        <w:t xml:space="preserve"> </w:t>
      </w:r>
      <w:r>
        <w:rPr>
          <w:rFonts w:ascii="仿宋" w:hAnsi="仿宋" w:eastAsia="仿宋" w:cs="仿宋"/>
          <w:color w:val="auto"/>
          <w:spacing w:val="9"/>
          <w:sz w:val="24"/>
          <w:szCs w:val="24"/>
        </w:rPr>
        <w:t>国海关报关验放进入中国境内且</w:t>
      </w:r>
      <w:r>
        <w:rPr>
          <w:rFonts w:ascii="仿宋" w:hAnsi="仿宋" w:eastAsia="仿宋" w:cs="仿宋"/>
          <w:color w:val="auto"/>
          <w:spacing w:val="14"/>
          <w:sz w:val="24"/>
          <w:szCs w:val="24"/>
        </w:rPr>
        <w:t>产</w:t>
      </w:r>
      <w:r>
        <w:rPr>
          <w:rFonts w:ascii="仿宋" w:hAnsi="仿宋" w:eastAsia="仿宋" w:cs="仿宋"/>
          <w:color w:val="auto"/>
          <w:spacing w:val="-37"/>
          <w:sz w:val="24"/>
          <w:szCs w:val="24"/>
        </w:rPr>
        <w:t xml:space="preserve"> </w:t>
      </w:r>
      <w:r>
        <w:rPr>
          <w:rFonts w:ascii="仿宋" w:hAnsi="仿宋" w:eastAsia="仿宋" w:cs="仿宋"/>
          <w:color w:val="auto"/>
          <w:spacing w:val="14"/>
          <w:sz w:val="24"/>
          <w:szCs w:val="24"/>
        </w:rPr>
        <w:t>自关境外的产品</w:t>
      </w:r>
      <w:r>
        <w:rPr>
          <w:rFonts w:ascii="仿宋" w:hAnsi="仿宋" w:eastAsia="仿宋" w:cs="仿宋"/>
          <w:color w:val="auto"/>
          <w:spacing w:val="-66"/>
          <w:sz w:val="24"/>
          <w:szCs w:val="24"/>
        </w:rPr>
        <w:t xml:space="preserve"> </w:t>
      </w:r>
      <w:r>
        <w:rPr>
          <w:rFonts w:ascii="仿宋" w:hAnsi="仿宋" w:eastAsia="仿宋" w:cs="仿宋"/>
          <w:color w:val="auto"/>
          <w:spacing w:val="14"/>
          <w:sz w:val="24"/>
          <w:szCs w:val="24"/>
        </w:rPr>
        <w:t>”，投标产品各项技术标准必须符合国家强制性标准。</w:t>
      </w:r>
    </w:p>
    <w:p w14:paraId="3B74B5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8.6.1.2 国家</w:t>
      </w:r>
      <w:r>
        <w:rPr>
          <w:rFonts w:hint="eastAsia" w:ascii="仿宋" w:hAnsi="仿宋" w:eastAsia="仿宋" w:cs="仿宋"/>
          <w:color w:val="auto"/>
          <w:spacing w:val="6"/>
          <w:sz w:val="24"/>
          <w:szCs w:val="24"/>
          <w:lang w:eastAsia="zh-CN"/>
        </w:rPr>
        <w:t>强制性产品</w:t>
      </w:r>
    </w:p>
    <w:p w14:paraId="524371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color w:val="auto"/>
          <w:sz w:val="24"/>
          <w:szCs w:val="24"/>
        </w:rPr>
      </w:pPr>
      <w:r>
        <w:rPr>
          <w:rFonts w:ascii="仿宋" w:hAnsi="仿宋" w:eastAsia="仿宋" w:cs="仿宋"/>
          <w:color w:val="auto"/>
          <w:spacing w:val="10"/>
          <w:sz w:val="24"/>
          <w:szCs w:val="24"/>
        </w:rPr>
        <w:t>采购项</w:t>
      </w:r>
      <w:r>
        <w:rPr>
          <w:rFonts w:ascii="仿宋" w:hAnsi="仿宋" w:eastAsia="仿宋" w:cs="仿宋"/>
          <w:color w:val="auto"/>
          <w:spacing w:val="-43"/>
          <w:sz w:val="24"/>
          <w:szCs w:val="24"/>
        </w:rPr>
        <w:t xml:space="preserve"> </w:t>
      </w:r>
      <w:r>
        <w:rPr>
          <w:rFonts w:ascii="仿宋" w:hAnsi="仿宋" w:eastAsia="仿宋" w:cs="仿宋"/>
          <w:color w:val="auto"/>
          <w:spacing w:val="10"/>
          <w:sz w:val="24"/>
          <w:szCs w:val="24"/>
        </w:rPr>
        <w:t>目</w:t>
      </w:r>
      <w:r>
        <w:rPr>
          <w:rFonts w:ascii="仿宋" w:hAnsi="仿宋" w:eastAsia="仿宋" w:cs="仿宋"/>
          <w:color w:val="auto"/>
          <w:spacing w:val="-54"/>
          <w:sz w:val="24"/>
          <w:szCs w:val="24"/>
        </w:rPr>
        <w:t xml:space="preserve"> </w:t>
      </w:r>
      <w:r>
        <w:rPr>
          <w:rFonts w:ascii="仿宋" w:hAnsi="仿宋" w:eastAsia="仿宋" w:cs="仿宋"/>
          <w:color w:val="auto"/>
          <w:spacing w:val="10"/>
          <w:sz w:val="24"/>
          <w:szCs w:val="24"/>
        </w:rPr>
        <w:t>中含属于国家强制性采购产品</w:t>
      </w:r>
      <w:r>
        <w:rPr>
          <w:rFonts w:ascii="仿宋" w:hAnsi="仿宋" w:eastAsia="仿宋" w:cs="仿宋"/>
          <w:color w:val="auto"/>
          <w:spacing w:val="-68"/>
          <w:sz w:val="24"/>
          <w:szCs w:val="24"/>
        </w:rPr>
        <w:t xml:space="preserve"> </w:t>
      </w:r>
      <w:r>
        <w:rPr>
          <w:rFonts w:ascii="仿宋" w:hAnsi="仿宋" w:eastAsia="仿宋" w:cs="仿宋"/>
          <w:color w:val="auto"/>
          <w:spacing w:val="10"/>
          <w:sz w:val="24"/>
          <w:szCs w:val="24"/>
        </w:rPr>
        <w:t>的，必须提</w:t>
      </w:r>
      <w:r>
        <w:rPr>
          <w:rFonts w:ascii="仿宋" w:hAnsi="仿宋" w:eastAsia="仿宋" w:cs="仿宋"/>
          <w:color w:val="auto"/>
          <w:spacing w:val="9"/>
          <w:sz w:val="24"/>
          <w:szCs w:val="24"/>
        </w:rPr>
        <w:t>供所投产品获得国家确定的</w:t>
      </w:r>
      <w:r>
        <w:rPr>
          <w:rFonts w:ascii="仿宋" w:hAnsi="仿宋" w:eastAsia="仿宋" w:cs="仿宋"/>
          <w:color w:val="auto"/>
          <w:spacing w:val="16"/>
          <w:sz w:val="24"/>
          <w:szCs w:val="24"/>
        </w:rPr>
        <w:t>认证机构出具的、处于有效期之内的节能产品认证</w:t>
      </w:r>
      <w:r>
        <w:rPr>
          <w:rFonts w:ascii="仿宋" w:hAnsi="仿宋" w:eastAsia="仿宋" w:cs="仿宋"/>
          <w:color w:val="auto"/>
          <w:spacing w:val="15"/>
          <w:sz w:val="24"/>
          <w:szCs w:val="24"/>
        </w:rPr>
        <w:t>证书。其他列入《节能产品政府</w:t>
      </w:r>
      <w:r>
        <w:rPr>
          <w:rFonts w:ascii="仿宋" w:hAnsi="仿宋" w:eastAsia="仿宋" w:cs="仿宋"/>
          <w:color w:val="auto"/>
          <w:spacing w:val="7"/>
          <w:sz w:val="24"/>
          <w:szCs w:val="24"/>
        </w:rPr>
        <w:t>采购品</w:t>
      </w:r>
      <w:r>
        <w:rPr>
          <w:rFonts w:ascii="仿宋" w:hAnsi="仿宋" w:eastAsia="仿宋" w:cs="仿宋"/>
          <w:color w:val="auto"/>
          <w:spacing w:val="-39"/>
          <w:sz w:val="24"/>
          <w:szCs w:val="24"/>
        </w:rPr>
        <w:t xml:space="preserve"> </w:t>
      </w:r>
      <w:r>
        <w:rPr>
          <w:rFonts w:ascii="仿宋" w:hAnsi="仿宋" w:eastAsia="仿宋" w:cs="仿宋"/>
          <w:color w:val="auto"/>
          <w:spacing w:val="7"/>
          <w:sz w:val="24"/>
          <w:szCs w:val="24"/>
        </w:rPr>
        <w:t>目清单》</w:t>
      </w:r>
      <w:r>
        <w:rPr>
          <w:rFonts w:ascii="仿宋" w:hAnsi="仿宋" w:eastAsia="仿宋" w:cs="仿宋"/>
          <w:color w:val="auto"/>
          <w:spacing w:val="-52"/>
          <w:sz w:val="24"/>
          <w:szCs w:val="24"/>
        </w:rPr>
        <w:t xml:space="preserve"> </w:t>
      </w:r>
      <w:r>
        <w:rPr>
          <w:rFonts w:ascii="仿宋" w:hAnsi="仿宋" w:eastAsia="仿宋" w:cs="仿宋"/>
          <w:color w:val="auto"/>
          <w:spacing w:val="7"/>
          <w:sz w:val="24"/>
          <w:szCs w:val="24"/>
        </w:rPr>
        <w:t>的产品</w:t>
      </w:r>
      <w:r>
        <w:rPr>
          <w:rFonts w:ascii="仿宋" w:hAnsi="仿宋" w:eastAsia="仿宋" w:cs="仿宋"/>
          <w:color w:val="auto"/>
          <w:spacing w:val="-67"/>
          <w:sz w:val="24"/>
          <w:szCs w:val="24"/>
        </w:rPr>
        <w:t xml:space="preserve"> </w:t>
      </w:r>
      <w:r>
        <w:rPr>
          <w:rFonts w:ascii="仿宋" w:hAnsi="仿宋" w:eastAsia="仿宋" w:cs="仿宋"/>
          <w:color w:val="auto"/>
          <w:spacing w:val="7"/>
          <w:sz w:val="24"/>
          <w:szCs w:val="24"/>
        </w:rPr>
        <w:t>，在评审中优先采购。</w:t>
      </w:r>
    </w:p>
    <w:p w14:paraId="06922A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left"/>
        <w:textAlignment w:val="baseline"/>
        <w:rPr>
          <w:rFonts w:ascii="仿宋" w:hAnsi="仿宋" w:eastAsia="仿宋" w:cs="仿宋"/>
          <w:color w:val="auto"/>
          <w:sz w:val="24"/>
          <w:szCs w:val="24"/>
        </w:rPr>
      </w:pPr>
      <w:r>
        <w:rPr>
          <w:rFonts w:ascii="仿宋" w:hAnsi="仿宋" w:eastAsia="仿宋" w:cs="仿宋"/>
          <w:color w:val="auto"/>
          <w:spacing w:val="13"/>
          <w:sz w:val="24"/>
          <w:szCs w:val="24"/>
        </w:rPr>
        <w:t>8.6.1.3</w:t>
      </w:r>
      <w:r>
        <w:rPr>
          <w:rFonts w:ascii="仿宋" w:hAnsi="仿宋" w:eastAsia="仿宋" w:cs="仿宋"/>
          <w:color w:val="auto"/>
          <w:spacing w:val="-24"/>
          <w:sz w:val="24"/>
          <w:szCs w:val="24"/>
        </w:rPr>
        <w:t xml:space="preserve"> </w:t>
      </w:r>
      <w:r>
        <w:rPr>
          <w:rFonts w:ascii="仿宋" w:hAnsi="仿宋" w:eastAsia="仿宋" w:cs="仿宋"/>
          <w:color w:val="auto"/>
          <w:spacing w:val="13"/>
          <w:sz w:val="24"/>
          <w:szCs w:val="24"/>
        </w:rPr>
        <w:t>本项</w:t>
      </w:r>
      <w:r>
        <w:rPr>
          <w:rFonts w:ascii="仿宋" w:hAnsi="仿宋" w:eastAsia="仿宋" w:cs="仿宋"/>
          <w:color w:val="auto"/>
          <w:spacing w:val="-40"/>
          <w:sz w:val="24"/>
          <w:szCs w:val="24"/>
        </w:rPr>
        <w:t xml:space="preserve"> </w:t>
      </w:r>
      <w:r>
        <w:rPr>
          <w:rFonts w:ascii="仿宋" w:hAnsi="仿宋" w:eastAsia="仿宋" w:cs="仿宋"/>
          <w:color w:val="auto"/>
          <w:spacing w:val="13"/>
          <w:sz w:val="24"/>
          <w:szCs w:val="24"/>
        </w:rPr>
        <w:t>目所采购的货物中如包含计算机，必须预装正</w:t>
      </w:r>
      <w:r>
        <w:rPr>
          <w:rFonts w:ascii="仿宋" w:hAnsi="仿宋" w:eastAsia="仿宋" w:cs="仿宋"/>
          <w:color w:val="auto"/>
          <w:spacing w:val="12"/>
          <w:sz w:val="24"/>
          <w:szCs w:val="24"/>
        </w:rPr>
        <w:t>版操作系统软件产</w:t>
      </w:r>
      <w:r>
        <w:rPr>
          <w:rFonts w:ascii="仿宋" w:hAnsi="仿宋" w:eastAsia="仿宋" w:cs="仿宋"/>
          <w:color w:val="auto"/>
          <w:spacing w:val="13"/>
          <w:sz w:val="24"/>
          <w:szCs w:val="24"/>
        </w:rPr>
        <w:t>品</w:t>
      </w:r>
      <w:r>
        <w:rPr>
          <w:rFonts w:ascii="仿宋" w:hAnsi="仿宋" w:eastAsia="仿宋" w:cs="仿宋"/>
          <w:color w:val="auto"/>
          <w:spacing w:val="-57"/>
          <w:sz w:val="24"/>
          <w:szCs w:val="24"/>
        </w:rPr>
        <w:t xml:space="preserve"> </w:t>
      </w:r>
      <w:r>
        <w:rPr>
          <w:rFonts w:ascii="仿宋" w:hAnsi="仿宋" w:eastAsia="仿宋" w:cs="仿宋"/>
          <w:color w:val="auto"/>
          <w:spacing w:val="13"/>
          <w:sz w:val="24"/>
          <w:szCs w:val="24"/>
        </w:rPr>
        <w:t>；所采购的</w:t>
      </w:r>
      <w:r>
        <w:rPr>
          <w:rFonts w:hint="eastAsia" w:ascii="仿宋" w:hAnsi="仿宋" w:eastAsia="仿宋" w:cs="仿宋"/>
          <w:color w:val="auto"/>
          <w:spacing w:val="13"/>
          <w:sz w:val="24"/>
          <w:szCs w:val="24"/>
          <w:lang w:eastAsia="zh-CN"/>
        </w:rPr>
        <w:t>其他软件</w:t>
      </w:r>
      <w:r>
        <w:rPr>
          <w:rFonts w:ascii="仿宋" w:hAnsi="仿宋" w:eastAsia="仿宋" w:cs="仿宋"/>
          <w:color w:val="auto"/>
          <w:spacing w:val="13"/>
          <w:sz w:val="24"/>
          <w:szCs w:val="24"/>
        </w:rPr>
        <w:t>必须为正版软件。</w:t>
      </w:r>
    </w:p>
    <w:p w14:paraId="64D77E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color w:val="auto"/>
          <w:sz w:val="24"/>
          <w:szCs w:val="24"/>
        </w:rPr>
      </w:pPr>
      <w:r>
        <w:rPr>
          <w:rFonts w:ascii="仿宋" w:hAnsi="仿宋" w:eastAsia="仿宋" w:cs="仿宋"/>
          <w:color w:val="auto"/>
          <w:spacing w:val="9"/>
          <w:sz w:val="24"/>
          <w:szCs w:val="24"/>
        </w:rPr>
        <w:t>8.6.1.</w:t>
      </w:r>
      <w:r>
        <w:rPr>
          <w:rFonts w:hint="eastAsia" w:ascii="仿宋" w:hAnsi="仿宋" w:eastAsia="仿宋" w:cs="仿宋"/>
          <w:color w:val="auto"/>
          <w:spacing w:val="9"/>
          <w:sz w:val="24"/>
          <w:szCs w:val="24"/>
          <w:lang w:val="en-US" w:eastAsia="zh-CN"/>
        </w:rPr>
        <w:t>4</w:t>
      </w:r>
      <w:r>
        <w:rPr>
          <w:rFonts w:ascii="仿宋" w:hAnsi="仿宋" w:eastAsia="仿宋" w:cs="仿宋"/>
          <w:color w:val="auto"/>
          <w:spacing w:val="9"/>
          <w:sz w:val="24"/>
          <w:szCs w:val="24"/>
        </w:rPr>
        <w:t xml:space="preserve"> 中小微企业参加</w:t>
      </w:r>
      <w:r>
        <w:rPr>
          <w:rFonts w:hint="eastAsia" w:ascii="仿宋" w:hAnsi="仿宋" w:eastAsia="仿宋" w:cs="仿宋"/>
          <w:color w:val="auto"/>
          <w:spacing w:val="9"/>
          <w:sz w:val="24"/>
          <w:szCs w:val="24"/>
          <w:lang w:eastAsia="zh-CN"/>
        </w:rPr>
        <w:t>本项目</w:t>
      </w:r>
      <w:r>
        <w:rPr>
          <w:rFonts w:ascii="仿宋" w:hAnsi="仿宋" w:eastAsia="仿宋" w:cs="仿宋"/>
          <w:color w:val="auto"/>
          <w:spacing w:val="9"/>
          <w:sz w:val="24"/>
          <w:szCs w:val="24"/>
        </w:rPr>
        <w:t>投标须按照财库</w:t>
      </w:r>
      <w:r>
        <w:rPr>
          <w:rFonts w:hint="eastAsia" w:ascii="仿宋" w:hAnsi="仿宋" w:eastAsia="仿宋" w:cs="仿宋"/>
          <w:color w:val="auto"/>
          <w:spacing w:val="9"/>
          <w:sz w:val="24"/>
          <w:szCs w:val="24"/>
          <w:lang w:eastAsia="zh-CN"/>
        </w:rPr>
        <w:t>〔2020〕</w:t>
      </w:r>
      <w:r>
        <w:rPr>
          <w:rFonts w:ascii="仿宋" w:hAnsi="仿宋" w:eastAsia="仿宋" w:cs="仿宋"/>
          <w:color w:val="auto"/>
          <w:spacing w:val="8"/>
          <w:sz w:val="24"/>
          <w:szCs w:val="24"/>
        </w:rPr>
        <w:t>46</w:t>
      </w:r>
      <w:r>
        <w:rPr>
          <w:rFonts w:ascii="仿宋" w:hAnsi="仿宋" w:eastAsia="仿宋" w:cs="仿宋"/>
          <w:color w:val="auto"/>
          <w:spacing w:val="-22"/>
          <w:sz w:val="24"/>
          <w:szCs w:val="24"/>
        </w:rPr>
        <w:t xml:space="preserve"> </w:t>
      </w:r>
      <w:r>
        <w:rPr>
          <w:rFonts w:ascii="仿宋" w:hAnsi="仿宋" w:eastAsia="仿宋" w:cs="仿宋"/>
          <w:color w:val="auto"/>
          <w:spacing w:val="8"/>
          <w:sz w:val="24"/>
          <w:szCs w:val="24"/>
        </w:rPr>
        <w:t>号关于印发的《政</w:t>
      </w:r>
      <w:r>
        <w:rPr>
          <w:rFonts w:ascii="仿宋" w:hAnsi="仿宋" w:eastAsia="仿宋" w:cs="仿宋"/>
          <w:color w:val="auto"/>
          <w:spacing w:val="13"/>
          <w:sz w:val="24"/>
          <w:szCs w:val="24"/>
        </w:rPr>
        <w:t>府采购促进中小企业发展管理办法》</w:t>
      </w:r>
      <w:r>
        <w:rPr>
          <w:rFonts w:ascii="仿宋" w:hAnsi="仿宋" w:eastAsia="仿宋" w:cs="仿宋"/>
          <w:color w:val="auto"/>
          <w:spacing w:val="-52"/>
          <w:sz w:val="24"/>
          <w:szCs w:val="24"/>
        </w:rPr>
        <w:t xml:space="preserve"> </w:t>
      </w:r>
      <w:r>
        <w:rPr>
          <w:rFonts w:ascii="仿宋" w:hAnsi="仿宋" w:eastAsia="仿宋" w:cs="仿宋"/>
          <w:color w:val="auto"/>
          <w:spacing w:val="13"/>
          <w:sz w:val="24"/>
          <w:szCs w:val="24"/>
        </w:rPr>
        <w:t>的标准</w:t>
      </w:r>
      <w:r>
        <w:rPr>
          <w:rFonts w:ascii="仿宋" w:hAnsi="仿宋" w:eastAsia="仿宋" w:cs="仿宋"/>
          <w:color w:val="auto"/>
          <w:spacing w:val="-68"/>
          <w:sz w:val="24"/>
          <w:szCs w:val="24"/>
        </w:rPr>
        <w:t xml:space="preserve"> </w:t>
      </w:r>
      <w:r>
        <w:rPr>
          <w:rFonts w:ascii="仿宋" w:hAnsi="仿宋" w:eastAsia="仿宋" w:cs="仿宋"/>
          <w:color w:val="auto"/>
          <w:spacing w:val="13"/>
          <w:sz w:val="24"/>
          <w:szCs w:val="24"/>
        </w:rPr>
        <w:t>，如实填写</w:t>
      </w:r>
      <w:r>
        <w:rPr>
          <w:rFonts w:ascii="仿宋" w:hAnsi="仿宋" w:eastAsia="仿宋" w:cs="仿宋"/>
          <w:color w:val="auto"/>
          <w:spacing w:val="12"/>
          <w:sz w:val="24"/>
          <w:szCs w:val="24"/>
        </w:rPr>
        <w:t>《</w:t>
      </w:r>
      <w:r>
        <w:rPr>
          <w:rFonts w:ascii="仿宋" w:hAnsi="仿宋" w:eastAsia="仿宋" w:cs="仿宋"/>
          <w:color w:val="auto"/>
          <w:spacing w:val="-31"/>
          <w:sz w:val="24"/>
          <w:szCs w:val="24"/>
        </w:rPr>
        <w:t xml:space="preserve"> </w:t>
      </w:r>
      <w:r>
        <w:rPr>
          <w:rFonts w:ascii="仿宋" w:hAnsi="仿宋" w:eastAsia="仿宋" w:cs="仿宋"/>
          <w:color w:val="auto"/>
          <w:spacing w:val="12"/>
          <w:sz w:val="24"/>
          <w:szCs w:val="24"/>
        </w:rPr>
        <w:t>中小企业声明函》。</w:t>
      </w:r>
    </w:p>
    <w:p w14:paraId="3FDF4B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left"/>
        <w:textAlignment w:val="baseline"/>
        <w:rPr>
          <w:rFonts w:ascii="仿宋" w:hAnsi="仿宋" w:eastAsia="仿宋" w:cs="仿宋"/>
          <w:color w:val="auto"/>
          <w:sz w:val="24"/>
          <w:szCs w:val="24"/>
        </w:rPr>
      </w:pPr>
      <w:r>
        <w:rPr>
          <w:rFonts w:ascii="仿宋" w:hAnsi="仿宋" w:eastAsia="仿宋" w:cs="仿宋"/>
          <w:color w:val="auto"/>
          <w:spacing w:val="13"/>
          <w:sz w:val="24"/>
          <w:szCs w:val="24"/>
        </w:rPr>
        <w:t>8.6.1.</w:t>
      </w:r>
      <w:r>
        <w:rPr>
          <w:rFonts w:hint="eastAsia" w:ascii="仿宋" w:hAnsi="仿宋" w:eastAsia="仿宋" w:cs="仿宋"/>
          <w:color w:val="auto"/>
          <w:spacing w:val="13"/>
          <w:sz w:val="24"/>
          <w:szCs w:val="24"/>
          <w:lang w:val="en-US" w:eastAsia="zh-CN"/>
        </w:rPr>
        <w:t>5</w:t>
      </w:r>
      <w:r>
        <w:rPr>
          <w:rFonts w:ascii="仿宋" w:hAnsi="仿宋" w:eastAsia="仿宋" w:cs="仿宋"/>
          <w:color w:val="auto"/>
          <w:spacing w:val="-19"/>
          <w:sz w:val="24"/>
          <w:szCs w:val="24"/>
        </w:rPr>
        <w:t xml:space="preserve"> </w:t>
      </w:r>
      <w:r>
        <w:rPr>
          <w:rFonts w:ascii="仿宋" w:hAnsi="仿宋" w:eastAsia="仿宋" w:cs="仿宋"/>
          <w:color w:val="auto"/>
          <w:spacing w:val="13"/>
          <w:sz w:val="24"/>
          <w:szCs w:val="24"/>
        </w:rPr>
        <w:t>享受政府采购支持政策的残疾人福</w:t>
      </w:r>
      <w:r>
        <w:rPr>
          <w:rFonts w:ascii="仿宋" w:hAnsi="仿宋" w:eastAsia="仿宋" w:cs="仿宋"/>
          <w:color w:val="auto"/>
          <w:spacing w:val="12"/>
          <w:sz w:val="24"/>
          <w:szCs w:val="24"/>
        </w:rPr>
        <w:t>利性单位应当</w:t>
      </w:r>
      <w:r>
        <w:rPr>
          <w:rFonts w:ascii="仿宋" w:hAnsi="仿宋" w:eastAsia="仿宋" w:cs="仿宋"/>
          <w:color w:val="auto"/>
          <w:spacing w:val="-57"/>
          <w:sz w:val="24"/>
          <w:szCs w:val="24"/>
        </w:rPr>
        <w:t xml:space="preserve"> </w:t>
      </w:r>
      <w:r>
        <w:rPr>
          <w:rFonts w:ascii="仿宋" w:hAnsi="仿宋" w:eastAsia="仿宋" w:cs="仿宋"/>
          <w:color w:val="auto"/>
          <w:spacing w:val="12"/>
          <w:sz w:val="24"/>
          <w:szCs w:val="24"/>
        </w:rPr>
        <w:t>同</w:t>
      </w:r>
      <w:r>
        <w:rPr>
          <w:rFonts w:ascii="仿宋" w:hAnsi="仿宋" w:eastAsia="仿宋" w:cs="仿宋"/>
          <w:color w:val="auto"/>
          <w:spacing w:val="-68"/>
          <w:sz w:val="24"/>
          <w:szCs w:val="24"/>
        </w:rPr>
        <w:t xml:space="preserve"> </w:t>
      </w:r>
      <w:r>
        <w:rPr>
          <w:rFonts w:ascii="仿宋" w:hAnsi="仿宋" w:eastAsia="仿宋" w:cs="仿宋"/>
          <w:color w:val="auto"/>
          <w:spacing w:val="12"/>
          <w:sz w:val="24"/>
          <w:szCs w:val="24"/>
        </w:rPr>
        <w:t>时满足以下条件</w:t>
      </w:r>
      <w:r>
        <w:rPr>
          <w:rFonts w:hint="eastAsia" w:ascii="仿宋" w:hAnsi="仿宋" w:eastAsia="仿宋" w:cs="仿宋"/>
          <w:color w:val="auto"/>
          <w:spacing w:val="12"/>
          <w:sz w:val="24"/>
          <w:szCs w:val="24"/>
          <w:lang w:val="en-US" w:eastAsia="zh-CN"/>
        </w:rPr>
        <w:t>:</w:t>
      </w:r>
    </w:p>
    <w:p w14:paraId="70CCE0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left"/>
        <w:textAlignment w:val="baseline"/>
        <w:rPr>
          <w:rFonts w:ascii="仿宋" w:hAnsi="仿宋" w:eastAsia="仿宋" w:cs="仿宋"/>
          <w:color w:val="auto"/>
          <w:sz w:val="24"/>
          <w:szCs w:val="24"/>
        </w:rPr>
      </w:pPr>
      <w:r>
        <w:rPr>
          <w:rFonts w:ascii="仿宋" w:hAnsi="仿宋" w:eastAsia="仿宋" w:cs="仿宋"/>
          <w:color w:val="auto"/>
          <w:spacing w:val="12"/>
          <w:sz w:val="24"/>
          <w:szCs w:val="24"/>
        </w:rPr>
        <w:t>A.安置的残疾人</w:t>
      </w:r>
      <w:r>
        <w:rPr>
          <w:rFonts w:ascii="仿宋" w:hAnsi="仿宋" w:eastAsia="仿宋" w:cs="仿宋"/>
          <w:color w:val="auto"/>
          <w:spacing w:val="-42"/>
          <w:sz w:val="24"/>
          <w:szCs w:val="24"/>
        </w:rPr>
        <w:t xml:space="preserve"> </w:t>
      </w:r>
      <w:r>
        <w:rPr>
          <w:rFonts w:ascii="仿宋" w:hAnsi="仿宋" w:eastAsia="仿宋" w:cs="仿宋"/>
          <w:color w:val="auto"/>
          <w:spacing w:val="12"/>
          <w:sz w:val="24"/>
          <w:szCs w:val="24"/>
        </w:rPr>
        <w:t>占本单位在职职工人数的比例不低于</w:t>
      </w:r>
      <w:r>
        <w:rPr>
          <w:rFonts w:ascii="仿宋" w:hAnsi="仿宋" w:eastAsia="仿宋" w:cs="仿宋"/>
          <w:color w:val="auto"/>
          <w:spacing w:val="-22"/>
          <w:sz w:val="24"/>
          <w:szCs w:val="24"/>
        </w:rPr>
        <w:t xml:space="preserve"> </w:t>
      </w:r>
      <w:r>
        <w:rPr>
          <w:rFonts w:ascii="仿宋" w:hAnsi="仿宋" w:eastAsia="仿宋" w:cs="仿宋"/>
          <w:color w:val="auto"/>
          <w:spacing w:val="12"/>
          <w:sz w:val="24"/>
          <w:szCs w:val="24"/>
        </w:rPr>
        <w:t>25%（含</w:t>
      </w:r>
      <w:r>
        <w:rPr>
          <w:rFonts w:ascii="仿宋" w:hAnsi="仿宋" w:eastAsia="仿宋" w:cs="仿宋"/>
          <w:color w:val="auto"/>
          <w:spacing w:val="-23"/>
          <w:sz w:val="24"/>
          <w:szCs w:val="24"/>
        </w:rPr>
        <w:t xml:space="preserve"> </w:t>
      </w:r>
      <w:r>
        <w:rPr>
          <w:rFonts w:ascii="仿宋" w:hAnsi="仿宋" w:eastAsia="仿宋" w:cs="仿宋"/>
          <w:color w:val="auto"/>
          <w:spacing w:val="12"/>
          <w:sz w:val="24"/>
          <w:szCs w:val="24"/>
        </w:rPr>
        <w:t>25%</w:t>
      </w:r>
      <w:r>
        <w:rPr>
          <w:rFonts w:ascii="仿宋" w:hAnsi="仿宋" w:eastAsia="仿宋" w:cs="仿宋"/>
          <w:color w:val="auto"/>
          <w:spacing w:val="4"/>
          <w:sz w:val="24"/>
          <w:szCs w:val="24"/>
        </w:rPr>
        <w:t>）</w:t>
      </w:r>
      <w:r>
        <w:rPr>
          <w:rFonts w:ascii="仿宋" w:hAnsi="仿宋" w:eastAsia="仿宋" w:cs="仿宋"/>
          <w:color w:val="auto"/>
          <w:spacing w:val="-56"/>
          <w:sz w:val="24"/>
          <w:szCs w:val="24"/>
        </w:rPr>
        <w:t xml:space="preserve"> </w:t>
      </w:r>
      <w:r>
        <w:rPr>
          <w:rFonts w:ascii="仿宋" w:hAnsi="仿宋" w:eastAsia="仿宋" w:cs="仿宋"/>
          <w:color w:val="auto"/>
          <w:spacing w:val="4"/>
          <w:sz w:val="24"/>
          <w:szCs w:val="24"/>
        </w:rPr>
        <w:t>，</w:t>
      </w:r>
      <w:r>
        <w:rPr>
          <w:rFonts w:ascii="仿宋" w:hAnsi="仿宋" w:eastAsia="仿宋" w:cs="仿宋"/>
          <w:color w:val="auto"/>
          <w:spacing w:val="12"/>
          <w:sz w:val="24"/>
          <w:szCs w:val="24"/>
        </w:rPr>
        <w:t>并且安</w:t>
      </w:r>
      <w:r>
        <w:rPr>
          <w:rFonts w:ascii="仿宋" w:hAnsi="仿宋" w:eastAsia="仿宋" w:cs="仿宋"/>
          <w:color w:val="auto"/>
          <w:spacing w:val="5"/>
          <w:sz w:val="24"/>
          <w:szCs w:val="24"/>
        </w:rPr>
        <w:t>置的残疾人人数不少于 10</w:t>
      </w:r>
      <w:r>
        <w:rPr>
          <w:rFonts w:ascii="仿宋" w:hAnsi="仿宋" w:eastAsia="仿宋" w:cs="仿宋"/>
          <w:color w:val="auto"/>
          <w:spacing w:val="-21"/>
          <w:sz w:val="24"/>
          <w:szCs w:val="24"/>
        </w:rPr>
        <w:t xml:space="preserve"> </w:t>
      </w:r>
      <w:r>
        <w:rPr>
          <w:rFonts w:ascii="仿宋" w:hAnsi="仿宋" w:eastAsia="仿宋" w:cs="仿宋"/>
          <w:color w:val="auto"/>
          <w:spacing w:val="5"/>
          <w:sz w:val="24"/>
          <w:szCs w:val="24"/>
        </w:rPr>
        <w:t>人（含 10</w:t>
      </w:r>
      <w:r>
        <w:rPr>
          <w:rFonts w:ascii="仿宋" w:hAnsi="仿宋" w:eastAsia="仿宋" w:cs="仿宋"/>
          <w:color w:val="auto"/>
          <w:spacing w:val="-21"/>
          <w:sz w:val="24"/>
          <w:szCs w:val="24"/>
        </w:rPr>
        <w:t xml:space="preserve"> </w:t>
      </w:r>
      <w:r>
        <w:rPr>
          <w:rFonts w:ascii="仿宋" w:hAnsi="仿宋" w:eastAsia="仿宋" w:cs="仿宋"/>
          <w:color w:val="auto"/>
          <w:spacing w:val="5"/>
          <w:sz w:val="24"/>
          <w:szCs w:val="24"/>
        </w:rPr>
        <w:t>人</w:t>
      </w:r>
      <w:r>
        <w:rPr>
          <w:rFonts w:ascii="仿宋" w:hAnsi="仿宋" w:eastAsia="仿宋" w:cs="仿宋"/>
          <w:color w:val="auto"/>
          <w:spacing w:val="23"/>
          <w:sz w:val="24"/>
          <w:szCs w:val="24"/>
        </w:rPr>
        <w:t>）；</w:t>
      </w:r>
    </w:p>
    <w:p w14:paraId="67F3939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left"/>
        <w:textAlignment w:val="baseline"/>
        <w:rPr>
          <w:rFonts w:hint="eastAsia" w:ascii="仿宋" w:hAnsi="仿宋" w:eastAsia="仿宋" w:cs="仿宋"/>
          <w:color w:val="auto"/>
          <w:spacing w:val="10"/>
          <w:sz w:val="24"/>
          <w:szCs w:val="24"/>
          <w:lang w:val="en-US" w:eastAsia="zh-CN"/>
        </w:rPr>
      </w:pPr>
      <w:r>
        <w:rPr>
          <w:rFonts w:ascii="仿宋" w:hAnsi="仿宋" w:eastAsia="仿宋" w:cs="仿宋"/>
          <w:color w:val="auto"/>
          <w:spacing w:val="10"/>
          <w:sz w:val="24"/>
          <w:szCs w:val="24"/>
        </w:rPr>
        <w:t>B.依法与安置的每位残疾人签订了一年以上（含一年）的劳动合同或服务协议</w:t>
      </w:r>
      <w:r>
        <w:rPr>
          <w:rFonts w:hint="eastAsia" w:ascii="仿宋" w:hAnsi="仿宋" w:eastAsia="仿宋" w:cs="仿宋"/>
          <w:color w:val="auto"/>
          <w:spacing w:val="10"/>
          <w:sz w:val="24"/>
          <w:szCs w:val="24"/>
          <w:lang w:val="en-US" w:eastAsia="zh-CN"/>
        </w:rPr>
        <w:t>;</w:t>
      </w:r>
    </w:p>
    <w:p w14:paraId="3E9570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ascii="仿宋" w:hAnsi="仿宋" w:eastAsia="仿宋" w:cs="仿宋"/>
          <w:color w:val="auto"/>
          <w:sz w:val="24"/>
          <w:szCs w:val="24"/>
        </w:rPr>
      </w:pPr>
      <w:r>
        <w:rPr>
          <w:rFonts w:ascii="仿宋" w:hAnsi="仿宋" w:eastAsia="仿宋" w:cs="仿宋"/>
          <w:color w:val="auto"/>
          <w:spacing w:val="15"/>
          <w:sz w:val="24"/>
          <w:szCs w:val="24"/>
        </w:rPr>
        <w:t>C.为安置的每位残疾人按月足额缴纳了基本养老保险、基本医疗保险、失业保</w:t>
      </w:r>
      <w:r>
        <w:rPr>
          <w:rFonts w:ascii="仿宋" w:hAnsi="仿宋" w:eastAsia="仿宋" w:cs="仿宋"/>
          <w:color w:val="auto"/>
          <w:spacing w:val="14"/>
          <w:sz w:val="24"/>
          <w:szCs w:val="24"/>
        </w:rPr>
        <w:t>险</w:t>
      </w:r>
      <w:r>
        <w:rPr>
          <w:rFonts w:ascii="仿宋" w:hAnsi="仿宋" w:eastAsia="仿宋" w:cs="仿宋"/>
          <w:color w:val="auto"/>
          <w:spacing w:val="-60"/>
          <w:sz w:val="24"/>
          <w:szCs w:val="24"/>
        </w:rPr>
        <w:t xml:space="preserve"> </w:t>
      </w:r>
      <w:r>
        <w:rPr>
          <w:rFonts w:ascii="仿宋" w:hAnsi="仿宋" w:eastAsia="仿宋" w:cs="仿宋"/>
          <w:color w:val="auto"/>
          <w:spacing w:val="14"/>
          <w:sz w:val="24"/>
          <w:szCs w:val="24"/>
        </w:rPr>
        <w:t>、工伤保险和生育保险等社会保险费；</w:t>
      </w:r>
    </w:p>
    <w:p w14:paraId="7610EF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left"/>
        <w:textAlignment w:val="baseline"/>
        <w:rPr>
          <w:rFonts w:ascii="仿宋" w:hAnsi="仿宋" w:eastAsia="仿宋" w:cs="仿宋"/>
          <w:color w:val="auto"/>
          <w:sz w:val="24"/>
          <w:szCs w:val="24"/>
        </w:rPr>
      </w:pPr>
      <w:r>
        <w:rPr>
          <w:rFonts w:ascii="仿宋" w:hAnsi="仿宋" w:eastAsia="仿宋" w:cs="仿宋"/>
          <w:color w:val="auto"/>
          <w:spacing w:val="15"/>
          <w:sz w:val="24"/>
          <w:szCs w:val="24"/>
        </w:rPr>
        <w:t>D.通过银行等金融机构向安置的每位残疾人，按月支付了不低于单位所在区县</w:t>
      </w:r>
      <w:r>
        <w:rPr>
          <w:rFonts w:ascii="仿宋" w:hAnsi="仿宋" w:eastAsia="仿宋" w:cs="仿宋"/>
          <w:color w:val="auto"/>
          <w:spacing w:val="18"/>
          <w:sz w:val="24"/>
          <w:szCs w:val="24"/>
        </w:rPr>
        <w:t>适用的经省级人民政府批准的月最低工资标准的工资；</w:t>
      </w:r>
    </w:p>
    <w:p w14:paraId="7C89FF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left"/>
        <w:textAlignment w:val="baseline"/>
        <w:rPr>
          <w:rFonts w:ascii="仿宋" w:hAnsi="仿宋" w:eastAsia="仿宋" w:cs="仿宋"/>
          <w:color w:val="auto"/>
          <w:sz w:val="24"/>
          <w:szCs w:val="24"/>
        </w:rPr>
      </w:pPr>
      <w:r>
        <w:rPr>
          <w:rFonts w:ascii="仿宋" w:hAnsi="仿宋" w:eastAsia="仿宋" w:cs="仿宋"/>
          <w:color w:val="auto"/>
          <w:spacing w:val="13"/>
          <w:sz w:val="24"/>
          <w:szCs w:val="24"/>
        </w:rPr>
        <w:t>E．提供本单位制造的货物</w:t>
      </w:r>
      <w:r>
        <w:rPr>
          <w:rFonts w:ascii="仿宋" w:hAnsi="仿宋" w:eastAsia="仿宋" w:cs="仿宋"/>
          <w:color w:val="auto"/>
          <w:spacing w:val="-64"/>
          <w:sz w:val="24"/>
          <w:szCs w:val="24"/>
        </w:rPr>
        <w:t xml:space="preserve"> </w:t>
      </w:r>
      <w:r>
        <w:rPr>
          <w:rFonts w:ascii="仿宋" w:hAnsi="仿宋" w:eastAsia="仿宋" w:cs="仿宋"/>
          <w:color w:val="auto"/>
          <w:spacing w:val="13"/>
          <w:sz w:val="24"/>
          <w:szCs w:val="24"/>
        </w:rPr>
        <w:t>、承担的工程或者服务（</w:t>
      </w:r>
      <w:r>
        <w:rPr>
          <w:rFonts w:ascii="仿宋" w:hAnsi="仿宋" w:eastAsia="仿宋" w:cs="仿宋"/>
          <w:color w:val="auto"/>
          <w:spacing w:val="-25"/>
          <w:sz w:val="24"/>
          <w:szCs w:val="24"/>
        </w:rPr>
        <w:t xml:space="preserve"> </w:t>
      </w:r>
      <w:r>
        <w:rPr>
          <w:rFonts w:ascii="仿宋" w:hAnsi="仿宋" w:eastAsia="仿宋" w:cs="仿宋"/>
          <w:color w:val="auto"/>
          <w:spacing w:val="13"/>
          <w:sz w:val="24"/>
          <w:szCs w:val="24"/>
        </w:rPr>
        <w:t>以下简称产品</w:t>
      </w:r>
      <w:r>
        <w:rPr>
          <w:rFonts w:ascii="仿宋" w:hAnsi="仿宋" w:eastAsia="仿宋" w:cs="仿宋"/>
          <w:color w:val="auto"/>
          <w:spacing w:val="-66"/>
          <w:sz w:val="24"/>
          <w:szCs w:val="24"/>
        </w:rPr>
        <w:t xml:space="preserve"> </w:t>
      </w:r>
      <w:r>
        <w:rPr>
          <w:rFonts w:ascii="仿宋" w:hAnsi="仿宋" w:eastAsia="仿宋" w:cs="仿宋"/>
          <w:color w:val="auto"/>
          <w:spacing w:val="-15"/>
          <w:sz w:val="24"/>
          <w:szCs w:val="24"/>
        </w:rPr>
        <w:t>）</w:t>
      </w:r>
      <w:r>
        <w:rPr>
          <w:rFonts w:ascii="仿宋" w:hAnsi="仿宋" w:eastAsia="仿宋" w:cs="仿宋"/>
          <w:color w:val="auto"/>
          <w:spacing w:val="-66"/>
          <w:sz w:val="24"/>
          <w:szCs w:val="24"/>
        </w:rPr>
        <w:t xml:space="preserve"> </w:t>
      </w:r>
      <w:r>
        <w:rPr>
          <w:rFonts w:ascii="仿宋" w:hAnsi="仿宋" w:eastAsia="仿宋" w:cs="仿宋"/>
          <w:color w:val="auto"/>
          <w:spacing w:val="-15"/>
          <w:sz w:val="24"/>
          <w:szCs w:val="24"/>
        </w:rPr>
        <w:t>，</w:t>
      </w:r>
      <w:r>
        <w:rPr>
          <w:rFonts w:ascii="仿宋" w:hAnsi="仿宋" w:eastAsia="仿宋" w:cs="仿宋"/>
          <w:color w:val="auto"/>
          <w:spacing w:val="13"/>
          <w:sz w:val="24"/>
          <w:szCs w:val="24"/>
        </w:rPr>
        <w:t>或</w:t>
      </w:r>
      <w:r>
        <w:rPr>
          <w:rFonts w:ascii="仿宋" w:hAnsi="仿宋" w:eastAsia="仿宋" w:cs="仿宋"/>
          <w:color w:val="auto"/>
          <w:spacing w:val="12"/>
          <w:sz w:val="24"/>
          <w:szCs w:val="24"/>
        </w:rPr>
        <w:t>者提</w:t>
      </w:r>
      <w:r>
        <w:rPr>
          <w:rFonts w:ascii="仿宋" w:hAnsi="仿宋" w:eastAsia="仿宋" w:cs="仿宋"/>
          <w:color w:val="auto"/>
          <w:spacing w:val="16"/>
          <w:sz w:val="24"/>
          <w:szCs w:val="24"/>
        </w:rPr>
        <w:t>供其他残疾人福利性单位制造的货物（不包括使用</w:t>
      </w:r>
      <w:r>
        <w:rPr>
          <w:rFonts w:ascii="仿宋" w:hAnsi="仿宋" w:eastAsia="仿宋" w:cs="仿宋"/>
          <w:color w:val="auto"/>
          <w:spacing w:val="15"/>
          <w:sz w:val="24"/>
          <w:szCs w:val="24"/>
        </w:rPr>
        <w:t>非残疾人福利性单位注册商标的</w:t>
      </w:r>
      <w:r>
        <w:rPr>
          <w:rFonts w:ascii="仿宋" w:hAnsi="仿宋" w:eastAsia="仿宋" w:cs="仿宋"/>
          <w:color w:val="auto"/>
          <w:spacing w:val="10"/>
          <w:sz w:val="24"/>
          <w:szCs w:val="24"/>
        </w:rPr>
        <w:t>货物）。</w:t>
      </w:r>
    </w:p>
    <w:p w14:paraId="180664F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left"/>
        <w:textAlignment w:val="baseline"/>
        <w:rPr>
          <w:rFonts w:ascii="仿宋" w:hAnsi="仿宋" w:eastAsia="仿宋" w:cs="仿宋"/>
          <w:color w:val="auto"/>
          <w:sz w:val="24"/>
          <w:szCs w:val="24"/>
        </w:rPr>
      </w:pPr>
      <w:r>
        <w:rPr>
          <w:rFonts w:ascii="仿宋" w:hAnsi="仿宋" w:eastAsia="仿宋" w:cs="仿宋"/>
          <w:color w:val="auto"/>
          <w:spacing w:val="12"/>
          <w:sz w:val="24"/>
          <w:szCs w:val="24"/>
        </w:rPr>
        <w:t>前款所称残疾人是指法定劳动年龄内</w:t>
      </w:r>
      <w:r>
        <w:rPr>
          <w:rFonts w:ascii="仿宋" w:hAnsi="仿宋" w:eastAsia="仿宋" w:cs="仿宋"/>
          <w:color w:val="auto"/>
          <w:spacing w:val="-67"/>
          <w:sz w:val="24"/>
          <w:szCs w:val="24"/>
        </w:rPr>
        <w:t xml:space="preserve"> </w:t>
      </w:r>
      <w:r>
        <w:rPr>
          <w:rFonts w:ascii="仿宋" w:hAnsi="仿宋" w:eastAsia="仿宋" w:cs="仿宋"/>
          <w:color w:val="auto"/>
          <w:spacing w:val="12"/>
          <w:sz w:val="24"/>
          <w:szCs w:val="24"/>
        </w:rPr>
        <w:t>，持有《</w:t>
      </w:r>
      <w:r>
        <w:rPr>
          <w:rFonts w:ascii="仿宋" w:hAnsi="仿宋" w:eastAsia="仿宋" w:cs="仿宋"/>
          <w:color w:val="auto"/>
          <w:spacing w:val="-54"/>
          <w:sz w:val="24"/>
          <w:szCs w:val="24"/>
        </w:rPr>
        <w:t xml:space="preserve"> </w:t>
      </w:r>
      <w:r>
        <w:rPr>
          <w:rFonts w:ascii="仿宋" w:hAnsi="仿宋" w:eastAsia="仿宋" w:cs="仿宋"/>
          <w:color w:val="auto"/>
          <w:spacing w:val="12"/>
          <w:sz w:val="24"/>
          <w:szCs w:val="24"/>
        </w:rPr>
        <w:t>中华人民共和国</w:t>
      </w:r>
      <w:r>
        <w:rPr>
          <w:rFonts w:ascii="仿宋" w:hAnsi="仿宋" w:eastAsia="仿宋" w:cs="仿宋"/>
          <w:color w:val="auto"/>
          <w:spacing w:val="11"/>
          <w:sz w:val="24"/>
          <w:szCs w:val="24"/>
        </w:rPr>
        <w:t>残疾人证》或者</w:t>
      </w:r>
      <w:r>
        <w:rPr>
          <w:rFonts w:ascii="仿宋" w:hAnsi="仿宋" w:eastAsia="仿宋" w:cs="仿宋"/>
          <w:color w:val="auto"/>
          <w:spacing w:val="5"/>
          <w:sz w:val="24"/>
          <w:szCs w:val="24"/>
        </w:rPr>
        <w:t>《</w:t>
      </w:r>
      <w:r>
        <w:rPr>
          <w:rFonts w:ascii="仿宋" w:hAnsi="仿宋" w:eastAsia="仿宋" w:cs="仿宋"/>
          <w:color w:val="auto"/>
          <w:spacing w:val="-44"/>
          <w:sz w:val="24"/>
          <w:szCs w:val="24"/>
        </w:rPr>
        <w:t xml:space="preserve"> </w:t>
      </w:r>
      <w:r>
        <w:rPr>
          <w:rFonts w:ascii="仿宋" w:hAnsi="仿宋" w:eastAsia="仿宋" w:cs="仿宋"/>
          <w:color w:val="auto"/>
          <w:spacing w:val="5"/>
          <w:sz w:val="24"/>
          <w:szCs w:val="24"/>
        </w:rPr>
        <w:t>中华人民共和国残疾军人证（</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1</w:t>
      </w:r>
      <w:r>
        <w:rPr>
          <w:rFonts w:ascii="仿宋" w:hAnsi="仿宋" w:eastAsia="仿宋" w:cs="仿宋"/>
          <w:color w:val="auto"/>
          <w:spacing w:val="-22"/>
          <w:sz w:val="24"/>
          <w:szCs w:val="24"/>
        </w:rPr>
        <w:t xml:space="preserve"> </w:t>
      </w:r>
      <w:r>
        <w:rPr>
          <w:rFonts w:ascii="仿宋" w:hAnsi="仿宋" w:eastAsia="仿宋" w:cs="仿宋"/>
          <w:color w:val="auto"/>
          <w:spacing w:val="5"/>
          <w:sz w:val="24"/>
          <w:szCs w:val="24"/>
        </w:rPr>
        <w:t>至</w:t>
      </w:r>
      <w:r>
        <w:rPr>
          <w:rFonts w:ascii="仿宋" w:hAnsi="仿宋" w:eastAsia="仿宋" w:cs="仿宋"/>
          <w:color w:val="auto"/>
          <w:spacing w:val="-24"/>
          <w:sz w:val="24"/>
          <w:szCs w:val="24"/>
        </w:rPr>
        <w:t xml:space="preserve"> </w:t>
      </w:r>
      <w:r>
        <w:rPr>
          <w:rFonts w:ascii="仿宋" w:hAnsi="仿宋" w:eastAsia="仿宋" w:cs="仿宋"/>
          <w:color w:val="auto"/>
          <w:spacing w:val="5"/>
          <w:sz w:val="24"/>
          <w:szCs w:val="24"/>
        </w:rPr>
        <w:t>8</w:t>
      </w:r>
      <w:r>
        <w:rPr>
          <w:rFonts w:ascii="仿宋" w:hAnsi="仿宋" w:eastAsia="仿宋" w:cs="仿宋"/>
          <w:color w:val="auto"/>
          <w:spacing w:val="-27"/>
          <w:sz w:val="24"/>
          <w:szCs w:val="24"/>
        </w:rPr>
        <w:t xml:space="preserve"> </w:t>
      </w:r>
      <w:r>
        <w:rPr>
          <w:rFonts w:ascii="仿宋" w:hAnsi="仿宋" w:eastAsia="仿宋" w:cs="仿宋"/>
          <w:color w:val="auto"/>
          <w:spacing w:val="5"/>
          <w:sz w:val="24"/>
          <w:szCs w:val="24"/>
        </w:rPr>
        <w:t>级）</w:t>
      </w:r>
      <w:r>
        <w:rPr>
          <w:rFonts w:ascii="仿宋" w:hAnsi="仿宋" w:eastAsia="仿宋" w:cs="仿宋"/>
          <w:color w:val="auto"/>
          <w:spacing w:val="-71"/>
          <w:sz w:val="24"/>
          <w:szCs w:val="24"/>
        </w:rPr>
        <w:t xml:space="preserve"> </w:t>
      </w:r>
      <w:r>
        <w:rPr>
          <w:rFonts w:ascii="仿宋" w:hAnsi="仿宋" w:eastAsia="仿宋" w:cs="仿宋"/>
          <w:color w:val="auto"/>
          <w:spacing w:val="5"/>
          <w:sz w:val="24"/>
          <w:szCs w:val="24"/>
        </w:rPr>
        <w:t>》的</w:t>
      </w:r>
      <w:r>
        <w:rPr>
          <w:rFonts w:ascii="仿宋" w:hAnsi="仿宋" w:eastAsia="仿宋" w:cs="仿宋"/>
          <w:color w:val="auto"/>
          <w:spacing w:val="-40"/>
          <w:sz w:val="24"/>
          <w:szCs w:val="24"/>
        </w:rPr>
        <w:t xml:space="preserve"> </w:t>
      </w:r>
      <w:r>
        <w:rPr>
          <w:rFonts w:ascii="仿宋" w:hAnsi="仿宋" w:eastAsia="仿宋" w:cs="仿宋"/>
          <w:color w:val="auto"/>
          <w:spacing w:val="5"/>
          <w:sz w:val="24"/>
          <w:szCs w:val="24"/>
        </w:rPr>
        <w:t>自然人</w:t>
      </w:r>
      <w:r>
        <w:rPr>
          <w:rFonts w:ascii="仿宋" w:hAnsi="仿宋" w:eastAsia="仿宋" w:cs="仿宋"/>
          <w:color w:val="auto"/>
          <w:spacing w:val="-68"/>
          <w:sz w:val="24"/>
          <w:szCs w:val="24"/>
        </w:rPr>
        <w:t xml:space="preserve"> </w:t>
      </w:r>
      <w:r>
        <w:rPr>
          <w:rFonts w:ascii="仿宋" w:hAnsi="仿宋" w:eastAsia="仿宋" w:cs="仿宋"/>
          <w:color w:val="auto"/>
          <w:spacing w:val="5"/>
          <w:sz w:val="24"/>
          <w:szCs w:val="24"/>
        </w:rPr>
        <w:t>，包括具有劳动条件和劳动</w:t>
      </w:r>
      <w:r>
        <w:rPr>
          <w:rFonts w:ascii="仿宋" w:hAnsi="仿宋" w:eastAsia="仿宋" w:cs="仿宋"/>
          <w:color w:val="auto"/>
          <w:spacing w:val="16"/>
          <w:sz w:val="24"/>
          <w:szCs w:val="24"/>
        </w:rPr>
        <w:t>意愿的精神残疾人。在职职工人数是指与残疾人福利性单位</w:t>
      </w:r>
      <w:r>
        <w:rPr>
          <w:rFonts w:ascii="仿宋" w:hAnsi="仿宋" w:eastAsia="仿宋" w:cs="仿宋"/>
          <w:color w:val="auto"/>
          <w:spacing w:val="15"/>
          <w:sz w:val="24"/>
          <w:szCs w:val="24"/>
        </w:rPr>
        <w:t>建立劳动关系并依法签</w:t>
      </w:r>
      <w:r>
        <w:rPr>
          <w:rFonts w:ascii="仿宋" w:hAnsi="仿宋" w:eastAsia="仿宋" w:cs="仿宋"/>
          <w:color w:val="auto"/>
          <w:spacing w:val="16"/>
          <w:sz w:val="24"/>
          <w:szCs w:val="24"/>
        </w:rPr>
        <w:t>订劳动合同或者服务协议的雇员人数。</w:t>
      </w:r>
    </w:p>
    <w:p w14:paraId="05CFA6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color w:val="auto"/>
          <w:sz w:val="24"/>
          <w:szCs w:val="24"/>
        </w:rPr>
      </w:pPr>
      <w:r>
        <w:rPr>
          <w:rFonts w:ascii="仿宋" w:hAnsi="仿宋" w:eastAsia="仿宋" w:cs="仿宋"/>
          <w:color w:val="auto"/>
          <w:spacing w:val="10"/>
          <w:sz w:val="24"/>
          <w:szCs w:val="24"/>
        </w:rPr>
        <w:t>8.6.1.</w:t>
      </w:r>
      <w:r>
        <w:rPr>
          <w:rFonts w:hint="eastAsia" w:ascii="仿宋" w:hAnsi="仿宋" w:eastAsia="仿宋" w:cs="仿宋"/>
          <w:color w:val="auto"/>
          <w:spacing w:val="10"/>
          <w:sz w:val="24"/>
          <w:szCs w:val="24"/>
          <w:lang w:val="en-US" w:eastAsia="zh-CN"/>
        </w:rPr>
        <w:t>5</w:t>
      </w:r>
      <w:r>
        <w:rPr>
          <w:rFonts w:ascii="仿宋" w:hAnsi="仿宋" w:eastAsia="仿宋" w:cs="仿宋"/>
          <w:color w:val="auto"/>
          <w:spacing w:val="-24"/>
          <w:sz w:val="24"/>
          <w:szCs w:val="24"/>
        </w:rPr>
        <w:t xml:space="preserve"> </w:t>
      </w:r>
      <w:r>
        <w:rPr>
          <w:rFonts w:hint="eastAsia" w:ascii="仿宋" w:hAnsi="仿宋" w:eastAsia="仿宋" w:cs="仿宋"/>
          <w:color w:val="auto"/>
          <w:spacing w:val="-24"/>
          <w:sz w:val="24"/>
          <w:szCs w:val="24"/>
          <w:lang w:eastAsia="zh-CN"/>
        </w:rPr>
        <w:t>本项目</w:t>
      </w:r>
      <w:r>
        <w:rPr>
          <w:rFonts w:ascii="仿宋" w:hAnsi="仿宋" w:eastAsia="仿宋" w:cs="仿宋"/>
          <w:color w:val="auto"/>
          <w:spacing w:val="10"/>
          <w:sz w:val="24"/>
          <w:szCs w:val="24"/>
        </w:rPr>
        <w:t>涉及创新产品</w:t>
      </w:r>
      <w:r>
        <w:rPr>
          <w:rFonts w:ascii="仿宋" w:hAnsi="仿宋" w:eastAsia="仿宋" w:cs="仿宋"/>
          <w:color w:val="auto"/>
          <w:spacing w:val="-67"/>
          <w:sz w:val="24"/>
          <w:szCs w:val="24"/>
        </w:rPr>
        <w:t xml:space="preserve"> </w:t>
      </w:r>
      <w:r>
        <w:rPr>
          <w:rFonts w:ascii="仿宋" w:hAnsi="仿宋" w:eastAsia="仿宋" w:cs="仿宋"/>
          <w:color w:val="auto"/>
          <w:spacing w:val="10"/>
          <w:sz w:val="24"/>
          <w:szCs w:val="24"/>
        </w:rPr>
        <w:t>、创新服务</w:t>
      </w:r>
      <w:r>
        <w:rPr>
          <w:rFonts w:ascii="仿宋" w:hAnsi="仿宋" w:eastAsia="仿宋" w:cs="仿宋"/>
          <w:color w:val="auto"/>
          <w:spacing w:val="9"/>
          <w:sz w:val="24"/>
          <w:szCs w:val="24"/>
        </w:rPr>
        <w:t>的评审标准</w:t>
      </w:r>
    </w:p>
    <w:p w14:paraId="0F3AD7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left"/>
        <w:textAlignment w:val="baseline"/>
        <w:rPr>
          <w:rFonts w:ascii="仿宋" w:hAnsi="仿宋" w:eastAsia="仿宋" w:cs="仿宋"/>
          <w:color w:val="auto"/>
          <w:sz w:val="24"/>
          <w:szCs w:val="24"/>
        </w:rPr>
      </w:pPr>
      <w:r>
        <w:rPr>
          <w:rFonts w:ascii="仿宋" w:hAnsi="仿宋" w:eastAsia="仿宋" w:cs="仿宋"/>
          <w:color w:val="auto"/>
          <w:spacing w:val="16"/>
          <w:sz w:val="24"/>
          <w:szCs w:val="24"/>
        </w:rPr>
        <w:t>（1）</w:t>
      </w:r>
      <w:r>
        <w:rPr>
          <w:rFonts w:hint="eastAsia" w:ascii="仿宋" w:hAnsi="仿宋" w:eastAsia="仿宋" w:cs="仿宋"/>
          <w:color w:val="auto"/>
          <w:spacing w:val="16"/>
          <w:sz w:val="24"/>
          <w:szCs w:val="24"/>
          <w:lang w:eastAsia="zh-CN"/>
        </w:rPr>
        <w:t>供应商</w:t>
      </w:r>
      <w:r>
        <w:rPr>
          <w:rFonts w:ascii="仿宋" w:hAnsi="仿宋" w:eastAsia="仿宋" w:cs="仿宋"/>
          <w:color w:val="auto"/>
          <w:spacing w:val="16"/>
          <w:sz w:val="24"/>
          <w:szCs w:val="24"/>
        </w:rPr>
        <w:t>投标产品或服务属于《创新产品和服务推荐</w:t>
      </w:r>
      <w:r>
        <w:rPr>
          <w:rFonts w:ascii="仿宋" w:hAnsi="仿宋" w:eastAsia="仿宋" w:cs="仿宋"/>
          <w:color w:val="auto"/>
          <w:spacing w:val="15"/>
          <w:sz w:val="24"/>
          <w:szCs w:val="24"/>
        </w:rPr>
        <w:t>清单》</w:t>
      </w:r>
      <w:r>
        <w:rPr>
          <w:rFonts w:ascii="仿宋" w:hAnsi="仿宋" w:eastAsia="仿宋" w:cs="仿宋"/>
          <w:color w:val="auto"/>
          <w:spacing w:val="-33"/>
          <w:sz w:val="24"/>
          <w:szCs w:val="24"/>
        </w:rPr>
        <w:t xml:space="preserve"> </w:t>
      </w:r>
      <w:r>
        <w:rPr>
          <w:rFonts w:ascii="仿宋" w:hAnsi="仿宋" w:eastAsia="仿宋" w:cs="仿宋"/>
          <w:color w:val="auto"/>
          <w:spacing w:val="15"/>
          <w:sz w:val="24"/>
          <w:szCs w:val="24"/>
        </w:rPr>
        <w:t>中创新</w:t>
      </w:r>
      <w:r>
        <w:rPr>
          <w:rFonts w:ascii="仿宋" w:hAnsi="仿宋" w:eastAsia="仿宋" w:cs="仿宋"/>
          <w:color w:val="auto"/>
          <w:spacing w:val="11"/>
          <w:sz w:val="24"/>
          <w:szCs w:val="24"/>
        </w:rPr>
        <w:t>产品或创新服务的</w:t>
      </w:r>
      <w:r>
        <w:rPr>
          <w:rFonts w:ascii="仿宋" w:hAnsi="仿宋" w:eastAsia="仿宋" w:cs="仿宋"/>
          <w:color w:val="auto"/>
          <w:spacing w:val="5"/>
          <w:sz w:val="24"/>
          <w:szCs w:val="24"/>
        </w:rPr>
        <w:t>。</w:t>
      </w:r>
    </w:p>
    <w:p w14:paraId="28C30C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left"/>
        <w:textAlignment w:val="baseline"/>
        <w:rPr>
          <w:rFonts w:ascii="仿宋" w:hAnsi="仿宋" w:eastAsia="仿宋" w:cs="仿宋"/>
          <w:color w:val="auto"/>
          <w:sz w:val="24"/>
          <w:szCs w:val="24"/>
        </w:rPr>
      </w:pPr>
      <w:r>
        <w:rPr>
          <w:rFonts w:ascii="仿宋" w:hAnsi="仿宋" w:eastAsia="仿宋" w:cs="仿宋"/>
          <w:color w:val="auto"/>
          <w:spacing w:val="17"/>
          <w:sz w:val="24"/>
          <w:szCs w:val="24"/>
        </w:rPr>
        <w:t>（2）</w:t>
      </w:r>
      <w:r>
        <w:rPr>
          <w:rFonts w:hint="eastAsia" w:ascii="仿宋" w:hAnsi="仿宋" w:eastAsia="仿宋" w:cs="仿宋"/>
          <w:color w:val="auto"/>
          <w:spacing w:val="17"/>
          <w:sz w:val="24"/>
          <w:szCs w:val="24"/>
          <w:lang w:eastAsia="zh-CN"/>
        </w:rPr>
        <w:t>供应商</w:t>
      </w:r>
      <w:r>
        <w:rPr>
          <w:rFonts w:ascii="仿宋" w:hAnsi="仿宋" w:eastAsia="仿宋" w:cs="仿宋"/>
          <w:color w:val="auto"/>
          <w:spacing w:val="17"/>
          <w:sz w:val="24"/>
          <w:szCs w:val="24"/>
        </w:rPr>
        <w:t>投标创新产品或创新服务的</w:t>
      </w:r>
      <w:r>
        <w:rPr>
          <w:rFonts w:ascii="仿宋" w:hAnsi="仿宋" w:eastAsia="仿宋" w:cs="仿宋"/>
          <w:color w:val="auto"/>
          <w:spacing w:val="-68"/>
          <w:sz w:val="24"/>
          <w:szCs w:val="24"/>
        </w:rPr>
        <w:t xml:space="preserve"> </w:t>
      </w:r>
      <w:r>
        <w:rPr>
          <w:rFonts w:ascii="仿宋" w:hAnsi="仿宋" w:eastAsia="仿宋" w:cs="仿宋"/>
          <w:color w:val="auto"/>
          <w:spacing w:val="17"/>
          <w:sz w:val="24"/>
          <w:szCs w:val="24"/>
        </w:rPr>
        <w:t>，应在投标文件中填写《</w:t>
      </w:r>
      <w:r>
        <w:rPr>
          <w:rFonts w:ascii="仿宋" w:hAnsi="仿宋" w:eastAsia="仿宋" w:cs="仿宋"/>
          <w:color w:val="auto"/>
          <w:spacing w:val="16"/>
          <w:sz w:val="24"/>
          <w:szCs w:val="24"/>
        </w:rPr>
        <w:t>创新产品或创新服务明细表》</w:t>
      </w:r>
      <w:r>
        <w:rPr>
          <w:rFonts w:ascii="仿宋" w:hAnsi="仿宋" w:eastAsia="仿宋" w:cs="仿宋"/>
          <w:color w:val="auto"/>
          <w:spacing w:val="-44"/>
          <w:sz w:val="24"/>
          <w:szCs w:val="24"/>
        </w:rPr>
        <w:t xml:space="preserve"> </w:t>
      </w:r>
      <w:r>
        <w:rPr>
          <w:rFonts w:ascii="仿宋" w:hAnsi="仿宋" w:eastAsia="仿宋" w:cs="仿宋"/>
          <w:color w:val="auto"/>
          <w:spacing w:val="16"/>
          <w:sz w:val="24"/>
          <w:szCs w:val="24"/>
        </w:rPr>
        <w:t>，并提供《创新产品和服务推荐清单》。</w:t>
      </w:r>
    </w:p>
    <w:p w14:paraId="3DB13D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left"/>
        <w:textAlignment w:val="baseline"/>
        <w:rPr>
          <w:rFonts w:ascii="仿宋" w:hAnsi="仿宋" w:eastAsia="仿宋" w:cs="仿宋"/>
          <w:color w:val="auto"/>
          <w:sz w:val="24"/>
          <w:szCs w:val="24"/>
        </w:rPr>
      </w:pPr>
      <w:r>
        <w:rPr>
          <w:rFonts w:ascii="仿宋" w:hAnsi="仿宋" w:eastAsia="仿宋" w:cs="仿宋"/>
          <w:color w:val="auto"/>
          <w:spacing w:val="18"/>
          <w:sz w:val="24"/>
          <w:szCs w:val="24"/>
        </w:rPr>
        <w:t>（3）创新产品或创新服务的价格折扣政策可与其他政府采购政策叠加。</w:t>
      </w:r>
    </w:p>
    <w:p w14:paraId="72069F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color w:val="auto"/>
          <w:sz w:val="24"/>
          <w:szCs w:val="24"/>
        </w:rPr>
      </w:pPr>
      <w:r>
        <w:rPr>
          <w:rFonts w:ascii="仿宋" w:hAnsi="仿宋" w:eastAsia="仿宋" w:cs="仿宋"/>
          <w:color w:val="auto"/>
          <w:spacing w:val="9"/>
          <w:sz w:val="24"/>
          <w:szCs w:val="24"/>
        </w:rPr>
        <w:t>8.6.1.</w:t>
      </w:r>
      <w:r>
        <w:rPr>
          <w:rFonts w:hint="eastAsia" w:ascii="仿宋" w:hAnsi="仿宋" w:eastAsia="仿宋" w:cs="仿宋"/>
          <w:color w:val="auto"/>
          <w:spacing w:val="9"/>
          <w:sz w:val="24"/>
          <w:szCs w:val="24"/>
          <w:lang w:val="en-US" w:eastAsia="zh-CN"/>
        </w:rPr>
        <w:t>7 监狱</w:t>
      </w:r>
      <w:r>
        <w:rPr>
          <w:rFonts w:ascii="仿宋" w:hAnsi="仿宋" w:eastAsia="仿宋" w:cs="仿宋"/>
          <w:color w:val="auto"/>
          <w:spacing w:val="9"/>
          <w:sz w:val="24"/>
          <w:szCs w:val="24"/>
        </w:rPr>
        <w:t>企业参加</w:t>
      </w:r>
      <w:r>
        <w:rPr>
          <w:rFonts w:hint="eastAsia" w:ascii="仿宋" w:hAnsi="仿宋" w:eastAsia="仿宋" w:cs="仿宋"/>
          <w:color w:val="auto"/>
          <w:spacing w:val="9"/>
          <w:sz w:val="24"/>
          <w:szCs w:val="24"/>
          <w:lang w:eastAsia="zh-CN"/>
        </w:rPr>
        <w:t>本项目</w:t>
      </w:r>
      <w:r>
        <w:rPr>
          <w:rFonts w:ascii="仿宋" w:hAnsi="仿宋" w:eastAsia="仿宋" w:cs="仿宋"/>
          <w:color w:val="auto"/>
          <w:spacing w:val="9"/>
          <w:sz w:val="24"/>
          <w:szCs w:val="24"/>
        </w:rPr>
        <w:t>投标的要求</w:t>
      </w:r>
    </w:p>
    <w:p w14:paraId="41A265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color w:val="auto"/>
          <w:sz w:val="24"/>
          <w:szCs w:val="24"/>
        </w:rPr>
      </w:pPr>
      <w:r>
        <w:rPr>
          <w:rFonts w:ascii="仿宋" w:hAnsi="仿宋" w:eastAsia="仿宋" w:cs="仿宋"/>
          <w:color w:val="auto"/>
          <w:spacing w:val="8"/>
          <w:sz w:val="24"/>
          <w:szCs w:val="24"/>
        </w:rPr>
        <w:t>（1）依据《财政部司法部关于政府采购支持监狱企业发展</w:t>
      </w:r>
      <w:r>
        <w:rPr>
          <w:rFonts w:ascii="仿宋" w:hAnsi="仿宋" w:eastAsia="仿宋" w:cs="仿宋"/>
          <w:color w:val="auto"/>
          <w:spacing w:val="7"/>
          <w:sz w:val="24"/>
          <w:szCs w:val="24"/>
        </w:rPr>
        <w:t>有关问题的通知》(财</w:t>
      </w:r>
      <w:r>
        <w:rPr>
          <w:rFonts w:ascii="仿宋" w:hAnsi="仿宋" w:eastAsia="仿宋" w:cs="仿宋"/>
          <w:color w:val="auto"/>
          <w:spacing w:val="9"/>
          <w:sz w:val="24"/>
          <w:szCs w:val="24"/>
        </w:rPr>
        <w:t>库〔2014〕68</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号)规定</w:t>
      </w:r>
      <w:r>
        <w:rPr>
          <w:rFonts w:ascii="仿宋" w:hAnsi="仿宋" w:eastAsia="仿宋" w:cs="仿宋"/>
          <w:color w:val="auto"/>
          <w:spacing w:val="-66"/>
          <w:sz w:val="24"/>
          <w:szCs w:val="24"/>
        </w:rPr>
        <w:t xml:space="preserve"> </w:t>
      </w:r>
      <w:r>
        <w:rPr>
          <w:rFonts w:ascii="仿宋" w:hAnsi="仿宋" w:eastAsia="仿宋" w:cs="仿宋"/>
          <w:color w:val="auto"/>
          <w:spacing w:val="9"/>
          <w:sz w:val="24"/>
          <w:szCs w:val="24"/>
        </w:rPr>
        <w:t>，监狱企业视同小型</w:t>
      </w:r>
      <w:r>
        <w:rPr>
          <w:rFonts w:ascii="仿宋" w:hAnsi="仿宋" w:eastAsia="仿宋" w:cs="仿宋"/>
          <w:color w:val="auto"/>
          <w:spacing w:val="-67"/>
          <w:sz w:val="24"/>
          <w:szCs w:val="24"/>
        </w:rPr>
        <w:t xml:space="preserve"> </w:t>
      </w:r>
      <w:r>
        <w:rPr>
          <w:rFonts w:ascii="仿宋" w:hAnsi="仿宋" w:eastAsia="仿宋" w:cs="仿宋"/>
          <w:color w:val="auto"/>
          <w:spacing w:val="9"/>
          <w:sz w:val="24"/>
          <w:szCs w:val="24"/>
        </w:rPr>
        <w:t>、微型企业</w:t>
      </w:r>
      <w:r>
        <w:rPr>
          <w:rFonts w:ascii="仿宋" w:hAnsi="仿宋" w:eastAsia="仿宋" w:cs="仿宋"/>
          <w:color w:val="auto"/>
          <w:spacing w:val="-67"/>
          <w:sz w:val="24"/>
          <w:szCs w:val="24"/>
        </w:rPr>
        <w:t xml:space="preserve"> </w:t>
      </w:r>
      <w:r>
        <w:rPr>
          <w:rFonts w:ascii="仿宋" w:hAnsi="仿宋" w:eastAsia="仿宋" w:cs="仿宋"/>
          <w:color w:val="auto"/>
          <w:spacing w:val="9"/>
          <w:sz w:val="24"/>
          <w:szCs w:val="24"/>
        </w:rPr>
        <w:t>，享受预留份额</w:t>
      </w:r>
      <w:r>
        <w:rPr>
          <w:rFonts w:ascii="仿宋" w:hAnsi="仿宋" w:eastAsia="仿宋" w:cs="仿宋"/>
          <w:color w:val="auto"/>
          <w:spacing w:val="-67"/>
          <w:sz w:val="24"/>
          <w:szCs w:val="24"/>
        </w:rPr>
        <w:t xml:space="preserve"> </w:t>
      </w:r>
      <w:r>
        <w:rPr>
          <w:rFonts w:ascii="仿宋" w:hAnsi="仿宋" w:eastAsia="仿宋" w:cs="仿宋"/>
          <w:color w:val="auto"/>
          <w:spacing w:val="9"/>
          <w:sz w:val="24"/>
          <w:szCs w:val="24"/>
        </w:rPr>
        <w:t>、评审中价</w:t>
      </w:r>
      <w:r>
        <w:rPr>
          <w:rFonts w:ascii="仿宋" w:hAnsi="仿宋" w:eastAsia="仿宋" w:cs="仿宋"/>
          <w:color w:val="auto"/>
          <w:spacing w:val="14"/>
          <w:sz w:val="24"/>
          <w:szCs w:val="24"/>
        </w:rPr>
        <w:t>格扣除等政府采购促进中小企业发展的政府</w:t>
      </w:r>
      <w:r>
        <w:rPr>
          <w:rFonts w:ascii="仿宋" w:hAnsi="仿宋" w:eastAsia="仿宋" w:cs="仿宋"/>
          <w:color w:val="auto"/>
          <w:spacing w:val="13"/>
          <w:sz w:val="24"/>
          <w:szCs w:val="24"/>
        </w:rPr>
        <w:t>采购政策。</w:t>
      </w:r>
      <w:r>
        <w:rPr>
          <w:rFonts w:ascii="仿宋" w:hAnsi="仿宋" w:eastAsia="仿宋" w:cs="仿宋"/>
          <w:color w:val="auto"/>
          <w:spacing w:val="6"/>
          <w:sz w:val="24"/>
          <w:szCs w:val="24"/>
        </w:rPr>
        <w:t>需提供</w:t>
      </w:r>
      <w:r>
        <w:rPr>
          <w:rFonts w:ascii="仿宋" w:hAnsi="仿宋" w:eastAsia="仿宋" w:cs="仿宋"/>
          <w:color w:val="auto"/>
          <w:spacing w:val="18"/>
          <w:sz w:val="24"/>
          <w:szCs w:val="24"/>
        </w:rPr>
        <w:t>由省级以上监狱管理局或戒毒管理局出具的属于监</w:t>
      </w:r>
      <w:r>
        <w:rPr>
          <w:rFonts w:ascii="仿宋" w:hAnsi="仿宋" w:eastAsia="仿宋" w:cs="仿宋"/>
          <w:color w:val="auto"/>
          <w:spacing w:val="17"/>
          <w:sz w:val="24"/>
          <w:szCs w:val="24"/>
        </w:rPr>
        <w:t>狱企业的证明文件。</w:t>
      </w:r>
    </w:p>
    <w:p w14:paraId="40F3A6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ascii="仿宋" w:hAnsi="仿宋" w:eastAsia="仿宋" w:cs="仿宋"/>
          <w:color w:val="auto"/>
          <w:sz w:val="24"/>
          <w:szCs w:val="24"/>
        </w:rPr>
      </w:pPr>
      <w:r>
        <w:rPr>
          <w:rFonts w:ascii="仿宋" w:hAnsi="仿宋" w:eastAsia="仿宋" w:cs="仿宋"/>
          <w:color w:val="auto"/>
          <w:spacing w:val="14"/>
          <w:sz w:val="24"/>
          <w:szCs w:val="24"/>
        </w:rPr>
        <w:t>（2）</w:t>
      </w:r>
      <w:r>
        <w:rPr>
          <w:rFonts w:ascii="仿宋" w:hAnsi="仿宋" w:eastAsia="仿宋" w:cs="仿宋"/>
          <w:color w:val="auto"/>
          <w:spacing w:val="-68"/>
          <w:sz w:val="24"/>
          <w:szCs w:val="24"/>
        </w:rPr>
        <w:t xml:space="preserve"> </w:t>
      </w:r>
      <w:r>
        <w:rPr>
          <w:rFonts w:ascii="仿宋" w:hAnsi="仿宋" w:eastAsia="仿宋" w:cs="仿宋"/>
          <w:color w:val="auto"/>
          <w:spacing w:val="14"/>
          <w:sz w:val="24"/>
          <w:szCs w:val="24"/>
        </w:rPr>
        <w:t>监狱企业只有提供本企业制造的货物或服务</w:t>
      </w:r>
      <w:r>
        <w:rPr>
          <w:rFonts w:ascii="仿宋" w:hAnsi="仿宋" w:eastAsia="仿宋" w:cs="仿宋"/>
          <w:color w:val="auto"/>
          <w:spacing w:val="-66"/>
          <w:sz w:val="24"/>
          <w:szCs w:val="24"/>
        </w:rPr>
        <w:t xml:space="preserve"> </w:t>
      </w:r>
      <w:r>
        <w:rPr>
          <w:rFonts w:ascii="仿宋" w:hAnsi="仿宋" w:eastAsia="仿宋" w:cs="仿宋"/>
          <w:color w:val="auto"/>
          <w:spacing w:val="14"/>
          <w:sz w:val="24"/>
          <w:szCs w:val="24"/>
        </w:rPr>
        <w:t>，或</w:t>
      </w:r>
      <w:r>
        <w:rPr>
          <w:rFonts w:ascii="仿宋" w:hAnsi="仿宋" w:eastAsia="仿宋" w:cs="仿宋"/>
          <w:color w:val="auto"/>
          <w:spacing w:val="13"/>
          <w:sz w:val="24"/>
          <w:szCs w:val="24"/>
        </w:rPr>
        <w:t>者提供其他小</w:t>
      </w:r>
      <w:r>
        <w:rPr>
          <w:rFonts w:ascii="仿宋" w:hAnsi="仿宋" w:eastAsia="仿宋" w:cs="仿宋"/>
          <w:color w:val="auto"/>
          <w:spacing w:val="-67"/>
          <w:sz w:val="24"/>
          <w:szCs w:val="24"/>
        </w:rPr>
        <w:t xml:space="preserve"> </w:t>
      </w:r>
      <w:r>
        <w:rPr>
          <w:rFonts w:ascii="仿宋" w:hAnsi="仿宋" w:eastAsia="仿宋" w:cs="仿宋"/>
          <w:color w:val="auto"/>
          <w:spacing w:val="13"/>
          <w:sz w:val="24"/>
          <w:szCs w:val="24"/>
        </w:rPr>
        <w:t>、微企业</w:t>
      </w:r>
      <w:r>
        <w:rPr>
          <w:rFonts w:ascii="仿宋" w:hAnsi="仿宋" w:eastAsia="仿宋" w:cs="仿宋"/>
          <w:color w:val="auto"/>
          <w:spacing w:val="14"/>
          <w:sz w:val="24"/>
          <w:szCs w:val="24"/>
        </w:rPr>
        <w:t>制造的货物</w:t>
      </w:r>
      <w:r>
        <w:rPr>
          <w:rFonts w:ascii="仿宋" w:hAnsi="仿宋" w:eastAsia="仿宋" w:cs="仿宋"/>
          <w:color w:val="auto"/>
          <w:spacing w:val="-59"/>
          <w:sz w:val="24"/>
          <w:szCs w:val="24"/>
        </w:rPr>
        <w:t xml:space="preserve"> </w:t>
      </w:r>
      <w:r>
        <w:rPr>
          <w:rFonts w:ascii="仿宋" w:hAnsi="仿宋" w:eastAsia="仿宋" w:cs="仿宋"/>
          <w:color w:val="auto"/>
          <w:spacing w:val="14"/>
          <w:sz w:val="24"/>
          <w:szCs w:val="24"/>
        </w:rPr>
        <w:t>，享受投标货物的价格折扣</w:t>
      </w:r>
      <w:r>
        <w:rPr>
          <w:rFonts w:ascii="仿宋" w:hAnsi="仿宋" w:eastAsia="仿宋" w:cs="仿宋"/>
          <w:color w:val="auto"/>
          <w:spacing w:val="-64"/>
          <w:sz w:val="24"/>
          <w:szCs w:val="24"/>
        </w:rPr>
        <w:t xml:space="preserve"> </w:t>
      </w:r>
      <w:r>
        <w:rPr>
          <w:rFonts w:ascii="仿宋" w:hAnsi="仿宋" w:eastAsia="仿宋" w:cs="仿宋"/>
          <w:color w:val="auto"/>
          <w:spacing w:val="14"/>
          <w:sz w:val="24"/>
          <w:szCs w:val="24"/>
        </w:rPr>
        <w:t>。若有的话</w:t>
      </w:r>
      <w:r>
        <w:rPr>
          <w:rFonts w:ascii="仿宋" w:hAnsi="仿宋" w:eastAsia="仿宋" w:cs="仿宋"/>
          <w:color w:val="auto"/>
          <w:spacing w:val="-68"/>
          <w:sz w:val="24"/>
          <w:szCs w:val="24"/>
        </w:rPr>
        <w:t xml:space="preserve"> </w:t>
      </w:r>
      <w:r>
        <w:rPr>
          <w:rFonts w:ascii="仿宋" w:hAnsi="仿宋" w:eastAsia="仿宋" w:cs="仿宋"/>
          <w:color w:val="auto"/>
          <w:spacing w:val="14"/>
          <w:sz w:val="24"/>
          <w:szCs w:val="24"/>
        </w:rPr>
        <w:t>，如实填写《小微企业/残疾人</w:t>
      </w:r>
      <w:r>
        <w:rPr>
          <w:rFonts w:ascii="仿宋" w:hAnsi="仿宋" w:eastAsia="仿宋" w:cs="仿宋"/>
          <w:color w:val="auto"/>
          <w:spacing w:val="16"/>
          <w:sz w:val="24"/>
          <w:szCs w:val="24"/>
        </w:rPr>
        <w:t>福利性单位提供货物/服务明细表》</w:t>
      </w:r>
      <w:r>
        <w:rPr>
          <w:rFonts w:ascii="仿宋" w:hAnsi="仿宋" w:eastAsia="仿宋" w:cs="仿宋"/>
          <w:color w:val="auto"/>
          <w:spacing w:val="-79"/>
          <w:sz w:val="24"/>
          <w:szCs w:val="24"/>
        </w:rPr>
        <w:t xml:space="preserve"> </w:t>
      </w:r>
      <w:r>
        <w:rPr>
          <w:rFonts w:ascii="仿宋" w:hAnsi="仿宋" w:eastAsia="仿宋" w:cs="仿宋"/>
          <w:color w:val="auto"/>
          <w:spacing w:val="16"/>
          <w:sz w:val="24"/>
          <w:szCs w:val="24"/>
        </w:rPr>
        <w:t>（格式见第八部分</w:t>
      </w:r>
      <w:r>
        <w:rPr>
          <w:rFonts w:ascii="仿宋" w:hAnsi="仿宋" w:eastAsia="仿宋" w:cs="仿宋"/>
          <w:color w:val="auto"/>
          <w:spacing w:val="23"/>
          <w:sz w:val="24"/>
          <w:szCs w:val="24"/>
        </w:rPr>
        <w:t>）；</w:t>
      </w:r>
    </w:p>
    <w:p w14:paraId="088112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9.</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响应文件内容填写说明</w:t>
      </w:r>
    </w:p>
    <w:p w14:paraId="5ADEC7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9.1</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供应商应详细阅读磋商文件的全部内容。响应文件应对磋商</w:t>
      </w:r>
      <w:r>
        <w:rPr>
          <w:rFonts w:ascii="仿宋" w:hAnsi="仿宋" w:eastAsia="仿宋" w:cs="仿宋"/>
          <w:color w:val="auto"/>
          <w:spacing w:val="-3"/>
          <w:sz w:val="24"/>
          <w:szCs w:val="24"/>
        </w:rPr>
        <w:t>文件中的</w:t>
      </w:r>
      <w:r>
        <w:rPr>
          <w:rFonts w:hint="eastAsia" w:ascii="仿宋" w:hAnsi="仿宋" w:eastAsia="仿宋" w:cs="仿宋"/>
          <w:color w:val="auto"/>
          <w:spacing w:val="-3"/>
          <w:sz w:val="24"/>
          <w:szCs w:val="24"/>
          <w:lang w:eastAsia="zh-CN"/>
        </w:rPr>
        <w:t>要求</w:t>
      </w:r>
      <w:r>
        <w:rPr>
          <w:rFonts w:ascii="仿宋" w:hAnsi="仿宋" w:eastAsia="仿宋" w:cs="仿宋"/>
          <w:color w:val="auto"/>
          <w:spacing w:val="-3"/>
          <w:sz w:val="24"/>
          <w:szCs w:val="24"/>
        </w:rPr>
        <w:t>做出有效性和完整性的响应。如果不能按照磋商文件要求提</w:t>
      </w:r>
      <w:r>
        <w:rPr>
          <w:rFonts w:ascii="仿宋" w:hAnsi="仿宋" w:eastAsia="仿宋" w:cs="仿宋"/>
          <w:color w:val="auto"/>
          <w:spacing w:val="-4"/>
          <w:sz w:val="24"/>
          <w:szCs w:val="24"/>
        </w:rPr>
        <w:t>交全部资料或者不能对磋商过程中</w:t>
      </w:r>
      <w:r>
        <w:rPr>
          <w:rFonts w:ascii="仿宋" w:hAnsi="仿宋" w:eastAsia="仿宋" w:cs="仿宋"/>
          <w:color w:val="auto"/>
          <w:spacing w:val="-1"/>
          <w:sz w:val="24"/>
          <w:szCs w:val="24"/>
        </w:rPr>
        <w:t>各方面的要求做出实质性响应，可能导致响应文件按无效处理。</w:t>
      </w:r>
    </w:p>
    <w:p w14:paraId="6560EF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9.2</w:t>
      </w:r>
      <w:r>
        <w:rPr>
          <w:rFonts w:ascii="仿宋" w:hAnsi="仿宋" w:eastAsia="仿宋" w:cs="仿宋"/>
          <w:color w:val="auto"/>
          <w:spacing w:val="-29"/>
          <w:sz w:val="24"/>
          <w:szCs w:val="24"/>
        </w:rPr>
        <w:t xml:space="preserve"> </w:t>
      </w:r>
      <w:r>
        <w:rPr>
          <w:rFonts w:ascii="仿宋" w:hAnsi="仿宋" w:eastAsia="仿宋" w:cs="仿宋"/>
          <w:b/>
          <w:bCs/>
          <w:color w:val="auto"/>
          <w:spacing w:val="-5"/>
          <w:sz w:val="24"/>
          <w:szCs w:val="24"/>
        </w:rPr>
        <w:t>供应商照搬照抄竞争性磋商文件技术、商务要求，并未提供技术资料或提供资料</w:t>
      </w:r>
      <w:r>
        <w:rPr>
          <w:rFonts w:ascii="仿宋" w:hAnsi="仿宋" w:eastAsia="仿宋" w:cs="仿宋"/>
          <w:b/>
          <w:bCs/>
          <w:color w:val="auto"/>
          <w:spacing w:val="-2"/>
          <w:sz w:val="24"/>
          <w:szCs w:val="24"/>
        </w:rPr>
        <w:t>不详的，磋商小组有权决定是否通知供应商限期进行解释或提供相关证明材料。</w:t>
      </w:r>
      <w:r>
        <w:rPr>
          <w:rFonts w:ascii="仿宋" w:hAnsi="仿宋" w:eastAsia="仿宋" w:cs="仿宋"/>
          <w:color w:val="auto"/>
          <w:spacing w:val="-2"/>
          <w:sz w:val="24"/>
          <w:szCs w:val="24"/>
        </w:rPr>
        <w:t>若</w:t>
      </w:r>
      <w:r>
        <w:rPr>
          <w:rFonts w:ascii="仿宋" w:hAnsi="仿宋" w:eastAsia="仿宋" w:cs="仿宋"/>
          <w:color w:val="auto"/>
          <w:spacing w:val="-3"/>
          <w:sz w:val="24"/>
          <w:szCs w:val="24"/>
        </w:rPr>
        <w:t>已要</w:t>
      </w:r>
      <w:r>
        <w:rPr>
          <w:rFonts w:ascii="仿宋" w:hAnsi="仿宋" w:eastAsia="仿宋" w:cs="仿宋"/>
          <w:color w:val="auto"/>
          <w:spacing w:val="-4"/>
          <w:sz w:val="24"/>
          <w:szCs w:val="24"/>
        </w:rPr>
        <w:t>求，而该供应商在规定期限内未</w:t>
      </w:r>
      <w:r>
        <w:rPr>
          <w:rFonts w:hint="eastAsia" w:ascii="仿宋" w:hAnsi="仿宋" w:eastAsia="仿宋" w:cs="仿宋"/>
          <w:color w:val="auto"/>
          <w:spacing w:val="-4"/>
          <w:sz w:val="24"/>
          <w:szCs w:val="24"/>
          <w:lang w:eastAsia="zh-CN"/>
        </w:rPr>
        <w:t>作出</w:t>
      </w:r>
      <w:r>
        <w:rPr>
          <w:rFonts w:ascii="仿宋" w:hAnsi="仿宋" w:eastAsia="仿宋" w:cs="仿宋"/>
          <w:color w:val="auto"/>
          <w:spacing w:val="-4"/>
          <w:sz w:val="24"/>
          <w:szCs w:val="24"/>
        </w:rPr>
        <w:t>解释、做出的解释不合理或不能提供证明材料的，</w:t>
      </w:r>
      <w:r>
        <w:rPr>
          <w:rFonts w:ascii="仿宋" w:hAnsi="仿宋" w:eastAsia="仿宋" w:cs="仿宋"/>
          <w:b/>
          <w:bCs/>
          <w:color w:val="auto"/>
          <w:spacing w:val="-4"/>
          <w:sz w:val="24"/>
          <w:szCs w:val="24"/>
        </w:rPr>
        <w:t>磋商小组有权作无效报价处理。</w:t>
      </w:r>
    </w:p>
    <w:p w14:paraId="5A4570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9.3</w:t>
      </w:r>
      <w:r>
        <w:rPr>
          <w:rFonts w:ascii="仿宋" w:hAnsi="仿宋" w:eastAsia="仿宋" w:cs="仿宋"/>
          <w:color w:val="auto"/>
          <w:spacing w:val="-36"/>
          <w:sz w:val="24"/>
          <w:szCs w:val="24"/>
        </w:rPr>
        <w:t xml:space="preserve"> </w:t>
      </w:r>
      <w:r>
        <w:rPr>
          <w:rFonts w:ascii="仿宋" w:hAnsi="仿宋" w:eastAsia="仿宋" w:cs="仿宋"/>
          <w:color w:val="auto"/>
          <w:spacing w:val="-2"/>
          <w:sz w:val="24"/>
          <w:szCs w:val="24"/>
        </w:rPr>
        <w:t>响应文件应严格按照竞争性磋商文件第六部</w:t>
      </w:r>
      <w:r>
        <w:rPr>
          <w:rFonts w:ascii="仿宋" w:hAnsi="仿宋" w:eastAsia="仿宋" w:cs="仿宋"/>
          <w:color w:val="auto"/>
          <w:spacing w:val="-3"/>
          <w:sz w:val="24"/>
          <w:szCs w:val="24"/>
        </w:rPr>
        <w:t>分的要求递交，并按规定的统一格式</w:t>
      </w:r>
      <w:r>
        <w:rPr>
          <w:rFonts w:ascii="仿宋" w:hAnsi="仿宋" w:eastAsia="仿宋" w:cs="仿宋"/>
          <w:color w:val="auto"/>
          <w:spacing w:val="-5"/>
          <w:sz w:val="24"/>
          <w:szCs w:val="24"/>
        </w:rPr>
        <w:t>逐项填写，不准有空项；无相应内容可填的项应填写“无</w:t>
      </w:r>
      <w:r>
        <w:rPr>
          <w:rFonts w:ascii="仿宋" w:hAnsi="仿宋" w:eastAsia="仿宋" w:cs="仿宋"/>
          <w:color w:val="auto"/>
          <w:spacing w:val="-89"/>
          <w:sz w:val="24"/>
          <w:szCs w:val="24"/>
        </w:rPr>
        <w:t xml:space="preserve"> </w:t>
      </w:r>
      <w:r>
        <w:rPr>
          <w:rFonts w:ascii="仿宋" w:hAnsi="仿宋" w:eastAsia="仿宋" w:cs="仿宋"/>
          <w:color w:val="auto"/>
          <w:spacing w:val="-5"/>
          <w:sz w:val="24"/>
          <w:szCs w:val="24"/>
        </w:rPr>
        <w:t>”、“未测试</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6"/>
          <w:sz w:val="24"/>
          <w:szCs w:val="24"/>
        </w:rPr>
        <w:t>没有相应指</w:t>
      </w:r>
      <w:r>
        <w:rPr>
          <w:rFonts w:ascii="仿宋" w:hAnsi="仿宋" w:eastAsia="仿宋" w:cs="仿宋"/>
          <w:color w:val="auto"/>
          <w:spacing w:val="-5"/>
          <w:sz w:val="24"/>
          <w:szCs w:val="24"/>
        </w:rPr>
        <w:t>标</w:t>
      </w:r>
      <w:r>
        <w:rPr>
          <w:rFonts w:ascii="仿宋" w:hAnsi="仿宋" w:eastAsia="仿宋" w:cs="仿宋"/>
          <w:color w:val="auto"/>
          <w:spacing w:val="-82"/>
          <w:sz w:val="24"/>
          <w:szCs w:val="24"/>
        </w:rPr>
        <w:t xml:space="preserve"> </w:t>
      </w:r>
      <w:r>
        <w:rPr>
          <w:rFonts w:ascii="仿宋" w:hAnsi="仿宋" w:eastAsia="仿宋" w:cs="仿宋"/>
          <w:color w:val="auto"/>
          <w:spacing w:val="-5"/>
          <w:sz w:val="24"/>
          <w:szCs w:val="24"/>
        </w:rPr>
        <w:t>”等明确的回答文字。</w:t>
      </w:r>
    </w:p>
    <w:p w14:paraId="5E0660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9.4</w:t>
      </w:r>
      <w:r>
        <w:rPr>
          <w:rFonts w:ascii="仿宋" w:hAnsi="仿宋" w:eastAsia="仿宋" w:cs="仿宋"/>
          <w:color w:val="auto"/>
          <w:spacing w:val="-38"/>
          <w:sz w:val="24"/>
          <w:szCs w:val="24"/>
        </w:rPr>
        <w:t xml:space="preserve"> </w:t>
      </w:r>
      <w:r>
        <w:rPr>
          <w:rFonts w:ascii="仿宋" w:hAnsi="仿宋" w:eastAsia="仿宋" w:cs="仿宋"/>
          <w:color w:val="auto"/>
          <w:spacing w:val="-1"/>
          <w:sz w:val="24"/>
          <w:szCs w:val="24"/>
        </w:rPr>
        <w:t>报价一览表应按磋商文件提供的格式统一填写，不得自行增减内容。</w:t>
      </w:r>
    </w:p>
    <w:p w14:paraId="00F61B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9.5</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供应商必须保证响应文件所提供的全部资料真实可靠，并接</w:t>
      </w:r>
      <w:r>
        <w:rPr>
          <w:rFonts w:ascii="仿宋" w:hAnsi="仿宋" w:eastAsia="仿宋" w:cs="仿宋"/>
          <w:color w:val="auto"/>
          <w:spacing w:val="-3"/>
          <w:sz w:val="24"/>
          <w:szCs w:val="24"/>
        </w:rPr>
        <w:t>受磋商小组对其中任</w:t>
      </w:r>
      <w:r>
        <w:rPr>
          <w:rFonts w:ascii="仿宋" w:hAnsi="仿宋" w:eastAsia="仿宋" w:cs="仿宋"/>
          <w:color w:val="auto"/>
          <w:spacing w:val="-2"/>
          <w:sz w:val="24"/>
          <w:szCs w:val="24"/>
        </w:rPr>
        <w:t>何资料进一步审查的要求。</w:t>
      </w:r>
    </w:p>
    <w:p w14:paraId="4C6A0B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9.6 为提倡诚实信用的报价行为，特别要求供应商应本着诚</w:t>
      </w:r>
      <w:r>
        <w:rPr>
          <w:rFonts w:ascii="仿宋" w:hAnsi="仿宋" w:eastAsia="仿宋" w:cs="仿宋"/>
          <w:color w:val="auto"/>
          <w:spacing w:val="-4"/>
          <w:sz w:val="24"/>
          <w:szCs w:val="24"/>
        </w:rPr>
        <w:t>信精神，在本次响应文件</w:t>
      </w:r>
      <w:r>
        <w:rPr>
          <w:rFonts w:ascii="仿宋" w:hAnsi="仿宋" w:eastAsia="仿宋" w:cs="仿宋"/>
          <w:color w:val="auto"/>
          <w:spacing w:val="-3"/>
          <w:sz w:val="24"/>
          <w:szCs w:val="24"/>
        </w:rPr>
        <w:t>的偏离表和</w:t>
      </w:r>
      <w:r>
        <w:rPr>
          <w:rFonts w:hint="eastAsia" w:ascii="仿宋" w:hAnsi="仿宋" w:eastAsia="仿宋" w:cs="仿宋"/>
          <w:color w:val="auto"/>
          <w:spacing w:val="-3"/>
          <w:sz w:val="24"/>
          <w:szCs w:val="24"/>
          <w:lang w:eastAsia="zh-CN"/>
        </w:rPr>
        <w:t>其他</w:t>
      </w:r>
      <w:r>
        <w:rPr>
          <w:rFonts w:ascii="仿宋" w:hAnsi="仿宋" w:eastAsia="仿宋" w:cs="仿宋"/>
          <w:color w:val="auto"/>
          <w:spacing w:val="-3"/>
          <w:sz w:val="24"/>
          <w:szCs w:val="24"/>
        </w:rPr>
        <w:t>偏离文件中，以审慎的态度明确</w:t>
      </w:r>
      <w:r>
        <w:rPr>
          <w:rFonts w:ascii="仿宋" w:hAnsi="仿宋" w:eastAsia="仿宋" w:cs="仿宋"/>
          <w:color w:val="auto"/>
          <w:spacing w:val="-4"/>
          <w:sz w:val="24"/>
          <w:szCs w:val="24"/>
        </w:rPr>
        <w:t>、清楚地披露各项偏离。若供应商对某一</w:t>
      </w:r>
      <w:r>
        <w:rPr>
          <w:rFonts w:ascii="仿宋" w:hAnsi="仿宋" w:eastAsia="仿宋" w:cs="仿宋"/>
          <w:color w:val="auto"/>
          <w:spacing w:val="-3"/>
          <w:sz w:val="24"/>
          <w:szCs w:val="24"/>
        </w:rPr>
        <w:t>事项是否存在或是否属于偏离不能确定，亦必须</w:t>
      </w:r>
      <w:r>
        <w:rPr>
          <w:rFonts w:ascii="仿宋" w:hAnsi="仿宋" w:eastAsia="仿宋" w:cs="仿宋"/>
          <w:color w:val="auto"/>
          <w:spacing w:val="-4"/>
          <w:sz w:val="24"/>
          <w:szCs w:val="24"/>
        </w:rPr>
        <w:t>在偏离表中清楚地表明该偏离事项“不能</w:t>
      </w:r>
      <w:r>
        <w:rPr>
          <w:rFonts w:ascii="仿宋" w:hAnsi="仿宋" w:eastAsia="仿宋" w:cs="仿宋"/>
          <w:color w:val="auto"/>
          <w:spacing w:val="-7"/>
          <w:sz w:val="24"/>
          <w:szCs w:val="24"/>
        </w:rPr>
        <w:t>确定</w:t>
      </w:r>
      <w:r>
        <w:rPr>
          <w:rFonts w:ascii="仿宋" w:hAnsi="仿宋" w:eastAsia="仿宋" w:cs="仿宋"/>
          <w:color w:val="auto"/>
          <w:spacing w:val="-88"/>
          <w:sz w:val="24"/>
          <w:szCs w:val="24"/>
        </w:rPr>
        <w:t xml:space="preserve"> </w:t>
      </w:r>
      <w:r>
        <w:rPr>
          <w:rFonts w:ascii="仿宋" w:hAnsi="仿宋" w:eastAsia="仿宋" w:cs="仿宋"/>
          <w:color w:val="auto"/>
          <w:spacing w:val="-7"/>
          <w:sz w:val="24"/>
          <w:szCs w:val="24"/>
        </w:rPr>
        <w:t>”的字样。</w:t>
      </w:r>
    </w:p>
    <w:p w14:paraId="1B30AE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9.7</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供应商之间不得相互串通报价，不得妨碍其他供应商的公平</w:t>
      </w:r>
      <w:r>
        <w:rPr>
          <w:rFonts w:ascii="仿宋" w:hAnsi="仿宋" w:eastAsia="仿宋" w:cs="仿宋"/>
          <w:color w:val="auto"/>
          <w:spacing w:val="-3"/>
          <w:sz w:val="24"/>
          <w:szCs w:val="24"/>
        </w:rPr>
        <w:t>竞争，不得损害采购</w:t>
      </w:r>
      <w:r>
        <w:rPr>
          <w:rFonts w:ascii="仿宋" w:hAnsi="仿宋" w:eastAsia="仿宋" w:cs="仿宋"/>
          <w:color w:val="auto"/>
          <w:spacing w:val="-2"/>
          <w:sz w:val="24"/>
          <w:szCs w:val="24"/>
        </w:rPr>
        <w:t>单位或者其他供应商的合法权益。</w:t>
      </w:r>
    </w:p>
    <w:p w14:paraId="4C7D58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10.</w:t>
      </w:r>
      <w:r>
        <w:rPr>
          <w:rFonts w:ascii="仿宋" w:hAnsi="仿宋" w:eastAsia="仿宋" w:cs="仿宋"/>
          <w:color w:val="auto"/>
          <w:spacing w:val="31"/>
          <w:sz w:val="24"/>
          <w:szCs w:val="24"/>
        </w:rPr>
        <w:t xml:space="preserve"> </w:t>
      </w:r>
      <w:r>
        <w:rPr>
          <w:rFonts w:ascii="仿宋" w:hAnsi="仿宋" w:eastAsia="仿宋" w:cs="仿宋"/>
          <w:b/>
          <w:bCs/>
          <w:color w:val="auto"/>
          <w:spacing w:val="-7"/>
          <w:sz w:val="24"/>
          <w:szCs w:val="24"/>
        </w:rPr>
        <w:t>响应文件的有效期</w:t>
      </w:r>
    </w:p>
    <w:p w14:paraId="29A5EF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本项目响应文件的有效期为</w:t>
      </w:r>
      <w:r>
        <w:rPr>
          <w:rFonts w:ascii="仿宋" w:hAnsi="仿宋" w:eastAsia="仿宋" w:cs="仿宋"/>
          <w:b/>
          <w:bCs/>
          <w:color w:val="auto"/>
          <w:spacing w:val="-1"/>
          <w:sz w:val="24"/>
          <w:szCs w:val="24"/>
        </w:rPr>
        <w:t>90</w:t>
      </w:r>
      <w:r>
        <w:rPr>
          <w:rFonts w:ascii="仿宋" w:hAnsi="仿宋" w:eastAsia="仿宋" w:cs="仿宋"/>
          <w:color w:val="auto"/>
          <w:spacing w:val="-29"/>
          <w:sz w:val="24"/>
          <w:szCs w:val="24"/>
        </w:rPr>
        <w:t xml:space="preserve"> </w:t>
      </w:r>
      <w:r>
        <w:rPr>
          <w:rFonts w:ascii="仿宋" w:hAnsi="仿宋" w:eastAsia="仿宋" w:cs="仿宋"/>
          <w:color w:val="auto"/>
          <w:spacing w:val="-1"/>
          <w:sz w:val="24"/>
          <w:szCs w:val="24"/>
        </w:rPr>
        <w:t>个日历天。</w:t>
      </w:r>
      <w:r>
        <w:rPr>
          <w:rFonts w:ascii="仿宋" w:hAnsi="仿宋" w:eastAsia="仿宋" w:cs="仿宋"/>
          <w:b/>
          <w:bCs/>
          <w:color w:val="auto"/>
          <w:spacing w:val="-1"/>
          <w:sz w:val="24"/>
          <w:szCs w:val="24"/>
        </w:rPr>
        <w:t>有效期短于该规定期限的报价将被视为无</w:t>
      </w:r>
      <w:r>
        <w:rPr>
          <w:rFonts w:ascii="仿宋" w:hAnsi="仿宋" w:eastAsia="仿宋" w:cs="仿宋"/>
          <w:b/>
          <w:bCs/>
          <w:color w:val="auto"/>
          <w:spacing w:val="-7"/>
          <w:sz w:val="24"/>
          <w:szCs w:val="24"/>
        </w:rPr>
        <w:t>效报价。</w:t>
      </w:r>
    </w:p>
    <w:p w14:paraId="0CD311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11.</w:t>
      </w:r>
      <w:r>
        <w:rPr>
          <w:rFonts w:ascii="仿宋" w:hAnsi="仿宋" w:eastAsia="仿宋" w:cs="仿宋"/>
          <w:color w:val="auto"/>
          <w:spacing w:val="-4"/>
          <w:sz w:val="24"/>
          <w:szCs w:val="24"/>
        </w:rPr>
        <w:t xml:space="preserve"> </w:t>
      </w:r>
      <w:r>
        <w:rPr>
          <w:rFonts w:ascii="仿宋" w:hAnsi="仿宋" w:eastAsia="仿宋" w:cs="仿宋"/>
          <w:b/>
          <w:bCs/>
          <w:color w:val="auto"/>
          <w:spacing w:val="-4"/>
          <w:sz w:val="24"/>
          <w:szCs w:val="24"/>
        </w:rPr>
        <w:t>响应文件的签署及其他规定</w:t>
      </w:r>
    </w:p>
    <w:p w14:paraId="7A9E2A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组成响应文件的各项文件均应遵守本条。</w:t>
      </w:r>
    </w:p>
    <w:p w14:paraId="220339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11.2</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供应商在响应文件及相关文件的签订、履行、通知等事项的文件</w:t>
      </w:r>
      <w:r>
        <w:rPr>
          <w:rFonts w:ascii="仿宋" w:hAnsi="仿宋" w:eastAsia="仿宋" w:cs="仿宋"/>
          <w:color w:val="auto"/>
          <w:spacing w:val="-2"/>
          <w:sz w:val="24"/>
          <w:szCs w:val="24"/>
        </w:rPr>
        <w:t>中的“单位盖</w:t>
      </w:r>
      <w:r>
        <w:rPr>
          <w:rFonts w:ascii="仿宋" w:hAnsi="仿宋" w:eastAsia="仿宋" w:cs="仿宋"/>
          <w:color w:val="auto"/>
          <w:spacing w:val="-4"/>
          <w:sz w:val="24"/>
          <w:szCs w:val="24"/>
        </w:rPr>
        <w:t>章</w:t>
      </w:r>
      <w:r>
        <w:rPr>
          <w:rFonts w:ascii="仿宋" w:hAnsi="仿宋" w:eastAsia="仿宋" w:cs="仿宋"/>
          <w:color w:val="auto"/>
          <w:spacing w:val="-88"/>
          <w:sz w:val="24"/>
          <w:szCs w:val="24"/>
        </w:rPr>
        <w:t xml:space="preserve"> </w:t>
      </w:r>
      <w:r>
        <w:rPr>
          <w:rFonts w:ascii="仿宋" w:hAnsi="仿宋" w:eastAsia="仿宋" w:cs="仿宋"/>
          <w:color w:val="auto"/>
          <w:spacing w:val="-4"/>
          <w:sz w:val="24"/>
          <w:szCs w:val="24"/>
        </w:rPr>
        <w:t>”、“</w:t>
      </w:r>
      <w:r>
        <w:rPr>
          <w:rFonts w:ascii="仿宋" w:hAnsi="仿宋" w:eastAsia="仿宋" w:cs="仿宋"/>
          <w:color w:val="auto"/>
          <w:spacing w:val="-85"/>
          <w:sz w:val="24"/>
          <w:szCs w:val="24"/>
        </w:rPr>
        <w:t xml:space="preserve"> </w:t>
      </w:r>
      <w:r>
        <w:rPr>
          <w:rFonts w:ascii="仿宋" w:hAnsi="仿宋" w:eastAsia="仿宋" w:cs="仿宋"/>
          <w:color w:val="auto"/>
          <w:spacing w:val="-4"/>
          <w:sz w:val="24"/>
          <w:szCs w:val="24"/>
        </w:rPr>
        <w:t>印章</w:t>
      </w:r>
      <w:r>
        <w:rPr>
          <w:rFonts w:ascii="仿宋" w:hAnsi="仿宋" w:eastAsia="仿宋" w:cs="仿宋"/>
          <w:color w:val="auto"/>
          <w:spacing w:val="-88"/>
          <w:sz w:val="24"/>
          <w:szCs w:val="24"/>
        </w:rPr>
        <w:t xml:space="preserve"> </w:t>
      </w:r>
      <w:r>
        <w:rPr>
          <w:rFonts w:ascii="仿宋" w:hAnsi="仿宋" w:eastAsia="仿宋" w:cs="仿宋"/>
          <w:color w:val="auto"/>
          <w:spacing w:val="-4"/>
          <w:sz w:val="24"/>
          <w:szCs w:val="24"/>
        </w:rPr>
        <w:t>”、“公章</w:t>
      </w:r>
      <w:r>
        <w:rPr>
          <w:rFonts w:ascii="仿宋" w:hAnsi="仿宋" w:eastAsia="仿宋" w:cs="仿宋"/>
          <w:color w:val="auto"/>
          <w:spacing w:val="-89"/>
          <w:sz w:val="24"/>
          <w:szCs w:val="24"/>
        </w:rPr>
        <w:t xml:space="preserve"> </w:t>
      </w:r>
      <w:r>
        <w:rPr>
          <w:rFonts w:ascii="仿宋" w:hAnsi="仿宋" w:eastAsia="仿宋" w:cs="仿宋"/>
          <w:color w:val="auto"/>
          <w:spacing w:val="-4"/>
          <w:sz w:val="24"/>
          <w:szCs w:val="24"/>
        </w:rPr>
        <w:t>”等处均仅指与当事人</w:t>
      </w:r>
      <w:r>
        <w:rPr>
          <w:rFonts w:ascii="仿宋" w:hAnsi="仿宋" w:eastAsia="仿宋" w:cs="仿宋"/>
          <w:color w:val="auto"/>
          <w:spacing w:val="-5"/>
          <w:sz w:val="24"/>
          <w:szCs w:val="24"/>
        </w:rPr>
        <w:t>名称全称相一致的电子</w:t>
      </w:r>
      <w:r>
        <w:rPr>
          <w:rFonts w:ascii="仿宋" w:hAnsi="仿宋" w:eastAsia="仿宋" w:cs="仿宋"/>
          <w:color w:val="auto"/>
          <w:spacing w:val="-53"/>
          <w:sz w:val="24"/>
          <w:szCs w:val="24"/>
        </w:rPr>
        <w:t xml:space="preserve"> </w:t>
      </w:r>
      <w:r>
        <w:rPr>
          <w:rFonts w:ascii="仿宋" w:hAnsi="仿宋" w:eastAsia="仿宋" w:cs="仿宋"/>
          <w:color w:val="auto"/>
          <w:spacing w:val="-5"/>
          <w:sz w:val="24"/>
          <w:szCs w:val="24"/>
        </w:rPr>
        <w:t>CA</w:t>
      </w:r>
      <w:r>
        <w:rPr>
          <w:rFonts w:ascii="仿宋" w:hAnsi="仿宋" w:eastAsia="仿宋" w:cs="仿宋"/>
          <w:color w:val="auto"/>
          <w:spacing w:val="-42"/>
          <w:sz w:val="24"/>
          <w:szCs w:val="24"/>
        </w:rPr>
        <w:t xml:space="preserve"> </w:t>
      </w:r>
      <w:r>
        <w:rPr>
          <w:rFonts w:ascii="仿宋" w:hAnsi="仿宋" w:eastAsia="仿宋" w:cs="仿宋"/>
          <w:color w:val="auto"/>
          <w:spacing w:val="-5"/>
          <w:sz w:val="24"/>
          <w:szCs w:val="24"/>
        </w:rPr>
        <w:t>章，不得使用</w:t>
      </w:r>
      <w:r>
        <w:rPr>
          <w:rFonts w:hint="eastAsia" w:ascii="仿宋" w:hAnsi="仿宋" w:eastAsia="仿宋" w:cs="仿宋"/>
          <w:color w:val="auto"/>
          <w:spacing w:val="-5"/>
          <w:sz w:val="24"/>
          <w:szCs w:val="24"/>
          <w:lang w:eastAsia="zh-CN"/>
        </w:rPr>
        <w:t>其他</w:t>
      </w:r>
      <w:r>
        <w:rPr>
          <w:rFonts w:ascii="仿宋" w:hAnsi="仿宋" w:eastAsia="仿宋" w:cs="仿宋"/>
          <w:color w:val="auto"/>
          <w:spacing w:val="-2"/>
          <w:sz w:val="24"/>
          <w:szCs w:val="24"/>
        </w:rPr>
        <w:t>（如带有“专用章</w:t>
      </w:r>
      <w:r>
        <w:rPr>
          <w:rFonts w:ascii="仿宋" w:hAnsi="仿宋" w:eastAsia="仿宋" w:cs="仿宋"/>
          <w:color w:val="auto"/>
          <w:spacing w:val="-79"/>
          <w:sz w:val="24"/>
          <w:szCs w:val="24"/>
        </w:rPr>
        <w:t xml:space="preserve"> </w:t>
      </w:r>
      <w:r>
        <w:rPr>
          <w:rFonts w:ascii="仿宋" w:hAnsi="仿宋" w:eastAsia="仿宋" w:cs="仿宋"/>
          <w:color w:val="auto"/>
          <w:spacing w:val="-2"/>
          <w:sz w:val="24"/>
          <w:szCs w:val="24"/>
        </w:rPr>
        <w:t>”等字样）的印章，否则将作无效报价处理。</w:t>
      </w:r>
    </w:p>
    <w:p w14:paraId="15FAF0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如果响应文件由委托代理人签署，则供应商需提交附有法定代表人身份证明的授权委</w:t>
      </w:r>
      <w:r>
        <w:rPr>
          <w:rFonts w:ascii="仿宋" w:hAnsi="仿宋" w:eastAsia="仿宋" w:cs="仿宋"/>
          <w:color w:val="auto"/>
          <w:spacing w:val="-1"/>
          <w:sz w:val="24"/>
          <w:szCs w:val="24"/>
        </w:rPr>
        <w:t>托书，授权委托书应按规定的书面方式出具。</w:t>
      </w:r>
    </w:p>
    <w:p w14:paraId="3E12B7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如果由供应商的法定代表人亲自签署响应文件，则不需提交授权委托书。</w:t>
      </w:r>
    </w:p>
    <w:p w14:paraId="2B0233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响应文件应字迹清楚、内容齐全、不得涂改或增</w:t>
      </w:r>
      <w:r>
        <w:rPr>
          <w:rFonts w:ascii="仿宋" w:hAnsi="仿宋" w:eastAsia="仿宋" w:cs="仿宋"/>
          <w:color w:val="auto"/>
          <w:spacing w:val="-2"/>
          <w:sz w:val="24"/>
          <w:szCs w:val="24"/>
        </w:rPr>
        <w:t>删。如有修改和增删，必须有</w:t>
      </w:r>
      <w:r>
        <w:rPr>
          <w:rFonts w:ascii="仿宋" w:hAnsi="仿宋" w:eastAsia="仿宋" w:cs="仿宋"/>
          <w:color w:val="auto"/>
          <w:spacing w:val="-1"/>
          <w:sz w:val="24"/>
          <w:szCs w:val="24"/>
        </w:rPr>
        <w:t>供应商公章及法定代表人或其授权的供应商代表签字。</w:t>
      </w:r>
    </w:p>
    <w:p w14:paraId="279145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11.4供应商须注意：为合理节约采购评审成本，提倡诚实信用</w:t>
      </w:r>
      <w:r>
        <w:rPr>
          <w:rFonts w:ascii="仿宋" w:hAnsi="仿宋" w:eastAsia="仿宋" w:cs="仿宋"/>
          <w:color w:val="auto"/>
          <w:spacing w:val="-3"/>
          <w:sz w:val="24"/>
          <w:szCs w:val="24"/>
        </w:rPr>
        <w:t>的磋商行为，特别要求</w:t>
      </w:r>
      <w:r>
        <w:rPr>
          <w:rFonts w:ascii="仿宋" w:hAnsi="仿宋" w:eastAsia="仿宋" w:cs="仿宋"/>
          <w:color w:val="auto"/>
          <w:spacing w:val="-2"/>
          <w:sz w:val="24"/>
          <w:szCs w:val="24"/>
        </w:rPr>
        <w:t>供应商应本着诚信精神，在本次响应文件的偏离表以审慎的态度明确、清楚地披露各项偏离。若供应商对某一事项是否存在或是否属于偏离不能确定，亦必须在偏离表中清楚地表</w:t>
      </w:r>
      <w:r>
        <w:rPr>
          <w:rFonts w:ascii="仿宋" w:hAnsi="仿宋" w:eastAsia="仿宋" w:cs="仿宋"/>
          <w:color w:val="auto"/>
          <w:spacing w:val="-3"/>
          <w:sz w:val="24"/>
          <w:szCs w:val="24"/>
        </w:rPr>
        <w:t>明该偏离事项，并可以注明“不能确定</w:t>
      </w:r>
      <w:r>
        <w:rPr>
          <w:rFonts w:ascii="仿宋" w:hAnsi="仿宋" w:eastAsia="仿宋" w:cs="仿宋"/>
          <w:color w:val="auto"/>
          <w:spacing w:val="-84"/>
          <w:sz w:val="24"/>
          <w:szCs w:val="24"/>
        </w:rPr>
        <w:t xml:space="preserve"> </w:t>
      </w:r>
      <w:r>
        <w:rPr>
          <w:rFonts w:ascii="仿宋" w:hAnsi="仿宋" w:eastAsia="仿宋" w:cs="仿宋"/>
          <w:color w:val="auto"/>
          <w:spacing w:val="-3"/>
          <w:sz w:val="24"/>
          <w:szCs w:val="24"/>
        </w:rPr>
        <w:t>”的字样。任何情况下，对于供应商没有在偏离表</w:t>
      </w:r>
      <w:r>
        <w:rPr>
          <w:rFonts w:ascii="仿宋" w:hAnsi="仿宋" w:eastAsia="仿宋" w:cs="仿宋"/>
          <w:color w:val="auto"/>
          <w:spacing w:val="-2"/>
          <w:sz w:val="24"/>
          <w:szCs w:val="24"/>
        </w:rPr>
        <w:t>中明确、清楚地披露的事项，包括可能属于被供应商在偏离表中遗漏的事项，一旦在评审中被发现存在负偏离或被认定为属于负偏离，则磋商小组成员会有权视该条款是否为主要</w:t>
      </w:r>
      <w:r>
        <w:rPr>
          <w:rFonts w:ascii="仿宋" w:hAnsi="仿宋" w:eastAsia="仿宋" w:cs="仿宋"/>
          <w:color w:val="auto"/>
          <w:spacing w:val="-1"/>
          <w:sz w:val="24"/>
          <w:szCs w:val="24"/>
        </w:rPr>
        <w:t>技术、商务条款而决定是否对该投标予以拒绝。</w:t>
      </w:r>
    </w:p>
    <w:p w14:paraId="656E2E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11.5 因响应文件字迹潦草或表达不清所引起的不利后果由供应商承担。</w:t>
      </w:r>
    </w:p>
    <w:p w14:paraId="603492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4" w:firstLineChars="200"/>
        <w:jc w:val="left"/>
        <w:textAlignment w:val="baseline"/>
        <w:outlineLvl w:val="1"/>
        <w:rPr>
          <w:rFonts w:ascii="仿宋" w:hAnsi="仿宋" w:eastAsia="仿宋" w:cs="仿宋"/>
          <w:color w:val="auto"/>
          <w:sz w:val="28"/>
          <w:szCs w:val="28"/>
        </w:rPr>
      </w:pPr>
      <w:bookmarkStart w:id="61" w:name="_Toc25984"/>
      <w:bookmarkStart w:id="62" w:name="_Toc11784"/>
      <w:bookmarkStart w:id="63" w:name="_Toc22755"/>
      <w:r>
        <w:rPr>
          <w:rFonts w:ascii="仿宋" w:hAnsi="仿宋" w:eastAsia="仿宋" w:cs="仿宋"/>
          <w:b/>
          <w:bCs/>
          <w:color w:val="auto"/>
          <w:spacing w:val="-7"/>
          <w:sz w:val="28"/>
          <w:szCs w:val="28"/>
        </w:rPr>
        <w:t>四、响应文件的递交、解密</w:t>
      </w:r>
      <w:bookmarkEnd w:id="61"/>
      <w:bookmarkEnd w:id="62"/>
      <w:bookmarkEnd w:id="63"/>
    </w:p>
    <w:p w14:paraId="2D0C22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31"/>
          <w:sz w:val="24"/>
          <w:szCs w:val="24"/>
        </w:rPr>
        <w:t xml:space="preserve"> </w:t>
      </w:r>
      <w:r>
        <w:rPr>
          <w:rFonts w:ascii="仿宋" w:hAnsi="仿宋" w:eastAsia="仿宋" w:cs="仿宋"/>
          <w:b/>
          <w:bCs/>
          <w:color w:val="auto"/>
          <w:spacing w:val="-8"/>
          <w:sz w:val="24"/>
          <w:szCs w:val="24"/>
        </w:rPr>
        <w:t>响应文件的递交</w:t>
      </w:r>
    </w:p>
    <w:p w14:paraId="58D846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电子：供应商应当在磋商文件要求上传响应</w:t>
      </w:r>
      <w:r>
        <w:rPr>
          <w:rFonts w:ascii="仿宋" w:hAnsi="仿宋" w:eastAsia="仿宋" w:cs="仿宋"/>
          <w:b/>
          <w:bCs/>
          <w:color w:val="auto"/>
          <w:spacing w:val="-4"/>
          <w:sz w:val="24"/>
          <w:szCs w:val="24"/>
        </w:rPr>
        <w:t>文件的截止时间前（详见前附表</w:t>
      </w:r>
      <w:r>
        <w:rPr>
          <w:rFonts w:ascii="仿宋" w:hAnsi="仿宋" w:eastAsia="仿宋" w:cs="仿宋"/>
          <w:b/>
          <w:bCs/>
          <w:color w:val="auto"/>
          <w:spacing w:val="7"/>
          <w:sz w:val="24"/>
          <w:szCs w:val="24"/>
        </w:rPr>
        <w:t>），</w:t>
      </w:r>
      <w:r>
        <w:rPr>
          <w:rFonts w:ascii="仿宋" w:hAnsi="仿宋" w:eastAsia="仿宋" w:cs="仿宋"/>
          <w:b/>
          <w:bCs/>
          <w:color w:val="auto"/>
          <w:spacing w:val="-4"/>
          <w:sz w:val="24"/>
          <w:szCs w:val="24"/>
        </w:rPr>
        <w:t>将</w:t>
      </w:r>
      <w:r>
        <w:rPr>
          <w:rFonts w:ascii="仿宋" w:hAnsi="仿宋" w:eastAsia="仿宋" w:cs="仿宋"/>
          <w:b/>
          <w:bCs/>
          <w:color w:val="auto"/>
          <w:spacing w:val="-3"/>
          <w:sz w:val="24"/>
          <w:szCs w:val="24"/>
        </w:rPr>
        <w:t>加密电子响应文件及补充修改文件（如有的话）在“政采云系统</w:t>
      </w:r>
      <w:r>
        <w:rPr>
          <w:rFonts w:ascii="仿宋" w:hAnsi="仿宋" w:eastAsia="仿宋" w:cs="仿宋"/>
          <w:color w:val="auto"/>
          <w:spacing w:val="-89"/>
          <w:sz w:val="24"/>
          <w:szCs w:val="24"/>
        </w:rPr>
        <w:t xml:space="preserve"> </w:t>
      </w:r>
      <w:r>
        <w:rPr>
          <w:rFonts w:ascii="仿宋" w:hAnsi="仿宋" w:eastAsia="仿宋" w:cs="仿宋"/>
          <w:b/>
          <w:bCs/>
          <w:color w:val="auto"/>
          <w:spacing w:val="-3"/>
          <w:sz w:val="24"/>
          <w:szCs w:val="24"/>
        </w:rPr>
        <w:t>”完成上传。</w:t>
      </w:r>
    </w:p>
    <w:p w14:paraId="1B3253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供应商因交易系统问题无法上传电子响应文件时，请在工作时间与技</w:t>
      </w:r>
      <w:r>
        <w:rPr>
          <w:rFonts w:ascii="仿宋" w:hAnsi="仿宋" w:eastAsia="仿宋" w:cs="仿宋"/>
          <w:b/>
          <w:bCs/>
          <w:color w:val="auto"/>
          <w:spacing w:val="-3"/>
          <w:sz w:val="24"/>
          <w:szCs w:val="24"/>
        </w:rPr>
        <w:t>术支持联系，</w:t>
      </w:r>
    </w:p>
    <w:p w14:paraId="070D1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联系电话：95763。</w:t>
      </w:r>
    </w:p>
    <w:p w14:paraId="21F409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13、响应文件解密</w:t>
      </w:r>
    </w:p>
    <w:p w14:paraId="3DD4DD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13.1</w:t>
      </w:r>
      <w:r>
        <w:rPr>
          <w:rFonts w:ascii="仿宋" w:hAnsi="仿宋" w:eastAsia="仿宋" w:cs="仿宋"/>
          <w:color w:val="auto"/>
          <w:spacing w:val="-34"/>
          <w:sz w:val="24"/>
          <w:szCs w:val="24"/>
        </w:rPr>
        <w:t xml:space="preserve"> </w:t>
      </w:r>
      <w:r>
        <w:rPr>
          <w:rFonts w:ascii="仿宋" w:hAnsi="仿宋" w:eastAsia="仿宋" w:cs="仿宋"/>
          <w:b/>
          <w:bCs/>
          <w:color w:val="auto"/>
          <w:spacing w:val="-3"/>
          <w:sz w:val="24"/>
          <w:szCs w:val="24"/>
        </w:rPr>
        <w:t>采购代理机构在解密开始时间发出解密指令，供应商接到解密信息后，在规定</w:t>
      </w:r>
      <w:r>
        <w:rPr>
          <w:rFonts w:ascii="仿宋" w:hAnsi="仿宋" w:eastAsia="仿宋" w:cs="仿宋"/>
          <w:b/>
          <w:bCs/>
          <w:color w:val="auto"/>
          <w:spacing w:val="-4"/>
          <w:sz w:val="24"/>
          <w:szCs w:val="24"/>
        </w:rPr>
        <w:t>的解密时间内（30</w:t>
      </w:r>
      <w:r>
        <w:rPr>
          <w:rFonts w:ascii="仿宋" w:hAnsi="仿宋" w:eastAsia="仿宋" w:cs="仿宋"/>
          <w:color w:val="auto"/>
          <w:spacing w:val="-41"/>
          <w:sz w:val="24"/>
          <w:szCs w:val="24"/>
        </w:rPr>
        <w:t xml:space="preserve"> </w:t>
      </w:r>
      <w:r>
        <w:rPr>
          <w:rFonts w:ascii="仿宋" w:hAnsi="仿宋" w:eastAsia="仿宋" w:cs="仿宋"/>
          <w:b/>
          <w:bCs/>
          <w:color w:val="auto"/>
          <w:spacing w:val="-4"/>
          <w:sz w:val="24"/>
          <w:szCs w:val="24"/>
        </w:rPr>
        <w:t>分钟）使用加密电子文件时的电子</w:t>
      </w:r>
      <w:r>
        <w:rPr>
          <w:rFonts w:ascii="仿宋" w:hAnsi="仿宋" w:eastAsia="仿宋" w:cs="仿宋"/>
          <w:color w:val="auto"/>
          <w:spacing w:val="-54"/>
          <w:sz w:val="24"/>
          <w:szCs w:val="24"/>
        </w:rPr>
        <w:t xml:space="preserve"> </w:t>
      </w:r>
      <w:r>
        <w:rPr>
          <w:rFonts w:ascii="仿宋" w:hAnsi="仿宋" w:eastAsia="仿宋" w:cs="仿宋"/>
          <w:b/>
          <w:bCs/>
          <w:color w:val="auto"/>
          <w:spacing w:val="-4"/>
          <w:sz w:val="24"/>
          <w:szCs w:val="24"/>
        </w:rPr>
        <w:t>CA</w:t>
      </w:r>
      <w:r>
        <w:rPr>
          <w:rFonts w:ascii="仿宋" w:hAnsi="仿宋" w:eastAsia="仿宋" w:cs="仿宋"/>
          <w:color w:val="auto"/>
          <w:spacing w:val="-42"/>
          <w:sz w:val="24"/>
          <w:szCs w:val="24"/>
        </w:rPr>
        <w:t xml:space="preserve"> </w:t>
      </w:r>
      <w:r>
        <w:rPr>
          <w:rFonts w:ascii="仿宋" w:hAnsi="仿宋" w:eastAsia="仿宋" w:cs="仿宋"/>
          <w:b/>
          <w:bCs/>
          <w:color w:val="auto"/>
          <w:spacing w:val="-4"/>
          <w:sz w:val="24"/>
          <w:szCs w:val="24"/>
        </w:rPr>
        <w:t>进行解</w:t>
      </w:r>
      <w:r>
        <w:rPr>
          <w:rFonts w:ascii="仿宋" w:hAnsi="仿宋" w:eastAsia="仿宋" w:cs="仿宋"/>
          <w:b/>
          <w:bCs/>
          <w:color w:val="auto"/>
          <w:spacing w:val="-5"/>
          <w:sz w:val="24"/>
          <w:szCs w:val="24"/>
        </w:rPr>
        <w:t>密。</w:t>
      </w:r>
    </w:p>
    <w:p w14:paraId="625EF0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13.2</w:t>
      </w:r>
      <w:r>
        <w:rPr>
          <w:rFonts w:ascii="仿宋" w:hAnsi="仿宋" w:eastAsia="仿宋" w:cs="仿宋"/>
          <w:color w:val="auto"/>
          <w:spacing w:val="-4"/>
          <w:sz w:val="24"/>
          <w:szCs w:val="24"/>
        </w:rPr>
        <w:t xml:space="preserve"> </w:t>
      </w:r>
      <w:r>
        <w:rPr>
          <w:rFonts w:ascii="仿宋" w:hAnsi="仿宋" w:eastAsia="仿宋" w:cs="仿宋"/>
          <w:b/>
          <w:bCs/>
          <w:color w:val="auto"/>
          <w:spacing w:val="-4"/>
          <w:sz w:val="24"/>
          <w:szCs w:val="24"/>
        </w:rPr>
        <w:t>由于供应商原因，未在规定时间内完成电子响应文件解密的，视为未递交响应文件，投标无效。</w:t>
      </w:r>
    </w:p>
    <w:p w14:paraId="7E3A2E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13.3</w:t>
      </w:r>
      <w:r>
        <w:rPr>
          <w:rFonts w:ascii="仿宋" w:hAnsi="仿宋" w:eastAsia="仿宋" w:cs="仿宋"/>
          <w:color w:val="auto"/>
          <w:spacing w:val="-39"/>
          <w:sz w:val="24"/>
          <w:szCs w:val="24"/>
        </w:rPr>
        <w:t xml:space="preserve"> </w:t>
      </w:r>
      <w:r>
        <w:rPr>
          <w:rFonts w:ascii="仿宋" w:hAnsi="仿宋" w:eastAsia="仿宋" w:cs="仿宋"/>
          <w:color w:val="auto"/>
          <w:sz w:val="24"/>
          <w:szCs w:val="24"/>
        </w:rPr>
        <w:t>完成解密的供应商不足3</w:t>
      </w:r>
      <w:r>
        <w:rPr>
          <w:rFonts w:ascii="仿宋" w:hAnsi="仿宋" w:eastAsia="仿宋" w:cs="仿宋"/>
          <w:color w:val="auto"/>
          <w:spacing w:val="-42"/>
          <w:sz w:val="24"/>
          <w:szCs w:val="24"/>
        </w:rPr>
        <w:t xml:space="preserve"> </w:t>
      </w:r>
      <w:r>
        <w:rPr>
          <w:rFonts w:ascii="仿宋" w:hAnsi="仿宋" w:eastAsia="仿宋" w:cs="仿宋"/>
          <w:color w:val="auto"/>
          <w:sz w:val="24"/>
          <w:szCs w:val="24"/>
        </w:rPr>
        <w:t>家的，本次</w:t>
      </w:r>
      <w:r>
        <w:rPr>
          <w:rFonts w:ascii="仿宋" w:hAnsi="仿宋" w:eastAsia="仿宋" w:cs="仿宋"/>
          <w:color w:val="auto"/>
          <w:spacing w:val="-1"/>
          <w:sz w:val="24"/>
          <w:szCs w:val="24"/>
        </w:rPr>
        <w:t>采购项目终止。</w:t>
      </w:r>
    </w:p>
    <w:p w14:paraId="6B59F4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14、响应文件的补充、修改和撤回</w:t>
      </w:r>
    </w:p>
    <w:p w14:paraId="47500A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1"/>
          <w:sz w:val="24"/>
          <w:szCs w:val="24"/>
        </w:rPr>
        <w:t>14.1</w:t>
      </w:r>
      <w:r>
        <w:rPr>
          <w:rFonts w:ascii="仿宋" w:hAnsi="仿宋" w:eastAsia="仿宋" w:cs="仿宋"/>
          <w:color w:val="auto"/>
          <w:spacing w:val="-44"/>
          <w:sz w:val="24"/>
          <w:szCs w:val="24"/>
        </w:rPr>
        <w:t xml:space="preserve"> </w:t>
      </w:r>
      <w:r>
        <w:rPr>
          <w:rFonts w:ascii="仿宋" w:hAnsi="仿宋" w:eastAsia="仿宋" w:cs="仿宋"/>
          <w:color w:val="auto"/>
          <w:spacing w:val="-1"/>
          <w:sz w:val="24"/>
          <w:szCs w:val="24"/>
        </w:rPr>
        <w:t>供应商应当在报价截止时间前完成响应文件的传输递交，并可以</w:t>
      </w:r>
      <w:r>
        <w:rPr>
          <w:rFonts w:ascii="仿宋" w:hAnsi="仿宋" w:eastAsia="仿宋" w:cs="仿宋"/>
          <w:color w:val="auto"/>
          <w:spacing w:val="-2"/>
          <w:sz w:val="24"/>
          <w:szCs w:val="24"/>
        </w:rPr>
        <w:t>补充、修改或</w:t>
      </w:r>
      <w:r>
        <w:rPr>
          <w:rFonts w:ascii="仿宋" w:hAnsi="仿宋" w:eastAsia="仿宋" w:cs="仿宋"/>
          <w:color w:val="auto"/>
          <w:spacing w:val="-4"/>
          <w:sz w:val="24"/>
          <w:szCs w:val="24"/>
        </w:rPr>
        <w:t>者撤回响应文件。报价截止时间前未完成响应文件传输的，视为撤回响应文件。报价截止时间后送达的响应文件，山西省政府采购信息平台应当拒收。在报价截止时间前，供应商可以补充、修改或撤回已递交的响应文件，但应重新对响应文件进行电子签章并加密，在</w:t>
      </w:r>
      <w:r>
        <w:rPr>
          <w:rFonts w:ascii="仿宋" w:hAnsi="仿宋" w:eastAsia="仿宋" w:cs="仿宋"/>
          <w:color w:val="auto"/>
          <w:spacing w:val="-5"/>
          <w:sz w:val="24"/>
          <w:szCs w:val="24"/>
        </w:rPr>
        <w:t>线递交。</w:t>
      </w:r>
    </w:p>
    <w:p w14:paraId="093BF7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lang w:val="en-US" w:eastAsia="zh-CN"/>
        </w:rPr>
        <w:t>14</w:t>
      </w:r>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lang w:val="en-US" w:eastAsia="zh-CN"/>
        </w:rPr>
        <w:t>2</w:t>
      </w:r>
      <w:r>
        <w:rPr>
          <w:rFonts w:hint="eastAsia" w:ascii="仿宋" w:hAnsi="仿宋" w:eastAsia="仿宋" w:cs="仿宋"/>
          <w:color w:val="auto"/>
          <w:spacing w:val="-5"/>
          <w:sz w:val="24"/>
          <w:szCs w:val="24"/>
          <w:lang w:eastAsia="zh-CN"/>
        </w:rPr>
        <w:t>磋商小组</w:t>
      </w:r>
      <w:r>
        <w:rPr>
          <w:rFonts w:hint="eastAsia" w:ascii="仿宋" w:hAnsi="仿宋" w:eastAsia="仿宋" w:cs="仿宋"/>
          <w:color w:val="auto"/>
          <w:spacing w:val="-5"/>
          <w:sz w:val="24"/>
          <w:szCs w:val="24"/>
        </w:rPr>
        <w:t>认为</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的报价明显低于其他通过符合性审查</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的报价，有可能影响产品质量或者不能诚信履约的，应当要求其在评标现场合理的时间内提供书面说明，必要时提交相关证明材料。</w:t>
      </w:r>
    </w:p>
    <w:p w14:paraId="5A00BF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1</w:t>
      </w:r>
      <w:r>
        <w:rPr>
          <w:rFonts w:hint="eastAsia" w:ascii="仿宋" w:hAnsi="仿宋" w:eastAsia="仿宋" w:cs="仿宋"/>
          <w:color w:val="auto"/>
          <w:spacing w:val="-5"/>
          <w:sz w:val="24"/>
          <w:szCs w:val="24"/>
          <w:lang w:val="en-US" w:eastAsia="zh-CN"/>
        </w:rPr>
        <w:t>4</w:t>
      </w:r>
      <w:r>
        <w:rPr>
          <w:rFonts w:hint="eastAsia" w:ascii="仿宋" w:hAnsi="仿宋" w:eastAsia="仿宋" w:cs="仿宋"/>
          <w:color w:val="auto"/>
          <w:spacing w:val="-5"/>
          <w:sz w:val="24"/>
          <w:szCs w:val="24"/>
        </w:rPr>
        <w:t>.</w:t>
      </w:r>
      <w:r>
        <w:rPr>
          <w:rFonts w:hint="eastAsia" w:ascii="仿宋" w:hAnsi="仿宋" w:eastAsia="仿宋" w:cs="仿宋"/>
          <w:color w:val="auto"/>
          <w:spacing w:val="-5"/>
          <w:sz w:val="24"/>
          <w:szCs w:val="24"/>
          <w:lang w:val="en-US" w:eastAsia="zh-CN"/>
        </w:rPr>
        <w:t>3</w:t>
      </w:r>
      <w:r>
        <w:rPr>
          <w:rFonts w:hint="eastAsia" w:ascii="仿宋" w:hAnsi="仿宋" w:eastAsia="仿宋" w:cs="仿宋"/>
          <w:color w:val="auto"/>
          <w:spacing w:val="-5"/>
          <w:sz w:val="24"/>
          <w:szCs w:val="24"/>
        </w:rPr>
        <w:t>评审中出现下列情形之一的，评标委员会应当启动异常低价投标审查程序：</w:t>
      </w:r>
    </w:p>
    <w:p w14:paraId="2844A8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（1）投标报价低于全部通过符合性审查</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投标报价平均值50%的，即投标报价＜全部通过符合性审查</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投标报价平均值×50%；</w:t>
      </w:r>
    </w:p>
    <w:p w14:paraId="69BFF0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（2）投标报价低于通过符合性审查的次低报价</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投标报价50%的，即投标报价＜通过符合性审查的次低报价</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投标报价×50%；</w:t>
      </w:r>
    </w:p>
    <w:p w14:paraId="46708B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（3）投标报价低于采购项目最高限价45%的，即投标报价＜采购项目最高限价×45%；</w:t>
      </w:r>
    </w:p>
    <w:p w14:paraId="137C29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（4）评标委员会基于专业判断，认为</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报价过低，有可能影响产品质量或者不能诚信履约的其他情形。</w:t>
      </w:r>
    </w:p>
    <w:p w14:paraId="7D89622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仿宋" w:hAnsi="仿宋" w:eastAsia="仿宋" w:cs="仿宋"/>
          <w:color w:val="auto"/>
          <w:spacing w:val="-5"/>
          <w:sz w:val="24"/>
          <w:szCs w:val="24"/>
        </w:rPr>
      </w:pPr>
      <w:r>
        <w:rPr>
          <w:rFonts w:hint="eastAsia" w:ascii="仿宋" w:hAnsi="仿宋" w:eastAsia="仿宋" w:cs="仿宋"/>
          <w:color w:val="auto"/>
          <w:spacing w:val="-5"/>
          <w:sz w:val="24"/>
          <w:szCs w:val="24"/>
        </w:rPr>
        <w:t>（5）相关法律法规对</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报价有规定的，从其规定。</w:t>
      </w:r>
    </w:p>
    <w:p w14:paraId="7FE424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pacing w:val="-5"/>
          <w:sz w:val="24"/>
          <w:szCs w:val="24"/>
        </w:rPr>
      </w:pPr>
      <w:r>
        <w:rPr>
          <w:rFonts w:hint="eastAsia" w:ascii="仿宋" w:hAnsi="仿宋" w:eastAsia="仿宋" w:cs="仿宋"/>
          <w:color w:val="auto"/>
          <w:spacing w:val="-5"/>
          <w:sz w:val="24"/>
          <w:szCs w:val="24"/>
        </w:rPr>
        <w:t>1</w:t>
      </w:r>
      <w:r>
        <w:rPr>
          <w:rFonts w:hint="eastAsia" w:ascii="仿宋" w:hAnsi="仿宋" w:eastAsia="仿宋" w:cs="仿宋"/>
          <w:color w:val="auto"/>
          <w:spacing w:val="-5"/>
          <w:sz w:val="24"/>
          <w:szCs w:val="24"/>
          <w:lang w:val="en-US" w:eastAsia="zh-CN"/>
        </w:rPr>
        <w:t>4.4</w:t>
      </w:r>
      <w:r>
        <w:rPr>
          <w:rFonts w:hint="eastAsia" w:ascii="仿宋" w:hAnsi="仿宋" w:eastAsia="仿宋" w:cs="仿宋"/>
          <w:color w:val="auto"/>
          <w:spacing w:val="-5"/>
          <w:sz w:val="24"/>
          <w:szCs w:val="24"/>
        </w:rPr>
        <w:t>评标委员会启动异常低价投标审查后，属于1</w:t>
      </w:r>
      <w:r>
        <w:rPr>
          <w:rFonts w:hint="eastAsia" w:ascii="仿宋" w:hAnsi="仿宋" w:eastAsia="仿宋" w:cs="仿宋"/>
          <w:color w:val="auto"/>
          <w:spacing w:val="-5"/>
          <w:sz w:val="24"/>
          <w:szCs w:val="24"/>
          <w:lang w:val="en-US" w:eastAsia="zh-CN"/>
        </w:rPr>
        <w:t>4.3</w:t>
      </w:r>
      <w:r>
        <w:rPr>
          <w:rFonts w:hint="eastAsia" w:ascii="仿宋" w:hAnsi="仿宋" w:eastAsia="仿宋" w:cs="仿宋"/>
          <w:color w:val="auto"/>
          <w:spacing w:val="-5"/>
          <w:sz w:val="24"/>
          <w:szCs w:val="24"/>
        </w:rPr>
        <w:t>第（1）项至第（4）项情形的，相关</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应当在评审现场合理的时间内对投标价格作出解释，提供项目具体成本测算等与报价合理性相关的书面说明及必要的证明材料，包括但不限于原材料成本、人工成本、制造费用等，给予相关</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的合理时间30分钟。其中，属于</w:t>
      </w:r>
      <w:r>
        <w:rPr>
          <w:rFonts w:hint="eastAsia" w:ascii="仿宋" w:hAnsi="仿宋" w:eastAsia="仿宋" w:cs="仿宋"/>
          <w:color w:val="auto"/>
          <w:spacing w:val="-5"/>
          <w:sz w:val="24"/>
          <w:szCs w:val="24"/>
          <w:lang w:val="en-US" w:eastAsia="zh-CN"/>
        </w:rPr>
        <w:t>14.3</w:t>
      </w:r>
      <w:r>
        <w:rPr>
          <w:rFonts w:hint="eastAsia" w:ascii="仿宋" w:hAnsi="仿宋" w:eastAsia="仿宋" w:cs="仿宋"/>
          <w:color w:val="auto"/>
          <w:spacing w:val="-5"/>
          <w:sz w:val="24"/>
          <w:szCs w:val="24"/>
        </w:rPr>
        <w:t>第（3）项情形，</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已随投标文件一并提交相关书面说明及必要的证明材料的，在评审现场可不再重复提交。评标委员会依据专业经验，参考同类项目中标价格、类似产品市场价格水平、行业人工费用标准、国家有关部门指导行业协会发布的行业平均成本等情况，对报价合理性进行判断。</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不能提供书面说明、证明材料，或者提供的书面说明、证明材料不能证明其报价合理性的，评标委员会应当将其作为无效投标处理。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异常低价投标审查的启动原因、审查意见和审查结果应当在评审报告中记录，并随</w:t>
      </w:r>
      <w:r>
        <w:rPr>
          <w:rFonts w:hint="eastAsia" w:ascii="仿宋" w:hAnsi="仿宋" w:eastAsia="仿宋" w:cs="仿宋"/>
          <w:color w:val="auto"/>
          <w:spacing w:val="-5"/>
          <w:sz w:val="24"/>
          <w:szCs w:val="24"/>
          <w:lang w:eastAsia="zh-CN"/>
        </w:rPr>
        <w:t>供应商</w:t>
      </w:r>
      <w:r>
        <w:rPr>
          <w:rFonts w:hint="eastAsia" w:ascii="仿宋" w:hAnsi="仿宋" w:eastAsia="仿宋" w:cs="仿宋"/>
          <w:color w:val="auto"/>
          <w:spacing w:val="-5"/>
          <w:sz w:val="24"/>
          <w:szCs w:val="24"/>
        </w:rPr>
        <w:t>提供的相关书面说明及证明材料，以及评标委员会有关互联网浏览、查询历史一并归档。</w:t>
      </w:r>
    </w:p>
    <w:p w14:paraId="72EE4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1"/>
        <w:rPr>
          <w:rFonts w:ascii="仿宋" w:hAnsi="仿宋" w:eastAsia="仿宋" w:cs="仿宋"/>
          <w:color w:val="auto"/>
          <w:sz w:val="28"/>
          <w:szCs w:val="28"/>
        </w:rPr>
      </w:pPr>
      <w:bookmarkStart w:id="64" w:name="_Toc30279"/>
      <w:bookmarkStart w:id="65" w:name="_Toc19812"/>
      <w:bookmarkStart w:id="66" w:name="_Toc16127"/>
      <w:r>
        <w:rPr>
          <w:rFonts w:ascii="仿宋" w:hAnsi="仿宋" w:eastAsia="仿宋" w:cs="仿宋"/>
          <w:b/>
          <w:bCs/>
          <w:color w:val="auto"/>
          <w:spacing w:val="-6"/>
          <w:sz w:val="28"/>
          <w:szCs w:val="28"/>
        </w:rPr>
        <w:t>五、磋商程序</w:t>
      </w:r>
      <w:bookmarkEnd w:id="64"/>
      <w:bookmarkEnd w:id="65"/>
      <w:bookmarkEnd w:id="66"/>
    </w:p>
    <w:p w14:paraId="571110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本次磋商采取一轮磋商两轮报价的方式进行，但磋商小组也可根据现场情况增加磋商</w:t>
      </w:r>
      <w:r>
        <w:rPr>
          <w:rFonts w:ascii="仿宋" w:hAnsi="仿宋" w:eastAsia="仿宋" w:cs="仿宋"/>
          <w:color w:val="auto"/>
          <w:spacing w:val="-3"/>
          <w:sz w:val="24"/>
          <w:szCs w:val="24"/>
        </w:rPr>
        <w:t>和报价的轮次，磋商小组对供应商提供的响</w:t>
      </w:r>
      <w:r>
        <w:rPr>
          <w:rFonts w:ascii="仿宋" w:hAnsi="仿宋" w:eastAsia="仿宋" w:cs="仿宋"/>
          <w:color w:val="auto"/>
          <w:spacing w:val="-4"/>
          <w:sz w:val="24"/>
          <w:szCs w:val="24"/>
        </w:rPr>
        <w:t>应性文件进行资格性、符合性审查，磋商结束</w:t>
      </w:r>
      <w:r>
        <w:rPr>
          <w:rFonts w:ascii="仿宋" w:hAnsi="仿宋" w:eastAsia="仿宋" w:cs="仿宋"/>
          <w:color w:val="auto"/>
          <w:spacing w:val="-3"/>
          <w:sz w:val="24"/>
          <w:szCs w:val="24"/>
        </w:rPr>
        <w:t>后要求合格的供应商在规定的时间内进行最后报</w:t>
      </w:r>
      <w:r>
        <w:rPr>
          <w:rFonts w:ascii="仿宋" w:hAnsi="仿宋" w:eastAsia="仿宋" w:cs="仿宋"/>
          <w:color w:val="auto"/>
          <w:spacing w:val="-4"/>
          <w:sz w:val="24"/>
          <w:szCs w:val="24"/>
        </w:rPr>
        <w:t>价，对提交最后报价的供应商的响应文件</w:t>
      </w:r>
      <w:r>
        <w:rPr>
          <w:rFonts w:ascii="仿宋" w:hAnsi="仿宋" w:eastAsia="仿宋" w:cs="仿宋"/>
          <w:color w:val="auto"/>
          <w:spacing w:val="-2"/>
          <w:sz w:val="24"/>
          <w:szCs w:val="24"/>
        </w:rPr>
        <w:t>和最后报价进行综合评分。</w:t>
      </w:r>
    </w:p>
    <w:p w14:paraId="451087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15、成立磋商小组</w:t>
      </w:r>
    </w:p>
    <w:p w14:paraId="7F3AE3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15.1</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采购代理机构根据有关法律法规和本磋商文件的规定，结合本</w:t>
      </w:r>
      <w:r>
        <w:rPr>
          <w:rFonts w:ascii="仿宋" w:hAnsi="仿宋" w:eastAsia="仿宋" w:cs="仿宋"/>
          <w:color w:val="auto"/>
          <w:spacing w:val="-2"/>
          <w:sz w:val="24"/>
          <w:szCs w:val="24"/>
        </w:rPr>
        <w:t>采购项目的特点</w:t>
      </w:r>
      <w:r>
        <w:rPr>
          <w:rFonts w:ascii="仿宋" w:hAnsi="仿宋" w:eastAsia="仿宋" w:cs="仿宋"/>
          <w:color w:val="auto"/>
          <w:spacing w:val="-3"/>
          <w:sz w:val="24"/>
          <w:szCs w:val="24"/>
        </w:rPr>
        <w:t>成立磋商小组。磋商小组由采购人代表和经</w:t>
      </w:r>
      <w:r>
        <w:rPr>
          <w:rFonts w:ascii="仿宋" w:hAnsi="仿宋" w:eastAsia="仿宋" w:cs="仿宋"/>
          <w:color w:val="auto"/>
          <w:spacing w:val="-4"/>
          <w:sz w:val="24"/>
          <w:szCs w:val="24"/>
        </w:rPr>
        <w:t>济、技术等方面的专家三人组成，其中专家人</w:t>
      </w:r>
      <w:r>
        <w:rPr>
          <w:rFonts w:ascii="仿宋" w:hAnsi="仿宋" w:eastAsia="仿宋" w:cs="仿宋"/>
          <w:color w:val="auto"/>
          <w:sz w:val="24"/>
          <w:szCs w:val="24"/>
        </w:rPr>
        <w:t>数不少于总数的三分之二，从省财政厅政府</w:t>
      </w:r>
      <w:r>
        <w:rPr>
          <w:rFonts w:ascii="仿宋" w:hAnsi="仿宋" w:eastAsia="仿宋" w:cs="仿宋"/>
          <w:color w:val="auto"/>
          <w:spacing w:val="-1"/>
          <w:sz w:val="24"/>
          <w:szCs w:val="24"/>
        </w:rPr>
        <w:t>采购专家库中通过随机方式抽取产生。</w:t>
      </w:r>
    </w:p>
    <w:p w14:paraId="58A2BC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15.2 磋商小组负责完成具体的磋商评审工作，并提交磋商小组签字的书面评审报告。</w:t>
      </w:r>
    </w:p>
    <w:p w14:paraId="5DDE3D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15.3 磋商活动的组织工作由采购代理机</w:t>
      </w:r>
      <w:r>
        <w:rPr>
          <w:rFonts w:ascii="仿宋" w:hAnsi="仿宋" w:eastAsia="仿宋" w:cs="仿宋"/>
          <w:color w:val="auto"/>
          <w:spacing w:val="-2"/>
          <w:sz w:val="24"/>
          <w:szCs w:val="24"/>
        </w:rPr>
        <w:t>构负责。</w:t>
      </w:r>
    </w:p>
    <w:p w14:paraId="29F931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16、响应文件的开启</w:t>
      </w:r>
    </w:p>
    <w:p w14:paraId="217E74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16.1</w:t>
      </w:r>
      <w:r>
        <w:rPr>
          <w:rFonts w:ascii="仿宋" w:hAnsi="仿宋" w:eastAsia="仿宋" w:cs="仿宋"/>
          <w:color w:val="auto"/>
          <w:spacing w:val="-40"/>
          <w:sz w:val="24"/>
          <w:szCs w:val="24"/>
        </w:rPr>
        <w:t xml:space="preserve"> </w:t>
      </w:r>
      <w:r>
        <w:rPr>
          <w:rFonts w:ascii="仿宋" w:hAnsi="仿宋" w:eastAsia="仿宋" w:cs="仿宋"/>
          <w:color w:val="auto"/>
          <w:sz w:val="24"/>
          <w:szCs w:val="24"/>
        </w:rPr>
        <w:t>代理机构按磋商文件规定的响应文件开启时间</w:t>
      </w:r>
      <w:r>
        <w:rPr>
          <w:rFonts w:ascii="仿宋" w:hAnsi="仿宋" w:eastAsia="仿宋" w:cs="仿宋"/>
          <w:color w:val="auto"/>
          <w:spacing w:val="-1"/>
          <w:sz w:val="24"/>
          <w:szCs w:val="24"/>
        </w:rPr>
        <w:t>、地点主持磋商文件开启会议。</w:t>
      </w:r>
      <w:r>
        <w:rPr>
          <w:rFonts w:ascii="仿宋" w:hAnsi="仿宋" w:eastAsia="仿宋" w:cs="仿宋"/>
          <w:color w:val="auto"/>
          <w:spacing w:val="-3"/>
          <w:sz w:val="24"/>
          <w:szCs w:val="24"/>
        </w:rPr>
        <w:t>磋商活动现场进行全程录音录像，录音录像应当清</w:t>
      </w:r>
      <w:r>
        <w:rPr>
          <w:rFonts w:ascii="仿宋" w:hAnsi="仿宋" w:eastAsia="仿宋" w:cs="仿宋"/>
          <w:color w:val="auto"/>
          <w:spacing w:val="-4"/>
          <w:sz w:val="24"/>
          <w:szCs w:val="24"/>
        </w:rPr>
        <w:t>晰可辨，音像资料作为采购文件一并存</w:t>
      </w:r>
      <w:r>
        <w:rPr>
          <w:rFonts w:ascii="仿宋" w:hAnsi="仿宋" w:eastAsia="仿宋" w:cs="仿宋"/>
          <w:color w:val="auto"/>
          <w:spacing w:val="-8"/>
          <w:sz w:val="24"/>
          <w:szCs w:val="24"/>
        </w:rPr>
        <w:t>档。</w:t>
      </w:r>
    </w:p>
    <w:p w14:paraId="209AA9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16.2</w:t>
      </w:r>
      <w:r>
        <w:rPr>
          <w:rFonts w:ascii="仿宋" w:hAnsi="仿宋" w:eastAsia="仿宋" w:cs="仿宋"/>
          <w:color w:val="auto"/>
          <w:spacing w:val="-36"/>
          <w:sz w:val="24"/>
          <w:szCs w:val="24"/>
        </w:rPr>
        <w:t xml:space="preserve"> </w:t>
      </w:r>
      <w:r>
        <w:rPr>
          <w:rFonts w:ascii="仿宋" w:hAnsi="仿宋" w:eastAsia="仿宋" w:cs="仿宋"/>
          <w:b/>
          <w:bCs/>
          <w:color w:val="auto"/>
          <w:spacing w:val="-3"/>
          <w:sz w:val="24"/>
          <w:szCs w:val="24"/>
        </w:rPr>
        <w:t>响应</w:t>
      </w:r>
      <w:r>
        <w:rPr>
          <w:rFonts w:hint="eastAsia" w:ascii="仿宋" w:hAnsi="仿宋" w:eastAsia="仿宋" w:cs="仿宋"/>
          <w:b/>
          <w:bCs/>
          <w:color w:val="auto"/>
          <w:spacing w:val="-3"/>
          <w:sz w:val="24"/>
          <w:szCs w:val="24"/>
          <w:lang w:eastAsia="zh-CN"/>
        </w:rPr>
        <w:t>文件</w:t>
      </w:r>
      <w:r>
        <w:rPr>
          <w:rFonts w:ascii="仿宋" w:hAnsi="仿宋" w:eastAsia="仿宋" w:cs="仿宋"/>
          <w:b/>
          <w:bCs/>
          <w:color w:val="auto"/>
          <w:spacing w:val="-3"/>
          <w:sz w:val="24"/>
          <w:szCs w:val="24"/>
        </w:rPr>
        <w:t>开启前，开启</w:t>
      </w:r>
      <w:r>
        <w:rPr>
          <w:rFonts w:hint="eastAsia" w:ascii="仿宋" w:hAnsi="仿宋" w:eastAsia="仿宋" w:cs="仿宋"/>
          <w:b/>
          <w:bCs/>
          <w:color w:val="auto"/>
          <w:spacing w:val="-3"/>
          <w:sz w:val="24"/>
          <w:szCs w:val="24"/>
          <w:lang w:eastAsia="zh-CN"/>
        </w:rPr>
        <w:t>时间</w:t>
      </w:r>
      <w:r>
        <w:rPr>
          <w:rFonts w:ascii="仿宋" w:hAnsi="仿宋" w:eastAsia="仿宋" w:cs="仿宋"/>
          <w:b/>
          <w:bCs/>
          <w:color w:val="auto"/>
          <w:spacing w:val="-3"/>
          <w:sz w:val="24"/>
          <w:szCs w:val="24"/>
        </w:rPr>
        <w:t>进入解密环节，供应商应在开始解密时间起</w:t>
      </w:r>
      <w:r>
        <w:rPr>
          <w:rFonts w:ascii="仿宋" w:hAnsi="仿宋" w:eastAsia="仿宋" w:cs="仿宋"/>
          <w:b/>
          <w:bCs/>
          <w:color w:val="auto"/>
          <w:spacing w:val="-2"/>
          <w:sz w:val="24"/>
          <w:szCs w:val="24"/>
        </w:rPr>
        <w:t>30</w:t>
      </w:r>
      <w:r>
        <w:rPr>
          <w:rFonts w:ascii="仿宋" w:hAnsi="仿宋" w:eastAsia="仿宋" w:cs="仿宋"/>
          <w:color w:val="auto"/>
          <w:spacing w:val="-41"/>
          <w:sz w:val="24"/>
          <w:szCs w:val="24"/>
        </w:rPr>
        <w:t xml:space="preserve"> </w:t>
      </w:r>
      <w:r>
        <w:rPr>
          <w:rFonts w:ascii="仿宋" w:hAnsi="仿宋" w:eastAsia="仿宋" w:cs="仿宋"/>
          <w:b/>
          <w:bCs/>
          <w:color w:val="auto"/>
          <w:spacing w:val="-2"/>
          <w:sz w:val="24"/>
          <w:szCs w:val="24"/>
        </w:rPr>
        <w:t>分钟内在线进行电子响应文件的解密操作，</w:t>
      </w:r>
      <w:r>
        <w:rPr>
          <w:rFonts w:ascii="仿宋" w:hAnsi="仿宋" w:eastAsia="仿宋" w:cs="仿宋"/>
          <w:b/>
          <w:bCs/>
          <w:color w:val="auto"/>
          <w:spacing w:val="-3"/>
          <w:sz w:val="24"/>
          <w:szCs w:val="24"/>
        </w:rPr>
        <w:t>未在规定时间内解密，其报价视为无效；</w:t>
      </w:r>
    </w:p>
    <w:p w14:paraId="789C16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16.3</w:t>
      </w:r>
      <w:r>
        <w:rPr>
          <w:rFonts w:ascii="仿宋" w:hAnsi="仿宋" w:eastAsia="仿宋" w:cs="仿宋"/>
          <w:color w:val="auto"/>
          <w:spacing w:val="-43"/>
          <w:sz w:val="24"/>
          <w:szCs w:val="24"/>
        </w:rPr>
        <w:t xml:space="preserve"> </w:t>
      </w:r>
      <w:r>
        <w:rPr>
          <w:rFonts w:ascii="仿宋" w:hAnsi="仿宋" w:eastAsia="仿宋" w:cs="仿宋"/>
          <w:b/>
          <w:bCs/>
          <w:color w:val="auto"/>
          <w:spacing w:val="-5"/>
          <w:sz w:val="24"/>
          <w:szCs w:val="24"/>
        </w:rPr>
        <w:t>采购代理机构工作人员对各供应商响</w:t>
      </w:r>
      <w:r>
        <w:rPr>
          <w:rFonts w:ascii="仿宋" w:hAnsi="仿宋" w:eastAsia="仿宋" w:cs="仿宋"/>
          <w:b/>
          <w:bCs/>
          <w:color w:val="auto"/>
          <w:spacing w:val="-6"/>
          <w:sz w:val="24"/>
          <w:szCs w:val="24"/>
        </w:rPr>
        <w:t>应文件中的报价（作为供应商第一轮报价）</w:t>
      </w:r>
      <w:r>
        <w:rPr>
          <w:rFonts w:ascii="仿宋" w:hAnsi="仿宋" w:eastAsia="仿宋" w:cs="仿宋"/>
          <w:b/>
          <w:bCs/>
          <w:color w:val="auto"/>
          <w:spacing w:val="-2"/>
          <w:sz w:val="24"/>
          <w:szCs w:val="24"/>
        </w:rPr>
        <w:t>进行记录，各供应商在政采云平台对其报价进行签章确认，第一轮</w:t>
      </w:r>
      <w:r>
        <w:rPr>
          <w:rFonts w:ascii="仿宋" w:hAnsi="仿宋" w:eastAsia="仿宋" w:cs="仿宋"/>
          <w:b/>
          <w:bCs/>
          <w:color w:val="auto"/>
          <w:spacing w:val="-3"/>
          <w:sz w:val="24"/>
          <w:szCs w:val="24"/>
        </w:rPr>
        <w:t>报价不公开。</w:t>
      </w:r>
    </w:p>
    <w:p w14:paraId="20E854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17、响应文件审查</w:t>
      </w:r>
    </w:p>
    <w:p w14:paraId="15CC5E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17.1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磋商小组进行资格性</w:t>
      </w:r>
      <w:r>
        <w:rPr>
          <w:rFonts w:hint="eastAsia" w:ascii="仿宋" w:hAnsi="仿宋" w:eastAsia="仿宋" w:cs="仿宋"/>
          <w:color w:val="auto"/>
          <w:spacing w:val="-1"/>
          <w:sz w:val="24"/>
          <w:szCs w:val="24"/>
          <w:lang w:eastAsia="zh-CN"/>
        </w:rPr>
        <w:t>审查</w:t>
      </w:r>
      <w:r>
        <w:rPr>
          <w:rFonts w:ascii="仿宋" w:hAnsi="仿宋" w:eastAsia="仿宋" w:cs="仿宋"/>
          <w:color w:val="auto"/>
          <w:spacing w:val="-1"/>
          <w:sz w:val="24"/>
          <w:szCs w:val="24"/>
        </w:rPr>
        <w:t>及有效性、完整性、响应程度审查，应严</w:t>
      </w:r>
      <w:r>
        <w:rPr>
          <w:rFonts w:ascii="仿宋" w:hAnsi="仿宋" w:eastAsia="仿宋" w:cs="仿宋"/>
          <w:color w:val="auto"/>
          <w:spacing w:val="-2"/>
          <w:sz w:val="24"/>
          <w:szCs w:val="24"/>
        </w:rPr>
        <w:t>格遵循本文</w:t>
      </w:r>
      <w:r>
        <w:rPr>
          <w:rFonts w:ascii="仿宋" w:hAnsi="仿宋" w:eastAsia="仿宋" w:cs="仿宋"/>
          <w:color w:val="auto"/>
          <w:spacing w:val="-1"/>
          <w:sz w:val="24"/>
          <w:szCs w:val="24"/>
        </w:rPr>
        <w:t>件第三部分评审标准和评审方法中的相关规定。</w:t>
      </w:r>
    </w:p>
    <w:p w14:paraId="0812E0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17.2</w:t>
      </w:r>
      <w:r>
        <w:rPr>
          <w:rFonts w:ascii="仿宋" w:hAnsi="仿宋" w:eastAsia="仿宋" w:cs="仿宋"/>
          <w:color w:val="auto"/>
          <w:spacing w:val="-32"/>
          <w:sz w:val="24"/>
          <w:szCs w:val="24"/>
        </w:rPr>
        <w:t xml:space="preserve"> </w:t>
      </w:r>
      <w:r>
        <w:rPr>
          <w:rFonts w:ascii="仿宋" w:hAnsi="仿宋" w:eastAsia="仿宋" w:cs="仿宋"/>
          <w:color w:val="auto"/>
          <w:spacing w:val="-1"/>
          <w:sz w:val="24"/>
          <w:szCs w:val="24"/>
        </w:rPr>
        <w:t>资格性审查，磋商小组对每个磋商供</w:t>
      </w:r>
      <w:r>
        <w:rPr>
          <w:rFonts w:ascii="仿宋" w:hAnsi="仿宋" w:eastAsia="仿宋" w:cs="仿宋"/>
          <w:color w:val="auto"/>
          <w:spacing w:val="-2"/>
          <w:sz w:val="24"/>
          <w:szCs w:val="24"/>
        </w:rPr>
        <w:t>应商提交的响应文件中的资格证明等进行审查，以确定参加磋商的供应商是否具备磋商资格。</w:t>
      </w:r>
    </w:p>
    <w:p w14:paraId="1EF3AB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17.3</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有效性、完整性和响应程度审查，由磋商小组依据磋商文件的规定进行审查，</w:t>
      </w:r>
      <w:r>
        <w:rPr>
          <w:rFonts w:ascii="仿宋" w:hAnsi="仿宋" w:eastAsia="仿宋" w:cs="仿宋"/>
          <w:color w:val="auto"/>
          <w:spacing w:val="-2"/>
          <w:sz w:val="24"/>
          <w:szCs w:val="24"/>
        </w:rPr>
        <w:t>以确定响应文件是否对磋商文件的实质性要求作出响应。</w:t>
      </w:r>
    </w:p>
    <w:p w14:paraId="1C6669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17.3.1</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在审查时，磋商小组可以要求供应商对响应文件中含义不明确</w:t>
      </w:r>
      <w:r>
        <w:rPr>
          <w:rFonts w:ascii="仿宋" w:hAnsi="仿宋" w:eastAsia="仿宋" w:cs="仿宋"/>
          <w:color w:val="auto"/>
          <w:spacing w:val="-2"/>
          <w:sz w:val="24"/>
          <w:szCs w:val="24"/>
        </w:rPr>
        <w:t>、同类问题表</w:t>
      </w:r>
      <w:r>
        <w:rPr>
          <w:rFonts w:ascii="仿宋" w:hAnsi="仿宋" w:eastAsia="仿宋" w:cs="仿宋"/>
          <w:color w:val="auto"/>
          <w:spacing w:val="-3"/>
          <w:sz w:val="24"/>
          <w:szCs w:val="24"/>
        </w:rPr>
        <w:t>述不一致或者有明显文字和计算错误的内容等作</w:t>
      </w:r>
      <w:r>
        <w:rPr>
          <w:rFonts w:ascii="仿宋" w:hAnsi="仿宋" w:eastAsia="仿宋" w:cs="仿宋"/>
          <w:color w:val="auto"/>
          <w:spacing w:val="-4"/>
          <w:sz w:val="24"/>
          <w:szCs w:val="24"/>
        </w:rPr>
        <w:t>出必要的澄清、说明或者更正，磋商供应</w:t>
      </w:r>
      <w:r>
        <w:rPr>
          <w:rFonts w:ascii="仿宋" w:hAnsi="仿宋" w:eastAsia="仿宋" w:cs="仿宋"/>
          <w:color w:val="auto"/>
          <w:sz w:val="24"/>
          <w:szCs w:val="24"/>
        </w:rPr>
        <w:t>商的澄清、说明或者更正不得超出响应文件的</w:t>
      </w:r>
      <w:r>
        <w:rPr>
          <w:rFonts w:ascii="仿宋" w:hAnsi="仿宋" w:eastAsia="仿宋" w:cs="仿宋"/>
          <w:color w:val="auto"/>
          <w:spacing w:val="-1"/>
          <w:sz w:val="24"/>
          <w:szCs w:val="24"/>
        </w:rPr>
        <w:t>范围或者改变响应文件的实质性内容。</w:t>
      </w:r>
    </w:p>
    <w:p w14:paraId="5C6B59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17.3.2</w:t>
      </w:r>
      <w:r>
        <w:rPr>
          <w:rFonts w:ascii="仿宋" w:hAnsi="仿宋" w:eastAsia="仿宋" w:cs="仿宋"/>
          <w:color w:val="auto"/>
          <w:spacing w:val="-45"/>
          <w:sz w:val="24"/>
          <w:szCs w:val="24"/>
        </w:rPr>
        <w:t xml:space="preserve"> </w:t>
      </w:r>
      <w:r>
        <w:rPr>
          <w:rFonts w:ascii="仿宋" w:hAnsi="仿宋" w:eastAsia="仿宋" w:cs="仿宋"/>
          <w:color w:val="auto"/>
          <w:spacing w:val="-3"/>
          <w:sz w:val="24"/>
          <w:szCs w:val="24"/>
        </w:rPr>
        <w:t>磋商小组要求磋商供应商澄清、说明或</w:t>
      </w:r>
      <w:r>
        <w:rPr>
          <w:rFonts w:ascii="仿宋" w:hAnsi="仿宋" w:eastAsia="仿宋" w:cs="仿宋"/>
          <w:color w:val="auto"/>
          <w:spacing w:val="-4"/>
          <w:sz w:val="24"/>
          <w:szCs w:val="24"/>
        </w:rPr>
        <w:t>者更正响应文件应当以书面形式作出。</w:t>
      </w:r>
      <w:r>
        <w:rPr>
          <w:rFonts w:ascii="仿宋" w:hAnsi="仿宋" w:eastAsia="仿宋" w:cs="仿宋"/>
          <w:color w:val="auto"/>
          <w:spacing w:val="-3"/>
          <w:sz w:val="24"/>
          <w:szCs w:val="24"/>
        </w:rPr>
        <w:t>磋商供应商的澄清、说明或者更正应当由法定代表</w:t>
      </w:r>
      <w:r>
        <w:rPr>
          <w:rFonts w:ascii="仿宋" w:hAnsi="仿宋" w:eastAsia="仿宋" w:cs="仿宋"/>
          <w:color w:val="auto"/>
          <w:spacing w:val="-4"/>
          <w:sz w:val="24"/>
          <w:szCs w:val="24"/>
        </w:rPr>
        <w:t>人（负责人）签字或其授权代表签字或</w:t>
      </w:r>
      <w:r>
        <w:rPr>
          <w:rFonts w:ascii="仿宋" w:hAnsi="仿宋" w:eastAsia="仿宋" w:cs="仿宋"/>
          <w:color w:val="auto"/>
          <w:spacing w:val="-1"/>
          <w:sz w:val="24"/>
          <w:szCs w:val="24"/>
        </w:rPr>
        <w:t>者加盖公章。磋商供应商为自然人的，应当由本人签字并附身份证明。</w:t>
      </w:r>
    </w:p>
    <w:p w14:paraId="64B1EF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17.4</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未通过资格性检查或未实质性响应磋商文件规定要求的响应文件按无效处理，</w:t>
      </w:r>
      <w:r>
        <w:rPr>
          <w:rFonts w:ascii="仿宋" w:hAnsi="仿宋" w:eastAsia="仿宋" w:cs="仿宋"/>
          <w:color w:val="auto"/>
          <w:spacing w:val="-1"/>
          <w:sz w:val="24"/>
          <w:szCs w:val="24"/>
        </w:rPr>
        <w:t>磋商小组将及时告知有关磋商供应商。</w:t>
      </w:r>
    </w:p>
    <w:p w14:paraId="2F07B4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17.5</w:t>
      </w:r>
      <w:r>
        <w:rPr>
          <w:rFonts w:ascii="仿宋" w:hAnsi="仿宋" w:eastAsia="仿宋" w:cs="仿宋"/>
          <w:color w:val="auto"/>
          <w:spacing w:val="-40"/>
          <w:sz w:val="24"/>
          <w:szCs w:val="24"/>
        </w:rPr>
        <w:t xml:space="preserve"> </w:t>
      </w:r>
      <w:r>
        <w:rPr>
          <w:rFonts w:ascii="仿宋" w:hAnsi="仿宋" w:eastAsia="仿宋" w:cs="仿宋"/>
          <w:color w:val="auto"/>
          <w:spacing w:val="-1"/>
          <w:sz w:val="24"/>
          <w:szCs w:val="24"/>
        </w:rPr>
        <w:t>实质性响应的响应文件是指与磋商文件的条款、条件和</w:t>
      </w:r>
      <w:r>
        <w:rPr>
          <w:rFonts w:ascii="仿宋" w:hAnsi="仿宋" w:eastAsia="仿宋" w:cs="仿宋"/>
          <w:color w:val="auto"/>
          <w:spacing w:val="-2"/>
          <w:sz w:val="24"/>
          <w:szCs w:val="24"/>
        </w:rPr>
        <w:t>规格相符，根据本磋商</w:t>
      </w:r>
      <w:r>
        <w:rPr>
          <w:rFonts w:ascii="仿宋" w:hAnsi="仿宋" w:eastAsia="仿宋" w:cs="仿宋"/>
          <w:color w:val="auto"/>
          <w:spacing w:val="-1"/>
          <w:sz w:val="24"/>
          <w:szCs w:val="24"/>
        </w:rPr>
        <w:t>文件规定的审查内容，经磋商小组认定的没有重大偏离或保留的响应文件。</w:t>
      </w:r>
    </w:p>
    <w:p w14:paraId="4FE885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17.6 重大偏离（主要技术、商务要求）系指报价工程的质量、进度和</w:t>
      </w:r>
      <w:r>
        <w:rPr>
          <w:rFonts w:hint="eastAsia" w:ascii="仿宋" w:hAnsi="仿宋" w:eastAsia="仿宋" w:cs="仿宋"/>
          <w:color w:val="auto"/>
          <w:spacing w:val="-1"/>
          <w:sz w:val="24"/>
          <w:szCs w:val="24"/>
          <w:lang w:val="en-US" w:eastAsia="zh-CN"/>
        </w:rPr>
        <w:t>合同履约期限（计划</w:t>
      </w:r>
      <w:r>
        <w:rPr>
          <w:rFonts w:ascii="仿宋" w:hAnsi="仿宋" w:eastAsia="仿宋" w:cs="仿宋"/>
          <w:color w:val="auto"/>
          <w:spacing w:val="-1"/>
          <w:sz w:val="24"/>
          <w:szCs w:val="24"/>
        </w:rPr>
        <w:t>工期</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等明显不</w:t>
      </w:r>
      <w:r>
        <w:rPr>
          <w:rFonts w:ascii="仿宋" w:hAnsi="仿宋" w:eastAsia="仿宋" w:cs="仿宋"/>
          <w:color w:val="auto"/>
          <w:spacing w:val="-4"/>
          <w:sz w:val="24"/>
          <w:szCs w:val="24"/>
        </w:rPr>
        <w:t>能满足磋商文件的要求，或者实质上与磋商文件不一致，而且限制了采购人的权利或供应商的义务，纠正这些偏离将对其他实质上响应</w:t>
      </w:r>
      <w:r>
        <w:rPr>
          <w:rFonts w:ascii="仿宋" w:hAnsi="仿宋" w:eastAsia="仿宋" w:cs="仿宋"/>
          <w:color w:val="auto"/>
          <w:spacing w:val="-5"/>
          <w:sz w:val="24"/>
          <w:szCs w:val="24"/>
        </w:rPr>
        <w:t>要求的供应商的竞争地位产生不公正的影响。</w:t>
      </w:r>
    </w:p>
    <w:p w14:paraId="77754E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18．磋商</w:t>
      </w:r>
    </w:p>
    <w:p w14:paraId="553371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18.1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磋商小组所有成员集中与单一磋商供应商分别进行磋商，并给予所</w:t>
      </w:r>
      <w:r>
        <w:rPr>
          <w:rFonts w:ascii="仿宋" w:hAnsi="仿宋" w:eastAsia="仿宋" w:cs="仿宋"/>
          <w:color w:val="auto"/>
          <w:spacing w:val="-2"/>
          <w:sz w:val="24"/>
          <w:szCs w:val="24"/>
        </w:rPr>
        <w:t>有参加磋商</w:t>
      </w:r>
      <w:r>
        <w:rPr>
          <w:rFonts w:ascii="仿宋" w:hAnsi="仿宋" w:eastAsia="仿宋" w:cs="仿宋"/>
          <w:color w:val="auto"/>
          <w:spacing w:val="-3"/>
          <w:sz w:val="24"/>
          <w:szCs w:val="24"/>
        </w:rPr>
        <w:t>的磋商供应商平等的磋商机会。</w:t>
      </w:r>
    </w:p>
    <w:p w14:paraId="512B6B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18.2</w:t>
      </w:r>
      <w:r>
        <w:rPr>
          <w:rFonts w:ascii="仿宋" w:hAnsi="仿宋" w:eastAsia="仿宋" w:cs="仿宋"/>
          <w:color w:val="auto"/>
          <w:spacing w:val="-28"/>
          <w:sz w:val="24"/>
          <w:szCs w:val="24"/>
        </w:rPr>
        <w:t xml:space="preserve"> </w:t>
      </w:r>
      <w:r>
        <w:rPr>
          <w:rFonts w:ascii="仿宋" w:hAnsi="仿宋" w:eastAsia="仿宋" w:cs="仿宋"/>
          <w:color w:val="auto"/>
          <w:spacing w:val="-2"/>
          <w:sz w:val="24"/>
          <w:szCs w:val="24"/>
        </w:rPr>
        <w:t>磋商的顺序，按照参加磋商的磋商供应商解密的顺序进行。</w:t>
      </w:r>
    </w:p>
    <w:p w14:paraId="47DFB4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18.3</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在磋商过程中，磋商小组可以根据磋商文件和磋商情况实质性</w:t>
      </w:r>
      <w:r>
        <w:rPr>
          <w:rFonts w:ascii="仿宋" w:hAnsi="仿宋" w:eastAsia="仿宋" w:cs="仿宋"/>
          <w:color w:val="auto"/>
          <w:spacing w:val="-2"/>
          <w:sz w:val="24"/>
          <w:szCs w:val="24"/>
        </w:rPr>
        <w:t>变动采购需求中</w:t>
      </w:r>
      <w:r>
        <w:rPr>
          <w:rFonts w:ascii="仿宋" w:hAnsi="仿宋" w:eastAsia="仿宋" w:cs="仿宋"/>
          <w:color w:val="auto"/>
          <w:spacing w:val="-1"/>
          <w:sz w:val="24"/>
          <w:szCs w:val="24"/>
        </w:rPr>
        <w:t>的技术、服务要求以及合同草案条款，实质性变动的内容，须经采购人代表确认。</w:t>
      </w:r>
    </w:p>
    <w:p w14:paraId="751F178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18.4</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对磋商文件作出的实质性变动是磋商文件的有效组成部分，磋</w:t>
      </w:r>
      <w:r>
        <w:rPr>
          <w:rFonts w:ascii="仿宋" w:hAnsi="仿宋" w:eastAsia="仿宋" w:cs="仿宋"/>
          <w:color w:val="auto"/>
          <w:spacing w:val="-2"/>
          <w:sz w:val="24"/>
          <w:szCs w:val="24"/>
        </w:rPr>
        <w:t>商小组应当及时</w:t>
      </w:r>
      <w:r>
        <w:rPr>
          <w:rFonts w:ascii="仿宋" w:hAnsi="仿宋" w:eastAsia="仿宋" w:cs="仿宋"/>
          <w:color w:val="auto"/>
          <w:spacing w:val="-1"/>
          <w:sz w:val="24"/>
          <w:szCs w:val="24"/>
        </w:rPr>
        <w:t>以</w:t>
      </w:r>
      <w:r>
        <w:rPr>
          <w:rFonts w:hint="eastAsia" w:ascii="仿宋" w:hAnsi="仿宋" w:eastAsia="仿宋" w:cs="仿宋"/>
          <w:color w:val="auto"/>
          <w:spacing w:val="-1"/>
          <w:sz w:val="24"/>
          <w:szCs w:val="24"/>
          <w:lang w:eastAsia="zh-CN"/>
        </w:rPr>
        <w:t>书面形式</w:t>
      </w:r>
      <w:r>
        <w:rPr>
          <w:rFonts w:ascii="仿宋" w:hAnsi="仿宋" w:eastAsia="仿宋" w:cs="仿宋"/>
          <w:color w:val="auto"/>
          <w:spacing w:val="-1"/>
          <w:sz w:val="24"/>
          <w:szCs w:val="24"/>
        </w:rPr>
        <w:t>通知所有参加磋商的供应商,磋商供应商接到该书面通知</w:t>
      </w:r>
      <w:r>
        <w:rPr>
          <w:rFonts w:hint="eastAsia" w:ascii="仿宋" w:hAnsi="仿宋" w:eastAsia="仿宋" w:cs="仿宋"/>
          <w:color w:val="auto"/>
          <w:spacing w:val="-1"/>
          <w:sz w:val="24"/>
          <w:szCs w:val="24"/>
          <w:lang w:eastAsia="zh-CN"/>
        </w:rPr>
        <w:t>后，要</w:t>
      </w:r>
      <w:r>
        <w:rPr>
          <w:rFonts w:ascii="仿宋" w:hAnsi="仿宋" w:eastAsia="仿宋" w:cs="仿宋"/>
          <w:color w:val="auto"/>
          <w:spacing w:val="-1"/>
          <w:sz w:val="24"/>
          <w:szCs w:val="24"/>
        </w:rPr>
        <w:t>按照要求由磋</w:t>
      </w:r>
      <w:r>
        <w:rPr>
          <w:rFonts w:ascii="仿宋" w:hAnsi="仿宋" w:eastAsia="仿宋" w:cs="仿宋"/>
          <w:color w:val="auto"/>
          <w:spacing w:val="-3"/>
          <w:sz w:val="24"/>
          <w:szCs w:val="24"/>
        </w:rPr>
        <w:t>商供应商代表签字确认。</w:t>
      </w:r>
    </w:p>
    <w:p w14:paraId="1677E2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18.5</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磋商时，磋商小组根据情况，可以要求或同意磋商供应商就某些磋</w:t>
      </w:r>
      <w:r>
        <w:rPr>
          <w:rFonts w:ascii="仿宋" w:hAnsi="仿宋" w:eastAsia="仿宋" w:cs="仿宋"/>
          <w:color w:val="auto"/>
          <w:spacing w:val="-2"/>
          <w:sz w:val="24"/>
          <w:szCs w:val="24"/>
        </w:rPr>
        <w:t>商事项作出明确的书面承诺，作为响应文件的组成部分。</w:t>
      </w:r>
    </w:p>
    <w:p w14:paraId="578BB3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18.6</w:t>
      </w:r>
      <w:r>
        <w:rPr>
          <w:rFonts w:ascii="仿宋" w:hAnsi="仿宋" w:eastAsia="仿宋" w:cs="仿宋"/>
          <w:color w:val="auto"/>
          <w:spacing w:val="-38"/>
          <w:sz w:val="24"/>
          <w:szCs w:val="24"/>
        </w:rPr>
        <w:t xml:space="preserve"> </w:t>
      </w:r>
      <w:r>
        <w:rPr>
          <w:rFonts w:ascii="仿宋" w:hAnsi="仿宋" w:eastAsia="仿宋" w:cs="仿宋"/>
          <w:color w:val="auto"/>
          <w:spacing w:val="-1"/>
          <w:sz w:val="24"/>
          <w:szCs w:val="24"/>
        </w:rPr>
        <w:t>发生实质性变动时，供应商应当按照磋商文件的变</w:t>
      </w:r>
      <w:r>
        <w:rPr>
          <w:rFonts w:ascii="仿宋" w:hAnsi="仿宋" w:eastAsia="仿宋" w:cs="仿宋"/>
          <w:color w:val="auto"/>
          <w:spacing w:val="-2"/>
          <w:sz w:val="24"/>
          <w:szCs w:val="24"/>
        </w:rPr>
        <w:t>动情况和磋商小组的要求重新提交响应文件。</w:t>
      </w:r>
    </w:p>
    <w:p w14:paraId="5580FF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18.7</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重新提交响应文件包括现场提交响应文件补充文</w:t>
      </w:r>
      <w:r>
        <w:rPr>
          <w:rFonts w:ascii="仿宋" w:hAnsi="仿宋" w:eastAsia="仿宋" w:cs="仿宋"/>
          <w:color w:val="auto"/>
          <w:spacing w:val="-2"/>
          <w:sz w:val="24"/>
          <w:szCs w:val="24"/>
        </w:rPr>
        <w:t>件的形式。如发生的实质性变</w:t>
      </w:r>
      <w:r>
        <w:rPr>
          <w:rFonts w:ascii="仿宋" w:hAnsi="仿宋" w:eastAsia="仿宋" w:cs="仿宋"/>
          <w:color w:val="auto"/>
          <w:spacing w:val="-4"/>
          <w:sz w:val="24"/>
          <w:szCs w:val="24"/>
        </w:rPr>
        <w:t>动内容较简单，参加磋商的供应商在磋商现场能够</w:t>
      </w:r>
      <w:r>
        <w:rPr>
          <w:rFonts w:hint="eastAsia" w:ascii="仿宋" w:hAnsi="仿宋" w:eastAsia="仿宋" w:cs="仿宋"/>
          <w:color w:val="auto"/>
          <w:spacing w:val="-4"/>
          <w:sz w:val="24"/>
          <w:szCs w:val="24"/>
          <w:lang w:eastAsia="zh-CN"/>
        </w:rPr>
        <w:t>作出</w:t>
      </w:r>
      <w:r>
        <w:rPr>
          <w:rFonts w:ascii="仿宋" w:hAnsi="仿宋" w:eastAsia="仿宋" w:cs="仿宋"/>
          <w:color w:val="auto"/>
          <w:spacing w:val="-4"/>
          <w:sz w:val="24"/>
          <w:szCs w:val="24"/>
        </w:rPr>
        <w:t>书面承诺，并且经磋商小组认可可</w:t>
      </w:r>
      <w:r>
        <w:rPr>
          <w:rFonts w:ascii="仿宋" w:hAnsi="仿宋" w:eastAsia="仿宋" w:cs="仿宋"/>
          <w:color w:val="auto"/>
          <w:spacing w:val="-1"/>
          <w:sz w:val="24"/>
          <w:szCs w:val="24"/>
        </w:rPr>
        <w:t>以提交响应文件补充文件的形式重新提交响应文件。</w:t>
      </w:r>
    </w:p>
    <w:p w14:paraId="22F6EC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18.8</w:t>
      </w:r>
      <w:r>
        <w:rPr>
          <w:rFonts w:ascii="仿宋" w:hAnsi="仿宋" w:eastAsia="仿宋" w:cs="仿宋"/>
          <w:color w:val="auto"/>
          <w:spacing w:val="-44"/>
          <w:sz w:val="24"/>
          <w:szCs w:val="24"/>
        </w:rPr>
        <w:t xml:space="preserve"> </w:t>
      </w:r>
      <w:r>
        <w:rPr>
          <w:rFonts w:ascii="仿宋" w:hAnsi="仿宋" w:eastAsia="仿宋" w:cs="仿宋"/>
          <w:color w:val="auto"/>
          <w:sz w:val="24"/>
          <w:szCs w:val="24"/>
        </w:rPr>
        <w:t>磋商供应商的响应文件全部实质性响应了磋商文件的要求，在满足3</w:t>
      </w:r>
      <w:r>
        <w:rPr>
          <w:rFonts w:ascii="仿宋" w:hAnsi="仿宋" w:eastAsia="仿宋" w:cs="仿宋"/>
          <w:color w:val="auto"/>
          <w:spacing w:val="-42"/>
          <w:sz w:val="24"/>
          <w:szCs w:val="24"/>
        </w:rPr>
        <w:t xml:space="preserve"> </w:t>
      </w:r>
      <w:r>
        <w:rPr>
          <w:rFonts w:ascii="仿宋" w:hAnsi="仿宋" w:eastAsia="仿宋" w:cs="仿宋"/>
          <w:color w:val="auto"/>
          <w:sz w:val="24"/>
          <w:szCs w:val="24"/>
        </w:rPr>
        <w:t>家以</w:t>
      </w:r>
      <w:r>
        <w:rPr>
          <w:rFonts w:ascii="仿宋" w:hAnsi="仿宋" w:eastAsia="仿宋" w:cs="仿宋"/>
          <w:color w:val="auto"/>
          <w:spacing w:val="-1"/>
          <w:sz w:val="24"/>
          <w:szCs w:val="24"/>
        </w:rPr>
        <w:t>上磋</w:t>
      </w:r>
      <w:r>
        <w:rPr>
          <w:rFonts w:ascii="仿宋" w:hAnsi="仿宋" w:eastAsia="仿宋" w:cs="仿宋"/>
          <w:color w:val="auto"/>
          <w:spacing w:val="-2"/>
          <w:sz w:val="24"/>
          <w:szCs w:val="24"/>
        </w:rPr>
        <w:t>商供应商的竞争要求的情况下，进入最后报价。</w:t>
      </w:r>
    </w:p>
    <w:p w14:paraId="3031D8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sectPr>
          <w:headerReference r:id="rId13" w:type="default"/>
          <w:footerReference r:id="rId14" w:type="default"/>
          <w:pgSz w:w="11907" w:h="16840"/>
          <w:pgMar w:top="1158" w:right="944" w:bottom="1214" w:left="1303" w:header="829" w:footer="966" w:gutter="0"/>
          <w:pgNumType w:fmt="decimal"/>
          <w:cols w:space="720" w:num="1"/>
        </w:sectPr>
      </w:pPr>
    </w:p>
    <w:p w14:paraId="3B5D90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仿宋" w:hAnsi="仿宋" w:eastAsia="仿宋" w:cs="仿宋"/>
          <w:color w:val="auto"/>
          <w:sz w:val="24"/>
          <w:szCs w:val="24"/>
        </w:rPr>
      </w:pPr>
      <w:r>
        <w:rPr>
          <w:color w:val="auto"/>
        </w:rPr>
        <w:pict>
          <v:shape id="_x0000_s1042" o:spid="_x0000_s1042" style="position:absolute;left:0pt;margin-left:0pt;margin-top:0.65pt;height:0.75pt;width:464.95pt;z-index:251667456;mso-width-relative:page;mso-height-relative:page;" fillcolor="#000000" filled="t" stroked="f" coordsize="9299,15" path="m0,0l9298,0,9298,14,0,14,0,0xe">
            <v:path/>
            <v:fill on="t" focussize="0,0"/>
            <v:stroke on="f"/>
            <v:imagedata o:title=""/>
            <o:lock v:ext="edit"/>
          </v:shape>
        </w:pict>
      </w:r>
      <w:r>
        <w:rPr>
          <w:rFonts w:ascii="仿宋" w:hAnsi="仿宋" w:eastAsia="仿宋" w:cs="仿宋"/>
          <w:color w:val="auto"/>
          <w:sz w:val="24"/>
          <w:szCs w:val="24"/>
        </w:rPr>
        <w:t>18.9</w:t>
      </w:r>
      <w:r>
        <w:rPr>
          <w:rFonts w:ascii="仿宋" w:hAnsi="仿宋" w:eastAsia="仿宋" w:cs="仿宋"/>
          <w:color w:val="auto"/>
          <w:spacing w:val="-64"/>
          <w:sz w:val="24"/>
          <w:szCs w:val="24"/>
        </w:rPr>
        <w:t xml:space="preserve"> </w:t>
      </w:r>
      <w:r>
        <w:rPr>
          <w:rFonts w:ascii="仿宋" w:hAnsi="仿宋" w:eastAsia="仿宋" w:cs="仿宋"/>
          <w:color w:val="auto"/>
          <w:sz w:val="24"/>
          <w:szCs w:val="24"/>
        </w:rPr>
        <w:t>磋商小组应对磋商供应商重新提交</w:t>
      </w:r>
      <w:r>
        <w:rPr>
          <w:rFonts w:ascii="仿宋" w:hAnsi="仿宋" w:eastAsia="仿宋" w:cs="仿宋"/>
          <w:color w:val="auto"/>
          <w:spacing w:val="-1"/>
          <w:sz w:val="24"/>
          <w:szCs w:val="24"/>
        </w:rPr>
        <w:t>的响应文件按照本文件第18.3</w:t>
      </w:r>
      <w:r>
        <w:rPr>
          <w:rFonts w:ascii="仿宋" w:hAnsi="仿宋" w:eastAsia="仿宋" w:cs="仿宋"/>
          <w:color w:val="auto"/>
          <w:spacing w:val="-63"/>
          <w:sz w:val="24"/>
          <w:szCs w:val="24"/>
        </w:rPr>
        <w:t xml:space="preserve"> </w:t>
      </w:r>
      <w:r>
        <w:rPr>
          <w:rFonts w:ascii="仿宋" w:hAnsi="仿宋" w:eastAsia="仿宋" w:cs="仿宋"/>
          <w:color w:val="auto"/>
          <w:spacing w:val="-1"/>
          <w:sz w:val="24"/>
          <w:szCs w:val="24"/>
        </w:rPr>
        <w:t>条要求进行审</w:t>
      </w:r>
      <w:r>
        <w:rPr>
          <w:rFonts w:ascii="仿宋" w:hAnsi="仿宋" w:eastAsia="仿宋" w:cs="仿宋"/>
          <w:color w:val="auto"/>
          <w:spacing w:val="-9"/>
          <w:sz w:val="24"/>
          <w:szCs w:val="24"/>
        </w:rPr>
        <w:t>查。</w:t>
      </w:r>
    </w:p>
    <w:p w14:paraId="410EF5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18.10</w:t>
      </w:r>
      <w:r>
        <w:rPr>
          <w:rFonts w:ascii="仿宋" w:hAnsi="仿宋" w:eastAsia="仿宋" w:cs="仿宋"/>
          <w:color w:val="auto"/>
          <w:spacing w:val="-28"/>
          <w:sz w:val="24"/>
          <w:szCs w:val="24"/>
        </w:rPr>
        <w:t xml:space="preserve"> </w:t>
      </w:r>
      <w:r>
        <w:rPr>
          <w:rFonts w:ascii="仿宋" w:hAnsi="仿宋" w:eastAsia="仿宋" w:cs="仿宋"/>
          <w:color w:val="auto"/>
          <w:spacing w:val="-3"/>
          <w:sz w:val="24"/>
          <w:szCs w:val="24"/>
        </w:rPr>
        <w:t>磋商过程中，磋商供应商的所有</w:t>
      </w:r>
      <w:r>
        <w:rPr>
          <w:rFonts w:hint="eastAsia" w:ascii="仿宋" w:hAnsi="仿宋" w:eastAsia="仿宋" w:cs="仿宋"/>
          <w:color w:val="auto"/>
          <w:spacing w:val="-3"/>
          <w:sz w:val="24"/>
          <w:szCs w:val="24"/>
          <w:lang w:eastAsia="zh-CN"/>
        </w:rPr>
        <w:t>文件，包括</w:t>
      </w:r>
      <w:r>
        <w:rPr>
          <w:rFonts w:ascii="仿宋" w:hAnsi="仿宋" w:eastAsia="仿宋" w:cs="仿宋"/>
          <w:color w:val="auto"/>
          <w:spacing w:val="-3"/>
          <w:sz w:val="24"/>
          <w:szCs w:val="24"/>
        </w:rPr>
        <w:t>书面承诺、书面补充文件以及重新提交的</w:t>
      </w:r>
      <w:r>
        <w:rPr>
          <w:rFonts w:ascii="仿宋" w:hAnsi="仿宋" w:eastAsia="仿宋" w:cs="仿宋"/>
          <w:color w:val="auto"/>
          <w:spacing w:val="-4"/>
          <w:sz w:val="24"/>
          <w:szCs w:val="24"/>
        </w:rPr>
        <w:t>响应文件，必须由法定代表人（负责人）签字或其授权代表签字并加盖公章。由授权代表签字的，应当附法定代表人授权书。磋商供应商为自然人的，应当由本人签字并附身份证</w:t>
      </w:r>
      <w:r>
        <w:rPr>
          <w:rFonts w:ascii="仿宋" w:hAnsi="仿宋" w:eastAsia="仿宋" w:cs="仿宋"/>
          <w:color w:val="auto"/>
          <w:spacing w:val="-11"/>
          <w:sz w:val="24"/>
          <w:szCs w:val="24"/>
        </w:rPr>
        <w:t>明。</w:t>
      </w:r>
    </w:p>
    <w:p w14:paraId="525FCB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ascii="仿宋" w:hAnsi="仿宋" w:eastAsia="仿宋" w:cs="仿宋"/>
          <w:color w:val="auto"/>
          <w:sz w:val="24"/>
          <w:szCs w:val="24"/>
        </w:rPr>
      </w:pPr>
      <w:r>
        <w:rPr>
          <w:rFonts w:ascii="仿宋" w:hAnsi="仿宋" w:eastAsia="仿宋" w:cs="仿宋"/>
          <w:color w:val="auto"/>
          <w:spacing w:val="-9"/>
          <w:sz w:val="24"/>
          <w:szCs w:val="24"/>
        </w:rPr>
        <w:t>18.11</w:t>
      </w:r>
      <w:r>
        <w:rPr>
          <w:rFonts w:ascii="仿宋" w:hAnsi="仿宋" w:eastAsia="仿宋" w:cs="仿宋"/>
          <w:color w:val="auto"/>
          <w:spacing w:val="58"/>
          <w:sz w:val="24"/>
          <w:szCs w:val="24"/>
        </w:rPr>
        <w:t xml:space="preserve"> </w:t>
      </w:r>
      <w:r>
        <w:rPr>
          <w:rFonts w:ascii="仿宋" w:hAnsi="仿宋" w:eastAsia="仿宋" w:cs="仿宋"/>
          <w:color w:val="auto"/>
          <w:spacing w:val="-9"/>
          <w:sz w:val="24"/>
          <w:szCs w:val="24"/>
        </w:rPr>
        <w:t>已提交响应文件的供应商，在提交最后报价之前，可以根据磋商情况退出磋商，</w:t>
      </w:r>
      <w:r>
        <w:rPr>
          <w:rFonts w:ascii="仿宋" w:hAnsi="仿宋" w:eastAsia="仿宋" w:cs="仿宋"/>
          <w:color w:val="auto"/>
          <w:spacing w:val="-7"/>
          <w:sz w:val="24"/>
          <w:szCs w:val="24"/>
        </w:rPr>
        <w:t>退出磋商要求书面提出，并由法定代表人（负责人）签字或其授</w:t>
      </w:r>
      <w:r>
        <w:rPr>
          <w:rFonts w:ascii="仿宋" w:hAnsi="仿宋" w:eastAsia="仿宋" w:cs="仿宋"/>
          <w:color w:val="auto"/>
          <w:spacing w:val="-8"/>
          <w:sz w:val="24"/>
          <w:szCs w:val="24"/>
        </w:rPr>
        <w:t>权代表签字或者加盖公章。</w:t>
      </w:r>
      <w:r>
        <w:rPr>
          <w:rFonts w:ascii="仿宋" w:hAnsi="仿宋" w:eastAsia="仿宋" w:cs="仿宋"/>
          <w:color w:val="auto"/>
          <w:spacing w:val="1"/>
          <w:sz w:val="24"/>
          <w:szCs w:val="24"/>
        </w:rPr>
        <w:t>代理机构将在本项目成交通知书发出后5</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个工作日内退还退</w:t>
      </w:r>
      <w:r>
        <w:rPr>
          <w:rFonts w:ascii="仿宋" w:hAnsi="仿宋" w:eastAsia="仿宋" w:cs="仿宋"/>
          <w:color w:val="auto"/>
          <w:sz w:val="24"/>
          <w:szCs w:val="24"/>
        </w:rPr>
        <w:t>出磋商的磋商供应商的保证金</w:t>
      </w:r>
    </w:p>
    <w:p w14:paraId="6030F8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19.最终报价</w:t>
      </w:r>
    </w:p>
    <w:p w14:paraId="36CCA9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磋商结束后，供应商进行最后报价，最后报价以电子形式进行，供</w:t>
      </w:r>
      <w:r>
        <w:rPr>
          <w:rFonts w:ascii="仿宋" w:hAnsi="仿宋" w:eastAsia="仿宋" w:cs="仿宋"/>
          <w:color w:val="auto"/>
          <w:spacing w:val="-2"/>
          <w:sz w:val="24"/>
          <w:szCs w:val="24"/>
        </w:rPr>
        <w:t>应商须在磋</w:t>
      </w:r>
      <w:r>
        <w:rPr>
          <w:rFonts w:ascii="仿宋" w:hAnsi="仿宋" w:eastAsia="仿宋" w:cs="仿宋"/>
          <w:color w:val="auto"/>
          <w:spacing w:val="-1"/>
          <w:sz w:val="24"/>
          <w:szCs w:val="24"/>
        </w:rPr>
        <w:t>商小组确定的最终报价时间内（30</w:t>
      </w:r>
      <w:r>
        <w:rPr>
          <w:rFonts w:ascii="仿宋" w:hAnsi="仿宋" w:eastAsia="仿宋" w:cs="仿宋"/>
          <w:color w:val="auto"/>
          <w:spacing w:val="-41"/>
          <w:sz w:val="24"/>
          <w:szCs w:val="24"/>
        </w:rPr>
        <w:t xml:space="preserve"> </w:t>
      </w:r>
      <w:r>
        <w:rPr>
          <w:rFonts w:ascii="仿宋" w:hAnsi="仿宋" w:eastAsia="仿宋" w:cs="仿宋"/>
          <w:color w:val="auto"/>
          <w:spacing w:val="-1"/>
          <w:sz w:val="24"/>
          <w:szCs w:val="24"/>
        </w:rPr>
        <w:t>分钟）将电子最终报价在规定时间内上</w:t>
      </w:r>
      <w:r>
        <w:rPr>
          <w:rFonts w:ascii="仿宋" w:hAnsi="仿宋" w:eastAsia="仿宋" w:cs="仿宋"/>
          <w:color w:val="auto"/>
          <w:spacing w:val="-2"/>
          <w:sz w:val="24"/>
          <w:szCs w:val="24"/>
        </w:rPr>
        <w:t>传至政采云平</w:t>
      </w:r>
      <w:r>
        <w:rPr>
          <w:rFonts w:ascii="仿宋" w:hAnsi="仿宋" w:eastAsia="仿宋" w:cs="仿宋"/>
          <w:color w:val="auto"/>
          <w:spacing w:val="-13"/>
          <w:sz w:val="24"/>
          <w:szCs w:val="24"/>
        </w:rPr>
        <w:t>台。</w:t>
      </w:r>
    </w:p>
    <w:p w14:paraId="11825B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19.1.1</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磋商文件能够详细列明采购标的的技术要求、服务要求等的，磋商</w:t>
      </w:r>
      <w:r>
        <w:rPr>
          <w:rFonts w:ascii="仿宋" w:hAnsi="仿宋" w:eastAsia="仿宋" w:cs="仿宋"/>
          <w:color w:val="auto"/>
          <w:spacing w:val="-2"/>
          <w:sz w:val="24"/>
          <w:szCs w:val="24"/>
        </w:rPr>
        <w:t>结束后，</w:t>
      </w:r>
    </w:p>
    <w:p w14:paraId="62B11E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磋商小组应当要求所有实质性响应的供应商在规定</w:t>
      </w:r>
      <w:r>
        <w:rPr>
          <w:rFonts w:ascii="仿宋" w:hAnsi="仿宋" w:eastAsia="仿宋" w:cs="仿宋"/>
          <w:color w:val="auto"/>
          <w:spacing w:val="-4"/>
          <w:sz w:val="24"/>
          <w:szCs w:val="24"/>
        </w:rPr>
        <w:t>时间内提交最后报价。提交最后报价的</w:t>
      </w:r>
      <w:r>
        <w:rPr>
          <w:rFonts w:ascii="仿宋" w:hAnsi="仿宋" w:eastAsia="仿宋" w:cs="仿宋"/>
          <w:color w:val="auto"/>
          <w:spacing w:val="2"/>
          <w:sz w:val="24"/>
          <w:szCs w:val="24"/>
        </w:rPr>
        <w:t>供应商不得少于3</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家。</w:t>
      </w:r>
    </w:p>
    <w:p w14:paraId="47189D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19.1.2</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磋商文件不能详细列明采购标的的技术要求、服务要求的，需经磋</w:t>
      </w:r>
      <w:r>
        <w:rPr>
          <w:rFonts w:ascii="仿宋" w:hAnsi="仿宋" w:eastAsia="仿宋" w:cs="仿宋"/>
          <w:color w:val="auto"/>
          <w:spacing w:val="-2"/>
          <w:sz w:val="24"/>
          <w:szCs w:val="24"/>
        </w:rPr>
        <w:t>商由供应</w:t>
      </w:r>
      <w:r>
        <w:rPr>
          <w:rFonts w:ascii="仿宋" w:hAnsi="仿宋" w:eastAsia="仿宋" w:cs="仿宋"/>
          <w:color w:val="auto"/>
          <w:sz w:val="24"/>
          <w:szCs w:val="24"/>
        </w:rPr>
        <w:t>商提供最终解决方案的，磋商结束后，磋商小组</w:t>
      </w:r>
      <w:r>
        <w:rPr>
          <w:rFonts w:ascii="仿宋" w:hAnsi="仿宋" w:eastAsia="仿宋" w:cs="仿宋"/>
          <w:color w:val="auto"/>
          <w:spacing w:val="-1"/>
          <w:sz w:val="24"/>
          <w:szCs w:val="24"/>
        </w:rPr>
        <w:t>应当按照少数服从多数的原则投票推荐3家以上供应商的解决方案，并要求其在规定时间内提交最后报价。</w:t>
      </w:r>
    </w:p>
    <w:p w14:paraId="7675B5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19.2 已提交响应文件的供应商，在提交最终报价之前，可以根据磋商情况退出磋商。</w:t>
      </w:r>
      <w:r>
        <w:rPr>
          <w:rFonts w:ascii="仿宋" w:hAnsi="仿宋" w:eastAsia="仿宋" w:cs="仿宋"/>
          <w:color w:val="auto"/>
          <w:spacing w:val="-3"/>
          <w:sz w:val="24"/>
          <w:szCs w:val="24"/>
        </w:rPr>
        <w:t>采购人、采购代理机构应当退还退出磋商的</w:t>
      </w:r>
      <w:r>
        <w:rPr>
          <w:rFonts w:ascii="仿宋" w:hAnsi="仿宋" w:eastAsia="仿宋" w:cs="仿宋"/>
          <w:color w:val="auto"/>
          <w:spacing w:val="-4"/>
          <w:sz w:val="24"/>
          <w:szCs w:val="24"/>
        </w:rPr>
        <w:t>供应商的磋商保证金。供应商在规定时间内未</w:t>
      </w:r>
      <w:r>
        <w:rPr>
          <w:rFonts w:ascii="仿宋" w:hAnsi="仿宋" w:eastAsia="仿宋" w:cs="仿宋"/>
          <w:color w:val="auto"/>
          <w:spacing w:val="-2"/>
          <w:sz w:val="24"/>
          <w:szCs w:val="24"/>
        </w:rPr>
        <w:t>在“政采云系统</w:t>
      </w:r>
      <w:r>
        <w:rPr>
          <w:rFonts w:ascii="仿宋" w:hAnsi="仿宋" w:eastAsia="仿宋" w:cs="仿宋"/>
          <w:color w:val="auto"/>
          <w:spacing w:val="-87"/>
          <w:sz w:val="24"/>
          <w:szCs w:val="24"/>
        </w:rPr>
        <w:t xml:space="preserve"> </w:t>
      </w:r>
      <w:r>
        <w:rPr>
          <w:rFonts w:ascii="仿宋" w:hAnsi="仿宋" w:eastAsia="仿宋" w:cs="仿宋"/>
          <w:color w:val="auto"/>
          <w:spacing w:val="-2"/>
          <w:sz w:val="24"/>
          <w:szCs w:val="24"/>
        </w:rPr>
        <w:t>”中提交最终报价的，视为退出最终报价。</w:t>
      </w:r>
    </w:p>
    <w:p w14:paraId="2A6011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19.3</w:t>
      </w:r>
      <w:r>
        <w:rPr>
          <w:rFonts w:ascii="仿宋" w:hAnsi="仿宋" w:eastAsia="仿宋" w:cs="仿宋"/>
          <w:color w:val="auto"/>
          <w:spacing w:val="-45"/>
          <w:sz w:val="24"/>
          <w:szCs w:val="24"/>
        </w:rPr>
        <w:t xml:space="preserve"> </w:t>
      </w:r>
      <w:r>
        <w:rPr>
          <w:rFonts w:ascii="仿宋" w:hAnsi="仿宋" w:eastAsia="仿宋" w:cs="仿宋"/>
          <w:color w:val="auto"/>
          <w:spacing w:val="-1"/>
          <w:sz w:val="24"/>
          <w:szCs w:val="24"/>
        </w:rPr>
        <w:t>磋商小组成员对各供应商的最终报价进行合理性审核，如磋商小组</w:t>
      </w:r>
      <w:r>
        <w:rPr>
          <w:rFonts w:ascii="仿宋" w:hAnsi="仿宋" w:eastAsia="仿宋" w:cs="仿宋"/>
          <w:color w:val="auto"/>
          <w:spacing w:val="-2"/>
          <w:sz w:val="24"/>
          <w:szCs w:val="24"/>
        </w:rPr>
        <w:t>成员一致认</w:t>
      </w:r>
      <w:r>
        <w:rPr>
          <w:rFonts w:ascii="仿宋" w:hAnsi="仿宋" w:eastAsia="仿宋" w:cs="仿宋"/>
          <w:color w:val="auto"/>
          <w:spacing w:val="-4"/>
          <w:sz w:val="24"/>
          <w:szCs w:val="24"/>
        </w:rPr>
        <w:t>为某个供应商的最后报价明显不合理，有降低质量、不能诚信履行的可能时，磋商小组成员有权决定是否通知供应商限期进行书面解释或提供相关证明材料。若已要求，而该供应</w:t>
      </w:r>
      <w:r>
        <w:rPr>
          <w:rFonts w:ascii="仿宋" w:hAnsi="仿宋" w:eastAsia="仿宋" w:cs="仿宋"/>
          <w:color w:val="auto"/>
          <w:spacing w:val="-1"/>
          <w:sz w:val="24"/>
          <w:szCs w:val="24"/>
        </w:rPr>
        <w:t>商在规定期限内未</w:t>
      </w:r>
      <w:r>
        <w:rPr>
          <w:rFonts w:hint="eastAsia" w:ascii="仿宋" w:hAnsi="仿宋" w:eastAsia="仿宋" w:cs="仿宋"/>
          <w:color w:val="auto"/>
          <w:spacing w:val="-1"/>
          <w:sz w:val="24"/>
          <w:szCs w:val="24"/>
          <w:lang w:eastAsia="zh-CN"/>
        </w:rPr>
        <w:t>作出</w:t>
      </w:r>
      <w:r>
        <w:rPr>
          <w:rFonts w:ascii="仿宋" w:hAnsi="仿宋" w:eastAsia="仿宋" w:cs="仿宋"/>
          <w:color w:val="auto"/>
          <w:spacing w:val="-1"/>
          <w:sz w:val="24"/>
          <w:szCs w:val="24"/>
        </w:rPr>
        <w:t>解释、做出的解释不合理或不能提供证明材料的，</w:t>
      </w:r>
      <w:r>
        <w:rPr>
          <w:rFonts w:ascii="仿宋" w:hAnsi="仿宋" w:eastAsia="仿宋" w:cs="仿宋"/>
          <w:b/>
          <w:bCs/>
          <w:color w:val="auto"/>
          <w:spacing w:val="-1"/>
          <w:sz w:val="24"/>
          <w:szCs w:val="24"/>
        </w:rPr>
        <w:t>磋商小组成员</w:t>
      </w:r>
      <w:r>
        <w:rPr>
          <w:rFonts w:ascii="仿宋" w:hAnsi="仿宋" w:eastAsia="仿宋" w:cs="仿宋"/>
          <w:b/>
          <w:bCs/>
          <w:color w:val="auto"/>
          <w:spacing w:val="-4"/>
          <w:sz w:val="24"/>
          <w:szCs w:val="24"/>
        </w:rPr>
        <w:t>有权拒绝该响应。</w:t>
      </w:r>
    </w:p>
    <w:p w14:paraId="259F4F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20.综合评审</w:t>
      </w:r>
    </w:p>
    <w:p w14:paraId="3F2343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20.1 经磋商确定最终采购需求和提交最后报价的供应</w:t>
      </w:r>
      <w:r>
        <w:rPr>
          <w:rFonts w:ascii="仿宋" w:hAnsi="仿宋" w:eastAsia="仿宋" w:cs="仿宋"/>
          <w:color w:val="auto"/>
          <w:spacing w:val="-1"/>
          <w:sz w:val="24"/>
          <w:szCs w:val="24"/>
        </w:rPr>
        <w:t>商后，由磋商小组采用综合评分法对提交最后报价的磋商供应商的响应文件和最后报价进行综合评分。</w:t>
      </w:r>
    </w:p>
    <w:p w14:paraId="272B94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20.2 采用综合评分法评审，应按照磋商文件第三部分</w:t>
      </w:r>
      <w:r>
        <w:rPr>
          <w:rFonts w:ascii="仿宋" w:hAnsi="仿宋" w:eastAsia="仿宋" w:cs="仿宋"/>
          <w:color w:val="auto"/>
          <w:spacing w:val="-1"/>
          <w:sz w:val="24"/>
          <w:szCs w:val="24"/>
        </w:rPr>
        <w:t>磋商评审标准和综合评分法中</w:t>
      </w:r>
      <w:r>
        <w:rPr>
          <w:rFonts w:ascii="仿宋" w:hAnsi="仿宋" w:eastAsia="仿宋" w:cs="仿宋"/>
          <w:color w:val="auto"/>
          <w:spacing w:val="-2"/>
          <w:sz w:val="24"/>
          <w:szCs w:val="24"/>
        </w:rPr>
        <w:t>规定的评分细则进行。</w:t>
      </w:r>
    </w:p>
    <w:p w14:paraId="2577FF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20.3确定成交供应商</w:t>
      </w:r>
    </w:p>
    <w:p w14:paraId="25CF04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由磋商小组按照得分由高到低进行排序，推荐</w:t>
      </w:r>
      <w:r>
        <w:rPr>
          <w:rFonts w:ascii="仿宋" w:hAnsi="仿宋" w:eastAsia="仿宋" w:cs="仿宋"/>
          <w:b/>
          <w:bCs/>
          <w:color w:val="auto"/>
          <w:spacing w:val="-6"/>
          <w:sz w:val="24"/>
          <w:szCs w:val="24"/>
        </w:rPr>
        <w:t>前三名为合格成交候选供应商；若评审</w:t>
      </w:r>
      <w:r>
        <w:rPr>
          <w:rFonts w:ascii="仿宋" w:hAnsi="仿宋" w:eastAsia="仿宋" w:cs="仿宋"/>
          <w:b/>
          <w:bCs/>
          <w:color w:val="auto"/>
          <w:spacing w:val="-5"/>
          <w:sz w:val="24"/>
          <w:szCs w:val="24"/>
        </w:rPr>
        <w:t>得分相同的，按照最后报价由低到高的顺序推荐；确定排名第一的成交候选供应商为成交</w:t>
      </w:r>
      <w:r>
        <w:rPr>
          <w:rFonts w:ascii="仿宋" w:hAnsi="仿宋" w:eastAsia="仿宋" w:cs="仿宋"/>
          <w:b/>
          <w:bCs/>
          <w:color w:val="auto"/>
          <w:spacing w:val="-3"/>
          <w:sz w:val="24"/>
          <w:szCs w:val="24"/>
        </w:rPr>
        <w:t>供应商，本次磋商，采购人授权磋商小组确定成交供应商。</w:t>
      </w:r>
    </w:p>
    <w:p w14:paraId="6343A6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21、实质上没有响应竞争性磋商文件要求的响应文件将被拒绝。</w:t>
      </w:r>
      <w:r>
        <w:rPr>
          <w:rFonts w:ascii="仿宋" w:hAnsi="仿宋" w:eastAsia="仿宋" w:cs="仿宋"/>
          <w:color w:val="auto"/>
          <w:spacing w:val="-2"/>
          <w:sz w:val="24"/>
          <w:szCs w:val="24"/>
        </w:rPr>
        <w:t>如发现供应商有下</w:t>
      </w:r>
      <w:r>
        <w:rPr>
          <w:rFonts w:ascii="仿宋" w:hAnsi="仿宋" w:eastAsia="仿宋" w:cs="仿宋"/>
          <w:color w:val="auto"/>
          <w:spacing w:val="-1"/>
          <w:sz w:val="24"/>
          <w:szCs w:val="24"/>
        </w:rPr>
        <w:t>列情况之一的，其响应文件将被拒绝，为无效响应：</w:t>
      </w:r>
    </w:p>
    <w:p w14:paraId="7BC448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（1）供应商未递交磋商保证金或金额不足或磋商保证金形式不符合竞争性磋</w:t>
      </w:r>
      <w:r>
        <w:rPr>
          <w:rFonts w:ascii="仿宋" w:hAnsi="仿宋" w:eastAsia="仿宋" w:cs="仿宋"/>
          <w:color w:val="auto"/>
          <w:spacing w:val="-4"/>
          <w:sz w:val="24"/>
          <w:szCs w:val="24"/>
        </w:rPr>
        <w:t>商文件要求的；</w:t>
      </w:r>
    </w:p>
    <w:p w14:paraId="580FA0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（2）供应商不符合本须知第</w:t>
      </w:r>
      <w:r>
        <w:rPr>
          <w:rFonts w:ascii="仿宋" w:hAnsi="仿宋" w:eastAsia="仿宋" w:cs="仿宋"/>
          <w:color w:val="auto"/>
          <w:spacing w:val="-44"/>
          <w:sz w:val="24"/>
          <w:szCs w:val="24"/>
        </w:rPr>
        <w:t xml:space="preserve"> </w:t>
      </w:r>
      <w:r>
        <w:rPr>
          <w:rFonts w:ascii="仿宋" w:hAnsi="仿宋" w:eastAsia="仿宋" w:cs="仿宋"/>
          <w:color w:val="auto"/>
          <w:spacing w:val="-3"/>
          <w:sz w:val="24"/>
          <w:szCs w:val="24"/>
        </w:rPr>
        <w:t>3</w:t>
      </w:r>
      <w:r>
        <w:rPr>
          <w:rFonts w:ascii="仿宋" w:hAnsi="仿宋" w:eastAsia="仿宋" w:cs="仿宋"/>
          <w:color w:val="auto"/>
          <w:spacing w:val="-41"/>
          <w:sz w:val="24"/>
          <w:szCs w:val="24"/>
        </w:rPr>
        <w:t xml:space="preserve"> </w:t>
      </w:r>
      <w:r>
        <w:rPr>
          <w:rFonts w:ascii="仿宋" w:hAnsi="仿宋" w:eastAsia="仿宋" w:cs="仿宋"/>
          <w:color w:val="auto"/>
          <w:spacing w:val="-3"/>
          <w:sz w:val="24"/>
          <w:szCs w:val="24"/>
        </w:rPr>
        <w:t>条要求的；</w:t>
      </w:r>
    </w:p>
    <w:p w14:paraId="2549CB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（3）供应商未提供本须知8.1</w:t>
      </w:r>
      <w:r>
        <w:rPr>
          <w:rFonts w:ascii="仿宋" w:hAnsi="仿宋" w:eastAsia="仿宋" w:cs="仿宋"/>
          <w:color w:val="auto"/>
          <w:spacing w:val="-41"/>
          <w:sz w:val="24"/>
          <w:szCs w:val="24"/>
        </w:rPr>
        <w:t xml:space="preserve"> </w:t>
      </w:r>
      <w:r>
        <w:rPr>
          <w:rFonts w:ascii="仿宋" w:hAnsi="仿宋" w:eastAsia="仿宋" w:cs="仿宋"/>
          <w:color w:val="auto"/>
          <w:spacing w:val="1"/>
          <w:sz w:val="24"/>
          <w:szCs w:val="24"/>
        </w:rPr>
        <w:t>条规定的</w:t>
      </w:r>
      <w:r>
        <w:rPr>
          <w:rFonts w:ascii="仿宋" w:hAnsi="仿宋" w:eastAsia="仿宋" w:cs="仿宋"/>
          <w:color w:val="auto"/>
          <w:sz w:val="24"/>
          <w:szCs w:val="24"/>
        </w:rPr>
        <w:t>资格证明文件或提供的资格证明文件不符合</w:t>
      </w:r>
      <w:r>
        <w:rPr>
          <w:rFonts w:ascii="仿宋" w:hAnsi="仿宋" w:eastAsia="仿宋" w:cs="仿宋"/>
          <w:color w:val="auto"/>
          <w:spacing w:val="-3"/>
          <w:sz w:val="24"/>
          <w:szCs w:val="24"/>
        </w:rPr>
        <w:t>竞争性磋商文件要求的；</w:t>
      </w:r>
    </w:p>
    <w:p w14:paraId="2CCE33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（4）响应文件无法定代表人</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lang w:val="en-US" w:eastAsia="zh-CN"/>
        </w:rPr>
        <w:t>负责人</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签字，或签字人无法定代表人</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lang w:val="en-US" w:eastAsia="zh-CN"/>
        </w:rPr>
        <w:t>负责人</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有效授权书的；</w:t>
      </w:r>
    </w:p>
    <w:p w14:paraId="28C719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（5）响应有效期不足的；</w:t>
      </w:r>
    </w:p>
    <w:p w14:paraId="3DAEC3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（6）未按照竞争性磋商文件规定进行签署、盖章的；</w:t>
      </w:r>
    </w:p>
    <w:p w14:paraId="02A091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（7）响应文件的技术响应与事实不符或虚假响应的；</w:t>
      </w:r>
    </w:p>
    <w:p w14:paraId="38F39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（8）响应文件不满足竞争性磋商文件成交注</w:t>
      </w:r>
      <w:r>
        <w:rPr>
          <w:rFonts w:ascii="仿宋" w:hAnsi="仿宋" w:eastAsia="仿宋" w:cs="仿宋"/>
          <w:color w:val="auto"/>
          <w:spacing w:val="-2"/>
          <w:sz w:val="24"/>
          <w:szCs w:val="24"/>
        </w:rPr>
        <w:t>“*</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”号的商务条款及技术条款要求；</w:t>
      </w:r>
    </w:p>
    <w:p w14:paraId="1BF3E6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（9）报价超出政府采购预算的；</w:t>
      </w:r>
    </w:p>
    <w:p w14:paraId="7B937F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（10）已标价工程量清单不符合磋商文件要求的</w:t>
      </w:r>
    </w:p>
    <w:p w14:paraId="7ABD7C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（11）磋商报价明显低于工程成本价有降低工程标准的；</w:t>
      </w:r>
    </w:p>
    <w:p w14:paraId="1F23F1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（12）响应文件符合竞争性磋商文件中规定响应被拒绝的其他条款。</w:t>
      </w:r>
    </w:p>
    <w:p w14:paraId="2D473C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22、评审复核</w:t>
      </w:r>
    </w:p>
    <w:p w14:paraId="00232C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磋商小组要对评审数据进行校对、核对，对畸高、畸低的重大差异评分进行复核，并</w:t>
      </w:r>
      <w:r>
        <w:rPr>
          <w:rFonts w:ascii="仿宋" w:hAnsi="仿宋" w:eastAsia="仿宋" w:cs="仿宋"/>
          <w:color w:val="auto"/>
          <w:spacing w:val="-3"/>
          <w:sz w:val="24"/>
          <w:szCs w:val="24"/>
        </w:rPr>
        <w:t>作出书面说明；要对评分汇总情况进行复核，特</w:t>
      </w:r>
      <w:r>
        <w:rPr>
          <w:rFonts w:ascii="仿宋" w:hAnsi="仿宋" w:eastAsia="仿宋" w:cs="仿宋"/>
          <w:color w:val="auto"/>
          <w:spacing w:val="-4"/>
          <w:sz w:val="24"/>
          <w:szCs w:val="24"/>
        </w:rPr>
        <w:t>别是对排名第一的、报价最低的、响应文</w:t>
      </w:r>
      <w:r>
        <w:rPr>
          <w:rFonts w:ascii="仿宋" w:hAnsi="仿宋" w:eastAsia="仿宋" w:cs="仿宋"/>
          <w:color w:val="auto"/>
          <w:spacing w:val="-1"/>
          <w:sz w:val="24"/>
          <w:szCs w:val="24"/>
        </w:rPr>
        <w:t>件被认定为无效的情形进行重点复核。</w:t>
      </w:r>
    </w:p>
    <w:p w14:paraId="0551F1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23、评审过程保密</w:t>
      </w:r>
    </w:p>
    <w:p w14:paraId="6944FA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23.1</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磋商开始之后，直到授予成交供应商合同止，凡是属于审查、澄清、评价和比较的有关资料以及授标意向等，均不得向供应商或其他与评审无关的人员透露。</w:t>
      </w:r>
    </w:p>
    <w:p w14:paraId="43C755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23.2</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在磋商期间，供应商企图影响采购代理机构或磋商小组的任何活动，将导致磋</w:t>
      </w:r>
      <w:r>
        <w:rPr>
          <w:rFonts w:ascii="仿宋" w:hAnsi="仿宋" w:eastAsia="仿宋" w:cs="仿宋"/>
          <w:color w:val="auto"/>
          <w:spacing w:val="-2"/>
          <w:sz w:val="24"/>
          <w:szCs w:val="24"/>
        </w:rPr>
        <w:t>商被拒绝，并由其承担相应的法律责任。</w:t>
      </w:r>
    </w:p>
    <w:p w14:paraId="3474A0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24.关于供应商非实质性磋商响应滞后发现的</w:t>
      </w:r>
      <w:r>
        <w:rPr>
          <w:rFonts w:ascii="仿宋" w:hAnsi="仿宋" w:eastAsia="仿宋" w:cs="仿宋"/>
          <w:b/>
          <w:bCs/>
          <w:color w:val="auto"/>
          <w:spacing w:val="-3"/>
          <w:sz w:val="24"/>
          <w:szCs w:val="24"/>
        </w:rPr>
        <w:t>处理规则</w:t>
      </w:r>
    </w:p>
    <w:p w14:paraId="787126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24.1</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无论基于何种原因，各项本应做拒绝投标处理的情形，即便未被及时发现而使</w:t>
      </w:r>
      <w:r>
        <w:rPr>
          <w:rFonts w:ascii="仿宋" w:hAnsi="仿宋" w:eastAsia="仿宋" w:cs="仿宋"/>
          <w:color w:val="auto"/>
          <w:spacing w:val="-3"/>
          <w:sz w:val="24"/>
          <w:szCs w:val="24"/>
        </w:rPr>
        <w:t>该供应商进入初审、详细评审或</w:t>
      </w:r>
      <w:r>
        <w:rPr>
          <w:rFonts w:hint="eastAsia" w:ascii="仿宋" w:hAnsi="仿宋" w:eastAsia="仿宋" w:cs="仿宋"/>
          <w:color w:val="auto"/>
          <w:spacing w:val="-3"/>
          <w:sz w:val="24"/>
          <w:szCs w:val="24"/>
          <w:lang w:eastAsia="zh-CN"/>
        </w:rPr>
        <w:t>其他</w:t>
      </w:r>
      <w:r>
        <w:rPr>
          <w:rFonts w:ascii="仿宋" w:hAnsi="仿宋" w:eastAsia="仿宋" w:cs="仿宋"/>
          <w:color w:val="auto"/>
          <w:spacing w:val="-3"/>
          <w:sz w:val="24"/>
          <w:szCs w:val="24"/>
        </w:rPr>
        <w:t>后续程</w:t>
      </w:r>
      <w:r>
        <w:rPr>
          <w:rFonts w:ascii="仿宋" w:hAnsi="仿宋" w:eastAsia="仿宋" w:cs="仿宋"/>
          <w:color w:val="auto"/>
          <w:spacing w:val="-4"/>
          <w:sz w:val="24"/>
          <w:szCs w:val="24"/>
        </w:rPr>
        <w:t>序，包括已经签约的情形。一旦被发现存在上</w:t>
      </w:r>
      <w:r>
        <w:rPr>
          <w:rFonts w:ascii="仿宋" w:hAnsi="仿宋" w:eastAsia="仿宋" w:cs="仿宋"/>
          <w:color w:val="auto"/>
          <w:spacing w:val="-3"/>
          <w:sz w:val="24"/>
          <w:szCs w:val="24"/>
        </w:rPr>
        <w:t>述情形，采购代理机构（或采购人）均有权决定</w:t>
      </w:r>
      <w:r>
        <w:rPr>
          <w:rFonts w:ascii="仿宋" w:hAnsi="仿宋" w:eastAsia="仿宋" w:cs="仿宋"/>
          <w:color w:val="auto"/>
          <w:spacing w:val="-4"/>
          <w:sz w:val="24"/>
          <w:szCs w:val="24"/>
        </w:rPr>
        <w:t>取消该供应商的此前评审结果，或决定对</w:t>
      </w:r>
      <w:r>
        <w:rPr>
          <w:rFonts w:ascii="仿宋" w:hAnsi="仿宋" w:eastAsia="仿宋" w:cs="仿宋"/>
          <w:color w:val="auto"/>
          <w:spacing w:val="-1"/>
          <w:sz w:val="24"/>
          <w:szCs w:val="24"/>
        </w:rPr>
        <w:t>该供应商予以拒绝，并有权采取相应的补救及纠正措施。</w:t>
      </w:r>
    </w:p>
    <w:p w14:paraId="4AC123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25、采购项目终止或取消</w:t>
      </w:r>
    </w:p>
    <w:p w14:paraId="7A6232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25.1 出现下列情形之一的，采购代理机构应当终止竞争性磋商采购活动，发布项目</w:t>
      </w:r>
      <w:r>
        <w:rPr>
          <w:rFonts w:ascii="仿宋" w:hAnsi="仿宋" w:eastAsia="仿宋" w:cs="仿宋"/>
          <w:color w:val="auto"/>
          <w:spacing w:val="-1"/>
          <w:sz w:val="24"/>
          <w:szCs w:val="24"/>
        </w:rPr>
        <w:t>终止公告并说明原因，重新开展采购活动：</w:t>
      </w:r>
    </w:p>
    <w:p w14:paraId="63DE3A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（一）因情况变化，不再符合规定的竞争性磋商采购方式适用情形的；</w:t>
      </w:r>
    </w:p>
    <w:p w14:paraId="24E948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（二）出现影响采购公正的违法、违规行为的；</w:t>
      </w:r>
    </w:p>
    <w:p w14:paraId="7F8413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（三）在采购过程中符合要求的供应商或者报价未超过采购预算的供应商不足3</w:t>
      </w:r>
      <w:r>
        <w:rPr>
          <w:rFonts w:ascii="仿宋" w:hAnsi="仿宋" w:eastAsia="仿宋" w:cs="仿宋"/>
          <w:color w:val="auto"/>
          <w:spacing w:val="-25"/>
          <w:sz w:val="24"/>
          <w:szCs w:val="24"/>
        </w:rPr>
        <w:t xml:space="preserve"> </w:t>
      </w:r>
      <w:r>
        <w:rPr>
          <w:rFonts w:ascii="仿宋" w:hAnsi="仿宋" w:eastAsia="仿宋" w:cs="仿宋"/>
          <w:color w:val="auto"/>
          <w:spacing w:val="-4"/>
          <w:sz w:val="24"/>
          <w:szCs w:val="24"/>
        </w:rPr>
        <w:t>家的。</w:t>
      </w:r>
    </w:p>
    <w:p w14:paraId="7C5F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25.2</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在采购活动中因重大变故，采购任务取消的，采购人或者采购代理机构应当终</w:t>
      </w:r>
      <w:r>
        <w:rPr>
          <w:rFonts w:ascii="仿宋" w:hAnsi="仿宋" w:eastAsia="仿宋" w:cs="仿宋"/>
          <w:color w:val="auto"/>
          <w:spacing w:val="-3"/>
          <w:sz w:val="24"/>
          <w:szCs w:val="24"/>
        </w:rPr>
        <w:t>止采购活动，通知所有参加采购活动的供应商，并</w:t>
      </w:r>
      <w:r>
        <w:rPr>
          <w:rFonts w:ascii="仿宋" w:hAnsi="仿宋" w:eastAsia="仿宋" w:cs="仿宋"/>
          <w:color w:val="auto"/>
          <w:spacing w:val="-4"/>
          <w:sz w:val="24"/>
          <w:szCs w:val="24"/>
        </w:rPr>
        <w:t>将项目实施情况和采购任务取消原因报</w:t>
      </w:r>
      <w:r>
        <w:rPr>
          <w:rFonts w:ascii="仿宋" w:hAnsi="仿宋" w:eastAsia="仿宋" w:cs="仿宋"/>
          <w:color w:val="auto"/>
          <w:spacing w:val="-2"/>
          <w:sz w:val="24"/>
          <w:szCs w:val="24"/>
        </w:rPr>
        <w:t>送本级主管部门。</w:t>
      </w:r>
    </w:p>
    <w:p w14:paraId="2B1DD6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8" w:firstLineChars="200"/>
        <w:jc w:val="left"/>
        <w:textAlignment w:val="baseline"/>
        <w:outlineLvl w:val="1"/>
        <w:rPr>
          <w:rFonts w:ascii="仿宋" w:hAnsi="仿宋" w:eastAsia="仿宋" w:cs="仿宋"/>
          <w:color w:val="auto"/>
          <w:sz w:val="28"/>
          <w:szCs w:val="28"/>
        </w:rPr>
      </w:pPr>
      <w:bookmarkStart w:id="67" w:name="_Toc6789"/>
      <w:bookmarkStart w:id="68" w:name="_Toc14273"/>
      <w:bookmarkStart w:id="69" w:name="_Toc18321"/>
      <w:r>
        <w:rPr>
          <w:rFonts w:ascii="仿宋" w:hAnsi="仿宋" w:eastAsia="仿宋" w:cs="仿宋"/>
          <w:b/>
          <w:bCs/>
          <w:color w:val="auto"/>
          <w:spacing w:val="-6"/>
          <w:sz w:val="28"/>
          <w:szCs w:val="28"/>
        </w:rPr>
        <w:t>六、签订合同</w:t>
      </w:r>
      <w:bookmarkEnd w:id="67"/>
      <w:bookmarkEnd w:id="68"/>
      <w:bookmarkEnd w:id="69"/>
    </w:p>
    <w:p w14:paraId="65E80B0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26.成交通知</w:t>
      </w:r>
    </w:p>
    <w:p w14:paraId="3EFC494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26.1</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成交供应商确定后，采购代理机构将在刊登本次竞争性磋商公告的媒体上发布</w:t>
      </w:r>
      <w:r>
        <w:rPr>
          <w:rFonts w:ascii="仿宋" w:hAnsi="仿宋" w:eastAsia="仿宋" w:cs="仿宋"/>
          <w:color w:val="auto"/>
          <w:spacing w:val="-2"/>
          <w:sz w:val="24"/>
          <w:szCs w:val="24"/>
        </w:rPr>
        <w:t>成交公告。采购结果经采购人确认后，采购代理机构将于2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个工作日内在山西省政府采购网上公告成交结果，并向成交供应商发出成交通知</w:t>
      </w:r>
      <w:r>
        <w:rPr>
          <w:rFonts w:ascii="仿宋" w:hAnsi="仿宋" w:eastAsia="仿宋" w:cs="仿宋"/>
          <w:color w:val="auto"/>
          <w:spacing w:val="-4"/>
          <w:sz w:val="24"/>
          <w:szCs w:val="24"/>
        </w:rPr>
        <w:t>书。但该成交结果的有效性不依赖于未</w:t>
      </w:r>
      <w:r>
        <w:rPr>
          <w:rFonts w:ascii="仿宋" w:hAnsi="仿宋" w:eastAsia="仿宋" w:cs="仿宋"/>
          <w:color w:val="auto"/>
          <w:spacing w:val="-1"/>
          <w:sz w:val="24"/>
          <w:szCs w:val="24"/>
        </w:rPr>
        <w:t>成交的供应商是否知道成交结果。成交通知书对采购人</w:t>
      </w:r>
      <w:r>
        <w:rPr>
          <w:rFonts w:ascii="仿宋" w:hAnsi="仿宋" w:eastAsia="仿宋" w:cs="仿宋"/>
          <w:color w:val="auto"/>
          <w:spacing w:val="-2"/>
          <w:sz w:val="24"/>
          <w:szCs w:val="24"/>
        </w:rPr>
        <w:t>和成交供应商具有同等法律效力。</w:t>
      </w:r>
      <w:r>
        <w:rPr>
          <w:rFonts w:ascii="仿宋" w:hAnsi="仿宋" w:eastAsia="仿宋" w:cs="仿宋"/>
          <w:color w:val="auto"/>
          <w:spacing w:val="-3"/>
          <w:sz w:val="24"/>
          <w:szCs w:val="24"/>
        </w:rPr>
        <w:t>成交通知书发出以后，采购人改变成交结果或者成</w:t>
      </w:r>
      <w:r>
        <w:rPr>
          <w:rFonts w:ascii="仿宋" w:hAnsi="仿宋" w:eastAsia="仿宋" w:cs="仿宋"/>
          <w:color w:val="auto"/>
          <w:spacing w:val="-4"/>
          <w:sz w:val="24"/>
          <w:szCs w:val="24"/>
        </w:rPr>
        <w:t>交供应商放弃成交，应当承担相应的法律责任。</w:t>
      </w:r>
    </w:p>
    <w:p w14:paraId="0E43E1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26.2</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采购代理机构对未成交的供应商不作未成交原因的解</w:t>
      </w:r>
      <w:r>
        <w:rPr>
          <w:rFonts w:ascii="仿宋" w:hAnsi="仿宋" w:eastAsia="仿宋" w:cs="仿宋"/>
          <w:color w:val="auto"/>
          <w:spacing w:val="-2"/>
          <w:sz w:val="24"/>
          <w:szCs w:val="24"/>
        </w:rPr>
        <w:t>释。</w:t>
      </w:r>
    </w:p>
    <w:p w14:paraId="7FCEA7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26.3</w:t>
      </w:r>
      <w:r>
        <w:rPr>
          <w:rFonts w:ascii="仿宋" w:hAnsi="仿宋" w:eastAsia="仿宋" w:cs="仿宋"/>
          <w:color w:val="auto"/>
          <w:spacing w:val="-37"/>
          <w:sz w:val="24"/>
          <w:szCs w:val="24"/>
        </w:rPr>
        <w:t xml:space="preserve"> </w:t>
      </w:r>
      <w:r>
        <w:rPr>
          <w:rFonts w:ascii="仿宋" w:hAnsi="仿宋" w:eastAsia="仿宋" w:cs="仿宋"/>
          <w:color w:val="auto"/>
          <w:spacing w:val="-2"/>
          <w:sz w:val="24"/>
          <w:szCs w:val="24"/>
        </w:rPr>
        <w:t>成交通知书是合同的组成部分。</w:t>
      </w:r>
    </w:p>
    <w:p w14:paraId="41E89A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4"/>
          <w:sz w:val="24"/>
          <w:szCs w:val="24"/>
        </w:rPr>
        <w:t>27.成交服务费</w:t>
      </w:r>
    </w:p>
    <w:p w14:paraId="0F4EE76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28.1</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本次磋商收取成交服务费</w:t>
      </w:r>
      <w:r>
        <w:rPr>
          <w:rFonts w:ascii="仿宋" w:hAnsi="仿宋" w:eastAsia="仿宋" w:cs="仿宋"/>
          <w:color w:val="auto"/>
          <w:spacing w:val="-5"/>
          <w:sz w:val="24"/>
          <w:szCs w:val="24"/>
        </w:rPr>
        <w:t>。</w:t>
      </w:r>
    </w:p>
    <w:p w14:paraId="284D5E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28.2</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成交服务费用由</w:t>
      </w:r>
      <w:r>
        <w:rPr>
          <w:rFonts w:hint="eastAsia" w:ascii="仿宋" w:hAnsi="仿宋" w:eastAsia="仿宋" w:cs="仿宋"/>
          <w:color w:val="auto"/>
          <w:spacing w:val="-1"/>
          <w:sz w:val="24"/>
          <w:szCs w:val="24"/>
          <w:lang w:val="en-US" w:eastAsia="zh-CN"/>
        </w:rPr>
        <w:t>采购人</w:t>
      </w:r>
      <w:r>
        <w:rPr>
          <w:rFonts w:ascii="仿宋" w:hAnsi="仿宋" w:eastAsia="仿宋" w:cs="仿宋"/>
          <w:color w:val="auto"/>
          <w:spacing w:val="-1"/>
          <w:sz w:val="24"/>
          <w:szCs w:val="24"/>
        </w:rPr>
        <w:t>向采购代理机构支付，收费以成交价为计算基数计取；</w:t>
      </w:r>
    </w:p>
    <w:p w14:paraId="330F1A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28.3</w:t>
      </w:r>
      <w:r>
        <w:rPr>
          <w:rFonts w:ascii="仿宋" w:hAnsi="仿宋" w:eastAsia="仿宋" w:cs="仿宋"/>
          <w:color w:val="auto"/>
          <w:spacing w:val="-35"/>
          <w:sz w:val="24"/>
          <w:szCs w:val="24"/>
        </w:rPr>
        <w:t xml:space="preserve"> </w:t>
      </w:r>
      <w:r>
        <w:rPr>
          <w:rFonts w:hint="eastAsia" w:ascii="仿宋" w:hAnsi="仿宋" w:eastAsia="仿宋" w:cs="仿宋"/>
          <w:color w:val="auto"/>
          <w:spacing w:val="-1"/>
          <w:sz w:val="24"/>
          <w:szCs w:val="24"/>
          <w:lang w:val="en-US" w:eastAsia="zh-CN"/>
        </w:rPr>
        <w:t>采购人</w:t>
      </w:r>
      <w:r>
        <w:rPr>
          <w:rFonts w:ascii="仿宋" w:hAnsi="仿宋" w:eastAsia="仿宋" w:cs="仿宋"/>
          <w:color w:val="auto"/>
          <w:spacing w:val="-1"/>
          <w:sz w:val="24"/>
          <w:szCs w:val="24"/>
        </w:rPr>
        <w:t>在</w:t>
      </w:r>
      <w:r>
        <w:rPr>
          <w:rFonts w:hint="eastAsia" w:ascii="仿宋" w:hAnsi="仿宋" w:eastAsia="仿宋" w:cs="仿宋"/>
          <w:color w:val="auto"/>
          <w:spacing w:val="-1"/>
          <w:sz w:val="24"/>
          <w:szCs w:val="24"/>
          <w:lang w:val="en-US" w:eastAsia="zh-CN"/>
        </w:rPr>
        <w:t>成交结果公告发布</w:t>
      </w:r>
      <w:r>
        <w:rPr>
          <w:rFonts w:ascii="仿宋" w:hAnsi="仿宋" w:eastAsia="仿宋" w:cs="仿宋"/>
          <w:color w:val="auto"/>
          <w:spacing w:val="-1"/>
          <w:sz w:val="24"/>
          <w:szCs w:val="24"/>
        </w:rPr>
        <w:t>后，向采购代理机构一次性付清成交</w:t>
      </w:r>
      <w:r>
        <w:rPr>
          <w:rFonts w:ascii="仿宋" w:hAnsi="仿宋" w:eastAsia="仿宋" w:cs="仿宋"/>
          <w:color w:val="auto"/>
          <w:spacing w:val="-4"/>
          <w:sz w:val="24"/>
          <w:szCs w:val="24"/>
        </w:rPr>
        <w:t>服务费。</w:t>
      </w:r>
    </w:p>
    <w:p w14:paraId="49413B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29.</w:t>
      </w:r>
      <w:r>
        <w:rPr>
          <w:rFonts w:ascii="仿宋" w:hAnsi="仿宋" w:eastAsia="仿宋" w:cs="仿宋"/>
          <w:color w:val="auto"/>
          <w:spacing w:val="23"/>
          <w:sz w:val="24"/>
          <w:szCs w:val="24"/>
        </w:rPr>
        <w:t xml:space="preserve"> </w:t>
      </w:r>
      <w:r>
        <w:rPr>
          <w:rFonts w:ascii="仿宋" w:hAnsi="仿宋" w:eastAsia="仿宋" w:cs="仿宋"/>
          <w:b/>
          <w:bCs/>
          <w:color w:val="auto"/>
          <w:spacing w:val="-7"/>
          <w:sz w:val="24"/>
          <w:szCs w:val="24"/>
        </w:rPr>
        <w:t>签订合同</w:t>
      </w:r>
    </w:p>
    <w:p w14:paraId="7E4C67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成交人应在成交通知书</w:t>
      </w:r>
      <w:r>
        <w:rPr>
          <w:rFonts w:hint="eastAsia" w:ascii="仿宋" w:hAnsi="仿宋" w:eastAsia="仿宋" w:cs="仿宋"/>
          <w:color w:val="auto"/>
          <w:spacing w:val="-1"/>
          <w:sz w:val="24"/>
          <w:szCs w:val="24"/>
          <w:lang w:val="en-US" w:eastAsia="zh-CN"/>
        </w:rPr>
        <w:t>发出之日起</w:t>
      </w:r>
      <w:r>
        <w:rPr>
          <w:rFonts w:ascii="仿宋" w:hAnsi="仿宋" w:eastAsia="仿宋" w:cs="仿宋"/>
          <w:color w:val="auto"/>
          <w:spacing w:val="-1"/>
          <w:sz w:val="24"/>
          <w:szCs w:val="24"/>
        </w:rPr>
        <w:t>30 日内与采购人签订政府采购合同。</w:t>
      </w:r>
    </w:p>
    <w:p w14:paraId="4668DE5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29.2</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成交人应按照竞争性磋商文件、响应文件及评审过程中的有关澄清、说明或者</w:t>
      </w:r>
      <w:r>
        <w:rPr>
          <w:rFonts w:ascii="仿宋" w:hAnsi="仿宋" w:eastAsia="仿宋" w:cs="仿宋"/>
          <w:color w:val="auto"/>
          <w:spacing w:val="-4"/>
          <w:sz w:val="24"/>
          <w:szCs w:val="24"/>
        </w:rPr>
        <w:t>补正文件的内容与采购人签订合同。成交人不得再与采购人签订背离合同实质性内容的</w:t>
      </w:r>
      <w:r>
        <w:rPr>
          <w:rFonts w:hint="eastAsia" w:ascii="仿宋" w:hAnsi="仿宋" w:eastAsia="仿宋" w:cs="仿宋"/>
          <w:color w:val="auto"/>
          <w:spacing w:val="-4"/>
          <w:sz w:val="24"/>
          <w:szCs w:val="24"/>
          <w:lang w:eastAsia="zh-CN"/>
        </w:rPr>
        <w:t>其他协议</w:t>
      </w:r>
      <w:r>
        <w:rPr>
          <w:rFonts w:ascii="仿宋" w:hAnsi="仿宋" w:eastAsia="仿宋" w:cs="仿宋"/>
          <w:color w:val="auto"/>
          <w:spacing w:val="-3"/>
          <w:sz w:val="24"/>
          <w:szCs w:val="24"/>
        </w:rPr>
        <w:t>或声明。</w:t>
      </w:r>
    </w:p>
    <w:p w14:paraId="646D42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ascii="仿宋" w:hAnsi="仿宋" w:eastAsia="仿宋" w:cs="仿宋"/>
          <w:color w:val="auto"/>
          <w:sz w:val="24"/>
          <w:szCs w:val="24"/>
        </w:rPr>
      </w:pPr>
      <w:r>
        <w:rPr>
          <w:rFonts w:ascii="仿宋" w:hAnsi="仿宋" w:eastAsia="仿宋" w:cs="仿宋"/>
          <w:color w:val="auto"/>
          <w:spacing w:val="-15"/>
          <w:sz w:val="24"/>
          <w:szCs w:val="24"/>
        </w:rPr>
        <w:t>29.3</w:t>
      </w:r>
      <w:r>
        <w:rPr>
          <w:rFonts w:ascii="仿宋" w:hAnsi="仿宋" w:eastAsia="仿宋" w:cs="仿宋"/>
          <w:color w:val="auto"/>
          <w:spacing w:val="-55"/>
          <w:sz w:val="24"/>
          <w:szCs w:val="24"/>
        </w:rPr>
        <w:t xml:space="preserve"> </w:t>
      </w:r>
      <w:r>
        <w:rPr>
          <w:rFonts w:ascii="仿宋" w:hAnsi="仿宋" w:eastAsia="仿宋" w:cs="仿宋"/>
          <w:color w:val="auto"/>
          <w:spacing w:val="-15"/>
          <w:sz w:val="24"/>
          <w:szCs w:val="24"/>
        </w:rPr>
        <w:t>成交供应商拒绝签订采购合同的，采购人可以按照</w:t>
      </w:r>
      <w:r>
        <w:rPr>
          <w:rFonts w:ascii="仿宋" w:hAnsi="仿宋" w:eastAsia="仿宋" w:cs="仿宋"/>
          <w:color w:val="auto"/>
          <w:spacing w:val="-16"/>
          <w:sz w:val="24"/>
          <w:szCs w:val="24"/>
        </w:rPr>
        <w:t>《政府采购竞争性磋商采购方式管理暂行办法》第二十八条第二款规定的原则确定其他供应商作为成交供应商并签订采购合同，</w:t>
      </w:r>
    </w:p>
    <w:p w14:paraId="51D7C6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ascii="仿宋" w:hAnsi="仿宋" w:eastAsia="仿宋" w:cs="仿宋"/>
          <w:color w:val="auto"/>
          <w:sz w:val="24"/>
          <w:szCs w:val="24"/>
        </w:rPr>
      </w:pPr>
      <w:r>
        <w:rPr>
          <w:rFonts w:ascii="仿宋" w:hAnsi="仿宋" w:eastAsia="仿宋" w:cs="仿宋"/>
          <w:color w:val="auto"/>
          <w:spacing w:val="-16"/>
          <w:sz w:val="24"/>
          <w:szCs w:val="24"/>
        </w:rPr>
        <w:t>也可以重新开展采购活动。拒绝签订采购合同的成交供应商不得参加对该项目重新开展的采购</w:t>
      </w:r>
    </w:p>
    <w:p w14:paraId="43D10F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rPr>
          <w:rFonts w:ascii="仿宋" w:hAnsi="仿宋" w:eastAsia="仿宋" w:cs="仿宋"/>
          <w:color w:val="auto"/>
          <w:sz w:val="24"/>
          <w:szCs w:val="24"/>
        </w:rPr>
      </w:pPr>
      <w:r>
        <w:rPr>
          <w:rFonts w:ascii="仿宋" w:hAnsi="仿宋" w:eastAsia="仿宋" w:cs="仿宋"/>
          <w:color w:val="auto"/>
          <w:spacing w:val="-14"/>
          <w:sz w:val="24"/>
          <w:szCs w:val="24"/>
        </w:rPr>
        <w:t>活动。</w:t>
      </w:r>
    </w:p>
    <w:p w14:paraId="74569C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34" w:firstLineChars="200"/>
        <w:jc w:val="left"/>
        <w:textAlignment w:val="baseline"/>
        <w:outlineLvl w:val="1"/>
        <w:rPr>
          <w:rFonts w:ascii="仿宋" w:hAnsi="仿宋" w:eastAsia="仿宋" w:cs="仿宋"/>
          <w:color w:val="auto"/>
          <w:sz w:val="31"/>
          <w:szCs w:val="31"/>
        </w:rPr>
      </w:pPr>
      <w:bookmarkStart w:id="70" w:name="_Toc30685"/>
      <w:bookmarkStart w:id="71" w:name="_Toc1073"/>
      <w:bookmarkStart w:id="72" w:name="_Toc5909"/>
      <w:r>
        <w:rPr>
          <w:rFonts w:ascii="仿宋" w:hAnsi="仿宋" w:eastAsia="仿宋" w:cs="仿宋"/>
          <w:b/>
          <w:bCs/>
          <w:color w:val="auto"/>
          <w:spacing w:val="3"/>
          <w:sz w:val="31"/>
          <w:szCs w:val="31"/>
        </w:rPr>
        <w:t>七、保密和披露</w:t>
      </w:r>
      <w:bookmarkEnd w:id="70"/>
      <w:bookmarkEnd w:id="71"/>
      <w:bookmarkEnd w:id="72"/>
    </w:p>
    <w:p w14:paraId="7E025E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9"/>
          <w:sz w:val="24"/>
          <w:szCs w:val="24"/>
        </w:rPr>
        <w:t>30.</w:t>
      </w:r>
      <w:r>
        <w:rPr>
          <w:rFonts w:ascii="仿宋" w:hAnsi="仿宋" w:eastAsia="仿宋" w:cs="仿宋"/>
          <w:color w:val="auto"/>
          <w:spacing w:val="20"/>
          <w:sz w:val="24"/>
          <w:szCs w:val="24"/>
        </w:rPr>
        <w:t xml:space="preserve"> </w:t>
      </w:r>
      <w:r>
        <w:rPr>
          <w:rFonts w:ascii="仿宋" w:hAnsi="仿宋" w:eastAsia="仿宋" w:cs="仿宋"/>
          <w:b/>
          <w:bCs/>
          <w:color w:val="auto"/>
          <w:spacing w:val="-9"/>
          <w:sz w:val="24"/>
          <w:szCs w:val="24"/>
        </w:rPr>
        <w:t>保密</w:t>
      </w:r>
    </w:p>
    <w:p w14:paraId="1EF98A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供应商自领取竞争性磋商文件之日起，须承诺承担对本采购项目的保密义务，不得将</w:t>
      </w:r>
      <w:r>
        <w:rPr>
          <w:rFonts w:ascii="仿宋" w:hAnsi="仿宋" w:eastAsia="仿宋" w:cs="仿宋"/>
          <w:color w:val="auto"/>
          <w:spacing w:val="-3"/>
          <w:sz w:val="24"/>
          <w:szCs w:val="24"/>
        </w:rPr>
        <w:t>因本次磋商获得的信息向第三人外传。</w:t>
      </w:r>
    </w:p>
    <w:p w14:paraId="7E45B3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10"/>
          <w:sz w:val="24"/>
          <w:szCs w:val="24"/>
        </w:rPr>
        <w:t>31</w:t>
      </w:r>
      <w:r>
        <w:rPr>
          <w:rFonts w:ascii="仿宋" w:hAnsi="仿宋" w:eastAsia="仿宋" w:cs="仿宋"/>
          <w:color w:val="auto"/>
          <w:spacing w:val="-42"/>
          <w:sz w:val="24"/>
          <w:szCs w:val="24"/>
        </w:rPr>
        <w:t xml:space="preserve"> </w:t>
      </w:r>
      <w:r>
        <w:rPr>
          <w:rFonts w:ascii="仿宋" w:hAnsi="仿宋" w:eastAsia="仿宋" w:cs="仿宋"/>
          <w:b/>
          <w:bCs/>
          <w:color w:val="auto"/>
          <w:spacing w:val="-10"/>
          <w:sz w:val="24"/>
          <w:szCs w:val="24"/>
        </w:rPr>
        <w:t>披露</w:t>
      </w:r>
    </w:p>
    <w:p w14:paraId="2CDF52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1"/>
          <w:sz w:val="24"/>
          <w:szCs w:val="24"/>
        </w:rPr>
        <w:t>31</w:t>
      </w:r>
      <w:r>
        <w:rPr>
          <w:rFonts w:ascii="仿宋" w:hAnsi="仿宋" w:eastAsia="仿宋" w:cs="仿宋"/>
          <w:color w:val="auto"/>
          <w:spacing w:val="-1"/>
          <w:sz w:val="24"/>
          <w:szCs w:val="24"/>
        </w:rPr>
        <w:t>.1</w:t>
      </w:r>
      <w:r>
        <w:rPr>
          <w:rFonts w:ascii="仿宋" w:hAnsi="仿宋" w:eastAsia="仿宋" w:cs="仿宋"/>
          <w:color w:val="auto"/>
          <w:spacing w:val="-39"/>
          <w:sz w:val="24"/>
          <w:szCs w:val="24"/>
        </w:rPr>
        <w:t xml:space="preserve"> </w:t>
      </w:r>
      <w:r>
        <w:rPr>
          <w:rFonts w:ascii="仿宋" w:hAnsi="仿宋" w:eastAsia="仿宋" w:cs="仿宋"/>
          <w:color w:val="auto"/>
          <w:spacing w:val="-1"/>
          <w:sz w:val="24"/>
          <w:szCs w:val="24"/>
        </w:rPr>
        <w:t>采购代理机构有权将供应商提供的所有资料向有关政府部门或评审响应文件的</w:t>
      </w:r>
      <w:r>
        <w:rPr>
          <w:rFonts w:ascii="仿宋" w:hAnsi="仿宋" w:eastAsia="仿宋" w:cs="仿宋"/>
          <w:color w:val="auto"/>
          <w:spacing w:val="-2"/>
          <w:sz w:val="24"/>
          <w:szCs w:val="24"/>
        </w:rPr>
        <w:t>有关人员披露。</w:t>
      </w:r>
    </w:p>
    <w:p w14:paraId="1654C2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color w:val="auto"/>
          <w:sz w:val="24"/>
          <w:szCs w:val="24"/>
        </w:rPr>
      </w:pPr>
      <w:r>
        <w:rPr>
          <w:rFonts w:ascii="仿宋" w:hAnsi="仿宋" w:eastAsia="仿宋" w:cs="仿宋"/>
          <w:b/>
          <w:bCs/>
          <w:color w:val="auto"/>
          <w:sz w:val="24"/>
          <w:szCs w:val="24"/>
        </w:rPr>
        <w:t>31</w:t>
      </w:r>
      <w:r>
        <w:rPr>
          <w:rFonts w:ascii="仿宋" w:hAnsi="仿宋" w:eastAsia="仿宋" w:cs="仿宋"/>
          <w:color w:val="auto"/>
          <w:sz w:val="24"/>
          <w:szCs w:val="24"/>
        </w:rPr>
        <w:t>.2 在采购代理机构认为适当时、国家机关</w:t>
      </w:r>
      <w:r>
        <w:rPr>
          <w:rFonts w:ascii="仿宋" w:hAnsi="仿宋" w:eastAsia="仿宋" w:cs="仿宋"/>
          <w:color w:val="auto"/>
          <w:spacing w:val="-1"/>
          <w:sz w:val="24"/>
          <w:szCs w:val="24"/>
        </w:rPr>
        <w:t>调查、审查、审计时以及其他符合法律</w:t>
      </w:r>
      <w:r>
        <w:rPr>
          <w:rFonts w:ascii="仿宋" w:hAnsi="仿宋" w:eastAsia="仿宋" w:cs="仿宋"/>
          <w:color w:val="auto"/>
          <w:spacing w:val="-4"/>
          <w:sz w:val="24"/>
          <w:szCs w:val="24"/>
        </w:rPr>
        <w:t>规定的情形下，采购代理机构无须事先征求供应商</w:t>
      </w:r>
      <w:r>
        <w:rPr>
          <w:rFonts w:ascii="仿宋" w:hAnsi="仿宋" w:eastAsia="仿宋" w:cs="仿宋"/>
          <w:color w:val="auto"/>
          <w:spacing w:val="-5"/>
          <w:sz w:val="24"/>
          <w:szCs w:val="24"/>
        </w:rPr>
        <w:t>/成交人同意而可以披露关于采购过程、</w:t>
      </w:r>
      <w:r>
        <w:rPr>
          <w:rFonts w:ascii="仿宋" w:hAnsi="仿宋" w:eastAsia="仿宋" w:cs="仿宋"/>
          <w:color w:val="auto"/>
          <w:sz w:val="24"/>
          <w:szCs w:val="24"/>
        </w:rPr>
        <w:t>合同文本、签署情况的资料、供应商/成交人的名</w:t>
      </w:r>
      <w:r>
        <w:rPr>
          <w:rFonts w:ascii="仿宋" w:hAnsi="仿宋" w:eastAsia="仿宋" w:cs="仿宋"/>
          <w:color w:val="auto"/>
          <w:spacing w:val="-1"/>
          <w:sz w:val="24"/>
          <w:szCs w:val="24"/>
        </w:rPr>
        <w:t>称及地址、响应文件的有关信息以及补</w:t>
      </w:r>
      <w:r>
        <w:rPr>
          <w:rFonts w:ascii="仿宋" w:hAnsi="仿宋" w:eastAsia="仿宋" w:cs="仿宋"/>
          <w:color w:val="auto"/>
          <w:spacing w:val="-7"/>
          <w:sz w:val="24"/>
          <w:szCs w:val="24"/>
        </w:rPr>
        <w:t>充条款等，但应当在合理的必要范围内。对任何已</w:t>
      </w:r>
      <w:r>
        <w:rPr>
          <w:rFonts w:ascii="仿宋" w:hAnsi="仿宋" w:eastAsia="仿宋" w:cs="仿宋"/>
          <w:color w:val="auto"/>
          <w:spacing w:val="-8"/>
          <w:sz w:val="24"/>
          <w:szCs w:val="24"/>
        </w:rPr>
        <w:t>经公布过的内容或与之内容相同的资料，</w:t>
      </w:r>
      <w:r>
        <w:rPr>
          <w:rFonts w:ascii="仿宋" w:hAnsi="仿宋" w:eastAsia="仿宋" w:cs="仿宋"/>
          <w:color w:val="auto"/>
          <w:spacing w:val="-1"/>
          <w:sz w:val="24"/>
          <w:szCs w:val="24"/>
        </w:rPr>
        <w:t>以及供应商/成交人已经泄露或公开的，无须再承担保密责任。</w:t>
      </w:r>
    </w:p>
    <w:p w14:paraId="5F0115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2" w:firstLineChars="200"/>
        <w:jc w:val="left"/>
        <w:textAlignment w:val="baseline"/>
        <w:outlineLvl w:val="1"/>
        <w:rPr>
          <w:rFonts w:ascii="仿宋" w:hAnsi="仿宋" w:eastAsia="仿宋" w:cs="仿宋"/>
          <w:color w:val="auto"/>
          <w:sz w:val="30"/>
          <w:szCs w:val="30"/>
        </w:rPr>
      </w:pPr>
      <w:bookmarkStart w:id="73" w:name="_Toc32396"/>
      <w:bookmarkStart w:id="74" w:name="_Toc19147"/>
      <w:bookmarkStart w:id="75" w:name="_Toc31681"/>
      <w:r>
        <w:rPr>
          <w:rFonts w:ascii="仿宋" w:hAnsi="仿宋" w:eastAsia="仿宋" w:cs="仿宋"/>
          <w:b/>
          <w:bCs/>
          <w:color w:val="auto"/>
          <w:spacing w:val="-5"/>
          <w:sz w:val="30"/>
          <w:szCs w:val="30"/>
        </w:rPr>
        <w:t>八、询问和质疑</w:t>
      </w:r>
      <w:bookmarkEnd w:id="73"/>
      <w:bookmarkEnd w:id="74"/>
      <w:bookmarkEnd w:id="75"/>
    </w:p>
    <w:p w14:paraId="19CAE0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10"/>
          <w:sz w:val="24"/>
          <w:szCs w:val="24"/>
        </w:rPr>
        <w:t>32</w:t>
      </w:r>
      <w:r>
        <w:rPr>
          <w:rFonts w:ascii="仿宋" w:hAnsi="仿宋" w:eastAsia="仿宋" w:cs="仿宋"/>
          <w:color w:val="auto"/>
          <w:spacing w:val="-42"/>
          <w:sz w:val="24"/>
          <w:szCs w:val="24"/>
        </w:rPr>
        <w:t xml:space="preserve"> </w:t>
      </w:r>
      <w:r>
        <w:rPr>
          <w:rFonts w:ascii="仿宋" w:hAnsi="仿宋" w:eastAsia="仿宋" w:cs="仿宋"/>
          <w:b/>
          <w:bCs/>
          <w:color w:val="auto"/>
          <w:spacing w:val="-10"/>
          <w:sz w:val="24"/>
          <w:szCs w:val="24"/>
        </w:rPr>
        <w:t>询问</w:t>
      </w:r>
    </w:p>
    <w:p w14:paraId="743D3C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32.1</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供应商对政府采购活动事项有疑问的，可以向采购代理机构提出询问，采购代理机构应当及时作出答复，但答复的内容不得涉及商业秘密。</w:t>
      </w:r>
    </w:p>
    <w:p w14:paraId="20F378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11"/>
          <w:sz w:val="24"/>
          <w:szCs w:val="24"/>
        </w:rPr>
        <w:t>33</w:t>
      </w:r>
      <w:r>
        <w:rPr>
          <w:rFonts w:ascii="仿宋" w:hAnsi="仿宋" w:eastAsia="仿宋" w:cs="仿宋"/>
          <w:color w:val="auto"/>
          <w:spacing w:val="-38"/>
          <w:sz w:val="24"/>
          <w:szCs w:val="24"/>
        </w:rPr>
        <w:t xml:space="preserve"> </w:t>
      </w:r>
      <w:r>
        <w:rPr>
          <w:rFonts w:ascii="仿宋" w:hAnsi="仿宋" w:eastAsia="仿宋" w:cs="仿宋"/>
          <w:b/>
          <w:bCs/>
          <w:color w:val="auto"/>
          <w:spacing w:val="-11"/>
          <w:sz w:val="24"/>
          <w:szCs w:val="24"/>
        </w:rPr>
        <w:t>质疑</w:t>
      </w:r>
    </w:p>
    <w:p w14:paraId="521011E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33.1</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磋商程序受《中华人民共和国政府采购法》、《中华人民共和国政府采购法实</w:t>
      </w:r>
      <w:r>
        <w:rPr>
          <w:rFonts w:ascii="仿宋" w:hAnsi="仿宋" w:eastAsia="仿宋" w:cs="仿宋"/>
          <w:color w:val="auto"/>
          <w:spacing w:val="-3"/>
          <w:sz w:val="24"/>
          <w:szCs w:val="24"/>
        </w:rPr>
        <w:t>施条例》、《政府采购竞争性磋商采购方式管理暂</w:t>
      </w:r>
      <w:r>
        <w:rPr>
          <w:rFonts w:ascii="仿宋" w:hAnsi="仿宋" w:eastAsia="仿宋" w:cs="仿宋"/>
          <w:color w:val="auto"/>
          <w:spacing w:val="-4"/>
          <w:sz w:val="24"/>
          <w:szCs w:val="24"/>
        </w:rPr>
        <w:t>行办法》和相关法律法规的约束，并受</w:t>
      </w:r>
      <w:r>
        <w:rPr>
          <w:rFonts w:ascii="仿宋" w:hAnsi="仿宋" w:eastAsia="仿宋" w:cs="仿宋"/>
          <w:color w:val="auto"/>
          <w:spacing w:val="-1"/>
          <w:sz w:val="24"/>
          <w:szCs w:val="24"/>
        </w:rPr>
        <w:t>到严格的内部监督，以确保授予合同过程的公平公正。</w:t>
      </w:r>
    </w:p>
    <w:p w14:paraId="47A03A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32.2</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供应商对磋商文件条款或商务、技术要求有异议的，应当在开启前通过澄清或</w:t>
      </w:r>
      <w:r>
        <w:rPr>
          <w:rFonts w:ascii="仿宋" w:hAnsi="仿宋" w:eastAsia="仿宋" w:cs="仿宋"/>
          <w:color w:val="auto"/>
          <w:spacing w:val="-3"/>
          <w:sz w:val="24"/>
          <w:szCs w:val="24"/>
        </w:rPr>
        <w:t>修改程序提出。</w:t>
      </w:r>
    </w:p>
    <w:p w14:paraId="617D19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32.3</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供应商对采购文件在法定质疑期内一次性提出针对同一采购程序环节的质疑。</w:t>
      </w:r>
    </w:p>
    <w:p w14:paraId="176071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32.4</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供应商认为其报价未获公平评审或采购过程和成交结果使自己的合法权益受到</w:t>
      </w:r>
      <w:r>
        <w:rPr>
          <w:rFonts w:ascii="仿宋" w:hAnsi="仿宋" w:eastAsia="仿宋" w:cs="仿宋"/>
          <w:color w:val="auto"/>
          <w:spacing w:val="-4"/>
          <w:sz w:val="24"/>
          <w:szCs w:val="24"/>
        </w:rPr>
        <w:t>损害的，应当在知道或者应知其权益受到损害之日起</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7</w:t>
      </w:r>
      <w:r>
        <w:rPr>
          <w:rFonts w:ascii="仿宋" w:hAnsi="仿宋" w:eastAsia="仿宋" w:cs="仿宋"/>
          <w:color w:val="auto"/>
          <w:spacing w:val="-43"/>
          <w:sz w:val="24"/>
          <w:szCs w:val="24"/>
        </w:rPr>
        <w:t xml:space="preserve"> </w:t>
      </w:r>
      <w:r>
        <w:rPr>
          <w:rFonts w:ascii="仿宋" w:hAnsi="仿宋" w:eastAsia="仿宋" w:cs="仿宋"/>
          <w:color w:val="auto"/>
          <w:spacing w:val="-4"/>
          <w:sz w:val="24"/>
          <w:szCs w:val="24"/>
        </w:rPr>
        <w:t>个工作日内通过政府采购平台进入</w:t>
      </w:r>
      <w:r>
        <w:rPr>
          <w:rFonts w:ascii="仿宋" w:hAnsi="仿宋" w:eastAsia="仿宋" w:cs="仿宋"/>
          <w:color w:val="auto"/>
          <w:spacing w:val="-1"/>
          <w:sz w:val="24"/>
          <w:szCs w:val="24"/>
        </w:rPr>
        <w:t>“项目质疑管理</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”栏目向采购人、采购代理机构一次性提出质疑。</w:t>
      </w:r>
    </w:p>
    <w:p w14:paraId="62DD25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32.5</w:t>
      </w:r>
      <w:r>
        <w:rPr>
          <w:rFonts w:ascii="仿宋" w:hAnsi="仿宋" w:eastAsia="仿宋" w:cs="仿宋"/>
          <w:color w:val="auto"/>
          <w:spacing w:val="-37"/>
          <w:sz w:val="24"/>
          <w:szCs w:val="24"/>
        </w:rPr>
        <w:t xml:space="preserve"> </w:t>
      </w:r>
      <w:r>
        <w:rPr>
          <w:rFonts w:ascii="仿宋" w:hAnsi="仿宋" w:eastAsia="仿宋" w:cs="仿宋"/>
          <w:color w:val="auto"/>
          <w:spacing w:val="-1"/>
          <w:sz w:val="24"/>
          <w:szCs w:val="24"/>
        </w:rPr>
        <w:t>潜在</w:t>
      </w:r>
      <w:r>
        <w:rPr>
          <w:rFonts w:hint="eastAsia" w:ascii="仿宋" w:hAnsi="仿宋" w:eastAsia="仿宋" w:cs="仿宋"/>
          <w:color w:val="auto"/>
          <w:spacing w:val="-1"/>
          <w:sz w:val="24"/>
          <w:szCs w:val="24"/>
          <w:lang w:eastAsia="zh-CN"/>
        </w:rPr>
        <w:t>供应商</w:t>
      </w:r>
      <w:r>
        <w:rPr>
          <w:rFonts w:ascii="仿宋" w:hAnsi="仿宋" w:eastAsia="仿宋" w:cs="仿宋"/>
          <w:color w:val="auto"/>
          <w:spacing w:val="-1"/>
          <w:sz w:val="24"/>
          <w:szCs w:val="24"/>
        </w:rPr>
        <w:t>已依法获取其可质疑的</w:t>
      </w:r>
      <w:r>
        <w:rPr>
          <w:rFonts w:hint="eastAsia" w:ascii="仿宋" w:hAnsi="仿宋" w:eastAsia="仿宋" w:cs="仿宋"/>
          <w:color w:val="auto"/>
          <w:spacing w:val="-1"/>
          <w:sz w:val="24"/>
          <w:szCs w:val="24"/>
          <w:lang w:eastAsia="zh-CN"/>
        </w:rPr>
        <w:t>磋商文件</w:t>
      </w:r>
      <w:r>
        <w:rPr>
          <w:rFonts w:ascii="仿宋" w:hAnsi="仿宋" w:eastAsia="仿宋" w:cs="仿宋"/>
          <w:color w:val="auto"/>
          <w:spacing w:val="-1"/>
          <w:sz w:val="24"/>
          <w:szCs w:val="24"/>
        </w:rPr>
        <w:t>的，可以对</w:t>
      </w:r>
      <w:r>
        <w:rPr>
          <w:rFonts w:hint="eastAsia" w:ascii="仿宋" w:hAnsi="仿宋" w:eastAsia="仿宋" w:cs="仿宋"/>
          <w:color w:val="auto"/>
          <w:spacing w:val="-1"/>
          <w:sz w:val="24"/>
          <w:szCs w:val="24"/>
          <w:lang w:eastAsia="zh-CN"/>
        </w:rPr>
        <w:t>磋商文件</w:t>
      </w:r>
      <w:r>
        <w:rPr>
          <w:rFonts w:ascii="仿宋" w:hAnsi="仿宋" w:eastAsia="仿宋" w:cs="仿宋"/>
          <w:color w:val="auto"/>
          <w:spacing w:val="-1"/>
          <w:sz w:val="24"/>
          <w:szCs w:val="24"/>
        </w:rPr>
        <w:t>提出质疑。对</w:t>
      </w:r>
      <w:r>
        <w:rPr>
          <w:rFonts w:hint="eastAsia" w:ascii="仿宋" w:hAnsi="仿宋" w:eastAsia="仿宋" w:cs="仿宋"/>
          <w:color w:val="auto"/>
          <w:spacing w:val="-4"/>
          <w:sz w:val="24"/>
          <w:szCs w:val="24"/>
          <w:lang w:eastAsia="zh-CN"/>
        </w:rPr>
        <w:t>磋商文件</w:t>
      </w:r>
      <w:r>
        <w:rPr>
          <w:rFonts w:ascii="仿宋" w:hAnsi="仿宋" w:eastAsia="仿宋" w:cs="仿宋"/>
          <w:color w:val="auto"/>
          <w:spacing w:val="-4"/>
          <w:sz w:val="24"/>
          <w:szCs w:val="24"/>
        </w:rPr>
        <w:t>提出质疑的，在获取</w:t>
      </w:r>
      <w:r>
        <w:rPr>
          <w:rFonts w:hint="eastAsia" w:ascii="仿宋" w:hAnsi="仿宋" w:eastAsia="仿宋" w:cs="仿宋"/>
          <w:color w:val="auto"/>
          <w:spacing w:val="-4"/>
          <w:sz w:val="24"/>
          <w:szCs w:val="24"/>
          <w:lang w:eastAsia="zh-CN"/>
        </w:rPr>
        <w:t>磋商文件</w:t>
      </w:r>
      <w:r>
        <w:rPr>
          <w:rFonts w:ascii="仿宋" w:hAnsi="仿宋" w:eastAsia="仿宋" w:cs="仿宋"/>
          <w:color w:val="auto"/>
          <w:spacing w:val="-4"/>
          <w:sz w:val="24"/>
          <w:szCs w:val="24"/>
        </w:rPr>
        <w:t>或者</w:t>
      </w:r>
      <w:r>
        <w:rPr>
          <w:rFonts w:hint="eastAsia" w:ascii="仿宋" w:hAnsi="仿宋" w:eastAsia="仿宋" w:cs="仿宋"/>
          <w:color w:val="auto"/>
          <w:spacing w:val="-4"/>
          <w:sz w:val="24"/>
          <w:szCs w:val="24"/>
          <w:lang w:eastAsia="zh-CN"/>
        </w:rPr>
        <w:t>磋商文件</w:t>
      </w:r>
      <w:r>
        <w:rPr>
          <w:rFonts w:ascii="仿宋" w:hAnsi="仿宋" w:eastAsia="仿宋" w:cs="仿宋"/>
          <w:color w:val="auto"/>
          <w:spacing w:val="-4"/>
          <w:sz w:val="24"/>
          <w:szCs w:val="24"/>
        </w:rPr>
        <w:t>公告期限届满之</w:t>
      </w:r>
      <w:r>
        <w:rPr>
          <w:rFonts w:ascii="仿宋" w:hAnsi="仿宋" w:eastAsia="仿宋" w:cs="仿宋"/>
          <w:color w:val="auto"/>
          <w:spacing w:val="-5"/>
          <w:sz w:val="24"/>
          <w:szCs w:val="24"/>
        </w:rPr>
        <w:t>日起</w:t>
      </w:r>
      <w:r>
        <w:rPr>
          <w:rFonts w:ascii="仿宋" w:hAnsi="仿宋" w:eastAsia="仿宋" w:cs="仿宋"/>
          <w:color w:val="auto"/>
          <w:spacing w:val="-46"/>
          <w:sz w:val="24"/>
          <w:szCs w:val="24"/>
        </w:rPr>
        <w:t xml:space="preserve"> </w:t>
      </w:r>
      <w:r>
        <w:rPr>
          <w:rFonts w:ascii="仿宋" w:hAnsi="仿宋" w:eastAsia="仿宋" w:cs="仿宋"/>
          <w:color w:val="auto"/>
          <w:spacing w:val="-5"/>
          <w:sz w:val="24"/>
          <w:szCs w:val="24"/>
        </w:rPr>
        <w:t>7</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个工作日内提</w:t>
      </w:r>
      <w:r>
        <w:rPr>
          <w:rFonts w:ascii="仿宋" w:hAnsi="仿宋" w:eastAsia="仿宋" w:cs="仿宋"/>
          <w:color w:val="auto"/>
          <w:spacing w:val="-8"/>
          <w:sz w:val="24"/>
          <w:szCs w:val="24"/>
        </w:rPr>
        <w:t>出。</w:t>
      </w:r>
    </w:p>
    <w:p w14:paraId="4ECC2D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32.6</w:t>
      </w:r>
      <w:r>
        <w:rPr>
          <w:rFonts w:ascii="仿宋" w:hAnsi="仿宋" w:eastAsia="仿宋" w:cs="仿宋"/>
          <w:color w:val="auto"/>
          <w:spacing w:val="-37"/>
          <w:sz w:val="24"/>
          <w:szCs w:val="24"/>
        </w:rPr>
        <w:t xml:space="preserve"> </w:t>
      </w:r>
      <w:r>
        <w:rPr>
          <w:rFonts w:hint="eastAsia" w:ascii="仿宋" w:hAnsi="仿宋" w:eastAsia="仿宋" w:cs="仿宋"/>
          <w:color w:val="auto"/>
          <w:spacing w:val="-1"/>
          <w:sz w:val="24"/>
          <w:szCs w:val="24"/>
          <w:lang w:eastAsia="zh-CN"/>
        </w:rPr>
        <w:t>供应商</w:t>
      </w:r>
      <w:r>
        <w:rPr>
          <w:rFonts w:ascii="仿宋" w:hAnsi="仿宋" w:eastAsia="仿宋" w:cs="仿宋"/>
          <w:color w:val="auto"/>
          <w:spacing w:val="-1"/>
          <w:sz w:val="24"/>
          <w:szCs w:val="24"/>
        </w:rPr>
        <w:t>提起在线质疑，应当按照《政府采购质疑和投诉办法》有关规定，如实</w:t>
      </w:r>
    </w:p>
    <w:p w14:paraId="4BBFA1CD">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z w:val="24"/>
          <w:szCs w:val="24"/>
        </w:rPr>
      </w:pPr>
      <w:r>
        <w:rPr>
          <w:rFonts w:ascii="仿宋" w:hAnsi="仿宋" w:eastAsia="仿宋" w:cs="仿宋"/>
          <w:color w:val="auto"/>
          <w:spacing w:val="-10"/>
          <w:sz w:val="24"/>
          <w:szCs w:val="24"/>
        </w:rPr>
        <w:t>填写事项及信息，在线提交质疑函和必要的证明材料纸质版扫描件或图片（支持格式：D</w:t>
      </w:r>
      <w:r>
        <w:rPr>
          <w:rFonts w:ascii="仿宋" w:hAnsi="仿宋" w:eastAsia="仿宋" w:cs="仿宋"/>
          <w:color w:val="auto"/>
          <w:spacing w:val="-11"/>
          <w:sz w:val="24"/>
          <w:szCs w:val="24"/>
        </w:rPr>
        <w:t>OC、</w:t>
      </w:r>
      <w:r>
        <w:rPr>
          <w:rFonts w:ascii="仿宋" w:hAnsi="仿宋" w:eastAsia="仿宋" w:cs="仿宋"/>
          <w:color w:val="auto"/>
          <w:sz w:val="24"/>
          <w:szCs w:val="24"/>
        </w:rPr>
        <w:t xml:space="preserve"> </w:t>
      </w:r>
      <w:r>
        <w:rPr>
          <w:rFonts w:ascii="仿宋" w:hAnsi="仿宋" w:eastAsia="仿宋" w:cs="仿宋"/>
          <w:color w:val="auto"/>
          <w:spacing w:val="-3"/>
          <w:sz w:val="24"/>
          <w:szCs w:val="24"/>
        </w:rPr>
        <w:t>DOCX、PDF、JPG、PNG、GIF）</w:t>
      </w:r>
      <w:r>
        <w:rPr>
          <w:rFonts w:hint="eastAsia" w:ascii="仿宋" w:hAnsi="仿宋" w:eastAsia="仿宋" w:cs="仿宋"/>
          <w:color w:val="auto"/>
          <w:spacing w:val="-3"/>
          <w:sz w:val="24"/>
          <w:szCs w:val="24"/>
          <w:lang w:eastAsia="zh-CN"/>
        </w:rPr>
        <w:t>，经</w:t>
      </w:r>
      <w:r>
        <w:rPr>
          <w:rFonts w:ascii="仿宋" w:hAnsi="仿宋" w:eastAsia="仿宋" w:cs="仿宋"/>
          <w:color w:val="auto"/>
          <w:spacing w:val="-3"/>
          <w:sz w:val="24"/>
          <w:szCs w:val="24"/>
        </w:rPr>
        <w:t>法定代表人</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负责人</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签字并加盖公章。质疑函应当包括以下主要内</w:t>
      </w:r>
      <w:r>
        <w:rPr>
          <w:rFonts w:ascii="仿宋" w:hAnsi="仿宋" w:eastAsia="仿宋" w:cs="仿宋"/>
          <w:color w:val="auto"/>
          <w:spacing w:val="-2"/>
          <w:sz w:val="24"/>
          <w:szCs w:val="24"/>
        </w:rPr>
        <w:t>容：</w:t>
      </w:r>
    </w:p>
    <w:p w14:paraId="57F2CE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32.6.1</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供应商的姓名或者名称、地址、邮编、联系人及联系电话；</w:t>
      </w:r>
    </w:p>
    <w:p w14:paraId="6F8B5A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32.6.2</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质疑项目名称、编号、包号（若分包</w:t>
      </w:r>
      <w:r>
        <w:rPr>
          <w:rFonts w:ascii="仿宋" w:hAnsi="仿宋" w:eastAsia="仿宋" w:cs="仿宋"/>
          <w:color w:val="auto"/>
          <w:spacing w:val="4"/>
          <w:sz w:val="24"/>
          <w:szCs w:val="24"/>
        </w:rPr>
        <w:t>）；</w:t>
      </w:r>
    </w:p>
    <w:p w14:paraId="1508D4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32.6.3</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具体、明确的质疑事项和与质疑事项相</w:t>
      </w:r>
      <w:r>
        <w:rPr>
          <w:rFonts w:ascii="仿宋" w:hAnsi="仿宋" w:eastAsia="仿宋" w:cs="仿宋"/>
          <w:color w:val="auto"/>
          <w:spacing w:val="-2"/>
          <w:sz w:val="24"/>
          <w:szCs w:val="24"/>
        </w:rPr>
        <w:t>关的请求；</w:t>
      </w:r>
    </w:p>
    <w:p w14:paraId="6A6A49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32.6.4</w:t>
      </w:r>
      <w:r>
        <w:rPr>
          <w:rFonts w:ascii="仿宋" w:hAnsi="仿宋" w:eastAsia="仿宋" w:cs="仿宋"/>
          <w:color w:val="auto"/>
          <w:spacing w:val="-42"/>
          <w:sz w:val="24"/>
          <w:szCs w:val="24"/>
        </w:rPr>
        <w:t xml:space="preserve"> </w:t>
      </w:r>
      <w:r>
        <w:rPr>
          <w:rFonts w:ascii="仿宋" w:hAnsi="仿宋" w:eastAsia="仿宋" w:cs="仿宋"/>
          <w:color w:val="auto"/>
          <w:spacing w:val="-3"/>
          <w:sz w:val="24"/>
          <w:szCs w:val="24"/>
        </w:rPr>
        <w:t>事实依据；</w:t>
      </w:r>
    </w:p>
    <w:p w14:paraId="22B1C6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32.6.5</w:t>
      </w:r>
      <w:r>
        <w:rPr>
          <w:rFonts w:ascii="仿宋" w:hAnsi="仿宋" w:eastAsia="仿宋" w:cs="仿宋"/>
          <w:color w:val="auto"/>
          <w:spacing w:val="-33"/>
          <w:sz w:val="24"/>
          <w:szCs w:val="24"/>
        </w:rPr>
        <w:t xml:space="preserve"> </w:t>
      </w:r>
      <w:r>
        <w:rPr>
          <w:rFonts w:ascii="仿宋" w:hAnsi="仿宋" w:eastAsia="仿宋" w:cs="仿宋"/>
          <w:color w:val="auto"/>
          <w:spacing w:val="-3"/>
          <w:sz w:val="24"/>
          <w:szCs w:val="24"/>
        </w:rPr>
        <w:t>必要的法律依据；</w:t>
      </w:r>
    </w:p>
    <w:p w14:paraId="5C34ED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ascii="仿宋" w:hAnsi="仿宋" w:eastAsia="仿宋" w:cs="仿宋"/>
          <w:color w:val="auto"/>
          <w:sz w:val="24"/>
          <w:szCs w:val="24"/>
        </w:rPr>
      </w:pPr>
      <w:r>
        <w:rPr>
          <w:rFonts w:ascii="仿宋" w:hAnsi="仿宋" w:eastAsia="仿宋" w:cs="仿宋"/>
          <w:color w:val="auto"/>
          <w:spacing w:val="-7"/>
          <w:sz w:val="24"/>
          <w:szCs w:val="24"/>
        </w:rPr>
        <w:t>32.6.6</w:t>
      </w:r>
      <w:r>
        <w:rPr>
          <w:rFonts w:ascii="仿宋" w:hAnsi="仿宋" w:eastAsia="仿宋" w:cs="仿宋"/>
          <w:color w:val="auto"/>
          <w:spacing w:val="-43"/>
          <w:sz w:val="24"/>
          <w:szCs w:val="24"/>
        </w:rPr>
        <w:t xml:space="preserve"> </w:t>
      </w:r>
      <w:r>
        <w:rPr>
          <w:rFonts w:ascii="仿宋" w:hAnsi="仿宋" w:eastAsia="仿宋" w:cs="仿宋"/>
          <w:color w:val="auto"/>
          <w:spacing w:val="-7"/>
          <w:sz w:val="24"/>
          <w:szCs w:val="24"/>
        </w:rPr>
        <w:t>提出质疑的</w:t>
      </w:r>
      <w:r>
        <w:rPr>
          <w:rFonts w:ascii="仿宋" w:hAnsi="仿宋" w:eastAsia="仿宋" w:cs="仿宋"/>
          <w:color w:val="auto"/>
          <w:spacing w:val="-54"/>
          <w:sz w:val="24"/>
          <w:szCs w:val="24"/>
        </w:rPr>
        <w:t xml:space="preserve"> </w:t>
      </w:r>
      <w:r>
        <w:rPr>
          <w:rFonts w:ascii="仿宋" w:hAnsi="仿宋" w:eastAsia="仿宋" w:cs="仿宋"/>
          <w:color w:val="auto"/>
          <w:spacing w:val="-7"/>
          <w:sz w:val="24"/>
          <w:szCs w:val="24"/>
        </w:rPr>
        <w:t>日期。</w:t>
      </w:r>
    </w:p>
    <w:p w14:paraId="3C3C48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供应商为自然人的，应当由本人签字；供应商为法人或者其他组织的，应当由法定代</w:t>
      </w:r>
      <w:r>
        <w:rPr>
          <w:rFonts w:ascii="仿宋" w:hAnsi="仿宋" w:eastAsia="仿宋" w:cs="仿宋"/>
          <w:color w:val="auto"/>
          <w:spacing w:val="-1"/>
          <w:sz w:val="24"/>
          <w:szCs w:val="24"/>
        </w:rPr>
        <w:t>表人、主要负责人或者其授权代表签字或者盖章，并加盖公章。</w:t>
      </w:r>
    </w:p>
    <w:p w14:paraId="6C89856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32.7 质疑应按照“谁主张、谁举证</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”的原则，质疑书应当附相关</w:t>
      </w:r>
      <w:r>
        <w:rPr>
          <w:rFonts w:ascii="仿宋" w:hAnsi="仿宋" w:eastAsia="仿宋" w:cs="仿宋"/>
          <w:color w:val="auto"/>
          <w:spacing w:val="-2"/>
          <w:sz w:val="24"/>
          <w:szCs w:val="24"/>
        </w:rPr>
        <w:t>证明材料。质疑材料应为简体中文。</w:t>
      </w:r>
    </w:p>
    <w:p w14:paraId="04C71A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32.8 有下列情形之一的，属于无效质疑，采购代理机构可不予受理：</w:t>
      </w:r>
    </w:p>
    <w:p w14:paraId="1B665F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（1）未在有效期限内提出质疑的；</w:t>
      </w:r>
    </w:p>
    <w:p w14:paraId="3BE154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（2）质疑未通过政府采购平台进入“项目质疑管理</w:t>
      </w:r>
      <w:r>
        <w:rPr>
          <w:rFonts w:ascii="仿宋" w:hAnsi="仿宋" w:eastAsia="仿宋" w:cs="仿宋"/>
          <w:color w:val="auto"/>
          <w:spacing w:val="-82"/>
          <w:sz w:val="24"/>
          <w:szCs w:val="24"/>
        </w:rPr>
        <w:t xml:space="preserve"> </w:t>
      </w:r>
      <w:r>
        <w:rPr>
          <w:rFonts w:ascii="仿宋" w:hAnsi="仿宋" w:eastAsia="仿宋" w:cs="仿宋"/>
          <w:color w:val="auto"/>
          <w:spacing w:val="-2"/>
          <w:sz w:val="24"/>
          <w:szCs w:val="24"/>
        </w:rPr>
        <w:t>”栏目提出的；</w:t>
      </w:r>
    </w:p>
    <w:p w14:paraId="4A1A68A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（3）所递交材料未明示属于质疑材料的；</w:t>
      </w:r>
    </w:p>
    <w:p w14:paraId="10EAF7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（4）质疑书没有法定代表人签署本人姓名或印盖本人姓名章并加盖单位</w:t>
      </w:r>
      <w:r>
        <w:rPr>
          <w:rFonts w:hint="eastAsia" w:ascii="仿宋" w:hAnsi="仿宋" w:eastAsia="仿宋" w:cs="仿宋"/>
          <w:color w:val="auto"/>
          <w:spacing w:val="-1"/>
          <w:sz w:val="24"/>
          <w:szCs w:val="24"/>
          <w:lang w:eastAsia="zh-CN"/>
        </w:rPr>
        <w:t>公章</w:t>
      </w:r>
      <w:r>
        <w:rPr>
          <w:rFonts w:ascii="仿宋" w:hAnsi="仿宋" w:eastAsia="仿宋" w:cs="仿宋"/>
          <w:color w:val="auto"/>
          <w:spacing w:val="-1"/>
          <w:sz w:val="24"/>
          <w:szCs w:val="24"/>
        </w:rPr>
        <w:t>；质</w:t>
      </w:r>
      <w:r>
        <w:rPr>
          <w:rFonts w:ascii="仿宋" w:hAnsi="仿宋" w:eastAsia="仿宋" w:cs="仿宋"/>
          <w:color w:val="auto"/>
          <w:spacing w:val="-3"/>
          <w:sz w:val="24"/>
          <w:szCs w:val="24"/>
        </w:rPr>
        <w:t>疑书由参加采购项目的授权代表签署本人姓名或</w:t>
      </w:r>
      <w:r>
        <w:rPr>
          <w:rFonts w:ascii="仿宋" w:hAnsi="仿宋" w:eastAsia="仿宋" w:cs="仿宋"/>
          <w:color w:val="auto"/>
          <w:spacing w:val="-4"/>
          <w:sz w:val="24"/>
          <w:szCs w:val="24"/>
        </w:rPr>
        <w:t>印盖本人姓名章，但没有法定代表人特别授权的；</w:t>
      </w:r>
    </w:p>
    <w:p w14:paraId="04A8A39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（5）质疑书未提供有效联系人、联系方式、联系地址及质疑日期的；</w:t>
      </w:r>
    </w:p>
    <w:p w14:paraId="6D8BC1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（6）质疑事项已经进入投诉或者诉讼程序的；</w:t>
      </w:r>
    </w:p>
    <w:p w14:paraId="329F63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（7）质疑书未附相关证明材料，被视为无有效证据支持的。</w:t>
      </w:r>
    </w:p>
    <w:p w14:paraId="2960E4B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（8）供应商对竞争性磋商文件条款或技术参数有异议，未在开启前通过澄清或修改程序提出，并且供应商已经参与报价，而于开标后对竞争性磋商文件提出质疑的；</w:t>
      </w:r>
    </w:p>
    <w:p w14:paraId="15F32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（9）在提出本次质疑前半年内连续三次质疑而无事实依据的；</w:t>
      </w:r>
    </w:p>
    <w:p w14:paraId="0CB64F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（10）</w:t>
      </w:r>
      <w:r>
        <w:rPr>
          <w:rFonts w:hint="eastAsia" w:ascii="仿宋" w:hAnsi="仿宋" w:eastAsia="仿宋" w:cs="仿宋"/>
          <w:color w:val="auto"/>
          <w:spacing w:val="-2"/>
          <w:sz w:val="24"/>
          <w:szCs w:val="24"/>
          <w:lang w:eastAsia="zh-CN"/>
        </w:rPr>
        <w:t>其他不</w:t>
      </w:r>
      <w:r>
        <w:rPr>
          <w:rFonts w:ascii="仿宋" w:hAnsi="仿宋" w:eastAsia="仿宋" w:cs="仿宋"/>
          <w:color w:val="auto"/>
          <w:spacing w:val="-2"/>
          <w:sz w:val="24"/>
          <w:szCs w:val="24"/>
        </w:rPr>
        <w:t>符合受理条件的情形。</w:t>
      </w:r>
    </w:p>
    <w:p w14:paraId="0F709E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32.9 采购代理机构将在收到书面质疑后</w:t>
      </w:r>
      <w:r>
        <w:rPr>
          <w:rFonts w:ascii="仿宋" w:hAnsi="仿宋" w:eastAsia="仿宋" w:cs="仿宋"/>
          <w:color w:val="auto"/>
          <w:spacing w:val="-46"/>
          <w:sz w:val="24"/>
          <w:szCs w:val="24"/>
        </w:rPr>
        <w:t xml:space="preserve"> </w:t>
      </w:r>
      <w:r>
        <w:rPr>
          <w:rFonts w:ascii="仿宋" w:hAnsi="仿宋" w:eastAsia="仿宋" w:cs="仿宋"/>
          <w:color w:val="auto"/>
          <w:spacing w:val="-1"/>
          <w:sz w:val="24"/>
          <w:szCs w:val="24"/>
        </w:rPr>
        <w:t>7</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个工作日内审查质疑事项</w:t>
      </w:r>
      <w:r>
        <w:rPr>
          <w:rFonts w:ascii="仿宋" w:hAnsi="仿宋" w:eastAsia="仿宋" w:cs="仿宋"/>
          <w:color w:val="auto"/>
          <w:spacing w:val="-2"/>
          <w:sz w:val="24"/>
          <w:szCs w:val="24"/>
        </w:rPr>
        <w:t>，</w:t>
      </w:r>
      <w:r>
        <w:rPr>
          <w:rFonts w:hint="eastAsia" w:ascii="仿宋" w:hAnsi="仿宋" w:eastAsia="仿宋" w:cs="仿宋"/>
          <w:color w:val="auto"/>
          <w:spacing w:val="-2"/>
          <w:sz w:val="24"/>
          <w:szCs w:val="24"/>
          <w:lang w:eastAsia="zh-CN"/>
        </w:rPr>
        <w:t>作出</w:t>
      </w:r>
      <w:r>
        <w:rPr>
          <w:rFonts w:ascii="仿宋" w:hAnsi="仿宋" w:eastAsia="仿宋" w:cs="仿宋"/>
          <w:color w:val="auto"/>
          <w:spacing w:val="-2"/>
          <w:sz w:val="24"/>
          <w:szCs w:val="24"/>
        </w:rPr>
        <w:t>答复或相</w:t>
      </w:r>
      <w:r>
        <w:rPr>
          <w:rFonts w:ascii="仿宋" w:hAnsi="仿宋" w:eastAsia="仿宋" w:cs="仿宋"/>
          <w:color w:val="auto"/>
          <w:spacing w:val="-4"/>
          <w:sz w:val="24"/>
          <w:szCs w:val="24"/>
        </w:rPr>
        <w:t>关处理决定，并通过政府采购平台通知质疑供应商和其他有关供应商，但答复的内容不涉及商业秘密。</w:t>
      </w:r>
    </w:p>
    <w:p w14:paraId="1FE344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32.10</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供应商对评审过程、中标（成交）结果提出质疑的，</w:t>
      </w:r>
      <w:r>
        <w:rPr>
          <w:rFonts w:ascii="仿宋" w:hAnsi="仿宋" w:eastAsia="仿宋" w:cs="仿宋"/>
          <w:color w:val="auto"/>
          <w:spacing w:val="-3"/>
          <w:sz w:val="24"/>
          <w:szCs w:val="24"/>
        </w:rPr>
        <w:t>采购人、采购代理机构可以组织原评标委员会协助答复质疑。</w:t>
      </w:r>
    </w:p>
    <w:p w14:paraId="646AF7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32.11</w:t>
      </w:r>
      <w:r>
        <w:rPr>
          <w:rFonts w:ascii="仿宋" w:hAnsi="仿宋" w:eastAsia="仿宋" w:cs="仿宋"/>
          <w:color w:val="auto"/>
          <w:spacing w:val="-39"/>
          <w:sz w:val="24"/>
          <w:szCs w:val="24"/>
        </w:rPr>
        <w:t xml:space="preserve"> </w:t>
      </w:r>
      <w:r>
        <w:rPr>
          <w:rFonts w:ascii="仿宋" w:hAnsi="仿宋" w:eastAsia="仿宋" w:cs="仿宋"/>
          <w:color w:val="auto"/>
          <w:spacing w:val="-2"/>
          <w:sz w:val="24"/>
          <w:szCs w:val="24"/>
        </w:rPr>
        <w:t>质疑答复应当包含以下内容：</w:t>
      </w:r>
    </w:p>
    <w:p w14:paraId="7206D3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质疑供应商的姓名或者名称；收到质疑函的日期、质疑项目名称及编号；质疑事项、</w:t>
      </w:r>
      <w:r>
        <w:rPr>
          <w:rFonts w:ascii="仿宋" w:hAnsi="仿宋" w:eastAsia="仿宋" w:cs="仿宋"/>
          <w:color w:val="auto"/>
          <w:spacing w:val="-4"/>
          <w:sz w:val="24"/>
          <w:szCs w:val="24"/>
        </w:rPr>
        <w:t>质疑答复的具体内容、事实依据和法律依据；告知质疑供应商依法投诉的权利；质疑答复</w:t>
      </w:r>
      <w:r>
        <w:rPr>
          <w:rFonts w:ascii="仿宋" w:hAnsi="仿宋" w:eastAsia="仿宋" w:cs="仿宋"/>
          <w:color w:val="auto"/>
          <w:spacing w:val="-1"/>
          <w:sz w:val="24"/>
          <w:szCs w:val="24"/>
        </w:rPr>
        <w:t>人名称；答复质疑的日期。质疑答复的内容不得涉及商业秘密。</w:t>
      </w:r>
    </w:p>
    <w:p w14:paraId="387B718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32.12</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采购人、采购代理机构认为供应商质疑不成立，或</w:t>
      </w:r>
      <w:r>
        <w:rPr>
          <w:rFonts w:ascii="仿宋" w:hAnsi="仿宋" w:eastAsia="仿宋" w:cs="仿宋"/>
          <w:color w:val="auto"/>
          <w:spacing w:val="-3"/>
          <w:sz w:val="24"/>
          <w:szCs w:val="24"/>
        </w:rPr>
        <w:t>者成立但未对中标结果构成</w:t>
      </w:r>
      <w:r>
        <w:rPr>
          <w:rFonts w:ascii="仿宋" w:hAnsi="仿宋" w:eastAsia="仿宋" w:cs="仿宋"/>
          <w:color w:val="auto"/>
          <w:spacing w:val="-4"/>
          <w:sz w:val="24"/>
          <w:szCs w:val="24"/>
        </w:rPr>
        <w:t>影响的，继续开展采购活动；认为供应商质疑成立且影响或者可能影响中标结果的，按照</w:t>
      </w:r>
      <w:r>
        <w:rPr>
          <w:rFonts w:ascii="仿宋" w:hAnsi="仿宋" w:eastAsia="仿宋" w:cs="仿宋"/>
          <w:color w:val="auto"/>
          <w:spacing w:val="-3"/>
          <w:sz w:val="24"/>
          <w:szCs w:val="24"/>
        </w:rPr>
        <w:t>下列情况处理：</w:t>
      </w:r>
    </w:p>
    <w:p w14:paraId="745B52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32.12.1</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对采购文件提出的质疑，依法通过澄清或者修改可以</w:t>
      </w:r>
      <w:r>
        <w:rPr>
          <w:rFonts w:ascii="仿宋" w:hAnsi="仿宋" w:eastAsia="仿宋" w:cs="仿宋"/>
          <w:color w:val="auto"/>
          <w:spacing w:val="-3"/>
          <w:sz w:val="24"/>
          <w:szCs w:val="24"/>
        </w:rPr>
        <w:t>继续开展采购活动；否</w:t>
      </w:r>
      <w:r>
        <w:rPr>
          <w:rFonts w:ascii="仿宋" w:hAnsi="仿宋" w:eastAsia="仿宋" w:cs="仿宋"/>
          <w:color w:val="auto"/>
          <w:spacing w:val="-2"/>
          <w:sz w:val="24"/>
          <w:szCs w:val="24"/>
        </w:rPr>
        <w:t>则应当修改采购文件后重新开展活动。</w:t>
      </w:r>
    </w:p>
    <w:p w14:paraId="79B794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32.12.2</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对采购过程、中标（成交）结果提出的质疑，合格供应商符</w:t>
      </w:r>
      <w:r>
        <w:rPr>
          <w:rFonts w:ascii="仿宋" w:hAnsi="仿宋" w:eastAsia="仿宋" w:cs="仿宋"/>
          <w:color w:val="auto"/>
          <w:spacing w:val="-3"/>
          <w:sz w:val="24"/>
          <w:szCs w:val="24"/>
        </w:rPr>
        <w:t>合法定数量时，可以从合格的中标候选人中另行确定中标人的，</w:t>
      </w:r>
      <w:r>
        <w:rPr>
          <w:rFonts w:ascii="仿宋" w:hAnsi="仿宋" w:eastAsia="仿宋" w:cs="仿宋"/>
          <w:color w:val="auto"/>
          <w:spacing w:val="-4"/>
          <w:sz w:val="24"/>
          <w:szCs w:val="24"/>
        </w:rPr>
        <w:t>应当依法另行确定中标人；否则应当重新</w:t>
      </w:r>
      <w:r>
        <w:rPr>
          <w:rFonts w:ascii="仿宋" w:hAnsi="仿宋" w:eastAsia="仿宋" w:cs="仿宋"/>
          <w:color w:val="auto"/>
          <w:spacing w:val="-3"/>
          <w:sz w:val="24"/>
          <w:szCs w:val="24"/>
        </w:rPr>
        <w:t>开展采购活动。</w:t>
      </w:r>
    </w:p>
    <w:p w14:paraId="107D31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32.12.3</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质疑答复导致中标（成交）结果改变的，采</w:t>
      </w:r>
      <w:r>
        <w:rPr>
          <w:rFonts w:ascii="仿宋" w:hAnsi="仿宋" w:eastAsia="仿宋" w:cs="仿宋"/>
          <w:color w:val="auto"/>
          <w:spacing w:val="-3"/>
          <w:sz w:val="24"/>
          <w:szCs w:val="24"/>
        </w:rPr>
        <w:t>购</w:t>
      </w:r>
      <w:r>
        <w:rPr>
          <w:rFonts w:hint="eastAsia" w:ascii="仿宋" w:hAnsi="仿宋" w:eastAsia="仿宋" w:cs="仿宋"/>
          <w:color w:val="auto"/>
          <w:spacing w:val="-3"/>
          <w:sz w:val="24"/>
          <w:szCs w:val="24"/>
          <w:lang w:eastAsia="zh-CN"/>
        </w:rPr>
        <w:t>人或者</w:t>
      </w:r>
      <w:r>
        <w:rPr>
          <w:rFonts w:ascii="仿宋" w:hAnsi="仿宋" w:eastAsia="仿宋" w:cs="仿宋"/>
          <w:color w:val="auto"/>
          <w:spacing w:val="-3"/>
          <w:sz w:val="24"/>
          <w:szCs w:val="24"/>
        </w:rPr>
        <w:t>采购代理机构应当将有关</w:t>
      </w:r>
      <w:r>
        <w:rPr>
          <w:rFonts w:ascii="仿宋" w:hAnsi="仿宋" w:eastAsia="仿宋" w:cs="仿宋"/>
          <w:color w:val="auto"/>
          <w:spacing w:val="-2"/>
          <w:sz w:val="24"/>
          <w:szCs w:val="24"/>
        </w:rPr>
        <w:t>情况书面报告本级财政部门。</w:t>
      </w:r>
    </w:p>
    <w:p w14:paraId="4ADF41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32.13</w:t>
      </w:r>
      <w:r>
        <w:rPr>
          <w:rFonts w:ascii="仿宋" w:hAnsi="仿宋" w:eastAsia="仿宋" w:cs="仿宋"/>
          <w:color w:val="auto"/>
          <w:spacing w:val="-38"/>
          <w:sz w:val="24"/>
          <w:szCs w:val="24"/>
        </w:rPr>
        <w:t xml:space="preserve"> </w:t>
      </w:r>
      <w:r>
        <w:rPr>
          <w:rFonts w:ascii="仿宋" w:hAnsi="仿宋" w:eastAsia="仿宋" w:cs="仿宋"/>
          <w:color w:val="auto"/>
          <w:spacing w:val="-2"/>
          <w:sz w:val="24"/>
          <w:szCs w:val="24"/>
        </w:rPr>
        <w:t>质疑供应商对采购人、采购代理机构的答</w:t>
      </w:r>
      <w:r>
        <w:rPr>
          <w:rFonts w:ascii="仿宋" w:hAnsi="仿宋" w:eastAsia="仿宋" w:cs="仿宋"/>
          <w:color w:val="auto"/>
          <w:spacing w:val="-3"/>
          <w:sz w:val="24"/>
          <w:szCs w:val="24"/>
        </w:rPr>
        <w:t>复不满意，或者采购代理机构未在规</w:t>
      </w:r>
      <w:r>
        <w:rPr>
          <w:rFonts w:ascii="仿宋" w:hAnsi="仿宋" w:eastAsia="仿宋" w:cs="仿宋"/>
          <w:color w:val="auto"/>
          <w:spacing w:val="-2"/>
          <w:sz w:val="24"/>
          <w:szCs w:val="24"/>
        </w:rPr>
        <w:t>定的时间内</w:t>
      </w:r>
      <w:r>
        <w:rPr>
          <w:rFonts w:hint="eastAsia" w:ascii="仿宋" w:hAnsi="仿宋" w:eastAsia="仿宋" w:cs="仿宋"/>
          <w:color w:val="auto"/>
          <w:spacing w:val="-2"/>
          <w:sz w:val="24"/>
          <w:szCs w:val="24"/>
          <w:lang w:eastAsia="zh-CN"/>
        </w:rPr>
        <w:t>作出</w:t>
      </w:r>
      <w:r>
        <w:rPr>
          <w:rFonts w:ascii="仿宋" w:hAnsi="仿宋" w:eastAsia="仿宋" w:cs="仿宋"/>
          <w:color w:val="auto"/>
          <w:spacing w:val="-2"/>
          <w:sz w:val="24"/>
          <w:szCs w:val="24"/>
        </w:rPr>
        <w:t>答复的，可以在答复期满后</w:t>
      </w:r>
      <w:r>
        <w:rPr>
          <w:rFonts w:ascii="仿宋" w:hAnsi="仿宋" w:eastAsia="仿宋" w:cs="仿宋"/>
          <w:color w:val="auto"/>
          <w:spacing w:val="-23"/>
          <w:sz w:val="24"/>
          <w:szCs w:val="24"/>
        </w:rPr>
        <w:t xml:space="preserve"> </w:t>
      </w:r>
      <w:r>
        <w:rPr>
          <w:rFonts w:ascii="仿宋" w:hAnsi="仿宋" w:eastAsia="仿宋" w:cs="仿宋"/>
          <w:color w:val="auto"/>
          <w:spacing w:val="-2"/>
          <w:sz w:val="24"/>
          <w:szCs w:val="24"/>
        </w:rPr>
        <w:t>15</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个工作日内向政府采购监管部门投诉。</w:t>
      </w:r>
    </w:p>
    <w:p w14:paraId="3691887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2" w:firstLineChars="200"/>
        <w:jc w:val="left"/>
        <w:textAlignment w:val="baseline"/>
        <w:rPr>
          <w:rFonts w:ascii="仿宋" w:hAnsi="仿宋" w:eastAsia="仿宋" w:cs="仿宋"/>
          <w:color w:val="auto"/>
          <w:sz w:val="30"/>
          <w:szCs w:val="30"/>
        </w:rPr>
      </w:pPr>
      <w:r>
        <w:rPr>
          <w:rFonts w:ascii="仿宋" w:hAnsi="仿宋" w:eastAsia="仿宋" w:cs="仿宋"/>
          <w:b/>
          <w:bCs/>
          <w:color w:val="auto"/>
          <w:spacing w:val="-5"/>
          <w:sz w:val="30"/>
          <w:szCs w:val="30"/>
        </w:rPr>
        <w:t>九、违约处罚供应商违规处罚</w:t>
      </w:r>
    </w:p>
    <w:p w14:paraId="710B7F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36.供应商有下列情形之一的，成交无效，同时采</w:t>
      </w:r>
      <w:r>
        <w:rPr>
          <w:rFonts w:ascii="仿宋" w:hAnsi="仿宋" w:eastAsia="仿宋" w:cs="仿宋"/>
          <w:color w:val="auto"/>
          <w:spacing w:val="-1"/>
          <w:sz w:val="24"/>
          <w:szCs w:val="24"/>
        </w:rPr>
        <w:t>购代理机构将提请政府采购监管部</w:t>
      </w:r>
      <w:r>
        <w:rPr>
          <w:rFonts w:ascii="仿宋" w:hAnsi="仿宋" w:eastAsia="仿宋" w:cs="仿宋"/>
          <w:color w:val="auto"/>
          <w:spacing w:val="-2"/>
          <w:sz w:val="24"/>
          <w:szCs w:val="24"/>
        </w:rPr>
        <w:t>门，依据政府采购法律法规的规定作出处理。</w:t>
      </w:r>
    </w:p>
    <w:p w14:paraId="3FE0C8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（1）提供虚假材料谋取成交的；</w:t>
      </w:r>
    </w:p>
    <w:p w14:paraId="16A7E8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（2）采取不正当手段诋毁、排挤其他供应商的；</w:t>
      </w:r>
    </w:p>
    <w:p w14:paraId="517C46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（3）与采购人、其他供应商恶意串通的；</w:t>
      </w:r>
    </w:p>
    <w:p w14:paraId="2BE8E7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（4）公开报价后供应商撤回其报价的；</w:t>
      </w:r>
    </w:p>
    <w:p w14:paraId="47639D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（5）在磋商期间，影响采购代理机构或磋商小组的任何活动的；</w:t>
      </w:r>
    </w:p>
    <w:p w14:paraId="6D5F95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（6）成交后未按本磋商文件要求签约或与采购人订立背离合同实质性内容的</w:t>
      </w:r>
      <w:r>
        <w:rPr>
          <w:rFonts w:hint="eastAsia" w:ascii="仿宋" w:hAnsi="仿宋" w:eastAsia="仿宋" w:cs="仿宋"/>
          <w:color w:val="auto"/>
          <w:spacing w:val="-1"/>
          <w:sz w:val="24"/>
          <w:szCs w:val="24"/>
          <w:lang w:eastAsia="zh-CN"/>
        </w:rPr>
        <w:t>其他协议</w:t>
      </w:r>
      <w:r>
        <w:rPr>
          <w:rFonts w:ascii="仿宋" w:hAnsi="仿宋" w:eastAsia="仿宋" w:cs="仿宋"/>
          <w:color w:val="auto"/>
          <w:spacing w:val="-6"/>
          <w:sz w:val="24"/>
          <w:szCs w:val="24"/>
        </w:rPr>
        <w:t>的；</w:t>
      </w:r>
    </w:p>
    <w:p w14:paraId="246B43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（7）供应商未按磋商文件规定和合同约定履行义务的。</w:t>
      </w:r>
    </w:p>
    <w:p w14:paraId="5A15D3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0"/>
        <w:rPr>
          <w:rFonts w:ascii="仿宋" w:hAnsi="仿宋" w:eastAsia="仿宋" w:cs="仿宋"/>
          <w:color w:val="auto"/>
          <w:sz w:val="24"/>
          <w:szCs w:val="24"/>
        </w:rPr>
      </w:pPr>
      <w:bookmarkStart w:id="76" w:name="_Toc782"/>
      <w:bookmarkStart w:id="77" w:name="_Toc15350"/>
      <w:bookmarkStart w:id="78" w:name="_Toc18361"/>
      <w:r>
        <w:rPr>
          <w:rFonts w:ascii="仿宋" w:hAnsi="仿宋" w:eastAsia="仿宋" w:cs="仿宋"/>
          <w:color w:val="auto"/>
          <w:spacing w:val="-2"/>
          <w:sz w:val="24"/>
          <w:szCs w:val="24"/>
        </w:rPr>
        <w:t>（8）法律法规规定的</w:t>
      </w:r>
      <w:r>
        <w:rPr>
          <w:rFonts w:hint="eastAsia" w:ascii="仿宋" w:hAnsi="仿宋" w:eastAsia="仿宋" w:cs="仿宋"/>
          <w:color w:val="auto"/>
          <w:spacing w:val="-2"/>
          <w:sz w:val="24"/>
          <w:szCs w:val="24"/>
          <w:lang w:eastAsia="zh-CN"/>
        </w:rPr>
        <w:t>其他</w:t>
      </w:r>
      <w:r>
        <w:rPr>
          <w:rFonts w:ascii="仿宋" w:hAnsi="仿宋" w:eastAsia="仿宋" w:cs="仿宋"/>
          <w:color w:val="auto"/>
          <w:spacing w:val="-2"/>
          <w:sz w:val="24"/>
          <w:szCs w:val="24"/>
        </w:rPr>
        <w:t>事项。</w:t>
      </w:r>
      <w:bookmarkEnd w:id="76"/>
      <w:bookmarkEnd w:id="77"/>
      <w:bookmarkEnd w:id="78"/>
    </w:p>
    <w:p w14:paraId="7B2B4EAF">
      <w:pPr>
        <w:keepNext w:val="0"/>
        <w:keepLines w:val="0"/>
        <w:pageBreakBefore w:val="0"/>
        <w:widowControl/>
        <w:kinsoku w:val="0"/>
        <w:wordWrap/>
        <w:overflowPunct/>
        <w:topLinePunct w:val="0"/>
        <w:autoSpaceDE w:val="0"/>
        <w:autoSpaceDN w:val="0"/>
        <w:bidi w:val="0"/>
        <w:adjustRightInd w:val="0"/>
        <w:snapToGrid w:val="0"/>
        <w:spacing w:line="240" w:lineRule="auto"/>
        <w:ind w:firstLine="480" w:firstLineChars="200"/>
        <w:textAlignment w:val="baseline"/>
        <w:rPr>
          <w:rFonts w:ascii="仿宋" w:hAnsi="仿宋" w:eastAsia="仿宋" w:cs="仿宋"/>
          <w:color w:val="auto"/>
          <w:sz w:val="24"/>
          <w:szCs w:val="24"/>
        </w:rPr>
        <w:sectPr>
          <w:headerReference r:id="rId15" w:type="default"/>
          <w:footerReference r:id="rId16" w:type="default"/>
          <w:pgSz w:w="11907" w:h="16840"/>
          <w:pgMar w:top="1158" w:right="1304" w:bottom="1214" w:left="1303" w:header="829" w:footer="966" w:gutter="0"/>
          <w:pgNumType w:fmt="decimal"/>
          <w:cols w:space="720" w:num="1"/>
        </w:sectPr>
      </w:pPr>
    </w:p>
    <w:p w14:paraId="7E484A7F">
      <w:pPr>
        <w:spacing w:line="449" w:lineRule="auto"/>
        <w:rPr>
          <w:rFonts w:ascii="Arial"/>
          <w:color w:val="auto"/>
          <w:sz w:val="21"/>
        </w:rPr>
      </w:pPr>
    </w:p>
    <w:p w14:paraId="07F1DBCE">
      <w:pPr>
        <w:spacing w:before="100" w:line="228" w:lineRule="auto"/>
        <w:ind w:left="2742"/>
        <w:outlineLvl w:val="0"/>
        <w:rPr>
          <w:rFonts w:ascii="仿宋" w:hAnsi="仿宋" w:eastAsia="仿宋" w:cs="仿宋"/>
          <w:color w:val="auto"/>
          <w:sz w:val="31"/>
          <w:szCs w:val="31"/>
        </w:rPr>
      </w:pPr>
      <w:bookmarkStart w:id="79" w:name="_Toc19499"/>
      <w:r>
        <w:rPr>
          <w:rFonts w:ascii="仿宋" w:hAnsi="仿宋" w:eastAsia="仿宋" w:cs="仿宋"/>
          <w:b/>
          <w:bCs/>
          <w:color w:val="auto"/>
          <w:spacing w:val="5"/>
          <w:sz w:val="31"/>
          <w:szCs w:val="31"/>
        </w:rPr>
        <w:t>第三部分</w:t>
      </w:r>
      <w:r>
        <w:rPr>
          <w:rFonts w:ascii="仿宋" w:hAnsi="仿宋" w:eastAsia="仿宋" w:cs="仿宋"/>
          <w:color w:val="auto"/>
          <w:spacing w:val="5"/>
          <w:sz w:val="31"/>
          <w:szCs w:val="31"/>
        </w:rPr>
        <w:t xml:space="preserve">  </w:t>
      </w:r>
      <w:r>
        <w:rPr>
          <w:rFonts w:ascii="仿宋" w:hAnsi="仿宋" w:eastAsia="仿宋" w:cs="仿宋"/>
          <w:b/>
          <w:bCs/>
          <w:color w:val="auto"/>
          <w:spacing w:val="5"/>
          <w:sz w:val="31"/>
          <w:szCs w:val="31"/>
        </w:rPr>
        <w:t>评审标准和评审方法</w:t>
      </w:r>
      <w:bookmarkEnd w:id="79"/>
    </w:p>
    <w:p w14:paraId="2D3E08C5">
      <w:pPr>
        <w:spacing w:line="246" w:lineRule="auto"/>
        <w:rPr>
          <w:rFonts w:ascii="Arial"/>
          <w:color w:val="auto"/>
          <w:sz w:val="21"/>
        </w:rPr>
      </w:pPr>
    </w:p>
    <w:p w14:paraId="70407BAB">
      <w:pPr>
        <w:spacing w:line="246" w:lineRule="auto"/>
        <w:rPr>
          <w:rFonts w:ascii="Arial"/>
          <w:color w:val="auto"/>
          <w:sz w:val="21"/>
        </w:rPr>
      </w:pPr>
    </w:p>
    <w:p w14:paraId="0F53D6AD">
      <w:pPr>
        <w:spacing w:before="91" w:line="223" w:lineRule="auto"/>
        <w:ind w:left="828"/>
        <w:outlineLvl w:val="1"/>
        <w:rPr>
          <w:rFonts w:ascii="仿宋" w:hAnsi="仿宋" w:eastAsia="仿宋" w:cs="仿宋"/>
          <w:color w:val="auto"/>
          <w:sz w:val="28"/>
          <w:szCs w:val="28"/>
        </w:rPr>
      </w:pPr>
      <w:bookmarkStart w:id="80" w:name="_Toc17622"/>
      <w:bookmarkStart w:id="81" w:name="_Toc1802"/>
      <w:bookmarkStart w:id="82" w:name="_Toc16138"/>
      <w:r>
        <w:rPr>
          <w:rFonts w:ascii="仿宋" w:hAnsi="仿宋" w:eastAsia="仿宋" w:cs="仿宋"/>
          <w:b/>
          <w:bCs/>
          <w:color w:val="auto"/>
          <w:spacing w:val="-5"/>
          <w:sz w:val="28"/>
          <w:szCs w:val="28"/>
        </w:rPr>
        <w:t>一、资格审查内容及标准</w:t>
      </w:r>
      <w:bookmarkEnd w:id="80"/>
      <w:bookmarkEnd w:id="81"/>
      <w:bookmarkEnd w:id="82"/>
    </w:p>
    <w:p w14:paraId="2C9EE7B9">
      <w:pPr>
        <w:spacing w:line="110" w:lineRule="exact"/>
        <w:rPr>
          <w:color w:val="auto"/>
        </w:rPr>
      </w:pPr>
    </w:p>
    <w:tbl>
      <w:tblPr>
        <w:tblStyle w:val="12"/>
        <w:tblW w:w="9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334"/>
        <w:gridCol w:w="2103"/>
        <w:gridCol w:w="5829"/>
      </w:tblGrid>
      <w:tr w14:paraId="6678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703" w:type="dxa"/>
            <w:vAlign w:val="top"/>
          </w:tcPr>
          <w:p w14:paraId="4B31F637">
            <w:pPr>
              <w:pStyle w:val="13"/>
              <w:keepNext w:val="0"/>
              <w:keepLines w:val="0"/>
              <w:widowControl/>
              <w:suppressLineNumbers w:val="0"/>
              <w:spacing w:before="189" w:beforeAutospacing="0" w:after="0" w:afterAutospacing="0" w:line="222" w:lineRule="auto"/>
              <w:ind w:left="124" w:right="0"/>
              <w:rPr>
                <w:rFonts w:hint="default"/>
                <w:color w:val="auto"/>
              </w:rPr>
            </w:pPr>
            <w:r>
              <w:rPr>
                <w:rFonts w:hint="default"/>
                <w:color w:val="auto"/>
                <w:spacing w:val="-8"/>
              </w:rPr>
              <w:t>序号</w:t>
            </w:r>
          </w:p>
        </w:tc>
        <w:tc>
          <w:tcPr>
            <w:tcW w:w="1334" w:type="dxa"/>
            <w:vAlign w:val="top"/>
          </w:tcPr>
          <w:p w14:paraId="4D8D0427">
            <w:pPr>
              <w:pStyle w:val="13"/>
              <w:keepNext w:val="0"/>
              <w:keepLines w:val="0"/>
              <w:widowControl/>
              <w:suppressLineNumbers w:val="0"/>
              <w:spacing w:before="189" w:beforeAutospacing="0" w:after="0" w:afterAutospacing="0" w:line="224" w:lineRule="auto"/>
              <w:ind w:left="442" w:right="0"/>
              <w:rPr>
                <w:rFonts w:hint="default"/>
                <w:color w:val="auto"/>
              </w:rPr>
            </w:pPr>
            <w:r>
              <w:rPr>
                <w:rFonts w:hint="default"/>
                <w:color w:val="auto"/>
                <w:spacing w:val="-10"/>
              </w:rPr>
              <w:t>类型</w:t>
            </w:r>
          </w:p>
        </w:tc>
        <w:tc>
          <w:tcPr>
            <w:tcW w:w="2103" w:type="dxa"/>
            <w:vAlign w:val="top"/>
          </w:tcPr>
          <w:p w14:paraId="099309B4">
            <w:pPr>
              <w:pStyle w:val="13"/>
              <w:keepNext w:val="0"/>
              <w:keepLines w:val="0"/>
              <w:widowControl/>
              <w:suppressLineNumbers w:val="0"/>
              <w:spacing w:before="189" w:beforeAutospacing="0" w:after="0" w:afterAutospacing="0" w:line="222" w:lineRule="auto"/>
              <w:ind w:left="602" w:right="0"/>
              <w:rPr>
                <w:rFonts w:hint="default"/>
                <w:color w:val="auto"/>
              </w:rPr>
            </w:pPr>
            <w:r>
              <w:rPr>
                <w:rFonts w:hint="default"/>
                <w:color w:val="auto"/>
                <w:spacing w:val="-9"/>
              </w:rPr>
              <w:t>审查要求</w:t>
            </w:r>
          </w:p>
        </w:tc>
        <w:tc>
          <w:tcPr>
            <w:tcW w:w="5829" w:type="dxa"/>
            <w:vAlign w:val="top"/>
          </w:tcPr>
          <w:p w14:paraId="23E0364D">
            <w:pPr>
              <w:pStyle w:val="13"/>
              <w:keepNext w:val="0"/>
              <w:keepLines w:val="0"/>
              <w:widowControl/>
              <w:suppressLineNumbers w:val="0"/>
              <w:spacing w:before="189" w:beforeAutospacing="0" w:after="0" w:afterAutospacing="0" w:line="222" w:lineRule="auto"/>
              <w:ind w:left="2450" w:right="0"/>
              <w:rPr>
                <w:rFonts w:hint="default"/>
                <w:color w:val="auto"/>
              </w:rPr>
            </w:pPr>
            <w:r>
              <w:rPr>
                <w:rFonts w:hint="default"/>
                <w:color w:val="auto"/>
                <w:spacing w:val="-6"/>
              </w:rPr>
              <w:t>要求说明</w:t>
            </w:r>
          </w:p>
        </w:tc>
      </w:tr>
      <w:tr w14:paraId="4DF71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5" w:hRule="atLeast"/>
        </w:trPr>
        <w:tc>
          <w:tcPr>
            <w:tcW w:w="703" w:type="dxa"/>
            <w:vAlign w:val="top"/>
          </w:tcPr>
          <w:p w14:paraId="663AB56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0184F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20F48A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0E7F68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5097BD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5F15D53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BB2EA5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0D0E6A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6841E1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390013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B1BADE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314" w:right="0"/>
              <w:textAlignment w:val="baseline"/>
              <w:rPr>
                <w:rFonts w:hint="default"/>
                <w:color w:val="auto"/>
              </w:rPr>
            </w:pPr>
            <w:r>
              <w:rPr>
                <w:rFonts w:hint="default"/>
                <w:color w:val="auto"/>
                <w:position w:val="1"/>
              </w:rPr>
              <w:t>1</w:t>
            </w:r>
          </w:p>
        </w:tc>
        <w:tc>
          <w:tcPr>
            <w:tcW w:w="1334" w:type="dxa"/>
            <w:vAlign w:val="top"/>
          </w:tcPr>
          <w:p w14:paraId="3661D17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9E3338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3154DF7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5335B9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1D96B02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5ABC29D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266B5D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3EF313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27F0C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59DEB6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27DFD28">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205" w:right="0"/>
              <w:textAlignment w:val="baseline"/>
              <w:rPr>
                <w:rFonts w:hint="default"/>
                <w:color w:val="auto"/>
              </w:rPr>
            </w:pPr>
            <w:r>
              <w:rPr>
                <w:rFonts w:hint="default"/>
                <w:color w:val="auto"/>
                <w:spacing w:val="-6"/>
              </w:rPr>
              <w:t>营业执照</w:t>
            </w:r>
          </w:p>
        </w:tc>
        <w:tc>
          <w:tcPr>
            <w:tcW w:w="2103" w:type="dxa"/>
            <w:vAlign w:val="top"/>
          </w:tcPr>
          <w:p w14:paraId="715E08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6FEC60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834DF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89A907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18A48D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2F70E3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28012F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0D54E48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912F91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92BDF26">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254" w:right="210" w:firstLine="91"/>
              <w:textAlignment w:val="baseline"/>
              <w:rPr>
                <w:rFonts w:hint="default"/>
                <w:color w:val="auto"/>
              </w:rPr>
            </w:pPr>
            <w:r>
              <w:rPr>
                <w:rFonts w:hint="default"/>
                <w:color w:val="auto"/>
                <w:spacing w:val="-4"/>
              </w:rPr>
              <w:t>具有独立承担</w:t>
            </w:r>
            <w:r>
              <w:rPr>
                <w:rFonts w:hint="default"/>
                <w:color w:val="auto"/>
                <w:spacing w:val="-7"/>
              </w:rPr>
              <w:t>民事责任的能力</w:t>
            </w:r>
          </w:p>
        </w:tc>
        <w:tc>
          <w:tcPr>
            <w:tcW w:w="5829" w:type="dxa"/>
            <w:vAlign w:val="top"/>
          </w:tcPr>
          <w:p w14:paraId="6D62FA4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3" w:beforeAutospacing="0" w:after="0" w:afterAutospacing="0" w:line="240" w:lineRule="auto"/>
              <w:ind w:left="122" w:right="106" w:firstLine="5"/>
              <w:textAlignment w:val="baseline"/>
              <w:rPr>
                <w:rFonts w:hint="default"/>
                <w:color w:val="auto"/>
                <w:spacing w:val="-2"/>
              </w:rPr>
            </w:pPr>
            <w:r>
              <w:rPr>
                <w:rFonts w:hint="default"/>
                <w:color w:val="auto"/>
                <w:spacing w:val="-2"/>
              </w:rPr>
              <w:t>（1）提供供应商信用承诺书。</w:t>
            </w:r>
          </w:p>
          <w:p w14:paraId="2FBC088D">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3" w:beforeAutospacing="0" w:after="0" w:afterAutospacing="0" w:line="240" w:lineRule="auto"/>
              <w:ind w:left="122" w:right="106" w:firstLine="5"/>
              <w:textAlignment w:val="baseline"/>
              <w:rPr>
                <w:rFonts w:hint="default"/>
                <w:color w:val="auto"/>
              </w:rPr>
            </w:pPr>
            <w:r>
              <w:rPr>
                <w:rFonts w:hint="default"/>
                <w:color w:val="auto"/>
                <w:spacing w:val="-2"/>
              </w:rPr>
              <w:t>以上证明材料须符合要求、有效、完整。否则，响应无效。</w:t>
            </w:r>
          </w:p>
          <w:p w14:paraId="4A1FD606">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179" w:beforeAutospacing="0" w:after="0" w:afterAutospacing="0" w:line="240" w:lineRule="auto"/>
              <w:ind w:left="124" w:right="106" w:firstLine="3"/>
              <w:textAlignment w:val="baseline"/>
              <w:rPr>
                <w:rFonts w:hint="default"/>
                <w:color w:val="auto"/>
              </w:rPr>
            </w:pPr>
            <w:r>
              <w:rPr>
                <w:rFonts w:hint="default"/>
                <w:color w:val="auto"/>
                <w:spacing w:val="-2"/>
              </w:rPr>
              <w:t>（2）审查供应商的营业执照，或事业单位法人</w:t>
            </w:r>
            <w:r>
              <w:rPr>
                <w:rFonts w:hint="default"/>
                <w:color w:val="auto"/>
                <w:spacing w:val="-3"/>
              </w:rPr>
              <w:t>证书，</w:t>
            </w:r>
            <w:r>
              <w:rPr>
                <w:rFonts w:hint="default"/>
                <w:color w:val="auto"/>
                <w:spacing w:val="3"/>
              </w:rPr>
              <w:t>或自然人身份证明，或其他非企业组织证明其独立承</w:t>
            </w:r>
            <w:r>
              <w:rPr>
                <w:rFonts w:hint="default"/>
                <w:color w:val="auto"/>
                <w:spacing w:val="-1"/>
              </w:rPr>
              <w:t>担民事责任能力的文件的有效性、符合性。</w:t>
            </w:r>
          </w:p>
          <w:p w14:paraId="7514907A">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124" w:right="106"/>
              <w:textAlignment w:val="baseline"/>
              <w:rPr>
                <w:rFonts w:hint="default"/>
                <w:color w:val="auto"/>
              </w:rPr>
            </w:pPr>
            <w:r>
              <w:rPr>
                <w:rFonts w:hint="default"/>
                <w:color w:val="auto"/>
                <w:spacing w:val="3"/>
              </w:rPr>
              <w:t>未按要求提供相关证明文件或证明文件无效</w:t>
            </w:r>
            <w:r>
              <w:rPr>
                <w:rFonts w:hint="default"/>
                <w:color w:val="auto"/>
                <w:spacing w:val="-2"/>
              </w:rPr>
              <w:t>的，响应无效。</w:t>
            </w:r>
          </w:p>
          <w:p w14:paraId="0AFB74D4">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1" w:beforeAutospacing="0" w:after="0" w:afterAutospacing="0" w:line="240" w:lineRule="auto"/>
              <w:ind w:left="134" w:right="106" w:hanging="7"/>
              <w:textAlignment w:val="baseline"/>
              <w:rPr>
                <w:rFonts w:hint="default"/>
                <w:color w:val="auto"/>
              </w:rPr>
            </w:pPr>
            <w:r>
              <w:rPr>
                <w:rFonts w:hint="default"/>
                <w:color w:val="auto"/>
                <w:spacing w:val="-2"/>
              </w:rPr>
              <w:t>（3）审查供应商基本户开户许可证或基本存款</w:t>
            </w:r>
            <w:r>
              <w:rPr>
                <w:rFonts w:hint="default"/>
                <w:color w:val="auto"/>
                <w:spacing w:val="-3"/>
              </w:rPr>
              <w:t>账户信</w:t>
            </w:r>
            <w:r>
              <w:rPr>
                <w:rFonts w:hint="default"/>
                <w:color w:val="auto"/>
                <w:spacing w:val="-5"/>
              </w:rPr>
              <w:t>息的有效性。</w:t>
            </w:r>
          </w:p>
        </w:tc>
      </w:tr>
      <w:tr w14:paraId="29C9E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03" w:type="dxa"/>
            <w:vAlign w:val="top"/>
          </w:tcPr>
          <w:p w14:paraId="3B3772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0D6A4B49">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360" w:right="0"/>
              <w:textAlignment w:val="baseline"/>
              <w:rPr>
                <w:rFonts w:hint="default"/>
                <w:color w:val="auto"/>
              </w:rPr>
            </w:pPr>
            <w:r>
              <w:rPr>
                <w:rFonts w:hint="default"/>
                <w:color w:val="auto"/>
                <w:position w:val="1"/>
              </w:rPr>
              <w:t>2</w:t>
            </w:r>
          </w:p>
        </w:tc>
        <w:tc>
          <w:tcPr>
            <w:tcW w:w="1334" w:type="dxa"/>
            <w:vAlign w:val="top"/>
          </w:tcPr>
          <w:p w14:paraId="3414C74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6157183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202" w:right="0"/>
              <w:textAlignment w:val="baseline"/>
              <w:rPr>
                <w:rFonts w:hint="default"/>
                <w:color w:val="auto"/>
              </w:rPr>
            </w:pPr>
            <w:r>
              <w:rPr>
                <w:rFonts w:hint="default"/>
                <w:color w:val="auto"/>
                <w:spacing w:val="-5"/>
              </w:rPr>
              <w:t>财务报告</w:t>
            </w:r>
          </w:p>
        </w:tc>
        <w:tc>
          <w:tcPr>
            <w:tcW w:w="2103" w:type="dxa"/>
            <w:vAlign w:val="top"/>
          </w:tcPr>
          <w:p w14:paraId="312CE539">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8" w:beforeAutospacing="0" w:after="0" w:afterAutospacing="0" w:line="240" w:lineRule="auto"/>
              <w:ind w:left="226" w:right="0"/>
              <w:textAlignment w:val="baseline"/>
              <w:rPr>
                <w:rFonts w:hint="default"/>
                <w:color w:val="auto"/>
              </w:rPr>
            </w:pPr>
            <w:r>
              <w:rPr>
                <w:rFonts w:hint="default"/>
                <w:color w:val="auto"/>
                <w:spacing w:val="-3"/>
              </w:rPr>
              <w:t>具有良好的商业</w:t>
            </w:r>
          </w:p>
          <w:p w14:paraId="4C2B0C66">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176" w:beforeAutospacing="0" w:after="0" w:afterAutospacing="0" w:line="240" w:lineRule="auto"/>
              <w:ind w:left="223" w:right="0"/>
              <w:textAlignment w:val="baseline"/>
              <w:rPr>
                <w:rFonts w:hint="default"/>
                <w:color w:val="auto"/>
              </w:rPr>
            </w:pPr>
            <w:r>
              <w:rPr>
                <w:rFonts w:hint="default"/>
                <w:color w:val="auto"/>
                <w:spacing w:val="-3"/>
              </w:rPr>
              <w:t>信誉和健全的财</w:t>
            </w:r>
          </w:p>
          <w:p w14:paraId="76B85208">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179" w:beforeAutospacing="0" w:after="0" w:afterAutospacing="0" w:line="240" w:lineRule="auto"/>
              <w:ind w:left="470" w:right="0"/>
              <w:textAlignment w:val="baseline"/>
              <w:rPr>
                <w:rFonts w:hint="default"/>
                <w:color w:val="auto"/>
              </w:rPr>
            </w:pPr>
            <w:r>
              <w:rPr>
                <w:rFonts w:hint="default"/>
                <w:color w:val="auto"/>
                <w:spacing w:val="-5"/>
              </w:rPr>
              <w:t>务会计制度</w:t>
            </w:r>
          </w:p>
        </w:tc>
        <w:tc>
          <w:tcPr>
            <w:tcW w:w="5829" w:type="dxa"/>
            <w:vAlign w:val="top"/>
          </w:tcPr>
          <w:p w14:paraId="64C8A9F9">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7" w:beforeAutospacing="0" w:after="0" w:afterAutospacing="0" w:line="240" w:lineRule="auto"/>
              <w:ind w:left="122" w:right="106" w:firstLine="18"/>
              <w:jc w:val="both"/>
              <w:textAlignment w:val="baseline"/>
              <w:rPr>
                <w:rFonts w:hint="default"/>
                <w:color w:val="auto"/>
                <w:spacing w:val="2"/>
              </w:rPr>
            </w:pPr>
            <w:r>
              <w:rPr>
                <w:rFonts w:hint="default"/>
                <w:color w:val="auto"/>
                <w:spacing w:val="2"/>
              </w:rPr>
              <w:t>提供供应商信用承诺书。</w:t>
            </w:r>
          </w:p>
          <w:p w14:paraId="197EFC7B">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7" w:beforeAutospacing="0" w:after="0" w:afterAutospacing="0" w:line="240" w:lineRule="auto"/>
              <w:ind w:left="122" w:right="106" w:firstLine="18"/>
              <w:jc w:val="both"/>
              <w:textAlignment w:val="baseline"/>
              <w:rPr>
                <w:rFonts w:hint="default"/>
                <w:color w:val="auto"/>
              </w:rPr>
            </w:pPr>
            <w:r>
              <w:rPr>
                <w:rFonts w:hint="default"/>
                <w:color w:val="auto"/>
                <w:spacing w:val="2"/>
              </w:rPr>
              <w:t>以上证明材料须符合要求、有效、完整。否则，响应无效。</w:t>
            </w:r>
          </w:p>
        </w:tc>
      </w:tr>
      <w:tr w14:paraId="4FA31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703" w:type="dxa"/>
            <w:vAlign w:val="top"/>
          </w:tcPr>
          <w:p w14:paraId="06BFEA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1675570E">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362" w:right="0"/>
              <w:textAlignment w:val="baseline"/>
              <w:rPr>
                <w:rFonts w:hint="default"/>
                <w:color w:val="auto"/>
              </w:rPr>
            </w:pPr>
            <w:r>
              <w:rPr>
                <w:rFonts w:hint="default"/>
                <w:color w:val="auto"/>
              </w:rPr>
              <w:t>3</w:t>
            </w:r>
          </w:p>
        </w:tc>
        <w:tc>
          <w:tcPr>
            <w:tcW w:w="1334" w:type="dxa"/>
            <w:vAlign w:val="top"/>
          </w:tcPr>
          <w:p w14:paraId="400F9F7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3941891F">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99" w:right="0"/>
              <w:textAlignment w:val="baseline"/>
              <w:rPr>
                <w:rFonts w:hint="default"/>
                <w:color w:val="auto"/>
              </w:rPr>
            </w:pPr>
            <w:r>
              <w:rPr>
                <w:rFonts w:hint="default"/>
                <w:color w:val="auto"/>
                <w:spacing w:val="-4"/>
              </w:rPr>
              <w:t>基本资质</w:t>
            </w:r>
          </w:p>
        </w:tc>
        <w:tc>
          <w:tcPr>
            <w:tcW w:w="2103" w:type="dxa"/>
            <w:vAlign w:val="top"/>
          </w:tcPr>
          <w:p w14:paraId="36CB80B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2" w:beforeAutospacing="0" w:after="0" w:afterAutospacing="0" w:line="240" w:lineRule="auto"/>
              <w:ind w:left="343" w:right="210" w:hanging="119"/>
              <w:textAlignment w:val="baseline"/>
              <w:rPr>
                <w:rFonts w:hint="default"/>
                <w:color w:val="auto"/>
              </w:rPr>
            </w:pPr>
            <w:r>
              <w:rPr>
                <w:rFonts w:hint="default"/>
                <w:color w:val="auto"/>
                <w:spacing w:val="-3"/>
              </w:rPr>
              <w:t>有依法缴纳税收和社会保障资金的良好记录</w:t>
            </w:r>
          </w:p>
        </w:tc>
        <w:tc>
          <w:tcPr>
            <w:tcW w:w="5829" w:type="dxa"/>
            <w:vAlign w:val="top"/>
          </w:tcPr>
          <w:p w14:paraId="175DEADA">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40" w:beforeAutospacing="0" w:after="0" w:afterAutospacing="0" w:line="240" w:lineRule="auto"/>
              <w:ind w:left="121" w:right="106" w:firstLine="19"/>
              <w:jc w:val="both"/>
              <w:textAlignment w:val="baseline"/>
              <w:rPr>
                <w:rFonts w:hint="default"/>
                <w:color w:val="auto"/>
                <w:spacing w:val="2"/>
              </w:rPr>
            </w:pPr>
            <w:r>
              <w:rPr>
                <w:rFonts w:hint="default"/>
                <w:color w:val="auto"/>
                <w:spacing w:val="2"/>
              </w:rPr>
              <w:t>提供供应商信用承诺书。</w:t>
            </w:r>
          </w:p>
          <w:p w14:paraId="189E9EF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40" w:beforeAutospacing="0" w:after="0" w:afterAutospacing="0" w:line="240" w:lineRule="auto"/>
              <w:ind w:left="121" w:right="106" w:firstLine="19"/>
              <w:jc w:val="both"/>
              <w:textAlignment w:val="baseline"/>
              <w:rPr>
                <w:rFonts w:hint="default"/>
                <w:color w:val="auto"/>
              </w:rPr>
            </w:pPr>
            <w:r>
              <w:rPr>
                <w:rFonts w:hint="default"/>
                <w:color w:val="auto"/>
                <w:spacing w:val="2"/>
              </w:rPr>
              <w:t>以上证明材料须符合要求、有效、完整。否则，响应无效。</w:t>
            </w:r>
          </w:p>
        </w:tc>
      </w:tr>
      <w:tr w14:paraId="0483B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03" w:type="dxa"/>
            <w:vAlign w:val="top"/>
          </w:tcPr>
          <w:p w14:paraId="33C89AA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75F46699">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356" w:right="0"/>
              <w:textAlignment w:val="baseline"/>
              <w:rPr>
                <w:rFonts w:hint="default"/>
                <w:color w:val="auto"/>
              </w:rPr>
            </w:pPr>
            <w:r>
              <w:rPr>
                <w:rFonts w:hint="default"/>
                <w:color w:val="auto"/>
                <w:position w:val="1"/>
              </w:rPr>
              <w:t>4</w:t>
            </w:r>
          </w:p>
        </w:tc>
        <w:tc>
          <w:tcPr>
            <w:tcW w:w="1334" w:type="dxa"/>
            <w:vAlign w:val="top"/>
          </w:tcPr>
          <w:p w14:paraId="218AF10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09FCC99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99" w:right="0"/>
              <w:textAlignment w:val="baseline"/>
              <w:rPr>
                <w:rFonts w:hint="default"/>
                <w:color w:val="auto"/>
              </w:rPr>
            </w:pPr>
            <w:r>
              <w:rPr>
                <w:rFonts w:hint="default"/>
                <w:color w:val="auto"/>
                <w:spacing w:val="-4"/>
              </w:rPr>
              <w:t>基本资质</w:t>
            </w:r>
          </w:p>
        </w:tc>
        <w:tc>
          <w:tcPr>
            <w:tcW w:w="2103" w:type="dxa"/>
            <w:vAlign w:val="top"/>
          </w:tcPr>
          <w:p w14:paraId="31CD1DA8">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color w:val="auto"/>
              </w:rPr>
            </w:pPr>
            <w:r>
              <w:rPr>
                <w:rFonts w:hint="default"/>
                <w:color w:val="auto"/>
              </w:rPr>
              <w:t>具有履行合同所必需的设备和专业技术能力</w:t>
            </w:r>
          </w:p>
        </w:tc>
        <w:tc>
          <w:tcPr>
            <w:tcW w:w="5829" w:type="dxa"/>
            <w:vAlign w:val="top"/>
          </w:tcPr>
          <w:p w14:paraId="644031F7">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7" w:beforeAutospacing="0" w:after="0" w:afterAutospacing="0" w:line="240" w:lineRule="auto"/>
              <w:ind w:left="136" w:right="106" w:firstLine="4"/>
              <w:jc w:val="both"/>
              <w:textAlignment w:val="baseline"/>
              <w:rPr>
                <w:rFonts w:hint="default"/>
                <w:color w:val="auto"/>
                <w:spacing w:val="2"/>
              </w:rPr>
            </w:pPr>
            <w:r>
              <w:rPr>
                <w:rFonts w:hint="default"/>
                <w:color w:val="auto"/>
                <w:spacing w:val="2"/>
              </w:rPr>
              <w:t>提供供应商信用承诺书。</w:t>
            </w:r>
          </w:p>
          <w:p w14:paraId="7C1CFC33">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7" w:beforeAutospacing="0" w:after="0" w:afterAutospacing="0" w:line="240" w:lineRule="auto"/>
              <w:ind w:left="136" w:right="106" w:firstLine="4"/>
              <w:jc w:val="both"/>
              <w:textAlignment w:val="baseline"/>
              <w:rPr>
                <w:rFonts w:hint="default"/>
                <w:color w:val="auto"/>
              </w:rPr>
            </w:pPr>
            <w:r>
              <w:rPr>
                <w:rFonts w:hint="default"/>
                <w:color w:val="auto"/>
                <w:spacing w:val="2"/>
              </w:rPr>
              <w:t>以上证明材料须符合要求、有效、完整。否则，响应无效。</w:t>
            </w:r>
          </w:p>
        </w:tc>
      </w:tr>
      <w:tr w14:paraId="14CC8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trPr>
        <w:tc>
          <w:tcPr>
            <w:tcW w:w="703" w:type="dxa"/>
            <w:vAlign w:val="top"/>
          </w:tcPr>
          <w:p w14:paraId="7EA161F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3295BB4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230F8D33">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302" w:right="0"/>
              <w:textAlignment w:val="baseline"/>
              <w:rPr>
                <w:rFonts w:hint="default"/>
                <w:color w:val="auto"/>
              </w:rPr>
            </w:pPr>
            <w:r>
              <w:rPr>
                <w:rFonts w:hint="default"/>
                <w:color w:val="auto"/>
              </w:rPr>
              <w:t>5</w:t>
            </w:r>
          </w:p>
        </w:tc>
        <w:tc>
          <w:tcPr>
            <w:tcW w:w="1334" w:type="dxa"/>
            <w:vAlign w:val="top"/>
          </w:tcPr>
          <w:p w14:paraId="43FC44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66F69C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0D67F9DD">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99" w:right="0"/>
              <w:textAlignment w:val="baseline"/>
              <w:rPr>
                <w:rFonts w:hint="default"/>
                <w:color w:val="auto"/>
              </w:rPr>
            </w:pPr>
            <w:r>
              <w:rPr>
                <w:rFonts w:hint="default"/>
                <w:color w:val="auto"/>
                <w:spacing w:val="-4"/>
              </w:rPr>
              <w:t>基本资质</w:t>
            </w:r>
          </w:p>
        </w:tc>
        <w:tc>
          <w:tcPr>
            <w:tcW w:w="2103" w:type="dxa"/>
            <w:vAlign w:val="top"/>
          </w:tcPr>
          <w:p w14:paraId="78175E62">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color w:val="auto"/>
              </w:rPr>
            </w:pPr>
            <w:r>
              <w:rPr>
                <w:rFonts w:hint="default"/>
                <w:color w:val="auto"/>
              </w:rPr>
              <w:t>参加政府采购活动前三年内，在经营活动中没有重大违法记录</w:t>
            </w:r>
          </w:p>
        </w:tc>
        <w:tc>
          <w:tcPr>
            <w:tcW w:w="5829" w:type="dxa"/>
            <w:vAlign w:val="top"/>
          </w:tcPr>
          <w:p w14:paraId="7C8410F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32A63DF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37" w:right="108" w:firstLine="3"/>
              <w:textAlignment w:val="baseline"/>
              <w:rPr>
                <w:rFonts w:hint="default"/>
                <w:color w:val="auto"/>
                <w:spacing w:val="2"/>
              </w:rPr>
            </w:pPr>
            <w:r>
              <w:rPr>
                <w:rFonts w:hint="default"/>
                <w:color w:val="auto"/>
                <w:spacing w:val="2"/>
              </w:rPr>
              <w:t>提供供应商信用承诺书。</w:t>
            </w:r>
          </w:p>
          <w:p w14:paraId="7BA281E2">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37" w:right="108" w:firstLine="3"/>
              <w:textAlignment w:val="baseline"/>
              <w:rPr>
                <w:rFonts w:hint="default"/>
                <w:color w:val="auto"/>
              </w:rPr>
            </w:pPr>
            <w:r>
              <w:rPr>
                <w:rFonts w:hint="default"/>
                <w:color w:val="auto"/>
                <w:spacing w:val="2"/>
              </w:rPr>
              <w:t>以上证明材料须符合要求、有效、完整。否则，响应无效。</w:t>
            </w:r>
          </w:p>
        </w:tc>
      </w:tr>
    </w:tbl>
    <w:p w14:paraId="17D483D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color w:val="auto"/>
          <w:sz w:val="21"/>
        </w:rPr>
      </w:pPr>
    </w:p>
    <w:p w14:paraId="4270CFD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hAnsi="Arial" w:eastAsia="Arial" w:cs="Arial"/>
          <w:color w:val="auto"/>
          <w:sz w:val="21"/>
          <w:szCs w:val="21"/>
        </w:rPr>
        <w:sectPr>
          <w:headerReference r:id="rId17" w:type="default"/>
          <w:footerReference r:id="rId18" w:type="default"/>
          <w:pgSz w:w="11907" w:h="16840"/>
          <w:pgMar w:top="1187" w:right="966" w:bottom="1214" w:left="966" w:header="829" w:footer="966" w:gutter="0"/>
          <w:pgNumType w:fmt="decimal"/>
          <w:cols w:space="720" w:num="1"/>
        </w:sectPr>
      </w:pPr>
    </w:p>
    <w:p w14:paraId="05E618C5">
      <w:pPr>
        <w:keepNext w:val="0"/>
        <w:keepLines w:val="0"/>
        <w:pageBreakBefore w:val="0"/>
        <w:widowControl/>
        <w:kinsoku w:val="0"/>
        <w:wordWrap/>
        <w:overflowPunct/>
        <w:topLinePunct w:val="0"/>
        <w:autoSpaceDE w:val="0"/>
        <w:autoSpaceDN w:val="0"/>
        <w:bidi w:val="0"/>
        <w:adjustRightInd w:val="0"/>
        <w:snapToGrid w:val="0"/>
        <w:spacing w:before="10" w:line="240" w:lineRule="auto"/>
        <w:textAlignment w:val="baseline"/>
        <w:rPr>
          <w:color w:val="auto"/>
        </w:rPr>
      </w:pPr>
    </w:p>
    <w:tbl>
      <w:tblPr>
        <w:tblStyle w:val="12"/>
        <w:tblW w:w="9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334"/>
        <w:gridCol w:w="2103"/>
        <w:gridCol w:w="5829"/>
      </w:tblGrid>
      <w:tr w14:paraId="16EB0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03" w:type="dxa"/>
            <w:vAlign w:val="top"/>
          </w:tcPr>
          <w:p w14:paraId="5F1BC40D">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4" w:beforeAutospacing="0" w:after="0" w:afterAutospacing="0" w:line="240" w:lineRule="auto"/>
              <w:ind w:left="299" w:right="0"/>
              <w:textAlignment w:val="baseline"/>
              <w:rPr>
                <w:rFonts w:hint="default"/>
                <w:color w:val="auto"/>
              </w:rPr>
            </w:pPr>
            <w:r>
              <w:rPr>
                <w:rFonts w:hint="default"/>
                <w:color w:val="auto"/>
              </w:rPr>
              <w:t>6</w:t>
            </w:r>
          </w:p>
        </w:tc>
        <w:tc>
          <w:tcPr>
            <w:tcW w:w="1334" w:type="dxa"/>
            <w:vAlign w:val="top"/>
          </w:tcPr>
          <w:p w14:paraId="5C7D325E">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5" w:beforeAutospacing="0" w:after="0" w:afterAutospacing="0" w:line="240" w:lineRule="auto"/>
              <w:ind w:left="199" w:right="0"/>
              <w:textAlignment w:val="baseline"/>
              <w:rPr>
                <w:rFonts w:hint="default"/>
                <w:color w:val="auto"/>
              </w:rPr>
            </w:pPr>
            <w:r>
              <w:rPr>
                <w:rFonts w:hint="default"/>
                <w:color w:val="auto"/>
                <w:spacing w:val="-4"/>
              </w:rPr>
              <w:t>基本资质</w:t>
            </w:r>
          </w:p>
        </w:tc>
        <w:tc>
          <w:tcPr>
            <w:tcW w:w="2103" w:type="dxa"/>
            <w:vAlign w:val="top"/>
          </w:tcPr>
          <w:p w14:paraId="33528051">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42" w:beforeAutospacing="0" w:after="0" w:afterAutospacing="0" w:line="240" w:lineRule="auto"/>
              <w:ind w:left="703" w:right="210" w:hanging="479"/>
              <w:textAlignment w:val="baseline"/>
              <w:rPr>
                <w:rFonts w:hint="default"/>
                <w:color w:val="auto"/>
              </w:rPr>
            </w:pPr>
            <w:r>
              <w:rPr>
                <w:rFonts w:hint="default"/>
                <w:color w:val="auto"/>
                <w:spacing w:val="-3"/>
              </w:rPr>
              <w:t>供应商廉洁自律</w:t>
            </w:r>
            <w:r>
              <w:rPr>
                <w:rFonts w:hint="default"/>
                <w:color w:val="auto"/>
                <w:spacing w:val="-6"/>
              </w:rPr>
              <w:t>承诺书</w:t>
            </w:r>
          </w:p>
        </w:tc>
        <w:tc>
          <w:tcPr>
            <w:tcW w:w="5829" w:type="dxa"/>
            <w:vAlign w:val="top"/>
          </w:tcPr>
          <w:p w14:paraId="2FB6D7A4">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42" w:beforeAutospacing="0" w:after="0" w:afterAutospacing="0" w:line="240" w:lineRule="auto"/>
              <w:ind w:left="121" w:right="106" w:firstLine="19"/>
              <w:textAlignment w:val="baseline"/>
              <w:rPr>
                <w:rFonts w:hint="default"/>
                <w:color w:val="auto"/>
              </w:rPr>
            </w:pPr>
            <w:r>
              <w:rPr>
                <w:rFonts w:hint="default"/>
                <w:color w:val="auto"/>
                <w:spacing w:val="2"/>
              </w:rPr>
              <w:t>审查供应商是否按照供应商须知前附表要求做出了承</w:t>
            </w:r>
            <w:r>
              <w:rPr>
                <w:rFonts w:hint="default"/>
                <w:color w:val="auto"/>
                <w:spacing w:val="-8"/>
              </w:rPr>
              <w:t>诺。</w:t>
            </w:r>
          </w:p>
        </w:tc>
      </w:tr>
      <w:tr w14:paraId="4154F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03" w:type="dxa"/>
            <w:vAlign w:val="top"/>
          </w:tcPr>
          <w:p w14:paraId="488474DC">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0" w:beforeAutospacing="0" w:after="0" w:afterAutospacing="0" w:line="240" w:lineRule="auto"/>
              <w:ind w:left="302" w:right="0"/>
              <w:textAlignment w:val="baseline"/>
              <w:rPr>
                <w:rFonts w:hint="default"/>
                <w:color w:val="auto"/>
              </w:rPr>
            </w:pPr>
            <w:r>
              <w:rPr>
                <w:rFonts w:hint="default"/>
                <w:color w:val="auto"/>
              </w:rPr>
              <w:t>7</w:t>
            </w:r>
          </w:p>
        </w:tc>
        <w:tc>
          <w:tcPr>
            <w:tcW w:w="1334" w:type="dxa"/>
            <w:vAlign w:val="top"/>
          </w:tcPr>
          <w:p w14:paraId="1F0BC000">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1" w:beforeAutospacing="0" w:after="0" w:afterAutospacing="0" w:line="240" w:lineRule="auto"/>
              <w:ind w:left="199" w:right="0"/>
              <w:textAlignment w:val="baseline"/>
              <w:rPr>
                <w:rFonts w:hint="default"/>
                <w:color w:val="auto"/>
              </w:rPr>
            </w:pPr>
            <w:r>
              <w:rPr>
                <w:rFonts w:hint="default"/>
                <w:color w:val="auto"/>
                <w:spacing w:val="-4"/>
              </w:rPr>
              <w:t>基本资质</w:t>
            </w:r>
          </w:p>
        </w:tc>
        <w:tc>
          <w:tcPr>
            <w:tcW w:w="2103" w:type="dxa"/>
            <w:vAlign w:val="top"/>
          </w:tcPr>
          <w:p w14:paraId="7C3E15C7">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6" w:beforeAutospacing="0" w:after="0" w:afterAutospacing="0" w:line="240" w:lineRule="auto"/>
              <w:ind w:left="948" w:right="210" w:hanging="726"/>
              <w:textAlignment w:val="baseline"/>
              <w:rPr>
                <w:rFonts w:hint="default"/>
                <w:color w:val="auto"/>
              </w:rPr>
            </w:pPr>
            <w:r>
              <w:rPr>
                <w:rFonts w:hint="default"/>
                <w:color w:val="auto"/>
                <w:spacing w:val="-3"/>
              </w:rPr>
              <w:t>磋商保证金的提</w:t>
            </w:r>
            <w:r>
              <w:rPr>
                <w:rFonts w:hint="default"/>
                <w:color w:val="auto"/>
              </w:rPr>
              <w:t>交</w:t>
            </w:r>
          </w:p>
        </w:tc>
        <w:tc>
          <w:tcPr>
            <w:tcW w:w="5829" w:type="dxa"/>
            <w:vAlign w:val="top"/>
          </w:tcPr>
          <w:p w14:paraId="39637A36">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36" w:beforeAutospacing="0" w:after="0" w:afterAutospacing="0" w:line="240" w:lineRule="auto"/>
              <w:ind w:left="125" w:right="106" w:firstLine="16"/>
              <w:textAlignment w:val="baseline"/>
              <w:rPr>
                <w:rFonts w:hint="default"/>
                <w:color w:val="auto"/>
              </w:rPr>
            </w:pPr>
            <w:r>
              <w:rPr>
                <w:rFonts w:hint="default"/>
                <w:color w:val="auto"/>
                <w:spacing w:val="13"/>
              </w:rPr>
              <w:t>审查磋商保证金是否按照供应商须知前附表要求交</w:t>
            </w:r>
            <w:r>
              <w:rPr>
                <w:rFonts w:hint="default"/>
                <w:color w:val="auto"/>
                <w:spacing w:val="-10"/>
              </w:rPr>
              <w:t>纳。</w:t>
            </w:r>
          </w:p>
        </w:tc>
      </w:tr>
      <w:tr w14:paraId="21DA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703" w:type="dxa"/>
            <w:vAlign w:val="top"/>
          </w:tcPr>
          <w:p w14:paraId="731E56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549C7094">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298" w:right="0"/>
              <w:textAlignment w:val="baseline"/>
              <w:rPr>
                <w:rFonts w:hint="default"/>
                <w:color w:val="auto"/>
              </w:rPr>
            </w:pPr>
            <w:r>
              <w:rPr>
                <w:rFonts w:hint="default"/>
                <w:color w:val="auto"/>
              </w:rPr>
              <w:t>8</w:t>
            </w:r>
          </w:p>
        </w:tc>
        <w:tc>
          <w:tcPr>
            <w:tcW w:w="1334" w:type="dxa"/>
            <w:vAlign w:val="top"/>
          </w:tcPr>
          <w:p w14:paraId="55DA19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6ED6B802">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98" w:right="0"/>
              <w:textAlignment w:val="baseline"/>
              <w:rPr>
                <w:rFonts w:hint="default"/>
                <w:color w:val="auto"/>
              </w:rPr>
            </w:pPr>
            <w:r>
              <w:rPr>
                <w:rFonts w:hint="default"/>
                <w:color w:val="auto"/>
                <w:spacing w:val="-4"/>
              </w:rPr>
              <w:t>特定资质</w:t>
            </w:r>
          </w:p>
        </w:tc>
        <w:tc>
          <w:tcPr>
            <w:tcW w:w="2103" w:type="dxa"/>
            <w:vAlign w:val="top"/>
          </w:tcPr>
          <w:p w14:paraId="0B2479A3">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182" w:beforeAutospacing="0" w:after="0" w:afterAutospacing="0" w:line="240" w:lineRule="auto"/>
              <w:ind w:left="0" w:right="0"/>
              <w:jc w:val="center"/>
              <w:textAlignment w:val="baseline"/>
              <w:rPr>
                <w:rFonts w:hint="default"/>
                <w:color w:val="auto"/>
              </w:rPr>
            </w:pPr>
            <w:r>
              <w:rPr>
                <w:rFonts w:hint="default"/>
                <w:color w:val="auto"/>
                <w:lang w:val="en-US" w:eastAsia="zh-CN"/>
              </w:rPr>
              <w:t>供应商须具有建筑工程施工总承包叁级及以上资质或者市政公用工程施工总承包叁级及以上资质，有效的安全生产许可证；并在人员、设备、资金等方面具有相应的施工能力；其中，拟派项目经理须具备建筑工程或市政公用工程专业贰级及以上注册建造师执业资格，具备有效的安全生产考核合格证书（B 证），且未担任其他在施建设工程项目的项目经理。</w:t>
            </w:r>
          </w:p>
        </w:tc>
        <w:tc>
          <w:tcPr>
            <w:tcW w:w="5829" w:type="dxa"/>
            <w:vAlign w:val="top"/>
          </w:tcPr>
          <w:p w14:paraId="7641EF3D">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0" w:beforeAutospacing="0" w:after="0" w:afterAutospacing="0" w:line="240" w:lineRule="auto"/>
              <w:ind w:left="123" w:right="108" w:firstLine="17"/>
              <w:textAlignment w:val="baseline"/>
              <w:rPr>
                <w:rFonts w:hint="default"/>
                <w:color w:val="auto"/>
              </w:rPr>
            </w:pPr>
            <w:r>
              <w:rPr>
                <w:rFonts w:hint="default"/>
                <w:color w:val="auto"/>
              </w:rPr>
              <w:t>审查“采购项目</w:t>
            </w:r>
            <w:r>
              <w:rPr>
                <w:rFonts w:hint="eastAsia"/>
                <w:color w:val="auto"/>
                <w:lang w:val="en-US" w:eastAsia="zh-CN"/>
              </w:rPr>
              <w:t>的</w:t>
            </w:r>
            <w:r>
              <w:rPr>
                <w:rFonts w:hint="default"/>
                <w:color w:val="auto"/>
              </w:rPr>
              <w:t>特殊要求证明材料</w:t>
            </w:r>
            <w:r>
              <w:rPr>
                <w:rFonts w:hint="default"/>
                <w:color w:val="auto"/>
                <w:spacing w:val="-68"/>
              </w:rPr>
              <w:t xml:space="preserve"> </w:t>
            </w:r>
            <w:r>
              <w:rPr>
                <w:rFonts w:hint="default"/>
                <w:color w:val="auto"/>
              </w:rPr>
              <w:t>”是否按供应商</w:t>
            </w:r>
            <w:r>
              <w:rPr>
                <w:rFonts w:hint="default"/>
                <w:color w:val="auto"/>
                <w:spacing w:val="-1"/>
              </w:rPr>
              <w:t>须知前附表要求提供了真实有效的证明文件</w:t>
            </w:r>
          </w:p>
        </w:tc>
      </w:tr>
      <w:tr w14:paraId="28817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03" w:type="dxa"/>
            <w:vAlign w:val="top"/>
          </w:tcPr>
          <w:p w14:paraId="12E96645">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274" w:beforeAutospacing="0" w:after="0" w:afterAutospacing="0" w:line="240" w:lineRule="auto"/>
              <w:ind w:left="298" w:right="0"/>
              <w:textAlignment w:val="baseline"/>
              <w:rPr>
                <w:rFonts w:hint="default"/>
                <w:color w:val="auto"/>
              </w:rPr>
            </w:pPr>
            <w:r>
              <w:rPr>
                <w:rFonts w:hint="default"/>
                <w:color w:val="auto"/>
              </w:rPr>
              <w:t>9</w:t>
            </w:r>
          </w:p>
        </w:tc>
        <w:tc>
          <w:tcPr>
            <w:tcW w:w="1334" w:type="dxa"/>
            <w:vAlign w:val="top"/>
          </w:tcPr>
          <w:p w14:paraId="45875B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A72CB58">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201" w:right="0"/>
              <w:textAlignment w:val="baseline"/>
              <w:rPr>
                <w:rFonts w:hint="default"/>
                <w:color w:val="auto"/>
              </w:rPr>
            </w:pPr>
            <w:r>
              <w:rPr>
                <w:rFonts w:hint="default"/>
                <w:color w:val="auto"/>
                <w:spacing w:val="-5"/>
              </w:rPr>
              <w:t>采购政采</w:t>
            </w:r>
          </w:p>
        </w:tc>
        <w:tc>
          <w:tcPr>
            <w:tcW w:w="2103" w:type="dxa"/>
            <w:vAlign w:val="top"/>
          </w:tcPr>
          <w:p w14:paraId="4F4CFA67">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color w:val="auto"/>
              </w:rPr>
            </w:pPr>
            <w:r>
              <w:rPr>
                <w:rFonts w:hint="default"/>
                <w:color w:val="auto"/>
                <w:spacing w:val="-4"/>
              </w:rPr>
              <w:t>供应商应为中小微企业。</w:t>
            </w:r>
          </w:p>
        </w:tc>
        <w:tc>
          <w:tcPr>
            <w:tcW w:w="5829" w:type="dxa"/>
            <w:vAlign w:val="top"/>
          </w:tcPr>
          <w:p w14:paraId="081800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textAlignment w:val="baseline"/>
              <w:rPr>
                <w:rFonts w:hint="default" w:ascii="Arial"/>
                <w:color w:val="auto"/>
                <w:sz w:val="21"/>
              </w:rPr>
            </w:pPr>
          </w:p>
          <w:p w14:paraId="4D39ABA7">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78" w:beforeAutospacing="0" w:after="0" w:afterAutospacing="0" w:line="240" w:lineRule="auto"/>
              <w:ind w:left="153" w:right="0"/>
              <w:textAlignment w:val="baseline"/>
              <w:rPr>
                <w:rFonts w:hint="default"/>
                <w:color w:val="auto"/>
              </w:rPr>
            </w:pPr>
            <w:r>
              <w:rPr>
                <w:rFonts w:hint="default"/>
                <w:color w:val="auto"/>
                <w:spacing w:val="-4"/>
              </w:rPr>
              <w:t>请根据要求单独上传《中小企业声明函》。格式以采购文件要求为准。</w:t>
            </w:r>
          </w:p>
        </w:tc>
      </w:tr>
    </w:tbl>
    <w:p w14:paraId="1B0473F8">
      <w:pPr>
        <w:spacing w:before="145" w:line="339" w:lineRule="auto"/>
        <w:ind w:left="354" w:right="397" w:hanging="1"/>
        <w:rPr>
          <w:rFonts w:ascii="仿宋" w:hAnsi="仿宋" w:eastAsia="仿宋" w:cs="仿宋"/>
          <w:color w:val="auto"/>
          <w:sz w:val="24"/>
          <w:szCs w:val="24"/>
        </w:rPr>
      </w:pPr>
      <w:r>
        <w:rPr>
          <w:rFonts w:ascii="仿宋" w:hAnsi="仿宋" w:eastAsia="仿宋" w:cs="仿宋"/>
          <w:color w:val="auto"/>
          <w:sz w:val="24"/>
          <w:szCs w:val="24"/>
        </w:rPr>
        <w:t>说明：1、提供的扫描件或复印件不清晰、无法</w:t>
      </w:r>
      <w:r>
        <w:rPr>
          <w:rFonts w:ascii="仿宋" w:hAnsi="仿宋" w:eastAsia="仿宋" w:cs="仿宋"/>
          <w:color w:val="auto"/>
          <w:spacing w:val="-1"/>
          <w:sz w:val="24"/>
          <w:szCs w:val="24"/>
        </w:rPr>
        <w:t>辨认或内容不符合规定，该项内容将视为</w:t>
      </w:r>
      <w:r>
        <w:rPr>
          <w:rFonts w:ascii="仿宋" w:hAnsi="仿宋" w:eastAsia="仿宋" w:cs="仿宋"/>
          <w:color w:val="auto"/>
          <w:spacing w:val="-7"/>
          <w:sz w:val="24"/>
          <w:szCs w:val="24"/>
        </w:rPr>
        <w:t>无效。</w:t>
      </w:r>
    </w:p>
    <w:p w14:paraId="6738CD42">
      <w:pPr>
        <w:spacing w:before="1" w:line="278" w:lineRule="auto"/>
        <w:ind w:left="355" w:right="329" w:firstLine="712"/>
        <w:rPr>
          <w:rFonts w:ascii="仿宋" w:hAnsi="仿宋" w:eastAsia="仿宋" w:cs="仿宋"/>
          <w:color w:val="auto"/>
          <w:sz w:val="24"/>
          <w:szCs w:val="24"/>
        </w:rPr>
      </w:pPr>
      <w:r>
        <w:rPr>
          <w:rFonts w:ascii="仿宋" w:hAnsi="仿宋" w:eastAsia="仿宋" w:cs="仿宋"/>
          <w:color w:val="auto"/>
          <w:spacing w:val="-5"/>
          <w:sz w:val="24"/>
          <w:szCs w:val="24"/>
        </w:rPr>
        <w:t>2、资格检查的内容若有一项未提供或达不到检查标准，将导致其不具备磋商资格，</w:t>
      </w:r>
      <w:r>
        <w:rPr>
          <w:rFonts w:ascii="仿宋" w:hAnsi="仿宋" w:eastAsia="仿宋" w:cs="仿宋"/>
          <w:color w:val="auto"/>
          <w:spacing w:val="-2"/>
          <w:sz w:val="24"/>
          <w:szCs w:val="24"/>
        </w:rPr>
        <w:t>且不允许在磋商后补正。</w:t>
      </w:r>
    </w:p>
    <w:p w14:paraId="51EB8EB9">
      <w:pPr>
        <w:spacing w:before="154" w:line="280" w:lineRule="auto"/>
        <w:ind w:left="356" w:right="397" w:firstLine="713"/>
        <w:rPr>
          <w:rFonts w:ascii="仿宋" w:hAnsi="仿宋" w:eastAsia="仿宋" w:cs="仿宋"/>
          <w:color w:val="auto"/>
          <w:sz w:val="24"/>
          <w:szCs w:val="24"/>
        </w:rPr>
      </w:pPr>
      <w:r>
        <w:rPr>
          <w:rFonts w:ascii="仿宋" w:hAnsi="仿宋" w:eastAsia="仿宋" w:cs="仿宋"/>
          <w:color w:val="auto"/>
          <w:sz w:val="24"/>
          <w:szCs w:val="24"/>
        </w:rPr>
        <w:t>3、依法免税或不需要缴纳社会保障金的供应商</w:t>
      </w:r>
      <w:r>
        <w:rPr>
          <w:rFonts w:ascii="仿宋" w:hAnsi="仿宋" w:eastAsia="仿宋" w:cs="仿宋"/>
          <w:color w:val="auto"/>
          <w:spacing w:val="-1"/>
          <w:sz w:val="24"/>
          <w:szCs w:val="24"/>
        </w:rPr>
        <w:t>，应提供相应的文件证明，复印件</w:t>
      </w:r>
      <w:r>
        <w:rPr>
          <w:rFonts w:ascii="仿宋" w:hAnsi="仿宋" w:eastAsia="仿宋" w:cs="仿宋"/>
          <w:color w:val="auto"/>
          <w:spacing w:val="-2"/>
          <w:sz w:val="24"/>
          <w:szCs w:val="24"/>
        </w:rPr>
        <w:t>或原件清晰、真实、有效。</w:t>
      </w:r>
    </w:p>
    <w:p w14:paraId="46A45369">
      <w:pPr>
        <w:spacing w:before="153" w:line="220" w:lineRule="auto"/>
        <w:ind w:left="1064"/>
        <w:rPr>
          <w:rFonts w:ascii="仿宋" w:hAnsi="仿宋" w:eastAsia="仿宋" w:cs="仿宋"/>
          <w:color w:val="auto"/>
          <w:sz w:val="24"/>
          <w:szCs w:val="24"/>
        </w:rPr>
      </w:pPr>
      <w:r>
        <w:rPr>
          <w:rFonts w:ascii="仿宋" w:hAnsi="仿宋" w:eastAsia="仿宋" w:cs="仿宋"/>
          <w:color w:val="auto"/>
          <w:spacing w:val="-1"/>
          <w:sz w:val="24"/>
          <w:szCs w:val="24"/>
        </w:rPr>
        <w:t>4、供应商提供的其他材料，不作为资格检查的内容。</w:t>
      </w:r>
    </w:p>
    <w:p w14:paraId="1E315513">
      <w:pPr>
        <w:spacing w:line="220" w:lineRule="auto"/>
        <w:rPr>
          <w:rFonts w:ascii="仿宋" w:hAnsi="仿宋" w:eastAsia="仿宋" w:cs="仿宋"/>
          <w:color w:val="auto"/>
          <w:sz w:val="24"/>
          <w:szCs w:val="24"/>
        </w:rPr>
        <w:sectPr>
          <w:footerReference r:id="rId19" w:type="default"/>
          <w:pgSz w:w="11907" w:h="16840"/>
          <w:pgMar w:top="1187" w:right="966" w:bottom="1214" w:left="966" w:header="829" w:footer="966" w:gutter="0"/>
          <w:pgNumType w:fmt="decimal"/>
          <w:cols w:space="720" w:num="1"/>
        </w:sectPr>
      </w:pPr>
    </w:p>
    <w:p w14:paraId="532E2CAD">
      <w:pPr>
        <w:spacing w:line="339" w:lineRule="auto"/>
        <w:rPr>
          <w:rFonts w:ascii="Arial"/>
          <w:color w:val="auto"/>
          <w:sz w:val="21"/>
        </w:rPr>
      </w:pPr>
    </w:p>
    <w:p w14:paraId="627D1234">
      <w:pPr>
        <w:spacing w:before="78" w:line="220" w:lineRule="auto"/>
        <w:ind w:left="376"/>
        <w:rPr>
          <w:rFonts w:ascii="仿宋" w:hAnsi="仿宋" w:eastAsia="仿宋" w:cs="仿宋"/>
          <w:color w:val="auto"/>
          <w:sz w:val="24"/>
          <w:szCs w:val="24"/>
        </w:rPr>
      </w:pPr>
      <w:r>
        <w:rPr>
          <w:rFonts w:ascii="仿宋" w:hAnsi="仿宋" w:eastAsia="仿宋" w:cs="仿宋"/>
          <w:b/>
          <w:bCs/>
          <w:color w:val="auto"/>
          <w:spacing w:val="-4"/>
          <w:sz w:val="24"/>
          <w:szCs w:val="24"/>
        </w:rPr>
        <w:t>二、符合性审查的内容及标准</w:t>
      </w:r>
    </w:p>
    <w:p w14:paraId="4B60B056">
      <w:pPr>
        <w:spacing w:line="118" w:lineRule="exact"/>
        <w:rPr>
          <w:color w:val="auto"/>
        </w:rPr>
      </w:pPr>
    </w:p>
    <w:tbl>
      <w:tblPr>
        <w:tblStyle w:val="12"/>
        <w:tblW w:w="10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287"/>
        <w:gridCol w:w="1935"/>
        <w:gridCol w:w="6153"/>
      </w:tblGrid>
      <w:tr w14:paraId="034E4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625" w:type="dxa"/>
            <w:vAlign w:val="top"/>
          </w:tcPr>
          <w:p w14:paraId="5DEACCE8">
            <w:pPr>
              <w:pStyle w:val="13"/>
              <w:keepNext w:val="0"/>
              <w:keepLines w:val="0"/>
              <w:widowControl/>
              <w:suppressLineNumbers w:val="0"/>
              <w:spacing w:before="204" w:beforeAutospacing="0" w:after="0" w:afterAutospacing="0" w:line="222" w:lineRule="auto"/>
              <w:ind w:left="85" w:right="0"/>
              <w:rPr>
                <w:rFonts w:hint="default"/>
                <w:color w:val="auto"/>
              </w:rPr>
            </w:pPr>
            <w:r>
              <w:rPr>
                <w:rFonts w:hint="default"/>
                <w:color w:val="auto"/>
                <w:spacing w:val="-8"/>
              </w:rPr>
              <w:t>序号</w:t>
            </w:r>
          </w:p>
        </w:tc>
        <w:tc>
          <w:tcPr>
            <w:tcW w:w="1287" w:type="dxa"/>
            <w:vAlign w:val="top"/>
          </w:tcPr>
          <w:p w14:paraId="05230E9F">
            <w:pPr>
              <w:pStyle w:val="13"/>
              <w:keepNext w:val="0"/>
              <w:keepLines w:val="0"/>
              <w:widowControl/>
              <w:suppressLineNumbers w:val="0"/>
              <w:spacing w:before="204" w:beforeAutospacing="0" w:after="0" w:afterAutospacing="0" w:line="224" w:lineRule="auto"/>
              <w:ind w:left="418" w:right="0"/>
              <w:rPr>
                <w:rFonts w:hint="default"/>
                <w:color w:val="auto"/>
              </w:rPr>
            </w:pPr>
            <w:r>
              <w:rPr>
                <w:rFonts w:hint="default"/>
                <w:color w:val="auto"/>
                <w:spacing w:val="-10"/>
              </w:rPr>
              <w:t>类型</w:t>
            </w:r>
          </w:p>
        </w:tc>
        <w:tc>
          <w:tcPr>
            <w:tcW w:w="1935" w:type="dxa"/>
            <w:vAlign w:val="top"/>
          </w:tcPr>
          <w:p w14:paraId="58E352AE">
            <w:pPr>
              <w:pStyle w:val="13"/>
              <w:keepNext w:val="0"/>
              <w:keepLines w:val="0"/>
              <w:widowControl/>
              <w:suppressLineNumbers w:val="0"/>
              <w:spacing w:before="204" w:beforeAutospacing="0" w:after="0" w:afterAutospacing="0" w:line="222" w:lineRule="auto"/>
              <w:ind w:left="683" w:right="0"/>
              <w:rPr>
                <w:rFonts w:hint="default"/>
                <w:color w:val="auto"/>
              </w:rPr>
            </w:pPr>
            <w:r>
              <w:rPr>
                <w:rFonts w:hint="default"/>
                <w:color w:val="auto"/>
                <w:spacing w:val="-11"/>
              </w:rPr>
              <w:t>要求</w:t>
            </w:r>
          </w:p>
        </w:tc>
        <w:tc>
          <w:tcPr>
            <w:tcW w:w="6153" w:type="dxa"/>
            <w:vAlign w:val="top"/>
          </w:tcPr>
          <w:p w14:paraId="6191CE42">
            <w:pPr>
              <w:pStyle w:val="13"/>
              <w:keepNext w:val="0"/>
              <w:keepLines w:val="0"/>
              <w:widowControl/>
              <w:suppressLineNumbers w:val="0"/>
              <w:spacing w:before="204" w:beforeAutospacing="0" w:after="0" w:afterAutospacing="0" w:line="222" w:lineRule="auto"/>
              <w:ind w:left="2674" w:right="0"/>
              <w:rPr>
                <w:rFonts w:hint="default"/>
                <w:color w:val="auto"/>
              </w:rPr>
            </w:pPr>
            <w:r>
              <w:rPr>
                <w:rFonts w:hint="default"/>
                <w:color w:val="auto"/>
                <w:spacing w:val="-6"/>
              </w:rPr>
              <w:t>要求说明</w:t>
            </w:r>
          </w:p>
        </w:tc>
      </w:tr>
      <w:tr w14:paraId="169E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25" w:type="dxa"/>
            <w:vAlign w:val="top"/>
          </w:tcPr>
          <w:p w14:paraId="20AA6509">
            <w:pPr>
              <w:keepNext w:val="0"/>
              <w:keepLines w:val="0"/>
              <w:widowControl/>
              <w:suppressLineNumbers w:val="0"/>
              <w:spacing w:before="0" w:beforeAutospacing="0" w:after="0" w:afterAutospacing="0" w:line="258" w:lineRule="auto"/>
              <w:ind w:left="0" w:right="0"/>
              <w:rPr>
                <w:rFonts w:hint="default" w:ascii="Arial"/>
                <w:color w:val="auto"/>
                <w:sz w:val="21"/>
              </w:rPr>
            </w:pPr>
          </w:p>
          <w:p w14:paraId="466EDDC2">
            <w:pPr>
              <w:keepNext w:val="0"/>
              <w:keepLines w:val="0"/>
              <w:widowControl/>
              <w:suppressLineNumbers w:val="0"/>
              <w:spacing w:before="0" w:beforeAutospacing="0" w:after="0" w:afterAutospacing="0" w:line="258" w:lineRule="auto"/>
              <w:ind w:left="0" w:right="0"/>
              <w:rPr>
                <w:rFonts w:hint="default" w:ascii="Arial"/>
                <w:color w:val="auto"/>
                <w:sz w:val="21"/>
              </w:rPr>
            </w:pPr>
          </w:p>
          <w:p w14:paraId="5410D2A4">
            <w:pPr>
              <w:keepNext w:val="0"/>
              <w:keepLines w:val="0"/>
              <w:widowControl/>
              <w:suppressLineNumbers w:val="0"/>
              <w:spacing w:before="0" w:beforeAutospacing="0" w:after="0" w:afterAutospacing="0" w:line="259" w:lineRule="auto"/>
              <w:ind w:left="0" w:right="0"/>
              <w:rPr>
                <w:rFonts w:hint="default" w:ascii="Arial"/>
                <w:color w:val="auto"/>
                <w:sz w:val="21"/>
              </w:rPr>
            </w:pPr>
          </w:p>
          <w:p w14:paraId="3C64D786">
            <w:pPr>
              <w:pStyle w:val="13"/>
              <w:keepNext w:val="0"/>
              <w:keepLines w:val="0"/>
              <w:widowControl/>
              <w:suppressLineNumbers w:val="0"/>
              <w:spacing w:before="78" w:beforeAutospacing="0" w:after="0" w:afterAutospacing="0" w:line="316" w:lineRule="exact"/>
              <w:ind w:left="275" w:right="0"/>
              <w:rPr>
                <w:rFonts w:hint="default"/>
                <w:color w:val="auto"/>
              </w:rPr>
            </w:pPr>
            <w:r>
              <w:rPr>
                <w:rFonts w:hint="default"/>
                <w:color w:val="auto"/>
                <w:position w:val="1"/>
              </w:rPr>
              <w:t>1</w:t>
            </w:r>
          </w:p>
        </w:tc>
        <w:tc>
          <w:tcPr>
            <w:tcW w:w="1287" w:type="dxa"/>
            <w:vAlign w:val="top"/>
          </w:tcPr>
          <w:p w14:paraId="0615831C">
            <w:pPr>
              <w:keepNext w:val="0"/>
              <w:keepLines w:val="0"/>
              <w:widowControl/>
              <w:suppressLineNumbers w:val="0"/>
              <w:spacing w:before="0" w:beforeAutospacing="0" w:after="0" w:afterAutospacing="0" w:line="258" w:lineRule="auto"/>
              <w:ind w:left="0" w:right="0"/>
              <w:rPr>
                <w:rFonts w:hint="default" w:ascii="Arial"/>
                <w:color w:val="auto"/>
                <w:sz w:val="21"/>
              </w:rPr>
            </w:pPr>
          </w:p>
          <w:p w14:paraId="4C65130E">
            <w:pPr>
              <w:keepNext w:val="0"/>
              <w:keepLines w:val="0"/>
              <w:widowControl/>
              <w:suppressLineNumbers w:val="0"/>
              <w:spacing w:before="0" w:beforeAutospacing="0" w:after="0" w:afterAutospacing="0" w:line="258" w:lineRule="auto"/>
              <w:ind w:left="0" w:right="0"/>
              <w:rPr>
                <w:rFonts w:hint="default" w:ascii="Arial"/>
                <w:color w:val="auto"/>
                <w:sz w:val="21"/>
              </w:rPr>
            </w:pPr>
          </w:p>
          <w:p w14:paraId="7F0E907A">
            <w:pPr>
              <w:keepNext w:val="0"/>
              <w:keepLines w:val="0"/>
              <w:widowControl/>
              <w:suppressLineNumbers w:val="0"/>
              <w:spacing w:before="0" w:beforeAutospacing="0" w:after="0" w:afterAutospacing="0" w:line="259" w:lineRule="auto"/>
              <w:ind w:left="0" w:right="0"/>
              <w:rPr>
                <w:rFonts w:hint="default" w:ascii="Arial"/>
                <w:color w:val="auto"/>
                <w:sz w:val="21"/>
              </w:rPr>
            </w:pPr>
          </w:p>
          <w:p w14:paraId="0F6E0DDC">
            <w:pPr>
              <w:pStyle w:val="13"/>
              <w:keepNext w:val="0"/>
              <w:keepLines w:val="0"/>
              <w:widowControl/>
              <w:suppressLineNumbers w:val="0"/>
              <w:spacing w:before="78" w:beforeAutospacing="0" w:after="0" w:afterAutospacing="0" w:line="223" w:lineRule="auto"/>
              <w:ind w:left="424" w:right="0"/>
              <w:rPr>
                <w:rFonts w:hint="default"/>
                <w:color w:val="auto"/>
              </w:rPr>
            </w:pPr>
            <w:r>
              <w:rPr>
                <w:rFonts w:hint="default"/>
                <w:color w:val="auto"/>
                <w:spacing w:val="-13"/>
              </w:rPr>
              <w:t>商务</w:t>
            </w:r>
          </w:p>
        </w:tc>
        <w:tc>
          <w:tcPr>
            <w:tcW w:w="1935" w:type="dxa"/>
            <w:vAlign w:val="top"/>
          </w:tcPr>
          <w:p w14:paraId="3F99AAF4">
            <w:pPr>
              <w:pStyle w:val="13"/>
              <w:keepNext w:val="0"/>
              <w:keepLines w:val="0"/>
              <w:pageBreakBefore w:val="0"/>
              <w:widowControl/>
              <w:suppressLineNumbers w:val="0"/>
              <w:kinsoku w:val="0"/>
              <w:wordWrap/>
              <w:overflowPunct/>
              <w:topLinePunct w:val="0"/>
              <w:autoSpaceDE w:val="0"/>
              <w:autoSpaceDN w:val="0"/>
              <w:bidi w:val="0"/>
              <w:adjustRightInd w:val="0"/>
              <w:snapToGrid w:val="0"/>
              <w:spacing w:before="97" w:beforeAutospacing="0" w:after="0" w:afterAutospacing="0" w:line="240" w:lineRule="auto"/>
              <w:ind w:left="0" w:right="0"/>
              <w:jc w:val="center"/>
              <w:textAlignment w:val="baseline"/>
              <w:rPr>
                <w:rFonts w:hint="default"/>
                <w:color w:val="auto"/>
              </w:rPr>
            </w:pPr>
            <w:r>
              <w:rPr>
                <w:rFonts w:hint="default"/>
                <w:color w:val="auto"/>
                <w:spacing w:val="-4"/>
              </w:rPr>
              <w:t>法定代表人</w:t>
            </w:r>
            <w:r>
              <w:rPr>
                <w:rFonts w:hint="default"/>
                <w:color w:val="auto"/>
                <w:spacing w:val="-9"/>
              </w:rPr>
              <w:t>（负责人）</w:t>
            </w:r>
            <w:r>
              <w:rPr>
                <w:rFonts w:hint="default"/>
                <w:color w:val="auto"/>
                <w:spacing w:val="-4"/>
              </w:rPr>
              <w:t>身</w:t>
            </w:r>
            <w:r>
              <w:rPr>
                <w:rFonts w:hint="default"/>
                <w:color w:val="auto"/>
                <w:spacing w:val="-11"/>
              </w:rPr>
              <w:t>份证明</w:t>
            </w:r>
            <w:r>
              <w:rPr>
                <w:rFonts w:hint="eastAsia"/>
                <w:color w:val="auto"/>
                <w:spacing w:val="-11"/>
                <w:lang w:val="en-US" w:eastAsia="zh-CN"/>
              </w:rPr>
              <w:t>书</w:t>
            </w:r>
            <w:r>
              <w:rPr>
                <w:rFonts w:hint="default"/>
                <w:color w:val="auto"/>
                <w:spacing w:val="-11"/>
              </w:rPr>
              <w:t>、法</w:t>
            </w:r>
            <w:r>
              <w:rPr>
                <w:rFonts w:hint="default"/>
                <w:color w:val="auto"/>
                <w:spacing w:val="-4"/>
              </w:rPr>
              <w:t>定代表人</w:t>
            </w:r>
            <w:r>
              <w:rPr>
                <w:rFonts w:hint="default"/>
                <w:color w:val="auto"/>
                <w:spacing w:val="-9"/>
              </w:rPr>
              <w:t>（负责人）</w:t>
            </w:r>
            <w:r>
              <w:rPr>
                <w:rFonts w:hint="default"/>
                <w:color w:val="auto"/>
                <w:spacing w:val="-4"/>
              </w:rPr>
              <w:t>授权</w:t>
            </w:r>
            <w:r>
              <w:rPr>
                <w:rFonts w:hint="default"/>
                <w:color w:val="auto"/>
                <w:spacing w:val="-16"/>
              </w:rPr>
              <w:t>委托书、磋商函</w:t>
            </w:r>
            <w:r>
              <w:rPr>
                <w:rFonts w:hint="default"/>
                <w:color w:val="auto"/>
                <w:spacing w:val="-10"/>
              </w:rPr>
              <w:t>的审核</w:t>
            </w:r>
          </w:p>
        </w:tc>
        <w:tc>
          <w:tcPr>
            <w:tcW w:w="6153" w:type="dxa"/>
            <w:vAlign w:val="top"/>
          </w:tcPr>
          <w:p w14:paraId="604A7678">
            <w:pPr>
              <w:pStyle w:val="13"/>
              <w:keepNext w:val="0"/>
              <w:keepLines w:val="0"/>
              <w:widowControl/>
              <w:suppressLineNumbers w:val="0"/>
              <w:spacing w:before="100" w:beforeAutospacing="0" w:after="0" w:afterAutospacing="0" w:line="276" w:lineRule="auto"/>
              <w:ind w:left="121" w:right="107" w:firstLine="18"/>
              <w:rPr>
                <w:rFonts w:hint="default"/>
                <w:color w:val="auto"/>
              </w:rPr>
            </w:pPr>
            <w:r>
              <w:rPr>
                <w:rFonts w:hint="default"/>
                <w:color w:val="auto"/>
                <w:spacing w:val="-9"/>
              </w:rPr>
              <w:t>审核法定代表人（负责人）身份证明</w:t>
            </w:r>
            <w:r>
              <w:rPr>
                <w:rFonts w:hint="eastAsia"/>
                <w:color w:val="auto"/>
                <w:spacing w:val="-9"/>
                <w:lang w:val="en-US" w:eastAsia="zh-CN"/>
              </w:rPr>
              <w:t>书</w:t>
            </w:r>
            <w:r>
              <w:rPr>
                <w:rFonts w:hint="default"/>
                <w:color w:val="auto"/>
                <w:spacing w:val="-9"/>
              </w:rPr>
              <w:t>、法定代表人（负</w:t>
            </w:r>
            <w:r>
              <w:rPr>
                <w:rFonts w:hint="default"/>
                <w:color w:val="auto"/>
                <w:spacing w:val="1"/>
              </w:rPr>
              <w:t>责人）授权委托书是否按磋商文件第六部分要求提供；内容是否完整、有效；磋商有效期是否符合磋商文件要求；授权人签署是否在授权书有效期内；是否按磋商文件要求</w:t>
            </w:r>
            <w:r>
              <w:rPr>
                <w:rFonts w:hint="default"/>
                <w:color w:val="auto"/>
                <w:spacing w:val="-2"/>
              </w:rPr>
              <w:t>对其进行了签署、盖章等。</w:t>
            </w:r>
          </w:p>
        </w:tc>
      </w:tr>
      <w:tr w14:paraId="646F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3" w:hRule="atLeast"/>
        </w:trPr>
        <w:tc>
          <w:tcPr>
            <w:tcW w:w="625" w:type="dxa"/>
            <w:vAlign w:val="top"/>
          </w:tcPr>
          <w:p w14:paraId="42BAC868">
            <w:pPr>
              <w:keepNext w:val="0"/>
              <w:keepLines w:val="0"/>
              <w:widowControl/>
              <w:suppressLineNumbers w:val="0"/>
              <w:spacing w:before="0" w:beforeAutospacing="0" w:after="0" w:afterAutospacing="0" w:line="288" w:lineRule="auto"/>
              <w:ind w:left="0" w:right="0"/>
              <w:rPr>
                <w:rFonts w:hint="default" w:ascii="Arial"/>
                <w:color w:val="auto"/>
                <w:sz w:val="21"/>
              </w:rPr>
            </w:pPr>
          </w:p>
          <w:p w14:paraId="65CA98EB">
            <w:pPr>
              <w:keepNext w:val="0"/>
              <w:keepLines w:val="0"/>
              <w:widowControl/>
              <w:suppressLineNumbers w:val="0"/>
              <w:spacing w:before="0" w:beforeAutospacing="0" w:after="0" w:afterAutospacing="0" w:line="288" w:lineRule="auto"/>
              <w:ind w:left="0" w:right="0"/>
              <w:rPr>
                <w:rFonts w:hint="default" w:ascii="Arial"/>
                <w:color w:val="auto"/>
                <w:sz w:val="21"/>
              </w:rPr>
            </w:pPr>
          </w:p>
          <w:p w14:paraId="7365EDD1">
            <w:pPr>
              <w:keepNext w:val="0"/>
              <w:keepLines w:val="0"/>
              <w:widowControl/>
              <w:suppressLineNumbers w:val="0"/>
              <w:spacing w:before="0" w:beforeAutospacing="0" w:after="0" w:afterAutospacing="0" w:line="289" w:lineRule="auto"/>
              <w:ind w:left="0" w:right="0"/>
              <w:rPr>
                <w:rFonts w:hint="default" w:ascii="Arial"/>
                <w:color w:val="auto"/>
                <w:sz w:val="21"/>
              </w:rPr>
            </w:pPr>
          </w:p>
          <w:p w14:paraId="1CA162BC">
            <w:pPr>
              <w:keepNext w:val="0"/>
              <w:keepLines w:val="0"/>
              <w:widowControl/>
              <w:suppressLineNumbers w:val="0"/>
              <w:spacing w:before="0" w:beforeAutospacing="0" w:after="0" w:afterAutospacing="0" w:line="289" w:lineRule="auto"/>
              <w:ind w:left="0" w:right="0"/>
              <w:rPr>
                <w:rFonts w:hint="default" w:ascii="Arial"/>
                <w:color w:val="auto"/>
                <w:sz w:val="21"/>
              </w:rPr>
            </w:pPr>
          </w:p>
          <w:p w14:paraId="44CAC9CD">
            <w:pPr>
              <w:pStyle w:val="13"/>
              <w:keepNext w:val="0"/>
              <w:keepLines w:val="0"/>
              <w:widowControl/>
              <w:suppressLineNumbers w:val="0"/>
              <w:spacing w:before="78" w:beforeAutospacing="0" w:after="0" w:afterAutospacing="0" w:line="315" w:lineRule="exact"/>
              <w:ind w:left="260" w:right="0"/>
              <w:rPr>
                <w:rFonts w:hint="default"/>
                <w:color w:val="auto"/>
              </w:rPr>
            </w:pPr>
            <w:r>
              <w:rPr>
                <w:rFonts w:hint="default"/>
                <w:color w:val="auto"/>
                <w:position w:val="1"/>
              </w:rPr>
              <w:t>2</w:t>
            </w:r>
          </w:p>
        </w:tc>
        <w:tc>
          <w:tcPr>
            <w:tcW w:w="1287" w:type="dxa"/>
            <w:vAlign w:val="top"/>
          </w:tcPr>
          <w:p w14:paraId="02851315">
            <w:pPr>
              <w:keepNext w:val="0"/>
              <w:keepLines w:val="0"/>
              <w:widowControl/>
              <w:suppressLineNumbers w:val="0"/>
              <w:spacing w:before="0" w:beforeAutospacing="0" w:after="0" w:afterAutospacing="0" w:line="288" w:lineRule="auto"/>
              <w:ind w:left="0" w:right="0"/>
              <w:rPr>
                <w:rFonts w:hint="default" w:ascii="Arial"/>
                <w:color w:val="auto"/>
                <w:sz w:val="21"/>
              </w:rPr>
            </w:pPr>
          </w:p>
          <w:p w14:paraId="14E31E20">
            <w:pPr>
              <w:keepNext w:val="0"/>
              <w:keepLines w:val="0"/>
              <w:widowControl/>
              <w:suppressLineNumbers w:val="0"/>
              <w:spacing w:before="0" w:beforeAutospacing="0" w:after="0" w:afterAutospacing="0" w:line="288" w:lineRule="auto"/>
              <w:ind w:left="0" w:right="0"/>
              <w:rPr>
                <w:rFonts w:hint="default" w:ascii="Arial"/>
                <w:color w:val="auto"/>
                <w:sz w:val="21"/>
              </w:rPr>
            </w:pPr>
          </w:p>
          <w:p w14:paraId="20B1BB62">
            <w:pPr>
              <w:keepNext w:val="0"/>
              <w:keepLines w:val="0"/>
              <w:widowControl/>
              <w:suppressLineNumbers w:val="0"/>
              <w:spacing w:before="0" w:beforeAutospacing="0" w:after="0" w:afterAutospacing="0" w:line="289" w:lineRule="auto"/>
              <w:ind w:left="0" w:right="0"/>
              <w:rPr>
                <w:rFonts w:hint="default" w:ascii="Arial"/>
                <w:color w:val="auto"/>
                <w:sz w:val="21"/>
              </w:rPr>
            </w:pPr>
          </w:p>
          <w:p w14:paraId="15BB3E4C">
            <w:pPr>
              <w:keepNext w:val="0"/>
              <w:keepLines w:val="0"/>
              <w:widowControl/>
              <w:suppressLineNumbers w:val="0"/>
              <w:spacing w:before="0" w:beforeAutospacing="0" w:after="0" w:afterAutospacing="0" w:line="289" w:lineRule="auto"/>
              <w:ind w:left="0" w:right="0"/>
              <w:rPr>
                <w:rFonts w:hint="default" w:ascii="Arial"/>
                <w:color w:val="auto"/>
                <w:sz w:val="21"/>
              </w:rPr>
            </w:pPr>
          </w:p>
          <w:p w14:paraId="1DE365BF">
            <w:pPr>
              <w:pStyle w:val="13"/>
              <w:keepNext w:val="0"/>
              <w:keepLines w:val="0"/>
              <w:widowControl/>
              <w:suppressLineNumbers w:val="0"/>
              <w:spacing w:before="78" w:beforeAutospacing="0" w:after="0" w:afterAutospacing="0" w:line="222" w:lineRule="auto"/>
              <w:ind w:left="415" w:right="0"/>
              <w:rPr>
                <w:rFonts w:hint="default"/>
                <w:color w:val="auto"/>
              </w:rPr>
            </w:pPr>
            <w:r>
              <w:rPr>
                <w:rFonts w:hint="default"/>
                <w:color w:val="auto"/>
                <w:spacing w:val="-8"/>
              </w:rPr>
              <w:t>报价</w:t>
            </w:r>
          </w:p>
        </w:tc>
        <w:tc>
          <w:tcPr>
            <w:tcW w:w="1935" w:type="dxa"/>
            <w:vAlign w:val="top"/>
          </w:tcPr>
          <w:p w14:paraId="3625C16A">
            <w:pPr>
              <w:keepNext w:val="0"/>
              <w:keepLines w:val="0"/>
              <w:widowControl/>
              <w:suppressLineNumbers w:val="0"/>
              <w:spacing w:before="0" w:beforeAutospacing="0" w:after="0" w:afterAutospacing="0" w:line="241" w:lineRule="auto"/>
              <w:ind w:left="0" w:right="0"/>
              <w:rPr>
                <w:rFonts w:hint="default" w:ascii="Arial"/>
                <w:color w:val="auto"/>
                <w:sz w:val="21"/>
              </w:rPr>
            </w:pPr>
          </w:p>
          <w:p w14:paraId="16CAB62A">
            <w:pPr>
              <w:keepNext w:val="0"/>
              <w:keepLines w:val="0"/>
              <w:widowControl/>
              <w:suppressLineNumbers w:val="0"/>
              <w:spacing w:before="0" w:beforeAutospacing="0" w:after="0" w:afterAutospacing="0" w:line="241" w:lineRule="auto"/>
              <w:ind w:left="0" w:right="0"/>
              <w:rPr>
                <w:rFonts w:hint="default" w:ascii="Arial"/>
                <w:color w:val="auto"/>
                <w:sz w:val="21"/>
              </w:rPr>
            </w:pPr>
          </w:p>
          <w:p w14:paraId="31DCF839">
            <w:pPr>
              <w:keepNext w:val="0"/>
              <w:keepLines w:val="0"/>
              <w:widowControl/>
              <w:suppressLineNumbers w:val="0"/>
              <w:spacing w:before="0" w:beforeAutospacing="0" w:after="0" w:afterAutospacing="0" w:line="241" w:lineRule="auto"/>
              <w:ind w:left="0" w:right="0"/>
              <w:rPr>
                <w:rFonts w:hint="default" w:ascii="Arial"/>
                <w:color w:val="auto"/>
                <w:sz w:val="21"/>
              </w:rPr>
            </w:pPr>
          </w:p>
          <w:p w14:paraId="5756B8A9">
            <w:pPr>
              <w:keepNext w:val="0"/>
              <w:keepLines w:val="0"/>
              <w:widowControl/>
              <w:suppressLineNumbers w:val="0"/>
              <w:spacing w:before="0" w:beforeAutospacing="0" w:after="0" w:afterAutospacing="0" w:line="241" w:lineRule="auto"/>
              <w:ind w:left="0" w:right="0"/>
              <w:rPr>
                <w:rFonts w:hint="default" w:ascii="Arial"/>
                <w:color w:val="auto"/>
                <w:sz w:val="21"/>
              </w:rPr>
            </w:pPr>
          </w:p>
          <w:p w14:paraId="19B5AFA4">
            <w:pPr>
              <w:pStyle w:val="13"/>
              <w:keepNext w:val="0"/>
              <w:keepLines w:val="0"/>
              <w:widowControl/>
              <w:suppressLineNumbers w:val="0"/>
              <w:spacing w:before="78" w:beforeAutospacing="0" w:after="0" w:afterAutospacing="0" w:line="293" w:lineRule="auto"/>
              <w:ind w:left="697" w:right="184" w:hanging="491"/>
              <w:rPr>
                <w:rFonts w:hint="default"/>
                <w:color w:val="auto"/>
              </w:rPr>
            </w:pPr>
            <w:r>
              <w:rPr>
                <w:rFonts w:hint="default"/>
                <w:color w:val="auto"/>
                <w:spacing w:val="-4"/>
              </w:rPr>
              <w:t>响应文件报价</w:t>
            </w:r>
            <w:r>
              <w:rPr>
                <w:rFonts w:hint="default"/>
                <w:color w:val="auto"/>
                <w:spacing w:val="-18"/>
              </w:rPr>
              <w:t>审核</w:t>
            </w:r>
          </w:p>
        </w:tc>
        <w:tc>
          <w:tcPr>
            <w:tcW w:w="6153" w:type="dxa"/>
            <w:vAlign w:val="top"/>
          </w:tcPr>
          <w:p w14:paraId="589E21EE">
            <w:pPr>
              <w:pStyle w:val="13"/>
              <w:keepNext w:val="0"/>
              <w:keepLines w:val="0"/>
              <w:widowControl/>
              <w:suppressLineNumbers w:val="0"/>
              <w:spacing w:before="99" w:beforeAutospacing="0" w:after="0" w:afterAutospacing="0" w:line="274" w:lineRule="auto"/>
              <w:ind w:left="120" w:right="107" w:firstLine="11"/>
              <w:rPr>
                <w:rFonts w:hint="default"/>
                <w:color w:val="auto"/>
              </w:rPr>
            </w:pPr>
            <w:r>
              <w:rPr>
                <w:rFonts w:hint="default"/>
                <w:color w:val="auto"/>
                <w:spacing w:val="1"/>
              </w:rPr>
              <w:t>1.审查磋商函、报价一览表、报价</w:t>
            </w:r>
            <w:r>
              <w:rPr>
                <w:rFonts w:hint="eastAsia"/>
                <w:color w:val="auto"/>
                <w:spacing w:val="1"/>
                <w:lang w:val="en-US" w:eastAsia="zh-CN"/>
              </w:rPr>
              <w:t>函</w:t>
            </w:r>
            <w:r>
              <w:rPr>
                <w:rFonts w:hint="default"/>
                <w:color w:val="auto"/>
                <w:spacing w:val="1"/>
              </w:rPr>
              <w:t>附录是否按磋商文件提供的内容进行填写；内容是否完整、有效；是否按磋商文件要求对其进行了填写、签署、盖章，授权代表的</w:t>
            </w:r>
            <w:r>
              <w:rPr>
                <w:rFonts w:hint="default"/>
                <w:color w:val="auto"/>
                <w:spacing w:val="-2"/>
              </w:rPr>
              <w:t>签署时间是否在授权签署时间内。</w:t>
            </w:r>
          </w:p>
          <w:p w14:paraId="12B1489C">
            <w:pPr>
              <w:pStyle w:val="13"/>
              <w:keepNext w:val="0"/>
              <w:keepLines w:val="0"/>
              <w:widowControl/>
              <w:suppressLineNumbers w:val="0"/>
              <w:spacing w:before="96" w:beforeAutospacing="0" w:after="0" w:afterAutospacing="0" w:line="257" w:lineRule="auto"/>
              <w:ind w:left="120" w:right="107" w:hanging="4"/>
              <w:rPr>
                <w:rFonts w:hint="default"/>
                <w:color w:val="auto"/>
              </w:rPr>
            </w:pPr>
            <w:r>
              <w:rPr>
                <w:rFonts w:hint="default"/>
                <w:color w:val="auto"/>
                <w:spacing w:val="2"/>
              </w:rPr>
              <w:t>2.报价一览表若存在漏项、缺项；存在有</w:t>
            </w:r>
            <w:r>
              <w:rPr>
                <w:rFonts w:hint="default"/>
                <w:color w:val="auto"/>
                <w:spacing w:val="1"/>
              </w:rPr>
              <w:t>超出本项目预算</w:t>
            </w:r>
            <w:r>
              <w:rPr>
                <w:rFonts w:hint="default"/>
                <w:color w:val="auto"/>
                <w:spacing w:val="-1"/>
              </w:rPr>
              <w:t>金额或最高限价的报价的，报价无效；</w:t>
            </w:r>
          </w:p>
          <w:p w14:paraId="58A40B4B">
            <w:pPr>
              <w:pStyle w:val="13"/>
              <w:keepNext w:val="0"/>
              <w:keepLines w:val="0"/>
              <w:widowControl/>
              <w:suppressLineNumbers w:val="0"/>
              <w:spacing w:before="89" w:beforeAutospacing="0" w:after="0" w:afterAutospacing="0" w:line="211" w:lineRule="auto"/>
              <w:ind w:left="118" w:right="0"/>
              <w:rPr>
                <w:rFonts w:hint="default"/>
                <w:color w:val="auto"/>
              </w:rPr>
            </w:pPr>
            <w:r>
              <w:rPr>
                <w:rFonts w:hint="default"/>
                <w:color w:val="auto"/>
                <w:spacing w:val="-1"/>
              </w:rPr>
              <w:t>3.报价有可选择或可调整的投标和报价的，报价无效。</w:t>
            </w:r>
          </w:p>
        </w:tc>
      </w:tr>
      <w:tr w14:paraId="51FC0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625" w:type="dxa"/>
            <w:vAlign w:val="top"/>
          </w:tcPr>
          <w:p w14:paraId="64E9865C">
            <w:pPr>
              <w:keepNext w:val="0"/>
              <w:keepLines w:val="0"/>
              <w:widowControl/>
              <w:suppressLineNumbers w:val="0"/>
              <w:spacing w:before="0" w:beforeAutospacing="0" w:after="0" w:afterAutospacing="0" w:line="276" w:lineRule="auto"/>
              <w:ind w:left="0" w:right="0"/>
              <w:rPr>
                <w:rFonts w:hint="default" w:ascii="Arial"/>
                <w:color w:val="auto"/>
                <w:sz w:val="21"/>
              </w:rPr>
            </w:pPr>
          </w:p>
          <w:p w14:paraId="46215C5C">
            <w:pPr>
              <w:keepNext w:val="0"/>
              <w:keepLines w:val="0"/>
              <w:widowControl/>
              <w:suppressLineNumbers w:val="0"/>
              <w:spacing w:before="0" w:beforeAutospacing="0" w:after="0" w:afterAutospacing="0" w:line="277" w:lineRule="auto"/>
              <w:ind w:left="0" w:right="0"/>
              <w:rPr>
                <w:rFonts w:hint="default" w:ascii="Arial"/>
                <w:color w:val="auto"/>
                <w:sz w:val="21"/>
              </w:rPr>
            </w:pPr>
          </w:p>
          <w:p w14:paraId="36FE859B">
            <w:pPr>
              <w:pStyle w:val="13"/>
              <w:keepNext w:val="0"/>
              <w:keepLines w:val="0"/>
              <w:widowControl/>
              <w:suppressLineNumbers w:val="0"/>
              <w:spacing w:before="78" w:beforeAutospacing="0" w:after="0" w:afterAutospacing="0" w:line="241" w:lineRule="auto"/>
              <w:ind w:left="262" w:right="0"/>
              <w:rPr>
                <w:rFonts w:hint="default"/>
                <w:color w:val="auto"/>
              </w:rPr>
            </w:pPr>
            <w:r>
              <w:rPr>
                <w:rFonts w:hint="default"/>
                <w:color w:val="auto"/>
              </w:rPr>
              <w:t>3</w:t>
            </w:r>
          </w:p>
        </w:tc>
        <w:tc>
          <w:tcPr>
            <w:tcW w:w="1287" w:type="dxa"/>
            <w:vAlign w:val="top"/>
          </w:tcPr>
          <w:p w14:paraId="0D0658AD">
            <w:pPr>
              <w:keepNext w:val="0"/>
              <w:keepLines w:val="0"/>
              <w:widowControl/>
              <w:suppressLineNumbers w:val="0"/>
              <w:spacing w:before="0" w:beforeAutospacing="0" w:after="0" w:afterAutospacing="0" w:line="276" w:lineRule="auto"/>
              <w:ind w:left="0" w:right="0"/>
              <w:rPr>
                <w:rFonts w:hint="default" w:ascii="Arial"/>
                <w:color w:val="auto"/>
                <w:sz w:val="21"/>
              </w:rPr>
            </w:pPr>
          </w:p>
          <w:p w14:paraId="51712CD7">
            <w:pPr>
              <w:keepNext w:val="0"/>
              <w:keepLines w:val="0"/>
              <w:widowControl/>
              <w:suppressLineNumbers w:val="0"/>
              <w:spacing w:before="0" w:beforeAutospacing="0" w:after="0" w:afterAutospacing="0" w:line="277" w:lineRule="auto"/>
              <w:ind w:left="0" w:right="0"/>
              <w:rPr>
                <w:rFonts w:hint="default" w:ascii="Arial"/>
                <w:color w:val="auto"/>
                <w:sz w:val="21"/>
              </w:rPr>
            </w:pPr>
          </w:p>
          <w:p w14:paraId="606A9B74">
            <w:pPr>
              <w:pStyle w:val="13"/>
              <w:keepNext w:val="0"/>
              <w:keepLines w:val="0"/>
              <w:widowControl/>
              <w:suppressLineNumbers w:val="0"/>
              <w:spacing w:before="78" w:beforeAutospacing="0" w:after="0" w:afterAutospacing="0" w:line="223" w:lineRule="auto"/>
              <w:ind w:left="424" w:right="0"/>
              <w:rPr>
                <w:rFonts w:hint="default"/>
                <w:color w:val="auto"/>
              </w:rPr>
            </w:pPr>
            <w:r>
              <w:rPr>
                <w:rFonts w:hint="default"/>
                <w:color w:val="auto"/>
                <w:spacing w:val="-13"/>
              </w:rPr>
              <w:t>商务</w:t>
            </w:r>
          </w:p>
        </w:tc>
        <w:tc>
          <w:tcPr>
            <w:tcW w:w="1935" w:type="dxa"/>
            <w:vAlign w:val="top"/>
          </w:tcPr>
          <w:p w14:paraId="65B44409">
            <w:pPr>
              <w:keepNext w:val="0"/>
              <w:keepLines w:val="0"/>
              <w:widowControl/>
              <w:suppressLineNumbers w:val="0"/>
              <w:spacing w:before="0" w:beforeAutospacing="0" w:after="0" w:afterAutospacing="0" w:line="364" w:lineRule="auto"/>
              <w:ind w:left="0" w:right="0"/>
              <w:rPr>
                <w:rFonts w:hint="default" w:ascii="Arial"/>
                <w:color w:val="auto"/>
                <w:sz w:val="21"/>
              </w:rPr>
            </w:pPr>
          </w:p>
          <w:p w14:paraId="572C0BD8">
            <w:pPr>
              <w:pStyle w:val="13"/>
              <w:keepNext w:val="0"/>
              <w:keepLines w:val="0"/>
              <w:widowControl/>
              <w:suppressLineNumbers w:val="0"/>
              <w:spacing w:before="78" w:beforeAutospacing="0" w:after="0" w:afterAutospacing="0" w:line="293" w:lineRule="auto"/>
              <w:ind w:left="347" w:right="184" w:hanging="140"/>
              <w:rPr>
                <w:rFonts w:hint="default"/>
                <w:color w:val="auto"/>
              </w:rPr>
            </w:pPr>
            <w:r>
              <w:rPr>
                <w:rFonts w:hint="default"/>
                <w:color w:val="auto"/>
                <w:spacing w:val="-5"/>
              </w:rPr>
              <w:t>商务要求相应</w:t>
            </w:r>
            <w:r>
              <w:rPr>
                <w:rFonts w:hint="default"/>
                <w:color w:val="auto"/>
                <w:spacing w:val="-10"/>
              </w:rPr>
              <w:t>内容的审核</w:t>
            </w:r>
          </w:p>
        </w:tc>
        <w:tc>
          <w:tcPr>
            <w:tcW w:w="6153" w:type="dxa"/>
            <w:vAlign w:val="top"/>
          </w:tcPr>
          <w:p w14:paraId="6A38CA1F">
            <w:pPr>
              <w:pStyle w:val="13"/>
              <w:keepNext w:val="0"/>
              <w:keepLines w:val="0"/>
              <w:widowControl/>
              <w:suppressLineNumbers w:val="0"/>
              <w:spacing w:before="251" w:beforeAutospacing="0" w:after="0" w:afterAutospacing="0" w:line="293" w:lineRule="auto"/>
              <w:ind w:left="121" w:right="107" w:firstLine="1"/>
              <w:jc w:val="both"/>
              <w:rPr>
                <w:rFonts w:hint="default"/>
                <w:color w:val="auto"/>
              </w:rPr>
            </w:pPr>
            <w:r>
              <w:rPr>
                <w:rFonts w:hint="default"/>
                <w:color w:val="auto"/>
                <w:spacing w:val="1"/>
              </w:rPr>
              <w:t>对照</w:t>
            </w:r>
            <w:r>
              <w:rPr>
                <w:rFonts w:hint="eastAsia"/>
                <w:color w:val="auto"/>
                <w:spacing w:val="1"/>
                <w:lang w:val="en-US" w:eastAsia="zh-CN"/>
              </w:rPr>
              <w:t>磋商文件</w:t>
            </w:r>
            <w:r>
              <w:rPr>
                <w:rFonts w:hint="default"/>
                <w:color w:val="auto"/>
                <w:spacing w:val="1"/>
              </w:rPr>
              <w:t>第</w:t>
            </w:r>
            <w:r>
              <w:rPr>
                <w:rFonts w:hint="eastAsia"/>
                <w:color w:val="auto"/>
                <w:spacing w:val="1"/>
                <w:lang w:val="en-US" w:eastAsia="zh-CN"/>
              </w:rPr>
              <w:t>四</w:t>
            </w:r>
            <w:r>
              <w:rPr>
                <w:rFonts w:hint="default"/>
                <w:color w:val="auto"/>
                <w:spacing w:val="1"/>
              </w:rPr>
              <w:t>部分的</w:t>
            </w:r>
            <w:r>
              <w:rPr>
                <w:rFonts w:hint="eastAsia"/>
                <w:color w:val="auto"/>
                <w:spacing w:val="1"/>
                <w:lang w:val="en-US" w:eastAsia="zh-CN"/>
              </w:rPr>
              <w:t>合同履约期限</w:t>
            </w:r>
            <w:r>
              <w:rPr>
                <w:rFonts w:hint="default"/>
                <w:color w:val="auto"/>
                <w:spacing w:val="1"/>
              </w:rPr>
              <w:t>、项目地点、质量</w:t>
            </w:r>
            <w:r>
              <w:rPr>
                <w:rFonts w:hint="eastAsia"/>
                <w:color w:val="auto"/>
                <w:spacing w:val="1"/>
                <w:lang w:val="en-US" w:eastAsia="zh-CN"/>
              </w:rPr>
              <w:t>要求</w:t>
            </w:r>
            <w:r>
              <w:rPr>
                <w:rFonts w:hint="default"/>
                <w:color w:val="auto"/>
                <w:spacing w:val="1"/>
              </w:rPr>
              <w:t>等和磋商文件的响应情况进行审查，没有</w:t>
            </w:r>
            <w:r>
              <w:rPr>
                <w:rFonts w:hint="default"/>
                <w:color w:val="auto"/>
                <w:spacing w:val="-1"/>
              </w:rPr>
              <w:t>做出实质性响应的做无效投标处理。</w:t>
            </w:r>
          </w:p>
        </w:tc>
      </w:tr>
      <w:tr w14:paraId="1A863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25" w:type="dxa"/>
            <w:vAlign w:val="top"/>
          </w:tcPr>
          <w:p w14:paraId="26FC7006">
            <w:pPr>
              <w:pStyle w:val="13"/>
              <w:keepNext w:val="0"/>
              <w:keepLines w:val="0"/>
              <w:widowControl/>
              <w:suppressLineNumbers w:val="0"/>
              <w:spacing w:before="292" w:beforeAutospacing="0" w:after="0" w:afterAutospacing="0" w:line="316" w:lineRule="exact"/>
              <w:ind w:left="257" w:right="0"/>
              <w:rPr>
                <w:rFonts w:hint="default"/>
                <w:color w:val="auto"/>
              </w:rPr>
            </w:pPr>
            <w:r>
              <w:rPr>
                <w:rFonts w:hint="default"/>
                <w:color w:val="auto"/>
                <w:position w:val="1"/>
              </w:rPr>
              <w:t>4</w:t>
            </w:r>
          </w:p>
        </w:tc>
        <w:tc>
          <w:tcPr>
            <w:tcW w:w="1287" w:type="dxa"/>
            <w:vAlign w:val="top"/>
          </w:tcPr>
          <w:p w14:paraId="3ED37D05">
            <w:pPr>
              <w:pStyle w:val="13"/>
              <w:keepNext w:val="0"/>
              <w:keepLines w:val="0"/>
              <w:widowControl/>
              <w:suppressLineNumbers w:val="0"/>
              <w:spacing w:before="293" w:beforeAutospacing="0" w:after="0" w:afterAutospacing="0" w:line="222" w:lineRule="auto"/>
              <w:ind w:left="416" w:right="0"/>
              <w:rPr>
                <w:rFonts w:hint="default"/>
                <w:color w:val="auto"/>
              </w:rPr>
            </w:pPr>
            <w:r>
              <w:rPr>
                <w:rFonts w:hint="default"/>
                <w:color w:val="auto"/>
                <w:spacing w:val="-9"/>
              </w:rPr>
              <w:t>技术</w:t>
            </w:r>
          </w:p>
        </w:tc>
        <w:tc>
          <w:tcPr>
            <w:tcW w:w="1935" w:type="dxa"/>
            <w:vAlign w:val="top"/>
          </w:tcPr>
          <w:p w14:paraId="35ACCC26">
            <w:pPr>
              <w:pStyle w:val="13"/>
              <w:keepNext w:val="0"/>
              <w:keepLines w:val="0"/>
              <w:widowControl/>
              <w:suppressLineNumbers w:val="0"/>
              <w:spacing w:before="102" w:beforeAutospacing="0" w:after="0" w:afterAutospacing="0" w:line="251" w:lineRule="auto"/>
              <w:ind w:left="681" w:right="184" w:hanging="451"/>
              <w:rPr>
                <w:rFonts w:hint="default"/>
                <w:color w:val="auto"/>
              </w:rPr>
            </w:pPr>
            <w:r>
              <w:rPr>
                <w:rFonts w:hint="default"/>
                <w:color w:val="auto"/>
                <w:spacing w:val="-8"/>
              </w:rPr>
              <w:t>已标价工程量</w:t>
            </w:r>
            <w:r>
              <w:rPr>
                <w:rFonts w:hint="default"/>
                <w:color w:val="auto"/>
                <w:spacing w:val="-10"/>
              </w:rPr>
              <w:t>清单</w:t>
            </w:r>
          </w:p>
        </w:tc>
        <w:tc>
          <w:tcPr>
            <w:tcW w:w="6153" w:type="dxa"/>
            <w:vAlign w:val="top"/>
          </w:tcPr>
          <w:p w14:paraId="6275A767">
            <w:pPr>
              <w:pStyle w:val="13"/>
              <w:keepNext w:val="0"/>
              <w:keepLines w:val="0"/>
              <w:widowControl/>
              <w:suppressLineNumbers w:val="0"/>
              <w:spacing w:before="292" w:beforeAutospacing="0" w:after="0" w:afterAutospacing="0" w:line="221" w:lineRule="auto"/>
              <w:ind w:left="127" w:right="0"/>
              <w:rPr>
                <w:rFonts w:hint="default"/>
                <w:color w:val="auto"/>
              </w:rPr>
            </w:pPr>
            <w:r>
              <w:rPr>
                <w:rFonts w:hint="default"/>
                <w:color w:val="auto"/>
                <w:spacing w:val="-3"/>
              </w:rPr>
              <w:t>符合磋商文件要求</w:t>
            </w:r>
          </w:p>
        </w:tc>
      </w:tr>
      <w:tr w14:paraId="515B5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25" w:type="dxa"/>
            <w:vAlign w:val="top"/>
          </w:tcPr>
          <w:p w14:paraId="6C0264DD">
            <w:pPr>
              <w:pStyle w:val="13"/>
              <w:keepNext w:val="0"/>
              <w:keepLines w:val="0"/>
              <w:widowControl/>
              <w:suppressLineNumbers w:val="0"/>
              <w:spacing w:before="293" w:beforeAutospacing="0" w:after="0" w:afterAutospacing="0" w:line="241" w:lineRule="auto"/>
              <w:ind w:left="262" w:right="0"/>
              <w:rPr>
                <w:rFonts w:hint="default"/>
                <w:color w:val="auto"/>
              </w:rPr>
            </w:pPr>
            <w:r>
              <w:rPr>
                <w:rFonts w:hint="default"/>
                <w:color w:val="auto"/>
              </w:rPr>
              <w:t>5</w:t>
            </w:r>
          </w:p>
        </w:tc>
        <w:tc>
          <w:tcPr>
            <w:tcW w:w="1287" w:type="dxa"/>
            <w:vAlign w:val="top"/>
          </w:tcPr>
          <w:p w14:paraId="05D38243">
            <w:pPr>
              <w:pStyle w:val="13"/>
              <w:keepNext w:val="0"/>
              <w:keepLines w:val="0"/>
              <w:widowControl/>
              <w:suppressLineNumbers w:val="0"/>
              <w:spacing w:before="293" w:beforeAutospacing="0" w:after="0" w:afterAutospacing="0" w:line="223" w:lineRule="auto"/>
              <w:ind w:left="424" w:right="0"/>
              <w:rPr>
                <w:rFonts w:hint="default"/>
                <w:color w:val="auto"/>
              </w:rPr>
            </w:pPr>
            <w:r>
              <w:rPr>
                <w:rFonts w:hint="default"/>
                <w:color w:val="auto"/>
                <w:spacing w:val="-13"/>
              </w:rPr>
              <w:t>商务</w:t>
            </w:r>
          </w:p>
        </w:tc>
        <w:tc>
          <w:tcPr>
            <w:tcW w:w="1935" w:type="dxa"/>
            <w:vAlign w:val="top"/>
          </w:tcPr>
          <w:p w14:paraId="2ACF3EB3">
            <w:pPr>
              <w:pStyle w:val="13"/>
              <w:keepNext w:val="0"/>
              <w:keepLines w:val="0"/>
              <w:widowControl/>
              <w:suppressLineNumbers w:val="0"/>
              <w:spacing w:before="102" w:beforeAutospacing="0" w:after="0" w:afterAutospacing="0" w:line="251" w:lineRule="auto"/>
              <w:ind w:left="437" w:right="184" w:hanging="231"/>
              <w:rPr>
                <w:rFonts w:hint="default"/>
                <w:color w:val="auto"/>
              </w:rPr>
            </w:pPr>
            <w:r>
              <w:rPr>
                <w:rFonts w:hint="default"/>
                <w:color w:val="auto"/>
                <w:spacing w:val="-4"/>
              </w:rPr>
              <w:t>响应文件的签署及盖章</w:t>
            </w:r>
          </w:p>
        </w:tc>
        <w:tc>
          <w:tcPr>
            <w:tcW w:w="6153" w:type="dxa"/>
            <w:vAlign w:val="top"/>
          </w:tcPr>
          <w:p w14:paraId="3A7351D2">
            <w:pPr>
              <w:pStyle w:val="13"/>
              <w:keepNext w:val="0"/>
              <w:keepLines w:val="0"/>
              <w:widowControl/>
              <w:suppressLineNumbers w:val="0"/>
              <w:spacing w:before="102" w:beforeAutospacing="0" w:after="0" w:afterAutospacing="0" w:line="251" w:lineRule="auto"/>
              <w:ind w:left="123" w:right="107" w:firstLine="17"/>
              <w:rPr>
                <w:rFonts w:hint="default"/>
                <w:color w:val="auto"/>
              </w:rPr>
            </w:pPr>
            <w:r>
              <w:rPr>
                <w:rFonts w:hint="default"/>
                <w:color w:val="auto"/>
                <w:spacing w:val="11"/>
              </w:rPr>
              <w:t>审查响应文件的签署及盖章是否按照磋商文件的</w:t>
            </w:r>
            <w:r>
              <w:rPr>
                <w:rFonts w:hint="default"/>
                <w:color w:val="auto"/>
                <w:spacing w:val="10"/>
              </w:rPr>
              <w:t>要求进</w:t>
            </w:r>
            <w:r>
              <w:rPr>
                <w:rFonts w:hint="default"/>
                <w:color w:val="auto"/>
                <w:spacing w:val="-9"/>
              </w:rPr>
              <w:t>行。</w:t>
            </w:r>
          </w:p>
        </w:tc>
      </w:tr>
      <w:tr w14:paraId="248BB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5" w:type="dxa"/>
            <w:vAlign w:val="top"/>
          </w:tcPr>
          <w:p w14:paraId="535E3D64">
            <w:pPr>
              <w:pStyle w:val="13"/>
              <w:keepNext w:val="0"/>
              <w:keepLines w:val="0"/>
              <w:widowControl/>
              <w:suppressLineNumbers w:val="0"/>
              <w:spacing w:before="293" w:beforeAutospacing="0" w:after="0" w:afterAutospacing="0" w:line="241" w:lineRule="auto"/>
              <w:ind w:left="259" w:right="0"/>
              <w:rPr>
                <w:rFonts w:hint="default"/>
                <w:color w:val="auto"/>
              </w:rPr>
            </w:pPr>
            <w:r>
              <w:rPr>
                <w:rFonts w:hint="default"/>
                <w:color w:val="auto"/>
              </w:rPr>
              <w:t>6</w:t>
            </w:r>
          </w:p>
        </w:tc>
        <w:tc>
          <w:tcPr>
            <w:tcW w:w="1287" w:type="dxa"/>
            <w:vAlign w:val="top"/>
          </w:tcPr>
          <w:p w14:paraId="147E0D76">
            <w:pPr>
              <w:pStyle w:val="13"/>
              <w:keepNext w:val="0"/>
              <w:keepLines w:val="0"/>
              <w:widowControl/>
              <w:suppressLineNumbers w:val="0"/>
              <w:spacing w:before="293" w:beforeAutospacing="0" w:after="0" w:afterAutospacing="0" w:line="223" w:lineRule="auto"/>
              <w:ind w:left="424" w:right="0"/>
              <w:rPr>
                <w:rFonts w:hint="default"/>
                <w:color w:val="auto"/>
              </w:rPr>
            </w:pPr>
            <w:r>
              <w:rPr>
                <w:rFonts w:hint="default"/>
                <w:color w:val="auto"/>
                <w:spacing w:val="-13"/>
              </w:rPr>
              <w:t>商务</w:t>
            </w:r>
          </w:p>
        </w:tc>
        <w:tc>
          <w:tcPr>
            <w:tcW w:w="1935" w:type="dxa"/>
            <w:vAlign w:val="top"/>
          </w:tcPr>
          <w:p w14:paraId="7C32F573">
            <w:pPr>
              <w:pStyle w:val="13"/>
              <w:keepNext w:val="0"/>
              <w:keepLines w:val="0"/>
              <w:widowControl/>
              <w:suppressLineNumbers w:val="0"/>
              <w:spacing w:before="293" w:beforeAutospacing="0" w:after="0" w:afterAutospacing="0" w:line="222" w:lineRule="auto"/>
              <w:ind w:left="680" w:right="0"/>
              <w:rPr>
                <w:rFonts w:hint="default"/>
                <w:color w:val="auto"/>
              </w:rPr>
            </w:pPr>
            <w:r>
              <w:rPr>
                <w:rFonts w:hint="default"/>
                <w:color w:val="auto"/>
                <w:spacing w:val="-9"/>
              </w:rPr>
              <w:t>其他</w:t>
            </w:r>
          </w:p>
        </w:tc>
        <w:tc>
          <w:tcPr>
            <w:tcW w:w="6153" w:type="dxa"/>
            <w:vAlign w:val="top"/>
          </w:tcPr>
          <w:p w14:paraId="58FEA06E">
            <w:pPr>
              <w:pStyle w:val="13"/>
              <w:keepNext w:val="0"/>
              <w:keepLines w:val="0"/>
              <w:widowControl/>
              <w:suppressLineNumbers w:val="0"/>
              <w:spacing w:before="101" w:beforeAutospacing="0" w:after="0" w:afterAutospacing="0" w:line="253" w:lineRule="auto"/>
              <w:ind w:left="121" w:right="107"/>
              <w:rPr>
                <w:rFonts w:hint="default"/>
                <w:color w:val="auto"/>
              </w:rPr>
            </w:pPr>
            <w:r>
              <w:rPr>
                <w:rFonts w:hint="default"/>
                <w:color w:val="auto"/>
                <w:spacing w:val="1"/>
              </w:rPr>
              <w:t>满足竞争性磋商文件中规定的其他实质性要求，或响应文</w:t>
            </w:r>
            <w:r>
              <w:rPr>
                <w:rFonts w:hint="default"/>
                <w:color w:val="auto"/>
                <w:spacing w:val="-2"/>
              </w:rPr>
              <w:t>件无采购人不能接受的条件的</w:t>
            </w:r>
          </w:p>
        </w:tc>
      </w:tr>
    </w:tbl>
    <w:p w14:paraId="7FBCB43E">
      <w:pPr>
        <w:spacing w:before="34" w:line="224" w:lineRule="auto"/>
        <w:ind w:left="369"/>
        <w:rPr>
          <w:rFonts w:ascii="仿宋" w:hAnsi="仿宋" w:eastAsia="仿宋" w:cs="仿宋"/>
          <w:color w:val="auto"/>
          <w:sz w:val="24"/>
          <w:szCs w:val="24"/>
        </w:rPr>
      </w:pPr>
      <w:r>
        <w:rPr>
          <w:rFonts w:ascii="仿宋" w:hAnsi="仿宋" w:eastAsia="仿宋" w:cs="仿宋"/>
          <w:color w:val="auto"/>
          <w:spacing w:val="-6"/>
          <w:sz w:val="24"/>
          <w:szCs w:val="24"/>
        </w:rPr>
        <w:t>说明：</w:t>
      </w:r>
    </w:p>
    <w:p w14:paraId="7BB0BDFB">
      <w:pPr>
        <w:spacing w:before="98" w:line="300" w:lineRule="auto"/>
        <w:ind w:left="368" w:right="412" w:firstLine="11"/>
        <w:rPr>
          <w:rFonts w:ascii="仿宋" w:hAnsi="仿宋" w:eastAsia="仿宋" w:cs="仿宋"/>
          <w:color w:val="auto"/>
          <w:sz w:val="24"/>
          <w:szCs w:val="24"/>
        </w:rPr>
      </w:pPr>
      <w:r>
        <w:rPr>
          <w:rFonts w:ascii="仿宋" w:hAnsi="仿宋" w:eastAsia="仿宋" w:cs="仿宋"/>
          <w:color w:val="auto"/>
          <w:spacing w:val="-4"/>
          <w:sz w:val="24"/>
          <w:szCs w:val="24"/>
        </w:rPr>
        <w:t>1.符合性审查的内容，经</w:t>
      </w:r>
      <w:r>
        <w:rPr>
          <w:rFonts w:hint="eastAsia" w:ascii="仿宋" w:hAnsi="仿宋" w:eastAsia="仿宋" w:cs="仿宋"/>
          <w:color w:val="auto"/>
          <w:spacing w:val="-4"/>
          <w:sz w:val="24"/>
          <w:szCs w:val="24"/>
          <w:lang w:val="en-US" w:eastAsia="zh-CN"/>
        </w:rPr>
        <w:t>磋商小组</w:t>
      </w:r>
      <w:r>
        <w:rPr>
          <w:rFonts w:ascii="仿宋" w:hAnsi="仿宋" w:eastAsia="仿宋" w:cs="仿宋"/>
          <w:color w:val="auto"/>
          <w:spacing w:val="-4"/>
          <w:sz w:val="24"/>
          <w:szCs w:val="24"/>
        </w:rPr>
        <w:t>共同认定没有做出实质性、符合性响应的，将导致</w:t>
      </w:r>
      <w:r>
        <w:rPr>
          <w:rFonts w:hint="eastAsia" w:ascii="仿宋" w:hAnsi="仿宋" w:eastAsia="仿宋" w:cs="仿宋"/>
          <w:color w:val="auto"/>
          <w:spacing w:val="-4"/>
          <w:sz w:val="24"/>
          <w:szCs w:val="24"/>
          <w:lang w:val="en-US" w:eastAsia="zh-CN"/>
        </w:rPr>
        <w:t>响应</w:t>
      </w:r>
      <w:r>
        <w:rPr>
          <w:rFonts w:ascii="仿宋" w:hAnsi="仿宋" w:eastAsia="仿宋" w:cs="仿宋"/>
          <w:color w:val="auto"/>
          <w:spacing w:val="-4"/>
          <w:sz w:val="24"/>
          <w:szCs w:val="24"/>
        </w:rPr>
        <w:t>无效。</w:t>
      </w:r>
    </w:p>
    <w:p w14:paraId="0C34F692">
      <w:pPr>
        <w:spacing w:before="129" w:line="222" w:lineRule="auto"/>
        <w:ind w:left="375"/>
        <w:rPr>
          <w:rFonts w:ascii="仿宋" w:hAnsi="仿宋" w:eastAsia="仿宋" w:cs="仿宋"/>
          <w:color w:val="auto"/>
          <w:sz w:val="24"/>
          <w:szCs w:val="24"/>
        </w:rPr>
      </w:pPr>
      <w:r>
        <w:rPr>
          <w:rFonts w:ascii="仿宋" w:hAnsi="仿宋" w:eastAsia="仿宋" w:cs="仿宋"/>
          <w:b/>
          <w:bCs/>
          <w:color w:val="auto"/>
          <w:spacing w:val="-5"/>
          <w:sz w:val="24"/>
          <w:szCs w:val="24"/>
        </w:rPr>
        <w:t>三、无效投标的情形</w:t>
      </w:r>
    </w:p>
    <w:p w14:paraId="26E2866A">
      <w:pPr>
        <w:spacing w:before="187" w:line="220" w:lineRule="auto"/>
        <w:ind w:left="370"/>
        <w:rPr>
          <w:rFonts w:ascii="仿宋" w:hAnsi="仿宋" w:eastAsia="仿宋" w:cs="仿宋"/>
          <w:color w:val="auto"/>
          <w:sz w:val="24"/>
          <w:szCs w:val="24"/>
        </w:rPr>
      </w:pPr>
      <w:r>
        <w:rPr>
          <w:rFonts w:ascii="仿宋" w:hAnsi="仿宋" w:eastAsia="仿宋" w:cs="仿宋"/>
          <w:color w:val="auto"/>
          <w:spacing w:val="-1"/>
          <w:sz w:val="24"/>
          <w:szCs w:val="24"/>
        </w:rPr>
        <w:t>未通过资格性、符合性审查的响应文件为无效投标。</w:t>
      </w:r>
    </w:p>
    <w:p w14:paraId="6C0521D5">
      <w:pPr>
        <w:spacing w:line="220" w:lineRule="auto"/>
        <w:rPr>
          <w:rFonts w:ascii="仿宋" w:hAnsi="仿宋" w:eastAsia="仿宋" w:cs="仿宋"/>
          <w:color w:val="auto"/>
          <w:sz w:val="24"/>
          <w:szCs w:val="24"/>
        </w:rPr>
        <w:sectPr>
          <w:headerReference r:id="rId20" w:type="default"/>
          <w:footerReference r:id="rId21" w:type="default"/>
          <w:pgSz w:w="11907" w:h="16840"/>
          <w:pgMar w:top="1187" w:right="951" w:bottom="1214" w:left="950" w:header="829" w:footer="966" w:gutter="0"/>
          <w:pgNumType w:fmt="decimal"/>
          <w:cols w:space="720" w:num="1"/>
        </w:sectPr>
      </w:pPr>
    </w:p>
    <w:p w14:paraId="4EF0D1CB">
      <w:pPr>
        <w:spacing w:before="316" w:line="222" w:lineRule="auto"/>
        <w:ind w:left="43"/>
        <w:rPr>
          <w:rFonts w:ascii="仿宋" w:hAnsi="仿宋" w:eastAsia="仿宋" w:cs="仿宋"/>
          <w:color w:val="auto"/>
          <w:sz w:val="24"/>
          <w:szCs w:val="24"/>
        </w:rPr>
      </w:pPr>
      <w:r>
        <w:rPr>
          <w:color w:val="auto"/>
        </w:rPr>
        <w:pict>
          <v:shape id="_x0000_s1050" o:spid="_x0000_s1050" style="position:absolute;left:0pt;margin-left:65.2pt;margin-top:58.65pt;height:0.75pt;width:464.95pt;mso-position-horizontal-relative:page;mso-position-vertical-relative:page;z-index:251671552;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13"/>
          <w:sz w:val="24"/>
          <w:szCs w:val="24"/>
        </w:rPr>
        <w:t>四、</w:t>
      </w:r>
      <w:r>
        <w:rPr>
          <w:rFonts w:ascii="仿宋" w:hAnsi="仿宋" w:eastAsia="仿宋" w:cs="仿宋"/>
          <w:color w:val="auto"/>
          <w:spacing w:val="10"/>
          <w:sz w:val="24"/>
          <w:szCs w:val="24"/>
        </w:rPr>
        <w:t xml:space="preserve">  </w:t>
      </w:r>
      <w:r>
        <w:rPr>
          <w:rFonts w:ascii="仿宋" w:hAnsi="仿宋" w:eastAsia="仿宋" w:cs="仿宋"/>
          <w:b/>
          <w:bCs/>
          <w:color w:val="auto"/>
          <w:spacing w:val="-13"/>
          <w:sz w:val="24"/>
          <w:szCs w:val="24"/>
        </w:rPr>
        <w:t>评分细则</w:t>
      </w:r>
    </w:p>
    <w:p w14:paraId="221970A8">
      <w:pPr>
        <w:spacing w:before="12"/>
        <w:rPr>
          <w:color w:val="auto"/>
        </w:rPr>
      </w:pPr>
    </w:p>
    <w:p w14:paraId="119374C3">
      <w:pPr>
        <w:spacing w:before="12"/>
        <w:rPr>
          <w:color w:val="auto"/>
        </w:rPr>
      </w:pPr>
    </w:p>
    <w:tbl>
      <w:tblPr>
        <w:tblStyle w:val="12"/>
        <w:tblW w:w="9210"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4"/>
        <w:gridCol w:w="1346"/>
      </w:tblGrid>
      <w:tr w14:paraId="299BA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864" w:type="dxa"/>
            <w:vAlign w:val="top"/>
          </w:tcPr>
          <w:p w14:paraId="76DE01D3">
            <w:pPr>
              <w:keepNext w:val="0"/>
              <w:keepLines w:val="0"/>
              <w:widowControl/>
              <w:suppressLineNumbers w:val="0"/>
              <w:spacing w:before="0" w:beforeAutospacing="0" w:after="0" w:afterAutospacing="0"/>
              <w:ind w:left="0" w:right="0"/>
              <w:rPr>
                <w:rFonts w:hint="default" w:ascii="Arial"/>
                <w:color w:val="auto"/>
                <w:sz w:val="21"/>
              </w:rPr>
            </w:pPr>
          </w:p>
          <w:p w14:paraId="385DE017">
            <w:pPr>
              <w:pStyle w:val="13"/>
              <w:keepNext w:val="0"/>
              <w:keepLines w:val="0"/>
              <w:widowControl/>
              <w:suppressLineNumbers w:val="0"/>
              <w:spacing w:before="78" w:beforeAutospacing="0" w:after="0" w:afterAutospacing="0" w:line="222" w:lineRule="auto"/>
              <w:ind w:left="126" w:right="0"/>
              <w:rPr>
                <w:rFonts w:hint="default"/>
                <w:color w:val="auto"/>
              </w:rPr>
            </w:pPr>
            <w:r>
              <w:rPr>
                <w:rFonts w:hint="default"/>
                <w:b/>
                <w:bCs/>
                <w:color w:val="auto"/>
                <w:spacing w:val="-5"/>
              </w:rPr>
              <w:t>一、商务部分（</w:t>
            </w:r>
            <w:r>
              <w:rPr>
                <w:rFonts w:hint="default"/>
                <w:color w:val="auto"/>
                <w:spacing w:val="-37"/>
              </w:rPr>
              <w:t xml:space="preserve"> </w:t>
            </w:r>
            <w:r>
              <w:rPr>
                <w:rFonts w:hint="eastAsia"/>
                <w:b/>
                <w:bCs/>
                <w:color w:val="auto"/>
                <w:spacing w:val="-5"/>
                <w:lang w:val="en-US" w:eastAsia="zh-CN"/>
              </w:rPr>
              <w:t xml:space="preserve">5 </w:t>
            </w:r>
            <w:r>
              <w:rPr>
                <w:rFonts w:hint="default"/>
                <w:b/>
                <w:bCs/>
                <w:color w:val="auto"/>
                <w:spacing w:val="-5"/>
              </w:rPr>
              <w:t>分）</w:t>
            </w:r>
          </w:p>
        </w:tc>
        <w:tc>
          <w:tcPr>
            <w:tcW w:w="1346" w:type="dxa"/>
            <w:vAlign w:val="top"/>
          </w:tcPr>
          <w:p w14:paraId="64CEAE20">
            <w:pPr>
              <w:keepNext w:val="0"/>
              <w:keepLines w:val="0"/>
              <w:widowControl/>
              <w:suppressLineNumbers w:val="0"/>
              <w:spacing w:before="0" w:beforeAutospacing="0" w:after="0" w:afterAutospacing="0"/>
              <w:ind w:left="0" w:right="0"/>
              <w:rPr>
                <w:rFonts w:hint="default" w:ascii="Arial"/>
                <w:color w:val="auto"/>
                <w:sz w:val="21"/>
              </w:rPr>
            </w:pPr>
          </w:p>
        </w:tc>
      </w:tr>
      <w:tr w14:paraId="51EC4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9" w:hRule="atLeast"/>
        </w:trPr>
        <w:tc>
          <w:tcPr>
            <w:tcW w:w="7864" w:type="dxa"/>
            <w:vAlign w:val="top"/>
          </w:tcPr>
          <w:p w14:paraId="43564F2A">
            <w:pPr>
              <w:pStyle w:val="13"/>
              <w:keepNext w:val="0"/>
              <w:keepLines w:val="0"/>
              <w:widowControl/>
              <w:suppressLineNumbers w:val="0"/>
              <w:spacing w:before="132" w:beforeAutospacing="0" w:after="0" w:afterAutospacing="0" w:line="223" w:lineRule="auto"/>
              <w:ind w:left="607" w:right="0"/>
              <w:rPr>
                <w:rFonts w:hint="default"/>
                <w:color w:val="auto"/>
              </w:rPr>
            </w:pPr>
            <w:r>
              <w:rPr>
                <w:rFonts w:hint="default"/>
                <w:color w:val="auto"/>
                <w:spacing w:val="-4"/>
              </w:rPr>
              <w:t>供应商业绩（</w:t>
            </w:r>
            <w:r>
              <w:rPr>
                <w:rFonts w:hint="eastAsia"/>
                <w:color w:val="auto"/>
                <w:spacing w:val="-4"/>
                <w:lang w:val="en-US" w:eastAsia="zh-CN"/>
              </w:rPr>
              <w:t>5</w:t>
            </w:r>
            <w:r>
              <w:rPr>
                <w:rFonts w:hint="default"/>
                <w:color w:val="auto"/>
                <w:spacing w:val="-4"/>
              </w:rPr>
              <w:t>分）</w:t>
            </w:r>
          </w:p>
          <w:p w14:paraId="0A04C8D0">
            <w:pPr>
              <w:pStyle w:val="13"/>
              <w:keepNext w:val="0"/>
              <w:keepLines w:val="0"/>
              <w:widowControl/>
              <w:suppressLineNumbers w:val="0"/>
              <w:spacing w:before="130" w:beforeAutospacing="0" w:after="0" w:afterAutospacing="0" w:line="323" w:lineRule="auto"/>
              <w:ind w:left="124" w:right="105" w:firstLine="479"/>
              <w:rPr>
                <w:rFonts w:hint="default"/>
                <w:color w:val="auto"/>
              </w:rPr>
            </w:pPr>
            <w:r>
              <w:rPr>
                <w:rFonts w:hint="default"/>
                <w:color w:val="auto"/>
                <w:spacing w:val="-6"/>
              </w:rPr>
              <w:t>供应商近</w:t>
            </w:r>
            <w:r>
              <w:rPr>
                <w:rFonts w:hint="default"/>
                <w:color w:val="auto"/>
                <w:spacing w:val="-37"/>
              </w:rPr>
              <w:t xml:space="preserve"> </w:t>
            </w:r>
            <w:r>
              <w:rPr>
                <w:rFonts w:hint="default"/>
                <w:color w:val="auto"/>
                <w:spacing w:val="-6"/>
              </w:rPr>
              <w:t>3</w:t>
            </w:r>
            <w:r>
              <w:rPr>
                <w:rFonts w:hint="default"/>
                <w:color w:val="auto"/>
                <w:spacing w:val="-40"/>
              </w:rPr>
              <w:t xml:space="preserve"> </w:t>
            </w:r>
            <w:r>
              <w:rPr>
                <w:rFonts w:hint="default"/>
                <w:color w:val="auto"/>
                <w:spacing w:val="-6"/>
              </w:rPr>
              <w:t>年（202</w:t>
            </w:r>
            <w:r>
              <w:rPr>
                <w:rFonts w:hint="eastAsia"/>
                <w:color w:val="auto"/>
                <w:spacing w:val="-6"/>
                <w:lang w:val="en-US" w:eastAsia="zh-CN"/>
              </w:rPr>
              <w:t>3</w:t>
            </w:r>
            <w:r>
              <w:rPr>
                <w:rFonts w:hint="default"/>
                <w:color w:val="auto"/>
                <w:spacing w:val="-6"/>
              </w:rPr>
              <w:t>年</w:t>
            </w:r>
            <w:r>
              <w:rPr>
                <w:rFonts w:hint="eastAsia"/>
                <w:color w:val="auto"/>
                <w:spacing w:val="-31"/>
                <w:lang w:val="en-US" w:eastAsia="zh-CN"/>
              </w:rPr>
              <w:t>4</w:t>
            </w:r>
            <w:r>
              <w:rPr>
                <w:rFonts w:hint="default"/>
                <w:color w:val="auto"/>
                <w:spacing w:val="-6"/>
              </w:rPr>
              <w:t>月至</w:t>
            </w:r>
            <w:r>
              <w:rPr>
                <w:rFonts w:hint="default"/>
                <w:color w:val="auto"/>
                <w:spacing w:val="-46"/>
              </w:rPr>
              <w:t xml:space="preserve"> </w:t>
            </w:r>
            <w:r>
              <w:rPr>
                <w:rFonts w:hint="default"/>
                <w:color w:val="auto"/>
                <w:spacing w:val="-6"/>
              </w:rPr>
              <w:t>202</w:t>
            </w:r>
            <w:r>
              <w:rPr>
                <w:rFonts w:hint="eastAsia"/>
                <w:color w:val="auto"/>
                <w:spacing w:val="-6"/>
                <w:lang w:val="en-US" w:eastAsia="zh-CN"/>
              </w:rPr>
              <w:t>6</w:t>
            </w:r>
            <w:r>
              <w:rPr>
                <w:rFonts w:hint="default"/>
                <w:color w:val="auto"/>
                <w:spacing w:val="-40"/>
              </w:rPr>
              <w:t xml:space="preserve"> </w:t>
            </w:r>
            <w:r>
              <w:rPr>
                <w:rFonts w:hint="default"/>
                <w:color w:val="auto"/>
                <w:spacing w:val="-6"/>
              </w:rPr>
              <w:t>年</w:t>
            </w:r>
            <w:r>
              <w:rPr>
                <w:rFonts w:hint="eastAsia"/>
                <w:color w:val="auto"/>
                <w:spacing w:val="-31"/>
                <w:lang w:val="en-US" w:eastAsia="zh-CN"/>
              </w:rPr>
              <w:t>4</w:t>
            </w:r>
            <w:r>
              <w:rPr>
                <w:rFonts w:hint="default"/>
                <w:color w:val="auto"/>
                <w:spacing w:val="-6"/>
              </w:rPr>
              <w:t>月）承担过一项同类型工程的，得</w:t>
            </w:r>
            <w:r>
              <w:rPr>
                <w:rFonts w:hint="eastAsia"/>
                <w:color w:val="auto"/>
                <w:spacing w:val="-48"/>
                <w:lang w:val="en-US" w:eastAsia="zh-CN"/>
              </w:rPr>
              <w:t>2.5</w:t>
            </w:r>
            <w:r>
              <w:rPr>
                <w:rFonts w:hint="default"/>
                <w:color w:val="auto"/>
                <w:spacing w:val="-6"/>
              </w:rPr>
              <w:t>分，最高得</w:t>
            </w:r>
            <w:r>
              <w:rPr>
                <w:rFonts w:hint="eastAsia"/>
                <w:color w:val="auto"/>
                <w:spacing w:val="-51"/>
                <w:lang w:val="en-US" w:eastAsia="zh-CN"/>
              </w:rPr>
              <w:t>5</w:t>
            </w:r>
            <w:r>
              <w:rPr>
                <w:rFonts w:hint="default"/>
                <w:color w:val="auto"/>
                <w:spacing w:val="-6"/>
              </w:rPr>
              <w:t>分。</w:t>
            </w:r>
          </w:p>
          <w:p w14:paraId="3377AC09">
            <w:pPr>
              <w:pStyle w:val="13"/>
              <w:keepNext w:val="0"/>
              <w:keepLines w:val="0"/>
              <w:widowControl/>
              <w:suppressLineNumbers w:val="0"/>
              <w:spacing w:before="0" w:beforeAutospacing="0" w:after="0" w:afterAutospacing="0" w:line="323" w:lineRule="auto"/>
              <w:ind w:left="147" w:right="38" w:firstLine="457"/>
              <w:rPr>
                <w:rFonts w:hint="default"/>
                <w:color w:val="auto"/>
              </w:rPr>
            </w:pPr>
            <w:r>
              <w:rPr>
                <w:rFonts w:hint="default"/>
                <w:color w:val="auto"/>
                <w:spacing w:val="-3"/>
              </w:rPr>
              <w:t>备注：1、同类型工程是指与本项目工作内</w:t>
            </w:r>
            <w:r>
              <w:rPr>
                <w:rFonts w:hint="default"/>
                <w:color w:val="auto"/>
                <w:spacing w:val="-4"/>
              </w:rPr>
              <w:t>容</w:t>
            </w:r>
            <w:r>
              <w:rPr>
                <w:rFonts w:hint="eastAsia"/>
                <w:color w:val="auto"/>
                <w:spacing w:val="-4"/>
                <w:lang w:val="en-US" w:eastAsia="zh-CN"/>
              </w:rPr>
              <w:t>同类</w:t>
            </w:r>
            <w:r>
              <w:rPr>
                <w:rFonts w:hint="default"/>
                <w:color w:val="auto"/>
                <w:spacing w:val="-4"/>
              </w:rPr>
              <w:t>的工程</w:t>
            </w:r>
            <w:r>
              <w:rPr>
                <w:rFonts w:hint="eastAsia"/>
                <w:color w:val="auto"/>
                <w:spacing w:val="-4"/>
                <w:lang w:eastAsia="zh-CN"/>
              </w:rPr>
              <w:t>（</w:t>
            </w:r>
            <w:r>
              <w:rPr>
                <w:rFonts w:hint="eastAsia"/>
                <w:color w:val="auto"/>
                <w:spacing w:val="-4"/>
                <w:lang w:val="en-US" w:eastAsia="zh-CN"/>
              </w:rPr>
              <w:t>包括但不限于补充耕地项目、土地整治项目、耕地提质改造项目、土地开发项目、农田建设/土地复垦项目、高标准农田项目</w:t>
            </w:r>
            <w:r>
              <w:rPr>
                <w:rFonts w:hint="eastAsia"/>
                <w:color w:val="auto"/>
                <w:spacing w:val="-4"/>
                <w:lang w:eastAsia="zh-CN"/>
              </w:rPr>
              <w:t>）</w:t>
            </w:r>
            <w:r>
              <w:rPr>
                <w:rFonts w:hint="default"/>
                <w:color w:val="auto"/>
                <w:spacing w:val="-4"/>
              </w:rPr>
              <w:t>，不分规模，</w:t>
            </w:r>
            <w:r>
              <w:rPr>
                <w:rFonts w:hint="default"/>
                <w:color w:val="auto"/>
                <w:spacing w:val="-2"/>
              </w:rPr>
              <w:t>以合同协议书为准，须提供合同首页、金额页、签字盖章页。</w:t>
            </w:r>
          </w:p>
          <w:p w14:paraId="2DE655F1">
            <w:pPr>
              <w:pStyle w:val="13"/>
              <w:keepNext w:val="0"/>
              <w:keepLines w:val="0"/>
              <w:widowControl/>
              <w:suppressLineNumbers w:val="0"/>
              <w:spacing w:before="3" w:beforeAutospacing="0" w:after="0" w:afterAutospacing="0" w:line="269" w:lineRule="auto"/>
              <w:ind w:left="141" w:right="103" w:firstLine="456"/>
              <w:rPr>
                <w:rFonts w:hint="default"/>
                <w:color w:val="auto"/>
              </w:rPr>
            </w:pPr>
            <w:r>
              <w:rPr>
                <w:rFonts w:hint="default"/>
                <w:color w:val="auto"/>
                <w:spacing w:val="2"/>
              </w:rPr>
              <w:t>2、合同案例合同协议书的乙方必须与供应商的名称完全一致，如公</w:t>
            </w:r>
            <w:r>
              <w:rPr>
                <w:rFonts w:hint="default"/>
                <w:color w:val="auto"/>
                <w:spacing w:val="-3"/>
              </w:rPr>
              <w:t>司名称发生变更，提供证明文件。</w:t>
            </w:r>
          </w:p>
        </w:tc>
        <w:tc>
          <w:tcPr>
            <w:tcW w:w="1346" w:type="dxa"/>
            <w:vAlign w:val="top"/>
          </w:tcPr>
          <w:p w14:paraId="711B2DD1">
            <w:pPr>
              <w:keepNext w:val="0"/>
              <w:keepLines w:val="0"/>
              <w:widowControl/>
              <w:suppressLineNumbers w:val="0"/>
              <w:spacing w:before="0" w:beforeAutospacing="0" w:after="0" w:afterAutospacing="0" w:line="267" w:lineRule="auto"/>
              <w:ind w:left="0" w:right="0"/>
              <w:rPr>
                <w:rFonts w:hint="default" w:ascii="Arial"/>
                <w:color w:val="auto"/>
                <w:sz w:val="21"/>
              </w:rPr>
            </w:pPr>
          </w:p>
          <w:p w14:paraId="0A897456">
            <w:pPr>
              <w:keepNext w:val="0"/>
              <w:keepLines w:val="0"/>
              <w:widowControl/>
              <w:suppressLineNumbers w:val="0"/>
              <w:spacing w:before="0" w:beforeAutospacing="0" w:after="0" w:afterAutospacing="0" w:line="267" w:lineRule="auto"/>
              <w:ind w:left="0" w:right="0"/>
              <w:rPr>
                <w:rFonts w:hint="default" w:ascii="Arial"/>
                <w:color w:val="auto"/>
                <w:sz w:val="21"/>
              </w:rPr>
            </w:pPr>
          </w:p>
          <w:p w14:paraId="013AD929">
            <w:pPr>
              <w:keepNext w:val="0"/>
              <w:keepLines w:val="0"/>
              <w:widowControl/>
              <w:suppressLineNumbers w:val="0"/>
              <w:spacing w:before="0" w:beforeAutospacing="0" w:after="0" w:afterAutospacing="0" w:line="267" w:lineRule="auto"/>
              <w:ind w:left="0" w:right="0"/>
              <w:rPr>
                <w:rFonts w:hint="default" w:ascii="Arial"/>
                <w:color w:val="auto"/>
                <w:sz w:val="21"/>
              </w:rPr>
            </w:pPr>
          </w:p>
          <w:p w14:paraId="4E82A39F">
            <w:pPr>
              <w:keepNext w:val="0"/>
              <w:keepLines w:val="0"/>
              <w:widowControl/>
              <w:suppressLineNumbers w:val="0"/>
              <w:spacing w:before="0" w:beforeAutospacing="0" w:after="0" w:afterAutospacing="0" w:line="267" w:lineRule="auto"/>
              <w:ind w:left="0" w:right="0"/>
              <w:rPr>
                <w:rFonts w:hint="default" w:ascii="Arial"/>
                <w:color w:val="auto"/>
                <w:sz w:val="21"/>
              </w:rPr>
            </w:pPr>
          </w:p>
          <w:p w14:paraId="47C4ABDB">
            <w:pPr>
              <w:keepNext w:val="0"/>
              <w:keepLines w:val="0"/>
              <w:widowControl/>
              <w:suppressLineNumbers w:val="0"/>
              <w:spacing w:before="0" w:beforeAutospacing="0" w:after="0" w:afterAutospacing="0" w:line="267" w:lineRule="auto"/>
              <w:ind w:left="0" w:right="0"/>
              <w:rPr>
                <w:rFonts w:hint="default" w:ascii="Arial"/>
                <w:color w:val="auto"/>
                <w:sz w:val="21"/>
              </w:rPr>
            </w:pPr>
          </w:p>
          <w:p w14:paraId="31C38FB4">
            <w:pPr>
              <w:pStyle w:val="13"/>
              <w:keepNext w:val="0"/>
              <w:keepLines w:val="0"/>
              <w:widowControl/>
              <w:suppressLineNumbers w:val="0"/>
              <w:spacing w:before="78" w:beforeAutospacing="0" w:after="0" w:afterAutospacing="0" w:line="224" w:lineRule="auto"/>
              <w:ind w:left="426" w:right="0"/>
              <w:rPr>
                <w:rFonts w:hint="default"/>
                <w:color w:val="auto"/>
              </w:rPr>
            </w:pPr>
            <w:r>
              <w:rPr>
                <w:rFonts w:hint="eastAsia"/>
                <w:color w:val="auto"/>
                <w:spacing w:val="-9"/>
                <w:lang w:val="en-US" w:eastAsia="zh-CN"/>
              </w:rPr>
              <w:t>5</w:t>
            </w:r>
            <w:r>
              <w:rPr>
                <w:rFonts w:hint="default"/>
                <w:color w:val="auto"/>
                <w:spacing w:val="-9"/>
              </w:rPr>
              <w:t>分</w:t>
            </w:r>
          </w:p>
        </w:tc>
      </w:tr>
      <w:tr w14:paraId="55C47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7864" w:type="dxa"/>
            <w:vAlign w:val="top"/>
          </w:tcPr>
          <w:p w14:paraId="7FF51531">
            <w:pPr>
              <w:keepNext w:val="0"/>
              <w:keepLines w:val="0"/>
              <w:widowControl/>
              <w:suppressLineNumbers w:val="0"/>
              <w:spacing w:before="0" w:beforeAutospacing="0" w:after="0" w:afterAutospacing="0" w:line="317" w:lineRule="auto"/>
              <w:ind w:left="0" w:right="0"/>
              <w:rPr>
                <w:rFonts w:hint="default" w:ascii="Arial"/>
                <w:color w:val="auto"/>
                <w:sz w:val="21"/>
              </w:rPr>
            </w:pPr>
          </w:p>
          <w:p w14:paraId="7D1B8F59">
            <w:pPr>
              <w:pStyle w:val="13"/>
              <w:keepNext w:val="0"/>
              <w:keepLines w:val="0"/>
              <w:widowControl/>
              <w:suppressLineNumbers w:val="0"/>
              <w:spacing w:before="78" w:beforeAutospacing="0" w:after="0" w:afterAutospacing="0" w:line="222" w:lineRule="auto"/>
              <w:ind w:left="130" w:right="0"/>
              <w:rPr>
                <w:rFonts w:hint="default"/>
                <w:color w:val="auto"/>
              </w:rPr>
            </w:pPr>
            <w:r>
              <w:rPr>
                <w:rFonts w:hint="default"/>
                <w:b/>
                <w:bCs/>
                <w:color w:val="auto"/>
                <w:spacing w:val="4"/>
              </w:rPr>
              <w:t>二、施工组织设计(6</w:t>
            </w:r>
            <w:r>
              <w:rPr>
                <w:rFonts w:hint="eastAsia"/>
                <w:b/>
                <w:bCs/>
                <w:color w:val="auto"/>
                <w:spacing w:val="4"/>
                <w:lang w:val="en-US" w:eastAsia="zh-CN"/>
              </w:rPr>
              <w:t>5</w:t>
            </w:r>
            <w:r>
              <w:rPr>
                <w:rFonts w:hint="default"/>
                <w:color w:val="auto"/>
                <w:spacing w:val="-27"/>
              </w:rPr>
              <w:t xml:space="preserve"> </w:t>
            </w:r>
            <w:r>
              <w:rPr>
                <w:rFonts w:hint="default"/>
                <w:b/>
                <w:bCs/>
                <w:color w:val="auto"/>
                <w:spacing w:val="4"/>
              </w:rPr>
              <w:t>分)</w:t>
            </w:r>
          </w:p>
        </w:tc>
        <w:tc>
          <w:tcPr>
            <w:tcW w:w="1346" w:type="dxa"/>
            <w:vAlign w:val="top"/>
          </w:tcPr>
          <w:p w14:paraId="04EAE995">
            <w:pPr>
              <w:keepNext w:val="0"/>
              <w:keepLines w:val="0"/>
              <w:widowControl/>
              <w:suppressLineNumbers w:val="0"/>
              <w:spacing w:before="0" w:beforeAutospacing="0" w:after="0" w:afterAutospacing="0"/>
              <w:ind w:left="0" w:right="0"/>
              <w:rPr>
                <w:rFonts w:hint="default" w:ascii="Arial"/>
                <w:color w:val="auto"/>
                <w:sz w:val="21"/>
              </w:rPr>
            </w:pPr>
          </w:p>
        </w:tc>
      </w:tr>
      <w:tr w14:paraId="5F0E7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7864" w:type="dxa"/>
            <w:vAlign w:val="top"/>
          </w:tcPr>
          <w:p w14:paraId="0FA4DE87">
            <w:pPr>
              <w:pStyle w:val="13"/>
              <w:keepNext w:val="0"/>
              <w:keepLines w:val="0"/>
              <w:widowControl/>
              <w:suppressLineNumbers w:val="0"/>
              <w:spacing w:before="133" w:beforeAutospacing="0" w:after="0" w:afterAutospacing="0" w:line="323" w:lineRule="auto"/>
              <w:ind w:left="121" w:right="103" w:firstLine="480"/>
              <w:jc w:val="both"/>
              <w:rPr>
                <w:rFonts w:hint="default"/>
                <w:color w:val="auto"/>
              </w:rPr>
            </w:pPr>
            <w:r>
              <w:rPr>
                <w:rFonts w:hint="default"/>
                <w:color w:val="auto"/>
                <w:spacing w:val="6"/>
              </w:rPr>
              <w:t>针对本项目提供的项目施工组织方案包括但不限于①拟招标工程施</w:t>
            </w:r>
            <w:r>
              <w:rPr>
                <w:rFonts w:hint="default"/>
                <w:color w:val="auto"/>
                <w:spacing w:val="-2"/>
              </w:rPr>
              <w:t>工总布置；②关键部位施工方案；③大型机械进出场方案；④雨季、夜间</w:t>
            </w:r>
            <w:r>
              <w:rPr>
                <w:rFonts w:hint="default"/>
                <w:color w:val="auto"/>
                <w:spacing w:val="-1"/>
              </w:rPr>
              <w:t>施工方案；⑤材料进出场及二次搬运方案；</w:t>
            </w:r>
          </w:p>
          <w:p w14:paraId="6F4EF54D">
            <w:pPr>
              <w:pStyle w:val="13"/>
              <w:keepNext w:val="0"/>
              <w:keepLines w:val="0"/>
              <w:widowControl/>
              <w:suppressLineNumbers w:val="0"/>
              <w:spacing w:before="0" w:beforeAutospacing="0" w:after="0" w:afterAutospacing="0" w:line="222" w:lineRule="auto"/>
              <w:ind w:left="603" w:right="0"/>
              <w:rPr>
                <w:rFonts w:hint="default"/>
                <w:color w:val="auto"/>
              </w:rPr>
            </w:pPr>
            <w:r>
              <w:rPr>
                <w:rFonts w:hint="default"/>
                <w:color w:val="auto"/>
                <w:spacing w:val="-5"/>
              </w:rPr>
              <w:t>评分标准</w:t>
            </w:r>
          </w:p>
          <w:p w14:paraId="21A3647A">
            <w:pPr>
              <w:pStyle w:val="13"/>
              <w:keepNext w:val="0"/>
              <w:keepLines w:val="0"/>
              <w:widowControl/>
              <w:suppressLineNumbers w:val="0"/>
              <w:spacing w:before="131" w:beforeAutospacing="0" w:after="0" w:afterAutospacing="0" w:line="222" w:lineRule="auto"/>
              <w:ind w:left="627" w:right="0"/>
              <w:rPr>
                <w:rFonts w:hint="default"/>
                <w:color w:val="auto"/>
              </w:rPr>
            </w:pPr>
            <w:r>
              <w:rPr>
                <w:rFonts w:hint="default"/>
                <w:color w:val="auto"/>
                <w:spacing w:val="3"/>
              </w:rPr>
              <w:t>以上5</w:t>
            </w:r>
            <w:r>
              <w:rPr>
                <w:rFonts w:hint="default"/>
                <w:color w:val="auto"/>
                <w:spacing w:val="-37"/>
              </w:rPr>
              <w:t xml:space="preserve"> </w:t>
            </w:r>
            <w:r>
              <w:rPr>
                <w:rFonts w:hint="default"/>
                <w:color w:val="auto"/>
                <w:spacing w:val="3"/>
              </w:rPr>
              <w:t>项每项最高得3</w:t>
            </w:r>
            <w:r>
              <w:rPr>
                <w:rFonts w:hint="default"/>
                <w:color w:val="auto"/>
                <w:spacing w:val="-41"/>
              </w:rPr>
              <w:t xml:space="preserve"> </w:t>
            </w:r>
            <w:r>
              <w:rPr>
                <w:rFonts w:hint="default"/>
                <w:color w:val="auto"/>
                <w:spacing w:val="3"/>
              </w:rPr>
              <w:t>分；</w:t>
            </w:r>
          </w:p>
          <w:p w14:paraId="53D93925">
            <w:pPr>
              <w:pStyle w:val="13"/>
              <w:keepNext w:val="0"/>
              <w:keepLines w:val="0"/>
              <w:widowControl/>
              <w:suppressLineNumbers w:val="0"/>
              <w:spacing w:before="131" w:beforeAutospacing="0" w:after="0" w:afterAutospacing="0" w:line="323" w:lineRule="auto"/>
              <w:ind w:left="603" w:right="349" w:firstLine="7"/>
              <w:rPr>
                <w:rFonts w:hint="default"/>
                <w:color w:val="auto"/>
              </w:rPr>
            </w:pPr>
            <w:r>
              <w:rPr>
                <w:rFonts w:hint="default"/>
                <w:color w:val="auto"/>
                <w:spacing w:val="-1"/>
              </w:rPr>
              <w:t>每有一项缺失扣3</w:t>
            </w:r>
            <w:r>
              <w:rPr>
                <w:rFonts w:hint="default"/>
                <w:color w:val="auto"/>
                <w:spacing w:val="-38"/>
              </w:rPr>
              <w:t xml:space="preserve"> </w:t>
            </w:r>
            <w:r>
              <w:rPr>
                <w:rFonts w:hint="default"/>
                <w:color w:val="auto"/>
                <w:spacing w:val="-1"/>
              </w:rPr>
              <w:t>分。</w:t>
            </w:r>
            <w:r>
              <w:rPr>
                <w:rFonts w:hint="eastAsia"/>
                <w:color w:val="auto"/>
                <w:spacing w:val="-1"/>
                <w:lang w:val="en-US" w:eastAsia="zh-CN"/>
              </w:rPr>
              <w:t>每有一项存在缺陷扣1.5分</w:t>
            </w:r>
            <w:r>
              <w:rPr>
                <w:rFonts w:hint="default"/>
                <w:color w:val="auto"/>
                <w:spacing w:val="-1"/>
              </w:rPr>
              <w:t>。</w:t>
            </w:r>
          </w:p>
          <w:p w14:paraId="172A09FA">
            <w:pPr>
              <w:pStyle w:val="13"/>
              <w:keepNext w:val="0"/>
              <w:keepLines w:val="0"/>
              <w:widowControl/>
              <w:suppressLineNumbers w:val="0"/>
              <w:spacing w:before="0" w:beforeAutospacing="0" w:after="0" w:afterAutospacing="0" w:line="287" w:lineRule="auto"/>
              <w:ind w:left="124" w:right="103" w:firstLine="483"/>
              <w:jc w:val="both"/>
              <w:rPr>
                <w:rFonts w:hint="default"/>
                <w:color w:val="auto"/>
              </w:rPr>
            </w:pPr>
            <w:r>
              <w:rPr>
                <w:rFonts w:hint="default"/>
                <w:color w:val="auto"/>
                <w:spacing w:val="-2"/>
              </w:rPr>
              <w:t>（备注：缺陷包括但不限于方案内容不完善，表述不清、操作性差或与项目无关、逻辑错误、科学原理错误、表述错误、不符合本项目涉及的</w:t>
            </w:r>
            <w:r>
              <w:rPr>
                <w:rFonts w:hint="default"/>
                <w:color w:val="auto"/>
                <w:spacing w:val="-1"/>
              </w:rPr>
              <w:t>相关规范或标准要求的任意一种情形。）</w:t>
            </w:r>
          </w:p>
        </w:tc>
        <w:tc>
          <w:tcPr>
            <w:tcW w:w="1346" w:type="dxa"/>
            <w:vAlign w:val="top"/>
          </w:tcPr>
          <w:p w14:paraId="4B081B54">
            <w:pPr>
              <w:keepNext w:val="0"/>
              <w:keepLines w:val="0"/>
              <w:widowControl/>
              <w:suppressLineNumbers w:val="0"/>
              <w:spacing w:before="0" w:beforeAutospacing="0" w:after="0" w:afterAutospacing="0" w:line="241" w:lineRule="auto"/>
              <w:ind w:left="0" w:right="0"/>
              <w:rPr>
                <w:rFonts w:hint="default" w:ascii="Arial"/>
                <w:color w:val="auto"/>
                <w:sz w:val="21"/>
              </w:rPr>
            </w:pPr>
          </w:p>
          <w:p w14:paraId="6DA881D7">
            <w:pPr>
              <w:keepNext w:val="0"/>
              <w:keepLines w:val="0"/>
              <w:widowControl/>
              <w:suppressLineNumbers w:val="0"/>
              <w:spacing w:before="0" w:beforeAutospacing="0" w:after="0" w:afterAutospacing="0" w:line="241" w:lineRule="auto"/>
              <w:ind w:left="0" w:right="0"/>
              <w:rPr>
                <w:rFonts w:hint="default" w:ascii="Arial"/>
                <w:color w:val="auto"/>
                <w:sz w:val="21"/>
              </w:rPr>
            </w:pPr>
          </w:p>
          <w:p w14:paraId="7DB0977A">
            <w:pPr>
              <w:keepNext w:val="0"/>
              <w:keepLines w:val="0"/>
              <w:widowControl/>
              <w:suppressLineNumbers w:val="0"/>
              <w:spacing w:before="0" w:beforeAutospacing="0" w:after="0" w:afterAutospacing="0" w:line="242" w:lineRule="auto"/>
              <w:ind w:left="0" w:right="0"/>
              <w:rPr>
                <w:rFonts w:hint="default" w:ascii="Arial"/>
                <w:color w:val="auto"/>
                <w:sz w:val="21"/>
              </w:rPr>
            </w:pPr>
          </w:p>
          <w:p w14:paraId="03EF5861">
            <w:pPr>
              <w:keepNext w:val="0"/>
              <w:keepLines w:val="0"/>
              <w:widowControl/>
              <w:suppressLineNumbers w:val="0"/>
              <w:spacing w:before="0" w:beforeAutospacing="0" w:after="0" w:afterAutospacing="0" w:line="242" w:lineRule="auto"/>
              <w:ind w:left="0" w:right="0"/>
              <w:rPr>
                <w:rFonts w:hint="default" w:ascii="Arial"/>
                <w:color w:val="auto"/>
                <w:sz w:val="21"/>
              </w:rPr>
            </w:pPr>
          </w:p>
          <w:p w14:paraId="50A232DB">
            <w:pPr>
              <w:keepNext w:val="0"/>
              <w:keepLines w:val="0"/>
              <w:widowControl/>
              <w:suppressLineNumbers w:val="0"/>
              <w:spacing w:before="0" w:beforeAutospacing="0" w:after="0" w:afterAutospacing="0" w:line="242" w:lineRule="auto"/>
              <w:ind w:left="0" w:right="0"/>
              <w:rPr>
                <w:rFonts w:hint="default" w:ascii="Arial"/>
                <w:color w:val="auto"/>
                <w:sz w:val="21"/>
              </w:rPr>
            </w:pPr>
          </w:p>
          <w:p w14:paraId="4D6E5FE8">
            <w:pPr>
              <w:keepNext w:val="0"/>
              <w:keepLines w:val="0"/>
              <w:widowControl/>
              <w:suppressLineNumbers w:val="0"/>
              <w:spacing w:before="0" w:beforeAutospacing="0" w:after="0" w:afterAutospacing="0" w:line="242" w:lineRule="auto"/>
              <w:ind w:left="0" w:right="0"/>
              <w:rPr>
                <w:rFonts w:hint="default" w:ascii="Arial"/>
                <w:color w:val="auto"/>
                <w:sz w:val="21"/>
              </w:rPr>
            </w:pPr>
          </w:p>
          <w:p w14:paraId="7C4E5D3F">
            <w:pPr>
              <w:keepNext w:val="0"/>
              <w:keepLines w:val="0"/>
              <w:widowControl/>
              <w:suppressLineNumbers w:val="0"/>
              <w:spacing w:before="0" w:beforeAutospacing="0" w:after="0" w:afterAutospacing="0" w:line="242" w:lineRule="auto"/>
              <w:ind w:left="0" w:right="0"/>
              <w:rPr>
                <w:rFonts w:hint="default" w:ascii="Arial"/>
                <w:color w:val="auto"/>
                <w:sz w:val="21"/>
              </w:rPr>
            </w:pPr>
          </w:p>
          <w:p w14:paraId="29697BCB">
            <w:pPr>
              <w:keepNext w:val="0"/>
              <w:keepLines w:val="0"/>
              <w:widowControl/>
              <w:suppressLineNumbers w:val="0"/>
              <w:spacing w:before="0" w:beforeAutospacing="0" w:after="0" w:afterAutospacing="0" w:line="242" w:lineRule="auto"/>
              <w:ind w:left="0" w:right="0"/>
              <w:rPr>
                <w:rFonts w:hint="default" w:ascii="Arial"/>
                <w:color w:val="auto"/>
                <w:sz w:val="21"/>
              </w:rPr>
            </w:pPr>
          </w:p>
          <w:p w14:paraId="59E6F653">
            <w:pPr>
              <w:pStyle w:val="13"/>
              <w:keepNext w:val="0"/>
              <w:keepLines w:val="0"/>
              <w:widowControl/>
              <w:suppressLineNumbers w:val="0"/>
              <w:spacing w:before="78" w:beforeAutospacing="0" w:after="0" w:afterAutospacing="0" w:line="224" w:lineRule="auto"/>
              <w:ind w:left="426" w:right="0"/>
              <w:rPr>
                <w:rFonts w:hint="default"/>
                <w:color w:val="auto"/>
              </w:rPr>
            </w:pPr>
            <w:r>
              <w:rPr>
                <w:rFonts w:hint="default"/>
                <w:color w:val="auto"/>
                <w:spacing w:val="-9"/>
              </w:rPr>
              <w:t>15</w:t>
            </w:r>
            <w:r>
              <w:rPr>
                <w:rFonts w:hint="default"/>
                <w:color w:val="auto"/>
                <w:spacing w:val="-42"/>
              </w:rPr>
              <w:t xml:space="preserve"> </w:t>
            </w:r>
            <w:r>
              <w:rPr>
                <w:rFonts w:hint="default"/>
                <w:color w:val="auto"/>
                <w:spacing w:val="-9"/>
              </w:rPr>
              <w:t>分</w:t>
            </w:r>
          </w:p>
        </w:tc>
      </w:tr>
      <w:tr w14:paraId="66E3C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7" w:hRule="atLeast"/>
        </w:trPr>
        <w:tc>
          <w:tcPr>
            <w:tcW w:w="7864" w:type="dxa"/>
            <w:vAlign w:val="top"/>
          </w:tcPr>
          <w:p w14:paraId="53F4E036">
            <w:pPr>
              <w:pStyle w:val="13"/>
              <w:keepNext w:val="0"/>
              <w:keepLines w:val="0"/>
              <w:widowControl/>
              <w:suppressLineNumbers w:val="0"/>
              <w:spacing w:before="135" w:beforeAutospacing="0" w:after="0" w:afterAutospacing="0" w:line="323" w:lineRule="auto"/>
              <w:ind w:left="125" w:right="105" w:firstLine="476"/>
              <w:rPr>
                <w:rFonts w:hint="default"/>
                <w:color w:val="auto"/>
              </w:rPr>
            </w:pPr>
            <w:r>
              <w:rPr>
                <w:rFonts w:hint="default"/>
                <w:color w:val="auto"/>
                <w:spacing w:val="6"/>
              </w:rPr>
              <w:t>针对本项目制定的项目施工进度计划方案包括但不限于①施工进度</w:t>
            </w:r>
            <w:r>
              <w:rPr>
                <w:rFonts w:hint="default"/>
                <w:color w:val="auto"/>
                <w:spacing w:val="-1"/>
              </w:rPr>
              <w:t>安排；②工期计划安排；③施工进度保障措施；</w:t>
            </w:r>
          </w:p>
          <w:p w14:paraId="6E0EAF90">
            <w:pPr>
              <w:pStyle w:val="13"/>
              <w:keepNext w:val="0"/>
              <w:keepLines w:val="0"/>
              <w:widowControl/>
              <w:suppressLineNumbers w:val="0"/>
              <w:spacing w:before="0" w:beforeAutospacing="0" w:after="0" w:afterAutospacing="0" w:line="222" w:lineRule="auto"/>
              <w:ind w:left="603" w:right="0"/>
              <w:rPr>
                <w:rFonts w:hint="default"/>
                <w:color w:val="auto"/>
              </w:rPr>
            </w:pPr>
            <w:r>
              <w:rPr>
                <w:rFonts w:hint="default"/>
                <w:color w:val="auto"/>
                <w:spacing w:val="-5"/>
              </w:rPr>
              <w:t>评分标准</w:t>
            </w:r>
          </w:p>
          <w:p w14:paraId="7BC8285B">
            <w:pPr>
              <w:pStyle w:val="13"/>
              <w:keepNext w:val="0"/>
              <w:keepLines w:val="0"/>
              <w:widowControl/>
              <w:suppressLineNumbers w:val="0"/>
              <w:spacing w:before="131" w:beforeAutospacing="0" w:after="0" w:afterAutospacing="0" w:line="222" w:lineRule="auto"/>
              <w:ind w:left="627" w:right="0"/>
              <w:rPr>
                <w:rFonts w:hint="default"/>
                <w:color w:val="auto"/>
              </w:rPr>
            </w:pPr>
            <w:r>
              <w:rPr>
                <w:rFonts w:hint="default"/>
                <w:color w:val="auto"/>
                <w:spacing w:val="3"/>
              </w:rPr>
              <w:t>以上3</w:t>
            </w:r>
            <w:r>
              <w:rPr>
                <w:rFonts w:hint="default"/>
                <w:color w:val="auto"/>
                <w:spacing w:val="-37"/>
              </w:rPr>
              <w:t xml:space="preserve"> </w:t>
            </w:r>
            <w:r>
              <w:rPr>
                <w:rFonts w:hint="default"/>
                <w:color w:val="auto"/>
                <w:spacing w:val="3"/>
              </w:rPr>
              <w:t>项每项最高得5</w:t>
            </w:r>
            <w:r>
              <w:rPr>
                <w:rFonts w:hint="default"/>
                <w:color w:val="auto"/>
                <w:spacing w:val="-41"/>
              </w:rPr>
              <w:t xml:space="preserve"> </w:t>
            </w:r>
            <w:r>
              <w:rPr>
                <w:rFonts w:hint="default"/>
                <w:color w:val="auto"/>
                <w:spacing w:val="3"/>
              </w:rPr>
              <w:t>分；</w:t>
            </w:r>
          </w:p>
          <w:p w14:paraId="574A74E6">
            <w:pPr>
              <w:pStyle w:val="13"/>
              <w:keepNext w:val="0"/>
              <w:keepLines w:val="0"/>
              <w:widowControl/>
              <w:suppressLineNumbers w:val="0"/>
              <w:spacing w:before="131" w:beforeAutospacing="0" w:after="0" w:afterAutospacing="0" w:line="217" w:lineRule="auto"/>
              <w:ind w:left="611" w:right="0"/>
              <w:rPr>
                <w:rFonts w:hint="default"/>
                <w:color w:val="auto"/>
              </w:rPr>
            </w:pPr>
            <w:r>
              <w:rPr>
                <w:rFonts w:hint="default"/>
                <w:color w:val="auto"/>
              </w:rPr>
              <w:t>每有一项缺失扣5</w:t>
            </w:r>
            <w:r>
              <w:rPr>
                <w:rFonts w:hint="default"/>
                <w:color w:val="auto"/>
                <w:spacing w:val="-30"/>
              </w:rPr>
              <w:t xml:space="preserve"> </w:t>
            </w:r>
            <w:r>
              <w:rPr>
                <w:rFonts w:hint="default"/>
                <w:color w:val="auto"/>
              </w:rPr>
              <w:t>分。</w:t>
            </w:r>
            <w:r>
              <w:rPr>
                <w:rFonts w:hint="eastAsia"/>
                <w:color w:val="auto"/>
                <w:spacing w:val="-1"/>
                <w:lang w:val="en-US" w:eastAsia="zh-CN"/>
              </w:rPr>
              <w:t>每有一项存在缺陷扣2.5分</w:t>
            </w:r>
            <w:r>
              <w:rPr>
                <w:rFonts w:hint="default"/>
                <w:color w:val="auto"/>
              </w:rPr>
              <w:t>。</w:t>
            </w:r>
          </w:p>
        </w:tc>
        <w:tc>
          <w:tcPr>
            <w:tcW w:w="1346" w:type="dxa"/>
            <w:vAlign w:val="top"/>
          </w:tcPr>
          <w:p w14:paraId="78A0415D">
            <w:pPr>
              <w:keepNext w:val="0"/>
              <w:keepLines w:val="0"/>
              <w:widowControl/>
              <w:suppressLineNumbers w:val="0"/>
              <w:spacing w:before="0" w:beforeAutospacing="0" w:after="0" w:afterAutospacing="0" w:line="297" w:lineRule="auto"/>
              <w:ind w:left="0" w:right="0"/>
              <w:rPr>
                <w:rFonts w:hint="default" w:ascii="Arial"/>
                <w:color w:val="auto"/>
                <w:sz w:val="21"/>
              </w:rPr>
            </w:pPr>
          </w:p>
          <w:p w14:paraId="29D850BC">
            <w:pPr>
              <w:keepNext w:val="0"/>
              <w:keepLines w:val="0"/>
              <w:widowControl/>
              <w:suppressLineNumbers w:val="0"/>
              <w:spacing w:before="0" w:beforeAutospacing="0" w:after="0" w:afterAutospacing="0" w:line="297" w:lineRule="auto"/>
              <w:ind w:left="0" w:right="0"/>
              <w:rPr>
                <w:rFonts w:hint="default" w:ascii="Arial"/>
                <w:color w:val="auto"/>
                <w:sz w:val="21"/>
              </w:rPr>
            </w:pPr>
          </w:p>
          <w:p w14:paraId="0BCC8C23">
            <w:pPr>
              <w:keepNext w:val="0"/>
              <w:keepLines w:val="0"/>
              <w:widowControl/>
              <w:suppressLineNumbers w:val="0"/>
              <w:spacing w:before="0" w:beforeAutospacing="0" w:after="0" w:afterAutospacing="0" w:line="297" w:lineRule="auto"/>
              <w:ind w:left="0" w:right="0"/>
              <w:rPr>
                <w:rFonts w:hint="default" w:ascii="Arial"/>
                <w:color w:val="auto"/>
                <w:sz w:val="21"/>
              </w:rPr>
            </w:pPr>
          </w:p>
          <w:p w14:paraId="6522BC31">
            <w:pPr>
              <w:pStyle w:val="13"/>
              <w:keepNext w:val="0"/>
              <w:keepLines w:val="0"/>
              <w:widowControl/>
              <w:suppressLineNumbers w:val="0"/>
              <w:spacing w:before="78" w:beforeAutospacing="0" w:after="0" w:afterAutospacing="0" w:line="224" w:lineRule="auto"/>
              <w:ind w:left="426" w:right="0"/>
              <w:rPr>
                <w:rFonts w:hint="default"/>
                <w:color w:val="auto"/>
              </w:rPr>
            </w:pPr>
            <w:r>
              <w:rPr>
                <w:rFonts w:hint="default"/>
                <w:color w:val="auto"/>
                <w:spacing w:val="-9"/>
              </w:rPr>
              <w:t>15</w:t>
            </w:r>
            <w:r>
              <w:rPr>
                <w:rFonts w:hint="default"/>
                <w:color w:val="auto"/>
                <w:spacing w:val="-42"/>
              </w:rPr>
              <w:t xml:space="preserve"> </w:t>
            </w:r>
            <w:r>
              <w:rPr>
                <w:rFonts w:hint="default"/>
                <w:color w:val="auto"/>
                <w:spacing w:val="-9"/>
              </w:rPr>
              <w:t>分</w:t>
            </w:r>
          </w:p>
        </w:tc>
      </w:tr>
    </w:tbl>
    <w:p w14:paraId="02B92062">
      <w:pPr>
        <w:rPr>
          <w:rFonts w:ascii="Arial"/>
          <w:color w:val="auto"/>
          <w:sz w:val="21"/>
        </w:rPr>
      </w:pPr>
    </w:p>
    <w:p w14:paraId="41FC339D">
      <w:pPr>
        <w:rPr>
          <w:rFonts w:ascii="Arial" w:hAnsi="Arial" w:eastAsia="Arial" w:cs="Arial"/>
          <w:color w:val="auto"/>
          <w:sz w:val="21"/>
          <w:szCs w:val="21"/>
        </w:rPr>
        <w:sectPr>
          <w:headerReference r:id="rId22" w:type="default"/>
          <w:footerReference r:id="rId23" w:type="default"/>
          <w:pgSz w:w="11907" w:h="16840"/>
          <w:pgMar w:top="1158" w:right="1304" w:bottom="1214" w:left="1303" w:header="829" w:footer="966" w:gutter="0"/>
          <w:pgNumType w:fmt="decimal"/>
          <w:cols w:space="720" w:num="1"/>
        </w:sectPr>
      </w:pPr>
    </w:p>
    <w:p w14:paraId="68B07A97">
      <w:pPr>
        <w:spacing w:before="39"/>
        <w:rPr>
          <w:color w:val="auto"/>
        </w:rPr>
      </w:pPr>
      <w:r>
        <w:rPr>
          <w:color w:val="auto"/>
        </w:rPr>
        <w:pict>
          <v:shape id="_x0000_s1051" o:spid="_x0000_s1051" style="position:absolute;left:0pt;margin-left:65.2pt;margin-top:58.65pt;height:0.75pt;width:464.95pt;mso-position-horizontal-relative:page;mso-position-vertical-relative:page;z-index:251672576;mso-width-relative:page;mso-height-relative:page;" fillcolor="#000000" filled="t" stroked="f" coordsize="9299,15" o:allowincell="f" path="m0,0l9298,0,9298,14,0,14,0,0xe">
            <v:path/>
            <v:fill on="t" focussize="0,0"/>
            <v:stroke on="f"/>
            <v:imagedata o:title=""/>
            <o:lock v:ext="edit"/>
          </v:shape>
        </w:pict>
      </w:r>
    </w:p>
    <w:tbl>
      <w:tblPr>
        <w:tblStyle w:val="12"/>
        <w:tblW w:w="9210"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4"/>
        <w:gridCol w:w="1346"/>
      </w:tblGrid>
      <w:tr w14:paraId="62B04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7864" w:type="dxa"/>
            <w:vAlign w:val="top"/>
          </w:tcPr>
          <w:p w14:paraId="04DEA180">
            <w:pPr>
              <w:pStyle w:val="13"/>
              <w:keepNext w:val="0"/>
              <w:keepLines w:val="0"/>
              <w:widowControl/>
              <w:suppressLineNumbers w:val="0"/>
              <w:spacing w:before="131" w:beforeAutospacing="0" w:after="0" w:afterAutospacing="0" w:line="288" w:lineRule="auto"/>
              <w:ind w:left="124" w:right="103" w:firstLine="483"/>
              <w:jc w:val="both"/>
              <w:rPr>
                <w:rFonts w:hint="default"/>
                <w:color w:val="auto"/>
              </w:rPr>
            </w:pPr>
            <w:r>
              <w:rPr>
                <w:rFonts w:hint="default"/>
                <w:color w:val="auto"/>
                <w:spacing w:val="-2"/>
              </w:rPr>
              <w:t>（备注：缺陷包括但不限于方案内容不完善，表述不清、操作性差或与项目无关、逻辑错误、科学原理错误、表述错误、不符合本项目涉及的</w:t>
            </w:r>
            <w:r>
              <w:rPr>
                <w:rFonts w:hint="default"/>
                <w:color w:val="auto"/>
                <w:spacing w:val="-1"/>
              </w:rPr>
              <w:t>相关规范或标准要求的任意一种情形。）</w:t>
            </w:r>
          </w:p>
        </w:tc>
        <w:tc>
          <w:tcPr>
            <w:tcW w:w="1346" w:type="dxa"/>
            <w:vAlign w:val="top"/>
          </w:tcPr>
          <w:p w14:paraId="75564C7B">
            <w:pPr>
              <w:keepNext w:val="0"/>
              <w:keepLines w:val="0"/>
              <w:widowControl/>
              <w:suppressLineNumbers w:val="0"/>
              <w:spacing w:before="0" w:beforeAutospacing="0" w:after="0" w:afterAutospacing="0"/>
              <w:ind w:left="0" w:right="0"/>
              <w:rPr>
                <w:rFonts w:hint="default" w:ascii="Arial"/>
                <w:color w:val="auto"/>
                <w:sz w:val="21"/>
              </w:rPr>
            </w:pPr>
          </w:p>
        </w:tc>
      </w:tr>
      <w:tr w14:paraId="1A11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4" w:hRule="atLeast"/>
        </w:trPr>
        <w:tc>
          <w:tcPr>
            <w:tcW w:w="7864" w:type="dxa"/>
            <w:vAlign w:val="top"/>
          </w:tcPr>
          <w:p w14:paraId="47B69D2C">
            <w:pPr>
              <w:pStyle w:val="13"/>
              <w:keepNext w:val="0"/>
              <w:keepLines w:val="0"/>
              <w:widowControl/>
              <w:suppressLineNumbers w:val="0"/>
              <w:spacing w:before="131" w:beforeAutospacing="0" w:after="0" w:afterAutospacing="0" w:line="323" w:lineRule="auto"/>
              <w:ind w:left="124" w:right="103" w:firstLine="477"/>
              <w:jc w:val="both"/>
              <w:rPr>
                <w:rFonts w:hint="default"/>
                <w:color w:val="auto"/>
              </w:rPr>
            </w:pPr>
            <w:r>
              <w:rPr>
                <w:rFonts w:hint="default"/>
                <w:color w:val="auto"/>
                <w:spacing w:val="6"/>
              </w:rPr>
              <w:t>针对本项目制定的施工质量、控制方案包括但不限于①工程技术管</w:t>
            </w:r>
            <w:r>
              <w:rPr>
                <w:rFonts w:hint="default"/>
                <w:color w:val="auto"/>
                <w:spacing w:val="-2"/>
              </w:rPr>
              <w:t>理；②重点难点技术分析；③分部分项流程管理；④质量保障措施；⑤施</w:t>
            </w:r>
            <w:r>
              <w:rPr>
                <w:rFonts w:hint="default"/>
                <w:color w:val="auto"/>
                <w:spacing w:val="-3"/>
              </w:rPr>
              <w:t>工质量管理措施；</w:t>
            </w:r>
          </w:p>
          <w:p w14:paraId="5F3129C2">
            <w:pPr>
              <w:pStyle w:val="13"/>
              <w:keepNext w:val="0"/>
              <w:keepLines w:val="0"/>
              <w:widowControl/>
              <w:suppressLineNumbers w:val="0"/>
              <w:spacing w:before="0" w:beforeAutospacing="0" w:after="0" w:afterAutospacing="0" w:line="222" w:lineRule="auto"/>
              <w:ind w:left="603" w:right="0"/>
              <w:rPr>
                <w:rFonts w:hint="default"/>
                <w:color w:val="auto"/>
              </w:rPr>
            </w:pPr>
            <w:r>
              <w:rPr>
                <w:rFonts w:hint="default"/>
                <w:color w:val="auto"/>
                <w:spacing w:val="-5"/>
              </w:rPr>
              <w:t>评分标准</w:t>
            </w:r>
          </w:p>
          <w:p w14:paraId="30918F70">
            <w:pPr>
              <w:pStyle w:val="13"/>
              <w:keepNext w:val="0"/>
              <w:keepLines w:val="0"/>
              <w:widowControl/>
              <w:suppressLineNumbers w:val="0"/>
              <w:spacing w:before="131" w:beforeAutospacing="0" w:after="0" w:afterAutospacing="0" w:line="222" w:lineRule="auto"/>
              <w:ind w:left="627" w:right="0"/>
              <w:rPr>
                <w:rFonts w:hint="default"/>
                <w:color w:val="auto"/>
              </w:rPr>
            </w:pPr>
            <w:r>
              <w:rPr>
                <w:rFonts w:hint="default"/>
                <w:color w:val="auto"/>
                <w:spacing w:val="3"/>
              </w:rPr>
              <w:t>以上5</w:t>
            </w:r>
            <w:r>
              <w:rPr>
                <w:rFonts w:hint="default"/>
                <w:color w:val="auto"/>
                <w:spacing w:val="-37"/>
              </w:rPr>
              <w:t xml:space="preserve"> </w:t>
            </w:r>
            <w:r>
              <w:rPr>
                <w:rFonts w:hint="default"/>
                <w:color w:val="auto"/>
                <w:spacing w:val="3"/>
              </w:rPr>
              <w:t>项每项最高得</w:t>
            </w:r>
            <w:r>
              <w:rPr>
                <w:rFonts w:hint="eastAsia"/>
                <w:color w:val="auto"/>
                <w:spacing w:val="3"/>
                <w:lang w:val="en-US" w:eastAsia="zh-CN"/>
              </w:rPr>
              <w:t>3</w:t>
            </w:r>
            <w:r>
              <w:rPr>
                <w:rFonts w:hint="default"/>
                <w:color w:val="auto"/>
                <w:spacing w:val="3"/>
              </w:rPr>
              <w:t>分；</w:t>
            </w:r>
          </w:p>
          <w:p w14:paraId="43BE03C3">
            <w:pPr>
              <w:pStyle w:val="13"/>
              <w:keepNext w:val="0"/>
              <w:keepLines w:val="0"/>
              <w:widowControl/>
              <w:suppressLineNumbers w:val="0"/>
              <w:spacing w:before="131" w:beforeAutospacing="0" w:after="0" w:afterAutospacing="0" w:line="323" w:lineRule="auto"/>
              <w:ind w:left="603" w:right="109" w:firstLine="7"/>
              <w:rPr>
                <w:rFonts w:hint="default"/>
                <w:color w:val="auto"/>
              </w:rPr>
            </w:pPr>
            <w:r>
              <w:rPr>
                <w:rFonts w:hint="default"/>
                <w:color w:val="auto"/>
                <w:spacing w:val="-1"/>
              </w:rPr>
              <w:t>每有一项缺失扣</w:t>
            </w:r>
            <w:r>
              <w:rPr>
                <w:rFonts w:hint="eastAsia"/>
                <w:color w:val="auto"/>
                <w:spacing w:val="-1"/>
                <w:lang w:val="en-US" w:eastAsia="zh-CN"/>
              </w:rPr>
              <w:t>3</w:t>
            </w:r>
            <w:r>
              <w:rPr>
                <w:rFonts w:hint="default"/>
                <w:color w:val="auto"/>
                <w:spacing w:val="-1"/>
              </w:rPr>
              <w:t>分。</w:t>
            </w:r>
            <w:r>
              <w:rPr>
                <w:rFonts w:hint="eastAsia"/>
                <w:color w:val="auto"/>
                <w:spacing w:val="-1"/>
                <w:lang w:val="en-US" w:eastAsia="zh-CN"/>
              </w:rPr>
              <w:t>每有一项存在缺陷扣1.5分</w:t>
            </w:r>
            <w:r>
              <w:rPr>
                <w:rFonts w:hint="default"/>
                <w:color w:val="auto"/>
                <w:spacing w:val="-2"/>
              </w:rPr>
              <w:t>。</w:t>
            </w:r>
          </w:p>
          <w:p w14:paraId="7BDDA745">
            <w:pPr>
              <w:pStyle w:val="13"/>
              <w:keepNext w:val="0"/>
              <w:keepLines w:val="0"/>
              <w:widowControl/>
              <w:suppressLineNumbers w:val="0"/>
              <w:spacing w:before="3" w:beforeAutospacing="0" w:after="0" w:afterAutospacing="0" w:line="287" w:lineRule="auto"/>
              <w:ind w:left="124" w:right="103" w:firstLine="483"/>
              <w:jc w:val="both"/>
              <w:rPr>
                <w:rFonts w:hint="default"/>
                <w:color w:val="auto"/>
              </w:rPr>
            </w:pPr>
            <w:r>
              <w:rPr>
                <w:rFonts w:hint="default"/>
                <w:color w:val="auto"/>
                <w:spacing w:val="-2"/>
              </w:rPr>
              <w:t>（备注：缺陷包括但不限于方案内容不完善，表述不清、操作性差或与项目无关、逻辑错误、科学原理错误、表述错误、不符合本项目涉及的</w:t>
            </w:r>
            <w:r>
              <w:rPr>
                <w:rFonts w:hint="default"/>
                <w:color w:val="auto"/>
                <w:spacing w:val="-1"/>
              </w:rPr>
              <w:t>相关规范或标准要求的任意一种情形。）</w:t>
            </w:r>
          </w:p>
        </w:tc>
        <w:tc>
          <w:tcPr>
            <w:tcW w:w="1346" w:type="dxa"/>
            <w:vAlign w:val="top"/>
          </w:tcPr>
          <w:p w14:paraId="35280832">
            <w:pPr>
              <w:keepNext w:val="0"/>
              <w:keepLines w:val="0"/>
              <w:widowControl/>
              <w:suppressLineNumbers w:val="0"/>
              <w:spacing w:before="0" w:beforeAutospacing="0" w:after="0" w:afterAutospacing="0" w:line="241" w:lineRule="auto"/>
              <w:ind w:left="0" w:right="0"/>
              <w:rPr>
                <w:rFonts w:hint="default" w:ascii="Arial"/>
                <w:color w:val="auto"/>
                <w:sz w:val="21"/>
              </w:rPr>
            </w:pPr>
          </w:p>
          <w:p w14:paraId="66A89413">
            <w:pPr>
              <w:keepNext w:val="0"/>
              <w:keepLines w:val="0"/>
              <w:widowControl/>
              <w:suppressLineNumbers w:val="0"/>
              <w:spacing w:before="0" w:beforeAutospacing="0" w:after="0" w:afterAutospacing="0" w:line="241" w:lineRule="auto"/>
              <w:ind w:left="0" w:right="0"/>
              <w:rPr>
                <w:rFonts w:hint="default" w:ascii="Arial"/>
                <w:color w:val="auto"/>
                <w:sz w:val="21"/>
              </w:rPr>
            </w:pPr>
          </w:p>
          <w:p w14:paraId="24B523A0">
            <w:pPr>
              <w:keepNext w:val="0"/>
              <w:keepLines w:val="0"/>
              <w:widowControl/>
              <w:suppressLineNumbers w:val="0"/>
              <w:spacing w:before="0" w:beforeAutospacing="0" w:after="0" w:afterAutospacing="0" w:line="241" w:lineRule="auto"/>
              <w:ind w:left="0" w:right="0"/>
              <w:rPr>
                <w:rFonts w:hint="default" w:ascii="Arial"/>
                <w:color w:val="auto"/>
                <w:sz w:val="21"/>
              </w:rPr>
            </w:pPr>
          </w:p>
          <w:p w14:paraId="7A6F17FA">
            <w:pPr>
              <w:keepNext w:val="0"/>
              <w:keepLines w:val="0"/>
              <w:widowControl/>
              <w:suppressLineNumbers w:val="0"/>
              <w:spacing w:before="0" w:beforeAutospacing="0" w:after="0" w:afterAutospacing="0" w:line="241" w:lineRule="auto"/>
              <w:ind w:left="0" w:right="0"/>
              <w:rPr>
                <w:rFonts w:hint="default" w:ascii="Arial"/>
                <w:color w:val="auto"/>
                <w:sz w:val="21"/>
              </w:rPr>
            </w:pPr>
          </w:p>
          <w:p w14:paraId="3C8D243A">
            <w:pPr>
              <w:keepNext w:val="0"/>
              <w:keepLines w:val="0"/>
              <w:widowControl/>
              <w:suppressLineNumbers w:val="0"/>
              <w:spacing w:before="0" w:beforeAutospacing="0" w:after="0" w:afterAutospacing="0" w:line="242" w:lineRule="auto"/>
              <w:ind w:left="0" w:right="0"/>
              <w:rPr>
                <w:rFonts w:hint="default" w:ascii="Arial"/>
                <w:color w:val="auto"/>
                <w:sz w:val="21"/>
              </w:rPr>
            </w:pPr>
          </w:p>
          <w:p w14:paraId="577AEBA5">
            <w:pPr>
              <w:keepNext w:val="0"/>
              <w:keepLines w:val="0"/>
              <w:widowControl/>
              <w:suppressLineNumbers w:val="0"/>
              <w:spacing w:before="0" w:beforeAutospacing="0" w:after="0" w:afterAutospacing="0" w:line="242" w:lineRule="auto"/>
              <w:ind w:left="0" w:right="0"/>
              <w:rPr>
                <w:rFonts w:hint="default" w:ascii="Arial"/>
                <w:color w:val="auto"/>
                <w:sz w:val="21"/>
              </w:rPr>
            </w:pPr>
          </w:p>
          <w:p w14:paraId="4D8E0015">
            <w:pPr>
              <w:keepNext w:val="0"/>
              <w:keepLines w:val="0"/>
              <w:widowControl/>
              <w:suppressLineNumbers w:val="0"/>
              <w:spacing w:before="0" w:beforeAutospacing="0" w:after="0" w:afterAutospacing="0" w:line="242" w:lineRule="auto"/>
              <w:ind w:left="0" w:right="0"/>
              <w:rPr>
                <w:rFonts w:hint="default" w:ascii="Arial"/>
                <w:color w:val="auto"/>
                <w:sz w:val="21"/>
              </w:rPr>
            </w:pPr>
          </w:p>
          <w:p w14:paraId="633F85B2">
            <w:pPr>
              <w:keepNext w:val="0"/>
              <w:keepLines w:val="0"/>
              <w:widowControl/>
              <w:suppressLineNumbers w:val="0"/>
              <w:spacing w:before="0" w:beforeAutospacing="0" w:after="0" w:afterAutospacing="0" w:line="242" w:lineRule="auto"/>
              <w:ind w:left="0" w:right="0"/>
              <w:rPr>
                <w:rFonts w:hint="default" w:ascii="Arial"/>
                <w:color w:val="auto"/>
                <w:sz w:val="21"/>
              </w:rPr>
            </w:pPr>
          </w:p>
          <w:p w14:paraId="2AA38D7E">
            <w:pPr>
              <w:pStyle w:val="13"/>
              <w:keepNext w:val="0"/>
              <w:keepLines w:val="0"/>
              <w:widowControl/>
              <w:suppressLineNumbers w:val="0"/>
              <w:spacing w:before="78" w:beforeAutospacing="0" w:after="0" w:afterAutospacing="0" w:line="224" w:lineRule="auto"/>
              <w:ind w:left="426" w:right="0"/>
              <w:rPr>
                <w:rFonts w:hint="default"/>
                <w:color w:val="auto"/>
              </w:rPr>
            </w:pPr>
            <w:r>
              <w:rPr>
                <w:rFonts w:hint="default"/>
                <w:color w:val="auto"/>
                <w:spacing w:val="-9"/>
              </w:rPr>
              <w:t>1</w:t>
            </w:r>
            <w:r>
              <w:rPr>
                <w:rFonts w:hint="eastAsia"/>
                <w:color w:val="auto"/>
                <w:spacing w:val="-9"/>
                <w:lang w:val="en-US" w:eastAsia="zh-CN"/>
              </w:rPr>
              <w:t>5</w:t>
            </w:r>
            <w:r>
              <w:rPr>
                <w:rFonts w:hint="default"/>
                <w:color w:val="auto"/>
                <w:spacing w:val="-42"/>
              </w:rPr>
              <w:t xml:space="preserve"> </w:t>
            </w:r>
            <w:r>
              <w:rPr>
                <w:rFonts w:hint="default"/>
                <w:color w:val="auto"/>
                <w:spacing w:val="-9"/>
              </w:rPr>
              <w:t>分</w:t>
            </w:r>
          </w:p>
        </w:tc>
      </w:tr>
      <w:tr w14:paraId="5852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3" w:hRule="atLeast"/>
        </w:trPr>
        <w:tc>
          <w:tcPr>
            <w:tcW w:w="7864" w:type="dxa"/>
            <w:vAlign w:val="top"/>
          </w:tcPr>
          <w:p w14:paraId="5EB8FC92">
            <w:pPr>
              <w:pStyle w:val="13"/>
              <w:keepNext w:val="0"/>
              <w:keepLines w:val="0"/>
              <w:widowControl/>
              <w:suppressLineNumbers w:val="0"/>
              <w:spacing w:before="130" w:beforeAutospacing="0" w:after="0" w:afterAutospacing="0" w:line="323" w:lineRule="auto"/>
              <w:ind w:left="114" w:right="26" w:firstLine="487"/>
              <w:jc w:val="both"/>
              <w:rPr>
                <w:rFonts w:hint="default"/>
                <w:color w:val="auto"/>
              </w:rPr>
            </w:pPr>
            <w:r>
              <w:rPr>
                <w:rFonts w:hint="default"/>
                <w:color w:val="auto"/>
              </w:rPr>
              <w:t>针对本项目制定的安全文明施工保障措施方案包括但不限于①安全、</w:t>
            </w:r>
            <w:r>
              <w:rPr>
                <w:rFonts w:hint="default"/>
                <w:color w:val="auto"/>
                <w:spacing w:val="-6"/>
              </w:rPr>
              <w:t>文明保障措施；②环保、消防、降噪保障措施；③安全文明施</w:t>
            </w:r>
            <w:r>
              <w:rPr>
                <w:rFonts w:hint="default"/>
                <w:color w:val="auto"/>
                <w:spacing w:val="-7"/>
              </w:rPr>
              <w:t>工操作规程、</w:t>
            </w:r>
            <w:r>
              <w:rPr>
                <w:rFonts w:hint="default"/>
                <w:color w:val="auto"/>
              </w:rPr>
              <w:t xml:space="preserve"> </w:t>
            </w:r>
            <w:r>
              <w:rPr>
                <w:rFonts w:hint="default"/>
                <w:color w:val="auto"/>
                <w:spacing w:val="-1"/>
              </w:rPr>
              <w:t>④现场布置管控；⑤在施工的各个环节中的管理制度；</w:t>
            </w:r>
          </w:p>
          <w:p w14:paraId="3DD3130D">
            <w:pPr>
              <w:pStyle w:val="13"/>
              <w:keepNext w:val="0"/>
              <w:keepLines w:val="0"/>
              <w:widowControl/>
              <w:suppressLineNumbers w:val="0"/>
              <w:spacing w:before="1" w:beforeAutospacing="0" w:after="0" w:afterAutospacing="0" w:line="222" w:lineRule="auto"/>
              <w:ind w:left="603" w:right="0"/>
              <w:rPr>
                <w:rFonts w:hint="default"/>
                <w:color w:val="auto"/>
              </w:rPr>
            </w:pPr>
            <w:r>
              <w:rPr>
                <w:rFonts w:hint="default"/>
                <w:color w:val="auto"/>
                <w:spacing w:val="-5"/>
              </w:rPr>
              <w:t>评分标准</w:t>
            </w:r>
          </w:p>
          <w:p w14:paraId="218DA3B7">
            <w:pPr>
              <w:pStyle w:val="13"/>
              <w:keepNext w:val="0"/>
              <w:keepLines w:val="0"/>
              <w:widowControl/>
              <w:suppressLineNumbers w:val="0"/>
              <w:spacing w:before="131" w:beforeAutospacing="0" w:after="0" w:afterAutospacing="0" w:line="222" w:lineRule="auto"/>
              <w:ind w:left="627" w:right="0"/>
              <w:rPr>
                <w:rFonts w:hint="default"/>
                <w:color w:val="auto"/>
              </w:rPr>
            </w:pPr>
            <w:r>
              <w:rPr>
                <w:rFonts w:hint="default"/>
                <w:color w:val="auto"/>
                <w:spacing w:val="3"/>
              </w:rPr>
              <w:t>以上5</w:t>
            </w:r>
            <w:r>
              <w:rPr>
                <w:rFonts w:hint="default"/>
                <w:color w:val="auto"/>
                <w:spacing w:val="-37"/>
              </w:rPr>
              <w:t xml:space="preserve"> </w:t>
            </w:r>
            <w:r>
              <w:rPr>
                <w:rFonts w:hint="default"/>
                <w:color w:val="auto"/>
                <w:spacing w:val="3"/>
              </w:rPr>
              <w:t>项每项最高得2</w:t>
            </w:r>
            <w:r>
              <w:rPr>
                <w:rFonts w:hint="default"/>
                <w:color w:val="auto"/>
                <w:spacing w:val="-41"/>
              </w:rPr>
              <w:t xml:space="preserve"> </w:t>
            </w:r>
            <w:r>
              <w:rPr>
                <w:rFonts w:hint="default"/>
                <w:color w:val="auto"/>
                <w:spacing w:val="3"/>
              </w:rPr>
              <w:t>分；</w:t>
            </w:r>
          </w:p>
          <w:p w14:paraId="54320445">
            <w:pPr>
              <w:pStyle w:val="13"/>
              <w:keepNext w:val="0"/>
              <w:keepLines w:val="0"/>
              <w:widowControl/>
              <w:suppressLineNumbers w:val="0"/>
              <w:spacing w:before="131" w:beforeAutospacing="0" w:after="0" w:afterAutospacing="0" w:line="323" w:lineRule="auto"/>
              <w:ind w:left="603" w:right="109" w:firstLine="7"/>
              <w:rPr>
                <w:rFonts w:hint="default"/>
                <w:color w:val="auto"/>
              </w:rPr>
            </w:pPr>
            <w:r>
              <w:rPr>
                <w:rFonts w:hint="default"/>
                <w:color w:val="auto"/>
                <w:spacing w:val="-1"/>
              </w:rPr>
              <w:t>每有一项缺失扣2</w:t>
            </w:r>
            <w:r>
              <w:rPr>
                <w:rFonts w:hint="default"/>
                <w:color w:val="auto"/>
                <w:spacing w:val="-36"/>
              </w:rPr>
              <w:t xml:space="preserve"> </w:t>
            </w:r>
            <w:r>
              <w:rPr>
                <w:rFonts w:hint="default"/>
                <w:color w:val="auto"/>
                <w:spacing w:val="-1"/>
              </w:rPr>
              <w:t>分。</w:t>
            </w:r>
            <w:r>
              <w:rPr>
                <w:rFonts w:hint="eastAsia"/>
                <w:color w:val="auto"/>
                <w:spacing w:val="-1"/>
                <w:lang w:val="en-US" w:eastAsia="zh-CN"/>
              </w:rPr>
              <w:t>每有一项存在缺陷扣1分</w:t>
            </w:r>
            <w:r>
              <w:rPr>
                <w:rFonts w:hint="default"/>
                <w:color w:val="auto"/>
                <w:spacing w:val="-2"/>
              </w:rPr>
              <w:t>。</w:t>
            </w:r>
          </w:p>
          <w:p w14:paraId="63064D73">
            <w:pPr>
              <w:pStyle w:val="13"/>
              <w:keepNext w:val="0"/>
              <w:keepLines w:val="0"/>
              <w:widowControl/>
              <w:suppressLineNumbers w:val="0"/>
              <w:spacing w:before="2" w:beforeAutospacing="0" w:after="0" w:afterAutospacing="0" w:line="287" w:lineRule="auto"/>
              <w:ind w:left="124" w:right="103" w:firstLine="483"/>
              <w:jc w:val="both"/>
              <w:rPr>
                <w:rFonts w:hint="default"/>
                <w:color w:val="auto"/>
              </w:rPr>
            </w:pPr>
            <w:r>
              <w:rPr>
                <w:rFonts w:hint="default"/>
                <w:color w:val="auto"/>
                <w:spacing w:val="-2"/>
              </w:rPr>
              <w:t>（备注：缺陷包括但不限于方案内容不完善，表述不清、操作性差或与项目无关、逻辑错误、科学原理错误、表述错误、不符合本项目涉及的</w:t>
            </w:r>
            <w:r>
              <w:rPr>
                <w:rFonts w:hint="default"/>
                <w:color w:val="auto"/>
                <w:spacing w:val="-1"/>
              </w:rPr>
              <w:t>相关规范或标准要求的任意一种情形。）</w:t>
            </w:r>
          </w:p>
        </w:tc>
        <w:tc>
          <w:tcPr>
            <w:tcW w:w="1346" w:type="dxa"/>
            <w:vAlign w:val="top"/>
          </w:tcPr>
          <w:p w14:paraId="796B7D39">
            <w:pPr>
              <w:keepNext w:val="0"/>
              <w:keepLines w:val="0"/>
              <w:widowControl/>
              <w:suppressLineNumbers w:val="0"/>
              <w:spacing w:before="0" w:beforeAutospacing="0" w:after="0" w:afterAutospacing="0" w:line="241" w:lineRule="auto"/>
              <w:ind w:left="0" w:right="0"/>
              <w:rPr>
                <w:rFonts w:hint="default" w:ascii="Arial"/>
                <w:color w:val="auto"/>
                <w:sz w:val="21"/>
              </w:rPr>
            </w:pPr>
          </w:p>
          <w:p w14:paraId="1FC3B7C1">
            <w:pPr>
              <w:keepNext w:val="0"/>
              <w:keepLines w:val="0"/>
              <w:widowControl/>
              <w:suppressLineNumbers w:val="0"/>
              <w:spacing w:before="0" w:beforeAutospacing="0" w:after="0" w:afterAutospacing="0" w:line="241" w:lineRule="auto"/>
              <w:ind w:left="0" w:right="0"/>
              <w:rPr>
                <w:rFonts w:hint="default" w:ascii="Arial"/>
                <w:color w:val="auto"/>
                <w:sz w:val="21"/>
              </w:rPr>
            </w:pPr>
          </w:p>
          <w:p w14:paraId="1F20C4FA">
            <w:pPr>
              <w:keepNext w:val="0"/>
              <w:keepLines w:val="0"/>
              <w:widowControl/>
              <w:suppressLineNumbers w:val="0"/>
              <w:spacing w:before="0" w:beforeAutospacing="0" w:after="0" w:afterAutospacing="0" w:line="241" w:lineRule="auto"/>
              <w:ind w:left="0" w:right="0"/>
              <w:rPr>
                <w:rFonts w:hint="default" w:ascii="Arial"/>
                <w:color w:val="auto"/>
                <w:sz w:val="21"/>
              </w:rPr>
            </w:pPr>
          </w:p>
          <w:p w14:paraId="008910DB">
            <w:pPr>
              <w:keepNext w:val="0"/>
              <w:keepLines w:val="0"/>
              <w:widowControl/>
              <w:suppressLineNumbers w:val="0"/>
              <w:spacing w:before="0" w:beforeAutospacing="0" w:after="0" w:afterAutospacing="0" w:line="241" w:lineRule="auto"/>
              <w:ind w:left="0" w:right="0"/>
              <w:rPr>
                <w:rFonts w:hint="default" w:ascii="Arial"/>
                <w:color w:val="auto"/>
                <w:sz w:val="21"/>
              </w:rPr>
            </w:pPr>
          </w:p>
          <w:p w14:paraId="5F28F3A6">
            <w:pPr>
              <w:keepNext w:val="0"/>
              <w:keepLines w:val="0"/>
              <w:widowControl/>
              <w:suppressLineNumbers w:val="0"/>
              <w:spacing w:before="0" w:beforeAutospacing="0" w:after="0" w:afterAutospacing="0" w:line="242" w:lineRule="auto"/>
              <w:ind w:left="0" w:right="0"/>
              <w:rPr>
                <w:rFonts w:hint="default" w:ascii="Arial"/>
                <w:color w:val="auto"/>
                <w:sz w:val="21"/>
              </w:rPr>
            </w:pPr>
          </w:p>
          <w:p w14:paraId="232E4F45">
            <w:pPr>
              <w:keepNext w:val="0"/>
              <w:keepLines w:val="0"/>
              <w:widowControl/>
              <w:suppressLineNumbers w:val="0"/>
              <w:spacing w:before="0" w:beforeAutospacing="0" w:after="0" w:afterAutospacing="0" w:line="242" w:lineRule="auto"/>
              <w:ind w:left="0" w:right="0"/>
              <w:rPr>
                <w:rFonts w:hint="default" w:ascii="Arial"/>
                <w:color w:val="auto"/>
                <w:sz w:val="21"/>
              </w:rPr>
            </w:pPr>
          </w:p>
          <w:p w14:paraId="33E74312">
            <w:pPr>
              <w:keepNext w:val="0"/>
              <w:keepLines w:val="0"/>
              <w:widowControl/>
              <w:suppressLineNumbers w:val="0"/>
              <w:spacing w:before="0" w:beforeAutospacing="0" w:after="0" w:afterAutospacing="0" w:line="242" w:lineRule="auto"/>
              <w:ind w:left="0" w:right="0"/>
              <w:rPr>
                <w:rFonts w:hint="default" w:ascii="Arial"/>
                <w:color w:val="auto"/>
                <w:sz w:val="21"/>
              </w:rPr>
            </w:pPr>
          </w:p>
          <w:p w14:paraId="6C2B30C3">
            <w:pPr>
              <w:keepNext w:val="0"/>
              <w:keepLines w:val="0"/>
              <w:widowControl/>
              <w:suppressLineNumbers w:val="0"/>
              <w:spacing w:before="0" w:beforeAutospacing="0" w:after="0" w:afterAutospacing="0" w:line="242" w:lineRule="auto"/>
              <w:ind w:left="0" w:right="0"/>
              <w:rPr>
                <w:rFonts w:hint="default" w:ascii="Arial"/>
                <w:color w:val="auto"/>
                <w:sz w:val="21"/>
              </w:rPr>
            </w:pPr>
          </w:p>
          <w:p w14:paraId="74DF6515">
            <w:pPr>
              <w:pStyle w:val="13"/>
              <w:keepNext w:val="0"/>
              <w:keepLines w:val="0"/>
              <w:widowControl/>
              <w:suppressLineNumbers w:val="0"/>
              <w:spacing w:before="78" w:beforeAutospacing="0" w:after="0" w:afterAutospacing="0" w:line="224" w:lineRule="auto"/>
              <w:ind w:left="426" w:right="0"/>
              <w:rPr>
                <w:rFonts w:hint="default"/>
                <w:color w:val="auto"/>
              </w:rPr>
            </w:pPr>
            <w:r>
              <w:rPr>
                <w:rFonts w:hint="default"/>
                <w:color w:val="auto"/>
                <w:spacing w:val="-9"/>
              </w:rPr>
              <w:t>10</w:t>
            </w:r>
            <w:r>
              <w:rPr>
                <w:rFonts w:hint="default"/>
                <w:color w:val="auto"/>
                <w:spacing w:val="-42"/>
              </w:rPr>
              <w:t xml:space="preserve"> </w:t>
            </w:r>
            <w:r>
              <w:rPr>
                <w:rFonts w:hint="default"/>
                <w:color w:val="auto"/>
                <w:spacing w:val="-9"/>
              </w:rPr>
              <w:t>分</w:t>
            </w:r>
          </w:p>
        </w:tc>
      </w:tr>
      <w:tr w14:paraId="1B1CD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6" w:hRule="atLeast"/>
        </w:trPr>
        <w:tc>
          <w:tcPr>
            <w:tcW w:w="7864" w:type="dxa"/>
            <w:vAlign w:val="top"/>
          </w:tcPr>
          <w:p w14:paraId="474B6CF3">
            <w:pPr>
              <w:pStyle w:val="13"/>
              <w:keepNext w:val="0"/>
              <w:keepLines w:val="0"/>
              <w:widowControl/>
              <w:suppressLineNumbers w:val="0"/>
              <w:spacing w:before="135" w:beforeAutospacing="0" w:after="0" w:afterAutospacing="0" w:line="323" w:lineRule="auto"/>
              <w:ind w:left="122" w:right="103" w:firstLine="479"/>
              <w:rPr>
                <w:rFonts w:hint="default"/>
                <w:color w:val="auto"/>
              </w:rPr>
            </w:pPr>
            <w:r>
              <w:rPr>
                <w:rFonts w:hint="default"/>
                <w:color w:val="auto"/>
                <w:spacing w:val="-2"/>
              </w:rPr>
              <w:t>针对本项目的技术人员配备及机械设备配置①项目班子配备情况；②机械设备配置情况；</w:t>
            </w:r>
          </w:p>
          <w:p w14:paraId="61817086">
            <w:pPr>
              <w:pStyle w:val="13"/>
              <w:keepNext w:val="0"/>
              <w:keepLines w:val="0"/>
              <w:widowControl/>
              <w:suppressLineNumbers w:val="0"/>
              <w:spacing w:before="0" w:beforeAutospacing="0" w:after="0" w:afterAutospacing="0" w:line="222" w:lineRule="auto"/>
              <w:ind w:left="603" w:right="0"/>
              <w:rPr>
                <w:rFonts w:hint="default"/>
                <w:color w:val="auto"/>
              </w:rPr>
            </w:pPr>
            <w:r>
              <w:rPr>
                <w:rFonts w:hint="default"/>
                <w:color w:val="auto"/>
                <w:spacing w:val="-5"/>
              </w:rPr>
              <w:t>评分标准</w:t>
            </w:r>
          </w:p>
          <w:p w14:paraId="5A295304">
            <w:pPr>
              <w:pStyle w:val="13"/>
              <w:keepNext w:val="0"/>
              <w:keepLines w:val="0"/>
              <w:widowControl/>
              <w:suppressLineNumbers w:val="0"/>
              <w:spacing w:before="131" w:beforeAutospacing="0" w:after="0" w:afterAutospacing="0" w:line="222" w:lineRule="auto"/>
              <w:ind w:left="627" w:right="0"/>
              <w:rPr>
                <w:rFonts w:hint="default"/>
                <w:color w:val="auto"/>
              </w:rPr>
            </w:pPr>
            <w:r>
              <w:rPr>
                <w:rFonts w:hint="default"/>
                <w:color w:val="auto"/>
                <w:spacing w:val="3"/>
              </w:rPr>
              <w:t>以上2</w:t>
            </w:r>
            <w:r>
              <w:rPr>
                <w:rFonts w:hint="default"/>
                <w:color w:val="auto"/>
                <w:spacing w:val="-37"/>
              </w:rPr>
              <w:t xml:space="preserve"> </w:t>
            </w:r>
            <w:r>
              <w:rPr>
                <w:rFonts w:hint="default"/>
                <w:color w:val="auto"/>
                <w:spacing w:val="3"/>
              </w:rPr>
              <w:t>项每项最高得5</w:t>
            </w:r>
            <w:r>
              <w:rPr>
                <w:rFonts w:hint="default"/>
                <w:color w:val="auto"/>
                <w:spacing w:val="-41"/>
              </w:rPr>
              <w:t xml:space="preserve"> </w:t>
            </w:r>
            <w:r>
              <w:rPr>
                <w:rFonts w:hint="default"/>
                <w:color w:val="auto"/>
                <w:spacing w:val="3"/>
              </w:rPr>
              <w:t>分；</w:t>
            </w:r>
          </w:p>
          <w:p w14:paraId="664EC783">
            <w:pPr>
              <w:pStyle w:val="13"/>
              <w:keepNext w:val="0"/>
              <w:keepLines w:val="0"/>
              <w:widowControl/>
              <w:suppressLineNumbers w:val="0"/>
              <w:spacing w:before="131" w:beforeAutospacing="0" w:after="0" w:afterAutospacing="0" w:line="323" w:lineRule="auto"/>
              <w:ind w:left="603" w:right="349" w:firstLine="7"/>
              <w:rPr>
                <w:rFonts w:hint="default"/>
                <w:color w:val="auto"/>
              </w:rPr>
            </w:pPr>
            <w:r>
              <w:rPr>
                <w:rFonts w:hint="default"/>
                <w:color w:val="auto"/>
                <w:spacing w:val="-1"/>
              </w:rPr>
              <w:t>每有一项缺失扣5</w:t>
            </w:r>
            <w:r>
              <w:rPr>
                <w:rFonts w:hint="default"/>
                <w:color w:val="auto"/>
                <w:spacing w:val="-38"/>
              </w:rPr>
              <w:t xml:space="preserve"> </w:t>
            </w:r>
            <w:r>
              <w:rPr>
                <w:rFonts w:hint="default"/>
                <w:color w:val="auto"/>
                <w:spacing w:val="-1"/>
              </w:rPr>
              <w:t>分。</w:t>
            </w:r>
            <w:r>
              <w:rPr>
                <w:rFonts w:hint="eastAsia"/>
                <w:color w:val="auto"/>
                <w:spacing w:val="-1"/>
                <w:lang w:val="en-US" w:eastAsia="zh-CN"/>
              </w:rPr>
              <w:t>每有一项存在缺陷扣2.5分</w:t>
            </w:r>
            <w:r>
              <w:rPr>
                <w:rFonts w:hint="default"/>
                <w:color w:val="auto"/>
                <w:spacing w:val="-2"/>
              </w:rPr>
              <w:t>。</w:t>
            </w:r>
          </w:p>
          <w:p w14:paraId="18C0562E">
            <w:pPr>
              <w:pStyle w:val="13"/>
              <w:keepNext w:val="0"/>
              <w:keepLines w:val="0"/>
              <w:widowControl/>
              <w:suppressLineNumbers w:val="0"/>
              <w:spacing w:before="1" w:beforeAutospacing="0" w:after="0" w:afterAutospacing="0" w:line="287" w:lineRule="auto"/>
              <w:ind w:left="124" w:right="103" w:firstLine="483"/>
              <w:jc w:val="both"/>
              <w:rPr>
                <w:rFonts w:hint="default"/>
                <w:color w:val="auto"/>
              </w:rPr>
            </w:pPr>
            <w:r>
              <w:rPr>
                <w:rFonts w:hint="default"/>
                <w:color w:val="auto"/>
                <w:spacing w:val="-2"/>
              </w:rPr>
              <w:t>（备注：缺陷包括但不限于方案内容不完善，表述不清、操作性差或与项目无关、逻辑错误、科学原理错误、表述错误、不符合本项目涉及的</w:t>
            </w:r>
            <w:r>
              <w:rPr>
                <w:rFonts w:hint="default"/>
                <w:color w:val="auto"/>
                <w:spacing w:val="-1"/>
              </w:rPr>
              <w:t>相关规范或标准要求的任意一种情形。）</w:t>
            </w:r>
          </w:p>
        </w:tc>
        <w:tc>
          <w:tcPr>
            <w:tcW w:w="1346" w:type="dxa"/>
            <w:vAlign w:val="top"/>
          </w:tcPr>
          <w:p w14:paraId="1EB8667C">
            <w:pPr>
              <w:keepNext w:val="0"/>
              <w:keepLines w:val="0"/>
              <w:widowControl/>
              <w:suppressLineNumbers w:val="0"/>
              <w:spacing w:before="0" w:beforeAutospacing="0" w:after="0" w:afterAutospacing="0" w:line="246" w:lineRule="auto"/>
              <w:ind w:left="0" w:right="0"/>
              <w:rPr>
                <w:rFonts w:hint="default" w:ascii="Arial"/>
                <w:color w:val="auto"/>
                <w:sz w:val="21"/>
              </w:rPr>
            </w:pPr>
          </w:p>
          <w:p w14:paraId="326989AB">
            <w:pPr>
              <w:keepNext w:val="0"/>
              <w:keepLines w:val="0"/>
              <w:widowControl/>
              <w:suppressLineNumbers w:val="0"/>
              <w:spacing w:before="0" w:beforeAutospacing="0" w:after="0" w:afterAutospacing="0" w:line="246" w:lineRule="auto"/>
              <w:ind w:left="0" w:right="0"/>
              <w:rPr>
                <w:rFonts w:hint="default" w:ascii="Arial"/>
                <w:color w:val="auto"/>
                <w:sz w:val="21"/>
              </w:rPr>
            </w:pPr>
          </w:p>
          <w:p w14:paraId="727B3F21">
            <w:pPr>
              <w:keepNext w:val="0"/>
              <w:keepLines w:val="0"/>
              <w:widowControl/>
              <w:suppressLineNumbers w:val="0"/>
              <w:spacing w:before="0" w:beforeAutospacing="0" w:after="0" w:afterAutospacing="0" w:line="246" w:lineRule="auto"/>
              <w:ind w:left="0" w:right="0"/>
              <w:rPr>
                <w:rFonts w:hint="default" w:ascii="Arial"/>
                <w:color w:val="auto"/>
                <w:sz w:val="21"/>
              </w:rPr>
            </w:pPr>
          </w:p>
          <w:p w14:paraId="4C3071F9">
            <w:pPr>
              <w:keepNext w:val="0"/>
              <w:keepLines w:val="0"/>
              <w:widowControl/>
              <w:suppressLineNumbers w:val="0"/>
              <w:spacing w:before="0" w:beforeAutospacing="0" w:after="0" w:afterAutospacing="0" w:line="247" w:lineRule="auto"/>
              <w:ind w:left="0" w:right="0"/>
              <w:rPr>
                <w:rFonts w:hint="default" w:ascii="Arial"/>
                <w:color w:val="auto"/>
                <w:sz w:val="21"/>
              </w:rPr>
            </w:pPr>
          </w:p>
          <w:p w14:paraId="26EB38AE">
            <w:pPr>
              <w:keepNext w:val="0"/>
              <w:keepLines w:val="0"/>
              <w:widowControl/>
              <w:suppressLineNumbers w:val="0"/>
              <w:spacing w:before="0" w:beforeAutospacing="0" w:after="0" w:afterAutospacing="0" w:line="247" w:lineRule="auto"/>
              <w:ind w:left="0" w:right="0"/>
              <w:rPr>
                <w:rFonts w:hint="default" w:ascii="Arial"/>
                <w:color w:val="auto"/>
                <w:sz w:val="21"/>
              </w:rPr>
            </w:pPr>
          </w:p>
          <w:p w14:paraId="5F40187B">
            <w:pPr>
              <w:keepNext w:val="0"/>
              <w:keepLines w:val="0"/>
              <w:widowControl/>
              <w:suppressLineNumbers w:val="0"/>
              <w:spacing w:before="0" w:beforeAutospacing="0" w:after="0" w:afterAutospacing="0" w:line="247" w:lineRule="auto"/>
              <w:ind w:left="0" w:right="0"/>
              <w:rPr>
                <w:rFonts w:hint="default" w:ascii="Arial"/>
                <w:color w:val="auto"/>
                <w:sz w:val="21"/>
              </w:rPr>
            </w:pPr>
          </w:p>
          <w:p w14:paraId="45547B31">
            <w:pPr>
              <w:keepNext w:val="0"/>
              <w:keepLines w:val="0"/>
              <w:widowControl/>
              <w:suppressLineNumbers w:val="0"/>
              <w:spacing w:before="0" w:beforeAutospacing="0" w:after="0" w:afterAutospacing="0" w:line="247" w:lineRule="auto"/>
              <w:ind w:left="0" w:right="0"/>
              <w:rPr>
                <w:rFonts w:hint="default" w:ascii="Arial"/>
                <w:color w:val="auto"/>
                <w:sz w:val="21"/>
              </w:rPr>
            </w:pPr>
          </w:p>
          <w:p w14:paraId="521B3E29">
            <w:pPr>
              <w:pStyle w:val="13"/>
              <w:keepNext w:val="0"/>
              <w:keepLines w:val="0"/>
              <w:widowControl/>
              <w:suppressLineNumbers w:val="0"/>
              <w:spacing w:before="78" w:beforeAutospacing="0" w:after="0" w:afterAutospacing="0" w:line="224" w:lineRule="auto"/>
              <w:ind w:left="426" w:right="0"/>
              <w:rPr>
                <w:rFonts w:hint="default"/>
                <w:color w:val="auto"/>
              </w:rPr>
            </w:pPr>
            <w:r>
              <w:rPr>
                <w:rFonts w:hint="default"/>
                <w:color w:val="auto"/>
                <w:spacing w:val="-9"/>
              </w:rPr>
              <w:t>10</w:t>
            </w:r>
            <w:r>
              <w:rPr>
                <w:rFonts w:hint="default"/>
                <w:color w:val="auto"/>
                <w:spacing w:val="-42"/>
              </w:rPr>
              <w:t xml:space="preserve"> </w:t>
            </w:r>
            <w:r>
              <w:rPr>
                <w:rFonts w:hint="default"/>
                <w:color w:val="auto"/>
                <w:spacing w:val="-9"/>
              </w:rPr>
              <w:t>分</w:t>
            </w:r>
          </w:p>
        </w:tc>
      </w:tr>
    </w:tbl>
    <w:p w14:paraId="596EC231">
      <w:pPr>
        <w:rPr>
          <w:rFonts w:ascii="Arial"/>
          <w:color w:val="auto"/>
          <w:sz w:val="21"/>
        </w:rPr>
      </w:pPr>
    </w:p>
    <w:p w14:paraId="7C88F883">
      <w:pPr>
        <w:rPr>
          <w:rFonts w:ascii="Arial" w:hAnsi="Arial" w:eastAsia="Arial" w:cs="Arial"/>
          <w:color w:val="auto"/>
          <w:sz w:val="21"/>
          <w:szCs w:val="21"/>
        </w:rPr>
        <w:sectPr>
          <w:footerReference r:id="rId24" w:type="default"/>
          <w:pgSz w:w="11907" w:h="16840"/>
          <w:pgMar w:top="1158" w:right="1304" w:bottom="1214" w:left="1303" w:header="829" w:footer="966" w:gutter="0"/>
          <w:pgNumType w:fmt="decimal"/>
          <w:cols w:space="720" w:num="1"/>
        </w:sectPr>
      </w:pPr>
    </w:p>
    <w:p w14:paraId="35D06029">
      <w:pPr>
        <w:spacing w:before="39"/>
        <w:rPr>
          <w:color w:val="auto"/>
        </w:rPr>
      </w:pPr>
      <w:r>
        <w:rPr>
          <w:color w:val="auto"/>
        </w:rPr>
        <w:pict>
          <v:shape id="_x0000_s1052" o:spid="_x0000_s1052" style="position:absolute;left:0pt;margin-left:65.2pt;margin-top:58.65pt;height:0.75pt;width:464.95pt;mso-position-horizontal-relative:page;mso-position-vertical-relative:page;z-index:251673600;mso-width-relative:page;mso-height-relative:page;" fillcolor="#000000" filled="t" stroked="f" coordsize="9299,15" o:allowincell="f" path="m0,0l9298,0,9298,14,0,14,0,0xe">
            <v:path/>
            <v:fill on="t" focussize="0,0"/>
            <v:stroke on="f"/>
            <v:imagedata o:title=""/>
            <o:lock v:ext="edit"/>
          </v:shape>
        </w:pict>
      </w:r>
    </w:p>
    <w:tbl>
      <w:tblPr>
        <w:tblStyle w:val="12"/>
        <w:tblW w:w="9210"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64"/>
        <w:gridCol w:w="1346"/>
      </w:tblGrid>
      <w:tr w14:paraId="7068C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864" w:type="dxa"/>
            <w:vAlign w:val="top"/>
          </w:tcPr>
          <w:p w14:paraId="2D9BFB33">
            <w:pPr>
              <w:pStyle w:val="13"/>
              <w:keepNext w:val="0"/>
              <w:keepLines w:val="0"/>
              <w:widowControl/>
              <w:suppressLineNumbers w:val="0"/>
              <w:spacing w:before="205" w:beforeAutospacing="0" w:after="0" w:afterAutospacing="0" w:line="222" w:lineRule="auto"/>
              <w:ind w:left="129" w:right="0"/>
              <w:rPr>
                <w:rFonts w:hint="default"/>
                <w:color w:val="auto"/>
              </w:rPr>
            </w:pPr>
            <w:r>
              <w:rPr>
                <w:rFonts w:hint="default"/>
                <w:b/>
                <w:bCs/>
                <w:color w:val="auto"/>
                <w:spacing w:val="2"/>
              </w:rPr>
              <w:t>三、价格部分（30</w:t>
            </w:r>
            <w:r>
              <w:rPr>
                <w:rFonts w:hint="default"/>
                <w:color w:val="auto"/>
                <w:spacing w:val="-26"/>
              </w:rPr>
              <w:t xml:space="preserve"> </w:t>
            </w:r>
            <w:r>
              <w:rPr>
                <w:rFonts w:hint="default"/>
                <w:b/>
                <w:bCs/>
                <w:color w:val="auto"/>
                <w:spacing w:val="2"/>
              </w:rPr>
              <w:t>分）</w:t>
            </w:r>
          </w:p>
        </w:tc>
        <w:tc>
          <w:tcPr>
            <w:tcW w:w="1346" w:type="dxa"/>
            <w:vAlign w:val="top"/>
          </w:tcPr>
          <w:p w14:paraId="3838DA46">
            <w:pPr>
              <w:keepNext w:val="0"/>
              <w:keepLines w:val="0"/>
              <w:widowControl/>
              <w:suppressLineNumbers w:val="0"/>
              <w:spacing w:before="0" w:beforeAutospacing="0" w:after="0" w:afterAutospacing="0"/>
              <w:ind w:left="0" w:right="0"/>
              <w:rPr>
                <w:rFonts w:hint="default" w:ascii="Arial"/>
                <w:color w:val="auto"/>
                <w:sz w:val="21"/>
              </w:rPr>
            </w:pPr>
          </w:p>
        </w:tc>
      </w:tr>
      <w:tr w14:paraId="42EF2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7864" w:type="dxa"/>
            <w:vAlign w:val="top"/>
          </w:tcPr>
          <w:p w14:paraId="587CBEFC">
            <w:pPr>
              <w:pStyle w:val="13"/>
              <w:keepNext w:val="0"/>
              <w:keepLines w:val="0"/>
              <w:widowControl/>
              <w:suppressLineNumbers w:val="0"/>
              <w:spacing w:before="279" w:beforeAutospacing="0" w:after="0" w:afterAutospacing="0" w:line="323" w:lineRule="auto"/>
              <w:ind w:left="124" w:right="115" w:hanging="1"/>
              <w:rPr>
                <w:rFonts w:hint="default"/>
                <w:color w:val="auto"/>
              </w:rPr>
            </w:pPr>
            <w:r>
              <w:rPr>
                <w:rFonts w:hint="default"/>
                <w:color w:val="auto"/>
                <w:spacing w:val="14"/>
              </w:rPr>
              <w:t>满足磋商文件要求且投标最低价格的投标报价为评标基准价，其</w:t>
            </w:r>
            <w:r>
              <w:rPr>
                <w:rFonts w:hint="default"/>
                <w:color w:val="auto"/>
                <w:spacing w:val="13"/>
              </w:rPr>
              <w:t>价格</w:t>
            </w:r>
            <w:r>
              <w:rPr>
                <w:rFonts w:hint="default"/>
                <w:color w:val="auto"/>
                <w:spacing w:val="-2"/>
              </w:rPr>
              <w:t>分为满分</w:t>
            </w:r>
            <w:r>
              <w:rPr>
                <w:rFonts w:hint="default"/>
                <w:color w:val="auto"/>
                <w:spacing w:val="-28"/>
              </w:rPr>
              <w:t xml:space="preserve"> </w:t>
            </w:r>
            <w:r>
              <w:rPr>
                <w:rFonts w:hint="default"/>
                <w:color w:val="auto"/>
                <w:spacing w:val="-2"/>
              </w:rPr>
              <w:t>30</w:t>
            </w:r>
            <w:r>
              <w:rPr>
                <w:rFonts w:hint="default"/>
                <w:color w:val="auto"/>
                <w:spacing w:val="-29"/>
              </w:rPr>
              <w:t xml:space="preserve"> </w:t>
            </w:r>
            <w:r>
              <w:rPr>
                <w:rFonts w:hint="default"/>
                <w:color w:val="auto"/>
                <w:spacing w:val="-2"/>
              </w:rPr>
              <w:t>分。</w:t>
            </w:r>
          </w:p>
          <w:p w14:paraId="5854908C">
            <w:pPr>
              <w:pStyle w:val="13"/>
              <w:keepNext w:val="0"/>
              <w:keepLines w:val="0"/>
              <w:widowControl/>
              <w:suppressLineNumbers w:val="0"/>
              <w:spacing w:before="0" w:beforeAutospacing="0" w:after="0" w:afterAutospacing="0" w:line="221" w:lineRule="auto"/>
              <w:ind w:left="124" w:right="0"/>
              <w:rPr>
                <w:rFonts w:hint="default"/>
                <w:color w:val="auto"/>
              </w:rPr>
            </w:pPr>
            <w:r>
              <w:rPr>
                <w:rFonts w:hint="default"/>
                <w:color w:val="auto"/>
                <w:spacing w:val="9"/>
              </w:rPr>
              <w:t>其他供应商的价格分统一按照下列公式计算：</w:t>
            </w:r>
          </w:p>
          <w:p w14:paraId="37B30CB9">
            <w:pPr>
              <w:pStyle w:val="13"/>
              <w:keepNext w:val="0"/>
              <w:keepLines w:val="0"/>
              <w:widowControl/>
              <w:suppressLineNumbers w:val="0"/>
              <w:spacing w:before="132" w:beforeAutospacing="0" w:after="0" w:afterAutospacing="0" w:line="222" w:lineRule="auto"/>
              <w:ind w:left="121" w:right="0"/>
              <w:rPr>
                <w:rFonts w:hint="default"/>
                <w:color w:val="auto"/>
              </w:rPr>
            </w:pPr>
            <w:r>
              <w:rPr>
                <w:rFonts w:hint="default"/>
                <w:color w:val="auto"/>
                <w:spacing w:val="8"/>
              </w:rPr>
              <w:t>磋商报价得分=(磋商基准价／最后磋商报价)×30%×</w:t>
            </w:r>
            <w:r>
              <w:rPr>
                <w:rFonts w:hint="default"/>
                <w:color w:val="auto"/>
                <w:spacing w:val="-82"/>
              </w:rPr>
              <w:t xml:space="preserve"> </w:t>
            </w:r>
            <w:r>
              <w:rPr>
                <w:rFonts w:hint="default"/>
                <w:color w:val="auto"/>
                <w:spacing w:val="8"/>
              </w:rPr>
              <w:t>100</w:t>
            </w:r>
          </w:p>
        </w:tc>
        <w:tc>
          <w:tcPr>
            <w:tcW w:w="1346" w:type="dxa"/>
            <w:vAlign w:val="top"/>
          </w:tcPr>
          <w:p w14:paraId="7894B1B6">
            <w:pPr>
              <w:keepNext w:val="0"/>
              <w:keepLines w:val="0"/>
              <w:widowControl/>
              <w:suppressLineNumbers w:val="0"/>
              <w:spacing w:before="0" w:beforeAutospacing="0" w:after="0" w:afterAutospacing="0" w:line="274" w:lineRule="auto"/>
              <w:ind w:left="0" w:right="0"/>
              <w:rPr>
                <w:rFonts w:hint="default" w:ascii="Arial"/>
                <w:color w:val="auto"/>
                <w:sz w:val="21"/>
              </w:rPr>
            </w:pPr>
          </w:p>
          <w:p w14:paraId="01276FE6">
            <w:pPr>
              <w:keepNext w:val="0"/>
              <w:keepLines w:val="0"/>
              <w:widowControl/>
              <w:suppressLineNumbers w:val="0"/>
              <w:spacing w:before="0" w:beforeAutospacing="0" w:after="0" w:afterAutospacing="0" w:line="275" w:lineRule="auto"/>
              <w:ind w:left="0" w:right="0"/>
              <w:rPr>
                <w:rFonts w:hint="default" w:ascii="Arial"/>
                <w:color w:val="auto"/>
                <w:sz w:val="21"/>
              </w:rPr>
            </w:pPr>
          </w:p>
          <w:p w14:paraId="739BA860">
            <w:pPr>
              <w:keepNext w:val="0"/>
              <w:keepLines w:val="0"/>
              <w:widowControl/>
              <w:suppressLineNumbers w:val="0"/>
              <w:spacing w:before="0" w:beforeAutospacing="0" w:after="0" w:afterAutospacing="0" w:line="275" w:lineRule="auto"/>
              <w:ind w:left="0" w:right="0"/>
              <w:rPr>
                <w:rFonts w:hint="default" w:ascii="Arial"/>
                <w:color w:val="auto"/>
                <w:sz w:val="21"/>
              </w:rPr>
            </w:pPr>
          </w:p>
          <w:p w14:paraId="0CFEFB3E">
            <w:pPr>
              <w:pStyle w:val="13"/>
              <w:keepNext w:val="0"/>
              <w:keepLines w:val="0"/>
              <w:widowControl/>
              <w:suppressLineNumbers w:val="0"/>
              <w:spacing w:before="78" w:beforeAutospacing="0" w:after="0" w:afterAutospacing="0" w:line="224" w:lineRule="auto"/>
              <w:ind w:left="399" w:right="0"/>
              <w:rPr>
                <w:rFonts w:hint="default"/>
                <w:color w:val="auto"/>
              </w:rPr>
            </w:pPr>
            <w:r>
              <w:rPr>
                <w:rFonts w:hint="default"/>
                <w:color w:val="auto"/>
                <w:spacing w:val="-4"/>
              </w:rPr>
              <w:t>30</w:t>
            </w:r>
            <w:r>
              <w:rPr>
                <w:rFonts w:hint="default"/>
                <w:color w:val="auto"/>
                <w:spacing w:val="-27"/>
              </w:rPr>
              <w:t xml:space="preserve"> </w:t>
            </w:r>
            <w:r>
              <w:rPr>
                <w:rFonts w:hint="default"/>
                <w:color w:val="auto"/>
                <w:spacing w:val="-4"/>
              </w:rPr>
              <w:t>分</w:t>
            </w:r>
          </w:p>
        </w:tc>
      </w:tr>
    </w:tbl>
    <w:p w14:paraId="0B8A796E">
      <w:pPr>
        <w:rPr>
          <w:rFonts w:ascii="Arial"/>
          <w:color w:val="auto"/>
          <w:sz w:val="21"/>
        </w:rPr>
      </w:pPr>
    </w:p>
    <w:p w14:paraId="36E2EEAA">
      <w:pPr>
        <w:rPr>
          <w:rFonts w:ascii="Arial" w:hAnsi="Arial" w:eastAsia="Arial" w:cs="Arial"/>
          <w:color w:val="auto"/>
          <w:sz w:val="21"/>
          <w:szCs w:val="21"/>
        </w:rPr>
        <w:sectPr>
          <w:footerReference r:id="rId25" w:type="default"/>
          <w:pgSz w:w="11907" w:h="16840"/>
          <w:pgMar w:top="1158" w:right="1304" w:bottom="1214" w:left="1303" w:header="829" w:footer="966" w:gutter="0"/>
          <w:pgNumType w:fmt="decimal"/>
          <w:cols w:space="720" w:num="1"/>
        </w:sectPr>
      </w:pPr>
    </w:p>
    <w:p w14:paraId="46C3D55F">
      <w:pPr>
        <w:spacing w:line="477" w:lineRule="auto"/>
        <w:rPr>
          <w:rFonts w:ascii="Arial"/>
          <w:color w:val="auto"/>
          <w:sz w:val="21"/>
        </w:rPr>
      </w:pPr>
      <w:r>
        <w:rPr>
          <w:color w:val="auto"/>
        </w:rPr>
        <w:pict>
          <v:shape id="_x0000_s1053" o:spid="_x0000_s1053" style="position:absolute;left:0pt;margin-left:1pt;margin-top:0.7pt;height:0.75pt;width:464.95pt;z-index:251674624;mso-width-relative:page;mso-height-relative:page;" fillcolor="#000000" filled="t" stroked="f" coordsize="9299,15" path="m0,0l9298,0,9298,14,0,14,0,0xe">
            <v:path/>
            <v:fill on="t" focussize="0,0"/>
            <v:stroke on="f"/>
            <v:imagedata o:title=""/>
            <o:lock v:ext="edit"/>
          </v:shape>
        </w:pict>
      </w:r>
    </w:p>
    <w:p w14:paraId="67444DD5">
      <w:pPr>
        <w:spacing w:before="101" w:line="228" w:lineRule="auto"/>
        <w:ind w:left="2829"/>
        <w:outlineLvl w:val="0"/>
        <w:rPr>
          <w:rFonts w:ascii="仿宋" w:hAnsi="仿宋" w:eastAsia="仿宋" w:cs="仿宋"/>
          <w:color w:val="auto"/>
          <w:sz w:val="31"/>
          <w:szCs w:val="31"/>
        </w:rPr>
      </w:pPr>
      <w:bookmarkStart w:id="83" w:name="_Toc8641"/>
      <w:r>
        <w:rPr>
          <w:rFonts w:ascii="仿宋" w:hAnsi="仿宋" w:eastAsia="仿宋" w:cs="仿宋"/>
          <w:b/>
          <w:bCs/>
          <w:color w:val="auto"/>
          <w:spacing w:val="4"/>
          <w:sz w:val="31"/>
          <w:szCs w:val="31"/>
        </w:rPr>
        <w:t>第四部分</w:t>
      </w:r>
      <w:r>
        <w:rPr>
          <w:rFonts w:ascii="仿宋" w:hAnsi="仿宋" w:eastAsia="仿宋" w:cs="仿宋"/>
          <w:color w:val="auto"/>
          <w:spacing w:val="4"/>
          <w:sz w:val="31"/>
          <w:szCs w:val="31"/>
        </w:rPr>
        <w:t xml:space="preserve"> </w:t>
      </w:r>
      <w:r>
        <w:rPr>
          <w:rFonts w:ascii="仿宋" w:hAnsi="仿宋" w:eastAsia="仿宋" w:cs="仿宋"/>
          <w:b/>
          <w:bCs/>
          <w:color w:val="auto"/>
          <w:spacing w:val="4"/>
          <w:sz w:val="31"/>
          <w:szCs w:val="31"/>
        </w:rPr>
        <w:t>技术、商务要求</w:t>
      </w:r>
      <w:bookmarkEnd w:id="83"/>
    </w:p>
    <w:p w14:paraId="592959A1">
      <w:pPr>
        <w:spacing w:before="271" w:line="222" w:lineRule="auto"/>
        <w:ind w:left="39"/>
        <w:rPr>
          <w:rFonts w:ascii="仿宋" w:hAnsi="仿宋" w:eastAsia="仿宋" w:cs="仿宋"/>
          <w:color w:val="auto"/>
          <w:sz w:val="24"/>
          <w:szCs w:val="24"/>
        </w:rPr>
      </w:pPr>
      <w:r>
        <w:rPr>
          <w:rFonts w:ascii="仿宋" w:hAnsi="仿宋" w:eastAsia="仿宋" w:cs="仿宋"/>
          <w:b/>
          <w:bCs/>
          <w:color w:val="auto"/>
          <w:spacing w:val="-11"/>
          <w:sz w:val="24"/>
          <w:szCs w:val="24"/>
        </w:rPr>
        <w:t>一</w:t>
      </w:r>
      <w:r>
        <w:rPr>
          <w:rFonts w:ascii="仿宋" w:hAnsi="仿宋" w:eastAsia="仿宋" w:cs="仿宋"/>
          <w:color w:val="auto"/>
          <w:spacing w:val="-64"/>
          <w:sz w:val="24"/>
          <w:szCs w:val="24"/>
        </w:rPr>
        <w:t xml:space="preserve"> </w:t>
      </w:r>
      <w:r>
        <w:rPr>
          <w:rFonts w:ascii="仿宋" w:hAnsi="仿宋" w:eastAsia="仿宋" w:cs="仿宋"/>
          <w:b/>
          <w:bCs/>
          <w:color w:val="auto"/>
          <w:spacing w:val="-11"/>
          <w:sz w:val="24"/>
          <w:szCs w:val="24"/>
        </w:rPr>
        <w:t>、项目概况</w:t>
      </w:r>
    </w:p>
    <w:p w14:paraId="2D09DEBD">
      <w:pPr>
        <w:spacing w:before="212" w:line="224" w:lineRule="auto"/>
        <w:ind w:left="516"/>
        <w:rPr>
          <w:rFonts w:ascii="仿宋" w:hAnsi="仿宋" w:eastAsia="仿宋" w:cs="仿宋"/>
          <w:color w:val="auto"/>
          <w:sz w:val="24"/>
          <w:szCs w:val="24"/>
        </w:rPr>
      </w:pPr>
      <w:r>
        <w:rPr>
          <w:rFonts w:ascii="仿宋" w:hAnsi="仿宋" w:eastAsia="仿宋" w:cs="仿宋"/>
          <w:color w:val="auto"/>
          <w:spacing w:val="-4"/>
          <w:sz w:val="24"/>
          <w:szCs w:val="24"/>
        </w:rPr>
        <w:t>项目编号：1407282026BCS00012</w:t>
      </w:r>
    </w:p>
    <w:p w14:paraId="07F448E6">
      <w:pPr>
        <w:spacing w:before="90" w:line="221" w:lineRule="auto"/>
        <w:ind w:left="516"/>
        <w:rPr>
          <w:rFonts w:ascii="仿宋" w:hAnsi="仿宋" w:eastAsia="仿宋" w:cs="仿宋"/>
          <w:color w:val="auto"/>
          <w:sz w:val="24"/>
          <w:szCs w:val="24"/>
        </w:rPr>
      </w:pPr>
      <w:r>
        <w:rPr>
          <w:rFonts w:ascii="仿宋" w:hAnsi="仿宋" w:eastAsia="仿宋" w:cs="仿宋"/>
          <w:color w:val="auto"/>
          <w:spacing w:val="-1"/>
          <w:sz w:val="24"/>
          <w:szCs w:val="24"/>
        </w:rPr>
        <w:t>项目名称：</w:t>
      </w:r>
      <w:r>
        <w:rPr>
          <w:rFonts w:hint="eastAsia" w:ascii="仿宋" w:hAnsi="仿宋" w:eastAsia="仿宋" w:cs="仿宋"/>
          <w:color w:val="auto"/>
          <w:spacing w:val="-1"/>
          <w:sz w:val="24"/>
          <w:szCs w:val="24"/>
        </w:rPr>
        <w:t>平遥县朱坑乡等两乡镇朱坑村等两村补充耕地项目</w:t>
      </w:r>
    </w:p>
    <w:p w14:paraId="76EB66E4">
      <w:pPr>
        <w:spacing w:before="94" w:line="220" w:lineRule="auto"/>
        <w:ind w:left="517"/>
        <w:rPr>
          <w:rFonts w:ascii="仿宋" w:hAnsi="仿宋" w:eastAsia="仿宋" w:cs="仿宋"/>
          <w:color w:val="auto"/>
          <w:sz w:val="24"/>
          <w:szCs w:val="24"/>
        </w:rPr>
      </w:pPr>
      <w:r>
        <w:rPr>
          <w:rFonts w:ascii="仿宋" w:hAnsi="仿宋" w:eastAsia="仿宋" w:cs="仿宋"/>
          <w:color w:val="auto"/>
          <w:spacing w:val="-2"/>
          <w:sz w:val="24"/>
          <w:szCs w:val="24"/>
        </w:rPr>
        <w:t>采购方式：竞争性磋商</w:t>
      </w:r>
    </w:p>
    <w:p w14:paraId="1CC4E1AF">
      <w:pPr>
        <w:spacing w:before="91" w:line="222" w:lineRule="auto"/>
        <w:ind w:left="52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预算金额（</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lang w:eastAsia="zh-CN"/>
        </w:rPr>
        <w:t>）：836223.00</w:t>
      </w:r>
    </w:p>
    <w:p w14:paraId="79E74D65">
      <w:pPr>
        <w:spacing w:before="91" w:line="222" w:lineRule="auto"/>
        <w:ind w:left="52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最高投标限价（</w:t>
      </w:r>
      <w:r>
        <w:rPr>
          <w:rFonts w:hint="eastAsia" w:ascii="仿宋" w:hAnsi="仿宋" w:eastAsia="仿宋" w:cs="仿宋"/>
          <w:color w:val="auto"/>
          <w:sz w:val="24"/>
          <w:szCs w:val="24"/>
          <w:lang w:val="en-US" w:eastAsia="zh-CN"/>
        </w:rPr>
        <w:t>元</w:t>
      </w:r>
      <w:r>
        <w:rPr>
          <w:rFonts w:hint="eastAsia" w:ascii="仿宋" w:hAnsi="仿宋" w:eastAsia="仿宋" w:cs="仿宋"/>
          <w:color w:val="auto"/>
          <w:sz w:val="24"/>
          <w:szCs w:val="24"/>
          <w:lang w:eastAsia="zh-CN"/>
        </w:rPr>
        <w:t>）：836223.00</w:t>
      </w:r>
    </w:p>
    <w:p w14:paraId="5894F613">
      <w:pPr>
        <w:spacing w:before="59" w:line="211" w:lineRule="auto"/>
        <w:ind w:left="517"/>
        <w:rPr>
          <w:rFonts w:ascii="仿宋" w:hAnsi="仿宋" w:eastAsia="仿宋" w:cs="仿宋"/>
          <w:color w:val="auto"/>
          <w:sz w:val="24"/>
          <w:szCs w:val="24"/>
        </w:rPr>
      </w:pPr>
      <w:r>
        <w:rPr>
          <w:rFonts w:ascii="仿宋" w:hAnsi="仿宋" w:eastAsia="仿宋" w:cs="仿宋"/>
          <w:color w:val="auto"/>
          <w:spacing w:val="-2"/>
          <w:sz w:val="24"/>
          <w:szCs w:val="24"/>
        </w:rPr>
        <w:t>采购需求：本次磋商共</w:t>
      </w:r>
      <w:r>
        <w:rPr>
          <w:rFonts w:ascii="仿宋" w:hAnsi="仿宋" w:eastAsia="仿宋" w:cs="仿宋"/>
          <w:color w:val="auto"/>
          <w:spacing w:val="-32"/>
          <w:sz w:val="24"/>
          <w:szCs w:val="24"/>
        </w:rPr>
        <w:t xml:space="preserve"> </w:t>
      </w:r>
      <w:r>
        <w:rPr>
          <w:rFonts w:ascii="仿宋" w:hAnsi="仿宋" w:eastAsia="仿宋" w:cs="仿宋"/>
          <w:color w:val="auto"/>
          <w:spacing w:val="-2"/>
          <w:sz w:val="24"/>
          <w:szCs w:val="24"/>
        </w:rPr>
        <w:t>1</w:t>
      </w:r>
      <w:r>
        <w:rPr>
          <w:rFonts w:ascii="仿宋" w:hAnsi="仿宋" w:eastAsia="仿宋" w:cs="仿宋"/>
          <w:color w:val="auto"/>
          <w:spacing w:val="-35"/>
          <w:sz w:val="24"/>
          <w:szCs w:val="24"/>
        </w:rPr>
        <w:t xml:space="preserve"> </w:t>
      </w:r>
      <w:r>
        <w:rPr>
          <w:rFonts w:ascii="仿宋" w:hAnsi="仿宋" w:eastAsia="仿宋" w:cs="仿宋"/>
          <w:color w:val="auto"/>
          <w:spacing w:val="-2"/>
          <w:sz w:val="24"/>
          <w:szCs w:val="24"/>
        </w:rPr>
        <w:t>包，</w:t>
      </w:r>
      <w:r>
        <w:rPr>
          <w:rFonts w:hint="eastAsia" w:ascii="仿宋" w:hAnsi="仿宋" w:eastAsia="仿宋" w:cs="仿宋"/>
          <w:snapToGrid/>
          <w:color w:val="auto"/>
          <w:kern w:val="2"/>
          <w:sz w:val="24"/>
          <w:szCs w:val="24"/>
          <w:highlight w:val="none"/>
          <w:lang w:eastAsia="zh-CN"/>
        </w:rPr>
        <w:t>平遥县朱坑乡等两乡镇朱坑村等两村补充耕地项目，具体</w:t>
      </w:r>
      <w:r>
        <w:rPr>
          <w:rFonts w:hint="eastAsia" w:ascii="仿宋" w:hAnsi="仿宋" w:eastAsia="仿宋" w:cs="仿宋"/>
          <w:snapToGrid/>
          <w:color w:val="auto"/>
          <w:kern w:val="2"/>
          <w:sz w:val="24"/>
          <w:szCs w:val="24"/>
          <w:highlight w:val="none"/>
          <w:lang w:val="en-US" w:eastAsia="zh-CN"/>
        </w:rPr>
        <w:t>内容</w:t>
      </w:r>
      <w:r>
        <w:rPr>
          <w:rFonts w:hint="eastAsia" w:ascii="仿宋" w:hAnsi="仿宋" w:eastAsia="仿宋" w:cs="仿宋"/>
          <w:snapToGrid/>
          <w:color w:val="auto"/>
          <w:kern w:val="2"/>
          <w:sz w:val="24"/>
          <w:szCs w:val="24"/>
          <w:highlight w:val="none"/>
          <w:lang w:eastAsia="zh-CN"/>
        </w:rPr>
        <w:t>详见工程量清单。</w:t>
      </w:r>
    </w:p>
    <w:tbl>
      <w:tblPr>
        <w:tblStyle w:val="12"/>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1"/>
        <w:gridCol w:w="5323"/>
        <w:gridCol w:w="823"/>
        <w:gridCol w:w="1002"/>
        <w:gridCol w:w="1255"/>
      </w:tblGrid>
      <w:tr w14:paraId="4FC99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31" w:type="dxa"/>
            <w:vAlign w:val="top"/>
          </w:tcPr>
          <w:p w14:paraId="73AD7655">
            <w:pPr>
              <w:pStyle w:val="13"/>
              <w:keepNext w:val="0"/>
              <w:keepLines w:val="0"/>
              <w:widowControl/>
              <w:suppressLineNumbers w:val="0"/>
              <w:spacing w:before="97" w:beforeAutospacing="0" w:after="0" w:afterAutospacing="0" w:line="224" w:lineRule="auto"/>
              <w:ind w:left="249" w:right="0"/>
              <w:rPr>
                <w:rFonts w:hint="default"/>
                <w:color w:val="auto"/>
              </w:rPr>
            </w:pPr>
            <w:r>
              <w:rPr>
                <w:rFonts w:hint="default"/>
                <w:color w:val="auto"/>
                <w:spacing w:val="-13"/>
              </w:rPr>
              <w:t>包号</w:t>
            </w:r>
          </w:p>
        </w:tc>
        <w:tc>
          <w:tcPr>
            <w:tcW w:w="5323" w:type="dxa"/>
            <w:vAlign w:val="top"/>
          </w:tcPr>
          <w:p w14:paraId="7B2B0D52">
            <w:pPr>
              <w:pStyle w:val="13"/>
              <w:keepNext w:val="0"/>
              <w:keepLines w:val="0"/>
              <w:widowControl/>
              <w:suppressLineNumbers w:val="0"/>
              <w:spacing w:before="97" w:beforeAutospacing="0" w:after="0" w:afterAutospacing="0" w:line="222" w:lineRule="auto"/>
              <w:ind w:left="2195" w:right="0"/>
              <w:rPr>
                <w:rFonts w:hint="default"/>
                <w:color w:val="auto"/>
              </w:rPr>
            </w:pPr>
            <w:r>
              <w:rPr>
                <w:rFonts w:hint="default"/>
                <w:color w:val="auto"/>
                <w:spacing w:val="-5"/>
              </w:rPr>
              <w:t>采购内容</w:t>
            </w:r>
          </w:p>
        </w:tc>
        <w:tc>
          <w:tcPr>
            <w:tcW w:w="823" w:type="dxa"/>
            <w:vAlign w:val="top"/>
          </w:tcPr>
          <w:p w14:paraId="25782AC3">
            <w:pPr>
              <w:pStyle w:val="13"/>
              <w:keepNext w:val="0"/>
              <w:keepLines w:val="0"/>
              <w:widowControl/>
              <w:suppressLineNumbers w:val="0"/>
              <w:spacing w:before="97" w:beforeAutospacing="0" w:after="0" w:afterAutospacing="0" w:line="221" w:lineRule="auto"/>
              <w:ind w:left="189" w:right="0"/>
              <w:rPr>
                <w:rFonts w:hint="default"/>
                <w:color w:val="auto"/>
              </w:rPr>
            </w:pPr>
            <w:r>
              <w:rPr>
                <w:rFonts w:hint="default"/>
                <w:color w:val="auto"/>
                <w:spacing w:val="-11"/>
              </w:rPr>
              <w:t>单位</w:t>
            </w:r>
          </w:p>
        </w:tc>
        <w:tc>
          <w:tcPr>
            <w:tcW w:w="1002" w:type="dxa"/>
            <w:vAlign w:val="top"/>
          </w:tcPr>
          <w:p w14:paraId="54B63752">
            <w:pPr>
              <w:pStyle w:val="13"/>
              <w:keepNext w:val="0"/>
              <w:keepLines w:val="0"/>
              <w:widowControl/>
              <w:suppressLineNumbers w:val="0"/>
              <w:spacing w:before="97" w:beforeAutospacing="0" w:after="0" w:afterAutospacing="0" w:line="223" w:lineRule="auto"/>
              <w:ind w:left="275" w:right="0"/>
              <w:rPr>
                <w:rFonts w:hint="default"/>
                <w:color w:val="auto"/>
              </w:rPr>
            </w:pPr>
            <w:r>
              <w:rPr>
                <w:rFonts w:hint="default"/>
                <w:color w:val="auto"/>
                <w:spacing w:val="-8"/>
              </w:rPr>
              <w:t>数量</w:t>
            </w:r>
          </w:p>
        </w:tc>
        <w:tc>
          <w:tcPr>
            <w:tcW w:w="1255" w:type="dxa"/>
            <w:vAlign w:val="top"/>
          </w:tcPr>
          <w:p w14:paraId="1D8CDDFB">
            <w:pPr>
              <w:pStyle w:val="13"/>
              <w:keepNext w:val="0"/>
              <w:keepLines w:val="0"/>
              <w:widowControl/>
              <w:suppressLineNumbers w:val="0"/>
              <w:spacing w:before="98" w:beforeAutospacing="0" w:after="0" w:afterAutospacing="0" w:line="224" w:lineRule="auto"/>
              <w:ind w:left="401" w:right="0"/>
              <w:rPr>
                <w:rFonts w:hint="default"/>
                <w:color w:val="auto"/>
              </w:rPr>
            </w:pPr>
            <w:r>
              <w:rPr>
                <w:rFonts w:hint="default"/>
                <w:color w:val="auto"/>
                <w:spacing w:val="-9"/>
              </w:rPr>
              <w:t>备注</w:t>
            </w:r>
          </w:p>
        </w:tc>
      </w:tr>
      <w:tr w14:paraId="6CFC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931" w:type="dxa"/>
            <w:vAlign w:val="top"/>
          </w:tcPr>
          <w:p w14:paraId="432EA788">
            <w:pPr>
              <w:pStyle w:val="13"/>
              <w:keepNext w:val="0"/>
              <w:keepLines w:val="0"/>
              <w:widowControl/>
              <w:suppressLineNumbers w:val="0"/>
              <w:spacing w:before="105" w:beforeAutospacing="0" w:after="0" w:afterAutospacing="0" w:line="316" w:lineRule="exact"/>
              <w:ind w:left="429" w:right="0"/>
              <w:rPr>
                <w:rFonts w:hint="default"/>
                <w:color w:val="auto"/>
              </w:rPr>
            </w:pPr>
            <w:r>
              <w:rPr>
                <w:rFonts w:hint="default"/>
                <w:color w:val="auto"/>
                <w:position w:val="1"/>
              </w:rPr>
              <w:t>1</w:t>
            </w:r>
          </w:p>
        </w:tc>
        <w:tc>
          <w:tcPr>
            <w:tcW w:w="5323" w:type="dxa"/>
            <w:vAlign w:val="top"/>
          </w:tcPr>
          <w:p w14:paraId="43B92121">
            <w:pPr>
              <w:pStyle w:val="13"/>
              <w:keepNext w:val="0"/>
              <w:keepLines w:val="0"/>
              <w:widowControl/>
              <w:suppressLineNumbers w:val="0"/>
              <w:spacing w:before="106" w:beforeAutospacing="0" w:after="0" w:afterAutospacing="0" w:line="222" w:lineRule="auto"/>
              <w:ind w:left="0" w:right="0"/>
              <w:rPr>
                <w:rFonts w:hint="default"/>
                <w:color w:val="auto"/>
              </w:rPr>
            </w:pPr>
            <w:r>
              <w:rPr>
                <w:rFonts w:hint="eastAsia" w:ascii="仿宋" w:hAnsi="仿宋" w:eastAsia="仿宋" w:cs="仿宋"/>
                <w:color w:val="auto"/>
                <w:spacing w:val="-1"/>
                <w:sz w:val="24"/>
                <w:szCs w:val="24"/>
              </w:rPr>
              <w:t>平遥县朱坑乡等两乡镇朱坑村等两村补充耕地项目</w:t>
            </w:r>
          </w:p>
        </w:tc>
        <w:tc>
          <w:tcPr>
            <w:tcW w:w="823" w:type="dxa"/>
            <w:vAlign w:val="top"/>
          </w:tcPr>
          <w:p w14:paraId="37ACB815">
            <w:pPr>
              <w:pStyle w:val="13"/>
              <w:keepNext w:val="0"/>
              <w:keepLines w:val="0"/>
              <w:widowControl/>
              <w:suppressLineNumbers w:val="0"/>
              <w:spacing w:before="105" w:beforeAutospacing="0" w:after="0" w:afterAutospacing="0" w:line="224" w:lineRule="auto"/>
              <w:ind w:left="305" w:right="0"/>
              <w:rPr>
                <w:rFonts w:hint="default"/>
                <w:color w:val="auto"/>
              </w:rPr>
            </w:pPr>
            <w:r>
              <w:rPr>
                <w:rFonts w:hint="default"/>
                <w:color w:val="auto"/>
              </w:rPr>
              <w:t>项</w:t>
            </w:r>
          </w:p>
        </w:tc>
        <w:tc>
          <w:tcPr>
            <w:tcW w:w="1002" w:type="dxa"/>
            <w:vAlign w:val="top"/>
          </w:tcPr>
          <w:p w14:paraId="50A460B1">
            <w:pPr>
              <w:pStyle w:val="13"/>
              <w:keepNext w:val="0"/>
              <w:keepLines w:val="0"/>
              <w:widowControl/>
              <w:suppressLineNumbers w:val="0"/>
              <w:spacing w:before="105" w:beforeAutospacing="0" w:after="0" w:afterAutospacing="0" w:line="316" w:lineRule="exact"/>
              <w:ind w:left="466" w:right="0"/>
              <w:rPr>
                <w:rFonts w:hint="default"/>
                <w:color w:val="auto"/>
              </w:rPr>
            </w:pPr>
            <w:r>
              <w:rPr>
                <w:rFonts w:hint="default"/>
                <w:color w:val="auto"/>
                <w:position w:val="1"/>
              </w:rPr>
              <w:t>1</w:t>
            </w:r>
          </w:p>
        </w:tc>
        <w:tc>
          <w:tcPr>
            <w:tcW w:w="1255" w:type="dxa"/>
            <w:vAlign w:val="top"/>
          </w:tcPr>
          <w:p w14:paraId="01DB59FF">
            <w:pPr>
              <w:keepNext w:val="0"/>
              <w:keepLines w:val="0"/>
              <w:widowControl/>
              <w:suppressLineNumbers w:val="0"/>
              <w:spacing w:before="0" w:beforeAutospacing="0" w:after="0" w:afterAutospacing="0"/>
              <w:ind w:left="0" w:right="0"/>
              <w:rPr>
                <w:rFonts w:hint="default" w:ascii="Arial"/>
                <w:color w:val="auto"/>
                <w:sz w:val="21"/>
              </w:rPr>
            </w:pPr>
          </w:p>
        </w:tc>
      </w:tr>
    </w:tbl>
    <w:p w14:paraId="604D44CC">
      <w:pPr>
        <w:spacing w:before="73" w:line="220" w:lineRule="auto"/>
        <w:ind w:left="522"/>
        <w:rPr>
          <w:rFonts w:ascii="仿宋" w:hAnsi="仿宋" w:eastAsia="仿宋" w:cs="仿宋"/>
          <w:color w:val="auto"/>
          <w:sz w:val="24"/>
          <w:szCs w:val="24"/>
        </w:rPr>
      </w:pPr>
      <w:r>
        <w:rPr>
          <w:rFonts w:ascii="仿宋" w:hAnsi="仿宋" w:eastAsia="仿宋" w:cs="仿宋"/>
          <w:color w:val="auto"/>
          <w:spacing w:val="-1"/>
          <w:sz w:val="24"/>
          <w:szCs w:val="24"/>
        </w:rPr>
        <w:t>注：本磋商文件涉及的所有采购内容各项技术标准应当符合国家强制性标准。</w:t>
      </w:r>
    </w:p>
    <w:p w14:paraId="64A587D5">
      <w:pPr>
        <w:spacing w:before="78" w:line="222" w:lineRule="auto"/>
        <w:ind w:left="43"/>
        <w:rPr>
          <w:rFonts w:ascii="仿宋" w:hAnsi="仿宋" w:eastAsia="仿宋" w:cs="仿宋"/>
          <w:color w:val="auto"/>
          <w:sz w:val="24"/>
          <w:szCs w:val="24"/>
        </w:rPr>
      </w:pPr>
      <w:r>
        <w:rPr>
          <w:rFonts w:ascii="仿宋" w:hAnsi="仿宋" w:eastAsia="仿宋" w:cs="仿宋"/>
          <w:b/>
          <w:bCs/>
          <w:color w:val="auto"/>
          <w:spacing w:val="1"/>
          <w:sz w:val="24"/>
          <w:szCs w:val="24"/>
        </w:rPr>
        <w:t>二</w:t>
      </w:r>
      <w:r>
        <w:rPr>
          <w:rFonts w:ascii="仿宋" w:hAnsi="仿宋" w:eastAsia="仿宋" w:cs="仿宋"/>
          <w:color w:val="auto"/>
          <w:spacing w:val="-61"/>
          <w:sz w:val="24"/>
          <w:szCs w:val="24"/>
        </w:rPr>
        <w:t xml:space="preserve"> </w:t>
      </w:r>
      <w:r>
        <w:rPr>
          <w:rFonts w:ascii="仿宋" w:hAnsi="仿宋" w:eastAsia="仿宋" w:cs="仿宋"/>
          <w:b/>
          <w:bCs/>
          <w:color w:val="auto"/>
          <w:spacing w:val="1"/>
          <w:sz w:val="24"/>
          <w:szCs w:val="24"/>
        </w:rPr>
        <w:t>、商务要求</w:t>
      </w:r>
    </w:p>
    <w:p w14:paraId="0F8991A1">
      <w:pPr>
        <w:spacing w:before="256" w:line="222" w:lineRule="auto"/>
        <w:ind w:left="636"/>
        <w:rPr>
          <w:rFonts w:ascii="仿宋" w:hAnsi="仿宋" w:eastAsia="仿宋" w:cs="仿宋"/>
          <w:color w:val="auto"/>
          <w:sz w:val="24"/>
          <w:szCs w:val="24"/>
        </w:rPr>
      </w:pPr>
      <w:r>
        <w:rPr>
          <w:rFonts w:hint="eastAsia" w:ascii="仿宋" w:hAnsi="仿宋" w:eastAsia="仿宋" w:cs="仿宋"/>
          <w:color w:val="auto"/>
          <w:spacing w:val="-3"/>
          <w:sz w:val="24"/>
          <w:szCs w:val="24"/>
          <w:lang w:val="en-US" w:eastAsia="zh-CN"/>
        </w:rPr>
        <w:t>项目地点</w:t>
      </w:r>
      <w:r>
        <w:rPr>
          <w:rFonts w:ascii="仿宋" w:hAnsi="仿宋" w:eastAsia="仿宋" w:cs="仿宋"/>
          <w:color w:val="auto"/>
          <w:spacing w:val="-3"/>
          <w:sz w:val="24"/>
          <w:szCs w:val="24"/>
        </w:rPr>
        <w:t>：卜宜乡落邑村、朱坑乡朱坑村</w:t>
      </w:r>
    </w:p>
    <w:p w14:paraId="18BF33E7">
      <w:pPr>
        <w:spacing w:before="112" w:line="221" w:lineRule="auto"/>
        <w:ind w:left="649"/>
        <w:rPr>
          <w:rFonts w:ascii="仿宋" w:hAnsi="仿宋" w:eastAsia="仿宋" w:cs="仿宋"/>
          <w:color w:val="auto"/>
          <w:sz w:val="24"/>
          <w:szCs w:val="24"/>
        </w:rPr>
      </w:pPr>
      <w:r>
        <w:rPr>
          <w:rFonts w:ascii="仿宋" w:hAnsi="仿宋" w:eastAsia="仿宋" w:cs="仿宋"/>
          <w:color w:val="auto"/>
          <w:spacing w:val="-2"/>
          <w:sz w:val="24"/>
          <w:szCs w:val="24"/>
        </w:rPr>
        <w:t>范围包括：工程量清单内的全部工程内容；</w:t>
      </w:r>
    </w:p>
    <w:p w14:paraId="1398A716">
      <w:pPr>
        <w:spacing w:before="111" w:line="221" w:lineRule="auto"/>
        <w:ind w:left="641"/>
        <w:rPr>
          <w:rFonts w:ascii="仿宋" w:hAnsi="仿宋" w:eastAsia="仿宋" w:cs="仿宋"/>
          <w:color w:val="auto"/>
          <w:sz w:val="24"/>
          <w:szCs w:val="24"/>
        </w:rPr>
      </w:pPr>
      <w:r>
        <w:rPr>
          <w:rFonts w:ascii="仿宋" w:hAnsi="仿宋" w:eastAsia="仿宋" w:cs="仿宋"/>
          <w:color w:val="auto"/>
          <w:spacing w:val="-1"/>
          <w:sz w:val="24"/>
          <w:szCs w:val="24"/>
        </w:rPr>
        <w:t>质量要求：合格且符合国家、省、市有关规程、规范、标准等要求；</w:t>
      </w:r>
    </w:p>
    <w:p w14:paraId="2C8021B3">
      <w:pPr>
        <w:spacing w:before="113" w:line="221" w:lineRule="auto"/>
        <w:ind w:left="642"/>
        <w:rPr>
          <w:rFonts w:ascii="仿宋" w:hAnsi="仿宋" w:eastAsia="仿宋" w:cs="仿宋"/>
          <w:color w:val="auto"/>
          <w:sz w:val="24"/>
          <w:szCs w:val="24"/>
        </w:rPr>
      </w:pPr>
      <w:r>
        <w:rPr>
          <w:rFonts w:hint="eastAsia" w:ascii="仿宋" w:hAnsi="仿宋" w:eastAsia="仿宋" w:cs="仿宋"/>
          <w:color w:val="auto"/>
          <w:spacing w:val="-3"/>
          <w:sz w:val="24"/>
          <w:szCs w:val="24"/>
          <w:lang w:eastAsia="zh-CN"/>
        </w:rPr>
        <w:t>合同履约期限</w:t>
      </w:r>
      <w:r>
        <w:rPr>
          <w:rFonts w:ascii="仿宋" w:hAnsi="仿宋" w:eastAsia="仿宋" w:cs="仿宋"/>
          <w:color w:val="auto"/>
          <w:spacing w:val="-3"/>
          <w:sz w:val="24"/>
          <w:szCs w:val="24"/>
        </w:rPr>
        <w:t>（计划工期</w:t>
      </w:r>
      <w:r>
        <w:rPr>
          <w:rFonts w:ascii="仿宋" w:hAnsi="仿宋" w:eastAsia="仿宋" w:cs="仿宋"/>
          <w:color w:val="auto"/>
          <w:spacing w:val="-1"/>
          <w:sz w:val="24"/>
          <w:szCs w:val="24"/>
        </w:rPr>
        <w:t>）：</w:t>
      </w:r>
      <w:r>
        <w:rPr>
          <w:rFonts w:ascii="仿宋" w:hAnsi="仿宋" w:eastAsia="仿宋" w:cs="仿宋"/>
          <w:color w:val="auto"/>
          <w:spacing w:val="-3"/>
          <w:sz w:val="24"/>
          <w:szCs w:val="24"/>
        </w:rPr>
        <w:t>自合同签订之日起30 日历天内完成</w:t>
      </w:r>
    </w:p>
    <w:p w14:paraId="6260C6CA">
      <w:pPr>
        <w:spacing w:before="114" w:line="222" w:lineRule="auto"/>
        <w:ind w:left="636"/>
        <w:rPr>
          <w:rFonts w:ascii="仿宋" w:hAnsi="仿宋" w:eastAsia="仿宋" w:cs="仿宋"/>
          <w:color w:val="auto"/>
          <w:sz w:val="24"/>
          <w:szCs w:val="24"/>
        </w:rPr>
      </w:pPr>
      <w:r>
        <w:rPr>
          <w:rFonts w:ascii="仿宋" w:hAnsi="仿宋" w:eastAsia="仿宋" w:cs="仿宋"/>
          <w:color w:val="auto"/>
          <w:spacing w:val="-2"/>
          <w:sz w:val="24"/>
          <w:szCs w:val="24"/>
        </w:rPr>
        <w:t>本项目（是/否）接受联合体:否</w:t>
      </w:r>
    </w:p>
    <w:p w14:paraId="695D214E">
      <w:pPr>
        <w:spacing w:before="110" w:line="222" w:lineRule="auto"/>
        <w:ind w:left="635"/>
        <w:rPr>
          <w:rFonts w:ascii="仿宋" w:hAnsi="仿宋" w:eastAsia="仿宋" w:cs="仿宋"/>
          <w:color w:val="auto"/>
          <w:sz w:val="24"/>
          <w:szCs w:val="24"/>
        </w:rPr>
      </w:pPr>
      <w:r>
        <w:rPr>
          <w:rFonts w:hint="eastAsia" w:ascii="仿宋" w:hAnsi="仿宋" w:eastAsia="仿宋" w:cs="仿宋"/>
          <w:color w:val="auto"/>
          <w:spacing w:val="-2"/>
          <w:sz w:val="24"/>
          <w:szCs w:val="24"/>
          <w:lang w:val="en-US" w:eastAsia="zh-CN"/>
        </w:rPr>
        <w:t>付款方式</w:t>
      </w:r>
      <w:r>
        <w:rPr>
          <w:rFonts w:ascii="仿宋" w:hAnsi="仿宋" w:eastAsia="仿宋" w:cs="仿宋"/>
          <w:color w:val="auto"/>
          <w:spacing w:val="-2"/>
          <w:sz w:val="24"/>
          <w:szCs w:val="24"/>
        </w:rPr>
        <w:t>：合同具体约定</w:t>
      </w:r>
    </w:p>
    <w:p w14:paraId="15BFB97F">
      <w:pPr>
        <w:spacing w:before="111" w:line="309" w:lineRule="auto"/>
        <w:ind w:left="35" w:right="79" w:firstLine="599"/>
        <w:rPr>
          <w:rFonts w:ascii="仿宋" w:hAnsi="仿宋" w:eastAsia="仿宋" w:cs="仿宋"/>
          <w:color w:val="auto"/>
          <w:sz w:val="24"/>
          <w:szCs w:val="24"/>
        </w:rPr>
      </w:pPr>
      <w:r>
        <w:rPr>
          <w:rFonts w:ascii="仿宋" w:hAnsi="仿宋" w:eastAsia="仿宋" w:cs="仿宋"/>
          <w:color w:val="auto"/>
          <w:sz w:val="24"/>
          <w:szCs w:val="24"/>
        </w:rPr>
        <w:t>验收标准：项目完成后，由采购人依照国家</w:t>
      </w:r>
      <w:r>
        <w:rPr>
          <w:rFonts w:ascii="仿宋" w:hAnsi="仿宋" w:eastAsia="仿宋" w:cs="仿宋"/>
          <w:color w:val="auto"/>
          <w:spacing w:val="-1"/>
          <w:sz w:val="24"/>
          <w:szCs w:val="24"/>
        </w:rPr>
        <w:t>相关规范标准、《磋商文件》、《响应文件》及合同的约定组织相关单位进行验收。</w:t>
      </w:r>
    </w:p>
    <w:p w14:paraId="5B315026">
      <w:pPr>
        <w:spacing w:before="287" w:line="221" w:lineRule="auto"/>
        <w:ind w:left="21"/>
        <w:rPr>
          <w:rFonts w:ascii="仿宋" w:hAnsi="仿宋" w:eastAsia="仿宋" w:cs="仿宋"/>
          <w:color w:val="auto"/>
          <w:sz w:val="24"/>
          <w:szCs w:val="24"/>
        </w:rPr>
      </w:pPr>
      <w:r>
        <w:rPr>
          <w:rFonts w:ascii="仿宋" w:hAnsi="仿宋" w:eastAsia="仿宋" w:cs="仿宋"/>
          <w:b/>
          <w:bCs/>
          <w:color w:val="auto"/>
          <w:spacing w:val="7"/>
          <w:sz w:val="24"/>
          <w:szCs w:val="24"/>
        </w:rPr>
        <w:t>三</w:t>
      </w:r>
      <w:r>
        <w:rPr>
          <w:rFonts w:ascii="仿宋" w:hAnsi="仿宋" w:eastAsia="仿宋" w:cs="仿宋"/>
          <w:color w:val="auto"/>
          <w:spacing w:val="-59"/>
          <w:sz w:val="24"/>
          <w:szCs w:val="24"/>
        </w:rPr>
        <w:t xml:space="preserve"> </w:t>
      </w:r>
      <w:r>
        <w:rPr>
          <w:rFonts w:ascii="仿宋" w:hAnsi="仿宋" w:eastAsia="仿宋" w:cs="仿宋"/>
          <w:b/>
          <w:bCs/>
          <w:color w:val="auto"/>
          <w:spacing w:val="7"/>
          <w:sz w:val="24"/>
          <w:szCs w:val="24"/>
        </w:rPr>
        <w:t>、工程量清单（另附）</w:t>
      </w:r>
    </w:p>
    <w:p w14:paraId="201E2547">
      <w:pPr>
        <w:spacing w:line="221" w:lineRule="auto"/>
        <w:rPr>
          <w:rFonts w:ascii="仿宋" w:hAnsi="仿宋" w:eastAsia="仿宋" w:cs="仿宋"/>
          <w:color w:val="auto"/>
          <w:sz w:val="24"/>
          <w:szCs w:val="24"/>
        </w:rPr>
        <w:sectPr>
          <w:headerReference r:id="rId26" w:type="default"/>
          <w:footerReference r:id="rId27" w:type="default"/>
          <w:pgSz w:w="11907" w:h="16840"/>
          <w:pgMar w:top="400" w:right="1304" w:bottom="1214" w:left="1303" w:header="0" w:footer="966" w:gutter="0"/>
          <w:pgNumType w:fmt="decimal"/>
          <w:cols w:space="720" w:num="1"/>
        </w:sectPr>
      </w:pPr>
    </w:p>
    <w:p w14:paraId="29E64E5D">
      <w:pPr>
        <w:spacing w:line="245" w:lineRule="auto"/>
        <w:rPr>
          <w:rFonts w:ascii="Arial"/>
          <w:color w:val="auto"/>
          <w:sz w:val="21"/>
        </w:rPr>
      </w:pPr>
      <w:r>
        <w:rPr>
          <w:color w:val="auto"/>
        </w:rPr>
        <w:pict>
          <v:shape id="_x0000_s1055" o:spid="_x0000_s1055" style="position:absolute;left:0pt;margin-left:0pt;margin-top:0.7pt;height:0.75pt;width:464.95pt;z-index:251675648;mso-width-relative:page;mso-height-relative:page;" fillcolor="#000000" filled="t" stroked="f" coordsize="9299,15" path="m0,0l9298,0,9298,14,0,14,0,0xe">
            <v:path/>
            <v:fill on="t" focussize="0,0"/>
            <v:stroke on="f"/>
            <v:imagedata o:title=""/>
            <o:lock v:ext="edit"/>
          </v:shape>
        </w:pict>
      </w:r>
    </w:p>
    <w:p w14:paraId="42937B6E">
      <w:pPr>
        <w:spacing w:line="245" w:lineRule="auto"/>
        <w:rPr>
          <w:rFonts w:ascii="Arial"/>
          <w:color w:val="auto"/>
          <w:sz w:val="21"/>
        </w:rPr>
      </w:pPr>
    </w:p>
    <w:p w14:paraId="1636E6E1">
      <w:pPr>
        <w:spacing w:before="98" w:line="222" w:lineRule="auto"/>
        <w:ind w:left="3372"/>
        <w:outlineLvl w:val="0"/>
        <w:rPr>
          <w:rFonts w:ascii="仿宋" w:hAnsi="仿宋" w:eastAsia="仿宋" w:cs="仿宋"/>
          <w:color w:val="auto"/>
          <w:sz w:val="30"/>
          <w:szCs w:val="30"/>
        </w:rPr>
      </w:pPr>
      <w:bookmarkStart w:id="84" w:name="_Toc27501"/>
      <w:r>
        <w:rPr>
          <w:rFonts w:ascii="仿宋" w:hAnsi="仿宋" w:eastAsia="仿宋" w:cs="仿宋"/>
          <w:b/>
          <w:bCs/>
          <w:color w:val="auto"/>
          <w:spacing w:val="-11"/>
          <w:sz w:val="30"/>
          <w:szCs w:val="30"/>
        </w:rPr>
        <w:t>第五部分</w:t>
      </w:r>
      <w:r>
        <w:rPr>
          <w:rFonts w:ascii="仿宋" w:hAnsi="仿宋" w:eastAsia="仿宋" w:cs="仿宋"/>
          <w:color w:val="auto"/>
          <w:spacing w:val="37"/>
          <w:sz w:val="30"/>
          <w:szCs w:val="30"/>
        </w:rPr>
        <w:t xml:space="preserve"> </w:t>
      </w:r>
      <w:r>
        <w:rPr>
          <w:rFonts w:ascii="仿宋" w:hAnsi="仿宋" w:eastAsia="仿宋" w:cs="仿宋"/>
          <w:b/>
          <w:bCs/>
          <w:color w:val="auto"/>
          <w:spacing w:val="-11"/>
          <w:sz w:val="30"/>
          <w:szCs w:val="30"/>
        </w:rPr>
        <w:t>合同原则</w:t>
      </w:r>
      <w:bookmarkEnd w:id="84"/>
    </w:p>
    <w:p w14:paraId="04829D0E">
      <w:pPr>
        <w:spacing w:line="369" w:lineRule="auto"/>
        <w:rPr>
          <w:rFonts w:ascii="Arial"/>
          <w:color w:val="auto"/>
          <w:sz w:val="21"/>
        </w:rPr>
      </w:pPr>
    </w:p>
    <w:p w14:paraId="70A3BC35">
      <w:pPr>
        <w:spacing w:before="72" w:line="223" w:lineRule="auto"/>
        <w:ind w:left="2215"/>
        <w:rPr>
          <w:rFonts w:ascii="仿宋" w:hAnsi="仿宋" w:eastAsia="仿宋" w:cs="仿宋"/>
          <w:color w:val="auto"/>
          <w:sz w:val="22"/>
          <w:szCs w:val="22"/>
        </w:rPr>
      </w:pPr>
      <w:r>
        <w:rPr>
          <w:rFonts w:ascii="仿宋" w:hAnsi="仿宋" w:eastAsia="仿宋" w:cs="仿宋"/>
          <w:color w:val="auto"/>
          <w:spacing w:val="-1"/>
          <w:sz w:val="22"/>
          <w:szCs w:val="22"/>
        </w:rPr>
        <w:t>（合同格式及条款以双方签订合同最终签订为准）</w:t>
      </w:r>
    </w:p>
    <w:p w14:paraId="50FD3F7B">
      <w:pPr>
        <w:spacing w:line="406" w:lineRule="auto"/>
        <w:rPr>
          <w:rFonts w:ascii="Arial"/>
          <w:color w:val="auto"/>
          <w:sz w:val="21"/>
        </w:rPr>
      </w:pPr>
    </w:p>
    <w:p w14:paraId="40A6A964">
      <w:pPr>
        <w:spacing w:before="71" w:line="242" w:lineRule="auto"/>
        <w:ind w:left="4"/>
        <w:rPr>
          <w:rFonts w:ascii="仿宋" w:hAnsi="仿宋" w:eastAsia="仿宋" w:cs="仿宋"/>
          <w:color w:val="auto"/>
          <w:sz w:val="22"/>
          <w:szCs w:val="22"/>
        </w:rPr>
      </w:pPr>
      <w:r>
        <w:rPr>
          <w:rFonts w:ascii="仿宋" w:hAnsi="仿宋" w:eastAsia="仿宋" w:cs="仿宋"/>
          <w:color w:val="auto"/>
          <w:spacing w:val="-1"/>
          <w:sz w:val="22"/>
          <w:szCs w:val="22"/>
        </w:rPr>
        <w:t>GF-2006-0001</w:t>
      </w:r>
    </w:p>
    <w:p w14:paraId="21D28F68">
      <w:pPr>
        <w:spacing w:line="461" w:lineRule="auto"/>
        <w:rPr>
          <w:rFonts w:ascii="Arial"/>
          <w:color w:val="auto"/>
          <w:sz w:val="21"/>
        </w:rPr>
      </w:pPr>
    </w:p>
    <w:p w14:paraId="3704E241">
      <w:pPr>
        <w:spacing w:before="169" w:line="223" w:lineRule="auto"/>
        <w:ind w:left="1858"/>
        <w:rPr>
          <w:rFonts w:ascii="仿宋" w:hAnsi="仿宋" w:eastAsia="仿宋" w:cs="仿宋"/>
          <w:color w:val="auto"/>
          <w:sz w:val="52"/>
          <w:szCs w:val="52"/>
        </w:rPr>
      </w:pPr>
      <w:r>
        <w:rPr>
          <w:rFonts w:ascii="仿宋" w:hAnsi="仿宋" w:eastAsia="仿宋" w:cs="仿宋"/>
          <w:b/>
          <w:bCs/>
          <w:color w:val="auto"/>
          <w:spacing w:val="-11"/>
          <w:sz w:val="52"/>
          <w:szCs w:val="52"/>
        </w:rPr>
        <w:t>山西省建设工程施工合同</w:t>
      </w:r>
    </w:p>
    <w:p w14:paraId="7EEBC3F8">
      <w:pPr>
        <w:spacing w:line="268" w:lineRule="auto"/>
        <w:rPr>
          <w:rFonts w:ascii="Arial"/>
          <w:color w:val="auto"/>
          <w:sz w:val="21"/>
        </w:rPr>
      </w:pPr>
    </w:p>
    <w:p w14:paraId="093AEBE8">
      <w:pPr>
        <w:spacing w:line="268" w:lineRule="auto"/>
        <w:rPr>
          <w:rFonts w:ascii="Arial"/>
          <w:color w:val="auto"/>
          <w:sz w:val="21"/>
        </w:rPr>
      </w:pPr>
    </w:p>
    <w:p w14:paraId="28C809BA">
      <w:pPr>
        <w:spacing w:line="268" w:lineRule="auto"/>
        <w:rPr>
          <w:rFonts w:ascii="Arial"/>
          <w:color w:val="auto"/>
          <w:sz w:val="21"/>
        </w:rPr>
      </w:pPr>
    </w:p>
    <w:p w14:paraId="2C84B8C6">
      <w:pPr>
        <w:spacing w:line="268" w:lineRule="auto"/>
        <w:rPr>
          <w:rFonts w:ascii="Arial"/>
          <w:color w:val="auto"/>
          <w:sz w:val="21"/>
        </w:rPr>
      </w:pPr>
    </w:p>
    <w:p w14:paraId="56414F0A">
      <w:pPr>
        <w:spacing w:before="79" w:line="221" w:lineRule="auto"/>
        <w:ind w:firstLine="454" w:firstLineChars="200"/>
        <w:rPr>
          <w:rFonts w:ascii="仿宋" w:hAnsi="仿宋" w:eastAsia="仿宋" w:cs="仿宋"/>
          <w:color w:val="auto"/>
          <w:sz w:val="24"/>
          <w:szCs w:val="24"/>
        </w:rPr>
      </w:pPr>
      <w:r>
        <w:rPr>
          <w:rFonts w:ascii="仿宋" w:hAnsi="仿宋" w:eastAsia="仿宋" w:cs="仿宋"/>
          <w:b/>
          <w:bCs/>
          <w:color w:val="auto"/>
          <w:spacing w:val="-7"/>
          <w:sz w:val="24"/>
          <w:szCs w:val="24"/>
        </w:rPr>
        <w:t>工程名称：</w:t>
      </w:r>
    </w:p>
    <w:p w14:paraId="225A5F14">
      <w:pPr>
        <w:spacing w:line="265" w:lineRule="auto"/>
        <w:rPr>
          <w:rFonts w:ascii="Arial"/>
          <w:color w:val="auto"/>
          <w:sz w:val="21"/>
        </w:rPr>
      </w:pPr>
    </w:p>
    <w:p w14:paraId="55A580D3">
      <w:pPr>
        <w:spacing w:line="266" w:lineRule="auto"/>
        <w:rPr>
          <w:rFonts w:ascii="Arial"/>
          <w:color w:val="auto"/>
          <w:sz w:val="21"/>
        </w:rPr>
      </w:pPr>
    </w:p>
    <w:p w14:paraId="3B533DF0">
      <w:pPr>
        <w:spacing w:before="78" w:line="221" w:lineRule="auto"/>
        <w:ind w:left="374"/>
        <w:rPr>
          <w:rFonts w:ascii="仿宋" w:hAnsi="仿宋" w:eastAsia="仿宋" w:cs="仿宋"/>
          <w:color w:val="auto"/>
          <w:sz w:val="24"/>
          <w:szCs w:val="24"/>
        </w:rPr>
      </w:pPr>
      <w:r>
        <w:rPr>
          <w:rFonts w:ascii="仿宋" w:hAnsi="仿宋" w:eastAsia="仿宋" w:cs="仿宋"/>
          <w:b/>
          <w:bCs/>
          <w:color w:val="auto"/>
          <w:spacing w:val="-7"/>
          <w:sz w:val="24"/>
          <w:szCs w:val="24"/>
        </w:rPr>
        <w:t>发包单位：</w:t>
      </w:r>
    </w:p>
    <w:p w14:paraId="6A594E9B">
      <w:pPr>
        <w:spacing w:line="265" w:lineRule="auto"/>
        <w:rPr>
          <w:rFonts w:ascii="Arial"/>
          <w:color w:val="auto"/>
          <w:sz w:val="21"/>
        </w:rPr>
      </w:pPr>
    </w:p>
    <w:p w14:paraId="1691A1EA">
      <w:pPr>
        <w:spacing w:line="266" w:lineRule="auto"/>
        <w:rPr>
          <w:rFonts w:ascii="Arial"/>
          <w:color w:val="auto"/>
          <w:sz w:val="21"/>
        </w:rPr>
      </w:pPr>
    </w:p>
    <w:p w14:paraId="3238A260">
      <w:pPr>
        <w:spacing w:before="79" w:line="221" w:lineRule="auto"/>
        <w:ind w:left="367"/>
        <w:rPr>
          <w:rFonts w:ascii="仿宋" w:hAnsi="仿宋" w:eastAsia="仿宋" w:cs="仿宋"/>
          <w:color w:val="auto"/>
          <w:sz w:val="24"/>
          <w:szCs w:val="24"/>
        </w:rPr>
      </w:pPr>
      <w:r>
        <w:rPr>
          <w:rFonts w:ascii="仿宋" w:hAnsi="仿宋" w:eastAsia="仿宋" w:cs="仿宋"/>
          <w:b/>
          <w:bCs/>
          <w:color w:val="auto"/>
          <w:spacing w:val="-6"/>
          <w:sz w:val="24"/>
          <w:szCs w:val="24"/>
        </w:rPr>
        <w:t>承包单位：</w:t>
      </w:r>
    </w:p>
    <w:p w14:paraId="39348A75">
      <w:pPr>
        <w:spacing w:line="265" w:lineRule="auto"/>
        <w:rPr>
          <w:rFonts w:ascii="Arial"/>
          <w:color w:val="auto"/>
          <w:sz w:val="21"/>
        </w:rPr>
      </w:pPr>
    </w:p>
    <w:p w14:paraId="2A17DD00">
      <w:pPr>
        <w:spacing w:line="266" w:lineRule="auto"/>
        <w:rPr>
          <w:rFonts w:ascii="Arial"/>
          <w:color w:val="auto"/>
          <w:sz w:val="21"/>
        </w:rPr>
      </w:pPr>
    </w:p>
    <w:p w14:paraId="22793591">
      <w:pPr>
        <w:spacing w:before="78" w:line="221" w:lineRule="auto"/>
        <w:ind w:left="374"/>
        <w:rPr>
          <w:rFonts w:ascii="仿宋" w:hAnsi="仿宋" w:eastAsia="仿宋" w:cs="仿宋"/>
          <w:color w:val="auto"/>
          <w:sz w:val="24"/>
          <w:szCs w:val="24"/>
        </w:rPr>
      </w:pPr>
      <w:r>
        <w:rPr>
          <w:rFonts w:ascii="仿宋" w:hAnsi="仿宋" w:eastAsia="仿宋" w:cs="仿宋"/>
          <w:b/>
          <w:bCs/>
          <w:color w:val="auto"/>
          <w:spacing w:val="-7"/>
          <w:sz w:val="24"/>
          <w:szCs w:val="24"/>
        </w:rPr>
        <w:t>监理单位：</w:t>
      </w:r>
    </w:p>
    <w:p w14:paraId="5B2D55EF">
      <w:pPr>
        <w:spacing w:line="265" w:lineRule="auto"/>
        <w:rPr>
          <w:rFonts w:ascii="Arial"/>
          <w:color w:val="auto"/>
          <w:sz w:val="21"/>
        </w:rPr>
      </w:pPr>
    </w:p>
    <w:p w14:paraId="5151F861">
      <w:pPr>
        <w:spacing w:line="266" w:lineRule="auto"/>
        <w:rPr>
          <w:rFonts w:ascii="Arial"/>
          <w:color w:val="auto"/>
          <w:sz w:val="21"/>
        </w:rPr>
      </w:pPr>
    </w:p>
    <w:p w14:paraId="5151AE55">
      <w:pPr>
        <w:spacing w:before="78" w:line="221" w:lineRule="auto"/>
        <w:ind w:left="367"/>
        <w:rPr>
          <w:rFonts w:ascii="仿宋" w:hAnsi="仿宋" w:eastAsia="仿宋" w:cs="仿宋"/>
          <w:color w:val="auto"/>
          <w:sz w:val="24"/>
          <w:szCs w:val="24"/>
        </w:rPr>
      </w:pPr>
      <w:r>
        <w:rPr>
          <w:rFonts w:ascii="仿宋" w:hAnsi="仿宋" w:eastAsia="仿宋" w:cs="仿宋"/>
          <w:b/>
          <w:bCs/>
          <w:color w:val="auto"/>
          <w:spacing w:val="-4"/>
          <w:sz w:val="24"/>
          <w:szCs w:val="24"/>
        </w:rPr>
        <w:t>勘察设计单位：</w:t>
      </w:r>
    </w:p>
    <w:p w14:paraId="5A398E5B">
      <w:pPr>
        <w:spacing w:line="221" w:lineRule="auto"/>
        <w:rPr>
          <w:rFonts w:ascii="仿宋" w:hAnsi="仿宋" w:eastAsia="仿宋" w:cs="仿宋"/>
          <w:color w:val="auto"/>
          <w:sz w:val="24"/>
          <w:szCs w:val="24"/>
        </w:rPr>
        <w:sectPr>
          <w:headerReference r:id="rId28" w:type="default"/>
          <w:footerReference r:id="rId29" w:type="default"/>
          <w:pgSz w:w="11907" w:h="16840"/>
          <w:pgMar w:top="1158" w:right="1304" w:bottom="1214" w:left="1303" w:header="829" w:footer="966" w:gutter="0"/>
          <w:pgNumType w:fmt="decimal"/>
          <w:cols w:space="720" w:num="1"/>
        </w:sectPr>
      </w:pPr>
    </w:p>
    <w:p w14:paraId="121A0796">
      <w:pPr>
        <w:spacing w:before="327" w:line="222" w:lineRule="auto"/>
        <w:ind w:left="3175"/>
        <w:outlineLvl w:val="1"/>
        <w:rPr>
          <w:rFonts w:ascii="仿宋" w:hAnsi="仿宋" w:eastAsia="仿宋" w:cs="仿宋"/>
          <w:color w:val="auto"/>
          <w:sz w:val="30"/>
          <w:szCs w:val="30"/>
        </w:rPr>
      </w:pPr>
      <w:bookmarkStart w:id="85" w:name="_Toc3473"/>
      <w:bookmarkStart w:id="86" w:name="_Toc2364"/>
      <w:bookmarkStart w:id="87" w:name="_Toc22635"/>
      <w:r>
        <w:rPr>
          <w:color w:val="auto"/>
        </w:rPr>
        <w:pict>
          <v:shape id="_x0000_s1056" o:spid="_x0000_s1056" style="position:absolute;left:0pt;margin-left:65.2pt;margin-top:58.65pt;height:0.75pt;width:464.95pt;mso-position-horizontal-relative:page;mso-position-vertical-relative:page;z-index:251676672;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10"/>
          <w:sz w:val="30"/>
          <w:szCs w:val="30"/>
        </w:rPr>
        <w:t>第一部分</w:t>
      </w:r>
      <w:r>
        <w:rPr>
          <w:rFonts w:ascii="仿宋" w:hAnsi="仿宋" w:eastAsia="仿宋" w:cs="仿宋"/>
          <w:color w:val="auto"/>
          <w:spacing w:val="18"/>
          <w:sz w:val="30"/>
          <w:szCs w:val="30"/>
        </w:rPr>
        <w:t xml:space="preserve">  </w:t>
      </w:r>
      <w:r>
        <w:rPr>
          <w:rFonts w:ascii="仿宋" w:hAnsi="仿宋" w:eastAsia="仿宋" w:cs="仿宋"/>
          <w:b/>
          <w:bCs/>
          <w:color w:val="auto"/>
          <w:spacing w:val="-10"/>
          <w:sz w:val="30"/>
          <w:szCs w:val="30"/>
        </w:rPr>
        <w:t>合同协议书</w:t>
      </w:r>
      <w:bookmarkEnd w:id="85"/>
      <w:bookmarkEnd w:id="86"/>
      <w:bookmarkEnd w:id="87"/>
    </w:p>
    <w:p w14:paraId="722DCC3F">
      <w:pPr>
        <w:spacing w:before="208" w:line="219" w:lineRule="auto"/>
        <w:ind w:left="461"/>
        <w:rPr>
          <w:rFonts w:ascii="仿宋" w:hAnsi="仿宋" w:eastAsia="仿宋" w:cs="仿宋"/>
          <w:color w:val="auto"/>
          <w:sz w:val="22"/>
          <w:szCs w:val="22"/>
        </w:rPr>
      </w:pPr>
      <w:r>
        <w:rPr>
          <w:rFonts w:ascii="仿宋" w:hAnsi="仿宋" w:eastAsia="仿宋" w:cs="仿宋"/>
          <w:color w:val="auto"/>
          <w:sz w:val="22"/>
          <w:szCs w:val="22"/>
        </w:rPr>
        <w:t>发包人（全称</w:t>
      </w:r>
      <w:r>
        <w:rPr>
          <w:rFonts w:ascii="仿宋" w:hAnsi="仿宋" w:eastAsia="仿宋" w:cs="仿宋"/>
          <w:color w:val="auto"/>
          <w:spacing w:val="-1"/>
          <w:sz w:val="22"/>
          <w:szCs w:val="22"/>
        </w:rPr>
        <w:t>）：</w:t>
      </w:r>
      <w:r>
        <w:rPr>
          <w:rFonts w:ascii="仿宋" w:hAnsi="仿宋" w:eastAsia="仿宋" w:cs="仿宋"/>
          <w:color w:val="auto"/>
          <w:sz w:val="22"/>
          <w:szCs w:val="22"/>
        </w:rPr>
        <w:t>_______________________________________</w:t>
      </w:r>
      <w:r>
        <w:rPr>
          <w:rFonts w:ascii="仿宋" w:hAnsi="仿宋" w:eastAsia="仿宋" w:cs="仿宋"/>
          <w:color w:val="auto"/>
          <w:spacing w:val="-1"/>
          <w:sz w:val="22"/>
          <w:szCs w:val="22"/>
        </w:rPr>
        <w:t>____________________</w:t>
      </w:r>
    </w:p>
    <w:p w14:paraId="0AAECE23">
      <w:pPr>
        <w:spacing w:before="166" w:line="219" w:lineRule="auto"/>
        <w:ind w:left="455"/>
        <w:rPr>
          <w:rFonts w:ascii="仿宋" w:hAnsi="仿宋" w:eastAsia="仿宋" w:cs="仿宋"/>
          <w:color w:val="auto"/>
          <w:sz w:val="22"/>
          <w:szCs w:val="22"/>
        </w:rPr>
      </w:pPr>
      <w:r>
        <w:rPr>
          <w:rFonts w:ascii="仿宋" w:hAnsi="仿宋" w:eastAsia="仿宋" w:cs="仿宋"/>
          <w:color w:val="auto"/>
          <w:sz w:val="22"/>
          <w:szCs w:val="22"/>
        </w:rPr>
        <w:t>承包人（全称</w:t>
      </w:r>
      <w:r>
        <w:rPr>
          <w:rFonts w:ascii="仿宋" w:hAnsi="仿宋" w:eastAsia="仿宋" w:cs="仿宋"/>
          <w:color w:val="auto"/>
          <w:spacing w:val="-1"/>
          <w:sz w:val="22"/>
          <w:szCs w:val="22"/>
        </w:rPr>
        <w:t>）：</w:t>
      </w:r>
      <w:r>
        <w:rPr>
          <w:rFonts w:ascii="仿宋" w:hAnsi="仿宋" w:eastAsia="仿宋" w:cs="仿宋"/>
          <w:color w:val="auto"/>
          <w:sz w:val="22"/>
          <w:szCs w:val="22"/>
        </w:rPr>
        <w:t>_____________________________________________</w:t>
      </w:r>
      <w:r>
        <w:rPr>
          <w:rFonts w:ascii="仿宋" w:hAnsi="仿宋" w:eastAsia="仿宋" w:cs="仿宋"/>
          <w:color w:val="auto"/>
          <w:spacing w:val="-1"/>
          <w:sz w:val="22"/>
          <w:szCs w:val="22"/>
        </w:rPr>
        <w:t>______________</w:t>
      </w:r>
    </w:p>
    <w:p w14:paraId="750A5585">
      <w:pPr>
        <w:spacing w:before="169" w:line="359" w:lineRule="auto"/>
        <w:ind w:left="19" w:firstLine="436"/>
        <w:rPr>
          <w:rFonts w:ascii="仿宋" w:hAnsi="仿宋" w:eastAsia="仿宋" w:cs="仿宋"/>
          <w:color w:val="auto"/>
          <w:sz w:val="22"/>
          <w:szCs w:val="22"/>
        </w:rPr>
      </w:pPr>
      <w:r>
        <w:rPr>
          <w:rFonts w:ascii="仿宋" w:hAnsi="仿宋" w:eastAsia="仿宋" w:cs="仿宋"/>
          <w:color w:val="auto"/>
          <w:sz w:val="22"/>
          <w:szCs w:val="22"/>
        </w:rPr>
        <w:t>根据《中华人民共和国合同法》、《中华人民共和国建筑法》及有关法律规定，遵循平等、</w:t>
      </w:r>
      <w:r>
        <w:rPr>
          <w:rFonts w:ascii="仿宋" w:hAnsi="仿宋" w:eastAsia="仿宋" w:cs="仿宋"/>
          <w:color w:val="auto"/>
          <w:spacing w:val="-1"/>
          <w:sz w:val="22"/>
          <w:szCs w:val="22"/>
        </w:rPr>
        <w:t>自愿、公平和诚实信用的原则，双方就_______________________</w:t>
      </w:r>
      <w:r>
        <w:rPr>
          <w:rFonts w:ascii="仿宋" w:hAnsi="仿宋" w:eastAsia="仿宋" w:cs="仿宋"/>
          <w:color w:val="auto"/>
          <w:spacing w:val="-2"/>
          <w:sz w:val="22"/>
          <w:szCs w:val="22"/>
        </w:rPr>
        <w:t>工程施工及有关事项协商一致，</w:t>
      </w:r>
      <w:r>
        <w:rPr>
          <w:rFonts w:ascii="仿宋" w:hAnsi="仿宋" w:eastAsia="仿宋" w:cs="仿宋"/>
          <w:color w:val="auto"/>
          <w:spacing w:val="-3"/>
          <w:sz w:val="22"/>
          <w:szCs w:val="22"/>
        </w:rPr>
        <w:t>共同达成如下协议：</w:t>
      </w:r>
    </w:p>
    <w:p w14:paraId="4FFD9B16">
      <w:pPr>
        <w:spacing w:before="16" w:line="228" w:lineRule="auto"/>
        <w:ind w:left="25"/>
        <w:rPr>
          <w:rFonts w:ascii="仿宋" w:hAnsi="仿宋" w:eastAsia="仿宋" w:cs="仿宋"/>
          <w:color w:val="auto"/>
          <w:sz w:val="31"/>
          <w:szCs w:val="31"/>
        </w:rPr>
      </w:pPr>
      <w:r>
        <w:rPr>
          <w:rFonts w:ascii="仿宋" w:hAnsi="仿宋" w:eastAsia="仿宋" w:cs="仿宋"/>
          <w:color w:val="auto"/>
          <w:spacing w:val="5"/>
          <w:sz w:val="31"/>
          <w:szCs w:val="31"/>
        </w:rPr>
        <w:t>一、工程概况</w:t>
      </w:r>
    </w:p>
    <w:p w14:paraId="7244299D">
      <w:pPr>
        <w:spacing w:before="222" w:line="219" w:lineRule="auto"/>
        <w:ind w:left="464"/>
        <w:rPr>
          <w:rFonts w:ascii="仿宋" w:hAnsi="仿宋" w:eastAsia="仿宋" w:cs="仿宋"/>
          <w:color w:val="auto"/>
          <w:sz w:val="22"/>
          <w:szCs w:val="22"/>
        </w:rPr>
      </w:pPr>
      <w:r>
        <w:rPr>
          <w:rFonts w:ascii="仿宋" w:hAnsi="仿宋" w:eastAsia="仿宋" w:cs="仿宋"/>
          <w:color w:val="auto"/>
          <w:sz w:val="22"/>
          <w:szCs w:val="22"/>
        </w:rPr>
        <w:t>1.工程名称：___________________________________</w:t>
      </w:r>
      <w:r>
        <w:rPr>
          <w:rFonts w:ascii="仿宋" w:hAnsi="仿宋" w:eastAsia="仿宋" w:cs="仿宋"/>
          <w:color w:val="auto"/>
          <w:spacing w:val="-1"/>
          <w:sz w:val="22"/>
          <w:szCs w:val="22"/>
        </w:rPr>
        <w:t>_________________________。</w:t>
      </w:r>
    </w:p>
    <w:p w14:paraId="0EC502ED">
      <w:pPr>
        <w:spacing w:before="166" w:line="219" w:lineRule="auto"/>
        <w:ind w:left="451"/>
        <w:rPr>
          <w:rFonts w:ascii="仿宋" w:hAnsi="仿宋" w:eastAsia="仿宋" w:cs="仿宋"/>
          <w:color w:val="auto"/>
          <w:sz w:val="22"/>
          <w:szCs w:val="22"/>
        </w:rPr>
      </w:pPr>
      <w:r>
        <w:rPr>
          <w:rFonts w:ascii="仿宋" w:hAnsi="仿宋" w:eastAsia="仿宋" w:cs="仿宋"/>
          <w:color w:val="auto"/>
          <w:sz w:val="22"/>
          <w:szCs w:val="22"/>
        </w:rPr>
        <w:t>2.工程地点：_________________________________________________</w:t>
      </w:r>
      <w:r>
        <w:rPr>
          <w:rFonts w:ascii="仿宋" w:hAnsi="仿宋" w:eastAsia="仿宋" w:cs="仿宋"/>
          <w:color w:val="auto"/>
          <w:spacing w:val="-1"/>
          <w:sz w:val="22"/>
          <w:szCs w:val="22"/>
        </w:rPr>
        <w:t>___________。</w:t>
      </w:r>
    </w:p>
    <w:p w14:paraId="439165B9">
      <w:pPr>
        <w:spacing w:before="166" w:line="219" w:lineRule="auto"/>
        <w:ind w:left="452"/>
        <w:rPr>
          <w:rFonts w:ascii="仿宋" w:hAnsi="仿宋" w:eastAsia="仿宋" w:cs="仿宋"/>
          <w:color w:val="auto"/>
          <w:sz w:val="22"/>
          <w:szCs w:val="22"/>
        </w:rPr>
      </w:pPr>
      <w:r>
        <w:rPr>
          <w:rFonts w:ascii="仿宋" w:hAnsi="仿宋" w:eastAsia="仿宋" w:cs="仿宋"/>
          <w:color w:val="auto"/>
          <w:sz w:val="22"/>
          <w:szCs w:val="22"/>
        </w:rPr>
        <w:t>3.工程立项批准文号：_______________________________________</w:t>
      </w:r>
      <w:r>
        <w:rPr>
          <w:rFonts w:ascii="仿宋" w:hAnsi="仿宋" w:eastAsia="仿宋" w:cs="仿宋"/>
          <w:color w:val="auto"/>
          <w:spacing w:val="-1"/>
          <w:sz w:val="22"/>
          <w:szCs w:val="22"/>
        </w:rPr>
        <w:t>_____________。</w:t>
      </w:r>
    </w:p>
    <w:p w14:paraId="1145E344">
      <w:pPr>
        <w:spacing w:before="168" w:line="219" w:lineRule="auto"/>
        <w:ind w:left="447"/>
        <w:rPr>
          <w:rFonts w:ascii="仿宋" w:hAnsi="仿宋" w:eastAsia="仿宋" w:cs="仿宋"/>
          <w:color w:val="auto"/>
          <w:sz w:val="22"/>
          <w:szCs w:val="22"/>
        </w:rPr>
      </w:pPr>
      <w:r>
        <w:rPr>
          <w:rFonts w:ascii="仿宋" w:hAnsi="仿宋" w:eastAsia="仿宋" w:cs="仿宋"/>
          <w:color w:val="auto"/>
          <w:sz w:val="22"/>
          <w:szCs w:val="22"/>
        </w:rPr>
        <w:t>4.资金来源：____________________________________________________</w:t>
      </w:r>
      <w:r>
        <w:rPr>
          <w:rFonts w:ascii="仿宋" w:hAnsi="仿宋" w:eastAsia="仿宋" w:cs="仿宋"/>
          <w:color w:val="auto"/>
          <w:spacing w:val="-1"/>
          <w:sz w:val="22"/>
          <w:szCs w:val="22"/>
        </w:rPr>
        <w:t>________。</w:t>
      </w:r>
    </w:p>
    <w:p w14:paraId="154DC517">
      <w:pPr>
        <w:spacing w:before="166" w:line="219" w:lineRule="auto"/>
        <w:ind w:left="452"/>
        <w:rPr>
          <w:rFonts w:ascii="仿宋" w:hAnsi="仿宋" w:eastAsia="仿宋" w:cs="仿宋"/>
          <w:color w:val="auto"/>
          <w:sz w:val="22"/>
          <w:szCs w:val="22"/>
        </w:rPr>
      </w:pPr>
      <w:r>
        <w:rPr>
          <w:rFonts w:ascii="仿宋" w:hAnsi="仿宋" w:eastAsia="仿宋" w:cs="仿宋"/>
          <w:color w:val="auto"/>
          <w:sz w:val="22"/>
          <w:szCs w:val="22"/>
        </w:rPr>
        <w:t>5.工程内容：_______________________________________________</w:t>
      </w:r>
      <w:r>
        <w:rPr>
          <w:rFonts w:ascii="仿宋" w:hAnsi="仿宋" w:eastAsia="仿宋" w:cs="仿宋"/>
          <w:color w:val="auto"/>
          <w:spacing w:val="-1"/>
          <w:sz w:val="22"/>
          <w:szCs w:val="22"/>
        </w:rPr>
        <w:t>_____________。</w:t>
      </w:r>
    </w:p>
    <w:p w14:paraId="0413D648">
      <w:pPr>
        <w:spacing w:before="167" w:line="223" w:lineRule="auto"/>
        <w:ind w:left="454"/>
        <w:rPr>
          <w:rFonts w:ascii="仿宋" w:hAnsi="仿宋" w:eastAsia="仿宋" w:cs="仿宋"/>
          <w:color w:val="auto"/>
          <w:sz w:val="22"/>
          <w:szCs w:val="22"/>
        </w:rPr>
      </w:pPr>
      <w:r>
        <w:rPr>
          <w:rFonts w:ascii="仿宋" w:hAnsi="仿宋" w:eastAsia="仿宋" w:cs="仿宋"/>
          <w:color w:val="auto"/>
          <w:spacing w:val="-2"/>
          <w:sz w:val="22"/>
          <w:szCs w:val="22"/>
        </w:rPr>
        <w:t>群体工程应附《承包人承揽工程项目一览表》（附件</w:t>
      </w:r>
      <w:r>
        <w:rPr>
          <w:rFonts w:ascii="仿宋" w:hAnsi="仿宋" w:eastAsia="仿宋" w:cs="仿宋"/>
          <w:color w:val="auto"/>
          <w:spacing w:val="-19"/>
          <w:sz w:val="22"/>
          <w:szCs w:val="22"/>
        </w:rPr>
        <w:t xml:space="preserve"> </w:t>
      </w:r>
      <w:r>
        <w:rPr>
          <w:rFonts w:ascii="仿宋" w:hAnsi="仿宋" w:eastAsia="仿宋" w:cs="仿宋"/>
          <w:color w:val="auto"/>
          <w:spacing w:val="-2"/>
          <w:sz w:val="22"/>
          <w:szCs w:val="22"/>
        </w:rPr>
        <w:t>1）。</w:t>
      </w:r>
    </w:p>
    <w:p w14:paraId="59F5EF7A">
      <w:pPr>
        <w:spacing w:before="163" w:line="219" w:lineRule="auto"/>
        <w:ind w:left="450"/>
        <w:rPr>
          <w:rFonts w:ascii="仿宋" w:hAnsi="仿宋" w:eastAsia="仿宋" w:cs="仿宋"/>
          <w:color w:val="auto"/>
          <w:sz w:val="22"/>
          <w:szCs w:val="22"/>
        </w:rPr>
      </w:pPr>
      <w:r>
        <w:rPr>
          <w:rFonts w:ascii="仿宋" w:hAnsi="仿宋" w:eastAsia="仿宋" w:cs="仿宋"/>
          <w:color w:val="auto"/>
          <w:sz w:val="22"/>
          <w:szCs w:val="22"/>
        </w:rPr>
        <w:t>6.工程承包范围：______________________________________________</w:t>
      </w:r>
      <w:r>
        <w:rPr>
          <w:rFonts w:ascii="仿宋" w:hAnsi="仿宋" w:eastAsia="仿宋" w:cs="仿宋"/>
          <w:color w:val="auto"/>
          <w:spacing w:val="-1"/>
          <w:sz w:val="22"/>
          <w:szCs w:val="22"/>
        </w:rPr>
        <w:t>__________。</w:t>
      </w:r>
    </w:p>
    <w:p w14:paraId="5FC79A76">
      <w:pPr>
        <w:spacing w:before="183" w:line="229" w:lineRule="auto"/>
        <w:ind w:left="30"/>
        <w:rPr>
          <w:rFonts w:ascii="仿宋" w:hAnsi="仿宋" w:eastAsia="仿宋" w:cs="仿宋"/>
          <w:color w:val="auto"/>
          <w:sz w:val="31"/>
          <w:szCs w:val="31"/>
        </w:rPr>
      </w:pPr>
      <w:r>
        <w:rPr>
          <w:rFonts w:ascii="仿宋" w:hAnsi="仿宋" w:eastAsia="仿宋" w:cs="仿宋"/>
          <w:color w:val="auto"/>
          <w:spacing w:val="4"/>
          <w:sz w:val="31"/>
          <w:szCs w:val="31"/>
        </w:rPr>
        <w:t>二、合同工期</w:t>
      </w:r>
    </w:p>
    <w:p w14:paraId="1D85D56E">
      <w:pPr>
        <w:spacing w:before="223" w:line="219" w:lineRule="auto"/>
        <w:ind w:left="455"/>
        <w:rPr>
          <w:rFonts w:ascii="仿宋" w:hAnsi="仿宋" w:eastAsia="仿宋" w:cs="仿宋"/>
          <w:color w:val="auto"/>
          <w:sz w:val="22"/>
          <w:szCs w:val="22"/>
        </w:rPr>
      </w:pPr>
      <w:r>
        <w:rPr>
          <w:rFonts w:ascii="仿宋" w:hAnsi="仿宋" w:eastAsia="仿宋" w:cs="仿宋"/>
          <w:color w:val="auto"/>
          <w:spacing w:val="-2"/>
          <w:sz w:val="22"/>
          <w:szCs w:val="22"/>
        </w:rPr>
        <w:t>计划开工日期：_________年_______月</w:t>
      </w:r>
      <w:r>
        <w:rPr>
          <w:rFonts w:ascii="仿宋" w:hAnsi="仿宋" w:eastAsia="仿宋" w:cs="仿宋"/>
          <w:color w:val="auto"/>
          <w:spacing w:val="-3"/>
          <w:sz w:val="22"/>
          <w:szCs w:val="22"/>
        </w:rPr>
        <w:t>_______</w:t>
      </w:r>
      <w:r>
        <w:rPr>
          <w:rFonts w:ascii="仿宋" w:hAnsi="仿宋" w:eastAsia="仿宋" w:cs="仿宋"/>
          <w:color w:val="auto"/>
          <w:spacing w:val="-48"/>
          <w:sz w:val="22"/>
          <w:szCs w:val="22"/>
        </w:rPr>
        <w:t xml:space="preserve"> </w:t>
      </w:r>
      <w:r>
        <w:rPr>
          <w:rFonts w:ascii="仿宋" w:hAnsi="仿宋" w:eastAsia="仿宋" w:cs="仿宋"/>
          <w:color w:val="auto"/>
          <w:spacing w:val="-3"/>
          <w:sz w:val="22"/>
          <w:szCs w:val="22"/>
        </w:rPr>
        <w:t>日。</w:t>
      </w:r>
    </w:p>
    <w:p w14:paraId="2FEC6809">
      <w:pPr>
        <w:spacing w:before="166" w:line="219" w:lineRule="auto"/>
        <w:ind w:left="455"/>
        <w:rPr>
          <w:rFonts w:ascii="仿宋" w:hAnsi="仿宋" w:eastAsia="仿宋" w:cs="仿宋"/>
          <w:color w:val="auto"/>
          <w:sz w:val="22"/>
          <w:szCs w:val="22"/>
        </w:rPr>
      </w:pPr>
      <w:r>
        <w:rPr>
          <w:rFonts w:ascii="仿宋" w:hAnsi="仿宋" w:eastAsia="仿宋" w:cs="仿宋"/>
          <w:color w:val="auto"/>
          <w:spacing w:val="-2"/>
          <w:sz w:val="22"/>
          <w:szCs w:val="22"/>
        </w:rPr>
        <w:t>计划竣工日期：_________年_______月</w:t>
      </w:r>
      <w:r>
        <w:rPr>
          <w:rFonts w:ascii="仿宋" w:hAnsi="仿宋" w:eastAsia="仿宋" w:cs="仿宋"/>
          <w:color w:val="auto"/>
          <w:spacing w:val="-3"/>
          <w:sz w:val="22"/>
          <w:szCs w:val="22"/>
        </w:rPr>
        <w:t>_______</w:t>
      </w:r>
      <w:r>
        <w:rPr>
          <w:rFonts w:ascii="仿宋" w:hAnsi="仿宋" w:eastAsia="仿宋" w:cs="仿宋"/>
          <w:color w:val="auto"/>
          <w:spacing w:val="-48"/>
          <w:sz w:val="22"/>
          <w:szCs w:val="22"/>
        </w:rPr>
        <w:t xml:space="preserve"> </w:t>
      </w:r>
      <w:r>
        <w:rPr>
          <w:rFonts w:ascii="仿宋" w:hAnsi="仿宋" w:eastAsia="仿宋" w:cs="仿宋"/>
          <w:color w:val="auto"/>
          <w:spacing w:val="-3"/>
          <w:sz w:val="22"/>
          <w:szCs w:val="22"/>
        </w:rPr>
        <w:t>日。</w:t>
      </w:r>
    </w:p>
    <w:p w14:paraId="57048527">
      <w:pPr>
        <w:spacing w:before="168" w:line="361" w:lineRule="auto"/>
        <w:ind w:left="19" w:right="1" w:firstLine="441"/>
        <w:rPr>
          <w:rFonts w:ascii="仿宋" w:hAnsi="仿宋" w:eastAsia="仿宋" w:cs="仿宋"/>
          <w:color w:val="auto"/>
          <w:sz w:val="22"/>
          <w:szCs w:val="22"/>
        </w:rPr>
      </w:pPr>
      <w:r>
        <w:rPr>
          <w:rFonts w:ascii="仿宋" w:hAnsi="仿宋" w:eastAsia="仿宋" w:cs="仿宋"/>
          <w:color w:val="auto"/>
          <w:spacing w:val="-1"/>
          <w:sz w:val="22"/>
          <w:szCs w:val="22"/>
        </w:rPr>
        <w:t>工期总日历天数：_________天。</w:t>
      </w:r>
      <w:r>
        <w:rPr>
          <w:rFonts w:ascii="仿宋" w:hAnsi="仿宋" w:eastAsia="仿宋" w:cs="仿宋"/>
          <w:color w:val="auto"/>
          <w:spacing w:val="-2"/>
          <w:sz w:val="22"/>
          <w:szCs w:val="22"/>
        </w:rPr>
        <w:t>工期总日历天数与根据前述计划开竣工日期计算的工期天数不一致的，以工期总日历天数为准。</w:t>
      </w:r>
    </w:p>
    <w:p w14:paraId="4B552FF4">
      <w:pPr>
        <w:spacing w:before="12" w:line="228" w:lineRule="auto"/>
        <w:ind w:left="29"/>
        <w:rPr>
          <w:rFonts w:ascii="仿宋" w:hAnsi="仿宋" w:eastAsia="仿宋" w:cs="仿宋"/>
          <w:color w:val="auto"/>
          <w:sz w:val="31"/>
          <w:szCs w:val="31"/>
        </w:rPr>
      </w:pPr>
      <w:r>
        <w:rPr>
          <w:rFonts w:ascii="仿宋" w:hAnsi="仿宋" w:eastAsia="仿宋" w:cs="仿宋"/>
          <w:color w:val="auto"/>
          <w:spacing w:val="4"/>
          <w:sz w:val="31"/>
          <w:szCs w:val="31"/>
        </w:rPr>
        <w:t>三、质量标准</w:t>
      </w:r>
    </w:p>
    <w:p w14:paraId="0786E3B0">
      <w:pPr>
        <w:spacing w:before="222" w:line="219" w:lineRule="auto"/>
        <w:ind w:left="460"/>
        <w:rPr>
          <w:rFonts w:ascii="仿宋" w:hAnsi="仿宋" w:eastAsia="仿宋" w:cs="仿宋"/>
          <w:color w:val="auto"/>
          <w:sz w:val="22"/>
          <w:szCs w:val="22"/>
        </w:rPr>
      </w:pPr>
      <w:r>
        <w:rPr>
          <w:rFonts w:ascii="仿宋" w:hAnsi="仿宋" w:eastAsia="仿宋" w:cs="仿宋"/>
          <w:color w:val="auto"/>
          <w:spacing w:val="-1"/>
          <w:sz w:val="22"/>
          <w:szCs w:val="22"/>
        </w:rPr>
        <w:t>工程质量符合____________________________标准。</w:t>
      </w:r>
    </w:p>
    <w:p w14:paraId="12435062">
      <w:pPr>
        <w:spacing w:before="185" w:line="228" w:lineRule="auto"/>
        <w:ind w:left="57"/>
        <w:rPr>
          <w:rFonts w:ascii="仿宋" w:hAnsi="仿宋" w:eastAsia="仿宋" w:cs="仿宋"/>
          <w:color w:val="auto"/>
          <w:sz w:val="31"/>
          <w:szCs w:val="31"/>
        </w:rPr>
      </w:pPr>
      <w:r>
        <w:rPr>
          <w:rFonts w:ascii="仿宋" w:hAnsi="仿宋" w:eastAsia="仿宋" w:cs="仿宋"/>
          <w:color w:val="auto"/>
          <w:spacing w:val="5"/>
          <w:sz w:val="31"/>
          <w:szCs w:val="31"/>
        </w:rPr>
        <w:t>四、签约合同价与合同价格形式</w:t>
      </w:r>
    </w:p>
    <w:p w14:paraId="652AFA3B">
      <w:pPr>
        <w:spacing w:before="223" w:line="223" w:lineRule="auto"/>
        <w:ind w:left="464"/>
        <w:rPr>
          <w:rFonts w:ascii="仿宋" w:hAnsi="仿宋" w:eastAsia="仿宋" w:cs="仿宋"/>
          <w:color w:val="auto"/>
          <w:sz w:val="22"/>
          <w:szCs w:val="22"/>
        </w:rPr>
      </w:pPr>
      <w:r>
        <w:rPr>
          <w:rFonts w:ascii="仿宋" w:hAnsi="仿宋" w:eastAsia="仿宋" w:cs="仿宋"/>
          <w:color w:val="auto"/>
          <w:spacing w:val="-3"/>
          <w:sz w:val="22"/>
          <w:szCs w:val="22"/>
        </w:rPr>
        <w:t>1.签约合同价为：</w:t>
      </w:r>
    </w:p>
    <w:p w14:paraId="29EC689F">
      <w:pPr>
        <w:pStyle w:val="2"/>
        <w:spacing w:before="161" w:line="219" w:lineRule="auto"/>
        <w:ind w:left="458"/>
        <w:rPr>
          <w:rFonts w:ascii="仿宋" w:hAnsi="仿宋" w:eastAsia="仿宋" w:cs="仿宋"/>
          <w:color w:val="auto"/>
          <w:sz w:val="22"/>
          <w:szCs w:val="22"/>
        </w:rPr>
      </w:pPr>
      <w:r>
        <w:rPr>
          <w:rFonts w:ascii="仿宋" w:hAnsi="仿宋" w:eastAsia="仿宋" w:cs="仿宋"/>
          <w:color w:val="auto"/>
          <w:spacing w:val="-1"/>
          <w:sz w:val="22"/>
          <w:szCs w:val="22"/>
        </w:rPr>
        <w:t>人民币（大写）_________ (</w:t>
      </w:r>
      <w:r>
        <w:rPr>
          <w:color w:val="auto"/>
          <w:spacing w:val="-1"/>
          <w:sz w:val="22"/>
          <w:szCs w:val="22"/>
        </w:rPr>
        <w:t>¥</w:t>
      </w:r>
      <w:r>
        <w:rPr>
          <w:rFonts w:ascii="仿宋" w:hAnsi="仿宋" w:eastAsia="仿宋" w:cs="仿宋"/>
          <w:color w:val="auto"/>
          <w:spacing w:val="-1"/>
          <w:sz w:val="22"/>
          <w:szCs w:val="22"/>
        </w:rPr>
        <w:t>________元</w:t>
      </w:r>
      <w:r>
        <w:rPr>
          <w:rFonts w:ascii="仿宋" w:hAnsi="仿宋" w:eastAsia="仿宋" w:cs="仿宋"/>
          <w:color w:val="auto"/>
          <w:spacing w:val="4"/>
          <w:sz w:val="22"/>
          <w:szCs w:val="22"/>
        </w:rPr>
        <w:t>）；</w:t>
      </w:r>
    </w:p>
    <w:p w14:paraId="034F0054">
      <w:pPr>
        <w:spacing w:before="169" w:line="223" w:lineRule="auto"/>
        <w:ind w:left="457"/>
        <w:rPr>
          <w:rFonts w:ascii="仿宋" w:hAnsi="仿宋" w:eastAsia="仿宋" w:cs="仿宋"/>
          <w:color w:val="auto"/>
          <w:sz w:val="22"/>
          <w:szCs w:val="22"/>
        </w:rPr>
      </w:pPr>
      <w:r>
        <w:rPr>
          <w:rFonts w:ascii="仿宋" w:hAnsi="仿宋" w:eastAsia="仿宋" w:cs="仿宋"/>
          <w:color w:val="auto"/>
          <w:spacing w:val="-5"/>
          <w:sz w:val="22"/>
          <w:szCs w:val="22"/>
        </w:rPr>
        <w:t>其中：</w:t>
      </w:r>
    </w:p>
    <w:p w14:paraId="68D00E8B">
      <w:pPr>
        <w:spacing w:before="160" w:line="225" w:lineRule="auto"/>
        <w:ind w:left="487"/>
        <w:rPr>
          <w:rFonts w:ascii="仿宋" w:hAnsi="仿宋" w:eastAsia="仿宋" w:cs="仿宋"/>
          <w:color w:val="auto"/>
          <w:sz w:val="22"/>
          <w:szCs w:val="22"/>
        </w:rPr>
      </w:pPr>
      <w:r>
        <w:rPr>
          <w:rFonts w:ascii="仿宋" w:hAnsi="仿宋" w:eastAsia="仿宋" w:cs="仿宋"/>
          <w:color w:val="auto"/>
          <w:spacing w:val="-5"/>
          <w:sz w:val="22"/>
          <w:szCs w:val="22"/>
        </w:rPr>
        <w:t>(1)安全文明施工费：</w:t>
      </w:r>
    </w:p>
    <w:p w14:paraId="6AC29D1B">
      <w:pPr>
        <w:pStyle w:val="2"/>
        <w:spacing w:before="160" w:line="219" w:lineRule="auto"/>
        <w:ind w:left="458"/>
        <w:rPr>
          <w:rFonts w:ascii="仿宋" w:hAnsi="仿宋" w:eastAsia="仿宋" w:cs="仿宋"/>
          <w:color w:val="auto"/>
          <w:sz w:val="22"/>
          <w:szCs w:val="22"/>
        </w:rPr>
      </w:pPr>
      <w:r>
        <w:rPr>
          <w:rFonts w:ascii="仿宋" w:hAnsi="仿宋" w:eastAsia="仿宋" w:cs="仿宋"/>
          <w:color w:val="auto"/>
          <w:spacing w:val="-1"/>
          <w:sz w:val="22"/>
          <w:szCs w:val="22"/>
        </w:rPr>
        <w:t>人民币（大写）_________ (</w:t>
      </w:r>
      <w:r>
        <w:rPr>
          <w:color w:val="auto"/>
          <w:spacing w:val="-1"/>
          <w:sz w:val="22"/>
          <w:szCs w:val="22"/>
        </w:rPr>
        <w:t>¥</w:t>
      </w:r>
      <w:r>
        <w:rPr>
          <w:rFonts w:ascii="仿宋" w:hAnsi="仿宋" w:eastAsia="仿宋" w:cs="仿宋"/>
          <w:color w:val="auto"/>
          <w:spacing w:val="-1"/>
          <w:sz w:val="22"/>
          <w:szCs w:val="22"/>
        </w:rPr>
        <w:t>________元</w:t>
      </w:r>
      <w:r>
        <w:rPr>
          <w:rFonts w:ascii="仿宋" w:hAnsi="仿宋" w:eastAsia="仿宋" w:cs="仿宋"/>
          <w:color w:val="auto"/>
          <w:spacing w:val="4"/>
          <w:sz w:val="22"/>
          <w:szCs w:val="22"/>
        </w:rPr>
        <w:t>）；</w:t>
      </w:r>
    </w:p>
    <w:p w14:paraId="74B72974">
      <w:pPr>
        <w:spacing w:before="166" w:line="221" w:lineRule="auto"/>
        <w:ind w:left="487"/>
        <w:rPr>
          <w:rFonts w:ascii="仿宋" w:hAnsi="仿宋" w:eastAsia="仿宋" w:cs="仿宋"/>
          <w:color w:val="auto"/>
          <w:sz w:val="22"/>
          <w:szCs w:val="22"/>
        </w:rPr>
      </w:pPr>
      <w:r>
        <w:rPr>
          <w:rFonts w:ascii="仿宋" w:hAnsi="仿宋" w:eastAsia="仿宋" w:cs="仿宋"/>
          <w:color w:val="auto"/>
          <w:spacing w:val="-3"/>
          <w:sz w:val="22"/>
          <w:szCs w:val="22"/>
        </w:rPr>
        <w:t>(2)材料和工程设备暂估价金额：</w:t>
      </w:r>
    </w:p>
    <w:p w14:paraId="35401454">
      <w:pPr>
        <w:pStyle w:val="2"/>
        <w:spacing w:before="166" w:line="219" w:lineRule="auto"/>
        <w:ind w:left="458"/>
        <w:rPr>
          <w:rFonts w:ascii="仿宋" w:hAnsi="仿宋" w:eastAsia="仿宋" w:cs="仿宋"/>
          <w:color w:val="auto"/>
          <w:sz w:val="22"/>
          <w:szCs w:val="22"/>
        </w:rPr>
      </w:pPr>
      <w:r>
        <w:rPr>
          <w:rFonts w:ascii="仿宋" w:hAnsi="仿宋" w:eastAsia="仿宋" w:cs="仿宋"/>
          <w:color w:val="auto"/>
          <w:spacing w:val="-1"/>
          <w:sz w:val="22"/>
          <w:szCs w:val="22"/>
        </w:rPr>
        <w:t>人民币（大写）_________ (</w:t>
      </w:r>
      <w:r>
        <w:rPr>
          <w:color w:val="auto"/>
          <w:spacing w:val="-1"/>
          <w:sz w:val="22"/>
          <w:szCs w:val="22"/>
        </w:rPr>
        <w:t>¥</w:t>
      </w:r>
      <w:r>
        <w:rPr>
          <w:rFonts w:ascii="仿宋" w:hAnsi="仿宋" w:eastAsia="仿宋" w:cs="仿宋"/>
          <w:color w:val="auto"/>
          <w:spacing w:val="-1"/>
          <w:sz w:val="22"/>
          <w:szCs w:val="22"/>
        </w:rPr>
        <w:t>________元</w:t>
      </w:r>
      <w:r>
        <w:rPr>
          <w:rFonts w:ascii="仿宋" w:hAnsi="仿宋" w:eastAsia="仿宋" w:cs="仿宋"/>
          <w:color w:val="auto"/>
          <w:spacing w:val="4"/>
          <w:sz w:val="22"/>
          <w:szCs w:val="22"/>
        </w:rPr>
        <w:t>）；</w:t>
      </w:r>
    </w:p>
    <w:p w14:paraId="769B7FC9">
      <w:pPr>
        <w:spacing w:before="167" w:line="221" w:lineRule="auto"/>
        <w:ind w:left="487"/>
        <w:rPr>
          <w:rFonts w:ascii="仿宋" w:hAnsi="仿宋" w:eastAsia="仿宋" w:cs="仿宋"/>
          <w:color w:val="auto"/>
          <w:sz w:val="22"/>
          <w:szCs w:val="22"/>
        </w:rPr>
      </w:pPr>
      <w:r>
        <w:rPr>
          <w:rFonts w:ascii="仿宋" w:hAnsi="仿宋" w:eastAsia="仿宋" w:cs="仿宋"/>
          <w:color w:val="auto"/>
          <w:spacing w:val="-4"/>
          <w:sz w:val="22"/>
          <w:szCs w:val="22"/>
        </w:rPr>
        <w:t>(3)专业工程暂估价金额：</w:t>
      </w:r>
    </w:p>
    <w:p w14:paraId="20163595">
      <w:pPr>
        <w:spacing w:line="221" w:lineRule="auto"/>
        <w:rPr>
          <w:rFonts w:ascii="仿宋" w:hAnsi="仿宋" w:eastAsia="仿宋" w:cs="仿宋"/>
          <w:color w:val="auto"/>
          <w:sz w:val="22"/>
          <w:szCs w:val="22"/>
        </w:rPr>
        <w:sectPr>
          <w:headerReference r:id="rId30" w:type="default"/>
          <w:footerReference r:id="rId31" w:type="default"/>
          <w:pgSz w:w="11907" w:h="16840"/>
          <w:pgMar w:top="1158" w:right="1299" w:bottom="1214" w:left="1303" w:header="829" w:footer="966" w:gutter="0"/>
          <w:pgNumType w:fmt="decimal"/>
          <w:cols w:space="720" w:num="1"/>
        </w:sectPr>
      </w:pPr>
    </w:p>
    <w:p w14:paraId="623E67A7">
      <w:pPr>
        <w:rPr>
          <w:rFonts w:ascii="Arial"/>
          <w:color w:val="auto"/>
          <w:sz w:val="21"/>
        </w:rPr>
      </w:pPr>
      <w:r>
        <w:rPr>
          <w:color w:val="auto"/>
        </w:rPr>
        <w:pict>
          <v:shape id="_x0000_s1057" o:spid="_x0000_s1057" style="position:absolute;left:0pt;margin-left:0pt;margin-top:0.7pt;height:0.75pt;width:464.95pt;z-index:251677696;mso-width-relative:page;mso-height-relative:page;" fillcolor="#000000" filled="t" stroked="f" coordsize="9299,15" path="m0,0l9298,0,9298,14,0,14,0,0xe">
            <v:path/>
            <v:fill on="t" focussize="0,0"/>
            <v:stroke on="f"/>
            <v:imagedata o:title=""/>
            <o:lock v:ext="edit"/>
          </v:shape>
        </w:pict>
      </w:r>
    </w:p>
    <w:p w14:paraId="67868DDB">
      <w:pPr>
        <w:pStyle w:val="2"/>
        <w:spacing w:before="71" w:line="219" w:lineRule="auto"/>
        <w:ind w:left="458"/>
        <w:rPr>
          <w:rFonts w:ascii="仿宋" w:hAnsi="仿宋" w:eastAsia="仿宋" w:cs="仿宋"/>
          <w:color w:val="auto"/>
          <w:sz w:val="22"/>
          <w:szCs w:val="22"/>
        </w:rPr>
      </w:pPr>
      <w:r>
        <w:rPr>
          <w:rFonts w:ascii="仿宋" w:hAnsi="仿宋" w:eastAsia="仿宋" w:cs="仿宋"/>
          <w:color w:val="auto"/>
          <w:spacing w:val="-1"/>
          <w:sz w:val="22"/>
          <w:szCs w:val="22"/>
        </w:rPr>
        <w:t>人民币（大写）_________ (</w:t>
      </w:r>
      <w:r>
        <w:rPr>
          <w:color w:val="auto"/>
          <w:spacing w:val="-1"/>
          <w:sz w:val="22"/>
          <w:szCs w:val="22"/>
        </w:rPr>
        <w:t>¥</w:t>
      </w:r>
      <w:r>
        <w:rPr>
          <w:rFonts w:ascii="仿宋" w:hAnsi="仿宋" w:eastAsia="仿宋" w:cs="仿宋"/>
          <w:color w:val="auto"/>
          <w:spacing w:val="-1"/>
          <w:sz w:val="22"/>
          <w:szCs w:val="22"/>
        </w:rPr>
        <w:t>________元</w:t>
      </w:r>
      <w:r>
        <w:rPr>
          <w:rFonts w:ascii="仿宋" w:hAnsi="仿宋" w:eastAsia="仿宋" w:cs="仿宋"/>
          <w:color w:val="auto"/>
          <w:spacing w:val="4"/>
          <w:sz w:val="22"/>
          <w:szCs w:val="22"/>
        </w:rPr>
        <w:t>）；</w:t>
      </w:r>
    </w:p>
    <w:p w14:paraId="48A95305">
      <w:pPr>
        <w:spacing w:before="166" w:line="223" w:lineRule="auto"/>
        <w:ind w:left="487"/>
        <w:rPr>
          <w:rFonts w:ascii="仿宋" w:hAnsi="仿宋" w:eastAsia="仿宋" w:cs="仿宋"/>
          <w:color w:val="auto"/>
          <w:sz w:val="22"/>
          <w:szCs w:val="22"/>
        </w:rPr>
      </w:pPr>
      <w:r>
        <w:rPr>
          <w:rFonts w:ascii="仿宋" w:hAnsi="仿宋" w:eastAsia="仿宋" w:cs="仿宋"/>
          <w:color w:val="auto"/>
          <w:spacing w:val="-6"/>
          <w:sz w:val="22"/>
          <w:szCs w:val="22"/>
        </w:rPr>
        <w:t>(4)暂列金额：</w:t>
      </w:r>
    </w:p>
    <w:p w14:paraId="6E020A93">
      <w:pPr>
        <w:pStyle w:val="2"/>
        <w:spacing w:before="161" w:line="219" w:lineRule="auto"/>
        <w:ind w:left="458"/>
        <w:rPr>
          <w:rFonts w:ascii="仿宋" w:hAnsi="仿宋" w:eastAsia="仿宋" w:cs="仿宋"/>
          <w:color w:val="auto"/>
          <w:sz w:val="22"/>
          <w:szCs w:val="22"/>
        </w:rPr>
      </w:pPr>
      <w:r>
        <w:rPr>
          <w:rFonts w:ascii="仿宋" w:hAnsi="仿宋" w:eastAsia="仿宋" w:cs="仿宋"/>
          <w:color w:val="auto"/>
          <w:spacing w:val="-1"/>
          <w:sz w:val="22"/>
          <w:szCs w:val="22"/>
        </w:rPr>
        <w:t>人民币（大写）_________ (</w:t>
      </w:r>
      <w:r>
        <w:rPr>
          <w:color w:val="auto"/>
          <w:spacing w:val="-1"/>
          <w:sz w:val="22"/>
          <w:szCs w:val="22"/>
        </w:rPr>
        <w:t>¥</w:t>
      </w:r>
      <w:r>
        <w:rPr>
          <w:rFonts w:ascii="仿宋" w:hAnsi="仿宋" w:eastAsia="仿宋" w:cs="仿宋"/>
          <w:color w:val="auto"/>
          <w:spacing w:val="-1"/>
          <w:sz w:val="22"/>
          <w:szCs w:val="22"/>
        </w:rPr>
        <w:t>________元）。</w:t>
      </w:r>
    </w:p>
    <w:p w14:paraId="53BF71A2">
      <w:pPr>
        <w:spacing w:before="168" w:line="219" w:lineRule="auto"/>
        <w:ind w:left="451"/>
        <w:rPr>
          <w:rFonts w:ascii="仿宋" w:hAnsi="仿宋" w:eastAsia="仿宋" w:cs="仿宋"/>
          <w:color w:val="auto"/>
          <w:sz w:val="22"/>
          <w:szCs w:val="22"/>
        </w:rPr>
      </w:pPr>
      <w:r>
        <w:rPr>
          <w:rFonts w:ascii="仿宋" w:hAnsi="仿宋" w:eastAsia="仿宋" w:cs="仿宋"/>
          <w:color w:val="auto"/>
          <w:sz w:val="22"/>
          <w:szCs w:val="22"/>
        </w:rPr>
        <w:t>2.合同价格形式：________________</w:t>
      </w:r>
      <w:r>
        <w:rPr>
          <w:rFonts w:ascii="仿宋" w:hAnsi="仿宋" w:eastAsia="仿宋" w:cs="仿宋"/>
          <w:color w:val="auto"/>
          <w:spacing w:val="-1"/>
          <w:sz w:val="22"/>
          <w:szCs w:val="22"/>
        </w:rPr>
        <w:t>___________。</w:t>
      </w:r>
    </w:p>
    <w:p w14:paraId="614A3BBD">
      <w:pPr>
        <w:spacing w:before="183" w:line="229" w:lineRule="auto"/>
        <w:ind w:left="25"/>
        <w:rPr>
          <w:rFonts w:ascii="仿宋" w:hAnsi="仿宋" w:eastAsia="仿宋" w:cs="仿宋"/>
          <w:color w:val="auto"/>
          <w:sz w:val="31"/>
          <w:szCs w:val="31"/>
        </w:rPr>
      </w:pPr>
      <w:r>
        <w:rPr>
          <w:rFonts w:ascii="仿宋" w:hAnsi="仿宋" w:eastAsia="仿宋" w:cs="仿宋"/>
          <w:color w:val="auto"/>
          <w:spacing w:val="5"/>
          <w:sz w:val="31"/>
          <w:szCs w:val="31"/>
        </w:rPr>
        <w:t>五、项目经理</w:t>
      </w:r>
    </w:p>
    <w:p w14:paraId="60CAF74D">
      <w:pPr>
        <w:spacing w:before="222" w:line="219" w:lineRule="auto"/>
        <w:ind w:left="455"/>
        <w:rPr>
          <w:rFonts w:ascii="仿宋" w:hAnsi="仿宋" w:eastAsia="仿宋" w:cs="仿宋"/>
          <w:color w:val="auto"/>
          <w:sz w:val="22"/>
          <w:szCs w:val="22"/>
        </w:rPr>
      </w:pPr>
      <w:r>
        <w:rPr>
          <w:rFonts w:ascii="仿宋" w:hAnsi="仿宋" w:eastAsia="仿宋" w:cs="仿宋"/>
          <w:color w:val="auto"/>
          <w:sz w:val="22"/>
          <w:szCs w:val="22"/>
        </w:rPr>
        <w:t>承包人项目经理：___________</w:t>
      </w:r>
      <w:r>
        <w:rPr>
          <w:rFonts w:ascii="仿宋" w:hAnsi="仿宋" w:eastAsia="仿宋" w:cs="仿宋"/>
          <w:color w:val="auto"/>
          <w:spacing w:val="-1"/>
          <w:sz w:val="22"/>
          <w:szCs w:val="22"/>
        </w:rPr>
        <w:t>_______________。</w:t>
      </w:r>
    </w:p>
    <w:p w14:paraId="54F26E18">
      <w:pPr>
        <w:spacing w:before="183" w:line="228" w:lineRule="auto"/>
        <w:ind w:left="22"/>
        <w:rPr>
          <w:rFonts w:ascii="仿宋" w:hAnsi="仿宋" w:eastAsia="仿宋" w:cs="仿宋"/>
          <w:color w:val="auto"/>
          <w:sz w:val="31"/>
          <w:szCs w:val="31"/>
        </w:rPr>
      </w:pPr>
      <w:r>
        <w:rPr>
          <w:rFonts w:ascii="仿宋" w:hAnsi="仿宋" w:eastAsia="仿宋" w:cs="仿宋"/>
          <w:color w:val="auto"/>
          <w:spacing w:val="6"/>
          <w:sz w:val="31"/>
          <w:szCs w:val="31"/>
        </w:rPr>
        <w:t>六、合同文件构成</w:t>
      </w:r>
    </w:p>
    <w:p w14:paraId="096BCB2F">
      <w:pPr>
        <w:spacing w:before="222" w:line="223" w:lineRule="auto"/>
        <w:ind w:left="456"/>
        <w:rPr>
          <w:rFonts w:ascii="仿宋" w:hAnsi="仿宋" w:eastAsia="仿宋" w:cs="仿宋"/>
          <w:color w:val="auto"/>
          <w:sz w:val="22"/>
          <w:szCs w:val="22"/>
        </w:rPr>
      </w:pPr>
      <w:r>
        <w:rPr>
          <w:rFonts w:ascii="仿宋" w:hAnsi="仿宋" w:eastAsia="仿宋" w:cs="仿宋"/>
          <w:color w:val="auto"/>
          <w:spacing w:val="-1"/>
          <w:sz w:val="22"/>
          <w:szCs w:val="22"/>
        </w:rPr>
        <w:t>本协议书与下列文件一起构成合同文件：</w:t>
      </w:r>
    </w:p>
    <w:p w14:paraId="2A7951AB">
      <w:pPr>
        <w:spacing w:before="162" w:line="223" w:lineRule="auto"/>
        <w:ind w:left="487"/>
        <w:rPr>
          <w:rFonts w:ascii="仿宋" w:hAnsi="仿宋" w:eastAsia="仿宋" w:cs="仿宋"/>
          <w:color w:val="auto"/>
          <w:sz w:val="22"/>
          <w:szCs w:val="22"/>
        </w:rPr>
      </w:pPr>
      <w:r>
        <w:rPr>
          <w:rFonts w:ascii="仿宋" w:hAnsi="仿宋" w:eastAsia="仿宋" w:cs="仿宋"/>
          <w:color w:val="auto"/>
          <w:spacing w:val="-4"/>
          <w:sz w:val="22"/>
          <w:szCs w:val="22"/>
        </w:rPr>
        <w:t>(1)中标通知书（如果有</w:t>
      </w:r>
      <w:r>
        <w:rPr>
          <w:rFonts w:ascii="仿宋" w:hAnsi="仿宋" w:eastAsia="仿宋" w:cs="仿宋"/>
          <w:color w:val="auto"/>
          <w:sz w:val="22"/>
          <w:szCs w:val="22"/>
        </w:rPr>
        <w:t>）；</w:t>
      </w:r>
    </w:p>
    <w:p w14:paraId="7B225A0A">
      <w:pPr>
        <w:spacing w:before="164" w:line="223" w:lineRule="auto"/>
        <w:ind w:left="487"/>
        <w:rPr>
          <w:rFonts w:ascii="仿宋" w:hAnsi="仿宋" w:eastAsia="仿宋" w:cs="仿宋"/>
          <w:color w:val="auto"/>
          <w:sz w:val="22"/>
          <w:szCs w:val="22"/>
        </w:rPr>
      </w:pPr>
      <w:r>
        <w:rPr>
          <w:rFonts w:ascii="仿宋" w:hAnsi="仿宋" w:eastAsia="仿宋" w:cs="仿宋"/>
          <w:color w:val="auto"/>
          <w:spacing w:val="-4"/>
          <w:sz w:val="22"/>
          <w:szCs w:val="22"/>
        </w:rPr>
        <w:t>(2)投标函及其附录（如果有</w:t>
      </w:r>
      <w:r>
        <w:rPr>
          <w:rFonts w:ascii="仿宋" w:hAnsi="仿宋" w:eastAsia="仿宋" w:cs="仿宋"/>
          <w:color w:val="auto"/>
          <w:spacing w:val="3"/>
          <w:sz w:val="22"/>
          <w:szCs w:val="22"/>
        </w:rPr>
        <w:t>）；</w:t>
      </w:r>
    </w:p>
    <w:p w14:paraId="20E1A3C4">
      <w:pPr>
        <w:spacing w:before="161" w:line="223" w:lineRule="auto"/>
        <w:ind w:left="487"/>
        <w:rPr>
          <w:rFonts w:ascii="仿宋" w:hAnsi="仿宋" w:eastAsia="仿宋" w:cs="仿宋"/>
          <w:color w:val="auto"/>
          <w:sz w:val="22"/>
          <w:szCs w:val="22"/>
        </w:rPr>
      </w:pPr>
      <w:r>
        <w:rPr>
          <w:rFonts w:ascii="仿宋" w:hAnsi="仿宋" w:eastAsia="仿宋" w:cs="仿宋"/>
          <w:color w:val="auto"/>
          <w:spacing w:val="-4"/>
          <w:sz w:val="22"/>
          <w:szCs w:val="22"/>
        </w:rPr>
        <w:t>(3)专用合同条款及其附件；</w:t>
      </w:r>
    </w:p>
    <w:p w14:paraId="74F29A71">
      <w:pPr>
        <w:spacing w:before="162" w:line="223" w:lineRule="auto"/>
        <w:ind w:left="487"/>
        <w:rPr>
          <w:rFonts w:ascii="仿宋" w:hAnsi="仿宋" w:eastAsia="仿宋" w:cs="仿宋"/>
          <w:color w:val="auto"/>
          <w:sz w:val="22"/>
          <w:szCs w:val="22"/>
        </w:rPr>
      </w:pPr>
      <w:r>
        <w:rPr>
          <w:rFonts w:ascii="仿宋" w:hAnsi="仿宋" w:eastAsia="仿宋" w:cs="仿宋"/>
          <w:color w:val="auto"/>
          <w:spacing w:val="-5"/>
          <w:sz w:val="22"/>
          <w:szCs w:val="22"/>
        </w:rPr>
        <w:t>(4)通用合同条款；</w:t>
      </w:r>
    </w:p>
    <w:p w14:paraId="3A9C8872">
      <w:pPr>
        <w:spacing w:before="163" w:line="223" w:lineRule="auto"/>
        <w:ind w:left="487"/>
        <w:rPr>
          <w:rFonts w:ascii="仿宋" w:hAnsi="仿宋" w:eastAsia="仿宋" w:cs="仿宋"/>
          <w:color w:val="auto"/>
          <w:sz w:val="22"/>
          <w:szCs w:val="22"/>
        </w:rPr>
      </w:pPr>
      <w:r>
        <w:rPr>
          <w:rFonts w:ascii="仿宋" w:hAnsi="仿宋" w:eastAsia="仿宋" w:cs="仿宋"/>
          <w:color w:val="auto"/>
          <w:spacing w:val="-5"/>
          <w:sz w:val="22"/>
          <w:szCs w:val="22"/>
        </w:rPr>
        <w:t>(5)技术标准和要求；</w:t>
      </w:r>
    </w:p>
    <w:p w14:paraId="7C0A4D5D">
      <w:pPr>
        <w:spacing w:before="162" w:line="223" w:lineRule="auto"/>
        <w:ind w:left="487"/>
        <w:rPr>
          <w:rFonts w:ascii="仿宋" w:hAnsi="仿宋" w:eastAsia="仿宋" w:cs="仿宋"/>
          <w:color w:val="auto"/>
          <w:sz w:val="22"/>
          <w:szCs w:val="22"/>
        </w:rPr>
      </w:pPr>
      <w:r>
        <w:rPr>
          <w:rFonts w:ascii="仿宋" w:hAnsi="仿宋" w:eastAsia="仿宋" w:cs="仿宋"/>
          <w:color w:val="auto"/>
          <w:spacing w:val="-8"/>
          <w:sz w:val="22"/>
          <w:szCs w:val="22"/>
        </w:rPr>
        <w:t>(6)图纸；</w:t>
      </w:r>
    </w:p>
    <w:p w14:paraId="6C7AA7A0">
      <w:pPr>
        <w:spacing w:before="161" w:line="222" w:lineRule="auto"/>
        <w:ind w:left="487"/>
        <w:rPr>
          <w:rFonts w:ascii="仿宋" w:hAnsi="仿宋" w:eastAsia="仿宋" w:cs="仿宋"/>
          <w:color w:val="auto"/>
          <w:sz w:val="22"/>
          <w:szCs w:val="22"/>
        </w:rPr>
      </w:pPr>
      <w:r>
        <w:rPr>
          <w:rFonts w:ascii="仿宋" w:hAnsi="仿宋" w:eastAsia="仿宋" w:cs="仿宋"/>
          <w:color w:val="auto"/>
          <w:spacing w:val="-3"/>
          <w:sz w:val="22"/>
          <w:szCs w:val="22"/>
        </w:rPr>
        <w:t>(7)已标价工程量清单或预算书；</w:t>
      </w:r>
    </w:p>
    <w:p w14:paraId="15756406">
      <w:pPr>
        <w:spacing w:before="166" w:line="222" w:lineRule="auto"/>
        <w:ind w:left="487"/>
        <w:rPr>
          <w:rFonts w:ascii="仿宋" w:hAnsi="仿宋" w:eastAsia="仿宋" w:cs="仿宋"/>
          <w:color w:val="auto"/>
          <w:sz w:val="22"/>
          <w:szCs w:val="22"/>
        </w:rPr>
      </w:pPr>
      <w:r>
        <w:rPr>
          <w:rFonts w:ascii="仿宋" w:hAnsi="仿宋" w:eastAsia="仿宋" w:cs="仿宋"/>
          <w:color w:val="auto"/>
          <w:spacing w:val="-5"/>
          <w:sz w:val="22"/>
          <w:szCs w:val="22"/>
        </w:rPr>
        <w:t>(8)其他合同文件。</w:t>
      </w:r>
    </w:p>
    <w:p w14:paraId="515C196F">
      <w:pPr>
        <w:spacing w:before="162" w:line="220" w:lineRule="auto"/>
        <w:ind w:left="457"/>
        <w:rPr>
          <w:rFonts w:ascii="仿宋" w:hAnsi="仿宋" w:eastAsia="仿宋" w:cs="仿宋"/>
          <w:color w:val="auto"/>
          <w:sz w:val="22"/>
          <w:szCs w:val="22"/>
        </w:rPr>
      </w:pPr>
      <w:r>
        <w:rPr>
          <w:rFonts w:ascii="仿宋" w:hAnsi="仿宋" w:eastAsia="仿宋" w:cs="仿宋"/>
          <w:color w:val="auto"/>
          <w:spacing w:val="-1"/>
          <w:sz w:val="22"/>
          <w:szCs w:val="22"/>
        </w:rPr>
        <w:t>在合同订立及履行过程中形成的与合同有关的文件均构成合同文件组成部分。</w:t>
      </w:r>
    </w:p>
    <w:p w14:paraId="077F8598">
      <w:pPr>
        <w:spacing w:before="166" w:line="361" w:lineRule="auto"/>
        <w:ind w:left="13" w:right="57" w:firstLine="443"/>
        <w:rPr>
          <w:rFonts w:ascii="仿宋" w:hAnsi="仿宋" w:eastAsia="仿宋" w:cs="仿宋"/>
          <w:color w:val="auto"/>
          <w:sz w:val="22"/>
          <w:szCs w:val="22"/>
        </w:rPr>
      </w:pPr>
      <w:r>
        <w:rPr>
          <w:rFonts w:ascii="仿宋" w:hAnsi="仿宋" w:eastAsia="仿宋" w:cs="仿宋"/>
          <w:color w:val="auto"/>
          <w:sz w:val="22"/>
          <w:szCs w:val="22"/>
        </w:rPr>
        <w:t>上述各项合同文件包括合同当事人就该项合同文件所</w:t>
      </w:r>
      <w:r>
        <w:rPr>
          <w:rFonts w:ascii="仿宋" w:hAnsi="仿宋" w:eastAsia="仿宋" w:cs="仿宋"/>
          <w:color w:val="auto"/>
          <w:spacing w:val="-1"/>
          <w:sz w:val="22"/>
          <w:szCs w:val="22"/>
        </w:rPr>
        <w:t>作出的补充和修改，属于同一类内容的</w:t>
      </w:r>
      <w:r>
        <w:rPr>
          <w:rFonts w:ascii="仿宋" w:hAnsi="仿宋" w:eastAsia="仿宋" w:cs="仿宋"/>
          <w:color w:val="auto"/>
          <w:sz w:val="22"/>
          <w:szCs w:val="22"/>
        </w:rPr>
        <w:t>文件，应以最新签署的为准。专用合同条款及其附</w:t>
      </w:r>
      <w:r>
        <w:rPr>
          <w:rFonts w:ascii="仿宋" w:hAnsi="仿宋" w:eastAsia="仿宋" w:cs="仿宋"/>
          <w:color w:val="auto"/>
          <w:spacing w:val="-1"/>
          <w:sz w:val="22"/>
          <w:szCs w:val="22"/>
        </w:rPr>
        <w:t>件须经合同当事人签字或盖章。</w:t>
      </w:r>
    </w:p>
    <w:p w14:paraId="304582F8">
      <w:pPr>
        <w:spacing w:before="12" w:line="229" w:lineRule="auto"/>
        <w:ind w:left="26"/>
        <w:rPr>
          <w:rFonts w:ascii="仿宋" w:hAnsi="仿宋" w:eastAsia="仿宋" w:cs="仿宋"/>
          <w:color w:val="auto"/>
          <w:sz w:val="31"/>
          <w:szCs w:val="31"/>
        </w:rPr>
      </w:pPr>
      <w:r>
        <w:rPr>
          <w:rFonts w:ascii="仿宋" w:hAnsi="仿宋" w:eastAsia="仿宋" w:cs="仿宋"/>
          <w:color w:val="auto"/>
          <w:spacing w:val="2"/>
          <w:sz w:val="31"/>
          <w:szCs w:val="31"/>
        </w:rPr>
        <w:t>七、承诺</w:t>
      </w:r>
    </w:p>
    <w:p w14:paraId="0A6B83DA">
      <w:pPr>
        <w:spacing w:before="220" w:line="292" w:lineRule="auto"/>
        <w:ind w:left="19" w:right="59" w:firstLine="445"/>
        <w:rPr>
          <w:rFonts w:ascii="仿宋" w:hAnsi="仿宋" w:eastAsia="仿宋" w:cs="仿宋"/>
          <w:color w:val="auto"/>
          <w:sz w:val="22"/>
          <w:szCs w:val="22"/>
        </w:rPr>
      </w:pPr>
      <w:r>
        <w:rPr>
          <w:rFonts w:ascii="仿宋" w:hAnsi="仿宋" w:eastAsia="仿宋" w:cs="仿宋"/>
          <w:color w:val="auto"/>
          <w:spacing w:val="-1"/>
          <w:sz w:val="22"/>
          <w:szCs w:val="22"/>
        </w:rPr>
        <w:t>1.发包人承诺按照法律规定履行项目审批手续、筹集工程建设资金并按照合同约定的期限和</w:t>
      </w:r>
      <w:r>
        <w:rPr>
          <w:rFonts w:ascii="仿宋" w:hAnsi="仿宋" w:eastAsia="仿宋" w:cs="仿宋"/>
          <w:color w:val="auto"/>
          <w:spacing w:val="-3"/>
          <w:sz w:val="22"/>
          <w:szCs w:val="22"/>
        </w:rPr>
        <w:t>方式支付合同价款。</w:t>
      </w:r>
    </w:p>
    <w:p w14:paraId="0C881655">
      <w:pPr>
        <w:spacing w:before="162" w:line="289" w:lineRule="auto"/>
        <w:ind w:left="22" w:right="59" w:firstLine="428"/>
        <w:rPr>
          <w:rFonts w:ascii="仿宋" w:hAnsi="仿宋" w:eastAsia="仿宋" w:cs="仿宋"/>
          <w:color w:val="auto"/>
          <w:sz w:val="22"/>
          <w:szCs w:val="22"/>
        </w:rPr>
      </w:pPr>
      <w:r>
        <w:rPr>
          <w:rFonts w:ascii="仿宋" w:hAnsi="仿宋" w:eastAsia="仿宋" w:cs="仿宋"/>
          <w:color w:val="auto"/>
          <w:sz w:val="22"/>
          <w:szCs w:val="22"/>
        </w:rPr>
        <w:t>2.承包人承诺按照法律规定及合同约定组织完成工程施工，</w:t>
      </w:r>
      <w:r>
        <w:rPr>
          <w:rFonts w:ascii="仿宋" w:hAnsi="仿宋" w:eastAsia="仿宋" w:cs="仿宋"/>
          <w:color w:val="auto"/>
          <w:spacing w:val="-1"/>
          <w:sz w:val="22"/>
          <w:szCs w:val="22"/>
        </w:rPr>
        <w:t>确保工程质量和安全，不进行转包及违法分包，并在缺陷责任期及保修期内承担相应的工程维修责任。</w:t>
      </w:r>
    </w:p>
    <w:p w14:paraId="73DB42C0">
      <w:pPr>
        <w:spacing w:before="167" w:line="290" w:lineRule="auto"/>
        <w:ind w:left="19" w:right="59" w:firstLine="433"/>
        <w:rPr>
          <w:rFonts w:ascii="仿宋" w:hAnsi="仿宋" w:eastAsia="仿宋" w:cs="仿宋"/>
          <w:color w:val="auto"/>
          <w:sz w:val="22"/>
          <w:szCs w:val="22"/>
        </w:rPr>
      </w:pPr>
      <w:r>
        <w:rPr>
          <w:rFonts w:ascii="仿宋" w:hAnsi="仿宋" w:eastAsia="仿宋" w:cs="仿宋"/>
          <w:color w:val="auto"/>
          <w:sz w:val="22"/>
          <w:szCs w:val="22"/>
        </w:rPr>
        <w:t>3.发包人和承包人通过招投标形式签订合同的，双方理解</w:t>
      </w:r>
      <w:r>
        <w:rPr>
          <w:rFonts w:ascii="仿宋" w:hAnsi="仿宋" w:eastAsia="仿宋" w:cs="仿宋"/>
          <w:color w:val="auto"/>
          <w:spacing w:val="-1"/>
          <w:sz w:val="22"/>
          <w:szCs w:val="22"/>
        </w:rPr>
        <w:t>并承诺不再就同一工程另行签订与</w:t>
      </w:r>
      <w:r>
        <w:rPr>
          <w:rFonts w:ascii="仿宋" w:hAnsi="仿宋" w:eastAsia="仿宋" w:cs="仿宋"/>
          <w:color w:val="auto"/>
          <w:spacing w:val="-2"/>
          <w:sz w:val="22"/>
          <w:szCs w:val="22"/>
        </w:rPr>
        <w:t>合同实质性内容相背离的协议。</w:t>
      </w:r>
    </w:p>
    <w:p w14:paraId="0131DF07">
      <w:pPr>
        <w:spacing w:before="181" w:line="229" w:lineRule="auto"/>
        <w:ind w:left="19"/>
        <w:rPr>
          <w:rFonts w:ascii="仿宋" w:hAnsi="仿宋" w:eastAsia="仿宋" w:cs="仿宋"/>
          <w:color w:val="auto"/>
          <w:sz w:val="31"/>
          <w:szCs w:val="31"/>
        </w:rPr>
      </w:pPr>
      <w:r>
        <w:rPr>
          <w:rFonts w:ascii="仿宋" w:hAnsi="仿宋" w:eastAsia="仿宋" w:cs="仿宋"/>
          <w:color w:val="auto"/>
          <w:spacing w:val="6"/>
          <w:sz w:val="31"/>
          <w:szCs w:val="31"/>
        </w:rPr>
        <w:t>八、词语含义</w:t>
      </w:r>
    </w:p>
    <w:p w14:paraId="78C5AFAE">
      <w:pPr>
        <w:spacing w:before="223" w:line="222" w:lineRule="auto"/>
        <w:ind w:left="456"/>
        <w:rPr>
          <w:rFonts w:ascii="仿宋" w:hAnsi="仿宋" w:eastAsia="仿宋" w:cs="仿宋"/>
          <w:color w:val="auto"/>
          <w:sz w:val="22"/>
          <w:szCs w:val="22"/>
        </w:rPr>
      </w:pPr>
      <w:r>
        <w:rPr>
          <w:rFonts w:ascii="仿宋" w:hAnsi="仿宋" w:eastAsia="仿宋" w:cs="仿宋"/>
          <w:color w:val="auto"/>
          <w:spacing w:val="-1"/>
          <w:sz w:val="22"/>
          <w:szCs w:val="22"/>
        </w:rPr>
        <w:t>本协议书中词语含义与第二部分通用合同条款中赋予的含义相同。</w:t>
      </w:r>
    </w:p>
    <w:p w14:paraId="3227D057">
      <w:pPr>
        <w:spacing w:before="177" w:line="229" w:lineRule="auto"/>
        <w:ind w:left="31"/>
        <w:rPr>
          <w:rFonts w:ascii="仿宋" w:hAnsi="仿宋" w:eastAsia="仿宋" w:cs="仿宋"/>
          <w:color w:val="auto"/>
          <w:sz w:val="31"/>
          <w:szCs w:val="31"/>
        </w:rPr>
      </w:pPr>
      <w:r>
        <w:rPr>
          <w:rFonts w:ascii="仿宋" w:hAnsi="仿宋" w:eastAsia="仿宋" w:cs="仿宋"/>
          <w:color w:val="auto"/>
          <w:spacing w:val="4"/>
          <w:sz w:val="31"/>
          <w:szCs w:val="31"/>
        </w:rPr>
        <w:t>九、签订时间</w:t>
      </w:r>
    </w:p>
    <w:p w14:paraId="24AEC8E2">
      <w:pPr>
        <w:spacing w:before="222" w:line="219" w:lineRule="auto"/>
        <w:ind w:left="456"/>
        <w:rPr>
          <w:rFonts w:ascii="仿宋" w:hAnsi="仿宋" w:eastAsia="仿宋" w:cs="仿宋"/>
          <w:color w:val="auto"/>
          <w:sz w:val="22"/>
          <w:szCs w:val="22"/>
        </w:rPr>
      </w:pPr>
      <w:r>
        <w:rPr>
          <w:rFonts w:ascii="仿宋" w:hAnsi="仿宋" w:eastAsia="仿宋" w:cs="仿宋"/>
          <w:color w:val="auto"/>
          <w:spacing w:val="-3"/>
          <w:sz w:val="22"/>
          <w:szCs w:val="22"/>
        </w:rPr>
        <w:t>本合同于______年_____月_____</w:t>
      </w:r>
      <w:r>
        <w:rPr>
          <w:rFonts w:ascii="仿宋" w:hAnsi="仿宋" w:eastAsia="仿宋" w:cs="仿宋"/>
          <w:color w:val="auto"/>
          <w:spacing w:val="-50"/>
          <w:sz w:val="22"/>
          <w:szCs w:val="22"/>
        </w:rPr>
        <w:t xml:space="preserve"> </w:t>
      </w:r>
      <w:r>
        <w:rPr>
          <w:rFonts w:ascii="仿宋" w:hAnsi="仿宋" w:eastAsia="仿宋" w:cs="仿宋"/>
          <w:color w:val="auto"/>
          <w:spacing w:val="-3"/>
          <w:sz w:val="22"/>
          <w:szCs w:val="22"/>
        </w:rPr>
        <w:t>日签订。</w:t>
      </w:r>
    </w:p>
    <w:p w14:paraId="51840888">
      <w:pPr>
        <w:spacing w:line="219" w:lineRule="auto"/>
        <w:rPr>
          <w:rFonts w:ascii="仿宋" w:hAnsi="仿宋" w:eastAsia="仿宋" w:cs="仿宋"/>
          <w:color w:val="auto"/>
          <w:sz w:val="22"/>
          <w:szCs w:val="22"/>
        </w:rPr>
        <w:sectPr>
          <w:headerReference r:id="rId32" w:type="default"/>
          <w:footerReference r:id="rId33" w:type="default"/>
          <w:pgSz w:w="11907" w:h="16840"/>
          <w:pgMar w:top="1158" w:right="1304" w:bottom="1214" w:left="1303" w:header="829" w:footer="966" w:gutter="0"/>
          <w:pgNumType w:fmt="decimal"/>
          <w:cols w:space="720" w:num="1"/>
        </w:sectPr>
      </w:pPr>
    </w:p>
    <w:p w14:paraId="508645DC">
      <w:pPr>
        <w:spacing w:before="329" w:line="228" w:lineRule="auto"/>
        <w:ind w:left="29"/>
        <w:rPr>
          <w:rFonts w:ascii="仿宋" w:hAnsi="仿宋" w:eastAsia="仿宋" w:cs="仿宋"/>
          <w:color w:val="auto"/>
          <w:sz w:val="31"/>
          <w:szCs w:val="31"/>
        </w:rPr>
      </w:pPr>
      <w:r>
        <w:rPr>
          <w:color w:val="auto"/>
        </w:rPr>
        <w:pict>
          <v:shape id="_x0000_s1058" o:spid="_x0000_s1058" style="position:absolute;left:0pt;margin-left:65.2pt;margin-top:58.65pt;height:0.75pt;width:464.95pt;mso-position-horizontal-relative:page;mso-position-vertical-relative:page;z-index:251678720;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color w:val="auto"/>
          <w:spacing w:val="4"/>
          <w:sz w:val="31"/>
          <w:szCs w:val="31"/>
        </w:rPr>
        <w:t>十、签订地点</w:t>
      </w:r>
    </w:p>
    <w:p w14:paraId="37C702D9">
      <w:pPr>
        <w:spacing w:before="222" w:line="219" w:lineRule="auto"/>
        <w:ind w:left="456"/>
        <w:rPr>
          <w:rFonts w:ascii="仿宋" w:hAnsi="仿宋" w:eastAsia="仿宋" w:cs="仿宋"/>
          <w:color w:val="auto"/>
          <w:sz w:val="22"/>
          <w:szCs w:val="22"/>
        </w:rPr>
      </w:pPr>
      <w:r>
        <w:rPr>
          <w:rFonts w:ascii="仿宋" w:hAnsi="仿宋" w:eastAsia="仿宋" w:cs="仿宋"/>
          <w:color w:val="auto"/>
          <w:sz w:val="22"/>
          <w:szCs w:val="22"/>
        </w:rPr>
        <w:t>本合同在________________________________________</w:t>
      </w:r>
      <w:r>
        <w:rPr>
          <w:rFonts w:ascii="仿宋" w:hAnsi="仿宋" w:eastAsia="仿宋" w:cs="仿宋"/>
          <w:color w:val="auto"/>
          <w:spacing w:val="-1"/>
          <w:sz w:val="22"/>
          <w:szCs w:val="22"/>
        </w:rPr>
        <w:t>______________签订。</w:t>
      </w:r>
    </w:p>
    <w:p w14:paraId="46EAD40B">
      <w:pPr>
        <w:spacing w:before="185" w:line="227" w:lineRule="auto"/>
        <w:ind w:left="29"/>
        <w:rPr>
          <w:rFonts w:ascii="仿宋" w:hAnsi="仿宋" w:eastAsia="仿宋" w:cs="仿宋"/>
          <w:color w:val="auto"/>
          <w:sz w:val="31"/>
          <w:szCs w:val="31"/>
        </w:rPr>
      </w:pPr>
      <w:r>
        <w:rPr>
          <w:rFonts w:ascii="仿宋" w:hAnsi="仿宋" w:eastAsia="仿宋" w:cs="仿宋"/>
          <w:color w:val="auto"/>
          <w:spacing w:val="5"/>
          <w:sz w:val="31"/>
          <w:szCs w:val="31"/>
        </w:rPr>
        <w:t>十一、补充协议</w:t>
      </w:r>
    </w:p>
    <w:p w14:paraId="0415B47C">
      <w:pPr>
        <w:spacing w:before="223" w:line="222" w:lineRule="auto"/>
        <w:ind w:left="461"/>
        <w:rPr>
          <w:rFonts w:ascii="仿宋" w:hAnsi="仿宋" w:eastAsia="仿宋" w:cs="仿宋"/>
          <w:color w:val="auto"/>
          <w:sz w:val="22"/>
          <w:szCs w:val="22"/>
        </w:rPr>
      </w:pPr>
      <w:r>
        <w:rPr>
          <w:rFonts w:ascii="仿宋" w:hAnsi="仿宋" w:eastAsia="仿宋" w:cs="仿宋"/>
          <w:color w:val="auto"/>
          <w:spacing w:val="-1"/>
          <w:sz w:val="22"/>
          <w:szCs w:val="22"/>
        </w:rPr>
        <w:t>合同未尽事宜，合同当事人另行签订补充协议，补充协议是合同的组成部分。</w:t>
      </w:r>
    </w:p>
    <w:p w14:paraId="02EBC3DD">
      <w:pPr>
        <w:spacing w:before="179" w:line="228" w:lineRule="auto"/>
        <w:ind w:left="29"/>
        <w:rPr>
          <w:rFonts w:ascii="仿宋" w:hAnsi="仿宋" w:eastAsia="仿宋" w:cs="仿宋"/>
          <w:color w:val="auto"/>
          <w:sz w:val="31"/>
          <w:szCs w:val="31"/>
        </w:rPr>
      </w:pPr>
      <w:r>
        <w:rPr>
          <w:rFonts w:ascii="仿宋" w:hAnsi="仿宋" w:eastAsia="仿宋" w:cs="仿宋"/>
          <w:color w:val="auto"/>
          <w:spacing w:val="5"/>
          <w:sz w:val="31"/>
          <w:szCs w:val="31"/>
        </w:rPr>
        <w:t>十二、合同生效</w:t>
      </w:r>
    </w:p>
    <w:p w14:paraId="57767AFD">
      <w:pPr>
        <w:spacing w:before="224" w:line="219" w:lineRule="auto"/>
        <w:ind w:left="456"/>
        <w:rPr>
          <w:rFonts w:ascii="仿宋" w:hAnsi="仿宋" w:eastAsia="仿宋" w:cs="仿宋"/>
          <w:color w:val="auto"/>
          <w:sz w:val="22"/>
          <w:szCs w:val="22"/>
        </w:rPr>
      </w:pPr>
      <w:r>
        <w:rPr>
          <w:rFonts w:ascii="仿宋" w:hAnsi="仿宋" w:eastAsia="仿宋" w:cs="仿宋"/>
          <w:color w:val="auto"/>
          <w:spacing w:val="-3"/>
          <w:sz w:val="22"/>
          <w:szCs w:val="22"/>
        </w:rPr>
        <w:t>本合同</w:t>
      </w:r>
      <w:r>
        <w:rPr>
          <w:rFonts w:ascii="仿宋" w:hAnsi="仿宋" w:eastAsia="仿宋" w:cs="仿宋"/>
          <w:color w:val="auto"/>
          <w:spacing w:val="-42"/>
          <w:sz w:val="22"/>
          <w:szCs w:val="22"/>
        </w:rPr>
        <w:t xml:space="preserve"> </w:t>
      </w:r>
      <w:r>
        <w:rPr>
          <w:rFonts w:ascii="仿宋" w:hAnsi="仿宋" w:eastAsia="仿宋" w:cs="仿宋"/>
          <w:color w:val="auto"/>
          <w:spacing w:val="-3"/>
          <w:sz w:val="22"/>
          <w:szCs w:val="22"/>
        </w:rPr>
        <w:t>自_____________________生效。</w:t>
      </w:r>
    </w:p>
    <w:p w14:paraId="404731FC">
      <w:pPr>
        <w:spacing w:before="183" w:line="228" w:lineRule="auto"/>
        <w:ind w:left="29"/>
        <w:rPr>
          <w:rFonts w:ascii="仿宋" w:hAnsi="仿宋" w:eastAsia="仿宋" w:cs="仿宋"/>
          <w:color w:val="auto"/>
          <w:sz w:val="31"/>
          <w:szCs w:val="31"/>
        </w:rPr>
      </w:pPr>
      <w:r>
        <w:rPr>
          <w:rFonts w:ascii="仿宋" w:hAnsi="仿宋" w:eastAsia="仿宋" w:cs="仿宋"/>
          <w:color w:val="auto"/>
          <w:spacing w:val="5"/>
          <w:sz w:val="31"/>
          <w:szCs w:val="31"/>
        </w:rPr>
        <w:t>十三、合同份数</w:t>
      </w:r>
    </w:p>
    <w:p w14:paraId="3B69D85B">
      <w:pPr>
        <w:spacing w:before="222" w:line="219" w:lineRule="auto"/>
        <w:ind w:left="456"/>
        <w:rPr>
          <w:rFonts w:ascii="仿宋" w:hAnsi="仿宋" w:eastAsia="仿宋" w:cs="仿宋"/>
          <w:color w:val="auto"/>
          <w:sz w:val="22"/>
          <w:szCs w:val="22"/>
        </w:rPr>
      </w:pPr>
      <w:r>
        <w:rPr>
          <w:rFonts w:ascii="仿宋" w:hAnsi="仿宋" w:eastAsia="仿宋" w:cs="仿宋"/>
          <w:color w:val="auto"/>
          <w:sz w:val="22"/>
          <w:szCs w:val="22"/>
        </w:rPr>
        <w:t>本合同一式____份，均具有同等法律效力，发包人执</w:t>
      </w:r>
      <w:r>
        <w:rPr>
          <w:rFonts w:ascii="仿宋" w:hAnsi="仿宋" w:eastAsia="仿宋" w:cs="仿宋"/>
          <w:color w:val="auto"/>
          <w:spacing w:val="-1"/>
          <w:sz w:val="22"/>
          <w:szCs w:val="22"/>
        </w:rPr>
        <w:t>____份，承包人执____份。</w:t>
      </w:r>
    </w:p>
    <w:p w14:paraId="558DB8B7">
      <w:pPr>
        <w:spacing w:line="315" w:lineRule="auto"/>
        <w:rPr>
          <w:rFonts w:ascii="Arial"/>
          <w:color w:val="auto"/>
          <w:sz w:val="21"/>
        </w:rPr>
      </w:pPr>
    </w:p>
    <w:p w14:paraId="5C07473E">
      <w:pPr>
        <w:spacing w:line="315" w:lineRule="auto"/>
        <w:rPr>
          <w:rFonts w:ascii="Arial"/>
          <w:color w:val="auto"/>
          <w:sz w:val="21"/>
        </w:rPr>
      </w:pPr>
    </w:p>
    <w:p w14:paraId="0F757B5D">
      <w:pPr>
        <w:spacing w:line="316" w:lineRule="auto"/>
        <w:rPr>
          <w:rFonts w:ascii="Arial"/>
          <w:color w:val="auto"/>
          <w:sz w:val="21"/>
        </w:rPr>
      </w:pPr>
    </w:p>
    <w:p w14:paraId="23413F66">
      <w:pPr>
        <w:spacing w:before="72" w:line="223" w:lineRule="auto"/>
        <w:ind w:left="461"/>
        <w:rPr>
          <w:rFonts w:ascii="仿宋" w:hAnsi="仿宋" w:eastAsia="仿宋" w:cs="仿宋"/>
          <w:color w:val="auto"/>
          <w:sz w:val="22"/>
          <w:szCs w:val="22"/>
        </w:rPr>
      </w:pPr>
      <w:r>
        <w:rPr>
          <w:rFonts w:ascii="仿宋" w:hAnsi="仿宋" w:eastAsia="仿宋" w:cs="仿宋"/>
          <w:color w:val="auto"/>
          <w:spacing w:val="2"/>
          <w:sz w:val="22"/>
          <w:szCs w:val="22"/>
        </w:rPr>
        <w:t>发包人</w:t>
      </w:r>
      <w:r>
        <w:rPr>
          <w:rFonts w:ascii="仿宋" w:hAnsi="仿宋" w:eastAsia="仿宋" w:cs="仿宋"/>
          <w:color w:val="auto"/>
          <w:spacing w:val="-15"/>
          <w:sz w:val="22"/>
          <w:szCs w:val="22"/>
        </w:rPr>
        <w:t>：（</w:t>
      </w:r>
      <w:r>
        <w:rPr>
          <w:rFonts w:ascii="仿宋" w:hAnsi="仿宋" w:eastAsia="仿宋" w:cs="仿宋"/>
          <w:color w:val="auto"/>
          <w:spacing w:val="2"/>
          <w:sz w:val="22"/>
          <w:szCs w:val="22"/>
        </w:rPr>
        <w:t>公章）</w:t>
      </w:r>
      <w:r>
        <w:rPr>
          <w:rFonts w:ascii="仿宋" w:hAnsi="仿宋" w:eastAsia="仿宋" w:cs="仿宋"/>
          <w:color w:val="auto"/>
          <w:sz w:val="22"/>
          <w:szCs w:val="22"/>
        </w:rPr>
        <w:t xml:space="preserve">                       </w:t>
      </w:r>
      <w:r>
        <w:rPr>
          <w:rFonts w:ascii="仿宋" w:hAnsi="仿宋" w:eastAsia="仿宋" w:cs="仿宋"/>
          <w:color w:val="auto"/>
          <w:spacing w:val="2"/>
          <w:sz w:val="22"/>
          <w:szCs w:val="22"/>
        </w:rPr>
        <w:t>承包人</w:t>
      </w:r>
      <w:r>
        <w:rPr>
          <w:rFonts w:ascii="仿宋" w:hAnsi="仿宋" w:eastAsia="仿宋" w:cs="仿宋"/>
          <w:color w:val="auto"/>
          <w:spacing w:val="-15"/>
          <w:sz w:val="22"/>
          <w:szCs w:val="22"/>
        </w:rPr>
        <w:t>：（</w:t>
      </w:r>
      <w:r>
        <w:rPr>
          <w:rFonts w:ascii="仿宋" w:hAnsi="仿宋" w:eastAsia="仿宋" w:cs="仿宋"/>
          <w:color w:val="auto"/>
          <w:spacing w:val="2"/>
          <w:sz w:val="22"/>
          <w:szCs w:val="22"/>
        </w:rPr>
        <w:t>公章）</w:t>
      </w:r>
    </w:p>
    <w:p w14:paraId="392E39BF">
      <w:pPr>
        <w:spacing w:line="313" w:lineRule="auto"/>
        <w:rPr>
          <w:rFonts w:ascii="Arial"/>
          <w:color w:val="auto"/>
          <w:sz w:val="21"/>
        </w:rPr>
      </w:pPr>
    </w:p>
    <w:p w14:paraId="21AC9CDD">
      <w:pPr>
        <w:spacing w:line="313" w:lineRule="auto"/>
        <w:rPr>
          <w:rFonts w:ascii="Arial"/>
          <w:color w:val="auto"/>
          <w:sz w:val="21"/>
        </w:rPr>
      </w:pPr>
    </w:p>
    <w:p w14:paraId="7893DBFC">
      <w:pPr>
        <w:spacing w:line="314" w:lineRule="auto"/>
        <w:rPr>
          <w:rFonts w:ascii="Arial"/>
          <w:color w:val="auto"/>
          <w:sz w:val="21"/>
        </w:rPr>
      </w:pPr>
    </w:p>
    <w:p w14:paraId="30646D2C">
      <w:pPr>
        <w:spacing w:before="72" w:line="224" w:lineRule="auto"/>
        <w:ind w:left="462"/>
        <w:rPr>
          <w:rFonts w:ascii="仿宋" w:hAnsi="仿宋" w:eastAsia="仿宋" w:cs="仿宋"/>
          <w:color w:val="auto"/>
          <w:sz w:val="22"/>
          <w:szCs w:val="22"/>
        </w:rPr>
      </w:pPr>
      <w:r>
        <w:rPr>
          <w:rFonts w:ascii="仿宋" w:hAnsi="仿宋" w:eastAsia="仿宋" w:cs="仿宋"/>
          <w:color w:val="auto"/>
          <w:spacing w:val="-1"/>
          <w:sz w:val="22"/>
          <w:szCs w:val="22"/>
        </w:rPr>
        <w:t>法定代表人或其委托代理人：             法定代表人或其委托代理人：</w:t>
      </w:r>
    </w:p>
    <w:p w14:paraId="0639E95C">
      <w:pPr>
        <w:spacing w:before="161" w:line="225" w:lineRule="auto"/>
        <w:ind w:left="455"/>
        <w:rPr>
          <w:rFonts w:ascii="仿宋" w:hAnsi="仿宋" w:eastAsia="仿宋" w:cs="仿宋"/>
          <w:color w:val="auto"/>
          <w:sz w:val="22"/>
          <w:szCs w:val="22"/>
        </w:rPr>
      </w:pPr>
      <w:r>
        <w:rPr>
          <w:rFonts w:ascii="仿宋" w:hAnsi="仿宋" w:eastAsia="仿宋" w:cs="仿宋"/>
          <w:color w:val="auto"/>
          <w:spacing w:val="2"/>
          <w:sz w:val="22"/>
          <w:szCs w:val="22"/>
        </w:rPr>
        <w:t>（签字</w:t>
      </w:r>
      <w:r>
        <w:rPr>
          <w:rFonts w:ascii="仿宋" w:hAnsi="仿宋" w:eastAsia="仿宋" w:cs="仿宋"/>
          <w:color w:val="auto"/>
          <w:spacing w:val="-15"/>
          <w:sz w:val="22"/>
          <w:szCs w:val="22"/>
        </w:rPr>
        <w:t>）</w:t>
      </w:r>
      <w:r>
        <w:rPr>
          <w:rFonts w:ascii="仿宋" w:hAnsi="仿宋" w:eastAsia="仿宋" w:cs="仿宋"/>
          <w:color w:val="auto"/>
          <w:spacing w:val="4"/>
          <w:sz w:val="22"/>
          <w:szCs w:val="22"/>
        </w:rPr>
        <w:t xml:space="preserve">                      </w:t>
      </w:r>
      <w:r>
        <w:rPr>
          <w:rFonts w:ascii="仿宋" w:hAnsi="仿宋" w:eastAsia="仿宋" w:cs="仿宋"/>
          <w:color w:val="auto"/>
          <w:spacing w:val="3"/>
          <w:sz w:val="22"/>
          <w:szCs w:val="22"/>
        </w:rPr>
        <w:t xml:space="preserve">       </w:t>
      </w:r>
      <w:r>
        <w:rPr>
          <w:rFonts w:ascii="仿宋" w:hAnsi="仿宋" w:eastAsia="仿宋" w:cs="仿宋"/>
          <w:color w:val="auto"/>
          <w:spacing w:val="-15"/>
          <w:sz w:val="22"/>
          <w:szCs w:val="22"/>
        </w:rPr>
        <w:t>（</w:t>
      </w:r>
      <w:r>
        <w:rPr>
          <w:rFonts w:ascii="仿宋" w:hAnsi="仿宋" w:eastAsia="仿宋" w:cs="仿宋"/>
          <w:color w:val="auto"/>
          <w:spacing w:val="2"/>
          <w:sz w:val="22"/>
          <w:szCs w:val="22"/>
        </w:rPr>
        <w:t>签字）</w:t>
      </w:r>
    </w:p>
    <w:p w14:paraId="1409E2B5">
      <w:pPr>
        <w:spacing w:line="256" w:lineRule="auto"/>
        <w:rPr>
          <w:rFonts w:ascii="Arial"/>
          <w:color w:val="auto"/>
          <w:sz w:val="21"/>
        </w:rPr>
      </w:pPr>
    </w:p>
    <w:p w14:paraId="149E6594">
      <w:pPr>
        <w:spacing w:line="257" w:lineRule="auto"/>
        <w:rPr>
          <w:rFonts w:ascii="Arial"/>
          <w:color w:val="auto"/>
          <w:sz w:val="21"/>
        </w:rPr>
      </w:pPr>
    </w:p>
    <w:p w14:paraId="781938D7">
      <w:pPr>
        <w:spacing w:before="72" w:line="219" w:lineRule="auto"/>
        <w:ind w:left="14"/>
        <w:rPr>
          <w:rFonts w:ascii="仿宋" w:hAnsi="仿宋" w:eastAsia="仿宋" w:cs="仿宋"/>
          <w:color w:val="auto"/>
          <w:sz w:val="22"/>
          <w:szCs w:val="22"/>
        </w:rPr>
      </w:pPr>
      <w:r>
        <w:rPr>
          <w:rFonts w:ascii="仿宋" w:hAnsi="仿宋" w:eastAsia="仿宋" w:cs="仿宋"/>
          <w:color w:val="auto"/>
          <w:sz w:val="22"/>
          <w:szCs w:val="22"/>
        </w:rPr>
        <w:t>组织机构代码：_____________________           组织机构代码：____</w:t>
      </w:r>
      <w:r>
        <w:rPr>
          <w:rFonts w:ascii="仿宋" w:hAnsi="仿宋" w:eastAsia="仿宋" w:cs="仿宋"/>
          <w:color w:val="auto"/>
          <w:spacing w:val="-1"/>
          <w:sz w:val="22"/>
          <w:szCs w:val="22"/>
        </w:rPr>
        <w:t>________________</w:t>
      </w:r>
    </w:p>
    <w:p w14:paraId="09D7456D">
      <w:pPr>
        <w:spacing w:before="166" w:line="219" w:lineRule="auto"/>
        <w:ind w:left="14"/>
        <w:rPr>
          <w:rFonts w:ascii="仿宋" w:hAnsi="仿宋" w:eastAsia="仿宋" w:cs="仿宋"/>
          <w:color w:val="auto"/>
          <w:sz w:val="22"/>
          <w:szCs w:val="22"/>
        </w:rPr>
      </w:pPr>
      <w:r>
        <w:rPr>
          <w:rFonts w:ascii="仿宋" w:hAnsi="仿宋" w:eastAsia="仿宋" w:cs="仿宋"/>
          <w:color w:val="auto"/>
          <w:sz w:val="22"/>
          <w:szCs w:val="22"/>
        </w:rPr>
        <w:t>地址：_____________________________           地址：______________</w:t>
      </w:r>
      <w:r>
        <w:rPr>
          <w:rFonts w:ascii="仿宋" w:hAnsi="仿宋" w:eastAsia="仿宋" w:cs="仿宋"/>
          <w:color w:val="auto"/>
          <w:spacing w:val="-1"/>
          <w:sz w:val="22"/>
          <w:szCs w:val="22"/>
        </w:rPr>
        <w:t>______________</w:t>
      </w:r>
    </w:p>
    <w:p w14:paraId="1EDE8C2E">
      <w:pPr>
        <w:spacing w:before="168" w:line="219" w:lineRule="auto"/>
        <w:ind w:left="30"/>
        <w:rPr>
          <w:rFonts w:ascii="仿宋" w:hAnsi="仿宋" w:eastAsia="仿宋" w:cs="仿宋"/>
          <w:color w:val="auto"/>
          <w:sz w:val="22"/>
          <w:szCs w:val="22"/>
        </w:rPr>
      </w:pPr>
      <w:r>
        <w:rPr>
          <w:rFonts w:ascii="仿宋" w:hAnsi="仿宋" w:eastAsia="仿宋" w:cs="仿宋"/>
          <w:color w:val="auto"/>
          <w:sz w:val="22"/>
          <w:szCs w:val="22"/>
        </w:rPr>
        <w:t xml:space="preserve">邮政编码：_________________________          </w:t>
      </w:r>
      <w:r>
        <w:rPr>
          <w:rFonts w:ascii="仿宋" w:hAnsi="仿宋" w:eastAsia="仿宋" w:cs="仿宋"/>
          <w:color w:val="auto"/>
          <w:spacing w:val="-1"/>
          <w:sz w:val="22"/>
          <w:szCs w:val="22"/>
        </w:rPr>
        <w:t xml:space="preserve"> 邮政编码：________________________</w:t>
      </w:r>
    </w:p>
    <w:p w14:paraId="1E711F76">
      <w:pPr>
        <w:spacing w:before="167" w:line="219" w:lineRule="auto"/>
        <w:ind w:left="20"/>
        <w:rPr>
          <w:rFonts w:ascii="仿宋" w:hAnsi="仿宋" w:eastAsia="仿宋" w:cs="仿宋"/>
          <w:color w:val="auto"/>
          <w:sz w:val="22"/>
          <w:szCs w:val="22"/>
        </w:rPr>
      </w:pPr>
      <w:r>
        <w:rPr>
          <w:rFonts w:ascii="仿宋" w:hAnsi="仿宋" w:eastAsia="仿宋" w:cs="仿宋"/>
          <w:color w:val="auto"/>
          <w:sz w:val="22"/>
          <w:szCs w:val="22"/>
        </w:rPr>
        <w:t>法定代表人：_______________________           法定代表人：__</w:t>
      </w:r>
      <w:r>
        <w:rPr>
          <w:rFonts w:ascii="仿宋" w:hAnsi="仿宋" w:eastAsia="仿宋" w:cs="仿宋"/>
          <w:color w:val="auto"/>
          <w:spacing w:val="-1"/>
          <w:sz w:val="22"/>
          <w:szCs w:val="22"/>
        </w:rPr>
        <w:t>____________________</w:t>
      </w:r>
    </w:p>
    <w:p w14:paraId="6967C893">
      <w:pPr>
        <w:spacing w:before="166" w:line="219" w:lineRule="auto"/>
        <w:ind w:left="22"/>
        <w:rPr>
          <w:rFonts w:ascii="仿宋" w:hAnsi="仿宋" w:eastAsia="仿宋" w:cs="仿宋"/>
          <w:color w:val="auto"/>
          <w:sz w:val="22"/>
          <w:szCs w:val="22"/>
        </w:rPr>
      </w:pPr>
      <w:r>
        <w:rPr>
          <w:rFonts w:ascii="仿宋" w:hAnsi="仿宋" w:eastAsia="仿宋" w:cs="仿宋"/>
          <w:color w:val="auto"/>
          <w:sz w:val="22"/>
          <w:szCs w:val="22"/>
        </w:rPr>
        <w:t>委托代理人：_______________________           委托代理人：</w:t>
      </w:r>
      <w:r>
        <w:rPr>
          <w:rFonts w:ascii="仿宋" w:hAnsi="仿宋" w:eastAsia="仿宋" w:cs="仿宋"/>
          <w:color w:val="auto"/>
          <w:spacing w:val="-1"/>
          <w:sz w:val="22"/>
          <w:szCs w:val="22"/>
        </w:rPr>
        <w:t>______________________</w:t>
      </w:r>
    </w:p>
    <w:p w14:paraId="79955955">
      <w:pPr>
        <w:spacing w:before="168" w:line="219" w:lineRule="auto"/>
        <w:ind w:left="38"/>
        <w:rPr>
          <w:rFonts w:ascii="仿宋" w:hAnsi="仿宋" w:eastAsia="仿宋" w:cs="仿宋"/>
          <w:color w:val="auto"/>
          <w:sz w:val="22"/>
          <w:szCs w:val="22"/>
        </w:rPr>
      </w:pPr>
      <w:r>
        <w:rPr>
          <w:rFonts w:ascii="仿宋" w:hAnsi="仿宋" w:eastAsia="仿宋" w:cs="仿宋"/>
          <w:color w:val="auto"/>
          <w:sz w:val="22"/>
          <w:szCs w:val="22"/>
        </w:rPr>
        <w:t xml:space="preserve">电话：_____________________________     </w:t>
      </w:r>
      <w:r>
        <w:rPr>
          <w:rFonts w:ascii="仿宋" w:hAnsi="仿宋" w:eastAsia="仿宋" w:cs="仿宋"/>
          <w:color w:val="auto"/>
          <w:spacing w:val="-1"/>
          <w:sz w:val="22"/>
          <w:szCs w:val="22"/>
        </w:rPr>
        <w:t xml:space="preserve">      电话：____________________________</w:t>
      </w:r>
    </w:p>
    <w:p w14:paraId="0552C26B">
      <w:pPr>
        <w:spacing w:before="167" w:line="219" w:lineRule="auto"/>
        <w:ind w:left="16"/>
        <w:rPr>
          <w:rFonts w:ascii="仿宋" w:hAnsi="仿宋" w:eastAsia="仿宋" w:cs="仿宋"/>
          <w:color w:val="auto"/>
          <w:sz w:val="22"/>
          <w:szCs w:val="22"/>
        </w:rPr>
      </w:pPr>
      <w:r>
        <w:rPr>
          <w:rFonts w:ascii="仿宋" w:hAnsi="仿宋" w:eastAsia="仿宋" w:cs="仿宋"/>
          <w:color w:val="auto"/>
          <w:sz w:val="22"/>
          <w:szCs w:val="22"/>
        </w:rPr>
        <w:t>传真：_____________________________           传真：____________</w:t>
      </w:r>
      <w:r>
        <w:rPr>
          <w:rFonts w:ascii="仿宋" w:hAnsi="仿宋" w:eastAsia="仿宋" w:cs="仿宋"/>
          <w:color w:val="auto"/>
          <w:spacing w:val="-1"/>
          <w:sz w:val="22"/>
          <w:szCs w:val="22"/>
        </w:rPr>
        <w:t>________________</w:t>
      </w:r>
    </w:p>
    <w:p w14:paraId="6BF15A9C">
      <w:pPr>
        <w:spacing w:before="166" w:line="219" w:lineRule="auto"/>
        <w:ind w:left="38"/>
        <w:rPr>
          <w:rFonts w:ascii="仿宋" w:hAnsi="仿宋" w:eastAsia="仿宋" w:cs="仿宋"/>
          <w:color w:val="auto"/>
          <w:sz w:val="22"/>
          <w:szCs w:val="22"/>
        </w:rPr>
      </w:pPr>
      <w:r>
        <w:rPr>
          <w:rFonts w:ascii="仿宋" w:hAnsi="仿宋" w:eastAsia="仿宋" w:cs="仿宋"/>
          <w:color w:val="auto"/>
          <w:sz w:val="22"/>
          <w:szCs w:val="22"/>
        </w:rPr>
        <w:t xml:space="preserve">电子信箱：_________________________   </w:t>
      </w:r>
      <w:r>
        <w:rPr>
          <w:rFonts w:ascii="仿宋" w:hAnsi="仿宋" w:eastAsia="仿宋" w:cs="仿宋"/>
          <w:color w:val="auto"/>
          <w:spacing w:val="-1"/>
          <w:sz w:val="22"/>
          <w:szCs w:val="22"/>
        </w:rPr>
        <w:t xml:space="preserve">        电子信箱：________________________</w:t>
      </w:r>
    </w:p>
    <w:p w14:paraId="26C33B6E">
      <w:pPr>
        <w:spacing w:before="168" w:line="219" w:lineRule="auto"/>
        <w:ind w:left="13"/>
        <w:rPr>
          <w:rFonts w:ascii="仿宋" w:hAnsi="仿宋" w:eastAsia="仿宋" w:cs="仿宋"/>
          <w:color w:val="auto"/>
          <w:sz w:val="22"/>
          <w:szCs w:val="22"/>
        </w:rPr>
      </w:pPr>
      <w:r>
        <w:rPr>
          <w:rFonts w:ascii="仿宋" w:hAnsi="仿宋" w:eastAsia="仿宋" w:cs="仿宋"/>
          <w:color w:val="auto"/>
          <w:sz w:val="22"/>
          <w:szCs w:val="22"/>
        </w:rPr>
        <w:t>开户银行：_________________________           开户银行：___________</w:t>
      </w:r>
      <w:r>
        <w:rPr>
          <w:rFonts w:ascii="仿宋" w:hAnsi="仿宋" w:eastAsia="仿宋" w:cs="仿宋"/>
          <w:color w:val="auto"/>
          <w:spacing w:val="-1"/>
          <w:sz w:val="22"/>
          <w:szCs w:val="22"/>
        </w:rPr>
        <w:t>_____________</w:t>
      </w:r>
    </w:p>
    <w:p w14:paraId="146FED08">
      <w:pPr>
        <w:spacing w:before="167" w:line="219" w:lineRule="auto"/>
        <w:ind w:left="11"/>
        <w:rPr>
          <w:rFonts w:ascii="仿宋" w:hAnsi="仿宋" w:eastAsia="仿宋" w:cs="仿宋"/>
          <w:color w:val="auto"/>
          <w:sz w:val="22"/>
          <w:szCs w:val="22"/>
        </w:rPr>
      </w:pPr>
      <w:r>
        <w:rPr>
          <w:rFonts w:ascii="仿宋" w:hAnsi="仿宋" w:eastAsia="仿宋" w:cs="仿宋"/>
          <w:color w:val="auto"/>
          <w:sz w:val="22"/>
          <w:szCs w:val="22"/>
        </w:rPr>
        <w:t>账号：_____________________________           账    号：_____________</w:t>
      </w:r>
      <w:r>
        <w:rPr>
          <w:rFonts w:ascii="仿宋" w:hAnsi="仿宋" w:eastAsia="仿宋" w:cs="仿宋"/>
          <w:color w:val="auto"/>
          <w:spacing w:val="-1"/>
          <w:sz w:val="22"/>
          <w:szCs w:val="22"/>
        </w:rPr>
        <w:t>___________</w:t>
      </w:r>
    </w:p>
    <w:p w14:paraId="45A704D3">
      <w:pPr>
        <w:spacing w:line="219" w:lineRule="auto"/>
        <w:rPr>
          <w:rFonts w:ascii="仿宋" w:hAnsi="仿宋" w:eastAsia="仿宋" w:cs="仿宋"/>
          <w:color w:val="auto"/>
          <w:sz w:val="22"/>
          <w:szCs w:val="22"/>
        </w:rPr>
        <w:sectPr>
          <w:footerReference r:id="rId34" w:type="default"/>
          <w:pgSz w:w="11907" w:h="16840"/>
          <w:pgMar w:top="1158" w:right="1304" w:bottom="1214" w:left="1303" w:header="829" w:footer="966" w:gutter="0"/>
          <w:pgNumType w:fmt="decimal"/>
          <w:cols w:space="720" w:num="1"/>
        </w:sectPr>
      </w:pPr>
    </w:p>
    <w:p w14:paraId="167FA311">
      <w:pPr>
        <w:spacing w:line="277" w:lineRule="auto"/>
        <w:rPr>
          <w:rFonts w:ascii="Arial"/>
          <w:color w:val="auto"/>
          <w:sz w:val="21"/>
        </w:rPr>
      </w:pPr>
      <w:r>
        <w:rPr>
          <w:color w:val="auto"/>
        </w:rPr>
        <w:pict>
          <v:shape id="_x0000_s1059" o:spid="_x0000_s1059" style="position:absolute;left:0pt;margin-left:0pt;margin-top:0.7pt;height:0.75pt;width:464.95pt;z-index:251679744;mso-width-relative:page;mso-height-relative:page;" fillcolor="#000000" filled="t" stroked="f" coordsize="9299,15" path="m0,0l9298,0,9298,14,0,14,0,0xe">
            <v:path/>
            <v:fill on="t" focussize="0,0"/>
            <v:stroke on="f"/>
            <v:imagedata o:title=""/>
            <o:lock v:ext="edit"/>
          </v:shape>
        </w:pict>
      </w:r>
    </w:p>
    <w:p w14:paraId="237BCC7B">
      <w:pPr>
        <w:spacing w:line="277" w:lineRule="auto"/>
        <w:rPr>
          <w:rFonts w:ascii="Arial"/>
          <w:color w:val="auto"/>
          <w:sz w:val="21"/>
        </w:rPr>
      </w:pPr>
    </w:p>
    <w:p w14:paraId="74B2697C">
      <w:pPr>
        <w:spacing w:line="277" w:lineRule="auto"/>
        <w:rPr>
          <w:rFonts w:ascii="Arial"/>
          <w:color w:val="auto"/>
          <w:sz w:val="21"/>
        </w:rPr>
      </w:pPr>
    </w:p>
    <w:p w14:paraId="214DE636">
      <w:pPr>
        <w:spacing w:line="277" w:lineRule="auto"/>
        <w:rPr>
          <w:rFonts w:ascii="Arial"/>
          <w:color w:val="auto"/>
          <w:sz w:val="21"/>
        </w:rPr>
      </w:pPr>
    </w:p>
    <w:p w14:paraId="3B0D198F">
      <w:pPr>
        <w:spacing w:line="278" w:lineRule="auto"/>
        <w:rPr>
          <w:rFonts w:ascii="Arial"/>
          <w:color w:val="auto"/>
          <w:sz w:val="21"/>
        </w:rPr>
      </w:pPr>
    </w:p>
    <w:p w14:paraId="17454D86">
      <w:pPr>
        <w:spacing w:before="101" w:line="228" w:lineRule="auto"/>
        <w:ind w:left="3288"/>
        <w:outlineLvl w:val="0"/>
        <w:rPr>
          <w:rFonts w:ascii="仿宋" w:hAnsi="仿宋" w:eastAsia="仿宋" w:cs="仿宋"/>
          <w:color w:val="auto"/>
          <w:sz w:val="31"/>
          <w:szCs w:val="31"/>
        </w:rPr>
      </w:pPr>
      <w:bookmarkStart w:id="88" w:name="_Toc2141"/>
      <w:r>
        <w:rPr>
          <w:rFonts w:ascii="仿宋" w:hAnsi="仿宋" w:eastAsia="仿宋" w:cs="仿宋"/>
          <w:b/>
          <w:bCs/>
          <w:color w:val="auto"/>
          <w:sz w:val="31"/>
          <w:szCs w:val="31"/>
        </w:rPr>
        <w:t>第六部分</w:t>
      </w:r>
      <w:r>
        <w:rPr>
          <w:rFonts w:ascii="仿宋" w:hAnsi="仿宋" w:eastAsia="仿宋" w:cs="仿宋"/>
          <w:color w:val="auto"/>
          <w:spacing w:val="46"/>
          <w:sz w:val="31"/>
          <w:szCs w:val="31"/>
        </w:rPr>
        <w:t xml:space="preserve"> </w:t>
      </w:r>
      <w:r>
        <w:rPr>
          <w:rFonts w:ascii="仿宋" w:hAnsi="仿宋" w:eastAsia="仿宋" w:cs="仿宋"/>
          <w:b/>
          <w:bCs/>
          <w:color w:val="auto"/>
          <w:sz w:val="31"/>
          <w:szCs w:val="31"/>
        </w:rPr>
        <w:t>响应文件格式</w:t>
      </w:r>
      <w:bookmarkEnd w:id="88"/>
    </w:p>
    <w:p w14:paraId="2F1EDB29">
      <w:pPr>
        <w:spacing w:line="274" w:lineRule="auto"/>
        <w:rPr>
          <w:rFonts w:ascii="Arial"/>
          <w:color w:val="auto"/>
          <w:sz w:val="21"/>
        </w:rPr>
      </w:pPr>
    </w:p>
    <w:p w14:paraId="0298CF17">
      <w:pPr>
        <w:spacing w:line="275" w:lineRule="auto"/>
        <w:rPr>
          <w:rFonts w:ascii="Arial"/>
          <w:color w:val="auto"/>
          <w:sz w:val="21"/>
        </w:rPr>
      </w:pPr>
    </w:p>
    <w:p w14:paraId="76AB5ECE">
      <w:pPr>
        <w:spacing w:before="91" w:line="223" w:lineRule="auto"/>
        <w:ind w:left="22"/>
        <w:rPr>
          <w:rFonts w:ascii="仿宋" w:hAnsi="仿宋" w:eastAsia="仿宋" w:cs="仿宋"/>
          <w:color w:val="auto"/>
          <w:sz w:val="28"/>
          <w:szCs w:val="28"/>
        </w:rPr>
      </w:pPr>
      <w:r>
        <w:rPr>
          <w:rFonts w:ascii="仿宋" w:hAnsi="仿宋" w:eastAsia="仿宋" w:cs="仿宋"/>
          <w:b/>
          <w:bCs/>
          <w:color w:val="auto"/>
          <w:spacing w:val="-4"/>
          <w:sz w:val="28"/>
          <w:szCs w:val="28"/>
        </w:rPr>
        <w:t>一、供应商递交文件须知</w:t>
      </w:r>
    </w:p>
    <w:p w14:paraId="48675F04">
      <w:pPr>
        <w:spacing w:before="219" w:line="309" w:lineRule="auto"/>
        <w:ind w:left="27" w:right="275" w:firstLine="622"/>
        <w:rPr>
          <w:rFonts w:ascii="仿宋" w:hAnsi="仿宋" w:eastAsia="仿宋" w:cs="仿宋"/>
          <w:color w:val="auto"/>
          <w:sz w:val="24"/>
          <w:szCs w:val="24"/>
        </w:rPr>
      </w:pPr>
      <w:r>
        <w:rPr>
          <w:rFonts w:ascii="仿宋" w:hAnsi="仿宋" w:eastAsia="仿宋" w:cs="仿宋"/>
          <w:color w:val="auto"/>
          <w:spacing w:val="-1"/>
          <w:sz w:val="24"/>
          <w:szCs w:val="24"/>
        </w:rPr>
        <w:t>1.供应商应严格按照以下顺序填写和递交下述规定的全部格式文件以及其他有关资料，混乱的编排导致响应文件被误读或查找不到，后果由供应商承担。</w:t>
      </w:r>
    </w:p>
    <w:p w14:paraId="65B9DFB9">
      <w:pPr>
        <w:spacing w:before="234" w:line="222" w:lineRule="auto"/>
        <w:ind w:left="634"/>
        <w:rPr>
          <w:rFonts w:ascii="仿宋" w:hAnsi="仿宋" w:eastAsia="仿宋" w:cs="仿宋"/>
          <w:color w:val="auto"/>
          <w:sz w:val="24"/>
          <w:szCs w:val="24"/>
        </w:rPr>
      </w:pPr>
      <w:r>
        <w:rPr>
          <w:rFonts w:ascii="仿宋" w:hAnsi="仿宋" w:eastAsia="仿宋" w:cs="仿宋"/>
          <w:color w:val="auto"/>
          <w:spacing w:val="-1"/>
          <w:sz w:val="24"/>
          <w:szCs w:val="24"/>
        </w:rPr>
        <w:t>2.所附表格中要求回答的全部问题和信息都必须正面回答。</w:t>
      </w:r>
    </w:p>
    <w:p w14:paraId="7CB83A0E">
      <w:pPr>
        <w:spacing w:before="232" w:line="221" w:lineRule="auto"/>
        <w:ind w:left="636"/>
        <w:rPr>
          <w:rFonts w:ascii="仿宋" w:hAnsi="仿宋" w:eastAsia="仿宋" w:cs="仿宋"/>
          <w:color w:val="auto"/>
          <w:sz w:val="24"/>
          <w:szCs w:val="24"/>
        </w:rPr>
      </w:pPr>
      <w:r>
        <w:rPr>
          <w:rFonts w:ascii="仿宋" w:hAnsi="仿宋" w:eastAsia="仿宋" w:cs="仿宋"/>
          <w:color w:val="auto"/>
          <w:spacing w:val="-15"/>
          <w:sz w:val="24"/>
          <w:szCs w:val="24"/>
        </w:rPr>
        <w:t>3.本资格声明的签字人应保证全部声明和问题的回答是真实的和准确的。</w:t>
      </w:r>
    </w:p>
    <w:p w14:paraId="24362F42">
      <w:pPr>
        <w:spacing w:before="232" w:line="310" w:lineRule="auto"/>
        <w:ind w:left="14" w:right="57" w:firstLine="616"/>
        <w:rPr>
          <w:rFonts w:ascii="仿宋" w:hAnsi="仿宋" w:eastAsia="仿宋" w:cs="仿宋"/>
          <w:color w:val="auto"/>
          <w:sz w:val="24"/>
          <w:szCs w:val="24"/>
        </w:rPr>
      </w:pPr>
      <w:r>
        <w:rPr>
          <w:rFonts w:ascii="仿宋" w:hAnsi="仿宋" w:eastAsia="仿宋" w:cs="仿宋"/>
          <w:color w:val="auto"/>
          <w:spacing w:val="-1"/>
          <w:sz w:val="24"/>
          <w:szCs w:val="24"/>
        </w:rPr>
        <w:t>4.磋商小组将应用供应商递交的资料并根据自己的判断，决定供应商履行合同的合</w:t>
      </w:r>
      <w:r>
        <w:rPr>
          <w:rFonts w:ascii="仿宋" w:hAnsi="仿宋" w:eastAsia="仿宋" w:cs="仿宋"/>
          <w:color w:val="auto"/>
          <w:spacing w:val="-3"/>
          <w:sz w:val="24"/>
          <w:szCs w:val="24"/>
        </w:rPr>
        <w:t>格性及能力。</w:t>
      </w:r>
    </w:p>
    <w:p w14:paraId="5049DAA7">
      <w:pPr>
        <w:spacing w:line="310" w:lineRule="auto"/>
        <w:rPr>
          <w:rFonts w:ascii="仿宋" w:hAnsi="仿宋" w:eastAsia="仿宋" w:cs="仿宋"/>
          <w:color w:val="auto"/>
          <w:sz w:val="24"/>
          <w:szCs w:val="24"/>
        </w:rPr>
        <w:sectPr>
          <w:footerReference r:id="rId35" w:type="default"/>
          <w:pgSz w:w="11907" w:h="16840"/>
          <w:pgMar w:top="1158" w:right="1304" w:bottom="1214" w:left="1303" w:header="829" w:footer="966" w:gutter="0"/>
          <w:pgNumType w:fmt="decimal"/>
          <w:cols w:space="720" w:num="1"/>
        </w:sectPr>
      </w:pPr>
    </w:p>
    <w:p w14:paraId="48544437">
      <w:pPr>
        <w:spacing w:line="418" w:lineRule="auto"/>
        <w:rPr>
          <w:rFonts w:ascii="Arial"/>
          <w:color w:val="auto"/>
          <w:sz w:val="21"/>
        </w:rPr>
      </w:pPr>
      <w:r>
        <w:rPr>
          <w:color w:val="auto"/>
        </w:rPr>
        <w:pict>
          <v:shape id="_x0000_s1060" o:spid="_x0000_s1060" style="position:absolute;left:0pt;margin-left:0pt;margin-top:0.7pt;height:0.75pt;width:464.95pt;z-index:251681792;mso-width-relative:page;mso-height-relative:page;" fillcolor="#000000" filled="t" stroked="f" coordsize="9299,15" path="m0,0l9298,0,9298,14,0,14,0,0xe">
            <v:path/>
            <v:fill on="t" focussize="0,0"/>
            <v:stroke on="f"/>
            <v:imagedata o:title=""/>
            <o:lock v:ext="edit"/>
          </v:shape>
        </w:pict>
      </w:r>
    </w:p>
    <w:p w14:paraId="71C99C37">
      <w:pPr>
        <w:spacing w:before="65" w:line="231" w:lineRule="auto"/>
        <w:ind w:left="14"/>
        <w:rPr>
          <w:rFonts w:ascii="仿宋" w:hAnsi="仿宋" w:eastAsia="仿宋" w:cs="仿宋"/>
          <w:color w:val="auto"/>
          <w:sz w:val="20"/>
          <w:szCs w:val="20"/>
        </w:rPr>
      </w:pPr>
      <w:r>
        <w:rPr>
          <w:rFonts w:ascii="仿宋" w:hAnsi="仿宋" w:eastAsia="仿宋" w:cs="仿宋"/>
          <w:b/>
          <w:bCs/>
          <w:color w:val="auto"/>
          <w:spacing w:val="4"/>
          <w:sz w:val="20"/>
          <w:szCs w:val="20"/>
        </w:rPr>
        <w:t>封面格式</w:t>
      </w:r>
    </w:p>
    <w:p w14:paraId="3322BB39">
      <w:pPr>
        <w:spacing w:before="247" w:line="228" w:lineRule="auto"/>
        <w:ind w:right="46"/>
        <w:jc w:val="right"/>
        <w:rPr>
          <w:rFonts w:ascii="仿宋" w:hAnsi="仿宋" w:eastAsia="仿宋" w:cs="仿宋"/>
          <w:color w:val="auto"/>
          <w:sz w:val="31"/>
          <w:szCs w:val="31"/>
        </w:rPr>
      </w:pPr>
      <w:r>
        <w:rPr>
          <w:rFonts w:ascii="仿宋" w:hAnsi="仿宋" w:eastAsia="仿宋" w:cs="仿宋"/>
          <w:b/>
          <w:bCs/>
          <w:color w:val="auto"/>
          <w:spacing w:val="4"/>
          <w:sz w:val="31"/>
          <w:szCs w:val="31"/>
        </w:rPr>
        <w:t>（正/副）本</w:t>
      </w:r>
    </w:p>
    <w:p w14:paraId="33E9FCB8">
      <w:pPr>
        <w:spacing w:line="320" w:lineRule="auto"/>
        <w:rPr>
          <w:rFonts w:ascii="Arial"/>
          <w:color w:val="auto"/>
          <w:sz w:val="21"/>
        </w:rPr>
      </w:pPr>
    </w:p>
    <w:p w14:paraId="6434F260">
      <w:pPr>
        <w:spacing w:line="321" w:lineRule="auto"/>
        <w:rPr>
          <w:rFonts w:ascii="Arial"/>
          <w:color w:val="auto"/>
          <w:sz w:val="21"/>
        </w:rPr>
      </w:pPr>
    </w:p>
    <w:p w14:paraId="052DFB6F">
      <w:pPr>
        <w:spacing w:before="101" w:line="226" w:lineRule="auto"/>
        <w:ind w:left="3563"/>
        <w:rPr>
          <w:rFonts w:ascii="仿宋" w:hAnsi="仿宋" w:eastAsia="仿宋" w:cs="仿宋"/>
          <w:color w:val="auto"/>
          <w:sz w:val="31"/>
          <w:szCs w:val="31"/>
        </w:rPr>
      </w:pPr>
      <w:r>
        <w:rPr>
          <w:rFonts w:ascii="仿宋" w:hAnsi="仿宋" w:eastAsia="仿宋" w:cs="仿宋"/>
          <w:b/>
          <w:bCs/>
          <w:color w:val="auto"/>
          <w:spacing w:val="-3"/>
          <w:sz w:val="31"/>
          <w:szCs w:val="31"/>
        </w:rPr>
        <w:t>(项目名称)项目</w:t>
      </w:r>
    </w:p>
    <w:p w14:paraId="302BB973">
      <w:pPr>
        <w:spacing w:before="221" w:line="224" w:lineRule="auto"/>
        <w:ind w:left="20"/>
        <w:rPr>
          <w:rFonts w:ascii="仿宋" w:hAnsi="仿宋" w:eastAsia="仿宋" w:cs="仿宋"/>
          <w:color w:val="auto"/>
          <w:sz w:val="30"/>
          <w:szCs w:val="30"/>
        </w:rPr>
      </w:pPr>
      <w:r>
        <w:rPr>
          <w:rFonts w:ascii="仿宋" w:hAnsi="仿宋" w:eastAsia="仿宋" w:cs="仿宋"/>
          <w:color w:val="auto"/>
          <w:spacing w:val="-5"/>
          <w:sz w:val="30"/>
          <w:szCs w:val="30"/>
        </w:rPr>
        <w:t>项目编号：</w:t>
      </w:r>
    </w:p>
    <w:p w14:paraId="348A804C">
      <w:pPr>
        <w:spacing w:line="297" w:lineRule="auto"/>
        <w:rPr>
          <w:rFonts w:ascii="Arial"/>
          <w:color w:val="auto"/>
          <w:sz w:val="21"/>
        </w:rPr>
      </w:pPr>
    </w:p>
    <w:p w14:paraId="219DEBDC">
      <w:pPr>
        <w:spacing w:before="98" w:line="224" w:lineRule="auto"/>
        <w:ind w:left="30"/>
        <w:rPr>
          <w:rFonts w:ascii="仿宋" w:hAnsi="仿宋" w:eastAsia="仿宋" w:cs="仿宋"/>
          <w:color w:val="auto"/>
          <w:sz w:val="30"/>
          <w:szCs w:val="30"/>
        </w:rPr>
      </w:pPr>
      <w:r>
        <w:rPr>
          <w:rFonts w:ascii="仿宋" w:hAnsi="仿宋" w:eastAsia="仿宋" w:cs="仿宋"/>
          <w:color w:val="auto"/>
          <w:spacing w:val="-20"/>
          <w:sz w:val="30"/>
          <w:szCs w:val="30"/>
        </w:rPr>
        <w:t>包</w:t>
      </w:r>
      <w:r>
        <w:rPr>
          <w:rFonts w:ascii="仿宋" w:hAnsi="仿宋" w:eastAsia="仿宋" w:cs="仿宋"/>
          <w:color w:val="auto"/>
          <w:spacing w:val="6"/>
          <w:sz w:val="30"/>
          <w:szCs w:val="30"/>
        </w:rPr>
        <w:t xml:space="preserve">    </w:t>
      </w:r>
      <w:r>
        <w:rPr>
          <w:rFonts w:ascii="仿宋" w:hAnsi="仿宋" w:eastAsia="仿宋" w:cs="仿宋"/>
          <w:color w:val="auto"/>
          <w:spacing w:val="-20"/>
          <w:sz w:val="30"/>
          <w:szCs w:val="30"/>
        </w:rPr>
        <w:t>号：</w:t>
      </w:r>
    </w:p>
    <w:p w14:paraId="0E889553">
      <w:pPr>
        <w:spacing w:line="242" w:lineRule="auto"/>
        <w:rPr>
          <w:rFonts w:ascii="Arial"/>
          <w:color w:val="auto"/>
          <w:sz w:val="21"/>
        </w:rPr>
      </w:pPr>
    </w:p>
    <w:p w14:paraId="51BEFDE6">
      <w:pPr>
        <w:spacing w:line="242" w:lineRule="auto"/>
        <w:rPr>
          <w:rFonts w:ascii="Arial"/>
          <w:color w:val="auto"/>
          <w:sz w:val="21"/>
        </w:rPr>
      </w:pPr>
    </w:p>
    <w:p w14:paraId="49B2E5E1">
      <w:pPr>
        <w:spacing w:line="242" w:lineRule="auto"/>
        <w:rPr>
          <w:rFonts w:ascii="Arial"/>
          <w:color w:val="auto"/>
          <w:sz w:val="21"/>
        </w:rPr>
      </w:pPr>
    </w:p>
    <w:p w14:paraId="66C4DAE7">
      <w:pPr>
        <w:spacing w:line="242" w:lineRule="auto"/>
        <w:rPr>
          <w:rFonts w:ascii="Arial"/>
          <w:color w:val="auto"/>
          <w:sz w:val="21"/>
        </w:rPr>
      </w:pPr>
    </w:p>
    <w:p w14:paraId="668BAD67">
      <w:pPr>
        <w:spacing w:line="242" w:lineRule="auto"/>
        <w:rPr>
          <w:rFonts w:ascii="Arial"/>
          <w:color w:val="auto"/>
          <w:sz w:val="21"/>
        </w:rPr>
      </w:pPr>
    </w:p>
    <w:p w14:paraId="7376B367">
      <w:pPr>
        <w:spacing w:line="242" w:lineRule="auto"/>
        <w:rPr>
          <w:rFonts w:ascii="Arial"/>
          <w:color w:val="auto"/>
          <w:sz w:val="21"/>
        </w:rPr>
      </w:pPr>
    </w:p>
    <w:p w14:paraId="42A38649">
      <w:pPr>
        <w:spacing w:line="242" w:lineRule="auto"/>
        <w:rPr>
          <w:rFonts w:ascii="Arial"/>
          <w:color w:val="auto"/>
          <w:sz w:val="21"/>
        </w:rPr>
      </w:pPr>
    </w:p>
    <w:p w14:paraId="53364C7E">
      <w:pPr>
        <w:spacing w:line="242" w:lineRule="auto"/>
        <w:rPr>
          <w:rFonts w:ascii="Arial"/>
          <w:color w:val="auto"/>
          <w:sz w:val="21"/>
        </w:rPr>
      </w:pPr>
      <w:r>
        <w:rPr>
          <w:color w:val="auto"/>
        </w:rPr>
        <w:pict>
          <v:shape id="_x0000_s1061" o:spid="_x0000_s1061" o:spt="202" type="#_x0000_t202" style="position:absolute;left:0pt;margin-left:203.85pt;margin-top:5.95pt;height:216.45pt;width:49.15pt;z-index:251680768;mso-width-relative:page;mso-height-relative:page;" filled="f" stroked="f" coordsize="21600,21600">
            <v:path/>
            <v:fill on="f" focussize="0,0"/>
            <v:stroke on="f"/>
            <v:imagedata o:title=""/>
            <o:lock v:ext="edit" aspectratio="f"/>
            <v:textbox inset="0mm,0mm,0mm,0mm" style="layout-flow:vertical-ideographic;">
              <w:txbxContent>
                <w:p w14:paraId="71490B19">
                  <w:pPr>
                    <w:spacing w:before="21" w:line="201" w:lineRule="auto"/>
                    <w:ind w:left="20"/>
                    <w:rPr>
                      <w:rFonts w:ascii="仿宋" w:hAnsi="仿宋" w:eastAsia="仿宋" w:cs="仿宋"/>
                      <w:sz w:val="83"/>
                      <w:szCs w:val="83"/>
                    </w:rPr>
                  </w:pPr>
                  <w:r>
                    <w:rPr>
                      <w:rFonts w:ascii="仿宋" w:hAnsi="仿宋" w:eastAsia="仿宋" w:cs="仿宋"/>
                      <w:b/>
                      <w:bCs/>
                      <w:spacing w:val="20"/>
                      <w:position w:val="1"/>
                      <w:sz w:val="83"/>
                      <w:szCs w:val="83"/>
                    </w:rPr>
                    <w:t>响</w:t>
                  </w:r>
                  <w:r>
                    <w:rPr>
                      <w:rFonts w:ascii="仿宋" w:hAnsi="仿宋" w:eastAsia="仿宋" w:cs="仿宋"/>
                      <w:spacing w:val="-131"/>
                      <w:position w:val="1"/>
                      <w:sz w:val="83"/>
                      <w:szCs w:val="83"/>
                    </w:rPr>
                    <w:t xml:space="preserve"> </w:t>
                  </w:r>
                  <w:r>
                    <w:rPr>
                      <w:rFonts w:ascii="仿宋" w:hAnsi="仿宋" w:eastAsia="仿宋" w:cs="仿宋"/>
                      <w:b/>
                      <w:bCs/>
                      <w:spacing w:val="20"/>
                      <w:sz w:val="83"/>
                      <w:szCs w:val="83"/>
                    </w:rPr>
                    <w:t>应</w:t>
                  </w:r>
                  <w:r>
                    <w:rPr>
                      <w:rFonts w:ascii="仿宋" w:hAnsi="仿宋" w:eastAsia="仿宋" w:cs="仿宋"/>
                      <w:spacing w:val="-129"/>
                      <w:sz w:val="83"/>
                      <w:szCs w:val="83"/>
                    </w:rPr>
                    <w:t xml:space="preserve"> </w:t>
                  </w:r>
                  <w:r>
                    <w:rPr>
                      <w:rFonts w:ascii="仿宋" w:hAnsi="仿宋" w:eastAsia="仿宋" w:cs="仿宋"/>
                      <w:b/>
                      <w:bCs/>
                      <w:spacing w:val="20"/>
                      <w:sz w:val="83"/>
                      <w:szCs w:val="83"/>
                    </w:rPr>
                    <w:t>文</w:t>
                  </w:r>
                  <w:r>
                    <w:rPr>
                      <w:rFonts w:ascii="仿宋" w:hAnsi="仿宋" w:eastAsia="仿宋" w:cs="仿宋"/>
                      <w:spacing w:val="-132"/>
                      <w:sz w:val="83"/>
                      <w:szCs w:val="83"/>
                    </w:rPr>
                    <w:t xml:space="preserve"> </w:t>
                  </w:r>
                  <w:r>
                    <w:rPr>
                      <w:rFonts w:ascii="仿宋" w:hAnsi="仿宋" w:eastAsia="仿宋" w:cs="仿宋"/>
                      <w:b/>
                      <w:bCs/>
                      <w:spacing w:val="20"/>
                      <w:sz w:val="83"/>
                      <w:szCs w:val="83"/>
                    </w:rPr>
                    <w:t>件</w:t>
                  </w:r>
                </w:p>
              </w:txbxContent>
            </v:textbox>
          </v:shape>
        </w:pict>
      </w:r>
    </w:p>
    <w:p w14:paraId="1AAE66AD">
      <w:pPr>
        <w:spacing w:line="242" w:lineRule="auto"/>
        <w:rPr>
          <w:rFonts w:ascii="Arial"/>
          <w:color w:val="auto"/>
          <w:sz w:val="21"/>
        </w:rPr>
      </w:pPr>
    </w:p>
    <w:p w14:paraId="233AC76F">
      <w:pPr>
        <w:spacing w:line="242" w:lineRule="auto"/>
        <w:rPr>
          <w:rFonts w:ascii="Arial"/>
          <w:color w:val="auto"/>
          <w:sz w:val="21"/>
        </w:rPr>
      </w:pPr>
    </w:p>
    <w:p w14:paraId="07DECF41">
      <w:pPr>
        <w:spacing w:line="243" w:lineRule="auto"/>
        <w:rPr>
          <w:rFonts w:ascii="Arial"/>
          <w:color w:val="auto"/>
          <w:sz w:val="21"/>
        </w:rPr>
      </w:pPr>
    </w:p>
    <w:p w14:paraId="7883310A">
      <w:pPr>
        <w:spacing w:line="243" w:lineRule="auto"/>
        <w:rPr>
          <w:rFonts w:ascii="Arial"/>
          <w:color w:val="auto"/>
          <w:sz w:val="21"/>
        </w:rPr>
      </w:pPr>
    </w:p>
    <w:p w14:paraId="258B8C69">
      <w:pPr>
        <w:spacing w:line="243" w:lineRule="auto"/>
        <w:rPr>
          <w:rFonts w:ascii="Arial"/>
          <w:color w:val="auto"/>
          <w:sz w:val="21"/>
        </w:rPr>
      </w:pPr>
    </w:p>
    <w:p w14:paraId="4EE5D09A">
      <w:pPr>
        <w:spacing w:line="243" w:lineRule="auto"/>
        <w:rPr>
          <w:rFonts w:ascii="Arial"/>
          <w:color w:val="auto"/>
          <w:sz w:val="21"/>
        </w:rPr>
      </w:pPr>
    </w:p>
    <w:p w14:paraId="19391020">
      <w:pPr>
        <w:spacing w:line="243" w:lineRule="auto"/>
        <w:rPr>
          <w:rFonts w:ascii="Arial"/>
          <w:color w:val="auto"/>
          <w:sz w:val="21"/>
        </w:rPr>
      </w:pPr>
    </w:p>
    <w:p w14:paraId="092CA1E1">
      <w:pPr>
        <w:spacing w:line="243" w:lineRule="auto"/>
        <w:rPr>
          <w:rFonts w:ascii="Arial"/>
          <w:color w:val="auto"/>
          <w:sz w:val="21"/>
        </w:rPr>
      </w:pPr>
    </w:p>
    <w:p w14:paraId="6E3FF039">
      <w:pPr>
        <w:spacing w:line="243" w:lineRule="auto"/>
        <w:rPr>
          <w:rFonts w:ascii="Arial"/>
          <w:color w:val="auto"/>
          <w:sz w:val="21"/>
        </w:rPr>
      </w:pPr>
    </w:p>
    <w:p w14:paraId="0E25EA88">
      <w:pPr>
        <w:spacing w:line="243" w:lineRule="auto"/>
        <w:rPr>
          <w:rFonts w:ascii="Arial"/>
          <w:color w:val="auto"/>
          <w:sz w:val="21"/>
        </w:rPr>
      </w:pPr>
    </w:p>
    <w:p w14:paraId="3B1EE1CF">
      <w:pPr>
        <w:spacing w:line="243" w:lineRule="auto"/>
        <w:rPr>
          <w:rFonts w:ascii="Arial"/>
          <w:color w:val="auto"/>
          <w:sz w:val="21"/>
        </w:rPr>
      </w:pPr>
    </w:p>
    <w:p w14:paraId="7F380117">
      <w:pPr>
        <w:spacing w:line="243" w:lineRule="auto"/>
        <w:rPr>
          <w:rFonts w:ascii="Arial"/>
          <w:color w:val="auto"/>
          <w:sz w:val="21"/>
        </w:rPr>
      </w:pPr>
    </w:p>
    <w:p w14:paraId="088BB4DA">
      <w:pPr>
        <w:spacing w:line="243" w:lineRule="auto"/>
        <w:rPr>
          <w:rFonts w:ascii="Arial"/>
          <w:color w:val="auto"/>
          <w:sz w:val="21"/>
        </w:rPr>
      </w:pPr>
    </w:p>
    <w:p w14:paraId="403F4EF8">
      <w:pPr>
        <w:spacing w:line="243" w:lineRule="auto"/>
        <w:rPr>
          <w:rFonts w:ascii="Arial"/>
          <w:color w:val="auto"/>
          <w:sz w:val="21"/>
        </w:rPr>
      </w:pPr>
    </w:p>
    <w:p w14:paraId="04AA3662">
      <w:pPr>
        <w:spacing w:line="243" w:lineRule="auto"/>
        <w:rPr>
          <w:rFonts w:ascii="Arial"/>
          <w:color w:val="auto"/>
          <w:sz w:val="21"/>
        </w:rPr>
      </w:pPr>
    </w:p>
    <w:p w14:paraId="0D341B2A">
      <w:pPr>
        <w:spacing w:line="243" w:lineRule="auto"/>
        <w:rPr>
          <w:rFonts w:ascii="Arial"/>
          <w:color w:val="auto"/>
          <w:sz w:val="21"/>
        </w:rPr>
      </w:pPr>
    </w:p>
    <w:p w14:paraId="0E69C88F">
      <w:pPr>
        <w:spacing w:line="243" w:lineRule="auto"/>
        <w:rPr>
          <w:rFonts w:ascii="Arial"/>
          <w:color w:val="auto"/>
          <w:sz w:val="21"/>
        </w:rPr>
      </w:pPr>
    </w:p>
    <w:p w14:paraId="3F421B52">
      <w:pPr>
        <w:spacing w:line="243" w:lineRule="auto"/>
        <w:rPr>
          <w:rFonts w:ascii="Arial"/>
          <w:color w:val="auto"/>
          <w:sz w:val="21"/>
        </w:rPr>
      </w:pPr>
    </w:p>
    <w:p w14:paraId="36100238">
      <w:pPr>
        <w:spacing w:line="243" w:lineRule="auto"/>
        <w:rPr>
          <w:rFonts w:ascii="Arial"/>
          <w:color w:val="auto"/>
          <w:sz w:val="21"/>
        </w:rPr>
      </w:pPr>
    </w:p>
    <w:p w14:paraId="5E17D006">
      <w:pPr>
        <w:spacing w:line="243" w:lineRule="auto"/>
        <w:rPr>
          <w:rFonts w:ascii="Arial"/>
          <w:color w:val="auto"/>
          <w:sz w:val="21"/>
        </w:rPr>
      </w:pPr>
    </w:p>
    <w:p w14:paraId="50CF5D0B">
      <w:pPr>
        <w:spacing w:line="243" w:lineRule="auto"/>
        <w:rPr>
          <w:rFonts w:ascii="Arial"/>
          <w:color w:val="auto"/>
          <w:sz w:val="21"/>
        </w:rPr>
      </w:pPr>
    </w:p>
    <w:p w14:paraId="08E962CB">
      <w:pPr>
        <w:spacing w:line="243" w:lineRule="auto"/>
        <w:rPr>
          <w:rFonts w:ascii="Arial"/>
          <w:color w:val="auto"/>
          <w:sz w:val="21"/>
        </w:rPr>
      </w:pPr>
    </w:p>
    <w:p w14:paraId="484802FA">
      <w:pPr>
        <w:spacing w:line="243" w:lineRule="auto"/>
        <w:rPr>
          <w:rFonts w:ascii="Arial"/>
          <w:color w:val="auto"/>
          <w:sz w:val="21"/>
        </w:rPr>
      </w:pPr>
    </w:p>
    <w:p w14:paraId="4EBCC800">
      <w:pPr>
        <w:spacing w:line="243" w:lineRule="auto"/>
        <w:rPr>
          <w:rFonts w:ascii="Arial"/>
          <w:color w:val="auto"/>
          <w:sz w:val="21"/>
        </w:rPr>
      </w:pPr>
    </w:p>
    <w:p w14:paraId="7BD631A5">
      <w:pPr>
        <w:spacing w:line="243" w:lineRule="auto"/>
        <w:rPr>
          <w:rFonts w:ascii="Arial"/>
          <w:color w:val="auto"/>
          <w:sz w:val="21"/>
        </w:rPr>
      </w:pPr>
    </w:p>
    <w:p w14:paraId="6A27B766">
      <w:pPr>
        <w:spacing w:line="243" w:lineRule="auto"/>
        <w:rPr>
          <w:rFonts w:ascii="Arial"/>
          <w:color w:val="auto"/>
          <w:sz w:val="21"/>
        </w:rPr>
      </w:pPr>
    </w:p>
    <w:p w14:paraId="64C1D6EA">
      <w:pPr>
        <w:spacing w:before="98" w:line="221" w:lineRule="auto"/>
        <w:ind w:left="608"/>
        <w:rPr>
          <w:rFonts w:ascii="仿宋" w:hAnsi="仿宋" w:eastAsia="仿宋" w:cs="仿宋"/>
          <w:color w:val="auto"/>
          <w:sz w:val="30"/>
          <w:szCs w:val="30"/>
        </w:rPr>
      </w:pPr>
      <w:r>
        <w:rPr>
          <w:rFonts w:ascii="仿宋" w:hAnsi="仿宋" w:eastAsia="仿宋" w:cs="仿宋"/>
          <w:color w:val="auto"/>
          <w:spacing w:val="1"/>
          <w:sz w:val="30"/>
          <w:szCs w:val="30"/>
        </w:rPr>
        <w:t>供应商单位全称</w:t>
      </w:r>
      <w:r>
        <w:rPr>
          <w:rFonts w:ascii="仿宋" w:hAnsi="仿宋" w:eastAsia="仿宋" w:cs="仿宋"/>
          <w:color w:val="auto"/>
          <w:spacing w:val="-19"/>
          <w:sz w:val="30"/>
          <w:szCs w:val="30"/>
        </w:rPr>
        <w:t>：</w:t>
      </w:r>
      <w:r>
        <w:rPr>
          <w:rFonts w:ascii="仿宋" w:hAnsi="仿宋" w:eastAsia="仿宋" w:cs="仿宋"/>
          <w:color w:val="auto"/>
          <w:spacing w:val="13"/>
          <w:sz w:val="30"/>
          <w:szCs w:val="30"/>
          <w:u w:val="single" w:color="auto"/>
        </w:rPr>
        <w:t xml:space="preserve">           </w:t>
      </w:r>
      <w:r>
        <w:rPr>
          <w:rFonts w:ascii="仿宋" w:hAnsi="仿宋" w:eastAsia="仿宋" w:cs="仿宋"/>
          <w:color w:val="auto"/>
          <w:spacing w:val="10"/>
          <w:sz w:val="30"/>
          <w:szCs w:val="30"/>
        </w:rPr>
        <w:t xml:space="preserve"> </w:t>
      </w:r>
      <w:r>
        <w:rPr>
          <w:rFonts w:ascii="仿宋" w:hAnsi="仿宋" w:eastAsia="仿宋" w:cs="仿宋"/>
          <w:color w:val="auto"/>
          <w:spacing w:val="-19"/>
          <w:sz w:val="30"/>
          <w:szCs w:val="30"/>
        </w:rPr>
        <w:t>（</w:t>
      </w:r>
      <w:r>
        <w:rPr>
          <w:rFonts w:ascii="仿宋" w:hAnsi="仿宋" w:eastAsia="仿宋" w:cs="仿宋"/>
          <w:color w:val="auto"/>
          <w:spacing w:val="1"/>
          <w:sz w:val="30"/>
          <w:szCs w:val="30"/>
        </w:rPr>
        <w:t>加盖单位公章）</w:t>
      </w:r>
    </w:p>
    <w:p w14:paraId="631DFE23">
      <w:pPr>
        <w:spacing w:line="301" w:lineRule="auto"/>
        <w:rPr>
          <w:rFonts w:ascii="Arial"/>
          <w:color w:val="auto"/>
          <w:sz w:val="21"/>
        </w:rPr>
      </w:pPr>
    </w:p>
    <w:p w14:paraId="1BC8AFED">
      <w:pPr>
        <w:tabs>
          <w:tab w:val="left" w:pos="9240"/>
        </w:tabs>
        <w:spacing w:before="98" w:line="448" w:lineRule="auto"/>
        <w:ind w:left="2827" w:right="936" w:hanging="2211"/>
        <w:rPr>
          <w:rFonts w:ascii="仿宋" w:hAnsi="仿宋" w:eastAsia="仿宋" w:cs="仿宋"/>
          <w:color w:val="auto"/>
          <w:sz w:val="30"/>
          <w:szCs w:val="30"/>
        </w:rPr>
      </w:pPr>
      <w:r>
        <w:rPr>
          <w:rFonts w:ascii="仿宋" w:hAnsi="仿宋" w:eastAsia="仿宋" w:cs="仿宋"/>
          <w:color w:val="auto"/>
          <w:spacing w:val="-1"/>
          <w:sz w:val="30"/>
          <w:szCs w:val="30"/>
        </w:rPr>
        <w:t>法定代表人</w:t>
      </w:r>
      <w:r>
        <w:rPr>
          <w:rFonts w:hint="eastAsia" w:ascii="仿宋" w:hAnsi="仿宋" w:eastAsia="仿宋" w:cs="仿宋"/>
          <w:color w:val="auto"/>
          <w:spacing w:val="-1"/>
          <w:sz w:val="30"/>
          <w:szCs w:val="30"/>
          <w:lang w:eastAsia="zh-CN"/>
        </w:rPr>
        <w:t>（</w:t>
      </w:r>
      <w:r>
        <w:rPr>
          <w:rFonts w:hint="eastAsia" w:ascii="仿宋" w:hAnsi="仿宋" w:eastAsia="仿宋" w:cs="仿宋"/>
          <w:color w:val="auto"/>
          <w:spacing w:val="-1"/>
          <w:sz w:val="30"/>
          <w:szCs w:val="30"/>
          <w:lang w:val="en-US" w:eastAsia="zh-CN"/>
        </w:rPr>
        <w:t>负责人</w:t>
      </w:r>
      <w:r>
        <w:rPr>
          <w:rFonts w:hint="eastAsia" w:ascii="仿宋" w:hAnsi="仿宋" w:eastAsia="仿宋" w:cs="仿宋"/>
          <w:color w:val="auto"/>
          <w:spacing w:val="-1"/>
          <w:sz w:val="30"/>
          <w:szCs w:val="30"/>
          <w:lang w:eastAsia="zh-CN"/>
        </w:rPr>
        <w:t>）</w:t>
      </w:r>
      <w:r>
        <w:rPr>
          <w:rFonts w:ascii="仿宋" w:hAnsi="仿宋" w:eastAsia="仿宋" w:cs="仿宋"/>
          <w:color w:val="auto"/>
          <w:spacing w:val="-1"/>
          <w:sz w:val="30"/>
          <w:szCs w:val="30"/>
        </w:rPr>
        <w:t>或授权代表人</w:t>
      </w:r>
      <w:r>
        <w:rPr>
          <w:rFonts w:ascii="仿宋" w:hAnsi="仿宋" w:eastAsia="仿宋" w:cs="仿宋"/>
          <w:color w:val="auto"/>
          <w:spacing w:val="-20"/>
          <w:sz w:val="30"/>
          <w:szCs w:val="30"/>
        </w:rPr>
        <w:t>：</w:t>
      </w:r>
      <w:r>
        <w:rPr>
          <w:rFonts w:ascii="仿宋" w:hAnsi="仿宋" w:eastAsia="仿宋" w:cs="仿宋"/>
          <w:color w:val="auto"/>
          <w:sz w:val="30"/>
          <w:szCs w:val="30"/>
          <w:u w:val="single" w:color="auto"/>
        </w:rPr>
        <w:t xml:space="preserve">    </w:t>
      </w:r>
      <w:r>
        <w:rPr>
          <w:rFonts w:ascii="仿宋" w:hAnsi="仿宋" w:eastAsia="仿宋" w:cs="仿宋"/>
          <w:color w:val="auto"/>
          <w:spacing w:val="-20"/>
          <w:sz w:val="30"/>
          <w:szCs w:val="30"/>
        </w:rPr>
        <w:t>（</w:t>
      </w:r>
      <w:r>
        <w:rPr>
          <w:rFonts w:ascii="仿宋" w:hAnsi="仿宋" w:eastAsia="仿宋" w:cs="仿宋"/>
          <w:color w:val="auto"/>
          <w:spacing w:val="-1"/>
          <w:sz w:val="30"/>
          <w:szCs w:val="30"/>
        </w:rPr>
        <w:t>签名或盖章）</w:t>
      </w:r>
      <w:r>
        <w:rPr>
          <w:rFonts w:ascii="仿宋" w:hAnsi="仿宋" w:eastAsia="仿宋" w:cs="仿宋"/>
          <w:color w:val="auto"/>
          <w:spacing w:val="-21"/>
          <w:sz w:val="30"/>
          <w:szCs w:val="30"/>
        </w:rPr>
        <w:t>日期：二</w:t>
      </w:r>
      <w:r>
        <w:rPr>
          <w:rFonts w:ascii="仿宋" w:hAnsi="仿宋" w:eastAsia="仿宋" w:cs="仿宋"/>
          <w:color w:val="auto"/>
          <w:spacing w:val="-105"/>
          <w:sz w:val="30"/>
          <w:szCs w:val="30"/>
        </w:rPr>
        <w:t xml:space="preserve"> </w:t>
      </w:r>
      <w:r>
        <w:rPr>
          <w:rFonts w:ascii="仿宋" w:hAnsi="仿宋" w:eastAsia="仿宋" w:cs="仿宋"/>
          <w:color w:val="auto"/>
          <w:spacing w:val="-21"/>
          <w:sz w:val="30"/>
          <w:szCs w:val="30"/>
        </w:rPr>
        <w:t>○二</w:t>
      </w:r>
      <w:r>
        <w:rPr>
          <w:rFonts w:ascii="仿宋" w:hAnsi="仿宋" w:eastAsia="仿宋" w:cs="仿宋"/>
          <w:color w:val="auto"/>
          <w:spacing w:val="9"/>
          <w:sz w:val="30"/>
          <w:szCs w:val="30"/>
        </w:rPr>
        <w:t xml:space="preserve">   </w:t>
      </w:r>
      <w:r>
        <w:rPr>
          <w:rFonts w:ascii="仿宋" w:hAnsi="仿宋" w:eastAsia="仿宋" w:cs="仿宋"/>
          <w:color w:val="auto"/>
          <w:spacing w:val="-21"/>
          <w:sz w:val="30"/>
          <w:szCs w:val="30"/>
        </w:rPr>
        <w:t>年</w:t>
      </w:r>
      <w:r>
        <w:rPr>
          <w:rFonts w:ascii="仿宋" w:hAnsi="仿宋" w:eastAsia="仿宋" w:cs="仿宋"/>
          <w:color w:val="auto"/>
          <w:spacing w:val="17"/>
          <w:sz w:val="30"/>
          <w:szCs w:val="30"/>
        </w:rPr>
        <w:t xml:space="preserve">  </w:t>
      </w:r>
      <w:r>
        <w:rPr>
          <w:rFonts w:ascii="仿宋" w:hAnsi="仿宋" w:eastAsia="仿宋" w:cs="仿宋"/>
          <w:color w:val="auto"/>
          <w:spacing w:val="-21"/>
          <w:sz w:val="30"/>
          <w:szCs w:val="30"/>
        </w:rPr>
        <w:t>月</w:t>
      </w:r>
      <w:r>
        <w:rPr>
          <w:rFonts w:ascii="仿宋" w:hAnsi="仿宋" w:eastAsia="仿宋" w:cs="仿宋"/>
          <w:color w:val="auto"/>
          <w:spacing w:val="41"/>
          <w:sz w:val="30"/>
          <w:szCs w:val="30"/>
        </w:rPr>
        <w:t xml:space="preserve">  </w:t>
      </w:r>
      <w:r>
        <w:rPr>
          <w:rFonts w:ascii="仿宋" w:hAnsi="仿宋" w:eastAsia="仿宋" w:cs="仿宋"/>
          <w:color w:val="auto"/>
          <w:spacing w:val="-21"/>
          <w:sz w:val="30"/>
          <w:szCs w:val="30"/>
        </w:rPr>
        <w:t>日</w:t>
      </w:r>
    </w:p>
    <w:p w14:paraId="4C0D87BE">
      <w:pPr>
        <w:spacing w:line="448" w:lineRule="auto"/>
        <w:rPr>
          <w:rFonts w:ascii="仿宋" w:hAnsi="仿宋" w:eastAsia="仿宋" w:cs="仿宋"/>
          <w:color w:val="auto"/>
          <w:sz w:val="30"/>
          <w:szCs w:val="30"/>
        </w:rPr>
        <w:sectPr>
          <w:footerReference r:id="rId36" w:type="default"/>
          <w:pgSz w:w="11907" w:h="16840"/>
          <w:pgMar w:top="1158" w:right="1304" w:bottom="1214" w:left="1303" w:header="829" w:footer="966" w:gutter="0"/>
          <w:pgNumType w:fmt="decimal"/>
          <w:cols w:space="720" w:num="1"/>
        </w:sectPr>
      </w:pPr>
    </w:p>
    <w:p w14:paraId="47C0E6CC">
      <w:pPr>
        <w:spacing w:line="368" w:lineRule="auto"/>
        <w:rPr>
          <w:rFonts w:ascii="Arial"/>
          <w:color w:val="auto"/>
          <w:sz w:val="21"/>
        </w:rPr>
      </w:pPr>
      <w:r>
        <w:rPr>
          <w:color w:val="auto"/>
        </w:rPr>
        <w:pict>
          <v:shape id="_x0000_s1062" o:spid="_x0000_s1062" style="position:absolute;left:0pt;margin-left:0pt;margin-top:0.7pt;height:0.75pt;width:464.95pt;z-index:251682816;mso-width-relative:page;mso-height-relative:page;" fillcolor="#000000" filled="t" stroked="f" coordsize="9299,15" path="m0,0l9298,0,9298,14,0,14,0,0xe">
            <v:path/>
            <v:fill on="t" focussize="0,0"/>
            <v:stroke on="f"/>
            <v:imagedata o:title=""/>
            <o:lock v:ext="edit"/>
          </v:shape>
        </w:pict>
      </w:r>
    </w:p>
    <w:p w14:paraId="30463913">
      <w:pPr>
        <w:spacing w:before="78" w:line="222" w:lineRule="auto"/>
        <w:ind w:left="4197"/>
        <w:rPr>
          <w:rFonts w:ascii="仿宋" w:hAnsi="仿宋" w:eastAsia="仿宋" w:cs="仿宋"/>
          <w:color w:val="auto"/>
          <w:sz w:val="24"/>
          <w:szCs w:val="24"/>
        </w:rPr>
      </w:pPr>
      <w:r>
        <w:rPr>
          <w:rFonts w:ascii="仿宋" w:hAnsi="仿宋" w:eastAsia="仿宋" w:cs="仿宋"/>
          <w:color w:val="auto"/>
          <w:spacing w:val="-15"/>
          <w:sz w:val="24"/>
          <w:szCs w:val="24"/>
        </w:rPr>
        <w:t>目录格式</w:t>
      </w:r>
    </w:p>
    <w:p w14:paraId="700E5B17">
      <w:pPr>
        <w:spacing w:before="158" w:line="228" w:lineRule="auto"/>
        <w:ind w:left="3895"/>
        <w:rPr>
          <w:rFonts w:ascii="仿宋" w:hAnsi="仿宋" w:eastAsia="仿宋" w:cs="仿宋"/>
          <w:color w:val="auto"/>
          <w:sz w:val="35"/>
          <w:szCs w:val="35"/>
        </w:rPr>
      </w:pPr>
      <w:r>
        <w:rPr>
          <w:rFonts w:ascii="仿宋" w:hAnsi="仿宋" w:eastAsia="仿宋" w:cs="仿宋"/>
          <w:b/>
          <w:bCs/>
          <w:color w:val="auto"/>
          <w:spacing w:val="-25"/>
          <w:sz w:val="35"/>
          <w:szCs w:val="35"/>
        </w:rPr>
        <w:t>目</w:t>
      </w:r>
      <w:r>
        <w:rPr>
          <w:rFonts w:ascii="仿宋" w:hAnsi="仿宋" w:eastAsia="仿宋" w:cs="仿宋"/>
          <w:color w:val="auto"/>
          <w:spacing w:val="-25"/>
          <w:sz w:val="35"/>
          <w:szCs w:val="35"/>
        </w:rPr>
        <w:t xml:space="preserve">      </w:t>
      </w:r>
      <w:r>
        <w:rPr>
          <w:rFonts w:ascii="仿宋" w:hAnsi="仿宋" w:eastAsia="仿宋" w:cs="仿宋"/>
          <w:b/>
          <w:bCs/>
          <w:color w:val="auto"/>
          <w:spacing w:val="-25"/>
          <w:sz w:val="35"/>
          <w:szCs w:val="35"/>
        </w:rPr>
        <w:t>录</w:t>
      </w:r>
    </w:p>
    <w:p w14:paraId="4D9130A4">
      <w:pPr>
        <w:spacing w:before="60" w:line="222" w:lineRule="auto"/>
        <w:ind w:left="3451"/>
        <w:outlineLvl w:val="0"/>
        <w:rPr>
          <w:rFonts w:ascii="仿宋" w:hAnsi="仿宋" w:eastAsia="仿宋" w:cs="仿宋"/>
          <w:color w:val="auto"/>
          <w:sz w:val="30"/>
          <w:szCs w:val="30"/>
        </w:rPr>
      </w:pPr>
      <w:bookmarkStart w:id="89" w:name="bookmark8"/>
      <w:bookmarkEnd w:id="89"/>
      <w:bookmarkStart w:id="90" w:name="_Toc22832"/>
      <w:bookmarkStart w:id="91" w:name="_Toc6208"/>
      <w:bookmarkStart w:id="92" w:name="_Toc23616"/>
      <w:r>
        <w:rPr>
          <w:rFonts w:ascii="仿宋" w:hAnsi="仿宋" w:eastAsia="仿宋" w:cs="仿宋"/>
          <w:b/>
          <w:bCs/>
          <w:color w:val="auto"/>
          <w:spacing w:val="-7"/>
          <w:sz w:val="30"/>
          <w:szCs w:val="30"/>
        </w:rPr>
        <w:t>资格证明文件部分</w:t>
      </w:r>
      <w:bookmarkEnd w:id="90"/>
      <w:bookmarkEnd w:id="91"/>
      <w:bookmarkEnd w:id="92"/>
    </w:p>
    <w:p w14:paraId="584C5D6A">
      <w:pPr>
        <w:spacing w:before="128" w:line="222" w:lineRule="auto"/>
        <w:ind w:left="505"/>
        <w:rPr>
          <w:rFonts w:ascii="仿宋" w:hAnsi="仿宋" w:eastAsia="仿宋" w:cs="仿宋"/>
          <w:color w:val="auto"/>
          <w:sz w:val="24"/>
          <w:szCs w:val="24"/>
        </w:rPr>
      </w:pPr>
      <w:r>
        <w:rPr>
          <w:rFonts w:ascii="仿宋" w:hAnsi="仿宋" w:eastAsia="仿宋" w:cs="仿宋"/>
          <w:color w:val="auto"/>
          <w:spacing w:val="-1"/>
          <w:sz w:val="24"/>
          <w:szCs w:val="24"/>
        </w:rPr>
        <w:t>1．具有独立承担民事责任的能力的承诺函…………………………………………</w:t>
      </w:r>
    </w:p>
    <w:p w14:paraId="45A3AB67">
      <w:pPr>
        <w:spacing w:before="153" w:line="222" w:lineRule="auto"/>
        <w:ind w:left="490"/>
        <w:rPr>
          <w:rFonts w:ascii="仿宋" w:hAnsi="仿宋" w:eastAsia="仿宋" w:cs="仿宋"/>
          <w:color w:val="auto"/>
          <w:sz w:val="24"/>
          <w:szCs w:val="24"/>
        </w:rPr>
      </w:pPr>
      <w:r>
        <w:rPr>
          <w:rFonts w:ascii="仿宋" w:hAnsi="仿宋" w:eastAsia="仿宋" w:cs="仿宋"/>
          <w:color w:val="auto"/>
          <w:sz w:val="24"/>
          <w:szCs w:val="24"/>
        </w:rPr>
        <w:t>2．具有良好的商业信誉和健全的财务会计制度的</w:t>
      </w:r>
      <w:r>
        <w:rPr>
          <w:rFonts w:ascii="仿宋" w:hAnsi="仿宋" w:eastAsia="仿宋" w:cs="仿宋"/>
          <w:color w:val="auto"/>
          <w:spacing w:val="-1"/>
          <w:sz w:val="24"/>
          <w:szCs w:val="24"/>
        </w:rPr>
        <w:t>承诺函…………………………</w:t>
      </w:r>
    </w:p>
    <w:p w14:paraId="4EC9F2D7">
      <w:pPr>
        <w:spacing w:before="150" w:line="221" w:lineRule="auto"/>
        <w:ind w:left="492"/>
        <w:rPr>
          <w:rFonts w:ascii="仿宋" w:hAnsi="仿宋" w:eastAsia="仿宋" w:cs="仿宋"/>
          <w:color w:val="auto"/>
          <w:sz w:val="24"/>
          <w:szCs w:val="24"/>
        </w:rPr>
      </w:pPr>
      <w:r>
        <w:rPr>
          <w:rFonts w:ascii="仿宋" w:hAnsi="仿宋" w:eastAsia="仿宋" w:cs="仿宋"/>
          <w:color w:val="auto"/>
          <w:sz w:val="24"/>
          <w:szCs w:val="24"/>
        </w:rPr>
        <w:t>3．具有依法缴纳税收和社会保障资金的承诺</w:t>
      </w:r>
      <w:r>
        <w:rPr>
          <w:rFonts w:ascii="仿宋" w:hAnsi="仿宋" w:eastAsia="仿宋" w:cs="仿宋"/>
          <w:color w:val="auto"/>
          <w:spacing w:val="-1"/>
          <w:sz w:val="24"/>
          <w:szCs w:val="24"/>
        </w:rPr>
        <w:t>函……………………………………</w:t>
      </w:r>
    </w:p>
    <w:p w14:paraId="3D8EFDBE">
      <w:pPr>
        <w:spacing w:before="152" w:line="221" w:lineRule="auto"/>
        <w:ind w:left="486"/>
        <w:rPr>
          <w:rFonts w:ascii="仿宋" w:hAnsi="仿宋" w:eastAsia="仿宋" w:cs="仿宋"/>
          <w:color w:val="auto"/>
          <w:sz w:val="24"/>
          <w:szCs w:val="24"/>
        </w:rPr>
      </w:pPr>
      <w:r>
        <w:rPr>
          <w:rFonts w:ascii="仿宋" w:hAnsi="仿宋" w:eastAsia="仿宋" w:cs="仿宋"/>
          <w:color w:val="auto"/>
          <w:sz w:val="24"/>
          <w:szCs w:val="24"/>
        </w:rPr>
        <w:t>4．具有履行合同所必需的设备和专业技术能力的承诺函…</w:t>
      </w:r>
      <w:r>
        <w:rPr>
          <w:rFonts w:ascii="仿宋" w:hAnsi="仿宋" w:eastAsia="仿宋" w:cs="仿宋"/>
          <w:color w:val="auto"/>
          <w:spacing w:val="-1"/>
          <w:sz w:val="24"/>
          <w:szCs w:val="24"/>
        </w:rPr>
        <w:t>………………………</w:t>
      </w:r>
    </w:p>
    <w:p w14:paraId="74275784">
      <w:pPr>
        <w:spacing w:before="155" w:line="222" w:lineRule="auto"/>
        <w:ind w:left="492"/>
        <w:rPr>
          <w:rFonts w:ascii="仿宋" w:hAnsi="仿宋" w:eastAsia="仿宋" w:cs="仿宋"/>
          <w:color w:val="auto"/>
          <w:sz w:val="24"/>
          <w:szCs w:val="24"/>
        </w:rPr>
      </w:pPr>
      <w:r>
        <w:rPr>
          <w:rFonts w:ascii="仿宋" w:hAnsi="仿宋" w:eastAsia="仿宋" w:cs="仿宋"/>
          <w:color w:val="auto"/>
          <w:sz w:val="24"/>
          <w:szCs w:val="24"/>
        </w:rPr>
        <w:t>5．供应商近三年无重大违法记录声明………</w:t>
      </w:r>
      <w:r>
        <w:rPr>
          <w:rFonts w:ascii="仿宋" w:hAnsi="仿宋" w:eastAsia="仿宋" w:cs="仿宋"/>
          <w:color w:val="auto"/>
          <w:spacing w:val="-1"/>
          <w:sz w:val="24"/>
          <w:szCs w:val="24"/>
        </w:rPr>
        <w:t>………………………………………</w:t>
      </w:r>
    </w:p>
    <w:p w14:paraId="50CD2EBC">
      <w:pPr>
        <w:spacing w:before="151" w:line="222" w:lineRule="auto"/>
        <w:ind w:left="489"/>
        <w:rPr>
          <w:rFonts w:ascii="仿宋" w:hAnsi="仿宋" w:eastAsia="仿宋" w:cs="仿宋"/>
          <w:color w:val="auto"/>
          <w:sz w:val="24"/>
          <w:szCs w:val="24"/>
        </w:rPr>
      </w:pPr>
      <w:r>
        <w:rPr>
          <w:rFonts w:ascii="仿宋" w:hAnsi="仿宋" w:eastAsia="仿宋" w:cs="仿宋"/>
          <w:color w:val="auto"/>
          <w:sz w:val="24"/>
          <w:szCs w:val="24"/>
        </w:rPr>
        <w:t>6．供应商廉洁自律承诺书……………………………</w:t>
      </w:r>
      <w:r>
        <w:rPr>
          <w:rFonts w:ascii="仿宋" w:hAnsi="仿宋" w:eastAsia="仿宋" w:cs="仿宋"/>
          <w:color w:val="auto"/>
          <w:spacing w:val="-1"/>
          <w:sz w:val="24"/>
          <w:szCs w:val="24"/>
        </w:rPr>
        <w:t>………………………………</w:t>
      </w:r>
    </w:p>
    <w:p w14:paraId="7DDF7723">
      <w:pPr>
        <w:spacing w:before="150" w:line="220" w:lineRule="auto"/>
        <w:ind w:left="493"/>
        <w:rPr>
          <w:rFonts w:ascii="仿宋" w:hAnsi="仿宋" w:eastAsia="仿宋" w:cs="仿宋"/>
          <w:color w:val="auto"/>
          <w:sz w:val="24"/>
          <w:szCs w:val="24"/>
        </w:rPr>
      </w:pPr>
      <w:r>
        <w:rPr>
          <w:rFonts w:ascii="仿宋" w:hAnsi="仿宋" w:eastAsia="仿宋" w:cs="仿宋"/>
          <w:color w:val="auto"/>
          <w:sz w:val="24"/>
          <w:szCs w:val="24"/>
        </w:rPr>
        <w:t>7．采购项目的特殊要求证明材料…………</w:t>
      </w:r>
      <w:r>
        <w:rPr>
          <w:rFonts w:ascii="仿宋" w:hAnsi="仿宋" w:eastAsia="仿宋" w:cs="仿宋"/>
          <w:color w:val="auto"/>
          <w:spacing w:val="-1"/>
          <w:sz w:val="24"/>
          <w:szCs w:val="24"/>
        </w:rPr>
        <w:t>…………………………………………</w:t>
      </w:r>
    </w:p>
    <w:p w14:paraId="6A3992F7">
      <w:pPr>
        <w:spacing w:before="156" w:line="221" w:lineRule="auto"/>
        <w:ind w:left="488"/>
        <w:rPr>
          <w:rFonts w:ascii="仿宋" w:hAnsi="仿宋" w:eastAsia="仿宋" w:cs="仿宋"/>
          <w:color w:val="auto"/>
          <w:sz w:val="24"/>
          <w:szCs w:val="24"/>
        </w:rPr>
      </w:pPr>
      <w:r>
        <w:rPr>
          <w:rFonts w:ascii="仿宋" w:hAnsi="仿宋" w:eastAsia="仿宋" w:cs="仿宋"/>
          <w:color w:val="auto"/>
          <w:sz w:val="24"/>
          <w:szCs w:val="24"/>
        </w:rPr>
        <w:t>8．磋商保证金缴纳凭证…………………………………</w:t>
      </w:r>
      <w:r>
        <w:rPr>
          <w:rFonts w:ascii="仿宋" w:hAnsi="仿宋" w:eastAsia="仿宋" w:cs="仿宋"/>
          <w:color w:val="auto"/>
          <w:spacing w:val="-1"/>
          <w:sz w:val="24"/>
          <w:szCs w:val="24"/>
        </w:rPr>
        <w:t>……………………………</w:t>
      </w:r>
    </w:p>
    <w:p w14:paraId="5198E72E">
      <w:pPr>
        <w:spacing w:before="152" w:line="222" w:lineRule="auto"/>
        <w:ind w:left="488"/>
        <w:rPr>
          <w:rFonts w:ascii="仿宋" w:hAnsi="仿宋" w:eastAsia="仿宋" w:cs="仿宋"/>
          <w:color w:val="auto"/>
          <w:sz w:val="24"/>
          <w:szCs w:val="24"/>
        </w:rPr>
      </w:pPr>
      <w:r>
        <w:rPr>
          <w:rFonts w:ascii="仿宋" w:hAnsi="仿宋" w:eastAsia="仿宋" w:cs="仿宋"/>
          <w:color w:val="auto"/>
          <w:spacing w:val="-2"/>
          <w:sz w:val="24"/>
          <w:szCs w:val="24"/>
        </w:rPr>
        <w:t>9.</w:t>
      </w:r>
      <w:r>
        <w:rPr>
          <w:rFonts w:ascii="仿宋" w:hAnsi="仿宋" w:eastAsia="仿宋" w:cs="仿宋"/>
          <w:color w:val="auto"/>
          <w:spacing w:val="59"/>
          <w:sz w:val="24"/>
          <w:szCs w:val="24"/>
        </w:rPr>
        <w:t xml:space="preserve"> </w:t>
      </w:r>
      <w:r>
        <w:rPr>
          <w:rFonts w:ascii="仿宋" w:hAnsi="仿宋" w:eastAsia="仿宋" w:cs="仿宋"/>
          <w:color w:val="auto"/>
          <w:spacing w:val="-2"/>
          <w:sz w:val="24"/>
          <w:szCs w:val="24"/>
        </w:rPr>
        <w:t>中小企业声明函……………………………………………………………………</w:t>
      </w:r>
    </w:p>
    <w:p w14:paraId="70747C18">
      <w:pPr>
        <w:spacing w:before="99" w:line="222" w:lineRule="auto"/>
        <w:ind w:left="3296"/>
        <w:rPr>
          <w:rFonts w:ascii="仿宋" w:hAnsi="仿宋" w:eastAsia="仿宋" w:cs="仿宋"/>
          <w:color w:val="auto"/>
          <w:sz w:val="30"/>
          <w:szCs w:val="30"/>
        </w:rPr>
      </w:pPr>
      <w:r>
        <w:rPr>
          <w:rFonts w:ascii="仿宋" w:hAnsi="仿宋" w:eastAsia="仿宋" w:cs="仿宋"/>
          <w:b/>
          <w:bCs/>
          <w:color w:val="auto"/>
          <w:spacing w:val="-6"/>
          <w:sz w:val="30"/>
          <w:szCs w:val="30"/>
        </w:rPr>
        <w:t>商务、技术文件部分</w:t>
      </w:r>
    </w:p>
    <w:p w14:paraId="048EC478">
      <w:pPr>
        <w:spacing w:before="132" w:line="222" w:lineRule="auto"/>
        <w:ind w:left="505"/>
        <w:rPr>
          <w:rFonts w:ascii="仿宋" w:hAnsi="仿宋" w:eastAsia="仿宋" w:cs="仿宋"/>
          <w:color w:val="auto"/>
          <w:sz w:val="24"/>
          <w:szCs w:val="24"/>
        </w:rPr>
      </w:pPr>
      <w:r>
        <w:rPr>
          <w:rFonts w:ascii="仿宋" w:hAnsi="仿宋" w:eastAsia="仿宋" w:cs="仿宋"/>
          <w:color w:val="auto"/>
          <w:spacing w:val="-1"/>
          <w:sz w:val="24"/>
          <w:szCs w:val="24"/>
        </w:rPr>
        <w:t>1．法定代表人（负责人）身份证明书………………………………………………</w:t>
      </w:r>
    </w:p>
    <w:p w14:paraId="58283EBC">
      <w:pPr>
        <w:spacing w:before="151" w:line="222" w:lineRule="auto"/>
        <w:ind w:left="490"/>
        <w:rPr>
          <w:rFonts w:ascii="仿宋" w:hAnsi="仿宋" w:eastAsia="仿宋" w:cs="仿宋"/>
          <w:color w:val="auto"/>
          <w:sz w:val="24"/>
          <w:szCs w:val="24"/>
        </w:rPr>
      </w:pPr>
      <w:r>
        <w:rPr>
          <w:rFonts w:ascii="仿宋" w:hAnsi="仿宋" w:eastAsia="仿宋" w:cs="仿宋"/>
          <w:color w:val="auto"/>
          <w:sz w:val="24"/>
          <w:szCs w:val="24"/>
        </w:rPr>
        <w:t>2．法定代表人（负责人）授权委托书……………</w:t>
      </w:r>
      <w:r>
        <w:rPr>
          <w:rFonts w:ascii="仿宋" w:hAnsi="仿宋" w:eastAsia="仿宋" w:cs="仿宋"/>
          <w:color w:val="auto"/>
          <w:spacing w:val="-1"/>
          <w:sz w:val="24"/>
          <w:szCs w:val="24"/>
        </w:rPr>
        <w:t>…………………………………</w:t>
      </w:r>
    </w:p>
    <w:p w14:paraId="6F85663E">
      <w:pPr>
        <w:spacing w:before="150" w:line="223" w:lineRule="auto"/>
        <w:ind w:left="492"/>
        <w:rPr>
          <w:rFonts w:ascii="仿宋" w:hAnsi="仿宋" w:eastAsia="仿宋" w:cs="仿宋"/>
          <w:color w:val="auto"/>
          <w:sz w:val="24"/>
          <w:szCs w:val="24"/>
        </w:rPr>
      </w:pPr>
      <w:r>
        <w:rPr>
          <w:rFonts w:ascii="仿宋" w:hAnsi="仿宋" w:eastAsia="仿宋" w:cs="仿宋"/>
          <w:color w:val="auto"/>
          <w:sz w:val="24"/>
          <w:szCs w:val="24"/>
        </w:rPr>
        <w:t>3．磋商函………………………………………</w:t>
      </w:r>
      <w:r>
        <w:rPr>
          <w:rFonts w:ascii="仿宋" w:hAnsi="仿宋" w:eastAsia="仿宋" w:cs="仿宋"/>
          <w:color w:val="auto"/>
          <w:spacing w:val="-1"/>
          <w:sz w:val="24"/>
          <w:szCs w:val="24"/>
        </w:rPr>
        <w:t>………………………………………</w:t>
      </w:r>
    </w:p>
    <w:p w14:paraId="0740E179">
      <w:pPr>
        <w:spacing w:before="152" w:line="222" w:lineRule="auto"/>
        <w:ind w:left="486"/>
        <w:rPr>
          <w:rFonts w:ascii="仿宋" w:hAnsi="仿宋" w:eastAsia="仿宋" w:cs="仿宋"/>
          <w:color w:val="auto"/>
          <w:sz w:val="24"/>
          <w:szCs w:val="24"/>
        </w:rPr>
      </w:pPr>
      <w:r>
        <w:rPr>
          <w:rFonts w:ascii="仿宋" w:hAnsi="仿宋" w:eastAsia="仿宋" w:cs="仿宋"/>
          <w:color w:val="auto"/>
          <w:sz w:val="24"/>
          <w:szCs w:val="24"/>
        </w:rPr>
        <w:t>4. 报价一览表…………………………………………………</w:t>
      </w:r>
      <w:r>
        <w:rPr>
          <w:rFonts w:ascii="仿宋" w:hAnsi="仿宋" w:eastAsia="仿宋" w:cs="仿宋"/>
          <w:color w:val="auto"/>
          <w:spacing w:val="-1"/>
          <w:sz w:val="24"/>
          <w:szCs w:val="24"/>
        </w:rPr>
        <w:t>………………………</w:t>
      </w:r>
    </w:p>
    <w:p w14:paraId="699CFEBB">
      <w:pPr>
        <w:spacing w:before="151" w:line="222" w:lineRule="auto"/>
        <w:ind w:left="492"/>
        <w:rPr>
          <w:rFonts w:ascii="仿宋" w:hAnsi="仿宋" w:eastAsia="仿宋" w:cs="仿宋"/>
          <w:color w:val="auto"/>
          <w:sz w:val="24"/>
          <w:szCs w:val="24"/>
        </w:rPr>
      </w:pPr>
      <w:r>
        <w:rPr>
          <w:rFonts w:ascii="仿宋" w:hAnsi="仿宋" w:eastAsia="仿宋" w:cs="仿宋"/>
          <w:color w:val="auto"/>
          <w:sz w:val="24"/>
          <w:szCs w:val="24"/>
        </w:rPr>
        <w:t>5. 报价函附录…………………………………</w:t>
      </w:r>
      <w:r>
        <w:rPr>
          <w:rFonts w:ascii="仿宋" w:hAnsi="仿宋" w:eastAsia="仿宋" w:cs="仿宋"/>
          <w:color w:val="auto"/>
          <w:spacing w:val="-1"/>
          <w:sz w:val="24"/>
          <w:szCs w:val="24"/>
        </w:rPr>
        <w:t>………………………………………</w:t>
      </w:r>
    </w:p>
    <w:p w14:paraId="4AFEDA3F">
      <w:pPr>
        <w:spacing w:before="150" w:line="221" w:lineRule="auto"/>
        <w:ind w:left="489"/>
        <w:rPr>
          <w:rFonts w:ascii="仿宋" w:hAnsi="仿宋" w:eastAsia="仿宋" w:cs="仿宋"/>
          <w:color w:val="auto"/>
          <w:sz w:val="24"/>
          <w:szCs w:val="24"/>
        </w:rPr>
      </w:pPr>
      <w:r>
        <w:rPr>
          <w:rFonts w:ascii="仿宋" w:hAnsi="仿宋" w:eastAsia="仿宋" w:cs="仿宋"/>
          <w:color w:val="auto"/>
          <w:spacing w:val="-2"/>
          <w:sz w:val="24"/>
          <w:szCs w:val="24"/>
        </w:rPr>
        <w:t>6.</w:t>
      </w:r>
      <w:r>
        <w:rPr>
          <w:rFonts w:ascii="仿宋" w:hAnsi="仿宋" w:eastAsia="仿宋" w:cs="仿宋"/>
          <w:color w:val="auto"/>
          <w:spacing w:val="58"/>
          <w:sz w:val="24"/>
          <w:szCs w:val="24"/>
        </w:rPr>
        <w:t xml:space="preserve"> </w:t>
      </w:r>
      <w:r>
        <w:rPr>
          <w:rFonts w:ascii="仿宋" w:hAnsi="仿宋" w:eastAsia="仿宋" w:cs="仿宋"/>
          <w:color w:val="auto"/>
          <w:spacing w:val="-2"/>
          <w:sz w:val="24"/>
          <w:szCs w:val="24"/>
        </w:rPr>
        <w:t>已标价工程量清单…………………………………………………………………</w:t>
      </w:r>
    </w:p>
    <w:p w14:paraId="4C8E3C00">
      <w:pPr>
        <w:spacing w:before="155" w:line="222" w:lineRule="auto"/>
        <w:ind w:left="493"/>
        <w:rPr>
          <w:rFonts w:ascii="仿宋" w:hAnsi="仿宋" w:eastAsia="仿宋" w:cs="仿宋"/>
          <w:color w:val="auto"/>
          <w:sz w:val="24"/>
          <w:szCs w:val="24"/>
        </w:rPr>
      </w:pPr>
      <w:r>
        <w:rPr>
          <w:rFonts w:ascii="仿宋" w:hAnsi="仿宋" w:eastAsia="仿宋" w:cs="仿宋"/>
          <w:color w:val="auto"/>
          <w:sz w:val="24"/>
          <w:szCs w:val="24"/>
        </w:rPr>
        <w:t>7. 商务偏离表………………………………</w:t>
      </w:r>
      <w:r>
        <w:rPr>
          <w:rFonts w:ascii="仿宋" w:hAnsi="仿宋" w:eastAsia="仿宋" w:cs="仿宋"/>
          <w:color w:val="auto"/>
          <w:spacing w:val="-1"/>
          <w:sz w:val="24"/>
          <w:szCs w:val="24"/>
        </w:rPr>
        <w:t>…………………………………………</w:t>
      </w:r>
    </w:p>
    <w:p w14:paraId="43C03678">
      <w:pPr>
        <w:spacing w:before="150" w:line="222" w:lineRule="auto"/>
        <w:ind w:left="488"/>
        <w:rPr>
          <w:rFonts w:ascii="仿宋" w:hAnsi="仿宋" w:eastAsia="仿宋" w:cs="仿宋"/>
          <w:color w:val="auto"/>
          <w:sz w:val="24"/>
          <w:szCs w:val="24"/>
        </w:rPr>
      </w:pPr>
      <w:r>
        <w:rPr>
          <w:rFonts w:ascii="仿宋" w:hAnsi="仿宋" w:eastAsia="仿宋" w:cs="仿宋"/>
          <w:color w:val="auto"/>
          <w:sz w:val="24"/>
          <w:szCs w:val="24"/>
        </w:rPr>
        <w:t>8．施工组织设计…………………………………………</w:t>
      </w:r>
      <w:r>
        <w:rPr>
          <w:rFonts w:ascii="仿宋" w:hAnsi="仿宋" w:eastAsia="仿宋" w:cs="仿宋"/>
          <w:color w:val="auto"/>
          <w:spacing w:val="-1"/>
          <w:sz w:val="24"/>
          <w:szCs w:val="24"/>
        </w:rPr>
        <w:t>……………………………</w:t>
      </w:r>
    </w:p>
    <w:p w14:paraId="4667AB97">
      <w:pPr>
        <w:spacing w:before="151" w:line="222" w:lineRule="auto"/>
        <w:ind w:left="488"/>
        <w:rPr>
          <w:rFonts w:ascii="仿宋" w:hAnsi="仿宋" w:eastAsia="仿宋" w:cs="仿宋"/>
          <w:color w:val="auto"/>
          <w:sz w:val="24"/>
          <w:szCs w:val="24"/>
        </w:rPr>
      </w:pPr>
      <w:r>
        <w:rPr>
          <w:rFonts w:ascii="仿宋" w:hAnsi="仿宋" w:eastAsia="仿宋" w:cs="仿宋"/>
          <w:color w:val="auto"/>
          <w:sz w:val="24"/>
          <w:szCs w:val="24"/>
        </w:rPr>
        <w:t>9．供应商基本情况表……………………………………</w:t>
      </w:r>
      <w:r>
        <w:rPr>
          <w:rFonts w:ascii="仿宋" w:hAnsi="仿宋" w:eastAsia="仿宋" w:cs="仿宋"/>
          <w:color w:val="auto"/>
          <w:spacing w:val="-1"/>
          <w:sz w:val="24"/>
          <w:szCs w:val="24"/>
        </w:rPr>
        <w:t>……………………………</w:t>
      </w:r>
    </w:p>
    <w:p w14:paraId="4718F1F9">
      <w:pPr>
        <w:spacing w:before="153" w:line="220" w:lineRule="auto"/>
        <w:ind w:left="505"/>
        <w:rPr>
          <w:rFonts w:ascii="仿宋" w:hAnsi="仿宋" w:eastAsia="仿宋" w:cs="仿宋"/>
          <w:color w:val="auto"/>
          <w:sz w:val="24"/>
          <w:szCs w:val="24"/>
        </w:rPr>
      </w:pPr>
      <w:r>
        <w:rPr>
          <w:rFonts w:ascii="仿宋" w:hAnsi="仿宋" w:eastAsia="仿宋" w:cs="仿宋"/>
          <w:color w:val="auto"/>
          <w:spacing w:val="-1"/>
          <w:sz w:val="24"/>
          <w:szCs w:val="24"/>
        </w:rPr>
        <w:t>10．近三年同类型业绩及相关证明资料………………………………………………</w:t>
      </w:r>
    </w:p>
    <w:p w14:paraId="470A6E47">
      <w:pPr>
        <w:spacing w:before="153" w:line="222" w:lineRule="auto"/>
        <w:ind w:left="505"/>
        <w:rPr>
          <w:rFonts w:ascii="仿宋" w:hAnsi="仿宋" w:eastAsia="仿宋" w:cs="仿宋"/>
          <w:color w:val="auto"/>
          <w:sz w:val="24"/>
          <w:szCs w:val="24"/>
        </w:rPr>
      </w:pPr>
      <w:r>
        <w:rPr>
          <w:rFonts w:ascii="仿宋" w:hAnsi="仿宋" w:eastAsia="仿宋" w:cs="仿宋"/>
          <w:color w:val="auto"/>
          <w:spacing w:val="-1"/>
          <w:sz w:val="24"/>
          <w:szCs w:val="24"/>
        </w:rPr>
        <w:t>11. 项目管理机构………………………………………………………………………</w:t>
      </w:r>
    </w:p>
    <w:p w14:paraId="04FA452A">
      <w:pPr>
        <w:spacing w:before="151" w:line="220" w:lineRule="auto"/>
        <w:ind w:left="505"/>
        <w:rPr>
          <w:rFonts w:ascii="仿宋" w:hAnsi="仿宋" w:eastAsia="仿宋" w:cs="仿宋"/>
          <w:color w:val="auto"/>
          <w:sz w:val="24"/>
          <w:szCs w:val="24"/>
        </w:rPr>
      </w:pPr>
      <w:r>
        <w:rPr>
          <w:rFonts w:ascii="仿宋" w:hAnsi="仿宋" w:eastAsia="仿宋" w:cs="仿宋"/>
          <w:color w:val="auto"/>
          <w:spacing w:val="-1"/>
          <w:sz w:val="24"/>
          <w:szCs w:val="24"/>
        </w:rPr>
        <w:t>12．供应商认为需要提供的其他商务、技术材料……………………………………</w:t>
      </w:r>
    </w:p>
    <w:p w14:paraId="0352E418">
      <w:pPr>
        <w:spacing w:line="220" w:lineRule="auto"/>
        <w:rPr>
          <w:rFonts w:ascii="仿宋" w:hAnsi="仿宋" w:eastAsia="仿宋" w:cs="仿宋"/>
          <w:color w:val="auto"/>
          <w:sz w:val="24"/>
          <w:szCs w:val="24"/>
        </w:rPr>
        <w:sectPr>
          <w:footerReference r:id="rId37" w:type="default"/>
          <w:pgSz w:w="11907" w:h="16840"/>
          <w:pgMar w:top="1158" w:right="1304" w:bottom="1214" w:left="1303" w:header="829" w:footer="966" w:gutter="0"/>
          <w:pgNumType w:fmt="decimal"/>
          <w:cols w:space="720" w:num="1"/>
        </w:sectPr>
      </w:pPr>
    </w:p>
    <w:p w14:paraId="674932A1">
      <w:pPr>
        <w:spacing w:line="349" w:lineRule="auto"/>
        <w:rPr>
          <w:rFonts w:ascii="Arial"/>
          <w:color w:val="auto"/>
          <w:sz w:val="21"/>
        </w:rPr>
      </w:pPr>
      <w:r>
        <w:rPr>
          <w:color w:val="auto"/>
        </w:rPr>
        <w:pict>
          <v:shape id="_x0000_s1063" o:spid="_x0000_s1063" style="position:absolute;left:0pt;margin-left:4.95pt;margin-top:0.7pt;height:0.75pt;width:464.95pt;z-index:251684864;mso-width-relative:page;mso-height-relative:page;" fillcolor="#000000" filled="t" stroked="f" coordsize="9299,15" path="m0,0l9298,0,9298,14,0,14,0,0xe">
            <v:path/>
            <v:fill on="t" focussize="0,0"/>
            <v:stroke on="f"/>
            <v:imagedata o:title=""/>
            <o:lock v:ext="edit"/>
          </v:shape>
        </w:pict>
      </w:r>
    </w:p>
    <w:p w14:paraId="00E9C605">
      <w:pPr>
        <w:spacing w:before="78" w:line="222" w:lineRule="auto"/>
        <w:ind w:left="534"/>
        <w:rPr>
          <w:rFonts w:ascii="仿宋" w:hAnsi="仿宋" w:eastAsia="仿宋" w:cs="仿宋"/>
          <w:color w:val="auto"/>
          <w:sz w:val="24"/>
          <w:szCs w:val="24"/>
        </w:rPr>
      </w:pPr>
      <w:r>
        <w:rPr>
          <w:rFonts w:ascii="仿宋" w:hAnsi="仿宋" w:eastAsia="仿宋" w:cs="仿宋"/>
          <w:b/>
          <w:bCs/>
          <w:color w:val="auto"/>
          <w:spacing w:val="-13"/>
          <w:sz w:val="24"/>
          <w:szCs w:val="24"/>
        </w:rPr>
        <w:t>格式</w:t>
      </w:r>
      <w:r>
        <w:rPr>
          <w:rFonts w:ascii="仿宋" w:hAnsi="仿宋" w:eastAsia="仿宋" w:cs="仿宋"/>
          <w:color w:val="auto"/>
          <w:spacing w:val="-32"/>
          <w:sz w:val="24"/>
          <w:szCs w:val="24"/>
        </w:rPr>
        <w:t xml:space="preserve"> </w:t>
      </w:r>
      <w:r>
        <w:rPr>
          <w:rFonts w:ascii="仿宋" w:hAnsi="仿宋" w:eastAsia="仿宋" w:cs="仿宋"/>
          <w:b/>
          <w:bCs/>
          <w:color w:val="auto"/>
          <w:spacing w:val="-13"/>
          <w:sz w:val="24"/>
          <w:szCs w:val="24"/>
        </w:rPr>
        <w:t>1：</w:t>
      </w:r>
    </w:p>
    <w:p w14:paraId="27F6F284">
      <w:pPr>
        <w:spacing w:before="289" w:line="224" w:lineRule="auto"/>
        <w:ind w:left="4036"/>
        <w:rPr>
          <w:rFonts w:ascii="仿宋" w:hAnsi="仿宋" w:eastAsia="仿宋" w:cs="仿宋"/>
          <w:color w:val="auto"/>
          <w:sz w:val="28"/>
          <w:szCs w:val="28"/>
        </w:rPr>
      </w:pPr>
      <w:r>
        <w:rPr>
          <w:rFonts w:ascii="仿宋" w:hAnsi="仿宋" w:eastAsia="仿宋" w:cs="仿宋"/>
          <w:b/>
          <w:bCs/>
          <w:color w:val="auto"/>
          <w:spacing w:val="-18"/>
          <w:sz w:val="28"/>
          <w:szCs w:val="28"/>
        </w:rPr>
        <w:t>磋</w:t>
      </w:r>
      <w:r>
        <w:rPr>
          <w:rFonts w:ascii="仿宋" w:hAnsi="仿宋" w:eastAsia="仿宋" w:cs="仿宋"/>
          <w:color w:val="auto"/>
          <w:spacing w:val="14"/>
          <w:sz w:val="28"/>
          <w:szCs w:val="28"/>
        </w:rPr>
        <w:t xml:space="preserve">  </w:t>
      </w:r>
      <w:r>
        <w:rPr>
          <w:rFonts w:ascii="仿宋" w:hAnsi="仿宋" w:eastAsia="仿宋" w:cs="仿宋"/>
          <w:b/>
          <w:bCs/>
          <w:color w:val="auto"/>
          <w:spacing w:val="-18"/>
          <w:sz w:val="28"/>
          <w:szCs w:val="28"/>
        </w:rPr>
        <w:t>商</w:t>
      </w:r>
      <w:r>
        <w:rPr>
          <w:rFonts w:ascii="仿宋" w:hAnsi="仿宋" w:eastAsia="仿宋" w:cs="仿宋"/>
          <w:color w:val="auto"/>
          <w:spacing w:val="22"/>
          <w:sz w:val="28"/>
          <w:szCs w:val="28"/>
        </w:rPr>
        <w:t xml:space="preserve">  </w:t>
      </w:r>
      <w:r>
        <w:rPr>
          <w:rFonts w:ascii="仿宋" w:hAnsi="仿宋" w:eastAsia="仿宋" w:cs="仿宋"/>
          <w:b/>
          <w:bCs/>
          <w:color w:val="auto"/>
          <w:spacing w:val="-18"/>
          <w:sz w:val="28"/>
          <w:szCs w:val="28"/>
        </w:rPr>
        <w:t>函</w:t>
      </w:r>
    </w:p>
    <w:p w14:paraId="362104A0">
      <w:pPr>
        <w:spacing w:line="275" w:lineRule="auto"/>
        <w:rPr>
          <w:rFonts w:ascii="Arial"/>
          <w:color w:val="auto"/>
          <w:sz w:val="21"/>
        </w:rPr>
      </w:pPr>
    </w:p>
    <w:p w14:paraId="51DB36B8">
      <w:pPr>
        <w:spacing w:line="275" w:lineRule="auto"/>
        <w:rPr>
          <w:rFonts w:ascii="Arial"/>
          <w:color w:val="auto"/>
          <w:sz w:val="21"/>
        </w:rPr>
      </w:pPr>
    </w:p>
    <w:p w14:paraId="0D5C8ED1">
      <w:pPr>
        <w:spacing w:before="78" w:line="222" w:lineRule="auto"/>
        <w:rPr>
          <w:rFonts w:ascii="仿宋" w:hAnsi="仿宋" w:eastAsia="仿宋" w:cs="仿宋"/>
          <w:color w:val="auto"/>
          <w:sz w:val="24"/>
          <w:szCs w:val="24"/>
        </w:rPr>
      </w:pPr>
      <w:r>
        <w:rPr>
          <w:rFonts w:ascii="仿宋" w:hAnsi="仿宋" w:eastAsia="仿宋" w:cs="仿宋"/>
          <w:color w:val="auto"/>
          <w:spacing w:val="-6"/>
          <w:sz w:val="24"/>
          <w:szCs w:val="24"/>
          <w:u w:val="single" w:color="auto"/>
        </w:rPr>
        <w:t>（采购人</w:t>
      </w:r>
      <w:r>
        <w:rPr>
          <w:rFonts w:ascii="仿宋" w:hAnsi="仿宋" w:eastAsia="仿宋" w:cs="仿宋"/>
          <w:color w:val="auto"/>
          <w:spacing w:val="1"/>
          <w:sz w:val="24"/>
          <w:szCs w:val="24"/>
          <w:u w:val="single" w:color="auto"/>
        </w:rPr>
        <w:t>）</w:t>
      </w:r>
      <w:r>
        <w:rPr>
          <w:rFonts w:ascii="仿宋" w:hAnsi="仿宋" w:eastAsia="仿宋" w:cs="仿宋"/>
          <w:color w:val="auto"/>
          <w:spacing w:val="1"/>
          <w:sz w:val="24"/>
          <w:szCs w:val="24"/>
        </w:rPr>
        <w:t>：</w:t>
      </w:r>
    </w:p>
    <w:p w14:paraId="4A179DE4">
      <w:pPr>
        <w:spacing w:line="281" w:lineRule="auto"/>
        <w:rPr>
          <w:rFonts w:ascii="Arial"/>
          <w:color w:val="auto"/>
          <w:sz w:val="21"/>
        </w:rPr>
      </w:pPr>
    </w:p>
    <w:p w14:paraId="55CB1D2F">
      <w:pPr>
        <w:spacing w:line="282" w:lineRule="auto"/>
        <w:rPr>
          <w:rFonts w:ascii="Arial"/>
          <w:color w:val="auto"/>
          <w:sz w:val="21"/>
        </w:rPr>
      </w:pPr>
    </w:p>
    <w:p w14:paraId="5FA77DBB">
      <w:pPr>
        <w:spacing w:before="78" w:line="358" w:lineRule="auto"/>
        <w:ind w:left="157" w:right="67" w:firstLine="472"/>
        <w:rPr>
          <w:rFonts w:ascii="仿宋" w:hAnsi="仿宋" w:eastAsia="仿宋" w:cs="仿宋"/>
          <w:color w:val="auto"/>
          <w:sz w:val="24"/>
          <w:szCs w:val="24"/>
        </w:rPr>
      </w:pPr>
      <w:r>
        <w:rPr>
          <w:rFonts w:ascii="仿宋" w:hAnsi="仿宋" w:eastAsia="仿宋" w:cs="仿宋"/>
          <w:color w:val="auto"/>
          <w:sz w:val="24"/>
          <w:szCs w:val="24"/>
        </w:rPr>
        <w:t>(供应商全称)授权(供应商代表姓名)(职务、职称)为我方代表，参加贵方组织的(项</w:t>
      </w:r>
      <w:r>
        <w:rPr>
          <w:rFonts w:ascii="仿宋" w:hAnsi="仿宋" w:eastAsia="仿宋" w:cs="仿宋"/>
          <w:color w:val="auto"/>
          <w:spacing w:val="-2"/>
          <w:sz w:val="24"/>
          <w:szCs w:val="24"/>
        </w:rPr>
        <w:t>目名称、项目编号、包号)的有关活动，并对此项目进行投标。为此：</w:t>
      </w:r>
    </w:p>
    <w:p w14:paraId="468E51D0">
      <w:pPr>
        <w:spacing w:before="2" w:line="289" w:lineRule="auto"/>
        <w:ind w:left="115" w:right="67" w:firstLine="490"/>
        <w:rPr>
          <w:rFonts w:ascii="仿宋" w:hAnsi="仿宋" w:eastAsia="仿宋" w:cs="仿宋"/>
          <w:color w:val="auto"/>
          <w:sz w:val="24"/>
          <w:szCs w:val="24"/>
        </w:rPr>
      </w:pPr>
      <w:r>
        <w:rPr>
          <w:rFonts w:ascii="仿宋" w:hAnsi="仿宋" w:eastAsia="仿宋" w:cs="仿宋"/>
          <w:color w:val="auto"/>
          <w:spacing w:val="-3"/>
          <w:sz w:val="24"/>
          <w:szCs w:val="24"/>
        </w:rPr>
        <w:t>1、我方同意在本项目竞争性磋商文件中规定的开标日起</w:t>
      </w:r>
      <w:r>
        <w:rPr>
          <w:rFonts w:ascii="仿宋" w:hAnsi="仿宋" w:eastAsia="仿宋" w:cs="仿宋"/>
          <w:color w:val="auto"/>
          <w:spacing w:val="-4"/>
          <w:sz w:val="24"/>
          <w:szCs w:val="24"/>
        </w:rPr>
        <w:t>（</w:t>
      </w:r>
      <w:r>
        <w:rPr>
          <w:rFonts w:ascii="仿宋" w:hAnsi="仿宋" w:eastAsia="仿宋" w:cs="仿宋"/>
          <w:color w:val="auto"/>
          <w:spacing w:val="49"/>
          <w:sz w:val="24"/>
          <w:szCs w:val="24"/>
          <w:u w:val="single" w:color="auto"/>
        </w:rPr>
        <w:t xml:space="preserve"> </w:t>
      </w:r>
      <w:r>
        <w:rPr>
          <w:rFonts w:ascii="仿宋" w:hAnsi="仿宋" w:eastAsia="仿宋" w:cs="仿宋"/>
          <w:color w:val="auto"/>
          <w:spacing w:val="-4"/>
          <w:sz w:val="24"/>
          <w:szCs w:val="24"/>
          <w:u w:val="single" w:color="auto"/>
        </w:rPr>
        <w:t>90</w:t>
      </w:r>
      <w:r>
        <w:rPr>
          <w:rFonts w:ascii="仿宋" w:hAnsi="仿宋" w:eastAsia="仿宋" w:cs="仿宋"/>
          <w:color w:val="auto"/>
          <w:spacing w:val="35"/>
          <w:sz w:val="24"/>
          <w:szCs w:val="24"/>
          <w:u w:val="single" w:color="auto"/>
        </w:rPr>
        <w:t xml:space="preserve"> </w:t>
      </w:r>
      <w:r>
        <w:rPr>
          <w:rFonts w:ascii="仿宋" w:hAnsi="仿宋" w:eastAsia="仿宋" w:cs="仿宋"/>
          <w:color w:val="auto"/>
          <w:spacing w:val="-4"/>
          <w:sz w:val="24"/>
          <w:szCs w:val="24"/>
        </w:rPr>
        <w:t>）</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日历天内遵守本响</w:t>
      </w:r>
      <w:r>
        <w:rPr>
          <w:rFonts w:ascii="仿宋" w:hAnsi="仿宋" w:eastAsia="仿宋" w:cs="仿宋"/>
          <w:color w:val="auto"/>
          <w:spacing w:val="-1"/>
          <w:sz w:val="24"/>
          <w:szCs w:val="24"/>
        </w:rPr>
        <w:t>应文件中的承诺且在此期限期满之前均具有约束力。</w:t>
      </w:r>
    </w:p>
    <w:p w14:paraId="74BF15DB">
      <w:pPr>
        <w:spacing w:before="183" w:line="291" w:lineRule="auto"/>
        <w:ind w:left="115" w:right="65" w:firstLine="474"/>
        <w:rPr>
          <w:rFonts w:ascii="仿宋" w:hAnsi="仿宋" w:eastAsia="仿宋" w:cs="仿宋"/>
          <w:color w:val="auto"/>
          <w:sz w:val="24"/>
          <w:szCs w:val="24"/>
        </w:rPr>
      </w:pPr>
      <w:r>
        <w:rPr>
          <w:rFonts w:ascii="仿宋" w:hAnsi="仿宋" w:eastAsia="仿宋" w:cs="仿宋"/>
          <w:color w:val="auto"/>
          <w:sz w:val="24"/>
          <w:szCs w:val="24"/>
        </w:rPr>
        <w:t>2、我方承诺已经具备《中华人民共和国政府采购法》</w:t>
      </w:r>
      <w:r>
        <w:rPr>
          <w:rFonts w:ascii="仿宋" w:hAnsi="仿宋" w:eastAsia="仿宋" w:cs="仿宋"/>
          <w:color w:val="auto"/>
          <w:spacing w:val="-68"/>
          <w:sz w:val="24"/>
          <w:szCs w:val="24"/>
        </w:rPr>
        <w:t xml:space="preserve"> </w:t>
      </w:r>
      <w:r>
        <w:rPr>
          <w:rFonts w:ascii="仿宋" w:hAnsi="仿宋" w:eastAsia="仿宋" w:cs="仿宋"/>
          <w:color w:val="auto"/>
          <w:sz w:val="24"/>
          <w:szCs w:val="24"/>
        </w:rPr>
        <w:t>中规定的参加政府</w:t>
      </w:r>
      <w:r>
        <w:rPr>
          <w:rFonts w:ascii="仿宋" w:hAnsi="仿宋" w:eastAsia="仿宋" w:cs="仿宋"/>
          <w:color w:val="auto"/>
          <w:spacing w:val="-1"/>
          <w:sz w:val="24"/>
          <w:szCs w:val="24"/>
        </w:rPr>
        <w:t>采购活动的</w:t>
      </w:r>
      <w:r>
        <w:rPr>
          <w:rFonts w:ascii="仿宋" w:hAnsi="仿宋" w:eastAsia="仿宋" w:cs="仿宋"/>
          <w:color w:val="auto"/>
          <w:spacing w:val="-2"/>
          <w:sz w:val="24"/>
          <w:szCs w:val="24"/>
        </w:rPr>
        <w:t>供应商应当具备的全部条件。</w:t>
      </w:r>
    </w:p>
    <w:p w14:paraId="2C95406B">
      <w:pPr>
        <w:spacing w:before="177" w:line="222" w:lineRule="auto"/>
        <w:ind w:left="592"/>
        <w:rPr>
          <w:rFonts w:ascii="仿宋" w:hAnsi="仿宋" w:eastAsia="仿宋" w:cs="仿宋"/>
          <w:color w:val="auto"/>
          <w:sz w:val="24"/>
          <w:szCs w:val="24"/>
        </w:rPr>
      </w:pPr>
      <w:r>
        <w:rPr>
          <w:rFonts w:ascii="仿宋" w:hAnsi="仿宋" w:eastAsia="仿宋" w:cs="仿宋"/>
          <w:color w:val="auto"/>
          <w:sz w:val="24"/>
          <w:szCs w:val="24"/>
        </w:rPr>
        <w:t>3、提供供应商须知规定的全部响应文件，包括响</w:t>
      </w:r>
      <w:r>
        <w:rPr>
          <w:rFonts w:ascii="仿宋" w:hAnsi="仿宋" w:eastAsia="仿宋" w:cs="仿宋"/>
          <w:color w:val="auto"/>
          <w:spacing w:val="-1"/>
          <w:sz w:val="24"/>
          <w:szCs w:val="24"/>
        </w:rPr>
        <w:t>应文件正本、副本、报价一览表。</w:t>
      </w:r>
    </w:p>
    <w:p w14:paraId="6FCAAC51">
      <w:pPr>
        <w:spacing w:before="177" w:line="220" w:lineRule="auto"/>
        <w:ind w:left="586"/>
        <w:rPr>
          <w:rFonts w:ascii="仿宋" w:hAnsi="仿宋" w:eastAsia="仿宋" w:cs="仿宋"/>
          <w:color w:val="auto"/>
          <w:sz w:val="24"/>
          <w:szCs w:val="24"/>
        </w:rPr>
      </w:pPr>
      <w:r>
        <w:rPr>
          <w:rFonts w:ascii="仿宋" w:hAnsi="仿宋" w:eastAsia="仿宋" w:cs="仿宋"/>
          <w:color w:val="auto"/>
          <w:sz w:val="24"/>
          <w:szCs w:val="24"/>
        </w:rPr>
        <w:t>4、按竞争性磋商文件要求提供和交付的工程的磋商报</w:t>
      </w:r>
      <w:r>
        <w:rPr>
          <w:rFonts w:ascii="仿宋" w:hAnsi="仿宋" w:eastAsia="仿宋" w:cs="仿宋"/>
          <w:color w:val="auto"/>
          <w:spacing w:val="-1"/>
          <w:sz w:val="24"/>
          <w:szCs w:val="24"/>
        </w:rPr>
        <w:t>价详见报价一览表。</w:t>
      </w:r>
    </w:p>
    <w:p w14:paraId="67DEA9C8">
      <w:pPr>
        <w:spacing w:before="182" w:line="220" w:lineRule="auto"/>
        <w:ind w:left="592"/>
        <w:rPr>
          <w:rFonts w:ascii="仿宋" w:hAnsi="仿宋" w:eastAsia="仿宋" w:cs="仿宋"/>
          <w:color w:val="auto"/>
          <w:sz w:val="24"/>
          <w:szCs w:val="24"/>
        </w:rPr>
      </w:pPr>
      <w:r>
        <w:rPr>
          <w:rFonts w:ascii="仿宋" w:hAnsi="仿宋" w:eastAsia="仿宋" w:cs="仿宋"/>
          <w:color w:val="auto"/>
          <w:spacing w:val="-1"/>
          <w:sz w:val="24"/>
          <w:szCs w:val="24"/>
        </w:rPr>
        <w:t>5、我方承诺：完全理解报价超过开标时公布的预算金额时，将被拒绝。</w:t>
      </w:r>
    </w:p>
    <w:p w14:paraId="303C7D45">
      <w:pPr>
        <w:spacing w:before="179" w:line="220" w:lineRule="auto"/>
        <w:ind w:left="589"/>
        <w:rPr>
          <w:rFonts w:ascii="仿宋" w:hAnsi="仿宋" w:eastAsia="仿宋" w:cs="仿宋"/>
          <w:color w:val="auto"/>
          <w:sz w:val="24"/>
          <w:szCs w:val="24"/>
        </w:rPr>
      </w:pPr>
      <w:r>
        <w:rPr>
          <w:rFonts w:ascii="仿宋" w:hAnsi="仿宋" w:eastAsia="仿宋" w:cs="仿宋"/>
          <w:color w:val="auto"/>
          <w:sz w:val="24"/>
          <w:szCs w:val="24"/>
        </w:rPr>
        <w:t>6、保证忠实地执行双方所签订的合同，并承</w:t>
      </w:r>
      <w:r>
        <w:rPr>
          <w:rFonts w:ascii="仿宋" w:hAnsi="仿宋" w:eastAsia="仿宋" w:cs="仿宋"/>
          <w:color w:val="auto"/>
          <w:spacing w:val="-1"/>
          <w:sz w:val="24"/>
          <w:szCs w:val="24"/>
        </w:rPr>
        <w:t>担合同规定的责任和义务。</w:t>
      </w:r>
    </w:p>
    <w:p w14:paraId="573DD554">
      <w:pPr>
        <w:spacing w:before="181" w:line="290" w:lineRule="auto"/>
        <w:ind w:left="145" w:right="120" w:firstLine="447"/>
        <w:rPr>
          <w:rFonts w:ascii="仿宋" w:hAnsi="仿宋" w:eastAsia="仿宋" w:cs="仿宋"/>
          <w:color w:val="auto"/>
          <w:sz w:val="24"/>
          <w:szCs w:val="24"/>
        </w:rPr>
      </w:pPr>
      <w:r>
        <w:rPr>
          <w:rFonts w:ascii="仿宋" w:hAnsi="仿宋" w:eastAsia="仿宋" w:cs="仿宋"/>
          <w:color w:val="auto"/>
          <w:sz w:val="24"/>
          <w:szCs w:val="24"/>
        </w:rPr>
        <w:t>7、承诺完全满足和磋商响应竞争性磋商文件中的各项商务</w:t>
      </w:r>
      <w:r>
        <w:rPr>
          <w:rFonts w:ascii="仿宋" w:hAnsi="仿宋" w:eastAsia="仿宋" w:cs="仿宋"/>
          <w:color w:val="auto"/>
          <w:spacing w:val="-1"/>
          <w:sz w:val="24"/>
          <w:szCs w:val="24"/>
        </w:rPr>
        <w:t>和技术要求，若有偏差，</w:t>
      </w:r>
      <w:r>
        <w:rPr>
          <w:rFonts w:ascii="仿宋" w:hAnsi="仿宋" w:eastAsia="仿宋" w:cs="仿宋"/>
          <w:color w:val="auto"/>
          <w:spacing w:val="-2"/>
          <w:sz w:val="24"/>
          <w:szCs w:val="24"/>
        </w:rPr>
        <w:t>已在响应文件商务条款偏离表中予以明确特别说</w:t>
      </w:r>
      <w:r>
        <w:rPr>
          <w:rFonts w:ascii="仿宋" w:hAnsi="仿宋" w:eastAsia="仿宋" w:cs="仿宋"/>
          <w:color w:val="auto"/>
          <w:spacing w:val="-3"/>
          <w:sz w:val="24"/>
          <w:szCs w:val="24"/>
        </w:rPr>
        <w:t>明。</w:t>
      </w:r>
    </w:p>
    <w:p w14:paraId="529C67F4">
      <w:pPr>
        <w:spacing w:before="181" w:line="220" w:lineRule="auto"/>
        <w:ind w:left="588"/>
        <w:rPr>
          <w:rFonts w:ascii="仿宋" w:hAnsi="仿宋" w:eastAsia="仿宋" w:cs="仿宋"/>
          <w:color w:val="auto"/>
          <w:sz w:val="24"/>
          <w:szCs w:val="24"/>
        </w:rPr>
      </w:pPr>
      <w:r>
        <w:rPr>
          <w:rFonts w:ascii="仿宋" w:hAnsi="仿宋" w:eastAsia="仿宋" w:cs="仿宋"/>
          <w:color w:val="auto"/>
          <w:spacing w:val="-1"/>
          <w:sz w:val="24"/>
          <w:szCs w:val="24"/>
        </w:rPr>
        <w:t>8、保证遵守竞争性磋商文件的规定。</w:t>
      </w:r>
    </w:p>
    <w:p w14:paraId="25F129DE">
      <w:pPr>
        <w:spacing w:before="182" w:line="219" w:lineRule="auto"/>
        <w:ind w:left="588"/>
        <w:rPr>
          <w:rFonts w:ascii="仿宋" w:hAnsi="仿宋" w:eastAsia="仿宋" w:cs="仿宋"/>
          <w:color w:val="auto"/>
          <w:sz w:val="24"/>
          <w:szCs w:val="24"/>
        </w:rPr>
      </w:pPr>
      <w:r>
        <w:rPr>
          <w:rFonts w:ascii="仿宋" w:hAnsi="仿宋" w:eastAsia="仿宋" w:cs="仿宋"/>
          <w:color w:val="auto"/>
          <w:sz w:val="24"/>
          <w:szCs w:val="24"/>
        </w:rPr>
        <w:t>9、如果在开标后规定的有效期内撤回投标，我方的磋</w:t>
      </w:r>
      <w:r>
        <w:rPr>
          <w:rFonts w:ascii="仿宋" w:hAnsi="仿宋" w:eastAsia="仿宋" w:cs="仿宋"/>
          <w:color w:val="auto"/>
          <w:spacing w:val="-1"/>
          <w:sz w:val="24"/>
          <w:szCs w:val="24"/>
        </w:rPr>
        <w:t>商保证金可被贵方没收。</w:t>
      </w:r>
    </w:p>
    <w:p w14:paraId="2E44DC4B">
      <w:pPr>
        <w:spacing w:before="181" w:line="222" w:lineRule="auto"/>
        <w:ind w:left="605"/>
        <w:rPr>
          <w:rFonts w:ascii="仿宋" w:hAnsi="仿宋" w:eastAsia="仿宋" w:cs="仿宋"/>
          <w:color w:val="auto"/>
          <w:sz w:val="24"/>
          <w:szCs w:val="24"/>
        </w:rPr>
      </w:pPr>
      <w:r>
        <w:rPr>
          <w:rFonts w:ascii="仿宋" w:hAnsi="仿宋" w:eastAsia="仿宋" w:cs="仿宋"/>
          <w:color w:val="auto"/>
          <w:spacing w:val="-1"/>
          <w:sz w:val="24"/>
          <w:szCs w:val="24"/>
        </w:rPr>
        <w:t>10、我方完全理解贵方不一定接受最低价的供应商或收到的任何投标。</w:t>
      </w:r>
    </w:p>
    <w:p w14:paraId="4C8A5050">
      <w:pPr>
        <w:spacing w:before="179" w:line="289" w:lineRule="auto"/>
        <w:ind w:left="123" w:firstLine="481"/>
        <w:rPr>
          <w:rFonts w:ascii="仿宋" w:hAnsi="仿宋" w:eastAsia="仿宋" w:cs="仿宋"/>
          <w:color w:val="auto"/>
          <w:sz w:val="24"/>
          <w:szCs w:val="24"/>
        </w:rPr>
      </w:pPr>
      <w:r>
        <w:rPr>
          <w:rFonts w:ascii="仿宋" w:hAnsi="仿宋" w:eastAsia="仿宋" w:cs="仿宋"/>
          <w:color w:val="auto"/>
          <w:spacing w:val="-7"/>
          <w:sz w:val="24"/>
          <w:szCs w:val="24"/>
        </w:rPr>
        <w:t>11、我方愿意向贵方提供任何与本项投标有关的数据、情况和技术资料。若贵方需要，</w:t>
      </w:r>
      <w:r>
        <w:rPr>
          <w:rFonts w:ascii="仿宋" w:hAnsi="仿宋" w:eastAsia="仿宋" w:cs="仿宋"/>
          <w:color w:val="auto"/>
          <w:spacing w:val="-2"/>
          <w:sz w:val="24"/>
          <w:szCs w:val="24"/>
        </w:rPr>
        <w:t>我方愿意提供我方做出的一切承诺的证明材料。</w:t>
      </w:r>
    </w:p>
    <w:p w14:paraId="23D09362">
      <w:pPr>
        <w:spacing w:before="183" w:line="290" w:lineRule="auto"/>
        <w:ind w:left="112" w:right="67" w:firstLine="492"/>
        <w:rPr>
          <w:rFonts w:ascii="仿宋" w:hAnsi="仿宋" w:eastAsia="仿宋" w:cs="仿宋"/>
          <w:color w:val="auto"/>
          <w:sz w:val="24"/>
          <w:szCs w:val="24"/>
        </w:rPr>
      </w:pPr>
      <w:r>
        <w:rPr>
          <w:rFonts w:ascii="仿宋" w:hAnsi="仿宋" w:eastAsia="仿宋" w:cs="仿宋"/>
          <w:color w:val="auto"/>
          <w:spacing w:val="-2"/>
          <w:sz w:val="24"/>
          <w:szCs w:val="24"/>
        </w:rPr>
        <w:t>12、我方已详细审核全部响应文件，包括响应文件修</w:t>
      </w:r>
      <w:r>
        <w:rPr>
          <w:rFonts w:ascii="仿宋" w:hAnsi="仿宋" w:eastAsia="仿宋" w:cs="仿宋"/>
          <w:color w:val="auto"/>
          <w:spacing w:val="-3"/>
          <w:sz w:val="24"/>
          <w:szCs w:val="24"/>
        </w:rPr>
        <w:t>改书（如有的话）、参考资料及</w:t>
      </w:r>
      <w:r>
        <w:rPr>
          <w:rFonts w:ascii="仿宋" w:hAnsi="仿宋" w:eastAsia="仿宋" w:cs="仿宋"/>
          <w:color w:val="auto"/>
          <w:spacing w:val="-2"/>
          <w:sz w:val="24"/>
          <w:szCs w:val="24"/>
        </w:rPr>
        <w:t>有关附件，确认无误。</w:t>
      </w:r>
    </w:p>
    <w:p w14:paraId="3B9A37C5">
      <w:pPr>
        <w:spacing w:before="179" w:line="289" w:lineRule="auto"/>
        <w:ind w:left="122" w:right="65" w:firstLine="482"/>
        <w:rPr>
          <w:rFonts w:ascii="仿宋" w:hAnsi="仿宋" w:eastAsia="仿宋" w:cs="仿宋"/>
          <w:color w:val="auto"/>
          <w:sz w:val="24"/>
          <w:szCs w:val="24"/>
        </w:rPr>
      </w:pPr>
      <w:r>
        <w:rPr>
          <w:rFonts w:ascii="仿宋" w:hAnsi="仿宋" w:eastAsia="仿宋" w:cs="仿宋"/>
          <w:color w:val="auto"/>
          <w:spacing w:val="-2"/>
          <w:sz w:val="24"/>
          <w:szCs w:val="24"/>
        </w:rPr>
        <w:t>13、我方承诺：采购人若需追加采购本项目竞争性磋商文</w:t>
      </w:r>
      <w:r>
        <w:rPr>
          <w:rFonts w:ascii="仿宋" w:hAnsi="仿宋" w:eastAsia="仿宋" w:cs="仿宋"/>
          <w:color w:val="auto"/>
          <w:spacing w:val="-3"/>
          <w:sz w:val="24"/>
          <w:szCs w:val="24"/>
        </w:rPr>
        <w:t>件所列相关工程的，在不改</w:t>
      </w:r>
      <w:r>
        <w:rPr>
          <w:rFonts w:ascii="仿宋" w:hAnsi="仿宋" w:eastAsia="仿宋" w:cs="仿宋"/>
          <w:color w:val="auto"/>
          <w:spacing w:val="-1"/>
          <w:sz w:val="24"/>
          <w:szCs w:val="24"/>
        </w:rPr>
        <w:t>变合同其他实质性条款的前提下，按相同或更优惠的折扣率保证服务。</w:t>
      </w:r>
    </w:p>
    <w:p w14:paraId="65C59510">
      <w:pPr>
        <w:spacing w:before="182" w:line="220" w:lineRule="auto"/>
        <w:ind w:left="605"/>
        <w:rPr>
          <w:rFonts w:ascii="仿宋" w:hAnsi="仿宋" w:eastAsia="仿宋" w:cs="仿宋"/>
          <w:color w:val="auto"/>
          <w:sz w:val="24"/>
          <w:szCs w:val="24"/>
        </w:rPr>
      </w:pPr>
      <w:r>
        <w:rPr>
          <w:rFonts w:ascii="仿宋" w:hAnsi="仿宋" w:eastAsia="仿宋" w:cs="仿宋"/>
          <w:color w:val="auto"/>
          <w:spacing w:val="-1"/>
          <w:sz w:val="24"/>
          <w:szCs w:val="24"/>
        </w:rPr>
        <w:t>14、我方承诺接受竞争性磋商文件中《合同条款》的全部条款且无任何异议。</w:t>
      </w:r>
    </w:p>
    <w:p w14:paraId="63FAA9A0">
      <w:pPr>
        <w:spacing w:before="181" w:line="289" w:lineRule="auto"/>
        <w:ind w:left="129" w:right="65" w:firstLine="476"/>
        <w:rPr>
          <w:rFonts w:ascii="仿宋" w:hAnsi="仿宋" w:eastAsia="仿宋" w:cs="仿宋"/>
          <w:color w:val="auto"/>
          <w:sz w:val="24"/>
          <w:szCs w:val="24"/>
        </w:rPr>
      </w:pPr>
      <w:r>
        <w:rPr>
          <w:rFonts w:ascii="仿宋" w:hAnsi="仿宋" w:eastAsia="仿宋" w:cs="仿宋"/>
          <w:color w:val="auto"/>
          <w:spacing w:val="-2"/>
          <w:sz w:val="24"/>
          <w:szCs w:val="24"/>
        </w:rPr>
        <w:t>15、我方将严格遵守《中华人民共和国政府采购法》的有</w:t>
      </w:r>
      <w:r>
        <w:rPr>
          <w:rFonts w:ascii="仿宋" w:hAnsi="仿宋" w:eastAsia="仿宋" w:cs="仿宋"/>
          <w:color w:val="auto"/>
          <w:spacing w:val="-3"/>
          <w:sz w:val="24"/>
          <w:szCs w:val="24"/>
        </w:rPr>
        <w:t>关规定，若有下列情形之一</w:t>
      </w:r>
      <w:r>
        <w:rPr>
          <w:rFonts w:ascii="仿宋" w:hAnsi="仿宋" w:eastAsia="仿宋" w:cs="仿宋"/>
          <w:color w:val="auto"/>
          <w:spacing w:val="1"/>
          <w:sz w:val="24"/>
          <w:szCs w:val="24"/>
        </w:rPr>
        <w:t>的，将被处以采购金额5‰以上10‰以下的罚款，列入不</w:t>
      </w:r>
      <w:r>
        <w:rPr>
          <w:rFonts w:ascii="仿宋" w:hAnsi="仿宋" w:eastAsia="仿宋" w:cs="仿宋"/>
          <w:color w:val="auto"/>
          <w:sz w:val="24"/>
          <w:szCs w:val="24"/>
        </w:rPr>
        <w:t>良行为记录名单，在一至三年内</w:t>
      </w:r>
    </w:p>
    <w:p w14:paraId="54E3A5FD">
      <w:pPr>
        <w:spacing w:line="289" w:lineRule="auto"/>
        <w:rPr>
          <w:rFonts w:ascii="仿宋" w:hAnsi="仿宋" w:eastAsia="仿宋" w:cs="仿宋"/>
          <w:color w:val="auto"/>
          <w:sz w:val="24"/>
          <w:szCs w:val="24"/>
        </w:rPr>
        <w:sectPr>
          <w:headerReference r:id="rId38" w:type="default"/>
          <w:footerReference r:id="rId39" w:type="default"/>
          <w:pgSz w:w="11907" w:h="16840"/>
          <w:pgMar w:top="1158" w:right="1238" w:bottom="1214" w:left="1204" w:header="829" w:footer="966" w:gutter="0"/>
          <w:pgNumType w:fmt="decimal"/>
          <w:cols w:space="720" w:num="1"/>
        </w:sectPr>
      </w:pPr>
    </w:p>
    <w:p w14:paraId="714D5D4A">
      <w:pPr>
        <w:spacing w:before="316" w:line="359" w:lineRule="auto"/>
        <w:ind w:left="21"/>
        <w:rPr>
          <w:rFonts w:ascii="仿宋" w:hAnsi="仿宋" w:eastAsia="仿宋" w:cs="仿宋"/>
          <w:color w:val="auto"/>
          <w:sz w:val="24"/>
          <w:szCs w:val="24"/>
        </w:rPr>
      </w:pPr>
      <w:r>
        <w:rPr>
          <w:color w:val="auto"/>
        </w:rPr>
        <w:pict>
          <v:shape id="_x0000_s1064" o:spid="_x0000_s1064" style="position:absolute;left:0pt;margin-left:65.2pt;margin-top:58.65pt;height:0.75pt;width:464.95pt;mso-position-horizontal-relative:page;mso-position-vertical-relative:page;z-index:251686912;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color w:val="auto"/>
          <w:spacing w:val="-2"/>
          <w:sz w:val="24"/>
          <w:szCs w:val="24"/>
        </w:rPr>
        <w:t>禁止参加采购活动；有违法所得的，并处没收违法所得；情节严重的，由工</w:t>
      </w:r>
      <w:r>
        <w:rPr>
          <w:rFonts w:ascii="仿宋" w:hAnsi="仿宋" w:eastAsia="仿宋" w:cs="仿宋"/>
          <w:color w:val="auto"/>
          <w:spacing w:val="-3"/>
          <w:sz w:val="24"/>
          <w:szCs w:val="24"/>
        </w:rPr>
        <w:t>商行政管理机</w:t>
      </w:r>
      <w:r>
        <w:rPr>
          <w:rFonts w:ascii="仿宋" w:hAnsi="仿宋" w:eastAsia="仿宋" w:cs="仿宋"/>
          <w:color w:val="auto"/>
          <w:spacing w:val="-1"/>
          <w:sz w:val="24"/>
          <w:szCs w:val="24"/>
        </w:rPr>
        <w:t>关吊销营业执照或事业单位法人证书；构成犯罪的，依法追究刑事责任：</w:t>
      </w:r>
    </w:p>
    <w:p w14:paraId="05A43769">
      <w:pPr>
        <w:spacing w:line="220" w:lineRule="auto"/>
        <w:ind w:left="380"/>
        <w:rPr>
          <w:rFonts w:ascii="仿宋" w:hAnsi="仿宋" w:eastAsia="仿宋" w:cs="仿宋"/>
          <w:color w:val="auto"/>
          <w:sz w:val="24"/>
          <w:szCs w:val="24"/>
        </w:rPr>
      </w:pPr>
      <w:r>
        <w:rPr>
          <w:rFonts w:ascii="仿宋" w:hAnsi="仿宋" w:eastAsia="仿宋" w:cs="仿宋"/>
          <w:color w:val="auto"/>
          <w:spacing w:val="-2"/>
          <w:sz w:val="24"/>
          <w:szCs w:val="24"/>
        </w:rPr>
        <w:t>（1）提供虚假材料谋取成交、成交的；</w:t>
      </w:r>
    </w:p>
    <w:p w14:paraId="292ED476">
      <w:pPr>
        <w:spacing w:before="182" w:line="220" w:lineRule="auto"/>
        <w:ind w:left="380"/>
        <w:rPr>
          <w:rFonts w:ascii="仿宋" w:hAnsi="仿宋" w:eastAsia="仿宋" w:cs="仿宋"/>
          <w:color w:val="auto"/>
          <w:sz w:val="24"/>
          <w:szCs w:val="24"/>
        </w:rPr>
      </w:pPr>
      <w:r>
        <w:rPr>
          <w:rFonts w:ascii="仿宋" w:hAnsi="仿宋" w:eastAsia="仿宋" w:cs="仿宋"/>
          <w:color w:val="auto"/>
          <w:spacing w:val="-1"/>
          <w:sz w:val="24"/>
          <w:szCs w:val="24"/>
        </w:rPr>
        <w:t>（2）采取不正当手段诋毁、排挤其他供应商的；</w:t>
      </w:r>
    </w:p>
    <w:p w14:paraId="7B62A062">
      <w:pPr>
        <w:spacing w:before="179" w:line="219" w:lineRule="auto"/>
        <w:ind w:left="380"/>
        <w:rPr>
          <w:rFonts w:ascii="仿宋" w:hAnsi="仿宋" w:eastAsia="仿宋" w:cs="仿宋"/>
          <w:color w:val="auto"/>
          <w:sz w:val="24"/>
          <w:szCs w:val="24"/>
        </w:rPr>
      </w:pPr>
      <w:r>
        <w:rPr>
          <w:rFonts w:ascii="仿宋" w:hAnsi="仿宋" w:eastAsia="仿宋" w:cs="仿宋"/>
          <w:color w:val="auto"/>
          <w:spacing w:val="-1"/>
          <w:sz w:val="24"/>
          <w:szCs w:val="24"/>
        </w:rPr>
        <w:t>（3）与采购人、其它供应商或者采购代理机构工作人员恶意串通的；</w:t>
      </w:r>
    </w:p>
    <w:p w14:paraId="7E776B60">
      <w:pPr>
        <w:spacing w:before="182" w:line="220" w:lineRule="auto"/>
        <w:ind w:left="380"/>
        <w:rPr>
          <w:rFonts w:ascii="仿宋" w:hAnsi="仿宋" w:eastAsia="仿宋" w:cs="仿宋"/>
          <w:color w:val="auto"/>
          <w:sz w:val="24"/>
          <w:szCs w:val="24"/>
        </w:rPr>
      </w:pPr>
      <w:r>
        <w:rPr>
          <w:rFonts w:ascii="仿宋" w:hAnsi="仿宋" w:eastAsia="仿宋" w:cs="仿宋"/>
          <w:color w:val="auto"/>
          <w:spacing w:val="-1"/>
          <w:sz w:val="24"/>
          <w:szCs w:val="24"/>
        </w:rPr>
        <w:t>（4）向采购人、采购代理机构工作人员行贿或者提供其他不正当利益的；</w:t>
      </w:r>
    </w:p>
    <w:p w14:paraId="2DB7EB24">
      <w:pPr>
        <w:spacing w:before="180" w:line="219" w:lineRule="auto"/>
        <w:ind w:left="380"/>
        <w:rPr>
          <w:rFonts w:ascii="仿宋" w:hAnsi="仿宋" w:eastAsia="仿宋" w:cs="仿宋"/>
          <w:color w:val="auto"/>
          <w:sz w:val="24"/>
          <w:szCs w:val="24"/>
        </w:rPr>
      </w:pPr>
      <w:r>
        <w:rPr>
          <w:rFonts w:ascii="仿宋" w:hAnsi="仿宋" w:eastAsia="仿宋" w:cs="仿宋"/>
          <w:color w:val="auto"/>
          <w:spacing w:val="-1"/>
          <w:sz w:val="24"/>
          <w:szCs w:val="24"/>
        </w:rPr>
        <w:t>（5）未经采购代理机构同意，在采购过程中与采购人进行协商磋商的；</w:t>
      </w:r>
    </w:p>
    <w:p w14:paraId="48136703">
      <w:pPr>
        <w:spacing w:before="183" w:line="220" w:lineRule="auto"/>
        <w:ind w:left="380"/>
        <w:rPr>
          <w:rFonts w:ascii="仿宋" w:hAnsi="仿宋" w:eastAsia="仿宋" w:cs="仿宋"/>
          <w:color w:val="auto"/>
          <w:sz w:val="24"/>
          <w:szCs w:val="24"/>
        </w:rPr>
      </w:pPr>
      <w:r>
        <w:rPr>
          <w:rFonts w:ascii="仿宋" w:hAnsi="仿宋" w:eastAsia="仿宋" w:cs="仿宋"/>
          <w:color w:val="auto"/>
          <w:spacing w:val="-1"/>
          <w:sz w:val="24"/>
          <w:szCs w:val="24"/>
        </w:rPr>
        <w:t>（6）拒绝有关部门监督检查或提供虚假情况的。</w:t>
      </w:r>
    </w:p>
    <w:p w14:paraId="56E26F7D">
      <w:pPr>
        <w:spacing w:line="282" w:lineRule="auto"/>
        <w:rPr>
          <w:rFonts w:ascii="Arial"/>
          <w:color w:val="auto"/>
          <w:sz w:val="21"/>
        </w:rPr>
      </w:pPr>
    </w:p>
    <w:p w14:paraId="52786CE1">
      <w:pPr>
        <w:spacing w:line="283" w:lineRule="auto"/>
        <w:rPr>
          <w:rFonts w:ascii="Arial"/>
          <w:color w:val="auto"/>
          <w:sz w:val="21"/>
        </w:rPr>
      </w:pPr>
    </w:p>
    <w:p w14:paraId="231866DE">
      <w:pPr>
        <w:spacing w:before="78" w:line="222" w:lineRule="auto"/>
        <w:ind w:left="495"/>
        <w:rPr>
          <w:rFonts w:ascii="仿宋" w:hAnsi="仿宋" w:eastAsia="仿宋" w:cs="仿宋"/>
          <w:color w:val="auto"/>
          <w:sz w:val="24"/>
          <w:szCs w:val="24"/>
        </w:rPr>
      </w:pPr>
      <w:r>
        <w:rPr>
          <w:rFonts w:ascii="仿宋" w:hAnsi="仿宋" w:eastAsia="仿宋" w:cs="仿宋"/>
          <w:color w:val="auto"/>
          <w:spacing w:val="-1"/>
          <w:sz w:val="24"/>
          <w:szCs w:val="24"/>
        </w:rPr>
        <w:t>所有有关参加本项目磋商的一切往来联系方式为：</w:t>
      </w:r>
    </w:p>
    <w:p w14:paraId="101DAE21">
      <w:pPr>
        <w:spacing w:before="177" w:line="222" w:lineRule="auto"/>
        <w:ind w:left="495"/>
        <w:rPr>
          <w:rFonts w:ascii="仿宋" w:hAnsi="仿宋" w:eastAsia="仿宋" w:cs="仿宋"/>
          <w:color w:val="auto"/>
          <w:sz w:val="24"/>
          <w:szCs w:val="24"/>
        </w:rPr>
      </w:pPr>
      <w:r>
        <w:rPr>
          <w:rFonts w:ascii="仿宋" w:hAnsi="仿宋" w:eastAsia="仿宋" w:cs="仿宋"/>
          <w:color w:val="auto"/>
          <w:spacing w:val="-9"/>
          <w:sz w:val="24"/>
          <w:szCs w:val="24"/>
        </w:rPr>
        <w:t>地址：</w:t>
      </w:r>
      <w:r>
        <w:rPr>
          <w:rFonts w:ascii="仿宋" w:hAnsi="仿宋" w:eastAsia="仿宋" w:cs="仿宋"/>
          <w:color w:val="auto"/>
          <w:spacing w:val="-41"/>
          <w:sz w:val="24"/>
          <w:szCs w:val="24"/>
          <w:u w:val="single" w:color="auto"/>
        </w:rPr>
        <w:t xml:space="preserve"> </w:t>
      </w:r>
      <w:r>
        <w:rPr>
          <w:rFonts w:ascii="仿宋" w:hAnsi="仿宋" w:eastAsia="仿宋" w:cs="仿宋"/>
          <w:color w:val="auto"/>
          <w:spacing w:val="5"/>
          <w:sz w:val="24"/>
          <w:szCs w:val="24"/>
        </w:rPr>
        <w:t xml:space="preserve">      </w:t>
      </w:r>
      <w:r>
        <w:rPr>
          <w:rFonts w:ascii="仿宋" w:hAnsi="仿宋" w:eastAsia="仿宋" w:cs="仿宋"/>
          <w:color w:val="auto"/>
          <w:spacing w:val="-9"/>
          <w:sz w:val="24"/>
          <w:szCs w:val="24"/>
        </w:rPr>
        <w:t>邮编：</w:t>
      </w:r>
    </w:p>
    <w:p w14:paraId="14D6B8A7">
      <w:pPr>
        <w:spacing w:before="180" w:line="223" w:lineRule="auto"/>
        <w:ind w:left="521"/>
        <w:rPr>
          <w:rFonts w:ascii="仿宋" w:hAnsi="仿宋" w:eastAsia="仿宋" w:cs="仿宋"/>
          <w:color w:val="auto"/>
          <w:sz w:val="24"/>
          <w:szCs w:val="24"/>
        </w:rPr>
      </w:pPr>
      <w:r>
        <w:rPr>
          <w:rFonts w:ascii="仿宋" w:hAnsi="仿宋" w:eastAsia="仿宋" w:cs="仿宋"/>
          <w:color w:val="auto"/>
          <w:spacing w:val="-11"/>
          <w:sz w:val="24"/>
          <w:szCs w:val="24"/>
        </w:rPr>
        <w:t>电话：</w:t>
      </w:r>
      <w:r>
        <w:rPr>
          <w:rFonts w:ascii="仿宋" w:hAnsi="仿宋" w:eastAsia="仿宋" w:cs="仿宋"/>
          <w:color w:val="auto"/>
          <w:spacing w:val="-40"/>
          <w:sz w:val="24"/>
          <w:szCs w:val="24"/>
          <w:u w:val="single" w:color="auto"/>
        </w:rPr>
        <w:t xml:space="preserve"> </w:t>
      </w:r>
      <w:r>
        <w:rPr>
          <w:rFonts w:ascii="仿宋" w:hAnsi="仿宋" w:eastAsia="仿宋" w:cs="仿宋"/>
          <w:color w:val="auto"/>
          <w:spacing w:val="3"/>
          <w:sz w:val="24"/>
          <w:szCs w:val="24"/>
        </w:rPr>
        <w:t xml:space="preserve">      </w:t>
      </w:r>
      <w:r>
        <w:rPr>
          <w:rFonts w:ascii="仿宋" w:hAnsi="仿宋" w:eastAsia="仿宋" w:cs="仿宋"/>
          <w:color w:val="auto"/>
          <w:spacing w:val="-11"/>
          <w:sz w:val="24"/>
          <w:szCs w:val="24"/>
        </w:rPr>
        <w:t>传真：</w:t>
      </w:r>
    </w:p>
    <w:p w14:paraId="4745059A">
      <w:pPr>
        <w:spacing w:before="178" w:line="223" w:lineRule="auto"/>
        <w:ind w:left="495"/>
        <w:rPr>
          <w:rFonts w:ascii="仿宋" w:hAnsi="仿宋" w:eastAsia="仿宋" w:cs="仿宋"/>
          <w:color w:val="auto"/>
          <w:sz w:val="24"/>
          <w:szCs w:val="24"/>
        </w:rPr>
      </w:pPr>
      <w:r>
        <w:rPr>
          <w:rFonts w:ascii="仿宋" w:hAnsi="仿宋" w:eastAsia="仿宋" w:cs="仿宋"/>
          <w:color w:val="auto"/>
          <w:spacing w:val="-3"/>
          <w:sz w:val="24"/>
          <w:szCs w:val="24"/>
        </w:rPr>
        <w:t>供应商代表姓名：</w:t>
      </w:r>
    </w:p>
    <w:p w14:paraId="36F43635">
      <w:pPr>
        <w:spacing w:before="176" w:line="223" w:lineRule="auto"/>
        <w:ind w:left="495"/>
        <w:rPr>
          <w:rFonts w:ascii="仿宋" w:hAnsi="仿宋" w:eastAsia="仿宋" w:cs="仿宋"/>
          <w:color w:val="auto"/>
          <w:sz w:val="24"/>
          <w:szCs w:val="24"/>
        </w:rPr>
      </w:pPr>
      <w:r>
        <w:rPr>
          <w:rFonts w:ascii="仿宋" w:hAnsi="仿宋" w:eastAsia="仿宋" w:cs="仿宋"/>
          <w:color w:val="auto"/>
          <w:spacing w:val="3"/>
          <w:sz w:val="24"/>
          <w:szCs w:val="24"/>
        </w:rPr>
        <w:t>供应商代表联系电话</w:t>
      </w:r>
      <w:r>
        <w:rPr>
          <w:rFonts w:ascii="仿宋" w:hAnsi="仿宋" w:eastAsia="仿宋" w:cs="仿宋"/>
          <w:color w:val="auto"/>
          <w:spacing w:val="-15"/>
          <w:sz w:val="24"/>
          <w:szCs w:val="24"/>
        </w:rPr>
        <w:t>：</w:t>
      </w:r>
      <w:r>
        <w:rPr>
          <w:rFonts w:ascii="仿宋" w:hAnsi="仿宋" w:eastAsia="仿宋" w:cs="仿宋"/>
          <w:color w:val="auto"/>
          <w:sz w:val="24"/>
          <w:szCs w:val="24"/>
        </w:rPr>
        <w:t xml:space="preserve"> </w:t>
      </w:r>
      <w:r>
        <w:rPr>
          <w:rFonts w:ascii="仿宋" w:hAnsi="仿宋" w:eastAsia="仿宋" w:cs="仿宋"/>
          <w:color w:val="auto"/>
          <w:spacing w:val="-15"/>
          <w:sz w:val="24"/>
          <w:szCs w:val="24"/>
        </w:rPr>
        <w:t>（</w:t>
      </w:r>
      <w:r>
        <w:rPr>
          <w:rFonts w:ascii="仿宋" w:hAnsi="仿宋" w:eastAsia="仿宋" w:cs="仿宋"/>
          <w:color w:val="auto"/>
          <w:spacing w:val="3"/>
          <w:sz w:val="24"/>
          <w:szCs w:val="24"/>
        </w:rPr>
        <w:t>办公</w:t>
      </w:r>
      <w:r>
        <w:rPr>
          <w:rFonts w:ascii="仿宋" w:hAnsi="仿宋" w:eastAsia="仿宋" w:cs="仿宋"/>
          <w:color w:val="auto"/>
          <w:spacing w:val="-15"/>
          <w:sz w:val="24"/>
          <w:szCs w:val="24"/>
        </w:rPr>
        <w:t>）（</w:t>
      </w:r>
      <w:r>
        <w:rPr>
          <w:rFonts w:ascii="仿宋" w:hAnsi="仿宋" w:eastAsia="仿宋" w:cs="仿宋"/>
          <w:color w:val="auto"/>
          <w:spacing w:val="3"/>
          <w:sz w:val="24"/>
          <w:szCs w:val="24"/>
        </w:rPr>
        <w:t>移动）</w:t>
      </w:r>
    </w:p>
    <w:p w14:paraId="2E7BB86C">
      <w:pPr>
        <w:spacing w:before="178" w:line="239" w:lineRule="auto"/>
        <w:ind w:left="484"/>
        <w:rPr>
          <w:rFonts w:ascii="仿宋" w:hAnsi="仿宋" w:eastAsia="仿宋" w:cs="仿宋"/>
          <w:color w:val="auto"/>
          <w:sz w:val="24"/>
          <w:szCs w:val="24"/>
        </w:rPr>
      </w:pPr>
      <w:r>
        <w:rPr>
          <w:rFonts w:ascii="仿宋" w:hAnsi="仿宋" w:eastAsia="仿宋" w:cs="仿宋"/>
          <w:color w:val="auto"/>
          <w:spacing w:val="-1"/>
          <w:sz w:val="24"/>
          <w:szCs w:val="24"/>
        </w:rPr>
        <w:t>E-mail：</w:t>
      </w:r>
    </w:p>
    <w:p w14:paraId="3B229D76">
      <w:pPr>
        <w:spacing w:line="252" w:lineRule="auto"/>
        <w:rPr>
          <w:rFonts w:ascii="Arial"/>
          <w:color w:val="auto"/>
          <w:sz w:val="21"/>
        </w:rPr>
      </w:pPr>
    </w:p>
    <w:p w14:paraId="6AC7A637">
      <w:pPr>
        <w:spacing w:line="253" w:lineRule="auto"/>
        <w:rPr>
          <w:rFonts w:ascii="Arial"/>
          <w:color w:val="auto"/>
          <w:sz w:val="21"/>
        </w:rPr>
      </w:pPr>
    </w:p>
    <w:p w14:paraId="4EB1D9D8">
      <w:pPr>
        <w:spacing w:line="253" w:lineRule="auto"/>
        <w:rPr>
          <w:rFonts w:ascii="Arial"/>
          <w:color w:val="auto"/>
          <w:sz w:val="21"/>
        </w:rPr>
      </w:pPr>
    </w:p>
    <w:p w14:paraId="684150EE">
      <w:pPr>
        <w:spacing w:before="78" w:line="221" w:lineRule="auto"/>
        <w:ind w:left="2456"/>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6CA66912">
      <w:pPr>
        <w:spacing w:line="396" w:lineRule="auto"/>
        <w:rPr>
          <w:rFonts w:ascii="Arial"/>
          <w:color w:val="auto"/>
          <w:sz w:val="21"/>
        </w:rPr>
      </w:pPr>
    </w:p>
    <w:p w14:paraId="7C70B544">
      <w:pPr>
        <w:spacing w:before="78" w:line="222" w:lineRule="auto"/>
        <w:ind w:left="2463"/>
        <w:rPr>
          <w:rFonts w:ascii="仿宋" w:hAnsi="仿宋" w:eastAsia="仿宋" w:cs="仿宋"/>
          <w:color w:val="auto"/>
          <w:sz w:val="24"/>
          <w:szCs w:val="24"/>
        </w:rPr>
      </w:pPr>
      <w:r>
        <w:rPr>
          <w:rFonts w:ascii="仿宋" w:hAnsi="仿宋" w:eastAsia="仿宋" w:cs="仿宋"/>
          <w:color w:val="auto"/>
          <w:spacing w:val="-4"/>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4"/>
          <w:sz w:val="24"/>
          <w:szCs w:val="24"/>
        </w:rPr>
        <w:t>或供应商代表</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(签字或盖章)：</w:t>
      </w:r>
      <w:r>
        <w:rPr>
          <w:rFonts w:ascii="仿宋" w:hAnsi="仿宋" w:eastAsia="仿宋" w:cs="仿宋"/>
          <w:color w:val="auto"/>
          <w:sz w:val="24"/>
          <w:szCs w:val="24"/>
          <w:u w:val="single" w:color="auto"/>
        </w:rPr>
        <w:t xml:space="preserve">               </w:t>
      </w:r>
    </w:p>
    <w:p w14:paraId="6328D0EB">
      <w:pPr>
        <w:spacing w:line="391" w:lineRule="auto"/>
        <w:rPr>
          <w:rFonts w:ascii="Arial"/>
          <w:color w:val="auto"/>
          <w:sz w:val="21"/>
        </w:rPr>
      </w:pPr>
    </w:p>
    <w:p w14:paraId="110FB965">
      <w:pPr>
        <w:spacing w:before="79" w:line="223" w:lineRule="auto"/>
        <w:ind w:left="2506"/>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7E5E2A9B">
      <w:pPr>
        <w:spacing w:line="339" w:lineRule="auto"/>
        <w:rPr>
          <w:rFonts w:ascii="Arial"/>
          <w:color w:val="auto"/>
          <w:sz w:val="21"/>
        </w:rPr>
      </w:pPr>
    </w:p>
    <w:p w14:paraId="731F6EC6">
      <w:pPr>
        <w:spacing w:line="340" w:lineRule="auto"/>
        <w:rPr>
          <w:rFonts w:ascii="Arial"/>
          <w:color w:val="auto"/>
          <w:sz w:val="21"/>
        </w:rPr>
      </w:pPr>
    </w:p>
    <w:p w14:paraId="429B2D91">
      <w:pPr>
        <w:spacing w:before="78" w:line="324" w:lineRule="auto"/>
        <w:ind w:left="17" w:right="156" w:firstLine="474"/>
        <w:rPr>
          <w:rFonts w:ascii="仿宋" w:hAnsi="仿宋" w:eastAsia="仿宋" w:cs="仿宋"/>
          <w:color w:val="auto"/>
          <w:sz w:val="24"/>
          <w:szCs w:val="24"/>
        </w:rPr>
      </w:pPr>
      <w:r>
        <w:rPr>
          <w:rFonts w:ascii="仿宋" w:hAnsi="仿宋" w:eastAsia="仿宋" w:cs="仿宋"/>
          <w:b/>
          <w:bCs/>
          <w:color w:val="auto"/>
          <w:spacing w:val="-2"/>
          <w:sz w:val="24"/>
          <w:szCs w:val="24"/>
        </w:rPr>
        <w:t>注：除可填报项目外，对本报价函的任何修改将被视为非实质</w:t>
      </w:r>
      <w:r>
        <w:rPr>
          <w:rFonts w:ascii="仿宋" w:hAnsi="仿宋" w:eastAsia="仿宋" w:cs="仿宋"/>
          <w:b/>
          <w:bCs/>
          <w:color w:val="auto"/>
          <w:spacing w:val="-3"/>
          <w:sz w:val="24"/>
          <w:szCs w:val="24"/>
        </w:rPr>
        <w:t>性响应报价，从而导</w:t>
      </w:r>
      <w:r>
        <w:rPr>
          <w:rFonts w:ascii="仿宋" w:hAnsi="仿宋" w:eastAsia="仿宋" w:cs="仿宋"/>
          <w:b/>
          <w:bCs/>
          <w:color w:val="auto"/>
          <w:spacing w:val="-5"/>
          <w:sz w:val="24"/>
          <w:szCs w:val="24"/>
        </w:rPr>
        <w:t>致该报价被拒绝。</w:t>
      </w:r>
    </w:p>
    <w:p w14:paraId="0282CAFF">
      <w:pPr>
        <w:spacing w:line="324" w:lineRule="auto"/>
        <w:rPr>
          <w:rFonts w:ascii="仿宋" w:hAnsi="仿宋" w:eastAsia="仿宋" w:cs="仿宋"/>
          <w:color w:val="auto"/>
          <w:sz w:val="24"/>
          <w:szCs w:val="24"/>
        </w:rPr>
        <w:sectPr>
          <w:headerReference r:id="rId40" w:type="default"/>
          <w:footerReference r:id="rId41" w:type="default"/>
          <w:pgSz w:w="11907" w:h="16840"/>
          <w:pgMar w:top="1158" w:right="1303" w:bottom="1214" w:left="1303" w:header="829" w:footer="966" w:gutter="0"/>
          <w:pgNumType w:fmt="decimal"/>
          <w:cols w:space="720" w:num="1"/>
        </w:sectPr>
      </w:pPr>
    </w:p>
    <w:p w14:paraId="281EEE43">
      <w:pPr>
        <w:spacing w:line="411" w:lineRule="auto"/>
        <w:rPr>
          <w:rFonts w:ascii="Arial"/>
          <w:color w:val="auto"/>
          <w:sz w:val="21"/>
        </w:rPr>
      </w:pPr>
      <w:r>
        <w:rPr>
          <w:color w:val="auto"/>
        </w:rPr>
        <w:pict>
          <v:shape id="_x0000_s1065" o:spid="_x0000_s1065" style="position:absolute;left:0pt;margin-left:0pt;margin-top:0.7pt;height:0.75pt;width:464.95pt;z-index:251688960;mso-width-relative:page;mso-height-relative:page;" fillcolor="#000000" filled="t" stroked="f" coordsize="9299,15" path="m0,0l9298,0,9298,14,0,14,0,0xe">
            <v:path/>
            <v:fill on="t" focussize="0,0"/>
            <v:stroke on="f"/>
            <v:imagedata o:title=""/>
            <o:lock v:ext="edit"/>
          </v:shape>
        </w:pict>
      </w:r>
    </w:p>
    <w:p w14:paraId="320C6087">
      <w:pPr>
        <w:spacing w:before="78" w:line="222" w:lineRule="auto"/>
        <w:ind w:left="14"/>
        <w:rPr>
          <w:rFonts w:ascii="仿宋" w:hAnsi="仿宋" w:eastAsia="仿宋" w:cs="仿宋"/>
          <w:color w:val="auto"/>
          <w:sz w:val="24"/>
          <w:szCs w:val="24"/>
        </w:rPr>
      </w:pPr>
      <w:r>
        <w:rPr>
          <w:rFonts w:ascii="仿宋" w:hAnsi="仿宋" w:eastAsia="仿宋" w:cs="仿宋"/>
          <w:b/>
          <w:bCs/>
          <w:color w:val="auto"/>
          <w:spacing w:val="-10"/>
          <w:sz w:val="24"/>
          <w:szCs w:val="24"/>
        </w:rPr>
        <w:t>格式</w:t>
      </w:r>
      <w:r>
        <w:rPr>
          <w:rFonts w:ascii="仿宋" w:hAnsi="仿宋" w:eastAsia="仿宋" w:cs="仿宋"/>
          <w:color w:val="auto"/>
          <w:spacing w:val="-44"/>
          <w:sz w:val="24"/>
          <w:szCs w:val="24"/>
        </w:rPr>
        <w:t xml:space="preserve"> </w:t>
      </w:r>
      <w:r>
        <w:rPr>
          <w:rFonts w:ascii="仿宋" w:hAnsi="仿宋" w:eastAsia="仿宋" w:cs="仿宋"/>
          <w:b/>
          <w:bCs/>
          <w:color w:val="auto"/>
          <w:spacing w:val="-10"/>
          <w:sz w:val="24"/>
          <w:szCs w:val="24"/>
        </w:rPr>
        <w:t>2：</w:t>
      </w:r>
    </w:p>
    <w:p w14:paraId="636659F1">
      <w:pPr>
        <w:spacing w:before="71" w:line="223" w:lineRule="auto"/>
        <w:ind w:left="3101"/>
        <w:rPr>
          <w:rFonts w:ascii="仿宋" w:hAnsi="仿宋" w:eastAsia="仿宋" w:cs="仿宋"/>
          <w:color w:val="auto"/>
          <w:sz w:val="28"/>
          <w:szCs w:val="28"/>
        </w:rPr>
      </w:pPr>
      <w:r>
        <w:rPr>
          <w:rFonts w:ascii="仿宋" w:hAnsi="仿宋" w:eastAsia="仿宋" w:cs="仿宋"/>
          <w:b/>
          <w:bCs/>
          <w:color w:val="auto"/>
          <w:spacing w:val="-5"/>
          <w:sz w:val="28"/>
          <w:szCs w:val="28"/>
        </w:rPr>
        <w:t>法定代表人</w:t>
      </w:r>
      <w:r>
        <w:rPr>
          <w:rFonts w:hint="eastAsia" w:ascii="仿宋" w:hAnsi="仿宋" w:eastAsia="仿宋" w:cs="仿宋"/>
          <w:b/>
          <w:bCs/>
          <w:color w:val="auto"/>
          <w:spacing w:val="-5"/>
          <w:sz w:val="28"/>
          <w:szCs w:val="28"/>
          <w:lang w:eastAsia="zh-CN"/>
        </w:rPr>
        <w:t>（</w:t>
      </w:r>
      <w:r>
        <w:rPr>
          <w:rFonts w:hint="eastAsia" w:ascii="仿宋" w:hAnsi="仿宋" w:eastAsia="仿宋" w:cs="仿宋"/>
          <w:b/>
          <w:bCs/>
          <w:color w:val="auto"/>
          <w:spacing w:val="-5"/>
          <w:sz w:val="28"/>
          <w:szCs w:val="28"/>
          <w:lang w:val="en-US" w:eastAsia="zh-CN"/>
        </w:rPr>
        <w:t>负责人</w:t>
      </w:r>
      <w:r>
        <w:rPr>
          <w:rFonts w:hint="eastAsia" w:ascii="仿宋" w:hAnsi="仿宋" w:eastAsia="仿宋" w:cs="仿宋"/>
          <w:b/>
          <w:bCs/>
          <w:color w:val="auto"/>
          <w:spacing w:val="-5"/>
          <w:sz w:val="28"/>
          <w:szCs w:val="28"/>
          <w:lang w:eastAsia="zh-CN"/>
        </w:rPr>
        <w:t>）</w:t>
      </w:r>
      <w:r>
        <w:rPr>
          <w:rFonts w:ascii="仿宋" w:hAnsi="仿宋" w:eastAsia="仿宋" w:cs="仿宋"/>
          <w:b/>
          <w:bCs/>
          <w:color w:val="auto"/>
          <w:spacing w:val="-5"/>
          <w:sz w:val="28"/>
          <w:szCs w:val="28"/>
        </w:rPr>
        <w:t>身份证明文件</w:t>
      </w:r>
    </w:p>
    <w:p w14:paraId="5A0B9F75">
      <w:pPr>
        <w:spacing w:line="283" w:lineRule="auto"/>
        <w:rPr>
          <w:rFonts w:ascii="Arial"/>
          <w:color w:val="auto"/>
          <w:sz w:val="21"/>
        </w:rPr>
      </w:pPr>
    </w:p>
    <w:p w14:paraId="4931C9A4">
      <w:pPr>
        <w:spacing w:line="283" w:lineRule="auto"/>
        <w:rPr>
          <w:rFonts w:ascii="Arial"/>
          <w:color w:val="auto"/>
          <w:sz w:val="21"/>
        </w:rPr>
      </w:pPr>
    </w:p>
    <w:p w14:paraId="590DB2B9">
      <w:pPr>
        <w:spacing w:line="283" w:lineRule="auto"/>
        <w:rPr>
          <w:rFonts w:ascii="Arial"/>
          <w:color w:val="auto"/>
          <w:sz w:val="21"/>
        </w:rPr>
      </w:pPr>
    </w:p>
    <w:p w14:paraId="79DFAC30">
      <w:pPr>
        <w:spacing w:before="78" w:line="221" w:lineRule="auto"/>
        <w:ind w:left="499"/>
        <w:rPr>
          <w:rFonts w:ascii="仿宋" w:hAnsi="仿宋" w:eastAsia="仿宋" w:cs="仿宋"/>
          <w:color w:val="auto"/>
          <w:sz w:val="24"/>
          <w:szCs w:val="24"/>
        </w:rPr>
      </w:pPr>
      <w:r>
        <w:rPr>
          <w:rFonts w:ascii="仿宋" w:hAnsi="仿宋" w:eastAsia="仿宋" w:cs="仿宋"/>
          <w:color w:val="auto"/>
          <w:spacing w:val="-5"/>
          <w:sz w:val="24"/>
          <w:szCs w:val="24"/>
        </w:rPr>
        <w:t>单位名称：</w:t>
      </w:r>
      <w:r>
        <w:rPr>
          <w:rFonts w:ascii="仿宋" w:hAnsi="仿宋" w:eastAsia="仿宋" w:cs="仿宋"/>
          <w:color w:val="auto"/>
          <w:sz w:val="24"/>
          <w:szCs w:val="24"/>
          <w:u w:val="single" w:color="auto"/>
        </w:rPr>
        <w:t xml:space="preserve">                        </w:t>
      </w:r>
    </w:p>
    <w:p w14:paraId="448E11C5">
      <w:pPr>
        <w:spacing w:before="193" w:line="220" w:lineRule="auto"/>
        <w:ind w:left="499"/>
        <w:rPr>
          <w:rFonts w:ascii="仿宋" w:hAnsi="仿宋" w:eastAsia="仿宋" w:cs="仿宋"/>
          <w:color w:val="auto"/>
          <w:sz w:val="24"/>
          <w:szCs w:val="24"/>
        </w:rPr>
      </w:pPr>
      <w:r>
        <w:rPr>
          <w:rFonts w:ascii="仿宋" w:hAnsi="仿宋" w:eastAsia="仿宋" w:cs="仿宋"/>
          <w:color w:val="auto"/>
          <w:spacing w:val="-5"/>
          <w:sz w:val="24"/>
          <w:szCs w:val="24"/>
        </w:rPr>
        <w:t>单位性质：</w:t>
      </w:r>
      <w:r>
        <w:rPr>
          <w:rFonts w:ascii="仿宋" w:hAnsi="仿宋" w:eastAsia="仿宋" w:cs="仿宋"/>
          <w:color w:val="auto"/>
          <w:sz w:val="24"/>
          <w:szCs w:val="24"/>
          <w:u w:val="single" w:color="auto"/>
        </w:rPr>
        <w:t xml:space="preserve">                        </w:t>
      </w:r>
    </w:p>
    <w:p w14:paraId="215223F2">
      <w:pPr>
        <w:spacing w:before="193" w:line="232" w:lineRule="auto"/>
        <w:ind w:left="495"/>
        <w:rPr>
          <w:rFonts w:ascii="仿宋" w:hAnsi="仿宋" w:eastAsia="仿宋" w:cs="仿宋"/>
          <w:color w:val="auto"/>
          <w:sz w:val="24"/>
          <w:szCs w:val="24"/>
        </w:rPr>
      </w:pPr>
      <w:r>
        <w:rPr>
          <w:rFonts w:ascii="仿宋" w:hAnsi="仿宋" w:eastAsia="仿宋" w:cs="仿宋"/>
          <w:color w:val="auto"/>
          <w:spacing w:val="-24"/>
          <w:sz w:val="24"/>
          <w:szCs w:val="24"/>
        </w:rPr>
        <w:t>地</w:t>
      </w:r>
      <w:r>
        <w:rPr>
          <w:rFonts w:ascii="仿宋" w:hAnsi="仿宋" w:eastAsia="仿宋" w:cs="仿宋"/>
          <w:color w:val="auto"/>
          <w:spacing w:val="5"/>
          <w:sz w:val="24"/>
          <w:szCs w:val="24"/>
        </w:rPr>
        <w:t xml:space="preserve">    </w:t>
      </w:r>
      <w:r>
        <w:rPr>
          <w:rFonts w:ascii="仿宋" w:hAnsi="仿宋" w:eastAsia="仿宋" w:cs="仿宋"/>
          <w:color w:val="auto"/>
          <w:spacing w:val="-24"/>
          <w:sz w:val="24"/>
          <w:szCs w:val="24"/>
        </w:rPr>
        <w:t>址</w:t>
      </w:r>
      <w:r>
        <w:rPr>
          <w:rFonts w:ascii="仿宋" w:hAnsi="仿宋" w:eastAsia="仿宋" w:cs="仿宋"/>
          <w:color w:val="auto"/>
          <w:spacing w:val="-86"/>
          <w:sz w:val="24"/>
          <w:szCs w:val="24"/>
        </w:rPr>
        <w:t xml:space="preserve"> </w:t>
      </w:r>
      <w:r>
        <w:rPr>
          <w:rFonts w:ascii="仿宋" w:hAnsi="仿宋" w:eastAsia="仿宋" w:cs="仿宋"/>
          <w:color w:val="auto"/>
          <w:spacing w:val="-24"/>
          <w:sz w:val="24"/>
          <w:szCs w:val="24"/>
        </w:rPr>
        <w:t>：</w:t>
      </w:r>
      <w:r>
        <w:rPr>
          <w:rFonts w:ascii="仿宋" w:hAnsi="仿宋" w:eastAsia="仿宋" w:cs="仿宋"/>
          <w:color w:val="auto"/>
          <w:sz w:val="24"/>
          <w:szCs w:val="24"/>
          <w:u w:val="single" w:color="auto"/>
        </w:rPr>
        <w:t xml:space="preserve">                        </w:t>
      </w:r>
    </w:p>
    <w:p w14:paraId="117CAF87">
      <w:pPr>
        <w:spacing w:before="179" w:line="222" w:lineRule="auto"/>
        <w:ind w:left="498"/>
        <w:rPr>
          <w:rFonts w:ascii="仿宋" w:hAnsi="仿宋" w:eastAsia="仿宋" w:cs="仿宋"/>
          <w:color w:val="auto"/>
          <w:sz w:val="24"/>
          <w:szCs w:val="24"/>
        </w:rPr>
      </w:pPr>
      <w:r>
        <w:rPr>
          <w:rFonts w:ascii="仿宋" w:hAnsi="仿宋" w:eastAsia="仿宋" w:cs="仿宋"/>
          <w:color w:val="auto"/>
          <w:spacing w:val="-6"/>
          <w:sz w:val="24"/>
          <w:szCs w:val="24"/>
        </w:rPr>
        <w:t>成立时间：</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0"/>
          <w:sz w:val="24"/>
          <w:szCs w:val="24"/>
        </w:rPr>
        <w:t xml:space="preserve"> </w:t>
      </w:r>
      <w:r>
        <w:rPr>
          <w:rFonts w:ascii="仿宋" w:hAnsi="仿宋" w:eastAsia="仿宋" w:cs="仿宋"/>
          <w:color w:val="auto"/>
          <w:spacing w:val="-6"/>
          <w:sz w:val="24"/>
          <w:szCs w:val="24"/>
        </w:rPr>
        <w:t>年</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6"/>
          <w:sz w:val="24"/>
          <w:szCs w:val="24"/>
        </w:rPr>
        <w:t>日</w:t>
      </w:r>
    </w:p>
    <w:p w14:paraId="321C41D7">
      <w:pPr>
        <w:spacing w:before="191" w:line="222" w:lineRule="auto"/>
        <w:ind w:left="495"/>
        <w:rPr>
          <w:rFonts w:ascii="仿宋" w:hAnsi="仿宋" w:eastAsia="仿宋" w:cs="仿宋"/>
          <w:color w:val="auto"/>
          <w:sz w:val="24"/>
          <w:szCs w:val="24"/>
        </w:rPr>
      </w:pPr>
      <w:r>
        <w:rPr>
          <w:rFonts w:ascii="仿宋" w:hAnsi="仿宋" w:eastAsia="仿宋" w:cs="仿宋"/>
          <w:color w:val="auto"/>
          <w:spacing w:val="-4"/>
          <w:sz w:val="24"/>
          <w:szCs w:val="24"/>
        </w:rPr>
        <w:t>经营期限：</w:t>
      </w:r>
      <w:r>
        <w:rPr>
          <w:rFonts w:ascii="仿宋" w:hAnsi="仿宋" w:eastAsia="仿宋" w:cs="仿宋"/>
          <w:color w:val="auto"/>
          <w:sz w:val="24"/>
          <w:szCs w:val="24"/>
          <w:u w:val="single" w:color="auto"/>
        </w:rPr>
        <w:t xml:space="preserve">                         </w:t>
      </w:r>
    </w:p>
    <w:p w14:paraId="5BA27B06">
      <w:pPr>
        <w:spacing w:before="191" w:line="220" w:lineRule="auto"/>
        <w:ind w:left="495"/>
        <w:rPr>
          <w:rFonts w:ascii="仿宋" w:hAnsi="仿宋" w:eastAsia="仿宋" w:cs="仿宋"/>
          <w:color w:val="auto"/>
          <w:sz w:val="24"/>
          <w:szCs w:val="24"/>
        </w:rPr>
      </w:pPr>
      <w:r>
        <w:rPr>
          <w:rFonts w:ascii="仿宋" w:hAnsi="仿宋" w:eastAsia="仿宋" w:cs="仿宋"/>
          <w:color w:val="auto"/>
          <w:spacing w:val="-24"/>
          <w:sz w:val="24"/>
          <w:szCs w:val="24"/>
        </w:rPr>
        <w:t>姓</w:t>
      </w:r>
      <w:r>
        <w:rPr>
          <w:rFonts w:ascii="仿宋" w:hAnsi="仿宋" w:eastAsia="仿宋" w:cs="仿宋"/>
          <w:color w:val="auto"/>
          <w:spacing w:val="5"/>
          <w:sz w:val="24"/>
          <w:szCs w:val="24"/>
        </w:rPr>
        <w:t xml:space="preserve">    </w:t>
      </w:r>
      <w:r>
        <w:rPr>
          <w:rFonts w:ascii="仿宋" w:hAnsi="仿宋" w:eastAsia="仿宋" w:cs="仿宋"/>
          <w:color w:val="auto"/>
          <w:spacing w:val="-24"/>
          <w:sz w:val="24"/>
          <w:szCs w:val="24"/>
        </w:rPr>
        <w:t>名</w:t>
      </w:r>
      <w:r>
        <w:rPr>
          <w:rFonts w:ascii="仿宋" w:hAnsi="仿宋" w:eastAsia="仿宋" w:cs="仿宋"/>
          <w:color w:val="auto"/>
          <w:spacing w:val="-86"/>
          <w:sz w:val="24"/>
          <w:szCs w:val="24"/>
        </w:rPr>
        <w:t xml:space="preserve"> </w:t>
      </w:r>
      <w:r>
        <w:rPr>
          <w:rFonts w:ascii="仿宋" w:hAnsi="仿宋" w:eastAsia="仿宋" w:cs="仿宋"/>
          <w:color w:val="auto"/>
          <w:spacing w:val="-24"/>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24"/>
          <w:sz w:val="24"/>
          <w:szCs w:val="24"/>
        </w:rPr>
        <w:t>性</w:t>
      </w:r>
      <w:r>
        <w:rPr>
          <w:rFonts w:ascii="仿宋" w:hAnsi="仿宋" w:eastAsia="仿宋" w:cs="仿宋"/>
          <w:color w:val="auto"/>
          <w:spacing w:val="9"/>
          <w:sz w:val="24"/>
          <w:szCs w:val="24"/>
        </w:rPr>
        <w:t xml:space="preserve">  </w:t>
      </w:r>
      <w:r>
        <w:rPr>
          <w:rFonts w:ascii="仿宋" w:hAnsi="仿宋" w:eastAsia="仿宋" w:cs="仿宋"/>
          <w:color w:val="auto"/>
          <w:spacing w:val="-24"/>
          <w:sz w:val="24"/>
          <w:szCs w:val="24"/>
        </w:rPr>
        <w:t>别</w:t>
      </w:r>
      <w:r>
        <w:rPr>
          <w:rFonts w:ascii="仿宋" w:hAnsi="仿宋" w:eastAsia="仿宋" w:cs="仿宋"/>
          <w:color w:val="auto"/>
          <w:spacing w:val="-86"/>
          <w:sz w:val="24"/>
          <w:szCs w:val="24"/>
        </w:rPr>
        <w:t xml:space="preserve"> </w:t>
      </w:r>
      <w:r>
        <w:rPr>
          <w:rFonts w:ascii="仿宋" w:hAnsi="仿宋" w:eastAsia="仿宋" w:cs="仿宋"/>
          <w:color w:val="auto"/>
          <w:spacing w:val="-24"/>
          <w:sz w:val="24"/>
          <w:szCs w:val="24"/>
        </w:rPr>
        <w:t>：</w:t>
      </w:r>
      <w:r>
        <w:rPr>
          <w:rFonts w:ascii="仿宋" w:hAnsi="仿宋" w:eastAsia="仿宋" w:cs="仿宋"/>
          <w:color w:val="auto"/>
          <w:sz w:val="24"/>
          <w:szCs w:val="24"/>
          <w:u w:val="single" w:color="auto"/>
        </w:rPr>
        <w:t xml:space="preserve">     </w:t>
      </w:r>
    </w:p>
    <w:p w14:paraId="1689F152">
      <w:pPr>
        <w:spacing w:before="194" w:line="222" w:lineRule="auto"/>
        <w:ind w:left="519"/>
        <w:rPr>
          <w:rFonts w:ascii="仿宋" w:hAnsi="仿宋" w:eastAsia="仿宋" w:cs="仿宋"/>
          <w:color w:val="auto"/>
          <w:sz w:val="24"/>
          <w:szCs w:val="24"/>
        </w:rPr>
      </w:pPr>
      <w:r>
        <w:rPr>
          <w:rFonts w:ascii="仿宋" w:hAnsi="仿宋" w:eastAsia="仿宋" w:cs="仿宋"/>
          <w:color w:val="auto"/>
          <w:spacing w:val="-5"/>
          <w:sz w:val="24"/>
          <w:szCs w:val="24"/>
        </w:rPr>
        <w:t>身份证号：</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5"/>
          <w:sz w:val="24"/>
          <w:szCs w:val="24"/>
        </w:rPr>
        <w:t>职</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务：</w:t>
      </w:r>
      <w:r>
        <w:rPr>
          <w:rFonts w:ascii="仿宋" w:hAnsi="仿宋" w:eastAsia="仿宋" w:cs="仿宋"/>
          <w:color w:val="auto"/>
          <w:sz w:val="24"/>
          <w:szCs w:val="24"/>
          <w:u w:val="single" w:color="auto"/>
        </w:rPr>
        <w:t xml:space="preserve">     </w:t>
      </w:r>
    </w:p>
    <w:p w14:paraId="18D8A05B">
      <w:pPr>
        <w:spacing w:before="191" w:line="221" w:lineRule="auto"/>
        <w:ind w:left="504"/>
        <w:rPr>
          <w:rFonts w:ascii="仿宋" w:hAnsi="仿宋" w:eastAsia="仿宋" w:cs="仿宋"/>
          <w:color w:val="auto"/>
          <w:sz w:val="24"/>
          <w:szCs w:val="24"/>
        </w:rPr>
      </w:pPr>
      <w:r>
        <w:rPr>
          <w:rFonts w:ascii="仿宋" w:hAnsi="仿宋" w:eastAsia="仿宋" w:cs="仿宋"/>
          <w:color w:val="auto"/>
          <w:spacing w:val="-1"/>
          <w:sz w:val="24"/>
          <w:szCs w:val="24"/>
        </w:rPr>
        <w:t>系</w:t>
      </w:r>
      <w:r>
        <w:rPr>
          <w:rFonts w:ascii="仿宋" w:hAnsi="仿宋" w:eastAsia="仿宋" w:cs="仿宋"/>
          <w:color w:val="auto"/>
          <w:spacing w:val="-1"/>
          <w:sz w:val="24"/>
          <w:szCs w:val="24"/>
          <w:u w:val="single" w:color="auto"/>
        </w:rPr>
        <w:t xml:space="preserve">       （供应商名称）          </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90"/>
          <w:sz w:val="24"/>
          <w:szCs w:val="24"/>
        </w:rPr>
        <w:t xml:space="preserve"> </w:t>
      </w:r>
      <w:r>
        <w:rPr>
          <w:rFonts w:ascii="仿宋" w:hAnsi="仿宋" w:eastAsia="仿宋" w:cs="仿宋"/>
          <w:color w:val="auto"/>
          <w:spacing w:val="-2"/>
          <w:sz w:val="24"/>
          <w:szCs w:val="24"/>
        </w:rPr>
        <w:t>的法定代表人</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负责人</w:t>
      </w:r>
      <w:r>
        <w:rPr>
          <w:rFonts w:hint="eastAsia" w:ascii="仿宋" w:hAnsi="仿宋" w:eastAsia="仿宋" w:cs="仿宋"/>
          <w:color w:val="auto"/>
          <w:spacing w:val="-2"/>
          <w:sz w:val="24"/>
          <w:szCs w:val="24"/>
          <w:lang w:eastAsia="zh-CN"/>
        </w:rPr>
        <w:t>）</w:t>
      </w:r>
      <w:r>
        <w:rPr>
          <w:rFonts w:ascii="仿宋" w:hAnsi="仿宋" w:eastAsia="仿宋" w:cs="仿宋"/>
          <w:color w:val="auto"/>
          <w:spacing w:val="-2"/>
          <w:sz w:val="24"/>
          <w:szCs w:val="24"/>
        </w:rPr>
        <w:t>。</w:t>
      </w:r>
    </w:p>
    <w:p w14:paraId="3A1BB217">
      <w:pPr>
        <w:spacing w:line="295" w:lineRule="auto"/>
        <w:rPr>
          <w:rFonts w:ascii="Arial"/>
          <w:color w:val="auto"/>
          <w:sz w:val="21"/>
        </w:rPr>
      </w:pPr>
    </w:p>
    <w:p w14:paraId="203EBDAA">
      <w:pPr>
        <w:spacing w:line="295" w:lineRule="auto"/>
        <w:rPr>
          <w:rFonts w:ascii="Arial"/>
          <w:color w:val="auto"/>
          <w:sz w:val="21"/>
        </w:rPr>
      </w:pPr>
    </w:p>
    <w:p w14:paraId="032FFC02">
      <w:pPr>
        <w:spacing w:before="79" w:line="224" w:lineRule="auto"/>
        <w:ind w:left="1094"/>
        <w:rPr>
          <w:rFonts w:ascii="仿宋" w:hAnsi="仿宋" w:eastAsia="仿宋" w:cs="仿宋"/>
          <w:color w:val="auto"/>
          <w:sz w:val="24"/>
          <w:szCs w:val="24"/>
        </w:rPr>
      </w:pPr>
      <w:r>
        <w:rPr>
          <w:rFonts w:ascii="仿宋" w:hAnsi="仿宋" w:eastAsia="仿宋" w:cs="仿宋"/>
          <w:color w:val="auto"/>
          <w:spacing w:val="-4"/>
          <w:sz w:val="24"/>
          <w:szCs w:val="24"/>
        </w:rPr>
        <w:t>特此证明。</w:t>
      </w:r>
    </w:p>
    <w:p w14:paraId="71B5BEF3">
      <w:pPr>
        <w:spacing w:line="285" w:lineRule="auto"/>
        <w:rPr>
          <w:rFonts w:ascii="Arial"/>
          <w:color w:val="auto"/>
          <w:sz w:val="21"/>
        </w:rPr>
      </w:pPr>
    </w:p>
    <w:p w14:paraId="07DB8ACD">
      <w:pPr>
        <w:spacing w:line="286" w:lineRule="auto"/>
        <w:rPr>
          <w:rFonts w:ascii="Arial"/>
          <w:color w:val="auto"/>
          <w:sz w:val="21"/>
        </w:rPr>
      </w:pPr>
    </w:p>
    <w:p w14:paraId="36A95902">
      <w:pPr>
        <w:spacing w:before="78" w:line="222" w:lineRule="auto"/>
        <w:ind w:left="4455"/>
        <w:rPr>
          <w:rFonts w:ascii="仿宋" w:hAnsi="仿宋" w:eastAsia="仿宋" w:cs="仿宋"/>
          <w:color w:val="auto"/>
          <w:sz w:val="24"/>
          <w:szCs w:val="24"/>
        </w:rPr>
      </w:pPr>
      <w:r>
        <w:rPr>
          <w:rFonts w:ascii="仿宋" w:hAnsi="仿宋" w:eastAsia="仿宋" w:cs="仿宋"/>
          <w:color w:val="auto"/>
          <w:spacing w:val="-3"/>
          <w:sz w:val="24"/>
          <w:szCs w:val="24"/>
        </w:rPr>
        <w:t>供应商(公章)：</w:t>
      </w:r>
      <w:r>
        <w:rPr>
          <w:rFonts w:ascii="仿宋" w:hAnsi="仿宋" w:eastAsia="仿宋" w:cs="仿宋"/>
          <w:color w:val="auto"/>
          <w:sz w:val="24"/>
          <w:szCs w:val="24"/>
          <w:u w:val="single" w:color="auto"/>
        </w:rPr>
        <w:t xml:space="preserve">               </w:t>
      </w:r>
    </w:p>
    <w:p w14:paraId="37ACCBED">
      <w:pPr>
        <w:spacing w:line="472" w:lineRule="auto"/>
        <w:rPr>
          <w:rFonts w:ascii="Arial"/>
          <w:color w:val="auto"/>
          <w:sz w:val="21"/>
        </w:rPr>
      </w:pPr>
    </w:p>
    <w:p w14:paraId="1B60695C">
      <w:pPr>
        <w:spacing w:before="79" w:line="223" w:lineRule="auto"/>
        <w:ind w:left="4515"/>
        <w:rPr>
          <w:rFonts w:ascii="仿宋" w:hAnsi="仿宋" w:eastAsia="仿宋" w:cs="仿宋"/>
          <w:color w:val="auto"/>
          <w:sz w:val="24"/>
          <w:szCs w:val="24"/>
        </w:rPr>
      </w:pPr>
      <w:r>
        <w:rPr>
          <w:rFonts w:ascii="仿宋" w:hAnsi="仿宋" w:eastAsia="仿宋" w:cs="仿宋"/>
          <w:color w:val="auto"/>
          <w:spacing w:val="-39"/>
          <w:sz w:val="24"/>
          <w:szCs w:val="24"/>
        </w:rPr>
        <w:t>日</w:t>
      </w:r>
      <w:r>
        <w:rPr>
          <w:rFonts w:ascii="仿宋" w:hAnsi="仿宋" w:eastAsia="仿宋" w:cs="仿宋"/>
          <w:color w:val="auto"/>
          <w:spacing w:val="7"/>
          <w:sz w:val="24"/>
          <w:szCs w:val="24"/>
        </w:rPr>
        <w:t xml:space="preserve">  </w:t>
      </w:r>
      <w:r>
        <w:rPr>
          <w:rFonts w:ascii="仿宋" w:hAnsi="仿宋" w:eastAsia="仿宋" w:cs="仿宋"/>
          <w:color w:val="auto"/>
          <w:spacing w:val="-39"/>
          <w:sz w:val="24"/>
          <w:szCs w:val="24"/>
        </w:rPr>
        <w:t>期</w:t>
      </w:r>
      <w:r>
        <w:rPr>
          <w:rFonts w:ascii="仿宋" w:hAnsi="仿宋" w:eastAsia="仿宋" w:cs="仿宋"/>
          <w:color w:val="auto"/>
          <w:spacing w:val="-86"/>
          <w:sz w:val="24"/>
          <w:szCs w:val="24"/>
        </w:rPr>
        <w:t xml:space="preserve"> </w:t>
      </w:r>
      <w:r>
        <w:rPr>
          <w:rFonts w:ascii="仿宋" w:hAnsi="仿宋" w:eastAsia="仿宋" w:cs="仿宋"/>
          <w:color w:val="auto"/>
          <w:spacing w:val="-39"/>
          <w:sz w:val="24"/>
          <w:szCs w:val="24"/>
        </w:rPr>
        <w:t>：</w:t>
      </w:r>
      <w:r>
        <w:rPr>
          <w:rFonts w:ascii="仿宋" w:hAnsi="仿宋" w:eastAsia="仿宋" w:cs="仿宋"/>
          <w:color w:val="auto"/>
          <w:sz w:val="24"/>
          <w:szCs w:val="24"/>
          <w:u w:val="single" w:color="auto"/>
        </w:rPr>
        <w:t xml:space="preserve">                         </w:t>
      </w:r>
    </w:p>
    <w:p w14:paraId="293203CC">
      <w:pPr>
        <w:spacing w:line="309" w:lineRule="auto"/>
        <w:rPr>
          <w:rFonts w:ascii="Arial"/>
          <w:color w:val="auto"/>
          <w:sz w:val="21"/>
        </w:rPr>
      </w:pPr>
    </w:p>
    <w:p w14:paraId="0C17C981">
      <w:pPr>
        <w:spacing w:line="309" w:lineRule="auto"/>
        <w:rPr>
          <w:rFonts w:ascii="Arial"/>
          <w:color w:val="auto"/>
          <w:sz w:val="21"/>
        </w:rPr>
      </w:pPr>
    </w:p>
    <w:p w14:paraId="1B477219">
      <w:pPr>
        <w:spacing w:line="309" w:lineRule="auto"/>
        <w:rPr>
          <w:rFonts w:ascii="Arial"/>
          <w:color w:val="auto"/>
          <w:sz w:val="21"/>
        </w:rPr>
      </w:pPr>
    </w:p>
    <w:p w14:paraId="128F4C0E">
      <w:pPr>
        <w:spacing w:before="78" w:line="222" w:lineRule="auto"/>
        <w:ind w:left="495"/>
        <w:rPr>
          <w:rFonts w:ascii="仿宋" w:hAnsi="仿宋" w:eastAsia="仿宋" w:cs="仿宋"/>
          <w:color w:val="auto"/>
          <w:sz w:val="24"/>
          <w:szCs w:val="24"/>
        </w:rPr>
      </w:pPr>
      <w:r>
        <w:rPr>
          <w:rFonts w:ascii="仿宋" w:hAnsi="仿宋" w:eastAsia="仿宋" w:cs="仿宋"/>
          <w:color w:val="auto"/>
          <w:spacing w:val="-1"/>
          <w:sz w:val="24"/>
          <w:szCs w:val="24"/>
        </w:rPr>
        <w:t>说明：附法定代表人</w:t>
      </w:r>
      <w:r>
        <w:rPr>
          <w:rFonts w:hint="eastAsia" w:ascii="仿宋" w:hAnsi="仿宋" w:eastAsia="仿宋" w:cs="仿宋"/>
          <w:color w:val="auto"/>
          <w:spacing w:val="-1"/>
          <w:sz w:val="24"/>
          <w:szCs w:val="24"/>
          <w:lang w:eastAsia="zh-CN"/>
        </w:rPr>
        <w:t>（</w:t>
      </w:r>
      <w:r>
        <w:rPr>
          <w:rFonts w:hint="eastAsia" w:ascii="仿宋" w:hAnsi="仿宋" w:eastAsia="仿宋" w:cs="仿宋"/>
          <w:color w:val="auto"/>
          <w:spacing w:val="-1"/>
          <w:sz w:val="24"/>
          <w:szCs w:val="24"/>
          <w:lang w:val="en-US" w:eastAsia="zh-CN"/>
        </w:rPr>
        <w:t>负责人</w:t>
      </w:r>
      <w:r>
        <w:rPr>
          <w:rFonts w:hint="eastAsia" w:ascii="仿宋" w:hAnsi="仿宋" w:eastAsia="仿宋" w:cs="仿宋"/>
          <w:color w:val="auto"/>
          <w:spacing w:val="-1"/>
          <w:sz w:val="24"/>
          <w:szCs w:val="24"/>
          <w:lang w:eastAsia="zh-CN"/>
        </w:rPr>
        <w:t>）</w:t>
      </w:r>
      <w:r>
        <w:rPr>
          <w:rFonts w:ascii="仿宋" w:hAnsi="仿宋" w:eastAsia="仿宋" w:cs="仿宋"/>
          <w:color w:val="auto"/>
          <w:spacing w:val="-1"/>
          <w:sz w:val="24"/>
          <w:szCs w:val="24"/>
        </w:rPr>
        <w:t>有效的身份证正反两面扫描件。</w:t>
      </w:r>
    </w:p>
    <w:p w14:paraId="4261DB1A">
      <w:pPr>
        <w:spacing w:before="148"/>
        <w:rPr>
          <w:color w:val="auto"/>
        </w:rPr>
      </w:pPr>
    </w:p>
    <w:tbl>
      <w:tblPr>
        <w:tblStyle w:val="12"/>
        <w:tblW w:w="7489" w:type="dxa"/>
        <w:tblInd w:w="90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489"/>
      </w:tblGrid>
      <w:tr w14:paraId="37F5CB0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16" w:hRule="atLeast"/>
        </w:trPr>
        <w:tc>
          <w:tcPr>
            <w:tcW w:w="7489" w:type="dxa"/>
            <w:vAlign w:val="top"/>
          </w:tcPr>
          <w:p w14:paraId="4D0ACAC7">
            <w:pPr>
              <w:keepNext w:val="0"/>
              <w:keepLines w:val="0"/>
              <w:widowControl/>
              <w:suppressLineNumbers w:val="0"/>
              <w:spacing w:before="0" w:beforeAutospacing="0" w:after="0" w:afterAutospacing="0" w:line="250" w:lineRule="auto"/>
              <w:ind w:left="0" w:right="0"/>
              <w:rPr>
                <w:rFonts w:hint="default" w:ascii="Arial"/>
                <w:color w:val="auto"/>
                <w:sz w:val="21"/>
              </w:rPr>
            </w:pPr>
          </w:p>
          <w:p w14:paraId="1B9E9A93">
            <w:pPr>
              <w:keepNext w:val="0"/>
              <w:keepLines w:val="0"/>
              <w:widowControl/>
              <w:suppressLineNumbers w:val="0"/>
              <w:spacing w:before="0" w:beforeAutospacing="0" w:after="0" w:afterAutospacing="0" w:line="250" w:lineRule="auto"/>
              <w:ind w:left="0" w:right="0"/>
              <w:rPr>
                <w:rFonts w:hint="default" w:ascii="Arial"/>
                <w:color w:val="auto"/>
                <w:sz w:val="21"/>
              </w:rPr>
            </w:pPr>
          </w:p>
          <w:p w14:paraId="2514E729">
            <w:pPr>
              <w:keepNext w:val="0"/>
              <w:keepLines w:val="0"/>
              <w:widowControl/>
              <w:suppressLineNumbers w:val="0"/>
              <w:spacing w:before="0" w:beforeAutospacing="0" w:after="0" w:afterAutospacing="0" w:line="250" w:lineRule="auto"/>
              <w:ind w:left="0" w:right="0"/>
              <w:rPr>
                <w:rFonts w:hint="default" w:ascii="Arial"/>
                <w:color w:val="auto"/>
                <w:sz w:val="21"/>
              </w:rPr>
            </w:pPr>
          </w:p>
          <w:p w14:paraId="2324B3F4">
            <w:pPr>
              <w:keepNext w:val="0"/>
              <w:keepLines w:val="0"/>
              <w:widowControl/>
              <w:suppressLineNumbers w:val="0"/>
              <w:spacing w:before="0" w:beforeAutospacing="0" w:after="0" w:afterAutospacing="0" w:line="250" w:lineRule="auto"/>
              <w:ind w:left="0" w:right="0"/>
              <w:rPr>
                <w:rFonts w:hint="default" w:ascii="Arial"/>
                <w:color w:val="auto"/>
                <w:sz w:val="21"/>
              </w:rPr>
            </w:pPr>
          </w:p>
          <w:p w14:paraId="0A929385">
            <w:pPr>
              <w:keepNext w:val="0"/>
              <w:keepLines w:val="0"/>
              <w:widowControl/>
              <w:suppressLineNumbers w:val="0"/>
              <w:spacing w:before="0" w:beforeAutospacing="0" w:after="0" w:afterAutospacing="0" w:line="251" w:lineRule="auto"/>
              <w:ind w:left="0" w:right="0"/>
              <w:rPr>
                <w:rFonts w:hint="default" w:ascii="Arial"/>
                <w:color w:val="auto"/>
                <w:sz w:val="21"/>
              </w:rPr>
            </w:pPr>
          </w:p>
          <w:p w14:paraId="3E4C53B3">
            <w:pPr>
              <w:keepNext w:val="0"/>
              <w:keepLines w:val="0"/>
              <w:widowControl/>
              <w:suppressLineNumbers w:val="0"/>
              <w:spacing w:before="0" w:beforeAutospacing="0" w:after="0" w:afterAutospacing="0" w:line="251" w:lineRule="auto"/>
              <w:ind w:left="0" w:right="0"/>
              <w:rPr>
                <w:rFonts w:hint="default" w:ascii="Arial"/>
                <w:color w:val="auto"/>
                <w:sz w:val="21"/>
              </w:rPr>
            </w:pPr>
          </w:p>
          <w:p w14:paraId="114F7A9E">
            <w:pPr>
              <w:keepNext w:val="0"/>
              <w:keepLines w:val="0"/>
              <w:widowControl/>
              <w:suppressLineNumbers w:val="0"/>
              <w:spacing w:before="0" w:beforeAutospacing="0" w:after="0" w:afterAutospacing="0" w:line="251" w:lineRule="auto"/>
              <w:ind w:left="0" w:right="0"/>
              <w:rPr>
                <w:rFonts w:hint="default" w:ascii="Arial"/>
                <w:color w:val="auto"/>
                <w:sz w:val="21"/>
              </w:rPr>
            </w:pPr>
          </w:p>
          <w:p w14:paraId="32A7F86F">
            <w:pPr>
              <w:pStyle w:val="13"/>
              <w:keepNext w:val="0"/>
              <w:keepLines w:val="0"/>
              <w:widowControl/>
              <w:suppressLineNumbers w:val="0"/>
              <w:spacing w:before="78" w:beforeAutospacing="0" w:after="0" w:afterAutospacing="0" w:line="222" w:lineRule="auto"/>
              <w:ind w:left="1606" w:right="0"/>
              <w:rPr>
                <w:rFonts w:hint="default"/>
                <w:color w:val="auto"/>
              </w:rPr>
            </w:pPr>
            <w:r>
              <w:rPr>
                <w:rFonts w:hint="default"/>
                <w:color w:val="auto"/>
                <w:spacing w:val="-2"/>
              </w:rPr>
              <w:t>附法定代表人</w:t>
            </w:r>
            <w:r>
              <w:rPr>
                <w:rFonts w:hint="eastAsia"/>
                <w:color w:val="auto"/>
                <w:spacing w:val="-2"/>
                <w:lang w:eastAsia="zh-CN"/>
              </w:rPr>
              <w:t>（</w:t>
            </w:r>
            <w:r>
              <w:rPr>
                <w:rFonts w:hint="eastAsia"/>
                <w:color w:val="auto"/>
                <w:spacing w:val="-2"/>
                <w:lang w:val="en-US" w:eastAsia="zh-CN"/>
              </w:rPr>
              <w:t>负责人</w:t>
            </w:r>
            <w:r>
              <w:rPr>
                <w:rFonts w:hint="eastAsia"/>
                <w:color w:val="auto"/>
                <w:spacing w:val="-2"/>
                <w:lang w:eastAsia="zh-CN"/>
              </w:rPr>
              <w:t>）</w:t>
            </w:r>
            <w:r>
              <w:rPr>
                <w:rFonts w:hint="default"/>
                <w:color w:val="auto"/>
                <w:spacing w:val="-2"/>
              </w:rPr>
              <w:t>身份证（正反两面）扫描件</w:t>
            </w:r>
          </w:p>
        </w:tc>
      </w:tr>
    </w:tbl>
    <w:p w14:paraId="1002C88A">
      <w:pPr>
        <w:rPr>
          <w:rFonts w:ascii="Arial"/>
          <w:color w:val="auto"/>
          <w:sz w:val="21"/>
        </w:rPr>
      </w:pPr>
    </w:p>
    <w:p w14:paraId="52F219D9">
      <w:pPr>
        <w:rPr>
          <w:rFonts w:ascii="Arial" w:hAnsi="Arial" w:eastAsia="Arial" w:cs="Arial"/>
          <w:color w:val="auto"/>
          <w:sz w:val="21"/>
          <w:szCs w:val="21"/>
        </w:rPr>
        <w:sectPr>
          <w:headerReference r:id="rId42" w:type="default"/>
          <w:footerReference r:id="rId43" w:type="default"/>
          <w:pgSz w:w="11907" w:h="16840"/>
          <w:pgMar w:top="1158" w:right="1304" w:bottom="1214" w:left="1303" w:header="829" w:footer="966" w:gutter="0"/>
          <w:pgNumType w:fmt="decimal"/>
          <w:cols w:space="720" w:num="1"/>
        </w:sectPr>
      </w:pPr>
    </w:p>
    <w:p w14:paraId="5C21D15B">
      <w:pPr>
        <w:spacing w:line="411" w:lineRule="auto"/>
        <w:rPr>
          <w:rFonts w:ascii="Arial"/>
          <w:color w:val="auto"/>
          <w:sz w:val="21"/>
        </w:rPr>
      </w:pPr>
      <w:r>
        <w:rPr>
          <w:color w:val="auto"/>
        </w:rPr>
        <w:pict>
          <v:shape id="_x0000_s1066" o:spid="_x0000_s1066" style="position:absolute;left:0pt;margin-left:0pt;margin-top:0.7pt;height:0.75pt;width:464.95pt;z-index:251691008;mso-width-relative:page;mso-height-relative:page;" fillcolor="#000000" filled="t" stroked="f" coordsize="9299,15" path="m0,0l9298,0,9298,14,0,14,0,0xe">
            <v:path/>
            <v:fill on="t" focussize="0,0"/>
            <v:stroke on="f"/>
            <v:imagedata o:title=""/>
            <o:lock v:ext="edit"/>
          </v:shape>
        </w:pict>
      </w:r>
    </w:p>
    <w:p w14:paraId="3A363D41">
      <w:pPr>
        <w:spacing w:before="78" w:line="222" w:lineRule="auto"/>
        <w:ind w:left="14"/>
        <w:rPr>
          <w:rFonts w:ascii="仿宋" w:hAnsi="仿宋" w:eastAsia="仿宋" w:cs="仿宋"/>
          <w:color w:val="auto"/>
          <w:sz w:val="24"/>
          <w:szCs w:val="24"/>
        </w:rPr>
      </w:pPr>
      <w:r>
        <w:rPr>
          <w:rFonts w:ascii="仿宋" w:hAnsi="仿宋" w:eastAsia="仿宋" w:cs="仿宋"/>
          <w:b/>
          <w:bCs/>
          <w:color w:val="auto"/>
          <w:spacing w:val="-10"/>
          <w:sz w:val="24"/>
          <w:szCs w:val="24"/>
        </w:rPr>
        <w:t>格式</w:t>
      </w:r>
      <w:r>
        <w:rPr>
          <w:rFonts w:ascii="仿宋" w:hAnsi="仿宋" w:eastAsia="仿宋" w:cs="仿宋"/>
          <w:color w:val="auto"/>
          <w:spacing w:val="-44"/>
          <w:sz w:val="24"/>
          <w:szCs w:val="24"/>
        </w:rPr>
        <w:t xml:space="preserve"> </w:t>
      </w:r>
      <w:r>
        <w:rPr>
          <w:rFonts w:ascii="仿宋" w:hAnsi="仿宋" w:eastAsia="仿宋" w:cs="仿宋"/>
          <w:b/>
          <w:bCs/>
          <w:color w:val="auto"/>
          <w:spacing w:val="-10"/>
          <w:sz w:val="24"/>
          <w:szCs w:val="24"/>
        </w:rPr>
        <w:t>3：</w:t>
      </w:r>
    </w:p>
    <w:p w14:paraId="4FA5E8AF">
      <w:pPr>
        <w:spacing w:before="306" w:line="223" w:lineRule="auto"/>
        <w:ind w:left="3242"/>
        <w:outlineLvl w:val="0"/>
        <w:rPr>
          <w:rFonts w:ascii="仿宋" w:hAnsi="仿宋" w:eastAsia="仿宋" w:cs="仿宋"/>
          <w:color w:val="auto"/>
          <w:sz w:val="28"/>
          <w:szCs w:val="28"/>
        </w:rPr>
      </w:pPr>
      <w:bookmarkStart w:id="93" w:name="bookmark9"/>
      <w:bookmarkEnd w:id="93"/>
      <w:bookmarkStart w:id="94" w:name="_Toc518"/>
      <w:bookmarkStart w:id="95" w:name="_Toc8860"/>
      <w:bookmarkStart w:id="96" w:name="_Toc15344"/>
      <w:r>
        <w:rPr>
          <w:rFonts w:ascii="仿宋" w:hAnsi="仿宋" w:eastAsia="仿宋" w:cs="仿宋"/>
          <w:b/>
          <w:bCs/>
          <w:color w:val="auto"/>
          <w:spacing w:val="-5"/>
          <w:sz w:val="28"/>
          <w:szCs w:val="28"/>
        </w:rPr>
        <w:t>法定代表人</w:t>
      </w:r>
      <w:r>
        <w:rPr>
          <w:rFonts w:hint="eastAsia" w:ascii="仿宋" w:hAnsi="仿宋" w:eastAsia="仿宋" w:cs="仿宋"/>
          <w:b/>
          <w:bCs/>
          <w:color w:val="auto"/>
          <w:spacing w:val="-5"/>
          <w:sz w:val="28"/>
          <w:szCs w:val="28"/>
          <w:lang w:eastAsia="zh-CN"/>
        </w:rPr>
        <w:t>（</w:t>
      </w:r>
      <w:r>
        <w:rPr>
          <w:rFonts w:hint="eastAsia" w:ascii="仿宋" w:hAnsi="仿宋" w:eastAsia="仿宋" w:cs="仿宋"/>
          <w:b/>
          <w:bCs/>
          <w:color w:val="auto"/>
          <w:spacing w:val="-5"/>
          <w:sz w:val="28"/>
          <w:szCs w:val="28"/>
          <w:lang w:val="en-US" w:eastAsia="zh-CN"/>
        </w:rPr>
        <w:t>负责人</w:t>
      </w:r>
      <w:r>
        <w:rPr>
          <w:rFonts w:hint="eastAsia" w:ascii="仿宋" w:hAnsi="仿宋" w:eastAsia="仿宋" w:cs="仿宋"/>
          <w:b/>
          <w:bCs/>
          <w:color w:val="auto"/>
          <w:spacing w:val="-5"/>
          <w:sz w:val="28"/>
          <w:szCs w:val="28"/>
          <w:lang w:eastAsia="zh-CN"/>
        </w:rPr>
        <w:t>）</w:t>
      </w:r>
      <w:r>
        <w:rPr>
          <w:rFonts w:ascii="仿宋" w:hAnsi="仿宋" w:eastAsia="仿宋" w:cs="仿宋"/>
          <w:b/>
          <w:bCs/>
          <w:color w:val="auto"/>
          <w:spacing w:val="-5"/>
          <w:sz w:val="28"/>
          <w:szCs w:val="28"/>
        </w:rPr>
        <w:t>授权委托书</w:t>
      </w:r>
      <w:bookmarkEnd w:id="94"/>
      <w:bookmarkEnd w:id="95"/>
      <w:bookmarkEnd w:id="96"/>
    </w:p>
    <w:p w14:paraId="592F1A26">
      <w:pPr>
        <w:spacing w:line="276" w:lineRule="auto"/>
        <w:rPr>
          <w:rFonts w:ascii="Arial"/>
          <w:color w:val="auto"/>
          <w:sz w:val="21"/>
        </w:rPr>
      </w:pPr>
    </w:p>
    <w:p w14:paraId="1924F734">
      <w:pPr>
        <w:spacing w:line="276" w:lineRule="auto"/>
        <w:rPr>
          <w:rFonts w:ascii="Arial"/>
          <w:color w:val="auto"/>
          <w:sz w:val="21"/>
        </w:rPr>
      </w:pPr>
    </w:p>
    <w:p w14:paraId="7121CA89">
      <w:pPr>
        <w:spacing w:line="276" w:lineRule="auto"/>
        <w:rPr>
          <w:rFonts w:ascii="Arial"/>
          <w:color w:val="auto"/>
          <w:sz w:val="21"/>
        </w:rPr>
      </w:pPr>
    </w:p>
    <w:p w14:paraId="3EA0DA96">
      <w:pPr>
        <w:spacing w:before="78" w:line="222" w:lineRule="auto"/>
        <w:ind w:left="20"/>
        <w:rPr>
          <w:rFonts w:ascii="仿宋" w:hAnsi="仿宋" w:eastAsia="仿宋" w:cs="仿宋"/>
          <w:color w:val="auto"/>
          <w:sz w:val="24"/>
          <w:szCs w:val="24"/>
        </w:rPr>
      </w:pPr>
      <w:r>
        <w:rPr>
          <w:rFonts w:ascii="仿宋" w:hAnsi="仿宋" w:eastAsia="仿宋" w:cs="仿宋"/>
          <w:color w:val="auto"/>
          <w:spacing w:val="-6"/>
          <w:sz w:val="24"/>
          <w:szCs w:val="24"/>
        </w:rPr>
        <w:t>（采购人</w:t>
      </w:r>
      <w:r>
        <w:rPr>
          <w:rFonts w:ascii="仿宋" w:hAnsi="仿宋" w:eastAsia="仿宋" w:cs="仿宋"/>
          <w:color w:val="auto"/>
          <w:spacing w:val="1"/>
          <w:sz w:val="24"/>
          <w:szCs w:val="24"/>
        </w:rPr>
        <w:t>）：</w:t>
      </w:r>
    </w:p>
    <w:p w14:paraId="0C09E3A4">
      <w:pPr>
        <w:spacing w:line="274" w:lineRule="auto"/>
        <w:rPr>
          <w:rFonts w:ascii="Arial"/>
          <w:color w:val="auto"/>
          <w:sz w:val="21"/>
        </w:rPr>
      </w:pPr>
    </w:p>
    <w:p w14:paraId="3CA14817">
      <w:pPr>
        <w:spacing w:line="274" w:lineRule="auto"/>
        <w:rPr>
          <w:rFonts w:ascii="Arial"/>
          <w:color w:val="auto"/>
          <w:sz w:val="21"/>
        </w:rPr>
      </w:pPr>
    </w:p>
    <w:p w14:paraId="13476C9C">
      <w:pPr>
        <w:spacing w:before="78" w:line="354" w:lineRule="auto"/>
        <w:ind w:left="18" w:right="57" w:firstLine="477"/>
        <w:jc w:val="both"/>
        <w:rPr>
          <w:rFonts w:ascii="仿宋" w:hAnsi="仿宋" w:eastAsia="仿宋" w:cs="仿宋"/>
          <w:color w:val="auto"/>
          <w:sz w:val="24"/>
          <w:szCs w:val="24"/>
        </w:rPr>
      </w:pPr>
      <w:r>
        <w:rPr>
          <w:rFonts w:ascii="仿宋" w:hAnsi="仿宋" w:eastAsia="仿宋" w:cs="仿宋"/>
          <w:color w:val="auto"/>
          <w:spacing w:val="-4"/>
          <w:sz w:val="24"/>
          <w:szCs w:val="24"/>
        </w:rPr>
        <w:t>本授权委托书声明：注册于（供应商住址）的（供应商名称）法定代表人（法定代表人姓名、职务、身份证号）代表本公司授权（供应商代表姓名、职务、身份证号）为本公司的合法代理人，就贵方组织的</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4"/>
          <w:sz w:val="24"/>
          <w:szCs w:val="24"/>
        </w:rPr>
        <w:t>项</w:t>
      </w:r>
      <w:r>
        <w:rPr>
          <w:rFonts w:ascii="仿宋" w:hAnsi="仿宋" w:eastAsia="仿宋" w:cs="仿宋"/>
          <w:color w:val="auto"/>
          <w:spacing w:val="-5"/>
          <w:sz w:val="24"/>
          <w:szCs w:val="24"/>
        </w:rPr>
        <w:t>目，项目编号</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86"/>
          <w:sz w:val="24"/>
          <w:szCs w:val="24"/>
        </w:rPr>
        <w:t xml:space="preserve"> </w:t>
      </w:r>
      <w:r>
        <w:rPr>
          <w:rFonts w:ascii="仿宋" w:hAnsi="仿宋" w:eastAsia="仿宋" w:cs="仿宋"/>
          <w:color w:val="auto"/>
          <w:spacing w:val="-5"/>
          <w:sz w:val="24"/>
          <w:szCs w:val="24"/>
        </w:rPr>
        <w:t>：包号</w:t>
      </w:r>
      <w:r>
        <w:rPr>
          <w:rFonts w:ascii="仿宋" w:hAnsi="仿宋" w:eastAsia="仿宋" w:cs="仿宋"/>
          <w:color w:val="auto"/>
          <w:spacing w:val="-1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87"/>
          <w:sz w:val="24"/>
          <w:szCs w:val="24"/>
        </w:rPr>
        <w:t xml:space="preserve"> </w:t>
      </w:r>
      <w:r>
        <w:rPr>
          <w:rFonts w:ascii="仿宋" w:hAnsi="仿宋" w:eastAsia="仿宋" w:cs="仿宋"/>
          <w:color w:val="auto"/>
          <w:spacing w:val="-19"/>
          <w:sz w:val="24"/>
          <w:szCs w:val="24"/>
        </w:rPr>
        <w:t>，</w:t>
      </w:r>
      <w:r>
        <w:rPr>
          <w:rFonts w:ascii="仿宋" w:hAnsi="仿宋" w:eastAsia="仿宋" w:cs="仿宋"/>
          <w:color w:val="auto"/>
          <w:spacing w:val="-5"/>
          <w:sz w:val="24"/>
          <w:szCs w:val="24"/>
        </w:rPr>
        <w:t>以本公</w:t>
      </w:r>
      <w:r>
        <w:rPr>
          <w:rFonts w:ascii="仿宋" w:hAnsi="仿宋" w:eastAsia="仿宋" w:cs="仿宋"/>
          <w:color w:val="auto"/>
          <w:spacing w:val="-2"/>
          <w:sz w:val="24"/>
          <w:szCs w:val="24"/>
        </w:rPr>
        <w:t>司名义处理一切与之有关的事务。</w:t>
      </w:r>
    </w:p>
    <w:p w14:paraId="2DCD8D8A">
      <w:pPr>
        <w:spacing w:before="1" w:line="222" w:lineRule="auto"/>
        <w:ind w:left="495"/>
        <w:rPr>
          <w:rFonts w:ascii="仿宋" w:hAnsi="仿宋" w:eastAsia="仿宋" w:cs="仿宋"/>
          <w:color w:val="auto"/>
          <w:sz w:val="24"/>
          <w:szCs w:val="24"/>
        </w:rPr>
      </w:pPr>
      <w:r>
        <w:rPr>
          <w:rFonts w:ascii="仿宋" w:hAnsi="仿宋" w:eastAsia="仿宋" w:cs="仿宋"/>
          <w:color w:val="auto"/>
          <w:spacing w:val="-4"/>
          <w:sz w:val="24"/>
          <w:szCs w:val="24"/>
        </w:rPr>
        <w:t>本授权书于</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4"/>
          <w:sz w:val="24"/>
          <w:szCs w:val="24"/>
        </w:rPr>
        <w:t>年</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4"/>
          <w:sz w:val="24"/>
          <w:szCs w:val="24"/>
        </w:rPr>
        <w:t>月</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4"/>
          <w:sz w:val="24"/>
          <w:szCs w:val="24"/>
        </w:rPr>
        <w:t>日签字生效，特此声明。</w:t>
      </w:r>
    </w:p>
    <w:p w14:paraId="753D68FE">
      <w:pPr>
        <w:spacing w:line="331" w:lineRule="auto"/>
        <w:rPr>
          <w:rFonts w:ascii="Arial"/>
          <w:color w:val="auto"/>
          <w:sz w:val="21"/>
        </w:rPr>
      </w:pPr>
    </w:p>
    <w:p w14:paraId="27FBDB93">
      <w:pPr>
        <w:spacing w:line="332" w:lineRule="auto"/>
        <w:rPr>
          <w:rFonts w:ascii="Arial"/>
          <w:color w:val="auto"/>
          <w:sz w:val="21"/>
        </w:rPr>
      </w:pPr>
    </w:p>
    <w:p w14:paraId="2B4848C5">
      <w:pPr>
        <w:spacing w:before="78" w:line="222" w:lineRule="auto"/>
        <w:ind w:left="4342"/>
        <w:rPr>
          <w:rFonts w:ascii="仿宋" w:hAnsi="仿宋" w:eastAsia="仿宋" w:cs="仿宋"/>
          <w:color w:val="auto"/>
          <w:sz w:val="24"/>
          <w:szCs w:val="24"/>
        </w:rPr>
      </w:pPr>
      <w:r>
        <w:rPr>
          <w:rFonts w:ascii="仿宋" w:hAnsi="仿宋" w:eastAsia="仿宋" w:cs="仿宋"/>
          <w:color w:val="auto"/>
          <w:spacing w:val="-3"/>
          <w:sz w:val="24"/>
          <w:szCs w:val="24"/>
        </w:rPr>
        <w:t>法定代表人</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lang w:val="en-US" w:eastAsia="zh-CN"/>
        </w:rPr>
        <w:t>负责人</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（签字或盖章</w:t>
      </w:r>
      <w:r>
        <w:rPr>
          <w:rFonts w:ascii="仿宋" w:hAnsi="仿宋" w:eastAsia="仿宋" w:cs="仿宋"/>
          <w:color w:val="auto"/>
          <w:spacing w:val="4"/>
          <w:sz w:val="24"/>
          <w:szCs w:val="24"/>
        </w:rPr>
        <w:t>）：</w:t>
      </w:r>
      <w:r>
        <w:rPr>
          <w:rFonts w:ascii="仿宋" w:hAnsi="仿宋" w:eastAsia="仿宋" w:cs="仿宋"/>
          <w:color w:val="auto"/>
          <w:sz w:val="24"/>
          <w:szCs w:val="24"/>
          <w:u w:val="single" w:color="auto"/>
        </w:rPr>
        <w:t xml:space="preserve">               </w:t>
      </w:r>
    </w:p>
    <w:p w14:paraId="32C399F1">
      <w:pPr>
        <w:spacing w:line="394" w:lineRule="auto"/>
        <w:rPr>
          <w:rFonts w:ascii="Arial"/>
          <w:color w:val="auto"/>
          <w:sz w:val="21"/>
        </w:rPr>
      </w:pPr>
    </w:p>
    <w:p w14:paraId="22FD1DC6">
      <w:pPr>
        <w:spacing w:before="78" w:line="222" w:lineRule="auto"/>
        <w:ind w:left="4344"/>
        <w:rPr>
          <w:rFonts w:ascii="仿宋" w:hAnsi="仿宋" w:eastAsia="仿宋" w:cs="仿宋"/>
          <w:color w:val="auto"/>
          <w:sz w:val="24"/>
          <w:szCs w:val="24"/>
        </w:rPr>
      </w:pPr>
      <w:r>
        <w:rPr>
          <w:rFonts w:ascii="仿宋" w:hAnsi="仿宋" w:eastAsia="仿宋" w:cs="仿宋"/>
          <w:color w:val="auto"/>
          <w:spacing w:val="-3"/>
          <w:sz w:val="24"/>
          <w:szCs w:val="24"/>
        </w:rPr>
        <w:t>委托代理人（签字或盖章</w:t>
      </w:r>
      <w:r>
        <w:rPr>
          <w:rFonts w:ascii="仿宋" w:hAnsi="仿宋" w:eastAsia="仿宋" w:cs="仿宋"/>
          <w:color w:val="auto"/>
          <w:spacing w:val="3"/>
          <w:sz w:val="24"/>
          <w:szCs w:val="24"/>
        </w:rPr>
        <w:t>）：</w:t>
      </w:r>
      <w:r>
        <w:rPr>
          <w:rFonts w:ascii="仿宋" w:hAnsi="仿宋" w:eastAsia="仿宋" w:cs="仿宋"/>
          <w:color w:val="auto"/>
          <w:sz w:val="24"/>
          <w:szCs w:val="24"/>
          <w:u w:val="single" w:color="auto"/>
        </w:rPr>
        <w:t xml:space="preserve">               </w:t>
      </w:r>
    </w:p>
    <w:p w14:paraId="444A0B64">
      <w:pPr>
        <w:spacing w:line="394" w:lineRule="auto"/>
        <w:rPr>
          <w:rFonts w:ascii="Arial"/>
          <w:color w:val="auto"/>
          <w:sz w:val="21"/>
        </w:rPr>
      </w:pPr>
    </w:p>
    <w:p w14:paraId="7566FFB7">
      <w:pPr>
        <w:spacing w:before="79" w:line="222" w:lineRule="auto"/>
        <w:ind w:left="4335"/>
        <w:rPr>
          <w:rFonts w:ascii="仿宋" w:hAnsi="仿宋" w:eastAsia="仿宋" w:cs="仿宋"/>
          <w:color w:val="auto"/>
          <w:sz w:val="24"/>
          <w:szCs w:val="24"/>
        </w:rPr>
      </w:pPr>
      <w:r>
        <w:rPr>
          <w:rFonts w:ascii="仿宋" w:hAnsi="仿宋" w:eastAsia="仿宋" w:cs="仿宋"/>
          <w:color w:val="auto"/>
          <w:spacing w:val="-3"/>
          <w:sz w:val="24"/>
          <w:szCs w:val="24"/>
        </w:rPr>
        <w:t>供应商（公章</w:t>
      </w:r>
      <w:r>
        <w:rPr>
          <w:rFonts w:ascii="仿宋" w:hAnsi="仿宋" w:eastAsia="仿宋" w:cs="仿宋"/>
          <w:color w:val="auto"/>
          <w:sz w:val="24"/>
          <w:szCs w:val="24"/>
        </w:rPr>
        <w:t>）：</w:t>
      </w:r>
      <w:r>
        <w:rPr>
          <w:rFonts w:ascii="仿宋" w:hAnsi="仿宋" w:eastAsia="仿宋" w:cs="仿宋"/>
          <w:color w:val="auto"/>
          <w:sz w:val="24"/>
          <w:szCs w:val="24"/>
          <w:u w:val="single" w:color="auto"/>
        </w:rPr>
        <w:t xml:space="preserve">                    </w:t>
      </w:r>
    </w:p>
    <w:p w14:paraId="13D0F248">
      <w:pPr>
        <w:spacing w:line="393" w:lineRule="auto"/>
        <w:rPr>
          <w:rFonts w:ascii="Arial"/>
          <w:color w:val="auto"/>
          <w:sz w:val="21"/>
        </w:rPr>
      </w:pPr>
    </w:p>
    <w:p w14:paraId="1B3EB053">
      <w:pPr>
        <w:spacing w:before="78" w:line="223" w:lineRule="auto"/>
        <w:ind w:left="4414"/>
        <w:rPr>
          <w:rFonts w:ascii="仿宋" w:hAnsi="仿宋" w:eastAsia="仿宋" w:cs="仿宋"/>
          <w:color w:val="auto"/>
          <w:sz w:val="24"/>
          <w:szCs w:val="24"/>
        </w:rPr>
      </w:pPr>
      <w:r>
        <w:rPr>
          <w:rFonts w:ascii="仿宋" w:hAnsi="仿宋" w:eastAsia="仿宋" w:cs="仿宋"/>
          <w:color w:val="auto"/>
          <w:spacing w:val="-39"/>
          <w:sz w:val="24"/>
          <w:szCs w:val="24"/>
        </w:rPr>
        <w:t>日</w:t>
      </w:r>
      <w:r>
        <w:rPr>
          <w:rFonts w:ascii="仿宋" w:hAnsi="仿宋" w:eastAsia="仿宋" w:cs="仿宋"/>
          <w:color w:val="auto"/>
          <w:spacing w:val="15"/>
          <w:sz w:val="24"/>
          <w:szCs w:val="24"/>
        </w:rPr>
        <w:t xml:space="preserve"> </w:t>
      </w:r>
      <w:r>
        <w:rPr>
          <w:rFonts w:ascii="仿宋" w:hAnsi="仿宋" w:eastAsia="仿宋" w:cs="仿宋"/>
          <w:color w:val="auto"/>
          <w:spacing w:val="-39"/>
          <w:sz w:val="24"/>
          <w:szCs w:val="24"/>
        </w:rPr>
        <w:t>期</w:t>
      </w:r>
      <w:r>
        <w:rPr>
          <w:rFonts w:ascii="仿宋" w:hAnsi="仿宋" w:eastAsia="仿宋" w:cs="仿宋"/>
          <w:color w:val="auto"/>
          <w:spacing w:val="-86"/>
          <w:sz w:val="24"/>
          <w:szCs w:val="24"/>
        </w:rPr>
        <w:t xml:space="preserve"> </w:t>
      </w:r>
      <w:r>
        <w:rPr>
          <w:rFonts w:ascii="仿宋" w:hAnsi="仿宋" w:eastAsia="仿宋" w:cs="仿宋"/>
          <w:color w:val="auto"/>
          <w:spacing w:val="-39"/>
          <w:sz w:val="24"/>
          <w:szCs w:val="24"/>
        </w:rPr>
        <w:t>：</w:t>
      </w:r>
      <w:r>
        <w:rPr>
          <w:rFonts w:ascii="仿宋" w:hAnsi="仿宋" w:eastAsia="仿宋" w:cs="仿宋"/>
          <w:color w:val="auto"/>
          <w:sz w:val="24"/>
          <w:szCs w:val="24"/>
          <w:u w:val="single" w:color="auto"/>
        </w:rPr>
        <w:t xml:space="preserve">                              </w:t>
      </w:r>
    </w:p>
    <w:p w14:paraId="35ED29BF">
      <w:pPr>
        <w:spacing w:before="282" w:line="222" w:lineRule="auto"/>
        <w:ind w:left="15"/>
        <w:rPr>
          <w:rFonts w:ascii="仿宋" w:hAnsi="仿宋" w:eastAsia="仿宋" w:cs="仿宋"/>
          <w:color w:val="auto"/>
          <w:sz w:val="24"/>
          <w:szCs w:val="24"/>
        </w:rPr>
      </w:pPr>
      <w:r>
        <w:rPr>
          <w:rFonts w:ascii="仿宋" w:hAnsi="仿宋" w:eastAsia="仿宋" w:cs="仿宋"/>
          <w:color w:val="auto"/>
          <w:spacing w:val="-1"/>
          <w:sz w:val="24"/>
          <w:szCs w:val="24"/>
        </w:rPr>
        <w:t>说明：附委托代理人身份证原件扫描件。</w:t>
      </w:r>
    </w:p>
    <w:p w14:paraId="1EDC7220">
      <w:pPr>
        <w:spacing w:before="65"/>
        <w:rPr>
          <w:color w:val="auto"/>
        </w:rPr>
      </w:pPr>
    </w:p>
    <w:tbl>
      <w:tblPr>
        <w:tblStyle w:val="12"/>
        <w:tblW w:w="6280" w:type="dxa"/>
        <w:tblInd w:w="150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6280"/>
      </w:tblGrid>
      <w:tr w14:paraId="61AB613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001" w:hRule="atLeast"/>
        </w:trPr>
        <w:tc>
          <w:tcPr>
            <w:tcW w:w="6280" w:type="dxa"/>
            <w:vAlign w:val="top"/>
          </w:tcPr>
          <w:p w14:paraId="6DE52BAF">
            <w:pPr>
              <w:keepNext w:val="0"/>
              <w:keepLines w:val="0"/>
              <w:widowControl/>
              <w:suppressLineNumbers w:val="0"/>
              <w:spacing w:before="0" w:beforeAutospacing="0" w:after="0" w:afterAutospacing="0" w:line="243" w:lineRule="auto"/>
              <w:ind w:left="0" w:right="0"/>
              <w:rPr>
                <w:rFonts w:hint="default" w:ascii="Arial"/>
                <w:color w:val="auto"/>
                <w:sz w:val="21"/>
              </w:rPr>
            </w:pPr>
          </w:p>
          <w:p w14:paraId="13B1CC3A">
            <w:pPr>
              <w:keepNext w:val="0"/>
              <w:keepLines w:val="0"/>
              <w:widowControl/>
              <w:suppressLineNumbers w:val="0"/>
              <w:spacing w:before="0" w:beforeAutospacing="0" w:after="0" w:afterAutospacing="0" w:line="243" w:lineRule="auto"/>
              <w:ind w:left="0" w:right="0"/>
              <w:rPr>
                <w:rFonts w:hint="default" w:ascii="Arial"/>
                <w:color w:val="auto"/>
                <w:sz w:val="21"/>
              </w:rPr>
            </w:pPr>
          </w:p>
          <w:p w14:paraId="66FA8A8E">
            <w:pPr>
              <w:keepNext w:val="0"/>
              <w:keepLines w:val="0"/>
              <w:widowControl/>
              <w:suppressLineNumbers w:val="0"/>
              <w:spacing w:before="0" w:beforeAutospacing="0" w:after="0" w:afterAutospacing="0" w:line="243" w:lineRule="auto"/>
              <w:ind w:left="0" w:right="0"/>
              <w:rPr>
                <w:rFonts w:hint="default" w:ascii="Arial"/>
                <w:color w:val="auto"/>
                <w:sz w:val="21"/>
              </w:rPr>
            </w:pPr>
          </w:p>
          <w:p w14:paraId="6A30D668">
            <w:pPr>
              <w:keepNext w:val="0"/>
              <w:keepLines w:val="0"/>
              <w:widowControl/>
              <w:suppressLineNumbers w:val="0"/>
              <w:spacing w:before="0" w:beforeAutospacing="0" w:after="0" w:afterAutospacing="0" w:line="244" w:lineRule="auto"/>
              <w:ind w:left="0" w:right="0"/>
              <w:rPr>
                <w:rFonts w:hint="default" w:ascii="Arial"/>
                <w:color w:val="auto"/>
                <w:sz w:val="21"/>
              </w:rPr>
            </w:pPr>
          </w:p>
          <w:p w14:paraId="4C1AD82A">
            <w:pPr>
              <w:keepNext w:val="0"/>
              <w:keepLines w:val="0"/>
              <w:widowControl/>
              <w:suppressLineNumbers w:val="0"/>
              <w:spacing w:before="0" w:beforeAutospacing="0" w:after="0" w:afterAutospacing="0" w:line="244" w:lineRule="auto"/>
              <w:ind w:left="0" w:right="0"/>
              <w:rPr>
                <w:rFonts w:hint="default" w:ascii="Arial"/>
                <w:color w:val="auto"/>
                <w:sz w:val="21"/>
              </w:rPr>
            </w:pPr>
          </w:p>
          <w:p w14:paraId="4211C1E3">
            <w:pPr>
              <w:pStyle w:val="13"/>
              <w:keepNext w:val="0"/>
              <w:keepLines w:val="0"/>
              <w:widowControl/>
              <w:suppressLineNumbers w:val="0"/>
              <w:spacing w:before="78" w:beforeAutospacing="0" w:after="0" w:afterAutospacing="0" w:line="222" w:lineRule="auto"/>
              <w:ind w:left="1122" w:right="0"/>
              <w:rPr>
                <w:rFonts w:hint="default"/>
                <w:color w:val="auto"/>
              </w:rPr>
            </w:pPr>
            <w:r>
              <w:rPr>
                <w:rFonts w:hint="default"/>
                <w:color w:val="auto"/>
                <w:spacing w:val="-2"/>
              </w:rPr>
              <w:t>附全权代理人身份证（正反两面）扫描件</w:t>
            </w:r>
          </w:p>
        </w:tc>
      </w:tr>
    </w:tbl>
    <w:p w14:paraId="3419EC2D">
      <w:pPr>
        <w:rPr>
          <w:rFonts w:ascii="Arial"/>
          <w:color w:val="auto"/>
          <w:sz w:val="21"/>
        </w:rPr>
      </w:pPr>
    </w:p>
    <w:p w14:paraId="19F2B5AC">
      <w:pPr>
        <w:rPr>
          <w:rFonts w:ascii="Arial" w:hAnsi="Arial" w:eastAsia="Arial" w:cs="Arial"/>
          <w:color w:val="auto"/>
          <w:sz w:val="21"/>
          <w:szCs w:val="21"/>
        </w:rPr>
        <w:sectPr>
          <w:footerReference r:id="rId44" w:type="default"/>
          <w:pgSz w:w="11907" w:h="16840"/>
          <w:pgMar w:top="1158" w:right="1304" w:bottom="1214" w:left="1303" w:header="829" w:footer="966" w:gutter="0"/>
          <w:pgNumType w:fmt="decimal"/>
          <w:cols w:space="720" w:num="1"/>
        </w:sectPr>
      </w:pPr>
    </w:p>
    <w:p w14:paraId="0600531D">
      <w:pPr>
        <w:spacing w:line="368" w:lineRule="auto"/>
        <w:rPr>
          <w:rFonts w:ascii="Arial"/>
          <w:color w:val="auto"/>
          <w:sz w:val="21"/>
        </w:rPr>
      </w:pPr>
      <w:r>
        <w:rPr>
          <w:color w:val="auto"/>
        </w:rPr>
        <w:pict>
          <v:shape id="_x0000_s1067" o:spid="_x0000_s1067" style="position:absolute;left:0pt;margin-left:0pt;margin-top:0.7pt;height:0.75pt;width:464.95pt;z-index:251693056;mso-width-relative:page;mso-height-relative:page;" fillcolor="#000000" filled="t" stroked="f" coordsize="9299,15" path="m0,0l9298,0,9298,14,0,14,0,0xe">
            <v:path/>
            <v:fill on="t" focussize="0,0"/>
            <v:stroke on="f"/>
            <v:imagedata o:title=""/>
            <o:lock v:ext="edit"/>
          </v:shape>
        </w:pict>
      </w:r>
    </w:p>
    <w:p w14:paraId="527282CB">
      <w:pPr>
        <w:spacing w:before="78" w:line="222" w:lineRule="auto"/>
        <w:ind w:left="15"/>
        <w:rPr>
          <w:rFonts w:ascii="仿宋" w:hAnsi="仿宋" w:eastAsia="仿宋" w:cs="仿宋"/>
          <w:color w:val="auto"/>
          <w:sz w:val="24"/>
          <w:szCs w:val="24"/>
        </w:rPr>
      </w:pPr>
      <w:r>
        <w:rPr>
          <w:rFonts w:ascii="仿宋" w:hAnsi="仿宋" w:eastAsia="仿宋" w:cs="仿宋"/>
          <w:b/>
          <w:bCs/>
          <w:color w:val="auto"/>
          <w:spacing w:val="-6"/>
          <w:sz w:val="24"/>
          <w:szCs w:val="24"/>
        </w:rPr>
        <w:t>格式4:</w:t>
      </w:r>
    </w:p>
    <w:p w14:paraId="2B50DAD7">
      <w:pPr>
        <w:spacing w:line="274" w:lineRule="auto"/>
        <w:rPr>
          <w:rFonts w:ascii="Arial"/>
          <w:color w:val="auto"/>
          <w:sz w:val="21"/>
        </w:rPr>
      </w:pPr>
    </w:p>
    <w:p w14:paraId="6CC0E55D">
      <w:pPr>
        <w:spacing w:line="274" w:lineRule="auto"/>
        <w:rPr>
          <w:rFonts w:ascii="Arial"/>
          <w:color w:val="auto"/>
          <w:sz w:val="21"/>
        </w:rPr>
      </w:pPr>
    </w:p>
    <w:p w14:paraId="6E2932EA">
      <w:pPr>
        <w:spacing w:line="275" w:lineRule="auto"/>
        <w:rPr>
          <w:rFonts w:ascii="Arial"/>
          <w:color w:val="auto"/>
          <w:sz w:val="21"/>
        </w:rPr>
      </w:pPr>
    </w:p>
    <w:p w14:paraId="17BDBFFB">
      <w:pPr>
        <w:spacing w:before="91" w:line="222" w:lineRule="auto"/>
        <w:ind w:left="2254"/>
        <w:outlineLvl w:val="2"/>
        <w:rPr>
          <w:rFonts w:ascii="仿宋" w:hAnsi="仿宋" w:eastAsia="仿宋" w:cs="仿宋"/>
          <w:color w:val="auto"/>
          <w:sz w:val="28"/>
          <w:szCs w:val="28"/>
        </w:rPr>
      </w:pPr>
      <w:bookmarkStart w:id="97" w:name="_Toc6340"/>
      <w:bookmarkStart w:id="98" w:name="_Toc10222"/>
      <w:bookmarkStart w:id="99" w:name="_Toc6723"/>
      <w:r>
        <w:rPr>
          <w:rFonts w:ascii="仿宋" w:hAnsi="仿宋" w:eastAsia="仿宋" w:cs="仿宋"/>
          <w:b/>
          <w:bCs/>
          <w:color w:val="auto"/>
          <w:spacing w:val="-4"/>
          <w:sz w:val="28"/>
          <w:szCs w:val="28"/>
        </w:rPr>
        <w:t>具有独立承担民事责任的能力的承诺函</w:t>
      </w:r>
      <w:bookmarkEnd w:id="97"/>
      <w:bookmarkEnd w:id="98"/>
      <w:bookmarkEnd w:id="99"/>
    </w:p>
    <w:p w14:paraId="5B38E87A">
      <w:pPr>
        <w:spacing w:line="294" w:lineRule="auto"/>
        <w:rPr>
          <w:rFonts w:ascii="Arial"/>
          <w:color w:val="auto"/>
          <w:sz w:val="21"/>
        </w:rPr>
      </w:pPr>
    </w:p>
    <w:p w14:paraId="3F608786">
      <w:pPr>
        <w:spacing w:line="295" w:lineRule="auto"/>
        <w:rPr>
          <w:rFonts w:ascii="Arial"/>
          <w:color w:val="auto"/>
          <w:sz w:val="21"/>
        </w:rPr>
      </w:pPr>
    </w:p>
    <w:p w14:paraId="37217AF1">
      <w:pPr>
        <w:spacing w:line="295" w:lineRule="auto"/>
        <w:rPr>
          <w:rFonts w:ascii="Arial"/>
          <w:color w:val="auto"/>
          <w:sz w:val="21"/>
        </w:rPr>
      </w:pPr>
    </w:p>
    <w:p w14:paraId="4C08AA2F">
      <w:pPr>
        <w:tabs>
          <w:tab w:val="left" w:pos="136"/>
        </w:tabs>
        <w:spacing w:before="78" w:line="221"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
          <w:sz w:val="24"/>
          <w:szCs w:val="24"/>
          <w:u w:val="single" w:color="auto"/>
        </w:rPr>
        <w:t>采购人名称：</w:t>
      </w:r>
    </w:p>
    <w:p w14:paraId="19D0B7BF">
      <w:pPr>
        <w:spacing w:before="203" w:line="369" w:lineRule="auto"/>
        <w:ind w:left="16" w:firstLine="480"/>
        <w:jc w:val="both"/>
        <w:rPr>
          <w:rFonts w:ascii="仿宋" w:hAnsi="仿宋" w:eastAsia="仿宋" w:cs="仿宋"/>
          <w:color w:val="auto"/>
          <w:sz w:val="24"/>
          <w:szCs w:val="24"/>
        </w:rPr>
      </w:pPr>
      <w:r>
        <w:rPr>
          <w:rFonts w:ascii="仿宋" w:hAnsi="仿宋" w:eastAsia="仿宋" w:cs="仿宋"/>
          <w:color w:val="auto"/>
          <w:spacing w:val="-4"/>
          <w:sz w:val="24"/>
          <w:szCs w:val="24"/>
        </w:rPr>
        <w:t>本供应商现参与</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4"/>
          <w:sz w:val="24"/>
          <w:szCs w:val="24"/>
        </w:rPr>
        <w:t>项目（项目编号</w:t>
      </w:r>
      <w:r>
        <w:rPr>
          <w:rFonts w:ascii="仿宋" w:hAnsi="仿宋" w:eastAsia="仿宋" w:cs="仿宋"/>
          <w:color w:val="auto"/>
          <w:spacing w:val="-24"/>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24"/>
          <w:sz w:val="24"/>
          <w:szCs w:val="24"/>
        </w:rPr>
        <w:t>）</w:t>
      </w:r>
      <w:r>
        <w:rPr>
          <w:rFonts w:ascii="仿宋" w:hAnsi="仿宋" w:eastAsia="仿宋" w:cs="仿宋"/>
          <w:color w:val="auto"/>
          <w:spacing w:val="-4"/>
          <w:sz w:val="24"/>
          <w:szCs w:val="24"/>
        </w:rPr>
        <w:t>的政府采购活动，依据文</w:t>
      </w:r>
      <w:r>
        <w:rPr>
          <w:rFonts w:ascii="仿宋" w:hAnsi="仿宋" w:eastAsia="仿宋" w:cs="仿宋"/>
          <w:color w:val="auto"/>
          <w:spacing w:val="-3"/>
          <w:sz w:val="24"/>
          <w:szCs w:val="24"/>
        </w:rPr>
        <w:t>件相关规定，郑重承诺：我公司具有有效的营业</w:t>
      </w:r>
      <w:r>
        <w:rPr>
          <w:rFonts w:ascii="仿宋" w:hAnsi="仿宋" w:eastAsia="仿宋" w:cs="仿宋"/>
          <w:color w:val="auto"/>
          <w:spacing w:val="-4"/>
          <w:sz w:val="24"/>
          <w:szCs w:val="24"/>
        </w:rPr>
        <w:t>执照或事业单位法人证书或自然人身份证</w:t>
      </w:r>
      <w:r>
        <w:rPr>
          <w:rFonts w:ascii="仿宋" w:hAnsi="仿宋" w:eastAsia="仿宋" w:cs="仿宋"/>
          <w:color w:val="auto"/>
          <w:spacing w:val="-3"/>
          <w:sz w:val="24"/>
          <w:szCs w:val="24"/>
        </w:rPr>
        <w:t>明或其他非企业组织证明，证件号为</w:t>
      </w:r>
      <w:r>
        <w:rPr>
          <w:rFonts w:ascii="仿宋" w:hAnsi="仿宋" w:eastAsia="仿宋" w:cs="仿宋"/>
          <w:color w:val="auto"/>
          <w:spacing w:val="-60"/>
          <w:w w:val="89"/>
          <w:sz w:val="24"/>
          <w:szCs w:val="24"/>
        </w:rPr>
        <w:t>：</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60"/>
          <w:w w:val="89"/>
          <w:sz w:val="24"/>
          <w:szCs w:val="24"/>
        </w:rPr>
        <w:t>，</w:t>
      </w:r>
      <w:r>
        <w:rPr>
          <w:rFonts w:ascii="仿宋" w:hAnsi="仿宋" w:eastAsia="仿宋" w:cs="仿宋"/>
          <w:color w:val="auto"/>
          <w:spacing w:val="-3"/>
          <w:sz w:val="24"/>
          <w:szCs w:val="24"/>
        </w:rPr>
        <w:t>基本开户行为</w:t>
      </w:r>
      <w:r>
        <w:rPr>
          <w:rFonts w:ascii="仿宋" w:hAnsi="仿宋" w:eastAsia="仿宋" w:cs="仿宋"/>
          <w:color w:val="auto"/>
          <w:spacing w:val="-60"/>
          <w:w w:val="8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0"/>
          <w:w w:val="89"/>
          <w:sz w:val="24"/>
          <w:szCs w:val="24"/>
        </w:rPr>
        <w:t>（</w:t>
      </w:r>
      <w:r>
        <w:rPr>
          <w:rFonts w:ascii="仿宋" w:hAnsi="仿宋" w:eastAsia="仿宋" w:cs="仿宋"/>
          <w:color w:val="auto"/>
          <w:spacing w:val="-3"/>
          <w:sz w:val="24"/>
          <w:szCs w:val="24"/>
        </w:rPr>
        <w:t>账户号码为</w:t>
      </w:r>
      <w:r>
        <w:rPr>
          <w:rFonts w:ascii="仿宋" w:hAnsi="仿宋" w:eastAsia="仿宋" w:cs="仿宋"/>
          <w:color w:val="auto"/>
          <w:spacing w:val="-60"/>
          <w:w w:val="8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0"/>
          <w:w w:val="89"/>
          <w:sz w:val="24"/>
          <w:szCs w:val="24"/>
        </w:rPr>
        <w:t>），</w:t>
      </w:r>
      <w:r>
        <w:rPr>
          <w:rFonts w:ascii="仿宋" w:hAnsi="仿宋" w:eastAsia="仿宋" w:cs="仿宋"/>
          <w:color w:val="auto"/>
          <w:spacing w:val="-1"/>
          <w:sz w:val="24"/>
          <w:szCs w:val="24"/>
        </w:rPr>
        <w:t>具有独立承担民事责任的能力，符合本项目磋商文件规定的供应商资格要求。</w:t>
      </w:r>
    </w:p>
    <w:p w14:paraId="6CA6F828">
      <w:pPr>
        <w:spacing w:line="369" w:lineRule="auto"/>
        <w:ind w:left="30" w:right="65" w:firstLine="467"/>
        <w:rPr>
          <w:rFonts w:ascii="仿宋" w:hAnsi="仿宋" w:eastAsia="仿宋" w:cs="仿宋"/>
          <w:color w:val="auto"/>
          <w:sz w:val="24"/>
          <w:szCs w:val="24"/>
        </w:rPr>
      </w:pPr>
      <w:r>
        <w:rPr>
          <w:rFonts w:ascii="仿宋" w:hAnsi="仿宋" w:eastAsia="仿宋" w:cs="仿宋"/>
          <w:color w:val="auto"/>
          <w:spacing w:val="-4"/>
          <w:sz w:val="24"/>
          <w:szCs w:val="24"/>
        </w:rPr>
        <w:t>如有虚假或隐瞒，我方愿意承担一切后果，并不再寻求任何旨在减轻或免除法律责任</w:t>
      </w:r>
      <w:r>
        <w:rPr>
          <w:rFonts w:ascii="仿宋" w:hAnsi="仿宋" w:eastAsia="仿宋" w:cs="仿宋"/>
          <w:color w:val="auto"/>
          <w:spacing w:val="-8"/>
          <w:sz w:val="24"/>
          <w:szCs w:val="24"/>
        </w:rPr>
        <w:t>的辩解。</w:t>
      </w:r>
    </w:p>
    <w:p w14:paraId="525552C5">
      <w:pPr>
        <w:spacing w:line="223" w:lineRule="auto"/>
        <w:ind w:left="495"/>
        <w:rPr>
          <w:rFonts w:ascii="仿宋" w:hAnsi="仿宋" w:eastAsia="仿宋" w:cs="仿宋"/>
          <w:color w:val="auto"/>
          <w:sz w:val="24"/>
          <w:szCs w:val="24"/>
        </w:rPr>
      </w:pPr>
      <w:r>
        <w:rPr>
          <w:rFonts w:ascii="仿宋" w:hAnsi="仿宋" w:eastAsia="仿宋" w:cs="仿宋"/>
          <w:color w:val="auto"/>
          <w:spacing w:val="-4"/>
          <w:sz w:val="24"/>
          <w:szCs w:val="24"/>
        </w:rPr>
        <w:t>特此承诺</w:t>
      </w:r>
    </w:p>
    <w:p w14:paraId="6CE65B4E">
      <w:pPr>
        <w:spacing w:line="253" w:lineRule="auto"/>
        <w:rPr>
          <w:rFonts w:ascii="Arial"/>
          <w:color w:val="auto"/>
          <w:sz w:val="21"/>
        </w:rPr>
      </w:pPr>
    </w:p>
    <w:p w14:paraId="5D26C295">
      <w:pPr>
        <w:spacing w:line="254" w:lineRule="auto"/>
        <w:rPr>
          <w:rFonts w:ascii="Arial"/>
          <w:color w:val="auto"/>
          <w:sz w:val="21"/>
        </w:rPr>
      </w:pPr>
    </w:p>
    <w:p w14:paraId="1C7E582D">
      <w:pPr>
        <w:spacing w:line="254" w:lineRule="auto"/>
        <w:rPr>
          <w:rFonts w:ascii="Arial"/>
          <w:color w:val="auto"/>
          <w:sz w:val="21"/>
        </w:rPr>
      </w:pPr>
    </w:p>
    <w:p w14:paraId="324B0D7A">
      <w:pPr>
        <w:spacing w:before="79" w:line="221" w:lineRule="auto"/>
        <w:ind w:left="2457"/>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13845496">
      <w:pPr>
        <w:spacing w:line="393" w:lineRule="auto"/>
        <w:rPr>
          <w:rFonts w:ascii="Arial"/>
          <w:color w:val="auto"/>
          <w:sz w:val="21"/>
        </w:rPr>
      </w:pPr>
    </w:p>
    <w:p w14:paraId="601C23EA">
      <w:pPr>
        <w:spacing w:before="78" w:line="222" w:lineRule="auto"/>
        <w:ind w:left="2464"/>
        <w:rPr>
          <w:rFonts w:ascii="仿宋" w:hAnsi="仿宋" w:eastAsia="仿宋" w:cs="仿宋"/>
          <w:color w:val="auto"/>
          <w:sz w:val="24"/>
          <w:szCs w:val="24"/>
        </w:rPr>
      </w:pPr>
      <w:r>
        <w:rPr>
          <w:rFonts w:ascii="仿宋" w:hAnsi="仿宋" w:eastAsia="仿宋" w:cs="仿宋"/>
          <w:color w:val="auto"/>
          <w:spacing w:val="-4"/>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4"/>
          <w:sz w:val="24"/>
          <w:szCs w:val="24"/>
        </w:rPr>
        <w:t>或供应商代表</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(签字或盖章)：</w:t>
      </w:r>
      <w:r>
        <w:rPr>
          <w:rFonts w:ascii="仿宋" w:hAnsi="仿宋" w:eastAsia="仿宋" w:cs="仿宋"/>
          <w:color w:val="auto"/>
          <w:sz w:val="24"/>
          <w:szCs w:val="24"/>
          <w:u w:val="single" w:color="auto"/>
        </w:rPr>
        <w:t xml:space="preserve">                    </w:t>
      </w:r>
    </w:p>
    <w:p w14:paraId="46E999CA">
      <w:pPr>
        <w:spacing w:line="298" w:lineRule="auto"/>
        <w:rPr>
          <w:rFonts w:ascii="Arial"/>
          <w:color w:val="auto"/>
          <w:sz w:val="21"/>
        </w:rPr>
      </w:pPr>
    </w:p>
    <w:p w14:paraId="47EEFFCE">
      <w:pPr>
        <w:spacing w:before="79" w:line="223" w:lineRule="auto"/>
        <w:ind w:left="2466"/>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482A89AB">
      <w:pPr>
        <w:spacing w:before="282" w:line="219" w:lineRule="auto"/>
        <w:ind w:left="22"/>
        <w:rPr>
          <w:rFonts w:ascii="仿宋" w:hAnsi="仿宋" w:eastAsia="仿宋" w:cs="仿宋"/>
          <w:color w:val="auto"/>
          <w:sz w:val="24"/>
          <w:szCs w:val="24"/>
        </w:rPr>
      </w:pPr>
      <w:r>
        <w:rPr>
          <w:rFonts w:ascii="仿宋" w:hAnsi="仿宋" w:eastAsia="仿宋" w:cs="仿宋"/>
          <w:b/>
          <w:bCs/>
          <w:color w:val="auto"/>
          <w:spacing w:val="-3"/>
          <w:sz w:val="24"/>
          <w:szCs w:val="24"/>
        </w:rPr>
        <w:t>注:后附营业执照或事业单位法人证书或自然人身份证明或其他非企业组织证明及供应商基本户开户许可证或基本存款账户信息</w:t>
      </w:r>
    </w:p>
    <w:p w14:paraId="057C7729">
      <w:pPr>
        <w:spacing w:line="219" w:lineRule="auto"/>
        <w:rPr>
          <w:rFonts w:ascii="仿宋" w:hAnsi="仿宋" w:eastAsia="仿宋" w:cs="仿宋"/>
          <w:color w:val="auto"/>
          <w:sz w:val="24"/>
          <w:szCs w:val="24"/>
        </w:rPr>
        <w:sectPr>
          <w:headerReference r:id="rId45" w:type="default"/>
          <w:footerReference r:id="rId46" w:type="default"/>
          <w:pgSz w:w="11907" w:h="16840"/>
          <w:pgMar w:top="1158" w:right="1296" w:bottom="1214" w:left="1303" w:header="829" w:footer="966" w:gutter="0"/>
          <w:pgNumType w:fmt="decimal"/>
          <w:cols w:space="720" w:num="1"/>
        </w:sectPr>
      </w:pPr>
    </w:p>
    <w:p w14:paraId="4909EEB6">
      <w:pPr>
        <w:spacing w:line="368" w:lineRule="auto"/>
        <w:rPr>
          <w:rFonts w:ascii="Arial"/>
          <w:color w:val="auto"/>
          <w:sz w:val="21"/>
        </w:rPr>
      </w:pPr>
      <w:r>
        <w:rPr>
          <w:color w:val="auto"/>
        </w:rPr>
        <w:pict>
          <v:shape id="_x0000_s1068" o:spid="_x0000_s1068" style="position:absolute;left:0pt;margin-left:0pt;margin-top:0.7pt;height:0.75pt;width:464.95pt;z-index:251695104;mso-width-relative:page;mso-height-relative:page;" fillcolor="#000000" filled="t" stroked="f" coordsize="9299,15" path="m0,0l9298,0,9298,14,0,14,0,0xe">
            <v:path/>
            <v:fill on="t" focussize="0,0"/>
            <v:stroke on="f"/>
            <v:imagedata o:title=""/>
            <o:lock v:ext="edit"/>
          </v:shape>
        </w:pict>
      </w:r>
    </w:p>
    <w:p w14:paraId="2941D921">
      <w:pPr>
        <w:spacing w:before="78" w:line="222" w:lineRule="auto"/>
        <w:ind w:left="14"/>
        <w:rPr>
          <w:rFonts w:ascii="仿宋" w:hAnsi="仿宋" w:eastAsia="仿宋" w:cs="仿宋"/>
          <w:color w:val="auto"/>
          <w:sz w:val="24"/>
          <w:szCs w:val="24"/>
        </w:rPr>
      </w:pPr>
      <w:r>
        <w:rPr>
          <w:rFonts w:ascii="仿宋" w:hAnsi="仿宋" w:eastAsia="仿宋" w:cs="仿宋"/>
          <w:b/>
          <w:bCs/>
          <w:color w:val="auto"/>
          <w:spacing w:val="-6"/>
          <w:sz w:val="24"/>
          <w:szCs w:val="24"/>
        </w:rPr>
        <w:t>格式5：</w:t>
      </w:r>
    </w:p>
    <w:p w14:paraId="086548DE">
      <w:pPr>
        <w:spacing w:line="309" w:lineRule="auto"/>
        <w:rPr>
          <w:rFonts w:ascii="Arial"/>
          <w:color w:val="auto"/>
          <w:sz w:val="21"/>
        </w:rPr>
      </w:pPr>
    </w:p>
    <w:p w14:paraId="64E9F3C3">
      <w:pPr>
        <w:spacing w:line="309" w:lineRule="auto"/>
        <w:rPr>
          <w:rFonts w:ascii="Arial"/>
          <w:color w:val="auto"/>
          <w:sz w:val="21"/>
        </w:rPr>
      </w:pPr>
    </w:p>
    <w:p w14:paraId="562EC777">
      <w:pPr>
        <w:spacing w:line="310" w:lineRule="auto"/>
        <w:rPr>
          <w:rFonts w:ascii="Arial"/>
          <w:color w:val="auto"/>
          <w:sz w:val="21"/>
        </w:rPr>
      </w:pPr>
    </w:p>
    <w:p w14:paraId="629B4F93">
      <w:pPr>
        <w:spacing w:before="91" w:line="222" w:lineRule="auto"/>
        <w:ind w:left="1410"/>
        <w:outlineLvl w:val="2"/>
        <w:rPr>
          <w:rFonts w:ascii="仿宋" w:hAnsi="仿宋" w:eastAsia="仿宋" w:cs="仿宋"/>
          <w:color w:val="auto"/>
          <w:sz w:val="28"/>
          <w:szCs w:val="28"/>
        </w:rPr>
      </w:pPr>
      <w:bookmarkStart w:id="100" w:name="_Toc23989"/>
      <w:bookmarkStart w:id="101" w:name="_Toc6358"/>
      <w:bookmarkStart w:id="102" w:name="_Toc10423"/>
      <w:r>
        <w:rPr>
          <w:rFonts w:ascii="仿宋" w:hAnsi="仿宋" w:eastAsia="仿宋" w:cs="仿宋"/>
          <w:b/>
          <w:bCs/>
          <w:color w:val="auto"/>
          <w:spacing w:val="-3"/>
          <w:sz w:val="28"/>
          <w:szCs w:val="28"/>
        </w:rPr>
        <w:t>具有良好的商业信誉和健全的财务会计制度的承诺函</w:t>
      </w:r>
      <w:bookmarkEnd w:id="100"/>
      <w:bookmarkEnd w:id="101"/>
      <w:bookmarkEnd w:id="102"/>
    </w:p>
    <w:p w14:paraId="2A3A95E8">
      <w:pPr>
        <w:spacing w:line="421" w:lineRule="auto"/>
        <w:rPr>
          <w:rFonts w:ascii="Arial"/>
          <w:color w:val="auto"/>
          <w:sz w:val="21"/>
        </w:rPr>
      </w:pPr>
    </w:p>
    <w:p w14:paraId="7FE21175">
      <w:pPr>
        <w:tabs>
          <w:tab w:val="left" w:pos="615"/>
        </w:tabs>
        <w:spacing w:before="78" w:line="222" w:lineRule="auto"/>
        <w:ind w:left="479"/>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4"/>
          <w:sz w:val="24"/>
          <w:szCs w:val="24"/>
          <w:u w:val="single" w:color="auto"/>
        </w:rPr>
        <w:t>（采购人</w:t>
      </w:r>
      <w:r>
        <w:rPr>
          <w:rFonts w:ascii="仿宋" w:hAnsi="仿宋" w:eastAsia="仿宋" w:cs="仿宋"/>
          <w:color w:val="auto"/>
          <w:spacing w:val="16"/>
          <w:sz w:val="24"/>
          <w:szCs w:val="24"/>
          <w:u w:val="single" w:color="auto"/>
        </w:rPr>
        <w:t>）：</w:t>
      </w:r>
    </w:p>
    <w:p w14:paraId="0023C0D7">
      <w:pPr>
        <w:spacing w:line="394" w:lineRule="auto"/>
        <w:rPr>
          <w:rFonts w:ascii="Arial"/>
          <w:color w:val="auto"/>
          <w:sz w:val="21"/>
        </w:rPr>
      </w:pPr>
    </w:p>
    <w:p w14:paraId="22CB3959">
      <w:pPr>
        <w:spacing w:before="78" w:line="293" w:lineRule="auto"/>
        <w:ind w:left="16" w:right="57" w:firstLine="486"/>
        <w:jc w:val="both"/>
        <w:rPr>
          <w:rFonts w:ascii="仿宋" w:hAnsi="仿宋" w:eastAsia="仿宋" w:cs="仿宋"/>
          <w:color w:val="auto"/>
          <w:sz w:val="24"/>
          <w:szCs w:val="24"/>
        </w:rPr>
      </w:pPr>
      <w:r>
        <w:rPr>
          <w:rFonts w:ascii="仿宋" w:hAnsi="仿宋" w:eastAsia="仿宋" w:cs="仿宋"/>
          <w:color w:val="auto"/>
          <w:spacing w:val="-1"/>
          <w:sz w:val="24"/>
          <w:szCs w:val="24"/>
        </w:rPr>
        <w:t>我方参加</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1"/>
          <w:sz w:val="24"/>
          <w:szCs w:val="24"/>
        </w:rPr>
        <w:t>项目的采购活动，依据磋商文件相关规定，郑重承诺：我</w:t>
      </w:r>
      <w:r>
        <w:rPr>
          <w:rFonts w:ascii="仿宋" w:hAnsi="仿宋" w:eastAsia="仿宋" w:cs="仿宋"/>
          <w:color w:val="auto"/>
          <w:spacing w:val="-3"/>
          <w:sz w:val="24"/>
          <w:szCs w:val="24"/>
        </w:rPr>
        <w:t>方具有良好的商业信誉和健全的财务会计制</w:t>
      </w:r>
      <w:r>
        <w:rPr>
          <w:rFonts w:ascii="仿宋" w:hAnsi="仿宋" w:eastAsia="仿宋" w:cs="仿宋"/>
          <w:color w:val="auto"/>
          <w:spacing w:val="-4"/>
          <w:sz w:val="24"/>
          <w:szCs w:val="24"/>
        </w:rPr>
        <w:t>度，符合本项目磋商文件规定的供应商资格要</w:t>
      </w:r>
      <w:r>
        <w:rPr>
          <w:rFonts w:ascii="仿宋" w:hAnsi="仿宋" w:eastAsia="仿宋" w:cs="仿宋"/>
          <w:color w:val="auto"/>
          <w:spacing w:val="-3"/>
          <w:sz w:val="24"/>
          <w:szCs w:val="24"/>
        </w:rPr>
        <w:t>求，如成交，我方将按响应文件及相关承诺</w:t>
      </w:r>
      <w:r>
        <w:rPr>
          <w:rFonts w:ascii="仿宋" w:hAnsi="仿宋" w:eastAsia="仿宋" w:cs="仿宋"/>
          <w:color w:val="auto"/>
          <w:spacing w:val="-4"/>
          <w:sz w:val="24"/>
          <w:szCs w:val="24"/>
        </w:rPr>
        <w:t>，保证合同顺利履行。如有虚假或隐瞒，采购</w:t>
      </w:r>
      <w:r>
        <w:rPr>
          <w:rFonts w:ascii="仿宋" w:hAnsi="仿宋" w:eastAsia="仿宋" w:cs="仿宋"/>
          <w:color w:val="auto"/>
          <w:spacing w:val="-3"/>
          <w:sz w:val="24"/>
          <w:szCs w:val="24"/>
        </w:rPr>
        <w:t>人可取消我方任何资格（报价/成交/签订合同</w:t>
      </w:r>
      <w:r>
        <w:rPr>
          <w:rFonts w:ascii="仿宋" w:hAnsi="仿宋" w:eastAsia="仿宋" w:cs="仿宋"/>
          <w:color w:val="auto"/>
          <w:spacing w:val="-12"/>
          <w:sz w:val="24"/>
          <w:szCs w:val="24"/>
        </w:rPr>
        <w:t>），</w:t>
      </w:r>
      <w:r>
        <w:rPr>
          <w:rFonts w:ascii="仿宋" w:hAnsi="仿宋" w:eastAsia="仿宋" w:cs="仿宋"/>
          <w:color w:val="auto"/>
          <w:spacing w:val="-3"/>
          <w:sz w:val="24"/>
          <w:szCs w:val="24"/>
        </w:rPr>
        <w:t>我方对此无任何异议，并愿意承担一切后果和责任。</w:t>
      </w:r>
    </w:p>
    <w:p w14:paraId="7CFA31A4">
      <w:pPr>
        <w:spacing w:line="299" w:lineRule="auto"/>
        <w:rPr>
          <w:rFonts w:ascii="Arial"/>
          <w:color w:val="auto"/>
          <w:sz w:val="21"/>
        </w:rPr>
      </w:pPr>
    </w:p>
    <w:p w14:paraId="65AE8585">
      <w:pPr>
        <w:spacing w:before="78" w:line="224" w:lineRule="auto"/>
        <w:ind w:left="494"/>
        <w:rPr>
          <w:rFonts w:ascii="仿宋" w:hAnsi="仿宋" w:eastAsia="仿宋" w:cs="仿宋"/>
          <w:color w:val="auto"/>
          <w:sz w:val="24"/>
          <w:szCs w:val="24"/>
        </w:rPr>
      </w:pPr>
      <w:r>
        <w:rPr>
          <w:rFonts w:ascii="仿宋" w:hAnsi="仿宋" w:eastAsia="仿宋" w:cs="仿宋"/>
          <w:color w:val="auto"/>
          <w:spacing w:val="-4"/>
          <w:sz w:val="24"/>
          <w:szCs w:val="24"/>
        </w:rPr>
        <w:t>特此承诺</w:t>
      </w:r>
    </w:p>
    <w:p w14:paraId="388EE7FD">
      <w:pPr>
        <w:spacing w:line="267" w:lineRule="auto"/>
        <w:rPr>
          <w:rFonts w:ascii="Arial"/>
          <w:color w:val="auto"/>
          <w:sz w:val="21"/>
        </w:rPr>
      </w:pPr>
    </w:p>
    <w:p w14:paraId="4F5DACF2">
      <w:pPr>
        <w:spacing w:line="267" w:lineRule="auto"/>
        <w:rPr>
          <w:rFonts w:ascii="Arial"/>
          <w:color w:val="auto"/>
          <w:sz w:val="21"/>
        </w:rPr>
      </w:pPr>
    </w:p>
    <w:p w14:paraId="35DC2C0C">
      <w:pPr>
        <w:spacing w:line="267" w:lineRule="auto"/>
        <w:rPr>
          <w:rFonts w:ascii="Arial"/>
          <w:color w:val="auto"/>
          <w:sz w:val="21"/>
        </w:rPr>
      </w:pPr>
    </w:p>
    <w:p w14:paraId="78916BF9">
      <w:pPr>
        <w:spacing w:line="267" w:lineRule="auto"/>
        <w:rPr>
          <w:rFonts w:ascii="Arial"/>
          <w:color w:val="auto"/>
          <w:sz w:val="21"/>
        </w:rPr>
      </w:pPr>
    </w:p>
    <w:p w14:paraId="7312764E">
      <w:pPr>
        <w:spacing w:line="268" w:lineRule="auto"/>
        <w:rPr>
          <w:rFonts w:ascii="Arial"/>
          <w:color w:val="auto"/>
          <w:sz w:val="21"/>
        </w:rPr>
      </w:pPr>
    </w:p>
    <w:p w14:paraId="5E6522D9">
      <w:pPr>
        <w:spacing w:before="78" w:line="221" w:lineRule="auto"/>
        <w:ind w:left="2456"/>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546E8D72">
      <w:pPr>
        <w:spacing w:line="396" w:lineRule="auto"/>
        <w:rPr>
          <w:rFonts w:ascii="Arial"/>
          <w:color w:val="auto"/>
          <w:sz w:val="21"/>
        </w:rPr>
      </w:pPr>
    </w:p>
    <w:p w14:paraId="39F490D2">
      <w:pPr>
        <w:spacing w:before="78" w:line="222" w:lineRule="auto"/>
        <w:ind w:left="2463"/>
        <w:rPr>
          <w:rFonts w:ascii="仿宋" w:hAnsi="仿宋" w:eastAsia="仿宋" w:cs="仿宋"/>
          <w:color w:val="auto"/>
          <w:sz w:val="24"/>
          <w:szCs w:val="24"/>
        </w:rPr>
      </w:pPr>
      <w:r>
        <w:rPr>
          <w:rFonts w:ascii="仿宋" w:hAnsi="仿宋" w:eastAsia="仿宋" w:cs="仿宋"/>
          <w:color w:val="auto"/>
          <w:spacing w:val="-4"/>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4"/>
          <w:sz w:val="24"/>
          <w:szCs w:val="24"/>
        </w:rPr>
        <w:t>或供应商代表</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(签字或盖章)：</w:t>
      </w:r>
      <w:r>
        <w:rPr>
          <w:rFonts w:ascii="仿宋" w:hAnsi="仿宋" w:eastAsia="仿宋" w:cs="仿宋"/>
          <w:color w:val="auto"/>
          <w:sz w:val="24"/>
          <w:szCs w:val="24"/>
          <w:u w:val="single" w:color="auto"/>
        </w:rPr>
        <w:t xml:space="preserve">               </w:t>
      </w:r>
    </w:p>
    <w:p w14:paraId="5A92B5D6">
      <w:pPr>
        <w:spacing w:line="391" w:lineRule="auto"/>
        <w:rPr>
          <w:rFonts w:ascii="Arial"/>
          <w:color w:val="auto"/>
          <w:sz w:val="21"/>
        </w:rPr>
      </w:pPr>
    </w:p>
    <w:p w14:paraId="517C8D8C">
      <w:pPr>
        <w:spacing w:before="79" w:line="223" w:lineRule="auto"/>
        <w:ind w:left="2506"/>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533D0687">
      <w:pPr>
        <w:spacing w:line="223" w:lineRule="auto"/>
        <w:rPr>
          <w:rFonts w:ascii="仿宋" w:hAnsi="仿宋" w:eastAsia="仿宋" w:cs="仿宋"/>
          <w:color w:val="auto"/>
          <w:sz w:val="24"/>
          <w:szCs w:val="24"/>
        </w:rPr>
        <w:sectPr>
          <w:headerReference r:id="rId47" w:type="default"/>
          <w:footerReference r:id="rId48" w:type="default"/>
          <w:pgSz w:w="11907" w:h="16840"/>
          <w:pgMar w:top="1158" w:right="1304" w:bottom="1214" w:left="1303" w:header="829" w:footer="966" w:gutter="0"/>
          <w:pgNumType w:fmt="decimal"/>
          <w:cols w:space="720" w:num="1"/>
        </w:sectPr>
      </w:pPr>
    </w:p>
    <w:p w14:paraId="412821F6">
      <w:pPr>
        <w:spacing w:line="368" w:lineRule="auto"/>
        <w:rPr>
          <w:rFonts w:ascii="Arial"/>
          <w:color w:val="auto"/>
          <w:sz w:val="21"/>
        </w:rPr>
      </w:pPr>
      <w:r>
        <w:rPr>
          <w:color w:val="auto"/>
        </w:rPr>
        <w:pict>
          <v:shape id="_x0000_s1069" o:spid="_x0000_s1069" style="position:absolute;left:0pt;margin-left:0pt;margin-top:0.7pt;height:0.75pt;width:464.95pt;z-index:251697152;mso-width-relative:page;mso-height-relative:page;" fillcolor="#000000" filled="t" stroked="f" coordsize="9299,15" path="m0,0l9298,0,9298,14,0,14,0,0xe">
            <v:path/>
            <v:fill on="t" focussize="0,0"/>
            <v:stroke on="f"/>
            <v:imagedata o:title=""/>
            <o:lock v:ext="edit"/>
          </v:shape>
        </w:pict>
      </w:r>
    </w:p>
    <w:p w14:paraId="4FF4F454">
      <w:pPr>
        <w:spacing w:before="78" w:line="222" w:lineRule="auto"/>
        <w:ind w:left="14"/>
        <w:rPr>
          <w:rFonts w:ascii="仿宋" w:hAnsi="仿宋" w:eastAsia="仿宋" w:cs="仿宋"/>
          <w:color w:val="auto"/>
          <w:sz w:val="24"/>
          <w:szCs w:val="24"/>
        </w:rPr>
      </w:pPr>
      <w:r>
        <w:rPr>
          <w:rFonts w:ascii="仿宋" w:hAnsi="仿宋" w:eastAsia="仿宋" w:cs="仿宋"/>
          <w:b/>
          <w:bCs/>
          <w:color w:val="auto"/>
          <w:spacing w:val="-6"/>
          <w:sz w:val="24"/>
          <w:szCs w:val="24"/>
        </w:rPr>
        <w:t>格式6：</w:t>
      </w:r>
    </w:p>
    <w:p w14:paraId="0D85152B">
      <w:pPr>
        <w:spacing w:line="274" w:lineRule="auto"/>
        <w:rPr>
          <w:rFonts w:ascii="Arial"/>
          <w:color w:val="auto"/>
          <w:sz w:val="21"/>
        </w:rPr>
      </w:pPr>
    </w:p>
    <w:p w14:paraId="57A4D811">
      <w:pPr>
        <w:spacing w:line="274" w:lineRule="auto"/>
        <w:rPr>
          <w:rFonts w:ascii="Arial"/>
          <w:color w:val="auto"/>
          <w:sz w:val="21"/>
        </w:rPr>
      </w:pPr>
    </w:p>
    <w:p w14:paraId="06492315">
      <w:pPr>
        <w:spacing w:line="274" w:lineRule="auto"/>
        <w:rPr>
          <w:rFonts w:ascii="Arial"/>
          <w:color w:val="auto"/>
          <w:sz w:val="21"/>
        </w:rPr>
      </w:pPr>
    </w:p>
    <w:p w14:paraId="05EA2E4C">
      <w:pPr>
        <w:spacing w:line="274" w:lineRule="auto"/>
        <w:rPr>
          <w:rFonts w:ascii="Arial"/>
          <w:color w:val="auto"/>
          <w:sz w:val="21"/>
        </w:rPr>
      </w:pPr>
    </w:p>
    <w:p w14:paraId="0656D528">
      <w:pPr>
        <w:spacing w:before="91" w:line="222" w:lineRule="auto"/>
        <w:ind w:left="2293"/>
        <w:outlineLvl w:val="2"/>
        <w:rPr>
          <w:rFonts w:ascii="仿宋" w:hAnsi="仿宋" w:eastAsia="仿宋" w:cs="仿宋"/>
          <w:color w:val="auto"/>
          <w:sz w:val="28"/>
          <w:szCs w:val="28"/>
        </w:rPr>
      </w:pPr>
      <w:bookmarkStart w:id="103" w:name="_Toc9352"/>
      <w:bookmarkStart w:id="104" w:name="_Toc15966"/>
      <w:bookmarkStart w:id="105" w:name="_Toc12139"/>
      <w:r>
        <w:rPr>
          <w:rFonts w:ascii="仿宋" w:hAnsi="仿宋" w:eastAsia="仿宋" w:cs="仿宋"/>
          <w:b/>
          <w:bCs/>
          <w:color w:val="auto"/>
          <w:spacing w:val="-4"/>
          <w:sz w:val="28"/>
          <w:szCs w:val="28"/>
        </w:rPr>
        <w:t>具有依法缴纳税收和社会保障金的承诺函</w:t>
      </w:r>
      <w:bookmarkEnd w:id="103"/>
      <w:bookmarkEnd w:id="104"/>
      <w:bookmarkEnd w:id="105"/>
    </w:p>
    <w:p w14:paraId="5A2C39DE">
      <w:pPr>
        <w:spacing w:line="297" w:lineRule="auto"/>
        <w:rPr>
          <w:rFonts w:ascii="Arial"/>
          <w:color w:val="auto"/>
          <w:sz w:val="21"/>
        </w:rPr>
      </w:pPr>
    </w:p>
    <w:p w14:paraId="2EF6CBF9">
      <w:pPr>
        <w:spacing w:line="297" w:lineRule="auto"/>
        <w:rPr>
          <w:rFonts w:ascii="Arial"/>
          <w:color w:val="auto"/>
          <w:sz w:val="21"/>
        </w:rPr>
      </w:pPr>
    </w:p>
    <w:p w14:paraId="6D282C96">
      <w:pPr>
        <w:tabs>
          <w:tab w:val="left" w:pos="615"/>
        </w:tabs>
        <w:spacing w:before="78" w:line="222" w:lineRule="auto"/>
        <w:ind w:left="479"/>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4"/>
          <w:sz w:val="24"/>
          <w:szCs w:val="24"/>
          <w:u w:val="single" w:color="auto"/>
        </w:rPr>
        <w:t>（采购人</w:t>
      </w:r>
      <w:r>
        <w:rPr>
          <w:rFonts w:ascii="仿宋" w:hAnsi="仿宋" w:eastAsia="仿宋" w:cs="仿宋"/>
          <w:color w:val="auto"/>
          <w:spacing w:val="16"/>
          <w:sz w:val="24"/>
          <w:szCs w:val="24"/>
          <w:u w:val="single" w:color="auto"/>
        </w:rPr>
        <w:t>）：</w:t>
      </w:r>
    </w:p>
    <w:p w14:paraId="268D92F6">
      <w:pPr>
        <w:spacing w:line="467" w:lineRule="auto"/>
        <w:rPr>
          <w:rFonts w:ascii="Arial"/>
          <w:color w:val="auto"/>
          <w:sz w:val="21"/>
        </w:rPr>
      </w:pPr>
    </w:p>
    <w:p w14:paraId="5505BE39">
      <w:pPr>
        <w:spacing w:before="78" w:line="220" w:lineRule="auto"/>
        <w:ind w:left="503"/>
        <w:rPr>
          <w:rFonts w:ascii="仿宋" w:hAnsi="仿宋" w:eastAsia="仿宋" w:cs="仿宋"/>
          <w:color w:val="auto"/>
          <w:sz w:val="24"/>
          <w:szCs w:val="24"/>
        </w:rPr>
      </w:pPr>
      <w:r>
        <w:rPr>
          <w:rFonts w:ascii="仿宋" w:hAnsi="仿宋" w:eastAsia="仿宋" w:cs="仿宋"/>
          <w:color w:val="auto"/>
          <w:spacing w:val="-4"/>
          <w:sz w:val="24"/>
          <w:szCs w:val="24"/>
        </w:rPr>
        <w:t>我公司郑重声明，我公司严格依法缴纳税收和社会保障金。如有虚假或隐瞒，采购人</w:t>
      </w:r>
    </w:p>
    <w:p w14:paraId="7C699C0F">
      <w:pPr>
        <w:spacing w:line="396" w:lineRule="auto"/>
        <w:rPr>
          <w:rFonts w:ascii="Arial"/>
          <w:color w:val="auto"/>
          <w:sz w:val="21"/>
        </w:rPr>
      </w:pPr>
    </w:p>
    <w:p w14:paraId="1CB6500C">
      <w:pPr>
        <w:spacing w:before="79" w:line="220" w:lineRule="auto"/>
        <w:ind w:left="18"/>
        <w:rPr>
          <w:rFonts w:ascii="仿宋" w:hAnsi="仿宋" w:eastAsia="仿宋" w:cs="仿宋"/>
          <w:color w:val="auto"/>
          <w:sz w:val="24"/>
          <w:szCs w:val="24"/>
        </w:rPr>
      </w:pPr>
      <w:r>
        <w:rPr>
          <w:rFonts w:ascii="仿宋" w:hAnsi="仿宋" w:eastAsia="仿宋" w:cs="仿宋"/>
          <w:color w:val="auto"/>
          <w:spacing w:val="-3"/>
          <w:sz w:val="24"/>
          <w:szCs w:val="24"/>
        </w:rPr>
        <w:t>可取消我方任何资格（报价/成交/签订合同</w:t>
      </w:r>
      <w:r>
        <w:rPr>
          <w:rFonts w:ascii="仿宋" w:hAnsi="仿宋" w:eastAsia="仿宋" w:cs="仿宋"/>
          <w:color w:val="auto"/>
          <w:spacing w:val="-13"/>
          <w:sz w:val="24"/>
          <w:szCs w:val="24"/>
        </w:rPr>
        <w:t>），</w:t>
      </w:r>
      <w:r>
        <w:rPr>
          <w:rFonts w:ascii="仿宋" w:hAnsi="仿宋" w:eastAsia="仿宋" w:cs="仿宋"/>
          <w:color w:val="auto"/>
          <w:spacing w:val="-3"/>
          <w:sz w:val="24"/>
          <w:szCs w:val="24"/>
        </w:rPr>
        <w:t>我方对此无任何异议，并愿意承担一切后</w:t>
      </w:r>
    </w:p>
    <w:p w14:paraId="2526909D">
      <w:pPr>
        <w:spacing w:line="394" w:lineRule="auto"/>
        <w:rPr>
          <w:rFonts w:ascii="Arial"/>
          <w:color w:val="auto"/>
          <w:sz w:val="21"/>
        </w:rPr>
      </w:pPr>
    </w:p>
    <w:p w14:paraId="41E33108">
      <w:pPr>
        <w:spacing w:before="78" w:line="222" w:lineRule="auto"/>
        <w:ind w:left="16"/>
        <w:rPr>
          <w:rFonts w:ascii="仿宋" w:hAnsi="仿宋" w:eastAsia="仿宋" w:cs="仿宋"/>
          <w:color w:val="auto"/>
          <w:sz w:val="24"/>
          <w:szCs w:val="24"/>
        </w:rPr>
      </w:pPr>
      <w:r>
        <w:rPr>
          <w:rFonts w:ascii="仿宋" w:hAnsi="仿宋" w:eastAsia="仿宋" w:cs="仿宋"/>
          <w:color w:val="auto"/>
          <w:spacing w:val="-4"/>
          <w:sz w:val="24"/>
          <w:szCs w:val="24"/>
        </w:rPr>
        <w:t>果和责任。</w:t>
      </w:r>
    </w:p>
    <w:p w14:paraId="0685B90C">
      <w:pPr>
        <w:rPr>
          <w:rFonts w:ascii="Arial"/>
          <w:color w:val="auto"/>
          <w:sz w:val="21"/>
        </w:rPr>
      </w:pPr>
    </w:p>
    <w:p w14:paraId="50135238">
      <w:pPr>
        <w:spacing w:before="79" w:line="224" w:lineRule="auto"/>
        <w:ind w:left="494"/>
        <w:rPr>
          <w:rFonts w:ascii="仿宋" w:hAnsi="仿宋" w:eastAsia="仿宋" w:cs="仿宋"/>
          <w:color w:val="auto"/>
          <w:sz w:val="24"/>
          <w:szCs w:val="24"/>
        </w:rPr>
      </w:pPr>
      <w:r>
        <w:rPr>
          <w:rFonts w:ascii="仿宋" w:hAnsi="仿宋" w:eastAsia="仿宋" w:cs="仿宋"/>
          <w:color w:val="auto"/>
          <w:spacing w:val="-4"/>
          <w:sz w:val="24"/>
          <w:szCs w:val="24"/>
        </w:rPr>
        <w:t>特此承诺</w:t>
      </w:r>
    </w:p>
    <w:p w14:paraId="6C1D6962">
      <w:pPr>
        <w:spacing w:line="245" w:lineRule="auto"/>
        <w:rPr>
          <w:rFonts w:ascii="Arial"/>
          <w:color w:val="auto"/>
          <w:sz w:val="21"/>
        </w:rPr>
      </w:pPr>
    </w:p>
    <w:p w14:paraId="0EBCC7E7">
      <w:pPr>
        <w:spacing w:line="245" w:lineRule="auto"/>
        <w:rPr>
          <w:rFonts w:ascii="Arial"/>
          <w:color w:val="auto"/>
          <w:sz w:val="21"/>
        </w:rPr>
      </w:pPr>
    </w:p>
    <w:p w14:paraId="7C6CB829">
      <w:pPr>
        <w:spacing w:line="245" w:lineRule="auto"/>
        <w:rPr>
          <w:rFonts w:ascii="Arial"/>
          <w:color w:val="auto"/>
          <w:sz w:val="21"/>
        </w:rPr>
      </w:pPr>
    </w:p>
    <w:p w14:paraId="34263400">
      <w:pPr>
        <w:spacing w:line="245" w:lineRule="auto"/>
        <w:rPr>
          <w:rFonts w:ascii="Arial"/>
          <w:color w:val="auto"/>
          <w:sz w:val="21"/>
        </w:rPr>
      </w:pPr>
    </w:p>
    <w:p w14:paraId="5DEF75C9">
      <w:pPr>
        <w:spacing w:line="245" w:lineRule="auto"/>
        <w:rPr>
          <w:rFonts w:ascii="Arial"/>
          <w:color w:val="auto"/>
          <w:sz w:val="21"/>
        </w:rPr>
      </w:pPr>
    </w:p>
    <w:p w14:paraId="79698517">
      <w:pPr>
        <w:spacing w:line="245" w:lineRule="auto"/>
        <w:rPr>
          <w:rFonts w:ascii="Arial"/>
          <w:color w:val="auto"/>
          <w:sz w:val="21"/>
        </w:rPr>
      </w:pPr>
    </w:p>
    <w:p w14:paraId="6EFF4A14">
      <w:pPr>
        <w:spacing w:line="245" w:lineRule="auto"/>
        <w:rPr>
          <w:rFonts w:ascii="Arial"/>
          <w:color w:val="auto"/>
          <w:sz w:val="21"/>
        </w:rPr>
      </w:pPr>
    </w:p>
    <w:p w14:paraId="3D14CB0E">
      <w:pPr>
        <w:spacing w:before="79" w:line="221" w:lineRule="auto"/>
        <w:ind w:left="2456"/>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736574B0">
      <w:pPr>
        <w:spacing w:line="396" w:lineRule="auto"/>
        <w:rPr>
          <w:rFonts w:ascii="Arial"/>
          <w:color w:val="auto"/>
          <w:sz w:val="21"/>
        </w:rPr>
      </w:pPr>
    </w:p>
    <w:p w14:paraId="16DD67F3">
      <w:pPr>
        <w:spacing w:before="78" w:line="222" w:lineRule="auto"/>
        <w:ind w:left="2463"/>
        <w:rPr>
          <w:rFonts w:ascii="仿宋" w:hAnsi="仿宋" w:eastAsia="仿宋" w:cs="仿宋"/>
          <w:color w:val="auto"/>
          <w:sz w:val="24"/>
          <w:szCs w:val="24"/>
        </w:rPr>
      </w:pPr>
      <w:r>
        <w:rPr>
          <w:rFonts w:ascii="仿宋" w:hAnsi="仿宋" w:eastAsia="仿宋" w:cs="仿宋"/>
          <w:color w:val="auto"/>
          <w:spacing w:val="-2"/>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2"/>
          <w:sz w:val="24"/>
          <w:szCs w:val="24"/>
        </w:rPr>
        <w:t>或供应商代表(签字或盖章)：</w:t>
      </w:r>
      <w:r>
        <w:rPr>
          <w:rFonts w:ascii="仿宋" w:hAnsi="仿宋" w:eastAsia="仿宋" w:cs="仿宋"/>
          <w:color w:val="auto"/>
          <w:spacing w:val="1"/>
          <w:sz w:val="24"/>
          <w:szCs w:val="24"/>
          <w:u w:val="single" w:color="auto"/>
        </w:rPr>
        <w:t xml:space="preserve">          </w:t>
      </w:r>
    </w:p>
    <w:p w14:paraId="78B2441A">
      <w:pPr>
        <w:spacing w:line="391" w:lineRule="auto"/>
        <w:rPr>
          <w:rFonts w:ascii="Arial"/>
          <w:color w:val="auto"/>
          <w:sz w:val="21"/>
        </w:rPr>
      </w:pPr>
    </w:p>
    <w:p w14:paraId="03AE1EC1">
      <w:pPr>
        <w:spacing w:before="78" w:line="223" w:lineRule="auto"/>
        <w:ind w:left="2506"/>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3E6DC7D8">
      <w:pPr>
        <w:spacing w:line="223" w:lineRule="auto"/>
        <w:rPr>
          <w:rFonts w:ascii="仿宋" w:hAnsi="仿宋" w:eastAsia="仿宋" w:cs="仿宋"/>
          <w:color w:val="auto"/>
          <w:sz w:val="24"/>
          <w:szCs w:val="24"/>
        </w:rPr>
        <w:sectPr>
          <w:footerReference r:id="rId49" w:type="default"/>
          <w:pgSz w:w="11907" w:h="16840"/>
          <w:pgMar w:top="1158" w:right="1304" w:bottom="1214" w:left="1303" w:header="829" w:footer="966" w:gutter="0"/>
          <w:pgNumType w:fmt="decimal"/>
          <w:cols w:space="720" w:num="1"/>
        </w:sectPr>
      </w:pPr>
    </w:p>
    <w:p w14:paraId="67856665">
      <w:pPr>
        <w:spacing w:line="368" w:lineRule="auto"/>
        <w:rPr>
          <w:rFonts w:ascii="Arial"/>
          <w:color w:val="auto"/>
          <w:sz w:val="21"/>
        </w:rPr>
      </w:pPr>
      <w:r>
        <w:rPr>
          <w:color w:val="auto"/>
        </w:rPr>
        <w:pict>
          <v:shape id="_x0000_s1070" o:spid="_x0000_s1070" style="position:absolute;left:0pt;margin-left:0pt;margin-top:0.7pt;height:0.75pt;width:464.95pt;z-index:251699200;mso-width-relative:page;mso-height-relative:page;" fillcolor="#000000" filled="t" stroked="f" coordsize="9299,15" path="m0,0l9298,0,9298,14,0,14,0,0xe">
            <v:path/>
            <v:fill on="t" focussize="0,0"/>
            <v:stroke on="f"/>
            <v:imagedata o:title=""/>
            <o:lock v:ext="edit"/>
          </v:shape>
        </w:pict>
      </w:r>
    </w:p>
    <w:p w14:paraId="48AB1144">
      <w:pPr>
        <w:spacing w:before="78" w:line="222" w:lineRule="auto"/>
        <w:ind w:left="15"/>
        <w:rPr>
          <w:rFonts w:ascii="仿宋" w:hAnsi="仿宋" w:eastAsia="仿宋" w:cs="仿宋"/>
          <w:color w:val="auto"/>
          <w:sz w:val="24"/>
          <w:szCs w:val="24"/>
        </w:rPr>
      </w:pPr>
      <w:r>
        <w:rPr>
          <w:rFonts w:ascii="仿宋" w:hAnsi="仿宋" w:eastAsia="仿宋" w:cs="仿宋"/>
          <w:b/>
          <w:bCs/>
          <w:color w:val="auto"/>
          <w:spacing w:val="-6"/>
          <w:sz w:val="24"/>
          <w:szCs w:val="24"/>
        </w:rPr>
        <w:t>格式7：</w:t>
      </w:r>
    </w:p>
    <w:p w14:paraId="594AA2A3">
      <w:pPr>
        <w:spacing w:line="245" w:lineRule="auto"/>
        <w:rPr>
          <w:rFonts w:ascii="Arial"/>
          <w:color w:val="auto"/>
          <w:sz w:val="21"/>
        </w:rPr>
      </w:pPr>
    </w:p>
    <w:p w14:paraId="098A8A34">
      <w:pPr>
        <w:spacing w:line="245" w:lineRule="auto"/>
        <w:rPr>
          <w:rFonts w:ascii="Arial"/>
          <w:color w:val="auto"/>
          <w:sz w:val="21"/>
        </w:rPr>
      </w:pPr>
    </w:p>
    <w:p w14:paraId="66008E42">
      <w:pPr>
        <w:spacing w:line="246" w:lineRule="auto"/>
        <w:rPr>
          <w:rFonts w:ascii="Arial"/>
          <w:color w:val="auto"/>
          <w:sz w:val="21"/>
        </w:rPr>
      </w:pPr>
    </w:p>
    <w:p w14:paraId="5AD160EB">
      <w:pPr>
        <w:spacing w:before="91" w:line="222" w:lineRule="auto"/>
        <w:ind w:left="1411"/>
        <w:rPr>
          <w:rFonts w:ascii="仿宋" w:hAnsi="仿宋" w:eastAsia="仿宋" w:cs="仿宋"/>
          <w:color w:val="auto"/>
          <w:sz w:val="28"/>
          <w:szCs w:val="28"/>
        </w:rPr>
      </w:pPr>
      <w:r>
        <w:rPr>
          <w:rFonts w:ascii="仿宋" w:hAnsi="仿宋" w:eastAsia="仿宋" w:cs="仿宋"/>
          <w:b/>
          <w:bCs/>
          <w:color w:val="auto"/>
          <w:spacing w:val="-3"/>
          <w:sz w:val="28"/>
          <w:szCs w:val="28"/>
        </w:rPr>
        <w:t>具有履行合同所必需的设备和专业技术能力的承诺函</w:t>
      </w:r>
    </w:p>
    <w:p w14:paraId="1069E12B">
      <w:pPr>
        <w:spacing w:line="461" w:lineRule="auto"/>
        <w:rPr>
          <w:rFonts w:ascii="Arial"/>
          <w:color w:val="auto"/>
          <w:sz w:val="21"/>
        </w:rPr>
      </w:pPr>
    </w:p>
    <w:p w14:paraId="7007AF97">
      <w:pPr>
        <w:tabs>
          <w:tab w:val="left" w:pos="136"/>
        </w:tabs>
        <w:spacing w:before="78" w:line="222"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4"/>
          <w:sz w:val="24"/>
          <w:szCs w:val="24"/>
          <w:u w:val="single" w:color="auto"/>
        </w:rPr>
        <w:t>（采购人</w:t>
      </w:r>
      <w:r>
        <w:rPr>
          <w:rFonts w:ascii="仿宋" w:hAnsi="仿宋" w:eastAsia="仿宋" w:cs="仿宋"/>
          <w:color w:val="auto"/>
          <w:spacing w:val="16"/>
          <w:sz w:val="24"/>
          <w:szCs w:val="24"/>
          <w:u w:val="single" w:color="auto"/>
        </w:rPr>
        <w:t>）：</w:t>
      </w:r>
    </w:p>
    <w:p w14:paraId="57EEB3B4">
      <w:pPr>
        <w:spacing w:before="201" w:line="369" w:lineRule="auto"/>
        <w:ind w:left="15" w:right="59" w:firstLine="601"/>
        <w:rPr>
          <w:rFonts w:ascii="仿宋" w:hAnsi="仿宋" w:eastAsia="仿宋" w:cs="仿宋"/>
          <w:color w:val="auto"/>
          <w:sz w:val="24"/>
          <w:szCs w:val="24"/>
        </w:rPr>
      </w:pPr>
      <w:r>
        <w:rPr>
          <w:rFonts w:ascii="仿宋" w:hAnsi="仿宋" w:eastAsia="仿宋" w:cs="仿宋"/>
          <w:color w:val="auto"/>
          <w:spacing w:val="-2"/>
          <w:sz w:val="24"/>
          <w:szCs w:val="24"/>
        </w:rPr>
        <w:t>本供应商现参与</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2"/>
          <w:sz w:val="24"/>
          <w:szCs w:val="24"/>
        </w:rPr>
        <w:t>项目（项目编号：</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94"/>
          <w:sz w:val="24"/>
          <w:szCs w:val="24"/>
        </w:rPr>
        <w:t xml:space="preserve"> </w:t>
      </w:r>
      <w:r>
        <w:rPr>
          <w:rFonts w:ascii="仿宋" w:hAnsi="仿宋" w:eastAsia="仿宋" w:cs="仿宋"/>
          <w:color w:val="auto"/>
          <w:spacing w:val="-2"/>
          <w:sz w:val="24"/>
          <w:szCs w:val="24"/>
        </w:rPr>
        <w:t>包号</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2"/>
          <w:sz w:val="24"/>
          <w:szCs w:val="24"/>
        </w:rPr>
        <w:t>）的采购活</w:t>
      </w:r>
      <w:r>
        <w:rPr>
          <w:rFonts w:ascii="仿宋" w:hAnsi="仿宋" w:eastAsia="仿宋" w:cs="仿宋"/>
          <w:color w:val="auto"/>
          <w:spacing w:val="-3"/>
          <w:sz w:val="24"/>
          <w:szCs w:val="24"/>
        </w:rPr>
        <w:t>动，现承</w:t>
      </w:r>
      <w:r>
        <w:rPr>
          <w:rFonts w:ascii="仿宋" w:hAnsi="仿宋" w:eastAsia="仿宋" w:cs="仿宋"/>
          <w:color w:val="auto"/>
          <w:spacing w:val="-1"/>
          <w:sz w:val="24"/>
          <w:szCs w:val="24"/>
        </w:rPr>
        <w:t>诺具备履行合同所必需的设备及专业服务能力。</w:t>
      </w:r>
    </w:p>
    <w:p w14:paraId="43F2BE6D">
      <w:pPr>
        <w:spacing w:line="222" w:lineRule="auto"/>
        <w:ind w:left="617"/>
        <w:rPr>
          <w:rFonts w:ascii="仿宋" w:hAnsi="仿宋" w:eastAsia="仿宋" w:cs="仿宋"/>
          <w:color w:val="auto"/>
          <w:sz w:val="24"/>
          <w:szCs w:val="24"/>
        </w:rPr>
      </w:pPr>
      <w:r>
        <w:rPr>
          <w:rFonts w:ascii="仿宋" w:hAnsi="仿宋" w:eastAsia="仿宋" w:cs="仿宋"/>
          <w:color w:val="auto"/>
          <w:spacing w:val="-1"/>
          <w:sz w:val="24"/>
          <w:szCs w:val="24"/>
        </w:rPr>
        <w:t>如上述承诺不真实，愿意按照有关法律法规的规定接受处罚。</w:t>
      </w:r>
    </w:p>
    <w:p w14:paraId="4B58AFBD">
      <w:pPr>
        <w:spacing w:line="294" w:lineRule="auto"/>
        <w:rPr>
          <w:rFonts w:ascii="Arial"/>
          <w:color w:val="auto"/>
          <w:sz w:val="21"/>
        </w:rPr>
      </w:pPr>
    </w:p>
    <w:p w14:paraId="49F21C6E">
      <w:pPr>
        <w:spacing w:line="295" w:lineRule="auto"/>
        <w:rPr>
          <w:rFonts w:ascii="Arial"/>
          <w:color w:val="auto"/>
          <w:sz w:val="21"/>
        </w:rPr>
      </w:pPr>
    </w:p>
    <w:p w14:paraId="7C036003">
      <w:pPr>
        <w:spacing w:before="78" w:line="223" w:lineRule="auto"/>
        <w:ind w:left="495"/>
        <w:rPr>
          <w:rFonts w:ascii="仿宋" w:hAnsi="仿宋" w:eastAsia="仿宋" w:cs="仿宋"/>
          <w:color w:val="auto"/>
          <w:sz w:val="24"/>
          <w:szCs w:val="24"/>
        </w:rPr>
      </w:pPr>
      <w:r>
        <w:rPr>
          <w:rFonts w:ascii="仿宋" w:hAnsi="仿宋" w:eastAsia="仿宋" w:cs="仿宋"/>
          <w:color w:val="auto"/>
          <w:spacing w:val="-4"/>
          <w:sz w:val="24"/>
          <w:szCs w:val="24"/>
        </w:rPr>
        <w:t>特此声明</w:t>
      </w:r>
    </w:p>
    <w:p w14:paraId="54A27BCE">
      <w:pPr>
        <w:spacing w:line="260" w:lineRule="auto"/>
        <w:rPr>
          <w:rFonts w:ascii="Arial"/>
          <w:color w:val="auto"/>
          <w:sz w:val="21"/>
        </w:rPr>
      </w:pPr>
    </w:p>
    <w:p w14:paraId="1EC0B34E">
      <w:pPr>
        <w:spacing w:line="260" w:lineRule="auto"/>
        <w:rPr>
          <w:rFonts w:ascii="Arial"/>
          <w:color w:val="auto"/>
          <w:sz w:val="21"/>
        </w:rPr>
      </w:pPr>
    </w:p>
    <w:p w14:paraId="3E76ED75">
      <w:pPr>
        <w:spacing w:line="261" w:lineRule="auto"/>
        <w:rPr>
          <w:rFonts w:ascii="Arial"/>
          <w:color w:val="auto"/>
          <w:sz w:val="21"/>
        </w:rPr>
      </w:pPr>
    </w:p>
    <w:p w14:paraId="0E4514F1">
      <w:pPr>
        <w:spacing w:line="261" w:lineRule="auto"/>
        <w:rPr>
          <w:rFonts w:ascii="Arial"/>
          <w:color w:val="auto"/>
          <w:sz w:val="21"/>
        </w:rPr>
      </w:pPr>
    </w:p>
    <w:p w14:paraId="08352CD5">
      <w:pPr>
        <w:spacing w:line="261" w:lineRule="auto"/>
        <w:rPr>
          <w:rFonts w:ascii="Arial"/>
          <w:color w:val="auto"/>
          <w:sz w:val="21"/>
        </w:rPr>
      </w:pPr>
    </w:p>
    <w:p w14:paraId="7B126BC1">
      <w:pPr>
        <w:spacing w:line="261" w:lineRule="auto"/>
        <w:rPr>
          <w:rFonts w:ascii="Arial"/>
          <w:color w:val="auto"/>
          <w:sz w:val="21"/>
        </w:rPr>
      </w:pPr>
    </w:p>
    <w:p w14:paraId="09C46C0F">
      <w:pPr>
        <w:spacing w:line="261" w:lineRule="auto"/>
        <w:rPr>
          <w:rFonts w:ascii="Arial"/>
          <w:color w:val="auto"/>
          <w:sz w:val="21"/>
        </w:rPr>
      </w:pPr>
    </w:p>
    <w:p w14:paraId="350DA1DD">
      <w:pPr>
        <w:spacing w:line="261" w:lineRule="auto"/>
        <w:rPr>
          <w:rFonts w:ascii="Arial"/>
          <w:color w:val="auto"/>
          <w:sz w:val="21"/>
        </w:rPr>
      </w:pPr>
    </w:p>
    <w:p w14:paraId="2E400A2D">
      <w:pPr>
        <w:spacing w:before="78" w:line="221" w:lineRule="auto"/>
        <w:ind w:left="2457"/>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40EDE5DF">
      <w:pPr>
        <w:spacing w:line="393" w:lineRule="auto"/>
        <w:rPr>
          <w:rFonts w:ascii="Arial"/>
          <w:color w:val="auto"/>
          <w:sz w:val="21"/>
        </w:rPr>
      </w:pPr>
    </w:p>
    <w:p w14:paraId="1B60BC58">
      <w:pPr>
        <w:spacing w:before="78" w:line="222" w:lineRule="auto"/>
        <w:ind w:left="2464"/>
        <w:rPr>
          <w:rFonts w:ascii="仿宋" w:hAnsi="仿宋" w:eastAsia="仿宋" w:cs="仿宋"/>
          <w:color w:val="auto"/>
          <w:sz w:val="24"/>
          <w:szCs w:val="24"/>
        </w:rPr>
      </w:pPr>
      <w:r>
        <w:rPr>
          <w:rFonts w:ascii="仿宋" w:hAnsi="仿宋" w:eastAsia="仿宋" w:cs="仿宋"/>
          <w:color w:val="auto"/>
          <w:spacing w:val="-2"/>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2"/>
          <w:sz w:val="24"/>
          <w:szCs w:val="24"/>
        </w:rPr>
        <w:t>或供应商代表(签字或盖章)：</w:t>
      </w:r>
      <w:r>
        <w:rPr>
          <w:rFonts w:ascii="仿宋" w:hAnsi="仿宋" w:eastAsia="仿宋" w:cs="仿宋"/>
          <w:color w:val="auto"/>
          <w:sz w:val="24"/>
          <w:szCs w:val="24"/>
          <w:u w:val="single" w:color="auto"/>
        </w:rPr>
        <w:t xml:space="preserve">               </w:t>
      </w:r>
    </w:p>
    <w:p w14:paraId="0BFF935C">
      <w:pPr>
        <w:spacing w:line="393" w:lineRule="auto"/>
        <w:rPr>
          <w:rFonts w:ascii="Arial"/>
          <w:color w:val="auto"/>
          <w:sz w:val="21"/>
        </w:rPr>
      </w:pPr>
    </w:p>
    <w:p w14:paraId="2E082856">
      <w:pPr>
        <w:spacing w:before="79" w:line="223" w:lineRule="auto"/>
        <w:ind w:left="2507"/>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36023016">
      <w:pPr>
        <w:spacing w:line="223" w:lineRule="auto"/>
        <w:rPr>
          <w:rFonts w:ascii="仿宋" w:hAnsi="仿宋" w:eastAsia="仿宋" w:cs="仿宋"/>
          <w:color w:val="auto"/>
          <w:sz w:val="24"/>
          <w:szCs w:val="24"/>
        </w:rPr>
        <w:sectPr>
          <w:headerReference r:id="rId50" w:type="default"/>
          <w:footerReference r:id="rId51" w:type="default"/>
          <w:pgSz w:w="11907" w:h="16840"/>
          <w:pgMar w:top="1158" w:right="1304" w:bottom="1214" w:left="1303" w:header="829" w:footer="966" w:gutter="0"/>
          <w:pgNumType w:fmt="decimal"/>
          <w:cols w:space="720" w:num="1"/>
        </w:sectPr>
      </w:pPr>
    </w:p>
    <w:p w14:paraId="51A29FAD">
      <w:pPr>
        <w:spacing w:line="368" w:lineRule="auto"/>
        <w:rPr>
          <w:rFonts w:ascii="Arial"/>
          <w:color w:val="auto"/>
          <w:sz w:val="21"/>
        </w:rPr>
      </w:pPr>
      <w:r>
        <w:rPr>
          <w:color w:val="auto"/>
        </w:rPr>
        <w:pict>
          <v:shape id="_x0000_s1071" o:spid="_x0000_s1071" style="position:absolute;left:0pt;margin-left:0pt;margin-top:0.7pt;height:0.75pt;width:464.95pt;z-index:251701248;mso-width-relative:page;mso-height-relative:page;" fillcolor="#000000" filled="t" stroked="f" coordsize="9299,15" path="m0,0l9298,0,9298,14,0,14,0,0xe">
            <v:path/>
            <v:fill on="t" focussize="0,0"/>
            <v:stroke on="f"/>
            <v:imagedata o:title=""/>
            <o:lock v:ext="edit"/>
          </v:shape>
        </w:pict>
      </w:r>
    </w:p>
    <w:p w14:paraId="2A9ADE8B">
      <w:pPr>
        <w:spacing w:before="78" w:line="222" w:lineRule="auto"/>
        <w:ind w:left="14"/>
        <w:rPr>
          <w:rFonts w:ascii="仿宋" w:hAnsi="仿宋" w:eastAsia="仿宋" w:cs="仿宋"/>
          <w:color w:val="auto"/>
          <w:sz w:val="24"/>
          <w:szCs w:val="24"/>
        </w:rPr>
      </w:pPr>
      <w:r>
        <w:rPr>
          <w:rFonts w:ascii="仿宋" w:hAnsi="仿宋" w:eastAsia="仿宋" w:cs="仿宋"/>
          <w:b/>
          <w:bCs/>
          <w:color w:val="auto"/>
          <w:spacing w:val="-6"/>
          <w:sz w:val="24"/>
          <w:szCs w:val="24"/>
        </w:rPr>
        <w:t>格式8：</w:t>
      </w:r>
    </w:p>
    <w:p w14:paraId="6B6554EA">
      <w:pPr>
        <w:spacing w:line="245" w:lineRule="auto"/>
        <w:rPr>
          <w:rFonts w:ascii="Arial"/>
          <w:color w:val="auto"/>
          <w:sz w:val="21"/>
        </w:rPr>
      </w:pPr>
    </w:p>
    <w:p w14:paraId="28487477">
      <w:pPr>
        <w:spacing w:line="246" w:lineRule="auto"/>
        <w:rPr>
          <w:rFonts w:ascii="Arial"/>
          <w:color w:val="auto"/>
          <w:sz w:val="21"/>
        </w:rPr>
      </w:pPr>
    </w:p>
    <w:p w14:paraId="6393F2F9">
      <w:pPr>
        <w:spacing w:line="246" w:lineRule="auto"/>
        <w:rPr>
          <w:rFonts w:ascii="Arial"/>
          <w:color w:val="auto"/>
          <w:sz w:val="21"/>
        </w:rPr>
      </w:pPr>
    </w:p>
    <w:p w14:paraId="50EEDF37">
      <w:pPr>
        <w:spacing w:before="91" w:line="223" w:lineRule="auto"/>
        <w:ind w:left="2531"/>
        <w:rPr>
          <w:rFonts w:ascii="仿宋" w:hAnsi="仿宋" w:eastAsia="仿宋" w:cs="仿宋"/>
          <w:color w:val="auto"/>
          <w:sz w:val="28"/>
          <w:szCs w:val="28"/>
        </w:rPr>
      </w:pPr>
      <w:r>
        <w:rPr>
          <w:rFonts w:ascii="仿宋" w:hAnsi="仿宋" w:eastAsia="仿宋" w:cs="仿宋"/>
          <w:b/>
          <w:bCs/>
          <w:color w:val="auto"/>
          <w:spacing w:val="-4"/>
          <w:sz w:val="28"/>
          <w:szCs w:val="28"/>
        </w:rPr>
        <w:t>供应商近三年无重大违法记录声明</w:t>
      </w:r>
    </w:p>
    <w:p w14:paraId="08E18A83">
      <w:pPr>
        <w:spacing w:line="247" w:lineRule="auto"/>
        <w:rPr>
          <w:rFonts w:ascii="Arial"/>
          <w:color w:val="auto"/>
          <w:sz w:val="21"/>
        </w:rPr>
      </w:pPr>
    </w:p>
    <w:p w14:paraId="471FDAFB">
      <w:pPr>
        <w:spacing w:line="247" w:lineRule="auto"/>
        <w:rPr>
          <w:rFonts w:ascii="Arial"/>
          <w:color w:val="auto"/>
          <w:sz w:val="21"/>
        </w:rPr>
      </w:pPr>
    </w:p>
    <w:p w14:paraId="2A2161A9">
      <w:pPr>
        <w:spacing w:line="248" w:lineRule="auto"/>
        <w:rPr>
          <w:rFonts w:ascii="Arial"/>
          <w:color w:val="auto"/>
          <w:sz w:val="21"/>
        </w:rPr>
      </w:pPr>
    </w:p>
    <w:p w14:paraId="56C62C1A">
      <w:pPr>
        <w:spacing w:before="78" w:line="222" w:lineRule="auto"/>
        <w:ind w:left="17"/>
        <w:rPr>
          <w:rFonts w:ascii="仿宋" w:hAnsi="仿宋" w:eastAsia="仿宋" w:cs="仿宋"/>
          <w:color w:val="auto"/>
          <w:sz w:val="24"/>
          <w:szCs w:val="24"/>
        </w:rPr>
      </w:pPr>
      <w:r>
        <w:rPr>
          <w:rFonts w:ascii="仿宋" w:hAnsi="仿宋" w:eastAsia="仿宋" w:cs="仿宋"/>
          <w:color w:val="auto"/>
          <w:spacing w:val="9"/>
          <w:sz w:val="24"/>
          <w:szCs w:val="24"/>
        </w:rPr>
        <w:t>致</w:t>
      </w:r>
      <w:r>
        <w:rPr>
          <w:rFonts w:ascii="仿宋" w:hAnsi="仿宋" w:eastAsia="仿宋" w:cs="仿宋"/>
          <w:color w:val="auto"/>
          <w:spacing w:val="-33"/>
          <w:sz w:val="24"/>
          <w:szCs w:val="24"/>
        </w:rPr>
        <w:t>：（</w:t>
      </w:r>
      <w:r>
        <w:rPr>
          <w:rFonts w:ascii="仿宋" w:hAnsi="仿宋" w:eastAsia="仿宋" w:cs="仿宋"/>
          <w:color w:val="auto"/>
          <w:spacing w:val="9"/>
          <w:sz w:val="24"/>
          <w:szCs w:val="24"/>
        </w:rPr>
        <w:t>采购人）</w:t>
      </w:r>
    </w:p>
    <w:p w14:paraId="22D639CD">
      <w:pPr>
        <w:spacing w:before="281" w:line="439" w:lineRule="auto"/>
        <w:ind w:left="14" w:right="57" w:firstLine="481"/>
        <w:jc w:val="both"/>
        <w:rPr>
          <w:rFonts w:ascii="仿宋" w:hAnsi="仿宋" w:eastAsia="仿宋" w:cs="仿宋"/>
          <w:color w:val="auto"/>
          <w:sz w:val="24"/>
          <w:szCs w:val="24"/>
        </w:rPr>
      </w:pPr>
      <w:r>
        <w:rPr>
          <w:rFonts w:ascii="仿宋" w:hAnsi="仿宋" w:eastAsia="仿宋" w:cs="仿宋"/>
          <w:color w:val="auto"/>
          <w:spacing w:val="-4"/>
          <w:sz w:val="24"/>
          <w:szCs w:val="24"/>
        </w:rPr>
        <w:t>本供应商现参与</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4"/>
          <w:sz w:val="24"/>
          <w:szCs w:val="24"/>
        </w:rPr>
        <w:t>项目（项目编号：</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95"/>
          <w:sz w:val="24"/>
          <w:szCs w:val="24"/>
        </w:rPr>
        <w:t xml:space="preserve"> </w:t>
      </w:r>
      <w:r>
        <w:rPr>
          <w:rFonts w:ascii="仿宋" w:hAnsi="仿宋" w:eastAsia="仿宋" w:cs="仿宋"/>
          <w:color w:val="auto"/>
          <w:spacing w:val="-4"/>
          <w:sz w:val="24"/>
          <w:szCs w:val="24"/>
        </w:rPr>
        <w:t>包号</w:t>
      </w:r>
      <w:r>
        <w:rPr>
          <w:rFonts w:ascii="仿宋" w:hAnsi="仿宋" w:eastAsia="仿宋" w:cs="仿宋"/>
          <w:color w:val="auto"/>
          <w:spacing w:val="-2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27"/>
          <w:sz w:val="24"/>
          <w:szCs w:val="24"/>
        </w:rPr>
        <w:t>）</w:t>
      </w:r>
      <w:r>
        <w:rPr>
          <w:rFonts w:ascii="仿宋" w:hAnsi="仿宋" w:eastAsia="仿宋" w:cs="仿宋"/>
          <w:color w:val="auto"/>
          <w:spacing w:val="-4"/>
          <w:sz w:val="24"/>
          <w:szCs w:val="24"/>
        </w:rPr>
        <w:t>的采购活动，在参</w:t>
      </w:r>
      <w:r>
        <w:rPr>
          <w:rFonts w:ascii="仿宋" w:hAnsi="仿宋" w:eastAsia="仿宋" w:cs="仿宋"/>
          <w:color w:val="auto"/>
          <w:spacing w:val="-3"/>
          <w:sz w:val="24"/>
          <w:szCs w:val="24"/>
        </w:rPr>
        <w:t>加本次政府采购活动前三年内，在经营活动中没有</w:t>
      </w:r>
      <w:r>
        <w:rPr>
          <w:rFonts w:ascii="仿宋" w:hAnsi="仿宋" w:eastAsia="仿宋" w:cs="仿宋"/>
          <w:color w:val="auto"/>
          <w:spacing w:val="-4"/>
          <w:sz w:val="24"/>
          <w:szCs w:val="24"/>
        </w:rPr>
        <w:t>重大违法记录（因违法经营受到刑事处</w:t>
      </w:r>
      <w:r>
        <w:rPr>
          <w:rFonts w:ascii="仿宋" w:hAnsi="仿宋" w:eastAsia="仿宋" w:cs="仿宋"/>
          <w:color w:val="auto"/>
          <w:spacing w:val="-2"/>
          <w:sz w:val="24"/>
          <w:szCs w:val="24"/>
        </w:rPr>
        <w:t>罚或者责令停产停业、吊销许可证或者执照、较大数额罚款等行政处罚。</w:t>
      </w:r>
      <w:r>
        <w:rPr>
          <w:rFonts w:ascii="仿宋" w:hAnsi="仿宋" w:eastAsia="仿宋" w:cs="仿宋"/>
          <w:color w:val="auto"/>
          <w:spacing w:val="-30"/>
          <w:sz w:val="24"/>
          <w:szCs w:val="24"/>
        </w:rPr>
        <w:t>）；</w:t>
      </w:r>
      <w:r>
        <w:rPr>
          <w:rFonts w:ascii="仿宋" w:hAnsi="仿宋" w:eastAsia="仿宋" w:cs="仿宋"/>
          <w:color w:val="auto"/>
          <w:spacing w:val="-2"/>
          <w:sz w:val="24"/>
          <w:szCs w:val="24"/>
        </w:rPr>
        <w:t>在投标前查</w:t>
      </w:r>
      <w:r>
        <w:rPr>
          <w:rFonts w:ascii="仿宋" w:hAnsi="仿宋" w:eastAsia="仿宋" w:cs="仿宋"/>
          <w:color w:val="auto"/>
          <w:sz w:val="24"/>
          <w:szCs w:val="24"/>
        </w:rPr>
        <w:t>询了本公司在信用中国网（</w:t>
      </w:r>
      <w:r>
        <w:rPr>
          <w:color w:val="auto"/>
        </w:rPr>
        <w:fldChar w:fldCharType="begin"/>
      </w:r>
      <w:r>
        <w:rPr>
          <w:color w:val="auto"/>
        </w:rPr>
        <w:instrText xml:space="preserve"> HYPERLINK "http://www.creditchina.gov.cn" </w:instrText>
      </w:r>
      <w:r>
        <w:rPr>
          <w:color w:val="auto"/>
        </w:rPr>
        <w:fldChar w:fldCharType="separate"/>
      </w:r>
      <w:r>
        <w:rPr>
          <w:rFonts w:ascii="仿宋" w:hAnsi="仿宋" w:eastAsia="仿宋" w:cs="仿宋"/>
          <w:color w:val="auto"/>
          <w:sz w:val="24"/>
          <w:szCs w:val="24"/>
        </w:rPr>
        <w:t>http://www.creditchina.g</w:t>
      </w:r>
      <w:r>
        <w:rPr>
          <w:rFonts w:ascii="仿宋" w:hAnsi="仿宋" w:eastAsia="仿宋" w:cs="仿宋"/>
          <w:color w:val="auto"/>
          <w:spacing w:val="-1"/>
          <w:sz w:val="24"/>
          <w:szCs w:val="24"/>
        </w:rPr>
        <w:t>ov.cn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）中的信用信息，其中失信</w:t>
      </w:r>
      <w:r>
        <w:rPr>
          <w:rFonts w:ascii="仿宋" w:hAnsi="仿宋" w:eastAsia="仿宋" w:cs="仿宋"/>
          <w:color w:val="auto"/>
          <w:spacing w:val="4"/>
          <w:sz w:val="24"/>
          <w:szCs w:val="24"/>
        </w:rPr>
        <w:t>被执行人、重大税收违法</w:t>
      </w:r>
      <w:r>
        <w:rPr>
          <w:rFonts w:hint="eastAsia" w:ascii="仿宋" w:hAnsi="仿宋" w:eastAsia="仿宋" w:cs="仿宋"/>
          <w:color w:val="auto"/>
          <w:spacing w:val="4"/>
          <w:sz w:val="24"/>
          <w:szCs w:val="24"/>
          <w:lang w:val="en-US" w:eastAsia="zh-CN"/>
        </w:rPr>
        <w:t>失信主体名单</w:t>
      </w:r>
      <w:r>
        <w:rPr>
          <w:rFonts w:ascii="仿宋" w:hAnsi="仿宋" w:eastAsia="仿宋" w:cs="仿宋"/>
          <w:color w:val="auto"/>
          <w:spacing w:val="4"/>
          <w:sz w:val="24"/>
          <w:szCs w:val="24"/>
        </w:rPr>
        <w:t>均为0</w:t>
      </w:r>
      <w:r>
        <w:rPr>
          <w:rFonts w:ascii="仿宋" w:hAnsi="仿宋" w:eastAsia="仿宋" w:cs="仿宋"/>
          <w:color w:val="auto"/>
          <w:spacing w:val="-42"/>
          <w:sz w:val="24"/>
          <w:szCs w:val="24"/>
        </w:rPr>
        <w:t xml:space="preserve"> </w:t>
      </w:r>
      <w:r>
        <w:rPr>
          <w:rFonts w:ascii="仿宋" w:hAnsi="仿宋" w:eastAsia="仿宋" w:cs="仿宋"/>
          <w:color w:val="auto"/>
          <w:spacing w:val="4"/>
          <w:sz w:val="24"/>
          <w:szCs w:val="24"/>
        </w:rPr>
        <w:t>记录；查询了本公司在中国政</w:t>
      </w:r>
      <w:r>
        <w:rPr>
          <w:rFonts w:ascii="仿宋" w:hAnsi="仿宋" w:eastAsia="仿宋" w:cs="仿宋"/>
          <w:color w:val="auto"/>
          <w:spacing w:val="3"/>
          <w:sz w:val="24"/>
          <w:szCs w:val="24"/>
        </w:rPr>
        <w:t>府采购网</w:t>
      </w:r>
      <w:r>
        <w:rPr>
          <w:rFonts w:ascii="仿宋" w:hAnsi="仿宋" w:eastAsia="仿宋" w:cs="仿宋"/>
          <w:color w:val="auto"/>
          <w:spacing w:val="-1"/>
          <w:sz w:val="24"/>
          <w:szCs w:val="24"/>
        </w:rPr>
        <w:t>（</w:t>
      </w:r>
      <w:r>
        <w:rPr>
          <w:color w:val="auto"/>
        </w:rPr>
        <w:fldChar w:fldCharType="begin"/>
      </w:r>
      <w:r>
        <w:rPr>
          <w:color w:val="auto"/>
        </w:rPr>
        <w:instrText xml:space="preserve"> HYPERLINK "http://www.ccgp.gov.cn" </w:instrText>
      </w:r>
      <w:r>
        <w:rPr>
          <w:color w:val="auto"/>
        </w:rPr>
        <w:fldChar w:fldCharType="separate"/>
      </w:r>
      <w:r>
        <w:rPr>
          <w:rFonts w:ascii="仿宋" w:hAnsi="仿宋" w:eastAsia="仿宋" w:cs="仿宋"/>
          <w:color w:val="auto"/>
          <w:spacing w:val="-1"/>
          <w:sz w:val="24"/>
          <w:szCs w:val="24"/>
        </w:rPr>
        <w:t>http://www.ccgp.gov.cn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）中的政府采购严重违法失信行为信息记录为</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0</w:t>
      </w:r>
      <w:r>
        <w:rPr>
          <w:rFonts w:ascii="仿宋" w:hAnsi="仿宋" w:eastAsia="仿宋" w:cs="仿宋"/>
          <w:color w:val="auto"/>
          <w:spacing w:val="-47"/>
          <w:sz w:val="24"/>
          <w:szCs w:val="24"/>
        </w:rPr>
        <w:t xml:space="preserve"> </w:t>
      </w:r>
      <w:r>
        <w:rPr>
          <w:rFonts w:ascii="仿宋" w:hAnsi="仿宋" w:eastAsia="仿宋" w:cs="仿宋"/>
          <w:color w:val="auto"/>
          <w:spacing w:val="-1"/>
          <w:sz w:val="24"/>
          <w:szCs w:val="24"/>
        </w:rPr>
        <w:t>记录。</w:t>
      </w:r>
    </w:p>
    <w:p w14:paraId="4B542643">
      <w:pPr>
        <w:spacing w:before="6" w:line="222" w:lineRule="auto"/>
        <w:ind w:left="496"/>
        <w:rPr>
          <w:rFonts w:ascii="仿宋" w:hAnsi="仿宋" w:eastAsia="仿宋" w:cs="仿宋"/>
          <w:color w:val="auto"/>
          <w:sz w:val="24"/>
          <w:szCs w:val="24"/>
        </w:rPr>
      </w:pPr>
      <w:r>
        <w:rPr>
          <w:rFonts w:ascii="仿宋" w:hAnsi="仿宋" w:eastAsia="仿宋" w:cs="仿宋"/>
          <w:color w:val="auto"/>
          <w:spacing w:val="-1"/>
          <w:sz w:val="24"/>
          <w:szCs w:val="24"/>
        </w:rPr>
        <w:t>如上述声明不真实，愿意按照政府采购有关法律法规的规定接受处罚。</w:t>
      </w:r>
    </w:p>
    <w:p w14:paraId="778B6BDE">
      <w:pPr>
        <w:spacing w:before="282" w:line="223" w:lineRule="auto"/>
        <w:ind w:left="494"/>
        <w:rPr>
          <w:rFonts w:ascii="仿宋" w:hAnsi="仿宋" w:eastAsia="仿宋" w:cs="仿宋"/>
          <w:color w:val="auto"/>
          <w:sz w:val="24"/>
          <w:szCs w:val="24"/>
        </w:rPr>
      </w:pPr>
      <w:r>
        <w:rPr>
          <w:rFonts w:ascii="仿宋" w:hAnsi="仿宋" w:eastAsia="仿宋" w:cs="仿宋"/>
          <w:color w:val="auto"/>
          <w:spacing w:val="-4"/>
          <w:sz w:val="24"/>
          <w:szCs w:val="24"/>
        </w:rPr>
        <w:t>特此声明</w:t>
      </w:r>
    </w:p>
    <w:p w14:paraId="529B0571">
      <w:pPr>
        <w:spacing w:before="281" w:line="222" w:lineRule="auto"/>
        <w:ind w:left="501"/>
        <w:rPr>
          <w:rFonts w:ascii="仿宋" w:hAnsi="仿宋" w:eastAsia="仿宋" w:cs="仿宋"/>
          <w:b/>
          <w:bCs/>
          <w:color w:val="auto"/>
          <w:spacing w:val="-3"/>
          <w:sz w:val="24"/>
          <w:szCs w:val="24"/>
        </w:rPr>
      </w:pPr>
      <w:r>
        <w:rPr>
          <w:rFonts w:ascii="仿宋" w:hAnsi="仿宋" w:eastAsia="仿宋" w:cs="仿宋"/>
          <w:b/>
          <w:bCs/>
          <w:color w:val="auto"/>
          <w:spacing w:val="-3"/>
          <w:sz w:val="24"/>
          <w:szCs w:val="24"/>
        </w:rPr>
        <w:t>注：后附信用中国</w:t>
      </w:r>
      <w:r>
        <w:rPr>
          <w:rFonts w:hint="eastAsia" w:ascii="仿宋" w:hAnsi="仿宋" w:eastAsia="仿宋" w:cs="仿宋"/>
          <w:b/>
          <w:bCs/>
          <w:color w:val="auto"/>
          <w:spacing w:val="-3"/>
          <w:sz w:val="24"/>
          <w:szCs w:val="24"/>
          <w:lang w:eastAsia="zh-CN"/>
        </w:rPr>
        <w:t>、</w:t>
      </w:r>
      <w:r>
        <w:rPr>
          <w:rFonts w:ascii="仿宋" w:hAnsi="仿宋" w:eastAsia="仿宋" w:cs="仿宋"/>
          <w:b/>
          <w:bCs/>
          <w:color w:val="auto"/>
          <w:spacing w:val="-3"/>
          <w:sz w:val="24"/>
          <w:szCs w:val="24"/>
        </w:rPr>
        <w:t>及中国政府采购网信用结果截图</w:t>
      </w:r>
    </w:p>
    <w:p w14:paraId="4DC80778">
      <w:pPr>
        <w:spacing w:before="281" w:line="222" w:lineRule="auto"/>
        <w:ind w:left="501"/>
        <w:rPr>
          <w:rFonts w:hint="default" w:ascii="仿宋" w:hAnsi="仿宋" w:eastAsia="仿宋" w:cs="仿宋"/>
          <w:b/>
          <w:bCs/>
          <w:color w:val="auto"/>
          <w:spacing w:val="-3"/>
          <w:sz w:val="24"/>
          <w:szCs w:val="24"/>
          <w:lang w:val="en-US" w:eastAsia="zh-CN"/>
        </w:rPr>
      </w:pPr>
      <w:r>
        <w:rPr>
          <w:rFonts w:hint="eastAsia" w:ascii="仿宋" w:hAnsi="仿宋" w:eastAsia="仿宋" w:cs="仿宋"/>
          <w:b/>
          <w:bCs/>
          <w:color w:val="auto"/>
          <w:spacing w:val="-3"/>
          <w:sz w:val="24"/>
          <w:szCs w:val="24"/>
          <w:lang w:val="en-US" w:eastAsia="zh-CN"/>
        </w:rPr>
        <w:t>由于在信用中国查询（失信被执行人）会自动跳转中国执行信息公开网，以中国执行信息公开网截图为准。</w:t>
      </w:r>
    </w:p>
    <w:p w14:paraId="082A6E89">
      <w:pPr>
        <w:spacing w:line="270" w:lineRule="auto"/>
        <w:rPr>
          <w:rFonts w:ascii="Arial"/>
          <w:color w:val="auto"/>
          <w:sz w:val="21"/>
        </w:rPr>
      </w:pPr>
    </w:p>
    <w:p w14:paraId="44662D2D">
      <w:pPr>
        <w:spacing w:line="271" w:lineRule="auto"/>
        <w:rPr>
          <w:rFonts w:ascii="Arial"/>
          <w:color w:val="auto"/>
          <w:sz w:val="21"/>
        </w:rPr>
      </w:pPr>
    </w:p>
    <w:p w14:paraId="24FD1EEE">
      <w:pPr>
        <w:spacing w:line="271" w:lineRule="auto"/>
        <w:rPr>
          <w:rFonts w:ascii="Arial"/>
          <w:color w:val="auto"/>
          <w:sz w:val="21"/>
        </w:rPr>
      </w:pPr>
    </w:p>
    <w:p w14:paraId="70F45E90">
      <w:pPr>
        <w:spacing w:line="271" w:lineRule="auto"/>
        <w:rPr>
          <w:rFonts w:ascii="Arial"/>
          <w:color w:val="auto"/>
          <w:sz w:val="21"/>
        </w:rPr>
      </w:pPr>
    </w:p>
    <w:p w14:paraId="06E933EA">
      <w:pPr>
        <w:spacing w:line="271" w:lineRule="auto"/>
        <w:rPr>
          <w:rFonts w:ascii="Arial"/>
          <w:color w:val="auto"/>
          <w:sz w:val="21"/>
        </w:rPr>
      </w:pPr>
    </w:p>
    <w:p w14:paraId="40F489C9">
      <w:pPr>
        <w:spacing w:line="271" w:lineRule="auto"/>
        <w:rPr>
          <w:rFonts w:ascii="Arial"/>
          <w:color w:val="auto"/>
          <w:sz w:val="21"/>
        </w:rPr>
      </w:pPr>
    </w:p>
    <w:p w14:paraId="606A21FA">
      <w:pPr>
        <w:spacing w:before="78" w:line="221" w:lineRule="auto"/>
        <w:ind w:left="2456"/>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6200E9E2">
      <w:pPr>
        <w:spacing w:line="393" w:lineRule="auto"/>
        <w:rPr>
          <w:rFonts w:ascii="Arial"/>
          <w:color w:val="auto"/>
          <w:sz w:val="21"/>
        </w:rPr>
      </w:pPr>
    </w:p>
    <w:p w14:paraId="351EFBA4">
      <w:pPr>
        <w:spacing w:before="78" w:line="222" w:lineRule="auto"/>
        <w:ind w:left="2463"/>
        <w:rPr>
          <w:rFonts w:ascii="仿宋" w:hAnsi="仿宋" w:eastAsia="仿宋" w:cs="仿宋"/>
          <w:color w:val="auto"/>
          <w:sz w:val="24"/>
          <w:szCs w:val="24"/>
        </w:rPr>
      </w:pPr>
      <w:r>
        <w:rPr>
          <w:rFonts w:ascii="仿宋" w:hAnsi="仿宋" w:eastAsia="仿宋" w:cs="仿宋"/>
          <w:color w:val="auto"/>
          <w:spacing w:val="-2"/>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2"/>
          <w:sz w:val="24"/>
          <w:szCs w:val="24"/>
        </w:rPr>
        <w:t>或供应商代表(签字或盖章)：</w:t>
      </w:r>
      <w:r>
        <w:rPr>
          <w:rFonts w:ascii="仿宋" w:hAnsi="仿宋" w:eastAsia="仿宋" w:cs="仿宋"/>
          <w:color w:val="auto"/>
          <w:sz w:val="24"/>
          <w:szCs w:val="24"/>
          <w:u w:val="single" w:color="auto"/>
        </w:rPr>
        <w:t xml:space="preserve">               </w:t>
      </w:r>
    </w:p>
    <w:p w14:paraId="4637BE66">
      <w:pPr>
        <w:spacing w:line="393" w:lineRule="auto"/>
        <w:rPr>
          <w:rFonts w:ascii="Arial"/>
          <w:color w:val="auto"/>
          <w:sz w:val="21"/>
        </w:rPr>
      </w:pPr>
    </w:p>
    <w:p w14:paraId="287E559A">
      <w:pPr>
        <w:spacing w:before="79" w:line="223" w:lineRule="auto"/>
        <w:ind w:left="2506"/>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542B0125">
      <w:pPr>
        <w:spacing w:line="223" w:lineRule="auto"/>
        <w:rPr>
          <w:rFonts w:ascii="仿宋" w:hAnsi="仿宋" w:eastAsia="仿宋" w:cs="仿宋"/>
          <w:color w:val="auto"/>
          <w:sz w:val="24"/>
          <w:szCs w:val="24"/>
        </w:rPr>
        <w:sectPr>
          <w:headerReference r:id="rId52" w:type="default"/>
          <w:footerReference r:id="rId53" w:type="default"/>
          <w:pgSz w:w="11907" w:h="16840"/>
          <w:pgMar w:top="1158" w:right="1304" w:bottom="1214" w:left="1303" w:header="829" w:footer="966" w:gutter="0"/>
          <w:pgNumType w:fmt="decimal"/>
          <w:cols w:space="720" w:num="1"/>
        </w:sectPr>
      </w:pPr>
    </w:p>
    <w:p w14:paraId="7C6FE129">
      <w:pPr>
        <w:spacing w:before="316" w:line="222" w:lineRule="auto"/>
        <w:ind w:left="15"/>
        <w:rPr>
          <w:rFonts w:ascii="仿宋" w:hAnsi="仿宋" w:eastAsia="仿宋" w:cs="仿宋"/>
          <w:color w:val="auto"/>
          <w:sz w:val="24"/>
          <w:szCs w:val="24"/>
        </w:rPr>
      </w:pPr>
      <w:r>
        <w:rPr>
          <w:color w:val="auto"/>
        </w:rPr>
        <w:pict>
          <v:shape id="_x0000_s1072" o:spid="_x0000_s1072" style="position:absolute;left:0pt;margin-left:65.2pt;margin-top:58.65pt;height:0.75pt;width:464.95pt;mso-position-horizontal-relative:page;mso-position-vertical-relative:page;z-index:251703296;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9"/>
          <w:sz w:val="24"/>
          <w:szCs w:val="24"/>
        </w:rPr>
        <w:t>格式</w:t>
      </w:r>
      <w:r>
        <w:rPr>
          <w:rFonts w:ascii="仿宋" w:hAnsi="仿宋" w:eastAsia="仿宋" w:cs="仿宋"/>
          <w:color w:val="auto"/>
          <w:spacing w:val="-48"/>
          <w:sz w:val="24"/>
          <w:szCs w:val="24"/>
        </w:rPr>
        <w:t xml:space="preserve"> </w:t>
      </w:r>
      <w:r>
        <w:rPr>
          <w:rFonts w:ascii="仿宋" w:hAnsi="仿宋" w:eastAsia="仿宋" w:cs="仿宋"/>
          <w:b/>
          <w:bCs/>
          <w:color w:val="auto"/>
          <w:spacing w:val="-9"/>
          <w:sz w:val="24"/>
          <w:szCs w:val="24"/>
        </w:rPr>
        <w:t>9：</w:t>
      </w:r>
    </w:p>
    <w:p w14:paraId="42C8FCDB">
      <w:pPr>
        <w:spacing w:before="321" w:line="223" w:lineRule="auto"/>
        <w:ind w:left="3235"/>
        <w:rPr>
          <w:rFonts w:ascii="仿宋" w:hAnsi="仿宋" w:eastAsia="仿宋" w:cs="仿宋"/>
          <w:color w:val="auto"/>
          <w:sz w:val="28"/>
          <w:szCs w:val="28"/>
        </w:rPr>
      </w:pPr>
      <w:r>
        <w:rPr>
          <w:rFonts w:ascii="仿宋" w:hAnsi="仿宋" w:eastAsia="仿宋" w:cs="仿宋"/>
          <w:b/>
          <w:bCs/>
          <w:color w:val="auto"/>
          <w:spacing w:val="-4"/>
          <w:sz w:val="28"/>
          <w:szCs w:val="28"/>
        </w:rPr>
        <w:t>供应商廉洁自律承诺书</w:t>
      </w:r>
    </w:p>
    <w:p w14:paraId="58007727">
      <w:pPr>
        <w:spacing w:line="249" w:lineRule="auto"/>
        <w:rPr>
          <w:rFonts w:ascii="Arial"/>
          <w:color w:val="auto"/>
          <w:sz w:val="21"/>
        </w:rPr>
      </w:pPr>
    </w:p>
    <w:p w14:paraId="7633FE8F">
      <w:pPr>
        <w:spacing w:line="250" w:lineRule="auto"/>
        <w:rPr>
          <w:rFonts w:ascii="Arial"/>
          <w:color w:val="auto"/>
          <w:sz w:val="21"/>
        </w:rPr>
      </w:pPr>
    </w:p>
    <w:p w14:paraId="47073E78">
      <w:pPr>
        <w:spacing w:line="250" w:lineRule="auto"/>
        <w:rPr>
          <w:rFonts w:ascii="Arial"/>
          <w:color w:val="auto"/>
          <w:sz w:val="21"/>
        </w:rPr>
      </w:pPr>
    </w:p>
    <w:p w14:paraId="68AC05AD">
      <w:pPr>
        <w:tabs>
          <w:tab w:val="left" w:pos="257"/>
        </w:tabs>
        <w:spacing w:before="78" w:line="221"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3"/>
          <w:sz w:val="24"/>
          <w:szCs w:val="24"/>
          <w:u w:val="single" w:color="auto"/>
        </w:rPr>
        <w:t>采购人名称</w:t>
      </w:r>
      <w:r>
        <w:rPr>
          <w:rFonts w:ascii="仿宋" w:hAnsi="仿宋" w:eastAsia="仿宋" w:cs="仿宋"/>
          <w:color w:val="auto"/>
          <w:spacing w:val="34"/>
          <w:sz w:val="24"/>
          <w:szCs w:val="24"/>
          <w:u w:val="single" w:color="auto"/>
        </w:rPr>
        <w:t xml:space="preserve"> </w:t>
      </w:r>
      <w:r>
        <w:rPr>
          <w:rFonts w:ascii="仿宋" w:hAnsi="仿宋" w:eastAsia="仿宋" w:cs="仿宋"/>
          <w:color w:val="auto"/>
          <w:spacing w:val="-3"/>
          <w:sz w:val="24"/>
          <w:szCs w:val="24"/>
          <w:u w:val="single" w:color="auto"/>
        </w:rPr>
        <w:t>：</w:t>
      </w:r>
    </w:p>
    <w:p w14:paraId="127E4181">
      <w:pPr>
        <w:spacing w:before="188" w:line="220" w:lineRule="auto"/>
        <w:ind w:left="504"/>
        <w:rPr>
          <w:rFonts w:ascii="仿宋" w:hAnsi="仿宋" w:eastAsia="仿宋" w:cs="仿宋"/>
          <w:color w:val="auto"/>
          <w:sz w:val="24"/>
          <w:szCs w:val="24"/>
        </w:rPr>
      </w:pPr>
      <w:r>
        <w:rPr>
          <w:rFonts w:ascii="仿宋" w:hAnsi="仿宋" w:eastAsia="仿宋" w:cs="仿宋"/>
          <w:color w:val="auto"/>
          <w:spacing w:val="-1"/>
          <w:sz w:val="24"/>
          <w:szCs w:val="24"/>
        </w:rPr>
        <w:t>为维护本次招标采购工作的正常秩序，本公司特郑重承诺如下：</w:t>
      </w:r>
    </w:p>
    <w:p w14:paraId="7FFA7ACF">
      <w:pPr>
        <w:spacing w:before="287" w:line="330" w:lineRule="auto"/>
        <w:ind w:left="24" w:right="76" w:firstLine="475"/>
        <w:rPr>
          <w:rFonts w:ascii="仿宋" w:hAnsi="仿宋" w:eastAsia="仿宋" w:cs="仿宋"/>
          <w:color w:val="auto"/>
          <w:sz w:val="24"/>
          <w:szCs w:val="24"/>
        </w:rPr>
      </w:pPr>
      <w:r>
        <w:rPr>
          <w:rFonts w:ascii="仿宋" w:hAnsi="仿宋" w:eastAsia="仿宋" w:cs="仿宋"/>
          <w:color w:val="auto"/>
          <w:spacing w:val="-4"/>
          <w:sz w:val="24"/>
          <w:szCs w:val="24"/>
        </w:rPr>
        <w:t>一、严格按照相关有关法律法规、政策及《磋商文件》的规定，规范本公司的投标行</w:t>
      </w:r>
      <w:r>
        <w:rPr>
          <w:rFonts w:ascii="仿宋" w:hAnsi="仿宋" w:eastAsia="仿宋" w:cs="仿宋"/>
          <w:color w:val="auto"/>
          <w:spacing w:val="-2"/>
          <w:sz w:val="24"/>
          <w:szCs w:val="24"/>
        </w:rPr>
        <w:t>为，保证做到合法投标、正当竞争、廉洁经营。</w:t>
      </w:r>
    </w:p>
    <w:p w14:paraId="1960ADCD">
      <w:pPr>
        <w:spacing w:before="284" w:line="219" w:lineRule="auto"/>
        <w:ind w:left="503"/>
        <w:rPr>
          <w:rFonts w:ascii="仿宋" w:hAnsi="仿宋" w:eastAsia="仿宋" w:cs="仿宋"/>
          <w:color w:val="auto"/>
          <w:sz w:val="24"/>
          <w:szCs w:val="24"/>
        </w:rPr>
      </w:pPr>
      <w:r>
        <w:rPr>
          <w:rFonts w:ascii="仿宋" w:hAnsi="仿宋" w:eastAsia="仿宋" w:cs="仿宋"/>
          <w:color w:val="auto"/>
          <w:spacing w:val="-2"/>
          <w:sz w:val="24"/>
          <w:szCs w:val="24"/>
        </w:rPr>
        <w:t>二、本公司保证在本次投标工作中做到：</w:t>
      </w:r>
    </w:p>
    <w:p w14:paraId="15733D37">
      <w:pPr>
        <w:spacing w:before="287" w:line="219" w:lineRule="auto"/>
        <w:ind w:left="506"/>
        <w:rPr>
          <w:rFonts w:ascii="仿宋" w:hAnsi="仿宋" w:eastAsia="仿宋" w:cs="仿宋"/>
          <w:color w:val="auto"/>
          <w:sz w:val="24"/>
          <w:szCs w:val="24"/>
        </w:rPr>
      </w:pPr>
      <w:r>
        <w:rPr>
          <w:rFonts w:ascii="仿宋" w:hAnsi="仿宋" w:eastAsia="仿宋" w:cs="仿宋"/>
          <w:color w:val="auto"/>
          <w:spacing w:val="-1"/>
          <w:sz w:val="24"/>
          <w:szCs w:val="24"/>
        </w:rPr>
        <w:t>1．不与其他供应商相互串通投标、陪标，损害贵单位的合法权益；</w:t>
      </w:r>
    </w:p>
    <w:p w14:paraId="18C02F7E">
      <w:pPr>
        <w:spacing w:before="286" w:line="219" w:lineRule="auto"/>
        <w:ind w:left="491"/>
        <w:rPr>
          <w:rFonts w:ascii="仿宋" w:hAnsi="仿宋" w:eastAsia="仿宋" w:cs="仿宋"/>
          <w:color w:val="auto"/>
          <w:sz w:val="24"/>
          <w:szCs w:val="24"/>
        </w:rPr>
      </w:pPr>
      <w:r>
        <w:rPr>
          <w:rFonts w:ascii="仿宋" w:hAnsi="仿宋" w:eastAsia="仿宋" w:cs="仿宋"/>
          <w:color w:val="auto"/>
          <w:spacing w:val="-1"/>
          <w:sz w:val="24"/>
          <w:szCs w:val="24"/>
        </w:rPr>
        <w:t>2．不与用户串通投标，损害甲方利益或他人的合法权益；</w:t>
      </w:r>
    </w:p>
    <w:p w14:paraId="2950D408">
      <w:pPr>
        <w:spacing w:before="288" w:line="366" w:lineRule="auto"/>
        <w:ind w:left="13" w:firstLine="480"/>
        <w:rPr>
          <w:rFonts w:ascii="仿宋" w:hAnsi="仿宋" w:eastAsia="仿宋" w:cs="仿宋"/>
          <w:color w:val="auto"/>
          <w:sz w:val="24"/>
          <w:szCs w:val="24"/>
        </w:rPr>
      </w:pPr>
      <w:r>
        <w:rPr>
          <w:rFonts w:ascii="仿宋" w:hAnsi="仿宋" w:eastAsia="仿宋" w:cs="仿宋"/>
          <w:color w:val="auto"/>
          <w:spacing w:val="-2"/>
          <w:sz w:val="24"/>
          <w:szCs w:val="24"/>
        </w:rPr>
        <w:t>3．不以向用户、采购人或者磋商小组成员行贿的手段谋</w:t>
      </w:r>
      <w:r>
        <w:rPr>
          <w:rFonts w:ascii="仿宋" w:hAnsi="仿宋" w:eastAsia="仿宋" w:cs="仿宋"/>
          <w:color w:val="auto"/>
          <w:spacing w:val="-3"/>
          <w:sz w:val="24"/>
          <w:szCs w:val="24"/>
        </w:rPr>
        <w:t>取成交</w:t>
      </w:r>
      <w:r>
        <w:rPr>
          <w:rFonts w:ascii="仿宋" w:hAnsi="仿宋" w:eastAsia="仿宋" w:cs="仿宋"/>
          <w:color w:val="auto"/>
          <w:spacing w:val="-47"/>
          <w:sz w:val="24"/>
          <w:szCs w:val="24"/>
        </w:rPr>
        <w:t>；（</w:t>
      </w:r>
      <w:r>
        <w:rPr>
          <w:rFonts w:ascii="仿宋" w:hAnsi="仿宋" w:eastAsia="仿宋" w:cs="仿宋"/>
          <w:color w:val="auto"/>
          <w:spacing w:val="-3"/>
          <w:sz w:val="24"/>
          <w:szCs w:val="24"/>
        </w:rPr>
        <w:t>包括送礼金礼品、有价证券、购物券、回扣、佣金、咨询费、劳务费、赞</w:t>
      </w:r>
      <w:r>
        <w:rPr>
          <w:rFonts w:ascii="仿宋" w:hAnsi="仿宋" w:eastAsia="仿宋" w:cs="仿宋"/>
          <w:color w:val="auto"/>
          <w:spacing w:val="-4"/>
          <w:sz w:val="24"/>
          <w:szCs w:val="24"/>
        </w:rPr>
        <w:t>助费、宣传费、支付旅游费用、报</w:t>
      </w:r>
      <w:r>
        <w:rPr>
          <w:rFonts w:ascii="仿宋" w:hAnsi="仿宋" w:eastAsia="仿宋" w:cs="仿宋"/>
          <w:color w:val="auto"/>
          <w:spacing w:val="-1"/>
          <w:sz w:val="24"/>
          <w:szCs w:val="24"/>
        </w:rPr>
        <w:t>销各种消费凭证、宴请、娱乐等</w:t>
      </w:r>
      <w:r>
        <w:rPr>
          <w:rFonts w:ascii="仿宋" w:hAnsi="仿宋" w:eastAsia="仿宋" w:cs="仿宋"/>
          <w:color w:val="auto"/>
          <w:sz w:val="24"/>
          <w:szCs w:val="24"/>
        </w:rPr>
        <w:t>）；</w:t>
      </w:r>
    </w:p>
    <w:p w14:paraId="0D3686BA">
      <w:pPr>
        <w:spacing w:before="287" w:line="220" w:lineRule="auto"/>
        <w:ind w:left="487"/>
        <w:rPr>
          <w:rFonts w:ascii="仿宋" w:hAnsi="仿宋" w:eastAsia="仿宋" w:cs="仿宋"/>
          <w:color w:val="auto"/>
          <w:sz w:val="24"/>
          <w:szCs w:val="24"/>
        </w:rPr>
      </w:pPr>
      <w:r>
        <w:rPr>
          <w:rFonts w:ascii="仿宋" w:hAnsi="仿宋" w:eastAsia="仿宋" w:cs="仿宋"/>
          <w:color w:val="auto"/>
          <w:sz w:val="24"/>
          <w:szCs w:val="24"/>
        </w:rPr>
        <w:t>4．不利用他人名义投标或者以其他方式弄</w:t>
      </w:r>
      <w:r>
        <w:rPr>
          <w:rFonts w:ascii="仿宋" w:hAnsi="仿宋" w:eastAsia="仿宋" w:cs="仿宋"/>
          <w:color w:val="auto"/>
          <w:spacing w:val="-1"/>
          <w:sz w:val="24"/>
          <w:szCs w:val="24"/>
        </w:rPr>
        <w:t>虚作假，谋取成交；</w:t>
      </w:r>
    </w:p>
    <w:p w14:paraId="32F5B02F">
      <w:pPr>
        <w:spacing w:before="285" w:line="220" w:lineRule="auto"/>
        <w:ind w:left="493"/>
        <w:rPr>
          <w:rFonts w:ascii="仿宋" w:hAnsi="仿宋" w:eastAsia="仿宋" w:cs="仿宋"/>
          <w:color w:val="auto"/>
          <w:sz w:val="24"/>
          <w:szCs w:val="24"/>
        </w:rPr>
      </w:pPr>
      <w:r>
        <w:rPr>
          <w:rFonts w:ascii="仿宋" w:hAnsi="仿宋" w:eastAsia="仿宋" w:cs="仿宋"/>
          <w:color w:val="auto"/>
          <w:spacing w:val="-1"/>
          <w:sz w:val="24"/>
          <w:szCs w:val="24"/>
        </w:rPr>
        <w:t>5．保证不以其他任何方式扰乱本次招标采购工作；</w:t>
      </w:r>
    </w:p>
    <w:p w14:paraId="43F34504">
      <w:pPr>
        <w:spacing w:before="285" w:line="221" w:lineRule="auto"/>
        <w:ind w:left="490"/>
        <w:rPr>
          <w:rFonts w:ascii="仿宋" w:hAnsi="仿宋" w:eastAsia="仿宋" w:cs="仿宋"/>
          <w:color w:val="auto"/>
          <w:sz w:val="24"/>
          <w:szCs w:val="24"/>
        </w:rPr>
      </w:pPr>
      <w:r>
        <w:rPr>
          <w:rFonts w:ascii="仿宋" w:hAnsi="仿宋" w:eastAsia="仿宋" w:cs="仿宋"/>
          <w:color w:val="auto"/>
          <w:spacing w:val="-1"/>
          <w:sz w:val="24"/>
          <w:szCs w:val="24"/>
        </w:rPr>
        <w:t>6．保证严格遵守招标会议纪律。</w:t>
      </w:r>
    </w:p>
    <w:p w14:paraId="5CD427C1">
      <w:pPr>
        <w:spacing w:before="285" w:line="440" w:lineRule="auto"/>
        <w:ind w:left="15" w:right="76" w:firstLine="487"/>
        <w:jc w:val="both"/>
        <w:rPr>
          <w:rFonts w:ascii="仿宋" w:hAnsi="仿宋" w:eastAsia="仿宋" w:cs="仿宋"/>
          <w:color w:val="auto"/>
          <w:sz w:val="24"/>
          <w:szCs w:val="24"/>
        </w:rPr>
      </w:pPr>
      <w:r>
        <w:rPr>
          <w:rFonts w:ascii="仿宋" w:hAnsi="仿宋" w:eastAsia="仿宋" w:cs="仿宋"/>
          <w:color w:val="auto"/>
          <w:spacing w:val="-4"/>
          <w:sz w:val="24"/>
          <w:szCs w:val="24"/>
        </w:rPr>
        <w:t>三、我公司承诺在本次招标采购活动中，如有违反以上第二条中的行为，同意贵方按</w:t>
      </w:r>
      <w:r>
        <w:rPr>
          <w:rFonts w:ascii="仿宋" w:hAnsi="仿宋" w:eastAsia="仿宋" w:cs="仿宋"/>
          <w:color w:val="auto"/>
          <w:spacing w:val="-3"/>
          <w:sz w:val="24"/>
          <w:szCs w:val="24"/>
        </w:rPr>
        <w:t>《中华人民共和国政府采购法》、《中华人民共和</w:t>
      </w:r>
      <w:r>
        <w:rPr>
          <w:rFonts w:ascii="仿宋" w:hAnsi="仿宋" w:eastAsia="仿宋" w:cs="仿宋"/>
          <w:color w:val="auto"/>
          <w:spacing w:val="-4"/>
          <w:sz w:val="24"/>
          <w:szCs w:val="24"/>
        </w:rPr>
        <w:t>国政府采购法实施条例》等有关法律法</w:t>
      </w:r>
      <w:r>
        <w:rPr>
          <w:rFonts w:ascii="仿宋" w:hAnsi="仿宋" w:eastAsia="仿宋" w:cs="仿宋"/>
          <w:color w:val="auto"/>
          <w:spacing w:val="-3"/>
          <w:sz w:val="24"/>
          <w:szCs w:val="24"/>
        </w:rPr>
        <w:t>规和参数文件之规定上报省级主管部门给予进入不</w:t>
      </w:r>
      <w:r>
        <w:rPr>
          <w:rFonts w:ascii="仿宋" w:hAnsi="仿宋" w:eastAsia="仿宋" w:cs="仿宋"/>
          <w:color w:val="auto"/>
          <w:spacing w:val="-4"/>
          <w:sz w:val="24"/>
          <w:szCs w:val="24"/>
        </w:rPr>
        <w:t>良信誉记录、扣除保证金等惩罚，我公</w:t>
      </w:r>
      <w:r>
        <w:rPr>
          <w:rFonts w:ascii="仿宋" w:hAnsi="仿宋" w:eastAsia="仿宋" w:cs="仿宋"/>
          <w:color w:val="auto"/>
          <w:spacing w:val="-2"/>
          <w:sz w:val="24"/>
          <w:szCs w:val="24"/>
        </w:rPr>
        <w:t>司及项目参与人员完全接受。</w:t>
      </w:r>
    </w:p>
    <w:p w14:paraId="6FA64002">
      <w:pPr>
        <w:spacing w:line="290" w:lineRule="auto"/>
        <w:rPr>
          <w:rFonts w:ascii="Arial"/>
          <w:color w:val="auto"/>
          <w:sz w:val="21"/>
        </w:rPr>
      </w:pPr>
    </w:p>
    <w:p w14:paraId="65A72230">
      <w:pPr>
        <w:spacing w:line="291" w:lineRule="auto"/>
        <w:rPr>
          <w:rFonts w:ascii="Arial"/>
          <w:color w:val="auto"/>
          <w:sz w:val="21"/>
        </w:rPr>
      </w:pPr>
    </w:p>
    <w:p w14:paraId="64D7F049">
      <w:pPr>
        <w:spacing w:before="78" w:line="221" w:lineRule="auto"/>
        <w:ind w:left="2457"/>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09B08F31">
      <w:pPr>
        <w:spacing w:line="396" w:lineRule="auto"/>
        <w:rPr>
          <w:rFonts w:ascii="Arial"/>
          <w:color w:val="auto"/>
          <w:sz w:val="21"/>
        </w:rPr>
      </w:pPr>
    </w:p>
    <w:p w14:paraId="5093A1D7">
      <w:pPr>
        <w:spacing w:before="78" w:line="222" w:lineRule="auto"/>
        <w:ind w:left="2464"/>
        <w:rPr>
          <w:rFonts w:ascii="仿宋" w:hAnsi="仿宋" w:eastAsia="仿宋" w:cs="仿宋"/>
          <w:color w:val="auto"/>
          <w:sz w:val="24"/>
          <w:szCs w:val="24"/>
        </w:rPr>
      </w:pPr>
      <w:r>
        <w:rPr>
          <w:rFonts w:ascii="仿宋" w:hAnsi="仿宋" w:eastAsia="仿宋" w:cs="仿宋"/>
          <w:color w:val="auto"/>
          <w:spacing w:val="-2"/>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2"/>
          <w:sz w:val="24"/>
          <w:szCs w:val="24"/>
        </w:rPr>
        <w:t>或供应商代表(签字或盖章)：</w:t>
      </w:r>
      <w:r>
        <w:rPr>
          <w:rFonts w:ascii="仿宋" w:hAnsi="仿宋" w:eastAsia="仿宋" w:cs="仿宋"/>
          <w:color w:val="auto"/>
          <w:sz w:val="24"/>
          <w:szCs w:val="24"/>
          <w:u w:val="single" w:color="auto"/>
        </w:rPr>
        <w:t xml:space="preserve">               </w:t>
      </w:r>
    </w:p>
    <w:p w14:paraId="245D55A2">
      <w:pPr>
        <w:spacing w:line="391" w:lineRule="auto"/>
        <w:rPr>
          <w:rFonts w:ascii="Arial"/>
          <w:color w:val="auto"/>
          <w:sz w:val="21"/>
        </w:rPr>
      </w:pPr>
    </w:p>
    <w:p w14:paraId="31215EFB">
      <w:pPr>
        <w:spacing w:before="79" w:line="223" w:lineRule="auto"/>
        <w:ind w:left="2507"/>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61467410">
      <w:pPr>
        <w:spacing w:line="223" w:lineRule="auto"/>
        <w:rPr>
          <w:rFonts w:ascii="仿宋" w:hAnsi="仿宋" w:eastAsia="仿宋" w:cs="仿宋"/>
          <w:color w:val="auto"/>
          <w:sz w:val="24"/>
          <w:szCs w:val="24"/>
        </w:rPr>
        <w:sectPr>
          <w:headerReference r:id="rId54" w:type="default"/>
          <w:footerReference r:id="rId55" w:type="default"/>
          <w:pgSz w:w="11907" w:h="16840"/>
          <w:pgMar w:top="1158" w:right="1284" w:bottom="1214" w:left="1303" w:header="829" w:footer="966" w:gutter="0"/>
          <w:pgNumType w:fmt="decimal"/>
          <w:cols w:space="720" w:num="1"/>
        </w:sectPr>
      </w:pPr>
    </w:p>
    <w:p w14:paraId="5D50B852">
      <w:pPr>
        <w:spacing w:line="272" w:lineRule="auto"/>
        <w:rPr>
          <w:rFonts w:ascii="Arial"/>
          <w:color w:val="auto"/>
          <w:sz w:val="21"/>
        </w:rPr>
      </w:pPr>
      <w:r>
        <w:rPr>
          <w:color w:val="auto"/>
        </w:rPr>
        <w:pict>
          <v:shape id="_x0000_s1073" o:spid="_x0000_s1073" style="position:absolute;left:0pt;margin-left:0pt;margin-top:0.7pt;height:0.75pt;width:464.95pt;z-index:251705344;mso-width-relative:page;mso-height-relative:page;" fillcolor="#000000" filled="t" stroked="f" coordsize="9299,15" path="m0,0l9298,0,9298,14,0,14,0,0xe">
            <v:path/>
            <v:fill on="t" focussize="0,0"/>
            <v:stroke on="f"/>
            <v:imagedata o:title=""/>
            <o:lock v:ext="edit"/>
          </v:shape>
        </w:pict>
      </w:r>
    </w:p>
    <w:p w14:paraId="2F4731BF">
      <w:pPr>
        <w:spacing w:before="78" w:line="222" w:lineRule="auto"/>
        <w:ind w:left="14"/>
        <w:rPr>
          <w:rFonts w:ascii="仿宋" w:hAnsi="仿宋" w:eastAsia="仿宋" w:cs="仿宋"/>
          <w:color w:val="auto"/>
          <w:sz w:val="24"/>
          <w:szCs w:val="24"/>
        </w:rPr>
      </w:pPr>
      <w:r>
        <w:rPr>
          <w:rFonts w:ascii="仿宋" w:hAnsi="仿宋" w:eastAsia="仿宋" w:cs="仿宋"/>
          <w:b/>
          <w:bCs/>
          <w:color w:val="auto"/>
          <w:spacing w:val="-11"/>
          <w:sz w:val="24"/>
          <w:szCs w:val="24"/>
        </w:rPr>
        <w:t>格式</w:t>
      </w:r>
      <w:r>
        <w:rPr>
          <w:rFonts w:ascii="仿宋" w:hAnsi="仿宋" w:eastAsia="仿宋" w:cs="仿宋"/>
          <w:color w:val="auto"/>
          <w:spacing w:val="-29"/>
          <w:sz w:val="24"/>
          <w:szCs w:val="24"/>
        </w:rPr>
        <w:t xml:space="preserve"> </w:t>
      </w:r>
      <w:r>
        <w:rPr>
          <w:rFonts w:ascii="仿宋" w:hAnsi="仿宋" w:eastAsia="仿宋" w:cs="仿宋"/>
          <w:b/>
          <w:bCs/>
          <w:color w:val="auto"/>
          <w:spacing w:val="-11"/>
          <w:sz w:val="24"/>
          <w:szCs w:val="24"/>
        </w:rPr>
        <w:t>10：</w:t>
      </w:r>
    </w:p>
    <w:p w14:paraId="7E6810BA">
      <w:pPr>
        <w:spacing w:line="331" w:lineRule="auto"/>
        <w:rPr>
          <w:rFonts w:ascii="Arial"/>
          <w:color w:val="auto"/>
          <w:sz w:val="21"/>
        </w:rPr>
      </w:pPr>
    </w:p>
    <w:p w14:paraId="5C430274">
      <w:pPr>
        <w:spacing w:before="91" w:line="213" w:lineRule="auto"/>
        <w:ind w:left="2530"/>
        <w:rPr>
          <w:rFonts w:ascii="仿宋" w:hAnsi="仿宋" w:eastAsia="仿宋" w:cs="仿宋"/>
          <w:color w:val="auto"/>
          <w:sz w:val="28"/>
          <w:szCs w:val="28"/>
        </w:rPr>
      </w:pPr>
      <w:r>
        <w:rPr>
          <w:rFonts w:ascii="仿宋" w:hAnsi="仿宋" w:eastAsia="仿宋" w:cs="仿宋"/>
          <w:b/>
          <w:bCs/>
          <w:color w:val="auto"/>
          <w:spacing w:val="-4"/>
          <w:sz w:val="28"/>
          <w:szCs w:val="28"/>
        </w:rPr>
        <w:t>近三年同类型业绩及相关证明材料</w:t>
      </w:r>
    </w:p>
    <w:tbl>
      <w:tblPr>
        <w:tblStyle w:val="12"/>
        <w:tblW w:w="8891" w:type="dxa"/>
        <w:tblInd w:w="2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40"/>
        <w:gridCol w:w="6251"/>
      </w:tblGrid>
      <w:tr w14:paraId="19DF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40" w:type="dxa"/>
            <w:vAlign w:val="top"/>
          </w:tcPr>
          <w:p w14:paraId="280C3285">
            <w:pPr>
              <w:pStyle w:val="13"/>
              <w:keepNext w:val="0"/>
              <w:keepLines w:val="0"/>
              <w:widowControl/>
              <w:suppressLineNumbers w:val="0"/>
              <w:spacing w:before="117" w:beforeAutospacing="0" w:after="0" w:afterAutospacing="0" w:line="221" w:lineRule="auto"/>
              <w:ind w:left="124" w:right="0"/>
              <w:rPr>
                <w:rFonts w:hint="default"/>
                <w:color w:val="auto"/>
              </w:rPr>
            </w:pPr>
            <w:r>
              <w:rPr>
                <w:rFonts w:hint="default"/>
                <w:color w:val="auto"/>
                <w:spacing w:val="-5"/>
              </w:rPr>
              <w:t>项目名称</w:t>
            </w:r>
          </w:p>
        </w:tc>
        <w:tc>
          <w:tcPr>
            <w:tcW w:w="6251" w:type="dxa"/>
            <w:vAlign w:val="top"/>
          </w:tcPr>
          <w:p w14:paraId="0FC24054">
            <w:pPr>
              <w:keepNext w:val="0"/>
              <w:keepLines w:val="0"/>
              <w:widowControl/>
              <w:suppressLineNumbers w:val="0"/>
              <w:spacing w:before="0" w:beforeAutospacing="0" w:after="0" w:afterAutospacing="0"/>
              <w:ind w:left="0" w:right="0"/>
              <w:rPr>
                <w:rFonts w:hint="default" w:ascii="Arial"/>
                <w:color w:val="auto"/>
                <w:sz w:val="21"/>
              </w:rPr>
            </w:pPr>
          </w:p>
        </w:tc>
      </w:tr>
      <w:tr w14:paraId="725A0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7B6DFB66">
            <w:pPr>
              <w:pStyle w:val="13"/>
              <w:keepNext w:val="0"/>
              <w:keepLines w:val="0"/>
              <w:widowControl/>
              <w:suppressLineNumbers w:val="0"/>
              <w:spacing w:before="114" w:beforeAutospacing="0" w:after="0" w:afterAutospacing="0" w:line="219" w:lineRule="auto"/>
              <w:ind w:left="124" w:right="0"/>
              <w:rPr>
                <w:rFonts w:hint="default"/>
                <w:color w:val="auto"/>
              </w:rPr>
            </w:pPr>
            <w:r>
              <w:rPr>
                <w:rFonts w:hint="default"/>
                <w:color w:val="auto"/>
                <w:spacing w:val="-4"/>
              </w:rPr>
              <w:t>项目所在地</w:t>
            </w:r>
          </w:p>
        </w:tc>
        <w:tc>
          <w:tcPr>
            <w:tcW w:w="6251" w:type="dxa"/>
            <w:vAlign w:val="top"/>
          </w:tcPr>
          <w:p w14:paraId="2A5EC836">
            <w:pPr>
              <w:keepNext w:val="0"/>
              <w:keepLines w:val="0"/>
              <w:widowControl/>
              <w:suppressLineNumbers w:val="0"/>
              <w:spacing w:before="0" w:beforeAutospacing="0" w:after="0" w:afterAutospacing="0"/>
              <w:ind w:left="0" w:right="0"/>
              <w:rPr>
                <w:rFonts w:hint="default" w:ascii="Arial"/>
                <w:color w:val="auto"/>
                <w:sz w:val="21"/>
              </w:rPr>
            </w:pPr>
          </w:p>
        </w:tc>
      </w:tr>
      <w:tr w14:paraId="750E7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7D3C1243">
            <w:pPr>
              <w:pStyle w:val="13"/>
              <w:keepNext w:val="0"/>
              <w:keepLines w:val="0"/>
              <w:widowControl/>
              <w:suppressLineNumbers w:val="0"/>
              <w:spacing w:before="115" w:beforeAutospacing="0" w:after="0" w:afterAutospacing="0" w:line="221" w:lineRule="auto"/>
              <w:ind w:left="129" w:right="0"/>
              <w:rPr>
                <w:rFonts w:hint="default"/>
                <w:color w:val="auto"/>
              </w:rPr>
            </w:pPr>
            <w:r>
              <w:rPr>
                <w:rFonts w:hint="default"/>
                <w:color w:val="auto"/>
                <w:spacing w:val="-5"/>
              </w:rPr>
              <w:t>发包人名称</w:t>
            </w:r>
          </w:p>
        </w:tc>
        <w:tc>
          <w:tcPr>
            <w:tcW w:w="6251" w:type="dxa"/>
            <w:vAlign w:val="top"/>
          </w:tcPr>
          <w:p w14:paraId="4D2D994E">
            <w:pPr>
              <w:keepNext w:val="0"/>
              <w:keepLines w:val="0"/>
              <w:widowControl/>
              <w:suppressLineNumbers w:val="0"/>
              <w:spacing w:before="0" w:beforeAutospacing="0" w:after="0" w:afterAutospacing="0"/>
              <w:ind w:left="0" w:right="0"/>
              <w:rPr>
                <w:rFonts w:hint="default" w:ascii="Arial"/>
                <w:color w:val="auto"/>
                <w:sz w:val="21"/>
              </w:rPr>
            </w:pPr>
          </w:p>
        </w:tc>
      </w:tr>
      <w:tr w14:paraId="1CD1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40" w:type="dxa"/>
            <w:vAlign w:val="top"/>
          </w:tcPr>
          <w:p w14:paraId="01D08B28">
            <w:pPr>
              <w:pStyle w:val="13"/>
              <w:keepNext w:val="0"/>
              <w:keepLines w:val="0"/>
              <w:widowControl/>
              <w:suppressLineNumbers w:val="0"/>
              <w:spacing w:before="114" w:beforeAutospacing="0" w:after="0" w:afterAutospacing="0" w:line="224" w:lineRule="auto"/>
              <w:ind w:left="129" w:right="0"/>
              <w:rPr>
                <w:rFonts w:hint="default"/>
                <w:color w:val="auto"/>
              </w:rPr>
            </w:pPr>
            <w:r>
              <w:rPr>
                <w:rFonts w:hint="default"/>
                <w:color w:val="auto"/>
                <w:spacing w:val="-5"/>
              </w:rPr>
              <w:t>发包人地址</w:t>
            </w:r>
          </w:p>
        </w:tc>
        <w:tc>
          <w:tcPr>
            <w:tcW w:w="6251" w:type="dxa"/>
            <w:vAlign w:val="top"/>
          </w:tcPr>
          <w:p w14:paraId="78948BD7">
            <w:pPr>
              <w:keepNext w:val="0"/>
              <w:keepLines w:val="0"/>
              <w:widowControl/>
              <w:suppressLineNumbers w:val="0"/>
              <w:spacing w:before="0" w:beforeAutospacing="0" w:after="0" w:afterAutospacing="0"/>
              <w:ind w:left="0" w:right="0"/>
              <w:rPr>
                <w:rFonts w:hint="default" w:ascii="Arial"/>
                <w:color w:val="auto"/>
                <w:sz w:val="21"/>
              </w:rPr>
            </w:pPr>
          </w:p>
        </w:tc>
      </w:tr>
      <w:tr w14:paraId="1D708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16138B50">
            <w:pPr>
              <w:pStyle w:val="13"/>
              <w:keepNext w:val="0"/>
              <w:keepLines w:val="0"/>
              <w:widowControl/>
              <w:suppressLineNumbers w:val="0"/>
              <w:spacing w:before="115" w:beforeAutospacing="0" w:after="0" w:afterAutospacing="0" w:line="223" w:lineRule="auto"/>
              <w:ind w:left="129" w:right="0"/>
              <w:rPr>
                <w:rFonts w:hint="default"/>
                <w:color w:val="auto"/>
              </w:rPr>
            </w:pPr>
            <w:r>
              <w:rPr>
                <w:rFonts w:hint="default"/>
                <w:color w:val="auto"/>
                <w:spacing w:val="-3"/>
              </w:rPr>
              <w:t>发包人联系人及电话</w:t>
            </w:r>
          </w:p>
        </w:tc>
        <w:tc>
          <w:tcPr>
            <w:tcW w:w="6251" w:type="dxa"/>
            <w:vAlign w:val="top"/>
          </w:tcPr>
          <w:p w14:paraId="72D17159">
            <w:pPr>
              <w:keepNext w:val="0"/>
              <w:keepLines w:val="0"/>
              <w:widowControl/>
              <w:suppressLineNumbers w:val="0"/>
              <w:spacing w:before="0" w:beforeAutospacing="0" w:after="0" w:afterAutospacing="0"/>
              <w:ind w:left="0" w:right="0"/>
              <w:rPr>
                <w:rFonts w:hint="default" w:ascii="Arial"/>
                <w:color w:val="auto"/>
                <w:sz w:val="21"/>
              </w:rPr>
            </w:pPr>
          </w:p>
        </w:tc>
      </w:tr>
      <w:tr w14:paraId="18126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40" w:type="dxa"/>
            <w:vAlign w:val="top"/>
          </w:tcPr>
          <w:p w14:paraId="4C3931A7">
            <w:pPr>
              <w:pStyle w:val="13"/>
              <w:keepNext w:val="0"/>
              <w:keepLines w:val="0"/>
              <w:widowControl/>
              <w:suppressLineNumbers w:val="0"/>
              <w:spacing w:before="115" w:beforeAutospacing="0" w:after="0" w:afterAutospacing="0" w:line="222" w:lineRule="auto"/>
              <w:ind w:left="129" w:right="0"/>
              <w:rPr>
                <w:rFonts w:hint="default"/>
                <w:color w:val="auto"/>
              </w:rPr>
            </w:pPr>
            <w:r>
              <w:rPr>
                <w:rFonts w:hint="default"/>
                <w:color w:val="auto"/>
                <w:spacing w:val="-6"/>
              </w:rPr>
              <w:t>合同价格</w:t>
            </w:r>
          </w:p>
        </w:tc>
        <w:tc>
          <w:tcPr>
            <w:tcW w:w="6251" w:type="dxa"/>
            <w:vAlign w:val="top"/>
          </w:tcPr>
          <w:p w14:paraId="5D297207">
            <w:pPr>
              <w:keepNext w:val="0"/>
              <w:keepLines w:val="0"/>
              <w:widowControl/>
              <w:suppressLineNumbers w:val="0"/>
              <w:spacing w:before="0" w:beforeAutospacing="0" w:after="0" w:afterAutospacing="0"/>
              <w:ind w:left="0" w:right="0"/>
              <w:rPr>
                <w:rFonts w:hint="default" w:ascii="Arial"/>
                <w:color w:val="auto"/>
                <w:sz w:val="21"/>
              </w:rPr>
            </w:pPr>
          </w:p>
        </w:tc>
      </w:tr>
      <w:tr w14:paraId="44B4E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1776B3CB">
            <w:pPr>
              <w:pStyle w:val="13"/>
              <w:keepNext w:val="0"/>
              <w:keepLines w:val="0"/>
              <w:widowControl/>
              <w:suppressLineNumbers w:val="0"/>
              <w:spacing w:before="116" w:beforeAutospacing="0" w:after="0" w:afterAutospacing="0" w:line="222" w:lineRule="auto"/>
              <w:ind w:left="123" w:right="0"/>
              <w:rPr>
                <w:rFonts w:hint="default"/>
                <w:color w:val="auto"/>
              </w:rPr>
            </w:pPr>
            <w:r>
              <w:rPr>
                <w:rFonts w:hint="default"/>
                <w:color w:val="auto"/>
                <w:spacing w:val="-4"/>
              </w:rPr>
              <w:t>开工日期</w:t>
            </w:r>
          </w:p>
        </w:tc>
        <w:tc>
          <w:tcPr>
            <w:tcW w:w="6251" w:type="dxa"/>
            <w:vAlign w:val="top"/>
          </w:tcPr>
          <w:p w14:paraId="0D5329EF">
            <w:pPr>
              <w:keepNext w:val="0"/>
              <w:keepLines w:val="0"/>
              <w:widowControl/>
              <w:suppressLineNumbers w:val="0"/>
              <w:spacing w:before="0" w:beforeAutospacing="0" w:after="0" w:afterAutospacing="0"/>
              <w:ind w:left="0" w:right="0"/>
              <w:rPr>
                <w:rFonts w:hint="default" w:ascii="Arial"/>
                <w:color w:val="auto"/>
                <w:sz w:val="21"/>
              </w:rPr>
            </w:pPr>
          </w:p>
        </w:tc>
      </w:tr>
      <w:tr w14:paraId="1573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3E833D71">
            <w:pPr>
              <w:pStyle w:val="13"/>
              <w:keepNext w:val="0"/>
              <w:keepLines w:val="0"/>
              <w:widowControl/>
              <w:suppressLineNumbers w:val="0"/>
              <w:spacing w:before="115" w:beforeAutospacing="0" w:after="0" w:afterAutospacing="0" w:line="223" w:lineRule="auto"/>
              <w:ind w:left="125" w:right="0"/>
              <w:rPr>
                <w:rFonts w:hint="default"/>
                <w:color w:val="auto"/>
              </w:rPr>
            </w:pPr>
            <w:r>
              <w:rPr>
                <w:rFonts w:hint="default"/>
                <w:color w:val="auto"/>
                <w:spacing w:val="-5"/>
              </w:rPr>
              <w:t>竣工日期</w:t>
            </w:r>
          </w:p>
        </w:tc>
        <w:tc>
          <w:tcPr>
            <w:tcW w:w="6251" w:type="dxa"/>
            <w:vAlign w:val="top"/>
          </w:tcPr>
          <w:p w14:paraId="381B7164">
            <w:pPr>
              <w:keepNext w:val="0"/>
              <w:keepLines w:val="0"/>
              <w:widowControl/>
              <w:suppressLineNumbers w:val="0"/>
              <w:spacing w:before="0" w:beforeAutospacing="0" w:after="0" w:afterAutospacing="0"/>
              <w:ind w:left="0" w:right="0"/>
              <w:rPr>
                <w:rFonts w:hint="default" w:ascii="Arial"/>
                <w:color w:val="auto"/>
                <w:sz w:val="21"/>
              </w:rPr>
            </w:pPr>
          </w:p>
        </w:tc>
      </w:tr>
      <w:tr w14:paraId="5ADE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640" w:type="dxa"/>
            <w:vAlign w:val="top"/>
          </w:tcPr>
          <w:p w14:paraId="7F0378B3">
            <w:pPr>
              <w:pStyle w:val="13"/>
              <w:keepNext w:val="0"/>
              <w:keepLines w:val="0"/>
              <w:widowControl/>
              <w:suppressLineNumbers w:val="0"/>
              <w:spacing w:before="117" w:beforeAutospacing="0" w:after="0" w:afterAutospacing="0" w:line="220" w:lineRule="auto"/>
              <w:ind w:left="123" w:right="0"/>
              <w:rPr>
                <w:rFonts w:hint="default"/>
                <w:color w:val="auto"/>
              </w:rPr>
            </w:pPr>
            <w:r>
              <w:rPr>
                <w:rFonts w:hint="default"/>
                <w:color w:val="auto"/>
                <w:spacing w:val="-4"/>
              </w:rPr>
              <w:t>承担的工作</w:t>
            </w:r>
          </w:p>
        </w:tc>
        <w:tc>
          <w:tcPr>
            <w:tcW w:w="6251" w:type="dxa"/>
            <w:vAlign w:val="top"/>
          </w:tcPr>
          <w:p w14:paraId="549DF1FA">
            <w:pPr>
              <w:keepNext w:val="0"/>
              <w:keepLines w:val="0"/>
              <w:widowControl/>
              <w:suppressLineNumbers w:val="0"/>
              <w:spacing w:before="0" w:beforeAutospacing="0" w:after="0" w:afterAutospacing="0"/>
              <w:ind w:left="0" w:right="0"/>
              <w:rPr>
                <w:rFonts w:hint="default" w:ascii="Arial"/>
                <w:color w:val="auto"/>
                <w:sz w:val="21"/>
              </w:rPr>
            </w:pPr>
          </w:p>
        </w:tc>
      </w:tr>
      <w:tr w14:paraId="5CC1C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2A3FD861">
            <w:pPr>
              <w:pStyle w:val="13"/>
              <w:keepNext w:val="0"/>
              <w:keepLines w:val="0"/>
              <w:widowControl/>
              <w:suppressLineNumbers w:val="0"/>
              <w:spacing w:before="118" w:beforeAutospacing="0" w:after="0" w:afterAutospacing="0" w:line="223" w:lineRule="auto"/>
              <w:ind w:left="129" w:right="0"/>
              <w:rPr>
                <w:rFonts w:hint="default"/>
                <w:color w:val="auto"/>
              </w:rPr>
            </w:pPr>
            <w:r>
              <w:rPr>
                <w:rFonts w:hint="default"/>
                <w:color w:val="auto"/>
                <w:spacing w:val="-6"/>
              </w:rPr>
              <w:t>工程质量</w:t>
            </w:r>
          </w:p>
        </w:tc>
        <w:tc>
          <w:tcPr>
            <w:tcW w:w="6251" w:type="dxa"/>
            <w:vAlign w:val="top"/>
          </w:tcPr>
          <w:p w14:paraId="24F0E44A">
            <w:pPr>
              <w:keepNext w:val="0"/>
              <w:keepLines w:val="0"/>
              <w:widowControl/>
              <w:suppressLineNumbers w:val="0"/>
              <w:spacing w:before="0" w:beforeAutospacing="0" w:after="0" w:afterAutospacing="0"/>
              <w:ind w:left="0" w:right="0"/>
              <w:rPr>
                <w:rFonts w:hint="default" w:ascii="Arial"/>
                <w:color w:val="auto"/>
                <w:sz w:val="21"/>
              </w:rPr>
            </w:pPr>
          </w:p>
        </w:tc>
      </w:tr>
      <w:tr w14:paraId="65466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29BC5A7F">
            <w:pPr>
              <w:pStyle w:val="13"/>
              <w:keepNext w:val="0"/>
              <w:keepLines w:val="0"/>
              <w:widowControl/>
              <w:suppressLineNumbers w:val="0"/>
              <w:spacing w:before="117" w:beforeAutospacing="0" w:after="0" w:afterAutospacing="0" w:line="224" w:lineRule="auto"/>
              <w:ind w:left="124" w:right="0"/>
              <w:rPr>
                <w:rFonts w:hint="default"/>
                <w:color w:val="auto"/>
              </w:rPr>
            </w:pPr>
            <w:r>
              <w:rPr>
                <w:rFonts w:hint="default"/>
                <w:color w:val="auto"/>
                <w:spacing w:val="-5"/>
              </w:rPr>
              <w:t>项目经理</w:t>
            </w:r>
          </w:p>
        </w:tc>
        <w:tc>
          <w:tcPr>
            <w:tcW w:w="6251" w:type="dxa"/>
            <w:vAlign w:val="top"/>
          </w:tcPr>
          <w:p w14:paraId="7E1DD4C9">
            <w:pPr>
              <w:keepNext w:val="0"/>
              <w:keepLines w:val="0"/>
              <w:widowControl/>
              <w:suppressLineNumbers w:val="0"/>
              <w:spacing w:before="0" w:beforeAutospacing="0" w:after="0" w:afterAutospacing="0"/>
              <w:ind w:left="0" w:right="0"/>
              <w:rPr>
                <w:rFonts w:hint="default" w:ascii="Arial"/>
                <w:color w:val="auto"/>
                <w:sz w:val="21"/>
              </w:rPr>
            </w:pPr>
          </w:p>
        </w:tc>
      </w:tr>
      <w:tr w14:paraId="700F0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6B9304D9">
            <w:pPr>
              <w:pStyle w:val="13"/>
              <w:keepNext w:val="0"/>
              <w:keepLines w:val="0"/>
              <w:widowControl/>
              <w:suppressLineNumbers w:val="0"/>
              <w:spacing w:before="117" w:beforeAutospacing="0" w:after="0" w:afterAutospacing="0" w:line="222" w:lineRule="auto"/>
              <w:ind w:left="124" w:right="0"/>
              <w:rPr>
                <w:rFonts w:hint="default"/>
                <w:color w:val="auto"/>
              </w:rPr>
            </w:pPr>
            <w:r>
              <w:rPr>
                <w:rFonts w:hint="default"/>
                <w:color w:val="auto"/>
                <w:spacing w:val="-4"/>
              </w:rPr>
              <w:t>技术负责人</w:t>
            </w:r>
          </w:p>
        </w:tc>
        <w:tc>
          <w:tcPr>
            <w:tcW w:w="6251" w:type="dxa"/>
            <w:vAlign w:val="top"/>
          </w:tcPr>
          <w:p w14:paraId="397E5FC6">
            <w:pPr>
              <w:keepNext w:val="0"/>
              <w:keepLines w:val="0"/>
              <w:widowControl/>
              <w:suppressLineNumbers w:val="0"/>
              <w:spacing w:before="0" w:beforeAutospacing="0" w:after="0" w:afterAutospacing="0"/>
              <w:ind w:left="0" w:right="0"/>
              <w:rPr>
                <w:rFonts w:hint="default" w:ascii="Arial"/>
                <w:color w:val="auto"/>
                <w:sz w:val="21"/>
              </w:rPr>
            </w:pPr>
          </w:p>
        </w:tc>
      </w:tr>
      <w:tr w14:paraId="1489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640" w:type="dxa"/>
            <w:vAlign w:val="top"/>
          </w:tcPr>
          <w:p w14:paraId="05F2AEF8">
            <w:pPr>
              <w:pStyle w:val="13"/>
              <w:keepNext w:val="0"/>
              <w:keepLines w:val="0"/>
              <w:widowControl/>
              <w:suppressLineNumbers w:val="0"/>
              <w:spacing w:before="117" w:beforeAutospacing="0" w:after="0" w:afterAutospacing="0" w:line="222" w:lineRule="auto"/>
              <w:ind w:left="133" w:right="0"/>
              <w:rPr>
                <w:rFonts w:hint="default"/>
                <w:color w:val="auto"/>
              </w:rPr>
            </w:pPr>
            <w:r>
              <w:rPr>
                <w:rFonts w:hint="default"/>
                <w:color w:val="auto"/>
                <w:spacing w:val="-3"/>
              </w:rPr>
              <w:t>总监理工程师及电话</w:t>
            </w:r>
          </w:p>
        </w:tc>
        <w:tc>
          <w:tcPr>
            <w:tcW w:w="6251" w:type="dxa"/>
            <w:vAlign w:val="top"/>
          </w:tcPr>
          <w:p w14:paraId="4C4B6E51">
            <w:pPr>
              <w:keepNext w:val="0"/>
              <w:keepLines w:val="0"/>
              <w:widowControl/>
              <w:suppressLineNumbers w:val="0"/>
              <w:spacing w:before="0" w:beforeAutospacing="0" w:after="0" w:afterAutospacing="0"/>
              <w:ind w:left="0" w:right="0"/>
              <w:rPr>
                <w:rFonts w:hint="default" w:ascii="Arial"/>
                <w:color w:val="auto"/>
                <w:sz w:val="21"/>
              </w:rPr>
            </w:pPr>
          </w:p>
        </w:tc>
      </w:tr>
      <w:tr w14:paraId="58D97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6" w:hRule="atLeast"/>
        </w:trPr>
        <w:tc>
          <w:tcPr>
            <w:tcW w:w="2640" w:type="dxa"/>
            <w:vAlign w:val="top"/>
          </w:tcPr>
          <w:p w14:paraId="7C488C2C">
            <w:pPr>
              <w:keepNext w:val="0"/>
              <w:keepLines w:val="0"/>
              <w:widowControl/>
              <w:suppressLineNumbers w:val="0"/>
              <w:spacing w:before="0" w:beforeAutospacing="0" w:after="0" w:afterAutospacing="0" w:line="359" w:lineRule="auto"/>
              <w:ind w:left="0" w:right="0"/>
              <w:rPr>
                <w:rFonts w:hint="default" w:ascii="Arial"/>
                <w:color w:val="auto"/>
                <w:sz w:val="21"/>
              </w:rPr>
            </w:pPr>
          </w:p>
          <w:p w14:paraId="4A4C0C23">
            <w:pPr>
              <w:keepNext w:val="0"/>
              <w:keepLines w:val="0"/>
              <w:widowControl/>
              <w:suppressLineNumbers w:val="0"/>
              <w:spacing w:before="0" w:beforeAutospacing="0" w:after="0" w:afterAutospacing="0" w:line="359" w:lineRule="auto"/>
              <w:ind w:left="0" w:right="0"/>
              <w:rPr>
                <w:rFonts w:hint="default" w:ascii="Arial"/>
                <w:color w:val="auto"/>
                <w:sz w:val="21"/>
              </w:rPr>
            </w:pPr>
          </w:p>
          <w:p w14:paraId="5AA7E3B1">
            <w:pPr>
              <w:pStyle w:val="13"/>
              <w:keepNext w:val="0"/>
              <w:keepLines w:val="0"/>
              <w:widowControl/>
              <w:suppressLineNumbers w:val="0"/>
              <w:spacing w:before="78" w:beforeAutospacing="0" w:after="0" w:afterAutospacing="0" w:line="223" w:lineRule="auto"/>
              <w:ind w:left="124" w:right="0"/>
              <w:rPr>
                <w:rFonts w:hint="default"/>
                <w:color w:val="auto"/>
              </w:rPr>
            </w:pPr>
            <w:r>
              <w:rPr>
                <w:rFonts w:hint="default"/>
                <w:color w:val="auto"/>
                <w:spacing w:val="-5"/>
              </w:rPr>
              <w:t>项目描述</w:t>
            </w:r>
          </w:p>
        </w:tc>
        <w:tc>
          <w:tcPr>
            <w:tcW w:w="6251" w:type="dxa"/>
            <w:vAlign w:val="top"/>
          </w:tcPr>
          <w:p w14:paraId="69F32178">
            <w:pPr>
              <w:keepNext w:val="0"/>
              <w:keepLines w:val="0"/>
              <w:widowControl/>
              <w:suppressLineNumbers w:val="0"/>
              <w:spacing w:before="0" w:beforeAutospacing="0" w:after="0" w:afterAutospacing="0"/>
              <w:ind w:left="0" w:right="0"/>
              <w:rPr>
                <w:rFonts w:hint="default" w:ascii="Arial"/>
                <w:color w:val="auto"/>
                <w:sz w:val="21"/>
              </w:rPr>
            </w:pPr>
          </w:p>
        </w:tc>
      </w:tr>
      <w:tr w14:paraId="45EC0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640" w:type="dxa"/>
            <w:vAlign w:val="top"/>
          </w:tcPr>
          <w:p w14:paraId="3A8F8A75">
            <w:pPr>
              <w:pStyle w:val="13"/>
              <w:keepNext w:val="0"/>
              <w:keepLines w:val="0"/>
              <w:widowControl/>
              <w:suppressLineNumbers w:val="0"/>
              <w:spacing w:before="120" w:beforeAutospacing="0" w:after="0" w:afterAutospacing="0" w:line="224" w:lineRule="auto"/>
              <w:ind w:left="125" w:right="0"/>
              <w:rPr>
                <w:rFonts w:hint="default"/>
                <w:color w:val="auto"/>
              </w:rPr>
            </w:pPr>
            <w:r>
              <w:rPr>
                <w:rFonts w:hint="default"/>
                <w:color w:val="auto"/>
                <w:spacing w:val="-9"/>
              </w:rPr>
              <w:t>备注</w:t>
            </w:r>
          </w:p>
        </w:tc>
        <w:tc>
          <w:tcPr>
            <w:tcW w:w="6251" w:type="dxa"/>
            <w:vAlign w:val="top"/>
          </w:tcPr>
          <w:p w14:paraId="4A491FCD">
            <w:pPr>
              <w:keepNext w:val="0"/>
              <w:keepLines w:val="0"/>
              <w:widowControl/>
              <w:suppressLineNumbers w:val="0"/>
              <w:spacing w:before="0" w:beforeAutospacing="0" w:after="0" w:afterAutospacing="0"/>
              <w:ind w:left="0" w:right="0"/>
              <w:rPr>
                <w:rFonts w:hint="default" w:ascii="Arial"/>
                <w:color w:val="auto"/>
                <w:sz w:val="21"/>
              </w:rPr>
            </w:pPr>
          </w:p>
        </w:tc>
      </w:tr>
    </w:tbl>
    <w:p w14:paraId="6610FCD5">
      <w:pPr>
        <w:spacing w:line="385" w:lineRule="auto"/>
        <w:rPr>
          <w:rFonts w:ascii="Arial"/>
          <w:color w:val="auto"/>
          <w:sz w:val="21"/>
        </w:rPr>
      </w:pPr>
    </w:p>
    <w:p w14:paraId="63A93BEE">
      <w:pPr>
        <w:spacing w:before="65" w:line="229" w:lineRule="auto"/>
        <w:ind w:left="434"/>
        <w:rPr>
          <w:rFonts w:ascii="仿宋" w:hAnsi="仿宋" w:eastAsia="仿宋" w:cs="仿宋"/>
          <w:color w:val="auto"/>
          <w:sz w:val="20"/>
          <w:szCs w:val="20"/>
        </w:rPr>
      </w:pPr>
      <w:r>
        <w:rPr>
          <w:rFonts w:ascii="仿宋" w:hAnsi="仿宋" w:eastAsia="仿宋" w:cs="仿宋"/>
          <w:b/>
          <w:bCs/>
          <w:color w:val="auto"/>
          <w:spacing w:val="8"/>
          <w:sz w:val="20"/>
          <w:szCs w:val="20"/>
        </w:rPr>
        <w:t>备注：1、本表后附合同协议书的复印件。每张表格只填写一个项</w:t>
      </w:r>
      <w:r>
        <w:rPr>
          <w:rFonts w:ascii="仿宋" w:hAnsi="仿宋" w:eastAsia="仿宋" w:cs="仿宋"/>
          <w:b/>
          <w:bCs/>
          <w:color w:val="auto"/>
          <w:spacing w:val="7"/>
          <w:sz w:val="20"/>
          <w:szCs w:val="20"/>
        </w:rPr>
        <w:t>目，并标明序号。</w:t>
      </w:r>
    </w:p>
    <w:p w14:paraId="1DD07957">
      <w:pPr>
        <w:spacing w:line="229" w:lineRule="auto"/>
        <w:rPr>
          <w:rFonts w:ascii="仿宋" w:hAnsi="仿宋" w:eastAsia="仿宋" w:cs="仿宋"/>
          <w:color w:val="auto"/>
          <w:sz w:val="20"/>
          <w:szCs w:val="20"/>
        </w:rPr>
        <w:sectPr>
          <w:headerReference r:id="rId56" w:type="default"/>
          <w:footerReference r:id="rId57" w:type="default"/>
          <w:pgSz w:w="11907" w:h="16840"/>
          <w:pgMar w:top="1158" w:right="1304" w:bottom="1214" w:left="1303" w:header="829" w:footer="966" w:gutter="0"/>
          <w:pgNumType w:fmt="decimal"/>
          <w:cols w:space="720" w:num="1"/>
        </w:sectPr>
      </w:pPr>
    </w:p>
    <w:p w14:paraId="75156A58">
      <w:pPr>
        <w:spacing w:line="371" w:lineRule="auto"/>
        <w:rPr>
          <w:rFonts w:ascii="Arial"/>
          <w:color w:val="auto"/>
          <w:sz w:val="21"/>
        </w:rPr>
      </w:pPr>
      <w:r>
        <w:rPr>
          <w:color w:val="auto"/>
        </w:rPr>
        <w:pict>
          <v:shape id="_x0000_s1074" o:spid="_x0000_s1074" style="position:absolute;left:0pt;margin-left:1.8pt;margin-top:0.7pt;height:0.75pt;width:464.95pt;z-index:251706368;mso-width-relative:page;mso-height-relative:page;" fillcolor="#000000" filled="t" stroked="f" coordsize="9299,15" path="m0,0l9298,0,9298,14,0,14,0,0xe">
            <v:path/>
            <v:fill on="t" focussize="0,0"/>
            <v:stroke on="f"/>
            <v:imagedata o:title=""/>
            <o:lock v:ext="edit"/>
          </v:shape>
        </w:pict>
      </w:r>
    </w:p>
    <w:p w14:paraId="00BCAD72">
      <w:pPr>
        <w:spacing w:before="65" w:line="231" w:lineRule="auto"/>
        <w:ind w:left="49"/>
        <w:rPr>
          <w:rFonts w:ascii="仿宋" w:hAnsi="仿宋" w:eastAsia="仿宋" w:cs="仿宋"/>
          <w:color w:val="auto"/>
          <w:sz w:val="20"/>
          <w:szCs w:val="20"/>
        </w:rPr>
      </w:pPr>
      <w:r>
        <w:rPr>
          <w:rFonts w:ascii="仿宋" w:hAnsi="仿宋" w:eastAsia="仿宋" w:cs="仿宋"/>
          <w:b/>
          <w:bCs/>
          <w:color w:val="auto"/>
          <w:spacing w:val="-4"/>
          <w:sz w:val="20"/>
          <w:szCs w:val="20"/>
        </w:rPr>
        <w:t>格式</w:t>
      </w:r>
      <w:r>
        <w:rPr>
          <w:rFonts w:ascii="仿宋" w:hAnsi="仿宋" w:eastAsia="仿宋" w:cs="仿宋"/>
          <w:color w:val="auto"/>
          <w:spacing w:val="-20"/>
          <w:sz w:val="20"/>
          <w:szCs w:val="20"/>
        </w:rPr>
        <w:t xml:space="preserve"> </w:t>
      </w:r>
      <w:r>
        <w:rPr>
          <w:rFonts w:ascii="仿宋" w:hAnsi="仿宋" w:eastAsia="仿宋" w:cs="仿宋"/>
          <w:b/>
          <w:bCs/>
          <w:color w:val="auto"/>
          <w:spacing w:val="-4"/>
          <w:sz w:val="20"/>
          <w:szCs w:val="20"/>
        </w:rPr>
        <w:t>11：</w:t>
      </w:r>
    </w:p>
    <w:p w14:paraId="70D04504">
      <w:pPr>
        <w:spacing w:before="300" w:line="223" w:lineRule="auto"/>
        <w:ind w:left="3270"/>
        <w:rPr>
          <w:rFonts w:ascii="仿宋" w:hAnsi="仿宋" w:eastAsia="仿宋" w:cs="仿宋"/>
          <w:color w:val="auto"/>
          <w:sz w:val="28"/>
          <w:szCs w:val="28"/>
        </w:rPr>
      </w:pPr>
      <w:r>
        <w:rPr>
          <w:rFonts w:ascii="仿宋" w:hAnsi="仿宋" w:eastAsia="仿宋" w:cs="仿宋"/>
          <w:b/>
          <w:bCs/>
          <w:color w:val="auto"/>
          <w:spacing w:val="-4"/>
          <w:sz w:val="28"/>
          <w:szCs w:val="28"/>
        </w:rPr>
        <w:t>报价一览表</w:t>
      </w:r>
      <w:r>
        <w:rPr>
          <w:rFonts w:ascii="仿宋" w:hAnsi="仿宋" w:eastAsia="仿宋" w:cs="仿宋"/>
          <w:color w:val="auto"/>
          <w:spacing w:val="-4"/>
          <w:sz w:val="28"/>
          <w:szCs w:val="28"/>
        </w:rPr>
        <w:t xml:space="preserve">  </w:t>
      </w:r>
      <w:r>
        <w:rPr>
          <w:rFonts w:ascii="仿宋" w:hAnsi="仿宋" w:eastAsia="仿宋" w:cs="仿宋"/>
          <w:b/>
          <w:bCs/>
          <w:color w:val="auto"/>
          <w:spacing w:val="-4"/>
          <w:sz w:val="28"/>
          <w:szCs w:val="28"/>
        </w:rPr>
        <w:t>（格式）</w:t>
      </w:r>
    </w:p>
    <w:p w14:paraId="25981C88">
      <w:pPr>
        <w:spacing w:before="246" w:line="221" w:lineRule="auto"/>
        <w:ind w:left="532"/>
        <w:rPr>
          <w:rFonts w:ascii="仿宋" w:hAnsi="仿宋" w:eastAsia="仿宋" w:cs="仿宋"/>
          <w:color w:val="auto"/>
          <w:sz w:val="24"/>
          <w:szCs w:val="24"/>
        </w:rPr>
      </w:pPr>
      <w:r>
        <w:rPr>
          <w:rFonts w:ascii="仿宋" w:hAnsi="仿宋" w:eastAsia="仿宋" w:cs="仿宋"/>
          <w:color w:val="auto"/>
          <w:spacing w:val="-4"/>
          <w:sz w:val="24"/>
          <w:szCs w:val="24"/>
        </w:rPr>
        <w:t>项目名称：</w:t>
      </w:r>
    </w:p>
    <w:p w14:paraId="6D831CD8">
      <w:pPr>
        <w:spacing w:line="395" w:lineRule="auto"/>
        <w:rPr>
          <w:rFonts w:ascii="Arial"/>
          <w:color w:val="auto"/>
          <w:sz w:val="21"/>
        </w:rPr>
      </w:pPr>
    </w:p>
    <w:p w14:paraId="28B9B0E9">
      <w:pPr>
        <w:spacing w:before="78" w:line="224" w:lineRule="auto"/>
        <w:ind w:left="532"/>
        <w:rPr>
          <w:rFonts w:ascii="仿宋" w:hAnsi="仿宋" w:eastAsia="仿宋" w:cs="仿宋"/>
          <w:color w:val="auto"/>
          <w:sz w:val="24"/>
          <w:szCs w:val="24"/>
        </w:rPr>
      </w:pPr>
      <w:r>
        <w:rPr>
          <w:rFonts w:ascii="仿宋" w:hAnsi="仿宋" w:eastAsia="仿宋" w:cs="仿宋"/>
          <w:color w:val="auto"/>
          <w:spacing w:val="-4"/>
          <w:sz w:val="24"/>
          <w:szCs w:val="24"/>
        </w:rPr>
        <w:t>项目编号：</w:t>
      </w:r>
    </w:p>
    <w:p w14:paraId="401B7E7B">
      <w:pPr>
        <w:spacing w:line="389" w:lineRule="auto"/>
        <w:rPr>
          <w:rFonts w:ascii="Arial"/>
          <w:color w:val="auto"/>
          <w:sz w:val="21"/>
        </w:rPr>
      </w:pPr>
    </w:p>
    <w:p w14:paraId="3CB32163">
      <w:pPr>
        <w:spacing w:before="78" w:line="222" w:lineRule="auto"/>
        <w:ind w:left="541"/>
        <w:rPr>
          <w:rFonts w:ascii="仿宋" w:hAnsi="仿宋" w:eastAsia="仿宋" w:cs="仿宋"/>
          <w:color w:val="auto"/>
          <w:sz w:val="24"/>
          <w:szCs w:val="24"/>
        </w:rPr>
      </w:pPr>
      <w:r>
        <w:rPr>
          <w:rFonts w:ascii="仿宋" w:hAnsi="仿宋" w:eastAsia="仿宋" w:cs="仿宋"/>
          <w:color w:val="auto"/>
          <w:spacing w:val="-3"/>
          <w:sz w:val="24"/>
          <w:szCs w:val="24"/>
        </w:rPr>
        <w:t>包</w:t>
      </w:r>
      <w:r>
        <w:rPr>
          <w:rFonts w:ascii="仿宋" w:hAnsi="仿宋" w:eastAsia="仿宋" w:cs="仿宋"/>
          <w:color w:val="auto"/>
          <w:spacing w:val="5"/>
          <w:sz w:val="24"/>
          <w:szCs w:val="24"/>
        </w:rPr>
        <w:t xml:space="preserve">    </w:t>
      </w:r>
      <w:r>
        <w:rPr>
          <w:rFonts w:ascii="仿宋" w:hAnsi="仿宋" w:eastAsia="仿宋" w:cs="仿宋"/>
          <w:color w:val="auto"/>
          <w:spacing w:val="-3"/>
          <w:sz w:val="24"/>
          <w:szCs w:val="24"/>
        </w:rPr>
        <w:t xml:space="preserve">号：                     </w:t>
      </w:r>
      <w:r>
        <w:rPr>
          <w:rFonts w:ascii="仿宋" w:hAnsi="仿宋" w:eastAsia="仿宋" w:cs="仿宋"/>
          <w:color w:val="auto"/>
          <w:spacing w:val="-4"/>
          <w:sz w:val="24"/>
          <w:szCs w:val="24"/>
        </w:rPr>
        <w:t xml:space="preserve">                货币：人民币/元</w:t>
      </w:r>
    </w:p>
    <w:p w14:paraId="7E533C34">
      <w:pPr>
        <w:spacing w:before="55"/>
        <w:rPr>
          <w:color w:val="auto"/>
        </w:rPr>
      </w:pPr>
    </w:p>
    <w:p w14:paraId="2122FF57">
      <w:pPr>
        <w:spacing w:before="54"/>
        <w:rPr>
          <w:color w:val="auto"/>
        </w:rPr>
      </w:pPr>
    </w:p>
    <w:tbl>
      <w:tblPr>
        <w:tblStyle w:val="12"/>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902"/>
        <w:gridCol w:w="6605"/>
      </w:tblGrid>
      <w:tr w14:paraId="0D0B0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859" w:type="dxa"/>
            <w:vAlign w:val="top"/>
          </w:tcPr>
          <w:p w14:paraId="3356E8FF">
            <w:pPr>
              <w:keepNext w:val="0"/>
              <w:keepLines w:val="0"/>
              <w:widowControl/>
              <w:suppressLineNumbers w:val="0"/>
              <w:spacing w:before="0" w:beforeAutospacing="0" w:after="0" w:afterAutospacing="0" w:line="315" w:lineRule="auto"/>
              <w:ind w:left="0" w:right="0"/>
              <w:rPr>
                <w:rFonts w:hint="default" w:ascii="Arial"/>
                <w:color w:val="auto"/>
                <w:sz w:val="21"/>
              </w:rPr>
            </w:pPr>
          </w:p>
          <w:p w14:paraId="6955214A">
            <w:pPr>
              <w:pStyle w:val="13"/>
              <w:keepNext w:val="0"/>
              <w:keepLines w:val="0"/>
              <w:widowControl/>
              <w:suppressLineNumbers w:val="0"/>
              <w:spacing w:before="78" w:beforeAutospacing="0" w:after="0" w:afterAutospacing="0" w:line="222" w:lineRule="auto"/>
              <w:ind w:left="202" w:right="0"/>
              <w:rPr>
                <w:rFonts w:hint="default"/>
                <w:color w:val="auto"/>
              </w:rPr>
            </w:pPr>
            <w:r>
              <w:rPr>
                <w:rFonts w:hint="default"/>
                <w:color w:val="auto"/>
                <w:spacing w:val="-8"/>
              </w:rPr>
              <w:t>序号</w:t>
            </w:r>
          </w:p>
        </w:tc>
        <w:tc>
          <w:tcPr>
            <w:tcW w:w="1902" w:type="dxa"/>
            <w:vAlign w:val="top"/>
          </w:tcPr>
          <w:p w14:paraId="481978F3">
            <w:pPr>
              <w:keepNext w:val="0"/>
              <w:keepLines w:val="0"/>
              <w:widowControl/>
              <w:suppressLineNumbers w:val="0"/>
              <w:spacing w:before="0" w:beforeAutospacing="0" w:after="0" w:afterAutospacing="0" w:line="314" w:lineRule="auto"/>
              <w:ind w:left="0" w:right="0"/>
              <w:rPr>
                <w:rFonts w:hint="default" w:ascii="Arial"/>
                <w:color w:val="auto"/>
                <w:sz w:val="21"/>
              </w:rPr>
            </w:pPr>
          </w:p>
          <w:p w14:paraId="154EE258">
            <w:pPr>
              <w:pStyle w:val="13"/>
              <w:keepNext w:val="0"/>
              <w:keepLines w:val="0"/>
              <w:widowControl/>
              <w:suppressLineNumbers w:val="0"/>
              <w:spacing w:before="78" w:beforeAutospacing="0" w:after="0" w:afterAutospacing="0" w:line="221" w:lineRule="auto"/>
              <w:ind w:left="482" w:right="0"/>
              <w:rPr>
                <w:rFonts w:hint="default"/>
                <w:color w:val="auto"/>
              </w:rPr>
            </w:pPr>
            <w:r>
              <w:rPr>
                <w:rFonts w:hint="default"/>
                <w:color w:val="auto"/>
                <w:spacing w:val="-5"/>
              </w:rPr>
              <w:t>项目名称</w:t>
            </w:r>
          </w:p>
        </w:tc>
        <w:tc>
          <w:tcPr>
            <w:tcW w:w="6605" w:type="dxa"/>
            <w:vAlign w:val="top"/>
          </w:tcPr>
          <w:p w14:paraId="23552FA3">
            <w:pPr>
              <w:keepNext w:val="0"/>
              <w:keepLines w:val="0"/>
              <w:widowControl/>
              <w:suppressLineNumbers w:val="0"/>
              <w:spacing w:before="0" w:beforeAutospacing="0" w:after="0" w:afterAutospacing="0"/>
              <w:ind w:left="0" w:right="0"/>
              <w:rPr>
                <w:rFonts w:hint="default" w:ascii="Arial"/>
                <w:color w:val="auto"/>
                <w:sz w:val="21"/>
              </w:rPr>
            </w:pPr>
          </w:p>
        </w:tc>
      </w:tr>
      <w:tr w14:paraId="2BF46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859" w:type="dxa"/>
            <w:vAlign w:val="top"/>
          </w:tcPr>
          <w:p w14:paraId="648E53CB">
            <w:pPr>
              <w:keepNext w:val="0"/>
              <w:keepLines w:val="0"/>
              <w:widowControl/>
              <w:suppressLineNumbers w:val="0"/>
              <w:spacing w:before="0" w:beforeAutospacing="0" w:after="0" w:afterAutospacing="0" w:line="286" w:lineRule="auto"/>
              <w:ind w:left="0" w:right="0"/>
              <w:rPr>
                <w:rFonts w:hint="default" w:ascii="Arial"/>
                <w:color w:val="auto"/>
                <w:sz w:val="21"/>
              </w:rPr>
            </w:pPr>
          </w:p>
          <w:p w14:paraId="3CF13F87">
            <w:pPr>
              <w:keepNext w:val="0"/>
              <w:keepLines w:val="0"/>
              <w:widowControl/>
              <w:suppressLineNumbers w:val="0"/>
              <w:spacing w:before="0" w:beforeAutospacing="0" w:after="0" w:afterAutospacing="0" w:line="287" w:lineRule="auto"/>
              <w:ind w:left="0" w:right="0"/>
              <w:rPr>
                <w:rFonts w:hint="default" w:ascii="Arial"/>
                <w:color w:val="auto"/>
                <w:sz w:val="21"/>
              </w:rPr>
            </w:pPr>
          </w:p>
          <w:p w14:paraId="0481EE53">
            <w:pPr>
              <w:pStyle w:val="13"/>
              <w:keepNext w:val="0"/>
              <w:keepLines w:val="0"/>
              <w:widowControl/>
              <w:suppressLineNumbers w:val="0"/>
              <w:spacing w:before="78" w:beforeAutospacing="0" w:after="0" w:afterAutospacing="0" w:line="315" w:lineRule="exact"/>
              <w:ind w:left="393" w:right="0"/>
              <w:rPr>
                <w:rFonts w:hint="default"/>
                <w:color w:val="auto"/>
              </w:rPr>
            </w:pPr>
            <w:r>
              <w:rPr>
                <w:rFonts w:hint="default"/>
                <w:color w:val="auto"/>
                <w:position w:val="1"/>
              </w:rPr>
              <w:t>1</w:t>
            </w:r>
          </w:p>
        </w:tc>
        <w:tc>
          <w:tcPr>
            <w:tcW w:w="1902" w:type="dxa"/>
            <w:vAlign w:val="top"/>
          </w:tcPr>
          <w:p w14:paraId="3A058BC7">
            <w:pPr>
              <w:keepNext w:val="0"/>
              <w:keepLines w:val="0"/>
              <w:widowControl/>
              <w:suppressLineNumbers w:val="0"/>
              <w:spacing w:before="0" w:beforeAutospacing="0" w:after="0" w:afterAutospacing="0" w:line="418" w:lineRule="auto"/>
              <w:ind w:left="0" w:right="0"/>
              <w:rPr>
                <w:rFonts w:hint="default" w:ascii="Arial"/>
                <w:color w:val="auto"/>
                <w:sz w:val="21"/>
              </w:rPr>
            </w:pPr>
          </w:p>
          <w:p w14:paraId="4E42C429">
            <w:pPr>
              <w:pStyle w:val="13"/>
              <w:keepNext w:val="0"/>
              <w:keepLines w:val="0"/>
              <w:widowControl/>
              <w:suppressLineNumbers w:val="0"/>
              <w:spacing w:before="78" w:beforeAutospacing="0" w:after="0" w:afterAutospacing="0" w:line="222" w:lineRule="auto"/>
              <w:ind w:left="611" w:right="0"/>
              <w:rPr>
                <w:rFonts w:hint="default"/>
                <w:color w:val="auto"/>
              </w:rPr>
            </w:pPr>
            <w:r>
              <w:rPr>
                <w:rFonts w:hint="default"/>
                <w:color w:val="auto"/>
                <w:spacing w:val="-9"/>
              </w:rPr>
              <w:t>总报价</w:t>
            </w:r>
          </w:p>
          <w:p w14:paraId="374E119B">
            <w:pPr>
              <w:pStyle w:val="13"/>
              <w:keepNext w:val="0"/>
              <w:keepLines w:val="0"/>
              <w:widowControl/>
              <w:suppressLineNumbers w:val="0"/>
              <w:spacing w:before="23" w:beforeAutospacing="0" w:after="0" w:afterAutospacing="0" w:line="222" w:lineRule="auto"/>
              <w:ind w:left="245" w:right="0"/>
              <w:rPr>
                <w:rFonts w:hint="default"/>
                <w:color w:val="auto"/>
              </w:rPr>
            </w:pPr>
            <w:r>
              <w:rPr>
                <w:rFonts w:hint="default"/>
                <w:color w:val="auto"/>
                <w:spacing w:val="-4"/>
              </w:rPr>
              <w:t>人民币（元）</w:t>
            </w:r>
          </w:p>
        </w:tc>
        <w:tc>
          <w:tcPr>
            <w:tcW w:w="6605" w:type="dxa"/>
            <w:vAlign w:val="top"/>
          </w:tcPr>
          <w:p w14:paraId="2A85453A">
            <w:pPr>
              <w:keepNext w:val="0"/>
              <w:keepLines w:val="0"/>
              <w:widowControl/>
              <w:suppressLineNumbers w:val="0"/>
              <w:spacing w:before="0" w:beforeAutospacing="0" w:after="0" w:afterAutospacing="0" w:line="265" w:lineRule="auto"/>
              <w:ind w:left="0" w:right="0"/>
              <w:rPr>
                <w:rFonts w:hint="default" w:ascii="Arial"/>
                <w:color w:val="auto"/>
                <w:sz w:val="21"/>
              </w:rPr>
            </w:pPr>
          </w:p>
          <w:p w14:paraId="1690D140">
            <w:pPr>
              <w:pStyle w:val="13"/>
              <w:keepNext w:val="0"/>
              <w:keepLines w:val="0"/>
              <w:widowControl/>
              <w:suppressLineNumbers w:val="0"/>
              <w:spacing w:before="78" w:beforeAutospacing="0" w:after="0" w:afterAutospacing="0" w:line="224" w:lineRule="auto"/>
              <w:ind w:left="843" w:right="0"/>
              <w:rPr>
                <w:rFonts w:hint="default"/>
                <w:color w:val="auto"/>
              </w:rPr>
            </w:pPr>
            <w:r>
              <w:rPr>
                <w:rFonts w:hint="default"/>
                <w:color w:val="auto"/>
                <w:spacing w:val="-7"/>
              </w:rPr>
              <w:t>大写：</w:t>
            </w:r>
          </w:p>
          <w:p w14:paraId="5F03717A">
            <w:pPr>
              <w:keepNext w:val="0"/>
              <w:keepLines w:val="0"/>
              <w:widowControl/>
              <w:suppressLineNumbers w:val="0"/>
              <w:spacing w:before="0" w:beforeAutospacing="0" w:after="0" w:afterAutospacing="0" w:line="251" w:lineRule="auto"/>
              <w:ind w:left="0" w:right="0"/>
              <w:rPr>
                <w:rFonts w:hint="default" w:ascii="Arial"/>
                <w:color w:val="auto"/>
                <w:sz w:val="21"/>
              </w:rPr>
            </w:pPr>
          </w:p>
          <w:p w14:paraId="76C6CA75">
            <w:pPr>
              <w:pStyle w:val="13"/>
              <w:keepNext w:val="0"/>
              <w:keepLines w:val="0"/>
              <w:widowControl/>
              <w:suppressLineNumbers w:val="0"/>
              <w:spacing w:before="78" w:beforeAutospacing="0" w:after="0" w:afterAutospacing="0" w:line="224" w:lineRule="auto"/>
              <w:ind w:left="840" w:right="0"/>
              <w:rPr>
                <w:rFonts w:hint="default"/>
                <w:color w:val="auto"/>
              </w:rPr>
            </w:pPr>
            <w:r>
              <w:rPr>
                <w:rFonts w:hint="default"/>
                <w:color w:val="auto"/>
                <w:spacing w:val="-6"/>
              </w:rPr>
              <w:t>小写：</w:t>
            </w:r>
          </w:p>
        </w:tc>
      </w:tr>
      <w:tr w14:paraId="2E00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9" w:type="dxa"/>
            <w:vAlign w:val="top"/>
          </w:tcPr>
          <w:p w14:paraId="25E894AA">
            <w:pPr>
              <w:keepNext w:val="0"/>
              <w:keepLines w:val="0"/>
              <w:widowControl/>
              <w:suppressLineNumbers w:val="0"/>
              <w:spacing w:before="0" w:beforeAutospacing="0" w:after="0" w:afterAutospacing="0" w:line="311" w:lineRule="auto"/>
              <w:ind w:left="0" w:right="0"/>
              <w:rPr>
                <w:rFonts w:hint="default" w:ascii="Arial"/>
                <w:color w:val="auto"/>
                <w:sz w:val="21"/>
              </w:rPr>
            </w:pPr>
          </w:p>
          <w:p w14:paraId="1B842DA7">
            <w:pPr>
              <w:pStyle w:val="13"/>
              <w:keepNext w:val="0"/>
              <w:keepLines w:val="0"/>
              <w:widowControl/>
              <w:suppressLineNumbers w:val="0"/>
              <w:spacing w:before="78" w:beforeAutospacing="0" w:after="0" w:afterAutospacing="0" w:line="315" w:lineRule="exact"/>
              <w:ind w:left="378" w:right="0"/>
              <w:rPr>
                <w:rFonts w:hint="default"/>
                <w:color w:val="auto"/>
              </w:rPr>
            </w:pPr>
            <w:r>
              <w:rPr>
                <w:rFonts w:hint="default"/>
                <w:color w:val="auto"/>
                <w:position w:val="1"/>
              </w:rPr>
              <w:t>2</w:t>
            </w:r>
          </w:p>
        </w:tc>
        <w:tc>
          <w:tcPr>
            <w:tcW w:w="1902" w:type="dxa"/>
            <w:vAlign w:val="top"/>
          </w:tcPr>
          <w:p w14:paraId="2BE4A266">
            <w:pPr>
              <w:keepNext w:val="0"/>
              <w:keepLines w:val="0"/>
              <w:widowControl/>
              <w:suppressLineNumbers w:val="0"/>
              <w:spacing w:before="0" w:beforeAutospacing="0" w:after="0" w:afterAutospacing="0" w:line="311" w:lineRule="auto"/>
              <w:ind w:left="0" w:right="0"/>
              <w:rPr>
                <w:rFonts w:hint="default" w:ascii="Arial"/>
                <w:color w:val="auto"/>
                <w:sz w:val="21"/>
              </w:rPr>
            </w:pPr>
          </w:p>
          <w:p w14:paraId="005B6921">
            <w:pPr>
              <w:pStyle w:val="13"/>
              <w:keepNext w:val="0"/>
              <w:keepLines w:val="0"/>
              <w:widowControl/>
              <w:suppressLineNumbers w:val="0"/>
              <w:spacing w:before="78" w:beforeAutospacing="0" w:after="0" w:afterAutospacing="0" w:line="223" w:lineRule="auto"/>
              <w:ind w:left="0" w:right="0"/>
              <w:jc w:val="center"/>
              <w:rPr>
                <w:rFonts w:hint="default" w:eastAsia="仿宋"/>
                <w:color w:val="auto"/>
                <w:lang w:val="en-US" w:eastAsia="zh-CN"/>
              </w:rPr>
            </w:pPr>
            <w:r>
              <w:rPr>
                <w:rFonts w:hint="eastAsia"/>
                <w:color w:val="auto"/>
                <w:spacing w:val="-11"/>
                <w:lang w:val="en-US" w:eastAsia="zh-CN"/>
              </w:rPr>
              <w:t>合同履约期限</w:t>
            </w:r>
          </w:p>
        </w:tc>
        <w:tc>
          <w:tcPr>
            <w:tcW w:w="6605" w:type="dxa"/>
            <w:vAlign w:val="top"/>
          </w:tcPr>
          <w:p w14:paraId="3C8BDE51">
            <w:pPr>
              <w:keepNext w:val="0"/>
              <w:keepLines w:val="0"/>
              <w:widowControl/>
              <w:suppressLineNumbers w:val="0"/>
              <w:spacing w:before="0" w:beforeAutospacing="0" w:after="0" w:afterAutospacing="0"/>
              <w:ind w:left="0" w:right="0"/>
              <w:rPr>
                <w:rFonts w:hint="default" w:ascii="Arial"/>
                <w:color w:val="auto"/>
                <w:sz w:val="21"/>
              </w:rPr>
            </w:pPr>
          </w:p>
        </w:tc>
      </w:tr>
      <w:tr w14:paraId="081AA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9" w:type="dxa"/>
            <w:vAlign w:val="top"/>
          </w:tcPr>
          <w:p w14:paraId="00CA3C94">
            <w:pPr>
              <w:keepNext w:val="0"/>
              <w:keepLines w:val="0"/>
              <w:widowControl/>
              <w:suppressLineNumbers w:val="0"/>
              <w:spacing w:before="0" w:beforeAutospacing="0" w:after="0" w:afterAutospacing="0" w:line="312" w:lineRule="auto"/>
              <w:ind w:left="0" w:right="0"/>
              <w:rPr>
                <w:rFonts w:hint="default" w:ascii="Arial"/>
                <w:color w:val="auto"/>
                <w:sz w:val="21"/>
              </w:rPr>
            </w:pPr>
          </w:p>
          <w:p w14:paraId="5B78874D">
            <w:pPr>
              <w:pStyle w:val="13"/>
              <w:keepNext w:val="0"/>
              <w:keepLines w:val="0"/>
              <w:widowControl/>
              <w:suppressLineNumbers w:val="0"/>
              <w:spacing w:before="78" w:beforeAutospacing="0" w:after="0" w:afterAutospacing="0" w:line="241" w:lineRule="auto"/>
              <w:ind w:left="380" w:right="0"/>
              <w:rPr>
                <w:rFonts w:hint="default"/>
                <w:color w:val="auto"/>
              </w:rPr>
            </w:pPr>
            <w:r>
              <w:rPr>
                <w:rFonts w:hint="default"/>
                <w:color w:val="auto"/>
              </w:rPr>
              <w:t>3</w:t>
            </w:r>
          </w:p>
        </w:tc>
        <w:tc>
          <w:tcPr>
            <w:tcW w:w="1902" w:type="dxa"/>
            <w:vAlign w:val="top"/>
          </w:tcPr>
          <w:p w14:paraId="402B3B23">
            <w:pPr>
              <w:keepNext w:val="0"/>
              <w:keepLines w:val="0"/>
              <w:widowControl/>
              <w:suppressLineNumbers w:val="0"/>
              <w:spacing w:before="0" w:beforeAutospacing="0" w:after="0" w:afterAutospacing="0" w:line="311" w:lineRule="auto"/>
              <w:ind w:left="0" w:right="0"/>
              <w:rPr>
                <w:rFonts w:hint="default" w:ascii="Arial"/>
                <w:color w:val="auto"/>
                <w:sz w:val="21"/>
              </w:rPr>
            </w:pPr>
          </w:p>
          <w:p w14:paraId="2A432148">
            <w:pPr>
              <w:pStyle w:val="13"/>
              <w:keepNext w:val="0"/>
              <w:keepLines w:val="0"/>
              <w:widowControl/>
              <w:suppressLineNumbers w:val="0"/>
              <w:spacing w:before="78" w:beforeAutospacing="0" w:after="0" w:afterAutospacing="0" w:line="224" w:lineRule="auto"/>
              <w:ind w:left="482" w:right="0"/>
              <w:rPr>
                <w:rFonts w:hint="default"/>
                <w:color w:val="auto"/>
              </w:rPr>
            </w:pPr>
            <w:r>
              <w:rPr>
                <w:rFonts w:hint="default"/>
                <w:color w:val="auto"/>
                <w:spacing w:val="-5"/>
              </w:rPr>
              <w:t>项目地点</w:t>
            </w:r>
          </w:p>
        </w:tc>
        <w:tc>
          <w:tcPr>
            <w:tcW w:w="6605" w:type="dxa"/>
            <w:vAlign w:val="top"/>
          </w:tcPr>
          <w:p w14:paraId="54C037E9">
            <w:pPr>
              <w:keepNext w:val="0"/>
              <w:keepLines w:val="0"/>
              <w:widowControl/>
              <w:suppressLineNumbers w:val="0"/>
              <w:spacing w:before="0" w:beforeAutospacing="0" w:after="0" w:afterAutospacing="0"/>
              <w:ind w:left="0" w:right="0"/>
              <w:rPr>
                <w:rFonts w:hint="default" w:ascii="Arial"/>
                <w:color w:val="auto"/>
                <w:sz w:val="21"/>
              </w:rPr>
            </w:pPr>
          </w:p>
        </w:tc>
      </w:tr>
      <w:tr w14:paraId="50CF4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859" w:type="dxa"/>
            <w:vAlign w:val="top"/>
          </w:tcPr>
          <w:p w14:paraId="2A8F156C">
            <w:pPr>
              <w:keepNext w:val="0"/>
              <w:keepLines w:val="0"/>
              <w:widowControl/>
              <w:suppressLineNumbers w:val="0"/>
              <w:spacing w:before="0" w:beforeAutospacing="0" w:after="0" w:afterAutospacing="0" w:line="315" w:lineRule="auto"/>
              <w:ind w:left="0" w:right="0"/>
              <w:rPr>
                <w:rFonts w:hint="default" w:ascii="Arial"/>
                <w:color w:val="auto"/>
                <w:sz w:val="21"/>
              </w:rPr>
            </w:pPr>
          </w:p>
          <w:p w14:paraId="507E17E1">
            <w:pPr>
              <w:pStyle w:val="13"/>
              <w:keepNext w:val="0"/>
              <w:keepLines w:val="0"/>
              <w:widowControl/>
              <w:suppressLineNumbers w:val="0"/>
              <w:spacing w:before="78" w:beforeAutospacing="0" w:after="0" w:afterAutospacing="0" w:line="241" w:lineRule="auto"/>
              <w:ind w:left="380" w:right="0"/>
              <w:rPr>
                <w:rFonts w:hint="default" w:eastAsia="仿宋"/>
                <w:color w:val="auto"/>
                <w:lang w:val="en-US" w:eastAsia="zh-CN"/>
              </w:rPr>
            </w:pPr>
            <w:r>
              <w:rPr>
                <w:rFonts w:hint="eastAsia"/>
                <w:color w:val="auto"/>
                <w:lang w:val="en-US" w:eastAsia="zh-CN"/>
              </w:rPr>
              <w:t>4</w:t>
            </w:r>
          </w:p>
        </w:tc>
        <w:tc>
          <w:tcPr>
            <w:tcW w:w="1902" w:type="dxa"/>
            <w:vAlign w:val="top"/>
          </w:tcPr>
          <w:p w14:paraId="238AADAE">
            <w:pPr>
              <w:keepNext w:val="0"/>
              <w:keepLines w:val="0"/>
              <w:widowControl/>
              <w:suppressLineNumbers w:val="0"/>
              <w:spacing w:before="0" w:beforeAutospacing="0" w:after="0" w:afterAutospacing="0" w:line="315" w:lineRule="auto"/>
              <w:ind w:left="0" w:right="0"/>
              <w:rPr>
                <w:rFonts w:hint="default" w:ascii="Arial"/>
                <w:color w:val="auto"/>
                <w:sz w:val="21"/>
              </w:rPr>
            </w:pPr>
          </w:p>
          <w:p w14:paraId="4D1B57F2">
            <w:pPr>
              <w:pStyle w:val="13"/>
              <w:keepNext w:val="0"/>
              <w:keepLines w:val="0"/>
              <w:widowControl/>
              <w:suppressLineNumbers w:val="0"/>
              <w:spacing w:before="78" w:beforeAutospacing="0" w:after="0" w:afterAutospacing="0" w:line="224" w:lineRule="auto"/>
              <w:ind w:left="482" w:right="0"/>
              <w:rPr>
                <w:rFonts w:hint="default"/>
                <w:color w:val="auto"/>
              </w:rPr>
            </w:pPr>
            <w:r>
              <w:rPr>
                <w:rFonts w:hint="default"/>
                <w:color w:val="auto"/>
                <w:spacing w:val="-5"/>
              </w:rPr>
              <w:t>项目经理</w:t>
            </w:r>
          </w:p>
        </w:tc>
        <w:tc>
          <w:tcPr>
            <w:tcW w:w="6605" w:type="dxa"/>
            <w:vAlign w:val="top"/>
          </w:tcPr>
          <w:p w14:paraId="113427EC">
            <w:pPr>
              <w:keepNext w:val="0"/>
              <w:keepLines w:val="0"/>
              <w:widowControl/>
              <w:suppressLineNumbers w:val="0"/>
              <w:spacing w:before="0" w:beforeAutospacing="0" w:after="0" w:afterAutospacing="0"/>
              <w:ind w:left="0" w:right="0"/>
              <w:rPr>
                <w:rFonts w:hint="default" w:ascii="Arial"/>
                <w:color w:val="auto"/>
                <w:sz w:val="21"/>
              </w:rPr>
            </w:pPr>
          </w:p>
        </w:tc>
      </w:tr>
    </w:tbl>
    <w:p w14:paraId="27B4C7D3">
      <w:pPr>
        <w:spacing w:line="294" w:lineRule="auto"/>
        <w:rPr>
          <w:rFonts w:ascii="Arial"/>
          <w:color w:val="auto"/>
          <w:sz w:val="21"/>
        </w:rPr>
      </w:pPr>
    </w:p>
    <w:p w14:paraId="6937B940">
      <w:pPr>
        <w:spacing w:line="294" w:lineRule="auto"/>
        <w:rPr>
          <w:rFonts w:ascii="Arial"/>
          <w:color w:val="auto"/>
          <w:sz w:val="21"/>
        </w:rPr>
      </w:pPr>
    </w:p>
    <w:p w14:paraId="47B313EE">
      <w:pPr>
        <w:spacing w:line="295" w:lineRule="auto"/>
        <w:rPr>
          <w:rFonts w:ascii="Arial"/>
          <w:color w:val="auto"/>
          <w:sz w:val="21"/>
        </w:rPr>
      </w:pPr>
    </w:p>
    <w:p w14:paraId="622B2AE8">
      <w:pPr>
        <w:spacing w:line="295" w:lineRule="auto"/>
        <w:rPr>
          <w:rFonts w:ascii="Arial"/>
          <w:color w:val="auto"/>
          <w:sz w:val="21"/>
        </w:rPr>
      </w:pPr>
    </w:p>
    <w:p w14:paraId="419E8550">
      <w:pPr>
        <w:spacing w:before="79" w:line="221" w:lineRule="auto"/>
        <w:ind w:left="2452"/>
        <w:rPr>
          <w:rFonts w:ascii="仿宋" w:hAnsi="仿宋" w:eastAsia="仿宋" w:cs="仿宋"/>
          <w:color w:val="auto"/>
          <w:sz w:val="24"/>
          <w:szCs w:val="24"/>
        </w:rPr>
      </w:pPr>
      <w:r>
        <w:rPr>
          <w:rFonts w:ascii="仿宋" w:hAnsi="仿宋" w:eastAsia="仿宋" w:cs="仿宋"/>
          <w:color w:val="auto"/>
          <w:spacing w:val="-7"/>
          <w:sz w:val="24"/>
          <w:szCs w:val="24"/>
        </w:rPr>
        <w:t>供应商名称：</w:t>
      </w:r>
      <w:r>
        <w:rPr>
          <w:rFonts w:ascii="仿宋" w:hAnsi="仿宋" w:eastAsia="仿宋" w:cs="仿宋"/>
          <w:color w:val="auto"/>
          <w:sz w:val="24"/>
          <w:szCs w:val="24"/>
          <w:u w:val="single" w:color="auto"/>
        </w:rPr>
        <w:t xml:space="preserve">                   </w:t>
      </w:r>
      <w:r>
        <w:rPr>
          <w:rFonts w:ascii="仿宋" w:hAnsi="仿宋" w:eastAsia="仿宋" w:cs="仿宋"/>
          <w:color w:val="auto"/>
          <w:spacing w:val="-68"/>
          <w:sz w:val="24"/>
          <w:szCs w:val="24"/>
        </w:rPr>
        <w:t xml:space="preserve"> </w:t>
      </w:r>
      <w:r>
        <w:rPr>
          <w:rFonts w:ascii="仿宋" w:hAnsi="仿宋" w:eastAsia="仿宋" w:cs="仿宋"/>
          <w:color w:val="auto"/>
          <w:spacing w:val="-7"/>
          <w:sz w:val="24"/>
          <w:szCs w:val="24"/>
        </w:rPr>
        <w:t>(盖章)</w:t>
      </w:r>
    </w:p>
    <w:p w14:paraId="74AC2B4F">
      <w:pPr>
        <w:spacing w:line="255" w:lineRule="auto"/>
        <w:rPr>
          <w:rFonts w:ascii="Arial"/>
          <w:color w:val="auto"/>
          <w:sz w:val="21"/>
        </w:rPr>
      </w:pPr>
    </w:p>
    <w:p w14:paraId="1BEEE9E4">
      <w:pPr>
        <w:spacing w:before="78" w:line="222" w:lineRule="auto"/>
        <w:ind w:left="2459"/>
        <w:rPr>
          <w:rFonts w:ascii="仿宋" w:hAnsi="仿宋" w:eastAsia="仿宋" w:cs="仿宋"/>
          <w:color w:val="auto"/>
          <w:sz w:val="24"/>
          <w:szCs w:val="24"/>
        </w:rPr>
      </w:pPr>
      <w:r>
        <w:rPr>
          <w:rFonts w:ascii="仿宋" w:hAnsi="仿宋" w:eastAsia="仿宋" w:cs="仿宋"/>
          <w:color w:val="auto"/>
          <w:spacing w:val="-4"/>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4"/>
          <w:sz w:val="24"/>
          <w:szCs w:val="24"/>
        </w:rPr>
        <w:t>或供应商代表</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(签字或盖章)：</w:t>
      </w:r>
      <w:r>
        <w:rPr>
          <w:rFonts w:ascii="仿宋" w:hAnsi="仿宋" w:eastAsia="仿宋" w:cs="仿宋"/>
          <w:color w:val="auto"/>
          <w:sz w:val="24"/>
          <w:szCs w:val="24"/>
          <w:u w:val="single" w:color="auto"/>
        </w:rPr>
        <w:t xml:space="preserve">                   </w:t>
      </w:r>
    </w:p>
    <w:p w14:paraId="26F0DCA9">
      <w:pPr>
        <w:spacing w:line="255" w:lineRule="auto"/>
        <w:rPr>
          <w:rFonts w:ascii="Arial"/>
          <w:color w:val="auto"/>
          <w:sz w:val="21"/>
        </w:rPr>
      </w:pPr>
    </w:p>
    <w:p w14:paraId="789D340A">
      <w:pPr>
        <w:spacing w:before="79" w:line="223" w:lineRule="auto"/>
        <w:ind w:left="2502"/>
        <w:rPr>
          <w:rFonts w:ascii="仿宋" w:hAnsi="仿宋" w:eastAsia="仿宋" w:cs="仿宋"/>
          <w:color w:val="auto"/>
          <w:sz w:val="24"/>
          <w:szCs w:val="24"/>
        </w:rPr>
      </w:pPr>
      <w:r>
        <w:rPr>
          <w:rFonts w:ascii="仿宋" w:hAnsi="仿宋" w:eastAsia="仿宋" w:cs="仿宋"/>
          <w:color w:val="auto"/>
          <w:spacing w:val="-25"/>
          <w:sz w:val="24"/>
          <w:szCs w:val="24"/>
        </w:rPr>
        <w:t>日      期</w:t>
      </w:r>
      <w:r>
        <w:rPr>
          <w:rFonts w:ascii="仿宋" w:hAnsi="仿宋" w:eastAsia="仿宋" w:cs="仿宋"/>
          <w:color w:val="auto"/>
          <w:spacing w:val="-83"/>
          <w:sz w:val="24"/>
          <w:szCs w:val="24"/>
        </w:rPr>
        <w:t xml:space="preserve"> </w:t>
      </w:r>
      <w:r>
        <w:rPr>
          <w:rFonts w:ascii="仿宋" w:hAnsi="仿宋" w:eastAsia="仿宋" w:cs="仿宋"/>
          <w:color w:val="auto"/>
          <w:spacing w:val="-25"/>
          <w:sz w:val="24"/>
          <w:szCs w:val="24"/>
        </w:rPr>
        <w:t>：</w:t>
      </w:r>
      <w:r>
        <w:rPr>
          <w:rFonts w:ascii="仿宋" w:hAnsi="仿宋" w:eastAsia="仿宋" w:cs="仿宋"/>
          <w:color w:val="auto"/>
          <w:sz w:val="24"/>
          <w:szCs w:val="24"/>
          <w:u w:val="single" w:color="auto"/>
        </w:rPr>
        <w:t xml:space="preserve">                    </w:t>
      </w:r>
    </w:p>
    <w:p w14:paraId="48436631">
      <w:pPr>
        <w:spacing w:line="223" w:lineRule="auto"/>
        <w:rPr>
          <w:rFonts w:ascii="仿宋" w:hAnsi="仿宋" w:eastAsia="仿宋" w:cs="仿宋"/>
          <w:color w:val="auto"/>
          <w:sz w:val="24"/>
          <w:szCs w:val="24"/>
        </w:rPr>
        <w:sectPr>
          <w:headerReference r:id="rId58" w:type="default"/>
          <w:footerReference r:id="rId59" w:type="default"/>
          <w:pgSz w:w="11907" w:h="16840"/>
          <w:pgMar w:top="1158" w:right="1268" w:bottom="1214" w:left="1267" w:header="829" w:footer="966" w:gutter="0"/>
          <w:pgNumType w:fmt="decimal"/>
          <w:cols w:space="720" w:num="1"/>
        </w:sectPr>
      </w:pPr>
    </w:p>
    <w:p w14:paraId="58E0AD0A">
      <w:pPr>
        <w:spacing w:line="371" w:lineRule="auto"/>
        <w:rPr>
          <w:rFonts w:ascii="Arial"/>
          <w:color w:val="auto"/>
          <w:sz w:val="21"/>
        </w:rPr>
      </w:pPr>
      <w:r>
        <w:rPr>
          <w:color w:val="auto"/>
        </w:rPr>
        <w:pict>
          <v:shape id="_x0000_s1075" o:spid="_x0000_s1075" style="position:absolute;left:0pt;margin-left:0.2pt;margin-top:0.7pt;height:0.75pt;width:464.95pt;z-index:251708416;mso-width-relative:page;mso-height-relative:page;" fillcolor="#000000" filled="t" stroked="f" coordsize="9299,15" path="m0,0l9298,0,9298,14,0,14,0,0xe">
            <v:path/>
            <v:fill on="t" focussize="0,0"/>
            <v:stroke on="f"/>
            <v:imagedata o:title=""/>
            <o:lock v:ext="edit"/>
          </v:shape>
        </w:pict>
      </w:r>
    </w:p>
    <w:p w14:paraId="6223AA37">
      <w:pPr>
        <w:spacing w:before="65" w:line="231" w:lineRule="auto"/>
        <w:ind w:left="17"/>
        <w:rPr>
          <w:rFonts w:ascii="仿宋" w:hAnsi="仿宋" w:eastAsia="仿宋" w:cs="仿宋"/>
          <w:color w:val="auto"/>
          <w:sz w:val="20"/>
          <w:szCs w:val="20"/>
        </w:rPr>
      </w:pPr>
      <w:r>
        <w:rPr>
          <w:rFonts w:ascii="仿宋" w:hAnsi="仿宋" w:eastAsia="仿宋" w:cs="仿宋"/>
          <w:b/>
          <w:bCs/>
          <w:color w:val="auto"/>
          <w:spacing w:val="-4"/>
          <w:sz w:val="20"/>
          <w:szCs w:val="20"/>
        </w:rPr>
        <w:t>格式</w:t>
      </w:r>
      <w:r>
        <w:rPr>
          <w:rFonts w:ascii="仿宋" w:hAnsi="仿宋" w:eastAsia="仿宋" w:cs="仿宋"/>
          <w:color w:val="auto"/>
          <w:spacing w:val="-20"/>
          <w:sz w:val="20"/>
          <w:szCs w:val="20"/>
        </w:rPr>
        <w:t xml:space="preserve"> </w:t>
      </w:r>
      <w:r>
        <w:rPr>
          <w:rFonts w:ascii="仿宋" w:hAnsi="仿宋" w:eastAsia="仿宋" w:cs="仿宋"/>
          <w:b/>
          <w:bCs/>
          <w:color w:val="auto"/>
          <w:spacing w:val="-4"/>
          <w:sz w:val="20"/>
          <w:szCs w:val="20"/>
        </w:rPr>
        <w:t>12：</w:t>
      </w:r>
    </w:p>
    <w:p w14:paraId="7A7B6E9A">
      <w:pPr>
        <w:spacing w:before="108" w:line="223" w:lineRule="auto"/>
        <w:ind w:left="3941"/>
        <w:rPr>
          <w:rFonts w:ascii="仿宋" w:hAnsi="仿宋" w:eastAsia="仿宋" w:cs="仿宋"/>
          <w:color w:val="auto"/>
          <w:sz w:val="28"/>
          <w:szCs w:val="28"/>
        </w:rPr>
      </w:pPr>
      <w:r>
        <w:rPr>
          <w:rFonts w:ascii="仿宋" w:hAnsi="仿宋" w:eastAsia="仿宋" w:cs="仿宋"/>
          <w:b/>
          <w:bCs/>
          <w:color w:val="auto"/>
          <w:spacing w:val="-6"/>
          <w:sz w:val="28"/>
          <w:szCs w:val="28"/>
        </w:rPr>
        <w:t>报价函附录</w:t>
      </w:r>
    </w:p>
    <w:p w14:paraId="3E611559">
      <w:pPr>
        <w:spacing w:before="21" w:line="222" w:lineRule="auto"/>
        <w:ind w:left="3917"/>
        <w:rPr>
          <w:rFonts w:ascii="仿宋" w:hAnsi="仿宋" w:eastAsia="仿宋" w:cs="仿宋"/>
          <w:color w:val="auto"/>
          <w:sz w:val="24"/>
          <w:szCs w:val="24"/>
        </w:rPr>
      </w:pPr>
      <w:r>
        <w:rPr>
          <w:rFonts w:ascii="仿宋" w:hAnsi="仿宋" w:eastAsia="仿宋" w:cs="仿宋"/>
          <w:b/>
          <w:bCs/>
          <w:color w:val="auto"/>
          <w:spacing w:val="-2"/>
          <w:sz w:val="24"/>
          <w:szCs w:val="24"/>
        </w:rPr>
        <w:t>报价函附录一</w:t>
      </w:r>
    </w:p>
    <w:p w14:paraId="47E23026">
      <w:pPr>
        <w:spacing w:line="143" w:lineRule="exact"/>
        <w:rPr>
          <w:color w:val="auto"/>
        </w:rPr>
      </w:pPr>
    </w:p>
    <w:tbl>
      <w:tblPr>
        <w:tblStyle w:val="12"/>
        <w:tblW w:w="85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3190"/>
        <w:gridCol w:w="3586"/>
        <w:gridCol w:w="990"/>
      </w:tblGrid>
      <w:tr w14:paraId="4E66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72" w:type="dxa"/>
            <w:vAlign w:val="top"/>
          </w:tcPr>
          <w:p w14:paraId="2167C7DF">
            <w:pPr>
              <w:pStyle w:val="13"/>
              <w:keepNext w:val="0"/>
              <w:keepLines w:val="0"/>
              <w:widowControl/>
              <w:suppressLineNumbers w:val="0"/>
              <w:spacing w:before="273" w:beforeAutospacing="0" w:after="0" w:afterAutospacing="0" w:line="222" w:lineRule="auto"/>
              <w:ind w:left="122" w:right="0"/>
              <w:rPr>
                <w:rFonts w:hint="default"/>
                <w:color w:val="auto"/>
              </w:rPr>
            </w:pPr>
            <w:r>
              <w:rPr>
                <w:rFonts w:hint="default"/>
                <w:color w:val="auto"/>
                <w:spacing w:val="-8"/>
              </w:rPr>
              <w:t>序号</w:t>
            </w:r>
          </w:p>
        </w:tc>
        <w:tc>
          <w:tcPr>
            <w:tcW w:w="3190" w:type="dxa"/>
            <w:vAlign w:val="top"/>
          </w:tcPr>
          <w:p w14:paraId="13C6E0CC">
            <w:pPr>
              <w:pStyle w:val="13"/>
              <w:keepNext w:val="0"/>
              <w:keepLines w:val="0"/>
              <w:widowControl/>
              <w:suppressLineNumbers w:val="0"/>
              <w:spacing w:before="273" w:beforeAutospacing="0" w:after="0" w:afterAutospacing="0" w:line="222" w:lineRule="auto"/>
              <w:ind w:left="119" w:right="0"/>
              <w:rPr>
                <w:rFonts w:hint="default"/>
                <w:color w:val="auto"/>
              </w:rPr>
            </w:pPr>
            <w:r>
              <w:rPr>
                <w:rFonts w:hint="default"/>
                <w:color w:val="auto"/>
                <w:spacing w:val="-30"/>
              </w:rPr>
              <w:t>项</w:t>
            </w:r>
            <w:r>
              <w:rPr>
                <w:rFonts w:hint="default"/>
                <w:color w:val="auto"/>
                <w:spacing w:val="58"/>
              </w:rPr>
              <w:t xml:space="preserve"> </w:t>
            </w:r>
            <w:r>
              <w:rPr>
                <w:rFonts w:hint="default"/>
                <w:color w:val="auto"/>
                <w:spacing w:val="-30"/>
              </w:rPr>
              <w:t>目</w:t>
            </w:r>
            <w:r>
              <w:rPr>
                <w:rFonts w:hint="default"/>
                <w:color w:val="auto"/>
                <w:spacing w:val="45"/>
              </w:rPr>
              <w:t xml:space="preserve"> </w:t>
            </w:r>
            <w:r>
              <w:rPr>
                <w:rFonts w:hint="default"/>
                <w:color w:val="auto"/>
                <w:spacing w:val="-30"/>
              </w:rPr>
              <w:t>内</w:t>
            </w:r>
            <w:r>
              <w:rPr>
                <w:rFonts w:hint="default"/>
                <w:color w:val="auto"/>
                <w:spacing w:val="18"/>
              </w:rPr>
              <w:t xml:space="preserve"> </w:t>
            </w:r>
            <w:r>
              <w:rPr>
                <w:rFonts w:hint="default"/>
                <w:color w:val="auto"/>
                <w:spacing w:val="-30"/>
              </w:rPr>
              <w:t>容</w:t>
            </w:r>
          </w:p>
        </w:tc>
        <w:tc>
          <w:tcPr>
            <w:tcW w:w="3586" w:type="dxa"/>
            <w:vAlign w:val="top"/>
          </w:tcPr>
          <w:p w14:paraId="18B4DED8">
            <w:pPr>
              <w:pStyle w:val="13"/>
              <w:keepNext w:val="0"/>
              <w:keepLines w:val="0"/>
              <w:widowControl/>
              <w:suppressLineNumbers w:val="0"/>
              <w:spacing w:before="273" w:beforeAutospacing="0" w:after="0" w:afterAutospacing="0" w:line="222" w:lineRule="auto"/>
              <w:ind w:left="122" w:right="0"/>
              <w:rPr>
                <w:rFonts w:hint="default"/>
                <w:color w:val="auto"/>
              </w:rPr>
            </w:pPr>
            <w:r>
              <w:rPr>
                <w:rFonts w:hint="default"/>
                <w:color w:val="auto"/>
                <w:spacing w:val="-21"/>
              </w:rPr>
              <w:t>约</w:t>
            </w:r>
            <w:r>
              <w:rPr>
                <w:rFonts w:hint="default"/>
                <w:color w:val="auto"/>
                <w:spacing w:val="20"/>
              </w:rPr>
              <w:t xml:space="preserve"> </w:t>
            </w:r>
            <w:r>
              <w:rPr>
                <w:rFonts w:hint="default"/>
                <w:color w:val="auto"/>
                <w:spacing w:val="-21"/>
              </w:rPr>
              <w:t>定</w:t>
            </w:r>
            <w:r>
              <w:rPr>
                <w:rFonts w:hint="default"/>
                <w:color w:val="auto"/>
                <w:spacing w:val="45"/>
              </w:rPr>
              <w:t xml:space="preserve"> </w:t>
            </w:r>
            <w:r>
              <w:rPr>
                <w:rFonts w:hint="default"/>
                <w:color w:val="auto"/>
                <w:spacing w:val="-21"/>
              </w:rPr>
              <w:t>内</w:t>
            </w:r>
            <w:r>
              <w:rPr>
                <w:rFonts w:hint="default"/>
                <w:color w:val="auto"/>
                <w:spacing w:val="18"/>
              </w:rPr>
              <w:t xml:space="preserve"> </w:t>
            </w:r>
            <w:r>
              <w:rPr>
                <w:rFonts w:hint="default"/>
                <w:color w:val="auto"/>
                <w:spacing w:val="-21"/>
              </w:rPr>
              <w:t>容</w:t>
            </w:r>
          </w:p>
        </w:tc>
        <w:tc>
          <w:tcPr>
            <w:tcW w:w="990" w:type="dxa"/>
            <w:vAlign w:val="top"/>
          </w:tcPr>
          <w:p w14:paraId="2AF95315">
            <w:pPr>
              <w:pStyle w:val="13"/>
              <w:keepNext w:val="0"/>
              <w:keepLines w:val="0"/>
              <w:widowControl/>
              <w:suppressLineNumbers w:val="0"/>
              <w:spacing w:before="273" w:beforeAutospacing="0" w:after="0" w:afterAutospacing="0" w:line="224" w:lineRule="auto"/>
              <w:ind w:left="124" w:right="0"/>
              <w:rPr>
                <w:rFonts w:hint="default"/>
                <w:color w:val="auto"/>
              </w:rPr>
            </w:pPr>
            <w:r>
              <w:rPr>
                <w:rFonts w:hint="default"/>
                <w:color w:val="auto"/>
                <w:spacing w:val="-9"/>
              </w:rPr>
              <w:t>备注</w:t>
            </w:r>
          </w:p>
        </w:tc>
      </w:tr>
      <w:tr w14:paraId="2985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2267C6A9">
            <w:pPr>
              <w:pStyle w:val="13"/>
              <w:keepNext w:val="0"/>
              <w:keepLines w:val="0"/>
              <w:widowControl/>
              <w:suppressLineNumbers w:val="0"/>
              <w:spacing w:before="225" w:beforeAutospacing="0" w:after="0" w:afterAutospacing="0" w:line="315" w:lineRule="exact"/>
              <w:ind w:left="133" w:right="0"/>
              <w:rPr>
                <w:rFonts w:hint="default"/>
                <w:color w:val="auto"/>
              </w:rPr>
            </w:pPr>
            <w:r>
              <w:rPr>
                <w:rFonts w:hint="default"/>
                <w:color w:val="auto"/>
                <w:position w:val="1"/>
              </w:rPr>
              <w:t>1</w:t>
            </w:r>
          </w:p>
        </w:tc>
        <w:tc>
          <w:tcPr>
            <w:tcW w:w="3190" w:type="dxa"/>
            <w:vAlign w:val="top"/>
          </w:tcPr>
          <w:p w14:paraId="222B2200">
            <w:pPr>
              <w:pStyle w:val="13"/>
              <w:keepNext w:val="0"/>
              <w:keepLines w:val="0"/>
              <w:widowControl/>
              <w:suppressLineNumbers w:val="0"/>
              <w:spacing w:before="225" w:beforeAutospacing="0" w:after="0" w:afterAutospacing="0" w:line="222" w:lineRule="auto"/>
              <w:ind w:left="118" w:right="0"/>
              <w:rPr>
                <w:rFonts w:hint="default"/>
                <w:color w:val="auto"/>
              </w:rPr>
            </w:pPr>
            <w:r>
              <w:rPr>
                <w:rFonts w:hint="default"/>
                <w:color w:val="auto"/>
                <w:spacing w:val="-3"/>
              </w:rPr>
              <w:t>施工准备时间</w:t>
            </w:r>
          </w:p>
        </w:tc>
        <w:tc>
          <w:tcPr>
            <w:tcW w:w="3586" w:type="dxa"/>
            <w:vAlign w:val="center"/>
          </w:tcPr>
          <w:p w14:paraId="19138E99">
            <w:pPr>
              <w:pStyle w:val="13"/>
              <w:keepNext w:val="0"/>
              <w:keepLines w:val="0"/>
              <w:widowControl/>
              <w:suppressLineNumbers w:val="0"/>
              <w:spacing w:before="225" w:beforeAutospacing="0" w:after="0" w:afterAutospacing="0" w:line="223" w:lineRule="auto"/>
              <w:ind w:left="126" w:right="0"/>
              <w:jc w:val="left"/>
              <w:rPr>
                <w:rFonts w:hint="default"/>
                <w:color w:val="auto"/>
              </w:rPr>
            </w:pPr>
            <w:r>
              <w:rPr>
                <w:rFonts w:hint="default"/>
                <w:color w:val="auto"/>
                <w:spacing w:val="-1"/>
              </w:rPr>
              <w:t>签订合同后（/）天</w:t>
            </w:r>
          </w:p>
        </w:tc>
        <w:tc>
          <w:tcPr>
            <w:tcW w:w="990" w:type="dxa"/>
            <w:vAlign w:val="top"/>
          </w:tcPr>
          <w:p w14:paraId="7BCA55E0">
            <w:pPr>
              <w:keepNext w:val="0"/>
              <w:keepLines w:val="0"/>
              <w:widowControl/>
              <w:suppressLineNumbers w:val="0"/>
              <w:spacing w:before="0" w:beforeAutospacing="0" w:after="0" w:afterAutospacing="0"/>
              <w:ind w:left="0" w:right="0"/>
              <w:rPr>
                <w:rFonts w:hint="default" w:ascii="Arial"/>
                <w:color w:val="auto"/>
                <w:sz w:val="21"/>
              </w:rPr>
            </w:pPr>
          </w:p>
        </w:tc>
      </w:tr>
      <w:tr w14:paraId="3F802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0885F34A">
            <w:pPr>
              <w:pStyle w:val="13"/>
              <w:keepNext w:val="0"/>
              <w:keepLines w:val="0"/>
              <w:widowControl/>
              <w:suppressLineNumbers w:val="0"/>
              <w:spacing w:before="226" w:beforeAutospacing="0" w:after="0" w:afterAutospacing="0" w:line="315" w:lineRule="exact"/>
              <w:ind w:left="118" w:right="0"/>
              <w:rPr>
                <w:rFonts w:hint="default"/>
                <w:color w:val="auto"/>
              </w:rPr>
            </w:pPr>
            <w:r>
              <w:rPr>
                <w:rFonts w:hint="default"/>
                <w:color w:val="auto"/>
                <w:position w:val="1"/>
              </w:rPr>
              <w:t>2</w:t>
            </w:r>
          </w:p>
        </w:tc>
        <w:tc>
          <w:tcPr>
            <w:tcW w:w="3190" w:type="dxa"/>
            <w:vAlign w:val="top"/>
          </w:tcPr>
          <w:p w14:paraId="4F161E8B">
            <w:pPr>
              <w:pStyle w:val="13"/>
              <w:keepNext w:val="0"/>
              <w:keepLines w:val="0"/>
              <w:widowControl/>
              <w:suppressLineNumbers w:val="0"/>
              <w:spacing w:before="226" w:beforeAutospacing="0" w:after="0" w:afterAutospacing="0" w:line="223" w:lineRule="auto"/>
              <w:ind w:left="120" w:right="0"/>
              <w:rPr>
                <w:rFonts w:hint="default"/>
                <w:color w:val="auto"/>
              </w:rPr>
            </w:pPr>
            <w:r>
              <w:rPr>
                <w:rFonts w:hint="default"/>
                <w:color w:val="auto"/>
                <w:spacing w:val="-3"/>
              </w:rPr>
              <w:t>误期违约金额</w:t>
            </w:r>
          </w:p>
        </w:tc>
        <w:tc>
          <w:tcPr>
            <w:tcW w:w="3586" w:type="dxa"/>
            <w:vAlign w:val="center"/>
          </w:tcPr>
          <w:p w14:paraId="2E2FD208">
            <w:pPr>
              <w:pStyle w:val="13"/>
              <w:keepNext w:val="0"/>
              <w:keepLines w:val="0"/>
              <w:widowControl/>
              <w:suppressLineNumbers w:val="0"/>
              <w:spacing w:before="226" w:beforeAutospacing="0" w:after="0" w:afterAutospacing="0" w:line="225" w:lineRule="auto"/>
              <w:ind w:left="125" w:right="0"/>
              <w:jc w:val="left"/>
              <w:rPr>
                <w:rFonts w:hint="default"/>
                <w:color w:val="auto"/>
              </w:rPr>
            </w:pPr>
            <w:r>
              <w:rPr>
                <w:rFonts w:hint="default"/>
                <w:color w:val="auto"/>
                <w:spacing w:val="-4"/>
              </w:rPr>
              <w:t>（/）元/天</w:t>
            </w:r>
          </w:p>
        </w:tc>
        <w:tc>
          <w:tcPr>
            <w:tcW w:w="990" w:type="dxa"/>
            <w:vAlign w:val="top"/>
          </w:tcPr>
          <w:p w14:paraId="3F717F96">
            <w:pPr>
              <w:keepNext w:val="0"/>
              <w:keepLines w:val="0"/>
              <w:widowControl/>
              <w:suppressLineNumbers w:val="0"/>
              <w:spacing w:before="0" w:beforeAutospacing="0" w:after="0" w:afterAutospacing="0"/>
              <w:ind w:left="0" w:right="0"/>
              <w:rPr>
                <w:rFonts w:hint="default" w:ascii="Arial"/>
                <w:color w:val="auto"/>
                <w:sz w:val="21"/>
              </w:rPr>
            </w:pPr>
          </w:p>
        </w:tc>
      </w:tr>
      <w:tr w14:paraId="35D3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31E10147">
            <w:pPr>
              <w:pStyle w:val="13"/>
              <w:keepNext w:val="0"/>
              <w:keepLines w:val="0"/>
              <w:widowControl/>
              <w:suppressLineNumbers w:val="0"/>
              <w:spacing w:before="226" w:beforeAutospacing="0" w:after="0" w:afterAutospacing="0" w:line="241" w:lineRule="auto"/>
              <w:ind w:left="120" w:right="0"/>
              <w:rPr>
                <w:rFonts w:hint="default"/>
                <w:color w:val="auto"/>
              </w:rPr>
            </w:pPr>
            <w:r>
              <w:rPr>
                <w:rFonts w:hint="default"/>
                <w:color w:val="auto"/>
              </w:rPr>
              <w:t>3</w:t>
            </w:r>
          </w:p>
        </w:tc>
        <w:tc>
          <w:tcPr>
            <w:tcW w:w="3190" w:type="dxa"/>
            <w:vAlign w:val="top"/>
          </w:tcPr>
          <w:p w14:paraId="6756F74D">
            <w:pPr>
              <w:pStyle w:val="13"/>
              <w:keepNext w:val="0"/>
              <w:keepLines w:val="0"/>
              <w:widowControl/>
              <w:suppressLineNumbers w:val="0"/>
              <w:spacing w:before="227" w:beforeAutospacing="0" w:after="0" w:afterAutospacing="0" w:line="222" w:lineRule="auto"/>
              <w:ind w:left="120" w:right="0"/>
              <w:rPr>
                <w:rFonts w:hint="default"/>
                <w:color w:val="auto"/>
              </w:rPr>
            </w:pPr>
            <w:r>
              <w:rPr>
                <w:rFonts w:hint="default"/>
                <w:color w:val="auto"/>
                <w:spacing w:val="-3"/>
              </w:rPr>
              <w:t>误期赔偿费限额</w:t>
            </w:r>
          </w:p>
        </w:tc>
        <w:tc>
          <w:tcPr>
            <w:tcW w:w="3586" w:type="dxa"/>
            <w:vAlign w:val="center"/>
          </w:tcPr>
          <w:p w14:paraId="536AB279">
            <w:pPr>
              <w:pStyle w:val="13"/>
              <w:keepNext w:val="0"/>
              <w:keepLines w:val="0"/>
              <w:widowControl/>
              <w:suppressLineNumbers w:val="0"/>
              <w:spacing w:before="227" w:beforeAutospacing="0" w:after="0" w:afterAutospacing="0" w:line="222" w:lineRule="auto"/>
              <w:ind w:left="127" w:right="0"/>
              <w:jc w:val="left"/>
              <w:rPr>
                <w:rFonts w:hint="default"/>
                <w:color w:val="auto"/>
              </w:rPr>
            </w:pPr>
            <w:r>
              <w:rPr>
                <w:rFonts w:hint="default"/>
                <w:color w:val="auto"/>
                <w:spacing w:val="-3"/>
              </w:rPr>
              <w:t>合同价款（/）%</w:t>
            </w:r>
          </w:p>
        </w:tc>
        <w:tc>
          <w:tcPr>
            <w:tcW w:w="990" w:type="dxa"/>
            <w:vAlign w:val="top"/>
          </w:tcPr>
          <w:p w14:paraId="405FA610">
            <w:pPr>
              <w:keepNext w:val="0"/>
              <w:keepLines w:val="0"/>
              <w:widowControl/>
              <w:suppressLineNumbers w:val="0"/>
              <w:spacing w:before="0" w:beforeAutospacing="0" w:after="0" w:afterAutospacing="0"/>
              <w:ind w:left="0" w:right="0"/>
              <w:rPr>
                <w:rFonts w:hint="default" w:ascii="Arial"/>
                <w:color w:val="auto"/>
                <w:sz w:val="21"/>
              </w:rPr>
            </w:pPr>
          </w:p>
        </w:tc>
      </w:tr>
      <w:tr w14:paraId="266EA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5F839D33">
            <w:pPr>
              <w:pStyle w:val="13"/>
              <w:keepNext w:val="0"/>
              <w:keepLines w:val="0"/>
              <w:widowControl/>
              <w:suppressLineNumbers w:val="0"/>
              <w:spacing w:before="227" w:beforeAutospacing="0" w:after="0" w:afterAutospacing="0" w:line="315" w:lineRule="exact"/>
              <w:ind w:left="114" w:right="0"/>
              <w:rPr>
                <w:rFonts w:hint="default"/>
                <w:color w:val="auto"/>
              </w:rPr>
            </w:pPr>
            <w:r>
              <w:rPr>
                <w:rFonts w:hint="default"/>
                <w:color w:val="auto"/>
                <w:position w:val="1"/>
              </w:rPr>
              <w:t>4</w:t>
            </w:r>
          </w:p>
        </w:tc>
        <w:tc>
          <w:tcPr>
            <w:tcW w:w="3190" w:type="dxa"/>
            <w:vAlign w:val="top"/>
          </w:tcPr>
          <w:p w14:paraId="4E9B44CF">
            <w:pPr>
              <w:pStyle w:val="13"/>
              <w:keepNext w:val="0"/>
              <w:keepLines w:val="0"/>
              <w:widowControl/>
              <w:suppressLineNumbers w:val="0"/>
              <w:spacing w:before="227" w:beforeAutospacing="0" w:after="0" w:afterAutospacing="0" w:line="222" w:lineRule="auto"/>
              <w:ind w:left="120" w:right="0"/>
              <w:rPr>
                <w:rFonts w:hint="default"/>
                <w:color w:val="auto"/>
              </w:rPr>
            </w:pPr>
            <w:r>
              <w:rPr>
                <w:rFonts w:hint="default"/>
                <w:color w:val="auto"/>
                <w:spacing w:val="-4"/>
              </w:rPr>
              <w:t>提前工期奖</w:t>
            </w:r>
          </w:p>
        </w:tc>
        <w:tc>
          <w:tcPr>
            <w:tcW w:w="3586" w:type="dxa"/>
            <w:vAlign w:val="center"/>
          </w:tcPr>
          <w:p w14:paraId="05F1EFEA">
            <w:pPr>
              <w:pStyle w:val="13"/>
              <w:keepNext w:val="0"/>
              <w:keepLines w:val="0"/>
              <w:widowControl/>
              <w:suppressLineNumbers w:val="0"/>
              <w:spacing w:before="227" w:beforeAutospacing="0" w:after="0" w:afterAutospacing="0" w:line="225" w:lineRule="auto"/>
              <w:ind w:left="125" w:right="0"/>
              <w:jc w:val="left"/>
              <w:rPr>
                <w:rFonts w:hint="default"/>
                <w:color w:val="auto"/>
              </w:rPr>
            </w:pPr>
            <w:r>
              <w:rPr>
                <w:rFonts w:hint="default"/>
                <w:color w:val="auto"/>
                <w:spacing w:val="-4"/>
              </w:rPr>
              <w:t>（/）元/天</w:t>
            </w:r>
          </w:p>
        </w:tc>
        <w:tc>
          <w:tcPr>
            <w:tcW w:w="990" w:type="dxa"/>
            <w:vAlign w:val="top"/>
          </w:tcPr>
          <w:p w14:paraId="60E5F57F">
            <w:pPr>
              <w:keepNext w:val="0"/>
              <w:keepLines w:val="0"/>
              <w:widowControl/>
              <w:suppressLineNumbers w:val="0"/>
              <w:spacing w:before="0" w:beforeAutospacing="0" w:after="0" w:afterAutospacing="0"/>
              <w:ind w:left="0" w:right="0"/>
              <w:rPr>
                <w:rFonts w:hint="default" w:ascii="Arial"/>
                <w:color w:val="auto"/>
                <w:sz w:val="21"/>
              </w:rPr>
            </w:pPr>
          </w:p>
        </w:tc>
      </w:tr>
      <w:tr w14:paraId="3F552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72" w:type="dxa"/>
            <w:vAlign w:val="top"/>
          </w:tcPr>
          <w:p w14:paraId="3C29B3C1">
            <w:pPr>
              <w:pStyle w:val="13"/>
              <w:keepNext w:val="0"/>
              <w:keepLines w:val="0"/>
              <w:widowControl/>
              <w:suppressLineNumbers w:val="0"/>
              <w:spacing w:before="228" w:beforeAutospacing="0" w:after="0" w:afterAutospacing="0" w:line="241" w:lineRule="auto"/>
              <w:ind w:left="120" w:right="0"/>
              <w:rPr>
                <w:rFonts w:hint="default"/>
                <w:color w:val="auto"/>
              </w:rPr>
            </w:pPr>
            <w:r>
              <w:rPr>
                <w:rFonts w:hint="default"/>
                <w:color w:val="auto"/>
              </w:rPr>
              <w:t>5</w:t>
            </w:r>
          </w:p>
        </w:tc>
        <w:tc>
          <w:tcPr>
            <w:tcW w:w="3190" w:type="dxa"/>
            <w:vAlign w:val="top"/>
          </w:tcPr>
          <w:p w14:paraId="0246E0D7">
            <w:pPr>
              <w:pStyle w:val="13"/>
              <w:keepNext w:val="0"/>
              <w:keepLines w:val="0"/>
              <w:widowControl/>
              <w:suppressLineNumbers w:val="0"/>
              <w:spacing w:before="228" w:beforeAutospacing="0" w:after="0" w:afterAutospacing="0" w:line="223" w:lineRule="auto"/>
              <w:ind w:left="118" w:right="0"/>
              <w:rPr>
                <w:rFonts w:hint="default"/>
                <w:color w:val="auto"/>
              </w:rPr>
            </w:pPr>
            <w:r>
              <w:rPr>
                <w:rFonts w:hint="default"/>
                <w:color w:val="auto"/>
                <w:spacing w:val="-4"/>
              </w:rPr>
              <w:t>施工总工期</w:t>
            </w:r>
          </w:p>
        </w:tc>
        <w:tc>
          <w:tcPr>
            <w:tcW w:w="3586" w:type="dxa"/>
            <w:vAlign w:val="center"/>
          </w:tcPr>
          <w:p w14:paraId="24D33AA7">
            <w:pPr>
              <w:pStyle w:val="13"/>
              <w:keepNext w:val="0"/>
              <w:keepLines w:val="0"/>
              <w:widowControl/>
              <w:suppressLineNumbers w:val="0"/>
              <w:spacing w:before="228" w:beforeAutospacing="0" w:after="0" w:afterAutospacing="0" w:line="224" w:lineRule="auto"/>
              <w:ind w:left="240" w:right="0"/>
              <w:jc w:val="left"/>
              <w:rPr>
                <w:rFonts w:hint="default"/>
                <w:color w:val="auto"/>
              </w:rPr>
            </w:pPr>
            <w:r>
              <w:rPr>
                <w:rFonts w:hint="default"/>
                <w:color w:val="auto"/>
                <w:spacing w:val="-30"/>
              </w:rPr>
              <w:t>(</w:t>
            </w:r>
            <w:r>
              <w:rPr>
                <w:rFonts w:hint="default"/>
                <w:color w:val="auto"/>
                <w:spacing w:val="24"/>
              </w:rPr>
              <w:t xml:space="preserve">   </w:t>
            </w:r>
            <w:r>
              <w:rPr>
                <w:rFonts w:hint="default"/>
                <w:color w:val="auto"/>
                <w:spacing w:val="-30"/>
              </w:rPr>
              <w:t>)  日历天</w:t>
            </w:r>
          </w:p>
        </w:tc>
        <w:tc>
          <w:tcPr>
            <w:tcW w:w="990" w:type="dxa"/>
            <w:vAlign w:val="top"/>
          </w:tcPr>
          <w:p w14:paraId="7247958A">
            <w:pPr>
              <w:keepNext w:val="0"/>
              <w:keepLines w:val="0"/>
              <w:widowControl/>
              <w:suppressLineNumbers w:val="0"/>
              <w:spacing w:before="0" w:beforeAutospacing="0" w:after="0" w:afterAutospacing="0"/>
              <w:ind w:left="0" w:right="0"/>
              <w:rPr>
                <w:rFonts w:hint="default" w:ascii="Arial"/>
                <w:color w:val="auto"/>
                <w:sz w:val="21"/>
              </w:rPr>
            </w:pPr>
          </w:p>
        </w:tc>
      </w:tr>
      <w:tr w14:paraId="5521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1960AC43">
            <w:pPr>
              <w:pStyle w:val="13"/>
              <w:keepNext w:val="0"/>
              <w:keepLines w:val="0"/>
              <w:widowControl/>
              <w:suppressLineNumbers w:val="0"/>
              <w:spacing w:before="225" w:beforeAutospacing="0" w:after="0" w:afterAutospacing="0" w:line="241" w:lineRule="auto"/>
              <w:ind w:left="117" w:right="0"/>
              <w:rPr>
                <w:rFonts w:hint="default"/>
                <w:color w:val="auto"/>
              </w:rPr>
            </w:pPr>
            <w:r>
              <w:rPr>
                <w:rFonts w:hint="default"/>
                <w:color w:val="auto"/>
              </w:rPr>
              <w:t>6</w:t>
            </w:r>
          </w:p>
        </w:tc>
        <w:tc>
          <w:tcPr>
            <w:tcW w:w="3190" w:type="dxa"/>
            <w:vAlign w:val="top"/>
          </w:tcPr>
          <w:p w14:paraId="402EAD97">
            <w:pPr>
              <w:pStyle w:val="13"/>
              <w:keepNext w:val="0"/>
              <w:keepLines w:val="0"/>
              <w:widowControl/>
              <w:suppressLineNumbers w:val="0"/>
              <w:spacing w:before="226" w:beforeAutospacing="0" w:after="0" w:afterAutospacing="0" w:line="222" w:lineRule="auto"/>
              <w:ind w:left="124" w:right="0"/>
              <w:rPr>
                <w:rFonts w:hint="default"/>
                <w:color w:val="auto"/>
              </w:rPr>
            </w:pPr>
            <w:r>
              <w:rPr>
                <w:rFonts w:hint="default"/>
                <w:color w:val="auto"/>
                <w:spacing w:val="-6"/>
              </w:rPr>
              <w:t>质量标准</w:t>
            </w:r>
          </w:p>
        </w:tc>
        <w:tc>
          <w:tcPr>
            <w:tcW w:w="3586" w:type="dxa"/>
            <w:vAlign w:val="center"/>
          </w:tcPr>
          <w:p w14:paraId="3BD2BE77">
            <w:pPr>
              <w:keepNext w:val="0"/>
              <w:keepLines w:val="0"/>
              <w:widowControl/>
              <w:suppressLineNumbers w:val="0"/>
              <w:spacing w:before="0" w:beforeAutospacing="0" w:after="0" w:afterAutospacing="0"/>
              <w:ind w:left="0" w:right="0"/>
              <w:jc w:val="left"/>
              <w:rPr>
                <w:rFonts w:hint="default" w:ascii="Arial"/>
                <w:color w:val="auto"/>
                <w:sz w:val="21"/>
              </w:rPr>
            </w:pPr>
          </w:p>
        </w:tc>
        <w:tc>
          <w:tcPr>
            <w:tcW w:w="990" w:type="dxa"/>
            <w:vAlign w:val="top"/>
          </w:tcPr>
          <w:p w14:paraId="15C1CE25">
            <w:pPr>
              <w:keepNext w:val="0"/>
              <w:keepLines w:val="0"/>
              <w:widowControl/>
              <w:suppressLineNumbers w:val="0"/>
              <w:spacing w:before="0" w:beforeAutospacing="0" w:after="0" w:afterAutospacing="0"/>
              <w:ind w:left="0" w:right="0"/>
              <w:rPr>
                <w:rFonts w:hint="default" w:ascii="Arial"/>
                <w:color w:val="auto"/>
                <w:sz w:val="21"/>
              </w:rPr>
            </w:pPr>
          </w:p>
        </w:tc>
      </w:tr>
      <w:tr w14:paraId="519FB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4FBD1694">
            <w:pPr>
              <w:pStyle w:val="13"/>
              <w:keepNext w:val="0"/>
              <w:keepLines w:val="0"/>
              <w:widowControl/>
              <w:suppressLineNumbers w:val="0"/>
              <w:spacing w:before="226" w:beforeAutospacing="0" w:after="0" w:afterAutospacing="0" w:line="241" w:lineRule="auto"/>
              <w:ind w:left="121" w:right="0"/>
              <w:rPr>
                <w:rFonts w:hint="default"/>
                <w:color w:val="auto"/>
              </w:rPr>
            </w:pPr>
            <w:r>
              <w:rPr>
                <w:rFonts w:hint="default"/>
                <w:color w:val="auto"/>
              </w:rPr>
              <w:t>7</w:t>
            </w:r>
          </w:p>
        </w:tc>
        <w:tc>
          <w:tcPr>
            <w:tcW w:w="3190" w:type="dxa"/>
            <w:vAlign w:val="top"/>
          </w:tcPr>
          <w:p w14:paraId="248E5B43">
            <w:pPr>
              <w:pStyle w:val="13"/>
              <w:keepNext w:val="0"/>
              <w:keepLines w:val="0"/>
              <w:widowControl/>
              <w:suppressLineNumbers w:val="0"/>
              <w:spacing w:before="227" w:beforeAutospacing="0" w:after="0" w:afterAutospacing="0" w:line="222" w:lineRule="auto"/>
              <w:ind w:left="124" w:right="0"/>
              <w:rPr>
                <w:rFonts w:hint="default"/>
                <w:color w:val="auto"/>
              </w:rPr>
            </w:pPr>
            <w:r>
              <w:rPr>
                <w:rFonts w:hint="default"/>
                <w:color w:val="auto"/>
                <w:spacing w:val="-2"/>
              </w:rPr>
              <w:t>工程质量违约金最高限额</w:t>
            </w:r>
          </w:p>
        </w:tc>
        <w:tc>
          <w:tcPr>
            <w:tcW w:w="3586" w:type="dxa"/>
            <w:vAlign w:val="center"/>
          </w:tcPr>
          <w:p w14:paraId="08E94529">
            <w:pPr>
              <w:pStyle w:val="13"/>
              <w:keepNext w:val="0"/>
              <w:keepLines w:val="0"/>
              <w:widowControl/>
              <w:suppressLineNumbers w:val="0"/>
              <w:spacing w:before="226" w:beforeAutospacing="0" w:after="0" w:afterAutospacing="0" w:line="226" w:lineRule="auto"/>
              <w:ind w:left="125" w:right="0"/>
              <w:jc w:val="left"/>
              <w:rPr>
                <w:rFonts w:hint="default"/>
                <w:color w:val="auto"/>
              </w:rPr>
            </w:pPr>
            <w:r>
              <w:rPr>
                <w:rFonts w:hint="default"/>
                <w:color w:val="auto"/>
                <w:spacing w:val="-1"/>
              </w:rPr>
              <w:t>（/）元</w:t>
            </w:r>
          </w:p>
        </w:tc>
        <w:tc>
          <w:tcPr>
            <w:tcW w:w="990" w:type="dxa"/>
            <w:vAlign w:val="top"/>
          </w:tcPr>
          <w:p w14:paraId="382281DB">
            <w:pPr>
              <w:keepNext w:val="0"/>
              <w:keepLines w:val="0"/>
              <w:widowControl/>
              <w:suppressLineNumbers w:val="0"/>
              <w:spacing w:before="0" w:beforeAutospacing="0" w:after="0" w:afterAutospacing="0"/>
              <w:ind w:left="0" w:right="0"/>
              <w:rPr>
                <w:rFonts w:hint="default" w:ascii="Arial"/>
                <w:color w:val="auto"/>
                <w:sz w:val="21"/>
              </w:rPr>
            </w:pPr>
          </w:p>
        </w:tc>
      </w:tr>
      <w:tr w14:paraId="0B84C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72" w:type="dxa"/>
            <w:vAlign w:val="top"/>
          </w:tcPr>
          <w:p w14:paraId="3E3DE0DF">
            <w:pPr>
              <w:pStyle w:val="13"/>
              <w:keepNext w:val="0"/>
              <w:keepLines w:val="0"/>
              <w:widowControl/>
              <w:suppressLineNumbers w:val="0"/>
              <w:spacing w:before="227" w:beforeAutospacing="0" w:after="0" w:afterAutospacing="0" w:line="241" w:lineRule="auto"/>
              <w:ind w:left="116" w:right="0"/>
              <w:rPr>
                <w:rFonts w:hint="default"/>
                <w:color w:val="auto"/>
              </w:rPr>
            </w:pPr>
            <w:r>
              <w:rPr>
                <w:rFonts w:hint="default"/>
                <w:color w:val="auto"/>
              </w:rPr>
              <w:t>8</w:t>
            </w:r>
          </w:p>
        </w:tc>
        <w:tc>
          <w:tcPr>
            <w:tcW w:w="3190" w:type="dxa"/>
            <w:vAlign w:val="top"/>
          </w:tcPr>
          <w:p w14:paraId="56ED0AD6">
            <w:pPr>
              <w:pStyle w:val="13"/>
              <w:keepNext w:val="0"/>
              <w:keepLines w:val="0"/>
              <w:widowControl/>
              <w:suppressLineNumbers w:val="0"/>
              <w:spacing w:before="227" w:beforeAutospacing="0" w:after="0" w:afterAutospacing="0" w:line="223" w:lineRule="auto"/>
              <w:ind w:left="120" w:right="0"/>
              <w:rPr>
                <w:rFonts w:hint="default"/>
                <w:color w:val="auto"/>
              </w:rPr>
            </w:pPr>
            <w:r>
              <w:rPr>
                <w:rFonts w:hint="default"/>
                <w:color w:val="auto"/>
                <w:spacing w:val="-4"/>
              </w:rPr>
              <w:t>预付款金额</w:t>
            </w:r>
          </w:p>
        </w:tc>
        <w:tc>
          <w:tcPr>
            <w:tcW w:w="3586" w:type="dxa"/>
            <w:vAlign w:val="center"/>
          </w:tcPr>
          <w:p w14:paraId="480C7BB1">
            <w:pPr>
              <w:pStyle w:val="13"/>
              <w:keepNext w:val="0"/>
              <w:keepLines w:val="0"/>
              <w:widowControl/>
              <w:suppressLineNumbers w:val="0"/>
              <w:spacing w:before="227" w:beforeAutospacing="0" w:after="0" w:afterAutospacing="0" w:line="222" w:lineRule="auto"/>
              <w:ind w:left="127" w:right="0"/>
              <w:jc w:val="left"/>
              <w:rPr>
                <w:rFonts w:hint="default"/>
                <w:color w:val="auto"/>
              </w:rPr>
            </w:pPr>
            <w:r>
              <w:rPr>
                <w:rFonts w:hint="default"/>
                <w:color w:val="auto"/>
                <w:spacing w:val="-3"/>
              </w:rPr>
              <w:t>合同价款的（/）%</w:t>
            </w:r>
          </w:p>
        </w:tc>
        <w:tc>
          <w:tcPr>
            <w:tcW w:w="990" w:type="dxa"/>
            <w:vAlign w:val="top"/>
          </w:tcPr>
          <w:p w14:paraId="22C0D65A">
            <w:pPr>
              <w:keepNext w:val="0"/>
              <w:keepLines w:val="0"/>
              <w:widowControl/>
              <w:suppressLineNumbers w:val="0"/>
              <w:spacing w:before="0" w:beforeAutospacing="0" w:after="0" w:afterAutospacing="0"/>
              <w:ind w:left="0" w:right="0"/>
              <w:rPr>
                <w:rFonts w:hint="default" w:ascii="Arial"/>
                <w:color w:val="auto"/>
                <w:sz w:val="21"/>
              </w:rPr>
            </w:pPr>
          </w:p>
        </w:tc>
      </w:tr>
      <w:tr w14:paraId="41E33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48089B5C">
            <w:pPr>
              <w:pStyle w:val="13"/>
              <w:keepNext w:val="0"/>
              <w:keepLines w:val="0"/>
              <w:widowControl/>
              <w:suppressLineNumbers w:val="0"/>
              <w:spacing w:before="227" w:beforeAutospacing="0" w:after="0" w:afterAutospacing="0" w:line="241" w:lineRule="auto"/>
              <w:ind w:left="116" w:right="0"/>
              <w:rPr>
                <w:rFonts w:hint="default"/>
                <w:color w:val="auto"/>
              </w:rPr>
            </w:pPr>
            <w:r>
              <w:rPr>
                <w:rFonts w:hint="default"/>
                <w:color w:val="auto"/>
              </w:rPr>
              <w:t>9</w:t>
            </w:r>
          </w:p>
        </w:tc>
        <w:tc>
          <w:tcPr>
            <w:tcW w:w="3190" w:type="dxa"/>
            <w:vAlign w:val="top"/>
          </w:tcPr>
          <w:p w14:paraId="760FF677">
            <w:pPr>
              <w:pStyle w:val="13"/>
              <w:keepNext w:val="0"/>
              <w:keepLines w:val="0"/>
              <w:widowControl/>
              <w:suppressLineNumbers w:val="0"/>
              <w:spacing w:before="227" w:beforeAutospacing="0" w:after="0" w:afterAutospacing="0" w:line="221" w:lineRule="auto"/>
              <w:ind w:left="120" w:right="0"/>
              <w:rPr>
                <w:rFonts w:hint="default"/>
                <w:color w:val="auto"/>
              </w:rPr>
            </w:pPr>
            <w:r>
              <w:rPr>
                <w:rFonts w:hint="default"/>
                <w:color w:val="auto"/>
                <w:spacing w:val="-3"/>
              </w:rPr>
              <w:t>预付款保函金额</w:t>
            </w:r>
          </w:p>
        </w:tc>
        <w:tc>
          <w:tcPr>
            <w:tcW w:w="3586" w:type="dxa"/>
            <w:vAlign w:val="center"/>
          </w:tcPr>
          <w:p w14:paraId="3949628D">
            <w:pPr>
              <w:pStyle w:val="13"/>
              <w:keepNext w:val="0"/>
              <w:keepLines w:val="0"/>
              <w:widowControl/>
              <w:suppressLineNumbers w:val="0"/>
              <w:spacing w:before="227" w:beforeAutospacing="0" w:after="0" w:afterAutospacing="0" w:line="222" w:lineRule="auto"/>
              <w:ind w:left="127" w:right="0"/>
              <w:jc w:val="left"/>
              <w:rPr>
                <w:rFonts w:hint="default"/>
                <w:color w:val="auto"/>
              </w:rPr>
            </w:pPr>
            <w:r>
              <w:rPr>
                <w:rFonts w:hint="default"/>
                <w:color w:val="auto"/>
                <w:spacing w:val="-3"/>
              </w:rPr>
              <w:t>合同价款的（/）%</w:t>
            </w:r>
          </w:p>
        </w:tc>
        <w:tc>
          <w:tcPr>
            <w:tcW w:w="990" w:type="dxa"/>
            <w:vAlign w:val="top"/>
          </w:tcPr>
          <w:p w14:paraId="2389AC99">
            <w:pPr>
              <w:keepNext w:val="0"/>
              <w:keepLines w:val="0"/>
              <w:widowControl/>
              <w:suppressLineNumbers w:val="0"/>
              <w:spacing w:before="0" w:beforeAutospacing="0" w:after="0" w:afterAutospacing="0"/>
              <w:ind w:left="0" w:right="0"/>
              <w:rPr>
                <w:rFonts w:hint="default" w:ascii="Arial"/>
                <w:color w:val="auto"/>
                <w:sz w:val="21"/>
              </w:rPr>
            </w:pPr>
          </w:p>
        </w:tc>
      </w:tr>
      <w:tr w14:paraId="75D64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772" w:type="dxa"/>
            <w:vAlign w:val="top"/>
          </w:tcPr>
          <w:p w14:paraId="6B3D56AE">
            <w:pPr>
              <w:pStyle w:val="13"/>
              <w:keepNext w:val="0"/>
              <w:keepLines w:val="0"/>
              <w:widowControl/>
              <w:suppressLineNumbers w:val="0"/>
              <w:spacing w:before="228" w:beforeAutospacing="0" w:after="0" w:afterAutospacing="0" w:line="241" w:lineRule="auto"/>
              <w:ind w:left="133" w:right="0"/>
              <w:rPr>
                <w:rFonts w:hint="default"/>
                <w:color w:val="auto"/>
              </w:rPr>
            </w:pPr>
            <w:r>
              <w:rPr>
                <w:rFonts w:hint="default"/>
                <w:color w:val="auto"/>
                <w:spacing w:val="-14"/>
              </w:rPr>
              <w:t>10</w:t>
            </w:r>
          </w:p>
        </w:tc>
        <w:tc>
          <w:tcPr>
            <w:tcW w:w="3190" w:type="dxa"/>
            <w:vAlign w:val="top"/>
          </w:tcPr>
          <w:p w14:paraId="3099F308">
            <w:pPr>
              <w:pStyle w:val="13"/>
              <w:keepNext w:val="0"/>
              <w:keepLines w:val="0"/>
              <w:widowControl/>
              <w:suppressLineNumbers w:val="0"/>
              <w:spacing w:before="228" w:beforeAutospacing="0" w:after="0" w:afterAutospacing="0" w:line="223" w:lineRule="auto"/>
              <w:ind w:left="120" w:right="0"/>
              <w:rPr>
                <w:rFonts w:hint="default"/>
                <w:color w:val="auto"/>
              </w:rPr>
            </w:pPr>
            <w:r>
              <w:rPr>
                <w:rFonts w:hint="default"/>
                <w:color w:val="auto"/>
                <w:spacing w:val="-3"/>
              </w:rPr>
              <w:t>进度款付款时间</w:t>
            </w:r>
          </w:p>
        </w:tc>
        <w:tc>
          <w:tcPr>
            <w:tcW w:w="3586" w:type="dxa"/>
            <w:vAlign w:val="center"/>
          </w:tcPr>
          <w:p w14:paraId="12D568DE">
            <w:pPr>
              <w:pStyle w:val="13"/>
              <w:keepNext w:val="0"/>
              <w:keepLines w:val="0"/>
              <w:widowControl/>
              <w:suppressLineNumbers w:val="0"/>
              <w:spacing w:before="228" w:beforeAutospacing="0" w:after="0" w:afterAutospacing="0" w:line="223" w:lineRule="auto"/>
              <w:ind w:left="126" w:right="0"/>
              <w:jc w:val="left"/>
              <w:rPr>
                <w:rFonts w:hint="default"/>
                <w:color w:val="auto"/>
              </w:rPr>
            </w:pPr>
            <w:r>
              <w:rPr>
                <w:rFonts w:hint="default"/>
                <w:color w:val="auto"/>
                <w:spacing w:val="-1"/>
              </w:rPr>
              <w:t>签发月付款凭证后（/）天</w:t>
            </w:r>
          </w:p>
        </w:tc>
        <w:tc>
          <w:tcPr>
            <w:tcW w:w="990" w:type="dxa"/>
            <w:vAlign w:val="top"/>
          </w:tcPr>
          <w:p w14:paraId="25BBDB73">
            <w:pPr>
              <w:keepNext w:val="0"/>
              <w:keepLines w:val="0"/>
              <w:widowControl/>
              <w:suppressLineNumbers w:val="0"/>
              <w:spacing w:before="0" w:beforeAutospacing="0" w:after="0" w:afterAutospacing="0"/>
              <w:ind w:left="0" w:right="0"/>
              <w:rPr>
                <w:rFonts w:hint="default" w:ascii="Arial"/>
                <w:color w:val="auto"/>
                <w:sz w:val="21"/>
              </w:rPr>
            </w:pPr>
          </w:p>
        </w:tc>
      </w:tr>
      <w:tr w14:paraId="4A671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72" w:type="dxa"/>
            <w:vAlign w:val="top"/>
          </w:tcPr>
          <w:p w14:paraId="3CAED2C4">
            <w:pPr>
              <w:pStyle w:val="13"/>
              <w:keepNext w:val="0"/>
              <w:keepLines w:val="0"/>
              <w:widowControl/>
              <w:suppressLineNumbers w:val="0"/>
              <w:spacing w:before="272" w:beforeAutospacing="0" w:after="0" w:afterAutospacing="0" w:line="315" w:lineRule="exact"/>
              <w:ind w:left="133" w:right="0"/>
              <w:rPr>
                <w:rFonts w:hint="default"/>
                <w:color w:val="auto"/>
              </w:rPr>
            </w:pPr>
            <w:r>
              <w:rPr>
                <w:rFonts w:hint="default"/>
                <w:color w:val="auto"/>
                <w:spacing w:val="-14"/>
                <w:position w:val="1"/>
              </w:rPr>
              <w:t>11</w:t>
            </w:r>
          </w:p>
        </w:tc>
        <w:tc>
          <w:tcPr>
            <w:tcW w:w="3190" w:type="dxa"/>
            <w:vAlign w:val="top"/>
          </w:tcPr>
          <w:p w14:paraId="459175F2">
            <w:pPr>
              <w:pStyle w:val="13"/>
              <w:keepNext w:val="0"/>
              <w:keepLines w:val="0"/>
              <w:widowControl/>
              <w:suppressLineNumbers w:val="0"/>
              <w:spacing w:before="271" w:beforeAutospacing="0" w:after="0" w:afterAutospacing="0" w:line="222" w:lineRule="auto"/>
              <w:ind w:left="120" w:right="0"/>
              <w:rPr>
                <w:rFonts w:hint="default"/>
                <w:color w:val="auto"/>
              </w:rPr>
            </w:pPr>
            <w:r>
              <w:rPr>
                <w:rFonts w:hint="default"/>
                <w:color w:val="auto"/>
                <w:spacing w:val="-2"/>
              </w:rPr>
              <w:t>竣工结算款付款时间</w:t>
            </w:r>
          </w:p>
        </w:tc>
        <w:tc>
          <w:tcPr>
            <w:tcW w:w="3586" w:type="dxa"/>
            <w:vAlign w:val="center"/>
          </w:tcPr>
          <w:p w14:paraId="693A2D30">
            <w:pPr>
              <w:pStyle w:val="13"/>
              <w:keepNext w:val="0"/>
              <w:keepLines w:val="0"/>
              <w:widowControl/>
              <w:suppressLineNumbers w:val="0"/>
              <w:spacing w:before="40" w:beforeAutospacing="0" w:after="0" w:afterAutospacing="0" w:line="341" w:lineRule="auto"/>
              <w:ind w:left="121" w:right="4" w:firstLine="4"/>
              <w:jc w:val="left"/>
              <w:rPr>
                <w:rFonts w:hint="default"/>
                <w:color w:val="auto"/>
              </w:rPr>
            </w:pPr>
            <w:r>
              <w:rPr>
                <w:rFonts w:hint="default"/>
                <w:color w:val="auto"/>
                <w:spacing w:val="-10"/>
              </w:rPr>
              <w:t>签发竣工结算付款凭证后（/）</w:t>
            </w:r>
            <w:r>
              <w:rPr>
                <w:rFonts w:hint="default"/>
                <w:color w:val="auto"/>
              </w:rPr>
              <w:t>天</w:t>
            </w:r>
          </w:p>
        </w:tc>
        <w:tc>
          <w:tcPr>
            <w:tcW w:w="990" w:type="dxa"/>
            <w:vAlign w:val="top"/>
          </w:tcPr>
          <w:p w14:paraId="283AADA2">
            <w:pPr>
              <w:keepNext w:val="0"/>
              <w:keepLines w:val="0"/>
              <w:widowControl/>
              <w:suppressLineNumbers w:val="0"/>
              <w:spacing w:before="0" w:beforeAutospacing="0" w:after="0" w:afterAutospacing="0"/>
              <w:ind w:left="0" w:right="0"/>
              <w:rPr>
                <w:rFonts w:hint="default" w:ascii="Arial"/>
                <w:color w:val="auto"/>
                <w:sz w:val="21"/>
              </w:rPr>
            </w:pPr>
          </w:p>
        </w:tc>
      </w:tr>
    </w:tbl>
    <w:p w14:paraId="57521C3A">
      <w:pPr>
        <w:rPr>
          <w:rFonts w:ascii="Arial"/>
          <w:color w:val="auto"/>
          <w:sz w:val="21"/>
        </w:rPr>
      </w:pPr>
    </w:p>
    <w:p w14:paraId="79F4ED57">
      <w:pPr>
        <w:rPr>
          <w:rFonts w:ascii="Arial" w:hAnsi="Arial" w:eastAsia="Arial" w:cs="Arial"/>
          <w:color w:val="auto"/>
          <w:sz w:val="21"/>
          <w:szCs w:val="21"/>
        </w:rPr>
        <w:sectPr>
          <w:headerReference r:id="rId60" w:type="default"/>
          <w:footerReference r:id="rId61" w:type="default"/>
          <w:pgSz w:w="11907" w:h="16840"/>
          <w:pgMar w:top="1158" w:right="1304" w:bottom="1214" w:left="1299" w:header="829" w:footer="966" w:gutter="0"/>
          <w:pgNumType w:fmt="decimal"/>
          <w:cols w:space="720" w:num="1"/>
        </w:sectPr>
      </w:pPr>
    </w:p>
    <w:p w14:paraId="0142B292">
      <w:pPr>
        <w:spacing w:before="316" w:line="222" w:lineRule="auto"/>
        <w:ind w:left="3913"/>
        <w:rPr>
          <w:rFonts w:ascii="仿宋" w:hAnsi="仿宋" w:eastAsia="仿宋" w:cs="仿宋"/>
          <w:color w:val="auto"/>
          <w:sz w:val="24"/>
          <w:szCs w:val="24"/>
        </w:rPr>
      </w:pPr>
      <w:r>
        <w:rPr>
          <w:color w:val="auto"/>
        </w:rPr>
        <w:pict>
          <v:shape id="_x0000_s1076" o:spid="_x0000_s1076" style="position:absolute;left:0pt;margin-left:65.2pt;margin-top:58.65pt;height:0.75pt;width:464.95pt;mso-position-horizontal-relative:page;mso-position-vertical-relative:page;z-index:251710464;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5"/>
          <w:sz w:val="24"/>
          <w:szCs w:val="24"/>
        </w:rPr>
        <w:t>报价函附录二</w:t>
      </w:r>
    </w:p>
    <w:p w14:paraId="5D50CA50">
      <w:pPr>
        <w:spacing w:before="178" w:line="224" w:lineRule="auto"/>
        <w:ind w:left="4276"/>
        <w:rPr>
          <w:rFonts w:ascii="仿宋" w:hAnsi="仿宋" w:eastAsia="仿宋" w:cs="仿宋"/>
          <w:color w:val="auto"/>
          <w:sz w:val="24"/>
          <w:szCs w:val="24"/>
        </w:rPr>
      </w:pPr>
      <w:r>
        <w:rPr>
          <w:rFonts w:ascii="仿宋" w:hAnsi="仿宋" w:eastAsia="仿宋" w:cs="仿宋"/>
          <w:b/>
          <w:bCs/>
          <w:color w:val="auto"/>
          <w:spacing w:val="-8"/>
          <w:sz w:val="24"/>
          <w:szCs w:val="24"/>
        </w:rPr>
        <w:t>承诺书</w:t>
      </w:r>
    </w:p>
    <w:p w14:paraId="0FBC4E01">
      <w:pPr>
        <w:spacing w:line="251" w:lineRule="auto"/>
        <w:rPr>
          <w:rFonts w:ascii="Arial"/>
          <w:color w:val="auto"/>
          <w:sz w:val="21"/>
        </w:rPr>
      </w:pPr>
    </w:p>
    <w:p w14:paraId="5110A673">
      <w:pPr>
        <w:tabs>
          <w:tab w:val="left" w:pos="375"/>
        </w:tabs>
        <w:spacing w:before="78" w:line="222" w:lineRule="auto"/>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20"/>
          <w:sz w:val="24"/>
          <w:szCs w:val="24"/>
          <w:u w:val="single" w:color="auto"/>
        </w:rPr>
        <w:t>（采购代理机构</w:t>
      </w:r>
      <w:r>
        <w:rPr>
          <w:rFonts w:ascii="仿宋" w:hAnsi="仿宋" w:eastAsia="仿宋" w:cs="仿宋"/>
          <w:color w:val="auto"/>
          <w:spacing w:val="1"/>
          <w:sz w:val="24"/>
          <w:szCs w:val="24"/>
          <w:u w:val="single" w:color="auto"/>
        </w:rPr>
        <w:t>）</w:t>
      </w:r>
      <w:r>
        <w:rPr>
          <w:rFonts w:ascii="仿宋" w:hAnsi="仿宋" w:eastAsia="仿宋" w:cs="仿宋"/>
          <w:color w:val="auto"/>
          <w:spacing w:val="17"/>
          <w:sz w:val="24"/>
          <w:szCs w:val="24"/>
          <w:u w:val="single" w:color="auto"/>
        </w:rPr>
        <w:t xml:space="preserve">  </w:t>
      </w:r>
      <w:r>
        <w:rPr>
          <w:rFonts w:ascii="仿宋" w:hAnsi="仿宋" w:eastAsia="仿宋" w:cs="仿宋"/>
          <w:color w:val="auto"/>
          <w:spacing w:val="1"/>
          <w:sz w:val="24"/>
          <w:szCs w:val="24"/>
          <w:u w:val="single" w:color="auto"/>
        </w:rPr>
        <w:t>：</w:t>
      </w:r>
    </w:p>
    <w:p w14:paraId="1E313DE0">
      <w:pPr>
        <w:tabs>
          <w:tab w:val="left" w:pos="615"/>
        </w:tabs>
        <w:spacing w:before="175" w:line="479" w:lineRule="auto"/>
        <w:ind w:left="15" w:right="59" w:firstLine="464"/>
        <w:jc w:val="both"/>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7"/>
          <w:sz w:val="24"/>
          <w:szCs w:val="24"/>
          <w:u w:val="single" w:color="auto"/>
        </w:rPr>
        <w:t>（供应商名称）</w:t>
      </w:r>
      <w:r>
        <w:rPr>
          <w:rFonts w:ascii="仿宋" w:hAnsi="仿宋" w:eastAsia="仿宋" w:cs="仿宋"/>
          <w:color w:val="auto"/>
          <w:spacing w:val="-7"/>
          <w:sz w:val="24"/>
          <w:szCs w:val="24"/>
        </w:rPr>
        <w:t>在此声明，我方响应文件中的内容均系我方法人行为，各类资信情况</w:t>
      </w:r>
      <w:r>
        <w:rPr>
          <w:rFonts w:ascii="仿宋" w:hAnsi="仿宋" w:eastAsia="仿宋" w:cs="仿宋"/>
          <w:color w:val="auto"/>
          <w:spacing w:val="-2"/>
          <w:sz w:val="24"/>
          <w:szCs w:val="24"/>
        </w:rPr>
        <w:t>及复印件均真实和准确；拟派往</w:t>
      </w:r>
      <w:r>
        <w:rPr>
          <w:rFonts w:ascii="仿宋" w:hAnsi="仿宋" w:eastAsia="仿宋" w:cs="仿宋"/>
          <w:color w:val="auto"/>
          <w:spacing w:val="-2"/>
          <w:sz w:val="24"/>
          <w:szCs w:val="24"/>
          <w:u w:val="single" w:color="auto"/>
        </w:rPr>
        <w:t xml:space="preserve">  （项目名称）   </w:t>
      </w:r>
      <w:r>
        <w:rPr>
          <w:rFonts w:ascii="仿宋" w:hAnsi="仿宋" w:eastAsia="仿宋" w:cs="仿宋"/>
          <w:color w:val="auto"/>
          <w:spacing w:val="-87"/>
          <w:sz w:val="24"/>
          <w:szCs w:val="24"/>
        </w:rPr>
        <w:t xml:space="preserve"> </w:t>
      </w:r>
      <w:r>
        <w:rPr>
          <w:rFonts w:ascii="仿宋" w:hAnsi="仿宋" w:eastAsia="仿宋" w:cs="仿宋"/>
          <w:color w:val="auto"/>
          <w:spacing w:val="-2"/>
          <w:sz w:val="24"/>
          <w:szCs w:val="24"/>
        </w:rPr>
        <w:t>包（以下简称“本工程</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”）的项目经</w:t>
      </w:r>
      <w:r>
        <w:rPr>
          <w:rFonts w:ascii="仿宋" w:hAnsi="仿宋" w:eastAsia="仿宋" w:cs="仿宋"/>
          <w:color w:val="auto"/>
          <w:sz w:val="24"/>
          <w:szCs w:val="24"/>
        </w:rPr>
        <w:t>理</w:t>
      </w:r>
      <w:r>
        <w:rPr>
          <w:rFonts w:ascii="仿宋" w:hAnsi="仿宋" w:eastAsia="仿宋" w:cs="仿宋"/>
          <w:color w:val="auto"/>
          <w:sz w:val="24"/>
          <w:szCs w:val="24"/>
          <w:u w:val="single" w:color="auto"/>
        </w:rPr>
        <w:t xml:space="preserve">           （项目经理姓名）</w:t>
      </w:r>
      <w:r>
        <w:rPr>
          <w:rFonts w:ascii="仿宋" w:hAnsi="仿宋" w:eastAsia="仿宋" w:cs="仿宋"/>
          <w:color w:val="auto"/>
          <w:sz w:val="24"/>
          <w:szCs w:val="24"/>
        </w:rPr>
        <w:t>现阶段没有担任</w:t>
      </w:r>
      <w:r>
        <w:rPr>
          <w:rFonts w:ascii="仿宋" w:hAnsi="仿宋" w:eastAsia="仿宋" w:cs="仿宋"/>
          <w:color w:val="auto"/>
          <w:spacing w:val="-1"/>
          <w:sz w:val="24"/>
          <w:szCs w:val="24"/>
        </w:rPr>
        <w:t>任何在施建设工程项目的项目经理。一</w:t>
      </w:r>
      <w:r>
        <w:rPr>
          <w:rFonts w:ascii="仿宋" w:hAnsi="仿宋" w:eastAsia="仿宋" w:cs="仿宋"/>
          <w:color w:val="auto"/>
          <w:spacing w:val="-3"/>
          <w:sz w:val="24"/>
          <w:szCs w:val="24"/>
        </w:rPr>
        <w:t>旦我单位成交，将实行项目经理负责制，保</w:t>
      </w:r>
      <w:r>
        <w:rPr>
          <w:rFonts w:ascii="仿宋" w:hAnsi="仿宋" w:eastAsia="仿宋" w:cs="仿宋"/>
          <w:color w:val="auto"/>
          <w:spacing w:val="-4"/>
          <w:sz w:val="24"/>
          <w:szCs w:val="24"/>
        </w:rPr>
        <w:t>证并配备已报项目管理机构，按照响应文件承</w:t>
      </w:r>
      <w:r>
        <w:rPr>
          <w:rFonts w:ascii="仿宋" w:hAnsi="仿宋" w:eastAsia="仿宋" w:cs="仿宋"/>
          <w:color w:val="auto"/>
          <w:spacing w:val="-2"/>
          <w:sz w:val="24"/>
          <w:szCs w:val="24"/>
        </w:rPr>
        <w:t>诺完成本工程施工。</w:t>
      </w:r>
    </w:p>
    <w:p w14:paraId="3AFFD734">
      <w:pPr>
        <w:spacing w:line="479" w:lineRule="auto"/>
        <w:ind w:left="23" w:right="57" w:firstLine="503"/>
        <w:rPr>
          <w:rFonts w:ascii="仿宋" w:hAnsi="仿宋" w:eastAsia="仿宋" w:cs="仿宋"/>
          <w:color w:val="auto"/>
          <w:sz w:val="24"/>
          <w:szCs w:val="24"/>
        </w:rPr>
      </w:pPr>
      <w:r>
        <w:rPr>
          <w:rFonts w:ascii="仿宋" w:hAnsi="仿宋" w:eastAsia="仿宋" w:cs="仿宋"/>
          <w:color w:val="auto"/>
          <w:spacing w:val="-4"/>
          <w:sz w:val="24"/>
          <w:szCs w:val="24"/>
        </w:rPr>
        <w:t>由于上述信息存在不真实和弄虚作假情形，</w:t>
      </w:r>
      <w:r>
        <w:rPr>
          <w:rFonts w:ascii="仿宋" w:hAnsi="仿宋" w:eastAsia="仿宋" w:cs="仿宋"/>
          <w:color w:val="auto"/>
          <w:spacing w:val="-5"/>
          <w:sz w:val="24"/>
          <w:szCs w:val="24"/>
        </w:rPr>
        <w:t>我方愿放弃成交并承担因此所引起的一切法律后果。</w:t>
      </w:r>
    </w:p>
    <w:p w14:paraId="59F3D137">
      <w:pPr>
        <w:spacing w:before="1" w:line="223" w:lineRule="auto"/>
        <w:ind w:left="495"/>
        <w:rPr>
          <w:rFonts w:ascii="仿宋" w:hAnsi="仿宋" w:eastAsia="仿宋" w:cs="仿宋"/>
          <w:color w:val="auto"/>
          <w:sz w:val="24"/>
          <w:szCs w:val="24"/>
        </w:rPr>
      </w:pPr>
      <w:r>
        <w:rPr>
          <w:rFonts w:ascii="仿宋" w:hAnsi="仿宋" w:eastAsia="仿宋" w:cs="仿宋"/>
          <w:color w:val="auto"/>
          <w:spacing w:val="-4"/>
          <w:sz w:val="24"/>
          <w:szCs w:val="24"/>
        </w:rPr>
        <w:t>特此承诺</w:t>
      </w:r>
    </w:p>
    <w:p w14:paraId="5B22F12D">
      <w:pPr>
        <w:spacing w:line="252" w:lineRule="auto"/>
        <w:rPr>
          <w:rFonts w:ascii="Arial"/>
          <w:color w:val="auto"/>
          <w:sz w:val="21"/>
        </w:rPr>
      </w:pPr>
    </w:p>
    <w:p w14:paraId="25A43526">
      <w:pPr>
        <w:spacing w:line="253" w:lineRule="auto"/>
        <w:rPr>
          <w:rFonts w:ascii="Arial"/>
          <w:color w:val="auto"/>
          <w:sz w:val="21"/>
        </w:rPr>
      </w:pPr>
    </w:p>
    <w:p w14:paraId="45B0D700">
      <w:pPr>
        <w:spacing w:line="253" w:lineRule="auto"/>
        <w:rPr>
          <w:rFonts w:ascii="Arial"/>
          <w:color w:val="auto"/>
          <w:sz w:val="21"/>
        </w:rPr>
      </w:pPr>
    </w:p>
    <w:p w14:paraId="6310FCDA">
      <w:pPr>
        <w:spacing w:line="253" w:lineRule="auto"/>
        <w:rPr>
          <w:rFonts w:ascii="Arial"/>
          <w:color w:val="auto"/>
          <w:sz w:val="21"/>
        </w:rPr>
      </w:pPr>
    </w:p>
    <w:p w14:paraId="73AA450B">
      <w:pPr>
        <w:spacing w:line="253" w:lineRule="auto"/>
        <w:rPr>
          <w:rFonts w:ascii="Arial"/>
          <w:color w:val="auto"/>
          <w:sz w:val="21"/>
        </w:rPr>
      </w:pPr>
    </w:p>
    <w:p w14:paraId="0C47D468">
      <w:pPr>
        <w:spacing w:line="253" w:lineRule="auto"/>
        <w:rPr>
          <w:rFonts w:ascii="Arial"/>
          <w:color w:val="auto"/>
          <w:sz w:val="21"/>
        </w:rPr>
      </w:pPr>
    </w:p>
    <w:p w14:paraId="73F3AD14">
      <w:pPr>
        <w:spacing w:line="253" w:lineRule="auto"/>
        <w:rPr>
          <w:rFonts w:ascii="Arial"/>
          <w:color w:val="auto"/>
          <w:sz w:val="21"/>
        </w:rPr>
      </w:pPr>
    </w:p>
    <w:p w14:paraId="3A338DBE">
      <w:pPr>
        <w:spacing w:line="253" w:lineRule="auto"/>
        <w:rPr>
          <w:rFonts w:ascii="Arial"/>
          <w:color w:val="auto"/>
          <w:sz w:val="21"/>
        </w:rPr>
      </w:pPr>
    </w:p>
    <w:p w14:paraId="1C1F23AA">
      <w:pPr>
        <w:spacing w:before="79" w:line="221" w:lineRule="auto"/>
        <w:ind w:left="2457"/>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2BA0A4A3">
      <w:pPr>
        <w:spacing w:line="396" w:lineRule="auto"/>
        <w:rPr>
          <w:rFonts w:ascii="Arial"/>
          <w:color w:val="auto"/>
          <w:sz w:val="21"/>
        </w:rPr>
      </w:pPr>
    </w:p>
    <w:p w14:paraId="4E82C6D2">
      <w:pPr>
        <w:spacing w:before="78" w:line="222" w:lineRule="auto"/>
        <w:ind w:left="2464"/>
        <w:rPr>
          <w:rFonts w:ascii="仿宋" w:hAnsi="仿宋" w:eastAsia="仿宋" w:cs="仿宋"/>
          <w:color w:val="auto"/>
          <w:sz w:val="24"/>
          <w:szCs w:val="24"/>
        </w:rPr>
      </w:pPr>
      <w:r>
        <w:rPr>
          <w:rFonts w:ascii="仿宋" w:hAnsi="仿宋" w:eastAsia="仿宋" w:cs="仿宋"/>
          <w:color w:val="auto"/>
          <w:spacing w:val="-4"/>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4"/>
          <w:sz w:val="24"/>
          <w:szCs w:val="24"/>
        </w:rPr>
        <w:t>或供应商代表</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(签字或盖章)：</w:t>
      </w:r>
      <w:r>
        <w:rPr>
          <w:rFonts w:ascii="仿宋" w:hAnsi="仿宋" w:eastAsia="仿宋" w:cs="仿宋"/>
          <w:color w:val="auto"/>
          <w:sz w:val="24"/>
          <w:szCs w:val="24"/>
          <w:u w:val="single" w:color="auto"/>
        </w:rPr>
        <w:t xml:space="preserve">               </w:t>
      </w:r>
    </w:p>
    <w:p w14:paraId="7142819C">
      <w:pPr>
        <w:spacing w:line="391" w:lineRule="auto"/>
        <w:rPr>
          <w:rFonts w:ascii="Arial"/>
          <w:color w:val="auto"/>
          <w:sz w:val="21"/>
        </w:rPr>
      </w:pPr>
    </w:p>
    <w:p w14:paraId="03EE9831">
      <w:pPr>
        <w:spacing w:before="78" w:line="223" w:lineRule="auto"/>
        <w:ind w:left="2507"/>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3B84DE33">
      <w:pPr>
        <w:spacing w:line="223" w:lineRule="auto"/>
        <w:rPr>
          <w:rFonts w:ascii="仿宋" w:hAnsi="仿宋" w:eastAsia="仿宋" w:cs="仿宋"/>
          <w:color w:val="auto"/>
          <w:sz w:val="24"/>
          <w:szCs w:val="24"/>
        </w:rPr>
        <w:sectPr>
          <w:headerReference r:id="rId62" w:type="default"/>
          <w:footerReference r:id="rId63" w:type="default"/>
          <w:pgSz w:w="11907" w:h="16840"/>
          <w:pgMar w:top="1158" w:right="1304" w:bottom="1214" w:left="1303" w:header="829" w:footer="966" w:gutter="0"/>
          <w:pgNumType w:fmt="decimal"/>
          <w:cols w:space="720" w:num="1"/>
        </w:sectPr>
      </w:pPr>
    </w:p>
    <w:p w14:paraId="701A8F7A">
      <w:pPr>
        <w:spacing w:line="244" w:lineRule="auto"/>
        <w:rPr>
          <w:rFonts w:ascii="Arial"/>
          <w:color w:val="auto"/>
          <w:sz w:val="21"/>
        </w:rPr>
      </w:pPr>
      <w:r>
        <w:rPr>
          <w:color w:val="auto"/>
        </w:rPr>
        <w:pict>
          <v:shape id="_x0000_s1077" o:spid="_x0000_s1077" style="position:absolute;left:0pt;margin-left:4.85pt;margin-top:0.7pt;height:0.75pt;width:464.95pt;z-index:251712512;mso-width-relative:page;mso-height-relative:page;" fillcolor="#000000" filled="t" stroked="f" coordsize="9299,15" path="m0,0l9298,0,9298,14,0,14,0,0xe">
            <v:path/>
            <v:fill on="t" focussize="0,0"/>
            <v:stroke on="f"/>
            <v:imagedata o:title=""/>
            <o:lock v:ext="edit"/>
          </v:shape>
        </w:pict>
      </w:r>
    </w:p>
    <w:p w14:paraId="79489E4C">
      <w:pPr>
        <w:spacing w:before="65" w:line="231" w:lineRule="auto"/>
        <w:ind w:left="109"/>
        <w:rPr>
          <w:rFonts w:ascii="仿宋" w:hAnsi="仿宋" w:eastAsia="仿宋" w:cs="仿宋"/>
          <w:color w:val="auto"/>
          <w:sz w:val="20"/>
          <w:szCs w:val="20"/>
        </w:rPr>
      </w:pPr>
      <w:r>
        <w:rPr>
          <w:rFonts w:ascii="仿宋" w:hAnsi="仿宋" w:eastAsia="仿宋" w:cs="仿宋"/>
          <w:b/>
          <w:bCs/>
          <w:color w:val="auto"/>
          <w:spacing w:val="-4"/>
          <w:sz w:val="20"/>
          <w:szCs w:val="20"/>
        </w:rPr>
        <w:t>格式</w:t>
      </w:r>
      <w:r>
        <w:rPr>
          <w:rFonts w:ascii="仿宋" w:hAnsi="仿宋" w:eastAsia="仿宋" w:cs="仿宋"/>
          <w:color w:val="auto"/>
          <w:spacing w:val="-20"/>
          <w:sz w:val="20"/>
          <w:szCs w:val="20"/>
        </w:rPr>
        <w:t xml:space="preserve"> </w:t>
      </w:r>
      <w:r>
        <w:rPr>
          <w:rFonts w:ascii="仿宋" w:hAnsi="仿宋" w:eastAsia="仿宋" w:cs="仿宋"/>
          <w:b/>
          <w:bCs/>
          <w:color w:val="auto"/>
          <w:spacing w:val="-4"/>
          <w:sz w:val="20"/>
          <w:szCs w:val="20"/>
        </w:rPr>
        <w:t>13：</w:t>
      </w:r>
    </w:p>
    <w:p w14:paraId="2D398E7C">
      <w:pPr>
        <w:spacing w:before="100" w:line="223" w:lineRule="auto"/>
        <w:ind w:left="3480"/>
        <w:rPr>
          <w:rFonts w:ascii="仿宋" w:hAnsi="仿宋" w:eastAsia="仿宋" w:cs="仿宋"/>
          <w:color w:val="auto"/>
          <w:sz w:val="28"/>
          <w:szCs w:val="28"/>
        </w:rPr>
      </w:pPr>
      <w:bookmarkStart w:id="106" w:name="bookmark10"/>
      <w:bookmarkEnd w:id="106"/>
      <w:r>
        <w:rPr>
          <w:rFonts w:ascii="仿宋" w:hAnsi="仿宋" w:eastAsia="仿宋" w:cs="仿宋"/>
          <w:b/>
          <w:bCs/>
          <w:color w:val="auto"/>
          <w:spacing w:val="-6"/>
          <w:sz w:val="28"/>
          <w:szCs w:val="28"/>
        </w:rPr>
        <w:t>商务偏离表（格式）</w:t>
      </w:r>
    </w:p>
    <w:p w14:paraId="1B52C00E">
      <w:pPr>
        <w:spacing w:line="343" w:lineRule="auto"/>
        <w:rPr>
          <w:rFonts w:ascii="Arial"/>
          <w:color w:val="auto"/>
          <w:sz w:val="21"/>
        </w:rPr>
      </w:pPr>
    </w:p>
    <w:p w14:paraId="382BA50E">
      <w:pPr>
        <w:spacing w:line="344" w:lineRule="auto"/>
        <w:rPr>
          <w:rFonts w:ascii="Arial"/>
          <w:color w:val="auto"/>
          <w:sz w:val="21"/>
        </w:rPr>
      </w:pPr>
    </w:p>
    <w:p w14:paraId="59050034">
      <w:pPr>
        <w:spacing w:before="78" w:line="221" w:lineRule="auto"/>
        <w:ind w:left="113"/>
        <w:rPr>
          <w:rFonts w:ascii="仿宋" w:hAnsi="仿宋" w:eastAsia="仿宋" w:cs="仿宋"/>
          <w:color w:val="auto"/>
          <w:sz w:val="24"/>
          <w:szCs w:val="24"/>
        </w:rPr>
      </w:pPr>
      <w:r>
        <w:rPr>
          <w:rFonts w:ascii="仿宋" w:hAnsi="仿宋" w:eastAsia="仿宋" w:cs="仿宋"/>
          <w:color w:val="auto"/>
          <w:spacing w:val="-4"/>
          <w:sz w:val="24"/>
          <w:szCs w:val="24"/>
        </w:rPr>
        <w:t>项目名称：</w:t>
      </w:r>
    </w:p>
    <w:p w14:paraId="0BB9708A">
      <w:pPr>
        <w:spacing w:before="211" w:line="224" w:lineRule="auto"/>
        <w:ind w:left="113"/>
        <w:rPr>
          <w:rFonts w:ascii="仿宋" w:hAnsi="仿宋" w:eastAsia="仿宋" w:cs="仿宋"/>
          <w:color w:val="auto"/>
          <w:sz w:val="24"/>
          <w:szCs w:val="24"/>
        </w:rPr>
      </w:pPr>
      <w:r>
        <w:rPr>
          <w:rFonts w:ascii="仿宋" w:hAnsi="仿宋" w:eastAsia="仿宋" w:cs="仿宋"/>
          <w:color w:val="auto"/>
          <w:spacing w:val="-4"/>
          <w:sz w:val="24"/>
          <w:szCs w:val="24"/>
        </w:rPr>
        <w:t>项目编号：</w:t>
      </w:r>
    </w:p>
    <w:p w14:paraId="777DEBAD">
      <w:pPr>
        <w:spacing w:before="208" w:line="224" w:lineRule="auto"/>
        <w:ind w:left="121"/>
        <w:rPr>
          <w:rFonts w:ascii="仿宋" w:hAnsi="仿宋" w:eastAsia="仿宋" w:cs="仿宋"/>
          <w:color w:val="auto"/>
          <w:sz w:val="24"/>
          <w:szCs w:val="24"/>
        </w:rPr>
      </w:pPr>
      <w:r>
        <w:rPr>
          <w:rFonts w:ascii="仿宋" w:hAnsi="仿宋" w:eastAsia="仿宋" w:cs="仿宋"/>
          <w:color w:val="auto"/>
          <w:spacing w:val="-16"/>
          <w:sz w:val="24"/>
          <w:szCs w:val="24"/>
        </w:rPr>
        <w:t>包</w:t>
      </w:r>
      <w:r>
        <w:rPr>
          <w:rFonts w:ascii="仿宋" w:hAnsi="仿宋" w:eastAsia="仿宋" w:cs="仿宋"/>
          <w:color w:val="auto"/>
          <w:spacing w:val="5"/>
          <w:sz w:val="24"/>
          <w:szCs w:val="24"/>
        </w:rPr>
        <w:t xml:space="preserve">    </w:t>
      </w:r>
      <w:r>
        <w:rPr>
          <w:rFonts w:ascii="仿宋" w:hAnsi="仿宋" w:eastAsia="仿宋" w:cs="仿宋"/>
          <w:color w:val="auto"/>
          <w:spacing w:val="-16"/>
          <w:sz w:val="24"/>
          <w:szCs w:val="24"/>
        </w:rPr>
        <w:t>号：</w:t>
      </w:r>
    </w:p>
    <w:p w14:paraId="64665D6B">
      <w:pPr>
        <w:spacing w:before="211" w:line="221" w:lineRule="auto"/>
        <w:ind w:left="113"/>
        <w:rPr>
          <w:rFonts w:ascii="仿宋" w:hAnsi="仿宋" w:eastAsia="仿宋" w:cs="仿宋"/>
          <w:color w:val="auto"/>
          <w:sz w:val="24"/>
          <w:szCs w:val="24"/>
        </w:rPr>
      </w:pPr>
      <w:r>
        <w:rPr>
          <w:rFonts w:ascii="仿宋" w:hAnsi="仿宋" w:eastAsia="仿宋" w:cs="仿宋"/>
          <w:color w:val="auto"/>
          <w:spacing w:val="-3"/>
          <w:sz w:val="24"/>
          <w:szCs w:val="24"/>
        </w:rPr>
        <w:t>供应商名称：</w:t>
      </w:r>
    </w:p>
    <w:p w14:paraId="5D5ED437">
      <w:pPr>
        <w:spacing w:before="18"/>
        <w:rPr>
          <w:color w:val="auto"/>
        </w:rPr>
      </w:pPr>
    </w:p>
    <w:p w14:paraId="456293C6">
      <w:pPr>
        <w:spacing w:before="17"/>
        <w:rPr>
          <w:color w:val="auto"/>
        </w:rPr>
      </w:pPr>
    </w:p>
    <w:tbl>
      <w:tblPr>
        <w:tblStyle w:val="12"/>
        <w:tblW w:w="94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3410"/>
        <w:gridCol w:w="3398"/>
        <w:gridCol w:w="1416"/>
        <w:gridCol w:w="607"/>
      </w:tblGrid>
      <w:tr w14:paraId="2391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652" w:type="dxa"/>
            <w:vAlign w:val="top"/>
          </w:tcPr>
          <w:p w14:paraId="42AC34E4">
            <w:pPr>
              <w:pStyle w:val="13"/>
              <w:keepNext w:val="0"/>
              <w:keepLines w:val="0"/>
              <w:widowControl/>
              <w:suppressLineNumbers w:val="0"/>
              <w:spacing w:before="208" w:beforeAutospacing="0" w:after="0" w:afterAutospacing="0" w:line="222" w:lineRule="auto"/>
              <w:ind w:left="95" w:right="0"/>
              <w:rPr>
                <w:rFonts w:hint="default"/>
                <w:color w:val="auto"/>
              </w:rPr>
            </w:pPr>
            <w:r>
              <w:rPr>
                <w:rFonts w:hint="default"/>
                <w:color w:val="auto"/>
                <w:spacing w:val="-8"/>
              </w:rPr>
              <w:t>序号</w:t>
            </w:r>
          </w:p>
        </w:tc>
        <w:tc>
          <w:tcPr>
            <w:tcW w:w="3410" w:type="dxa"/>
            <w:vAlign w:val="top"/>
          </w:tcPr>
          <w:p w14:paraId="74B2BDB5">
            <w:pPr>
              <w:pStyle w:val="13"/>
              <w:keepNext w:val="0"/>
              <w:keepLines w:val="0"/>
              <w:widowControl/>
              <w:suppressLineNumbers w:val="0"/>
              <w:spacing w:before="207" w:beforeAutospacing="0" w:after="0" w:afterAutospacing="0" w:line="220" w:lineRule="auto"/>
              <w:ind w:left="400" w:right="0"/>
              <w:rPr>
                <w:rFonts w:hint="default"/>
                <w:color w:val="auto"/>
              </w:rPr>
            </w:pPr>
            <w:r>
              <w:rPr>
                <w:rFonts w:hint="default"/>
                <w:color w:val="auto"/>
                <w:spacing w:val="-3"/>
              </w:rPr>
              <w:t>竞争性磋商文件商务要求</w:t>
            </w:r>
          </w:p>
        </w:tc>
        <w:tc>
          <w:tcPr>
            <w:tcW w:w="3398" w:type="dxa"/>
            <w:vAlign w:val="top"/>
          </w:tcPr>
          <w:p w14:paraId="776A212C">
            <w:pPr>
              <w:pStyle w:val="13"/>
              <w:keepNext w:val="0"/>
              <w:keepLines w:val="0"/>
              <w:widowControl/>
              <w:suppressLineNumbers w:val="0"/>
              <w:spacing w:before="208" w:beforeAutospacing="0" w:after="0" w:afterAutospacing="0" w:line="222" w:lineRule="auto"/>
              <w:ind w:left="159" w:right="0"/>
              <w:rPr>
                <w:rFonts w:hint="default"/>
                <w:color w:val="auto"/>
              </w:rPr>
            </w:pPr>
            <w:r>
              <w:rPr>
                <w:rFonts w:hint="default"/>
                <w:color w:val="auto"/>
                <w:spacing w:val="-2"/>
              </w:rPr>
              <w:t>响应文件对应的商务响应情况</w:t>
            </w:r>
          </w:p>
        </w:tc>
        <w:tc>
          <w:tcPr>
            <w:tcW w:w="1416" w:type="dxa"/>
            <w:vAlign w:val="top"/>
          </w:tcPr>
          <w:p w14:paraId="5FCED2B6">
            <w:pPr>
              <w:pStyle w:val="13"/>
              <w:keepNext w:val="0"/>
              <w:keepLines w:val="0"/>
              <w:widowControl/>
              <w:suppressLineNumbers w:val="0"/>
              <w:spacing w:before="208" w:beforeAutospacing="0" w:after="0" w:afterAutospacing="0" w:line="222" w:lineRule="auto"/>
              <w:ind w:left="244" w:right="0"/>
              <w:rPr>
                <w:rFonts w:hint="default"/>
                <w:color w:val="auto"/>
              </w:rPr>
            </w:pPr>
            <w:r>
              <w:rPr>
                <w:rFonts w:hint="default"/>
                <w:color w:val="auto"/>
                <w:spacing w:val="-5"/>
              </w:rPr>
              <w:t>偏离情况</w:t>
            </w:r>
          </w:p>
        </w:tc>
        <w:tc>
          <w:tcPr>
            <w:tcW w:w="607" w:type="dxa"/>
            <w:vAlign w:val="top"/>
          </w:tcPr>
          <w:p w14:paraId="777EDA5F">
            <w:pPr>
              <w:pStyle w:val="13"/>
              <w:keepNext w:val="0"/>
              <w:keepLines w:val="0"/>
              <w:widowControl/>
              <w:suppressLineNumbers w:val="0"/>
              <w:spacing w:before="208" w:beforeAutospacing="0" w:after="0" w:afterAutospacing="0" w:line="224" w:lineRule="auto"/>
              <w:ind w:left="76" w:right="0"/>
              <w:rPr>
                <w:rFonts w:hint="default"/>
                <w:color w:val="auto"/>
              </w:rPr>
            </w:pPr>
            <w:r>
              <w:rPr>
                <w:rFonts w:hint="default"/>
                <w:color w:val="auto"/>
                <w:spacing w:val="-9"/>
              </w:rPr>
              <w:t>备注</w:t>
            </w:r>
          </w:p>
        </w:tc>
      </w:tr>
      <w:tr w14:paraId="48007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52" w:type="dxa"/>
            <w:vAlign w:val="top"/>
          </w:tcPr>
          <w:p w14:paraId="4B874A4E">
            <w:pPr>
              <w:keepNext w:val="0"/>
              <w:keepLines w:val="0"/>
              <w:widowControl/>
              <w:suppressLineNumbers w:val="0"/>
              <w:spacing w:before="0" w:beforeAutospacing="0" w:after="0" w:afterAutospacing="0"/>
              <w:ind w:left="0" w:right="0"/>
              <w:rPr>
                <w:rFonts w:hint="default" w:ascii="Arial"/>
                <w:color w:val="auto"/>
                <w:sz w:val="21"/>
              </w:rPr>
            </w:pPr>
          </w:p>
        </w:tc>
        <w:tc>
          <w:tcPr>
            <w:tcW w:w="3410" w:type="dxa"/>
            <w:vAlign w:val="top"/>
          </w:tcPr>
          <w:p w14:paraId="630032FE">
            <w:pPr>
              <w:keepNext w:val="0"/>
              <w:keepLines w:val="0"/>
              <w:widowControl/>
              <w:suppressLineNumbers w:val="0"/>
              <w:spacing w:before="0" w:beforeAutospacing="0" w:after="0" w:afterAutospacing="0"/>
              <w:ind w:left="0" w:right="0"/>
              <w:rPr>
                <w:rFonts w:hint="default" w:ascii="Arial"/>
                <w:color w:val="auto"/>
                <w:sz w:val="21"/>
              </w:rPr>
            </w:pPr>
          </w:p>
        </w:tc>
        <w:tc>
          <w:tcPr>
            <w:tcW w:w="3398" w:type="dxa"/>
            <w:vAlign w:val="top"/>
          </w:tcPr>
          <w:p w14:paraId="7B1D6F40">
            <w:pPr>
              <w:keepNext w:val="0"/>
              <w:keepLines w:val="0"/>
              <w:widowControl/>
              <w:suppressLineNumbers w:val="0"/>
              <w:spacing w:before="0" w:beforeAutospacing="0" w:after="0" w:afterAutospacing="0"/>
              <w:ind w:left="0" w:right="0"/>
              <w:rPr>
                <w:rFonts w:hint="default" w:ascii="Arial"/>
                <w:color w:val="auto"/>
                <w:sz w:val="21"/>
              </w:rPr>
            </w:pPr>
          </w:p>
        </w:tc>
        <w:tc>
          <w:tcPr>
            <w:tcW w:w="1416" w:type="dxa"/>
            <w:vAlign w:val="top"/>
          </w:tcPr>
          <w:p w14:paraId="05A18158">
            <w:pPr>
              <w:keepNext w:val="0"/>
              <w:keepLines w:val="0"/>
              <w:widowControl/>
              <w:suppressLineNumbers w:val="0"/>
              <w:spacing w:before="0" w:beforeAutospacing="0" w:after="0" w:afterAutospacing="0"/>
              <w:ind w:left="0" w:right="0"/>
              <w:rPr>
                <w:rFonts w:hint="default" w:ascii="Arial"/>
                <w:color w:val="auto"/>
                <w:sz w:val="21"/>
              </w:rPr>
            </w:pPr>
          </w:p>
        </w:tc>
        <w:tc>
          <w:tcPr>
            <w:tcW w:w="607" w:type="dxa"/>
            <w:vAlign w:val="top"/>
          </w:tcPr>
          <w:p w14:paraId="3E21584E">
            <w:pPr>
              <w:keepNext w:val="0"/>
              <w:keepLines w:val="0"/>
              <w:widowControl/>
              <w:suppressLineNumbers w:val="0"/>
              <w:spacing w:before="0" w:beforeAutospacing="0" w:after="0" w:afterAutospacing="0"/>
              <w:ind w:left="0" w:right="0"/>
              <w:rPr>
                <w:rFonts w:hint="default" w:ascii="Arial"/>
                <w:color w:val="auto"/>
                <w:sz w:val="21"/>
              </w:rPr>
            </w:pPr>
          </w:p>
        </w:tc>
      </w:tr>
      <w:tr w14:paraId="1D98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52" w:type="dxa"/>
            <w:vAlign w:val="top"/>
          </w:tcPr>
          <w:p w14:paraId="493F27DF">
            <w:pPr>
              <w:keepNext w:val="0"/>
              <w:keepLines w:val="0"/>
              <w:widowControl/>
              <w:suppressLineNumbers w:val="0"/>
              <w:spacing w:before="0" w:beforeAutospacing="0" w:after="0" w:afterAutospacing="0"/>
              <w:ind w:left="0" w:right="0"/>
              <w:rPr>
                <w:rFonts w:hint="default" w:ascii="Arial"/>
                <w:color w:val="auto"/>
                <w:sz w:val="21"/>
              </w:rPr>
            </w:pPr>
          </w:p>
        </w:tc>
        <w:tc>
          <w:tcPr>
            <w:tcW w:w="3410" w:type="dxa"/>
            <w:vAlign w:val="top"/>
          </w:tcPr>
          <w:p w14:paraId="2DC83293">
            <w:pPr>
              <w:keepNext w:val="0"/>
              <w:keepLines w:val="0"/>
              <w:widowControl/>
              <w:suppressLineNumbers w:val="0"/>
              <w:spacing w:before="0" w:beforeAutospacing="0" w:after="0" w:afterAutospacing="0"/>
              <w:ind w:left="0" w:right="0"/>
              <w:rPr>
                <w:rFonts w:hint="default" w:ascii="Arial"/>
                <w:color w:val="auto"/>
                <w:sz w:val="21"/>
              </w:rPr>
            </w:pPr>
          </w:p>
        </w:tc>
        <w:tc>
          <w:tcPr>
            <w:tcW w:w="3398" w:type="dxa"/>
            <w:vAlign w:val="top"/>
          </w:tcPr>
          <w:p w14:paraId="12FA5875">
            <w:pPr>
              <w:keepNext w:val="0"/>
              <w:keepLines w:val="0"/>
              <w:widowControl/>
              <w:suppressLineNumbers w:val="0"/>
              <w:spacing w:before="0" w:beforeAutospacing="0" w:after="0" w:afterAutospacing="0"/>
              <w:ind w:left="0" w:right="0"/>
              <w:rPr>
                <w:rFonts w:hint="default" w:ascii="Arial"/>
                <w:color w:val="auto"/>
                <w:sz w:val="21"/>
              </w:rPr>
            </w:pPr>
          </w:p>
        </w:tc>
        <w:tc>
          <w:tcPr>
            <w:tcW w:w="1416" w:type="dxa"/>
            <w:vAlign w:val="top"/>
          </w:tcPr>
          <w:p w14:paraId="086A2717">
            <w:pPr>
              <w:keepNext w:val="0"/>
              <w:keepLines w:val="0"/>
              <w:widowControl/>
              <w:suppressLineNumbers w:val="0"/>
              <w:spacing w:before="0" w:beforeAutospacing="0" w:after="0" w:afterAutospacing="0"/>
              <w:ind w:left="0" w:right="0"/>
              <w:rPr>
                <w:rFonts w:hint="default" w:ascii="Arial"/>
                <w:color w:val="auto"/>
                <w:sz w:val="21"/>
              </w:rPr>
            </w:pPr>
          </w:p>
        </w:tc>
        <w:tc>
          <w:tcPr>
            <w:tcW w:w="607" w:type="dxa"/>
            <w:vAlign w:val="top"/>
          </w:tcPr>
          <w:p w14:paraId="5E6DB01E">
            <w:pPr>
              <w:keepNext w:val="0"/>
              <w:keepLines w:val="0"/>
              <w:widowControl/>
              <w:suppressLineNumbers w:val="0"/>
              <w:spacing w:before="0" w:beforeAutospacing="0" w:after="0" w:afterAutospacing="0"/>
              <w:ind w:left="0" w:right="0"/>
              <w:rPr>
                <w:rFonts w:hint="default" w:ascii="Arial"/>
                <w:color w:val="auto"/>
                <w:sz w:val="21"/>
              </w:rPr>
            </w:pPr>
          </w:p>
        </w:tc>
      </w:tr>
      <w:tr w14:paraId="261FA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52" w:type="dxa"/>
            <w:vAlign w:val="top"/>
          </w:tcPr>
          <w:p w14:paraId="5C0C9C8E">
            <w:pPr>
              <w:keepNext w:val="0"/>
              <w:keepLines w:val="0"/>
              <w:widowControl/>
              <w:suppressLineNumbers w:val="0"/>
              <w:spacing w:before="0" w:beforeAutospacing="0" w:after="0" w:afterAutospacing="0"/>
              <w:ind w:left="0" w:right="0"/>
              <w:rPr>
                <w:rFonts w:hint="default" w:ascii="Arial"/>
                <w:color w:val="auto"/>
                <w:sz w:val="21"/>
              </w:rPr>
            </w:pPr>
          </w:p>
        </w:tc>
        <w:tc>
          <w:tcPr>
            <w:tcW w:w="3410" w:type="dxa"/>
            <w:vAlign w:val="top"/>
          </w:tcPr>
          <w:p w14:paraId="7FFA8C50">
            <w:pPr>
              <w:keepNext w:val="0"/>
              <w:keepLines w:val="0"/>
              <w:widowControl/>
              <w:suppressLineNumbers w:val="0"/>
              <w:spacing w:before="0" w:beforeAutospacing="0" w:after="0" w:afterAutospacing="0"/>
              <w:ind w:left="0" w:right="0"/>
              <w:rPr>
                <w:rFonts w:hint="default" w:ascii="Arial"/>
                <w:color w:val="auto"/>
                <w:sz w:val="21"/>
              </w:rPr>
            </w:pPr>
          </w:p>
        </w:tc>
        <w:tc>
          <w:tcPr>
            <w:tcW w:w="3398" w:type="dxa"/>
            <w:vAlign w:val="top"/>
          </w:tcPr>
          <w:p w14:paraId="64494CD2">
            <w:pPr>
              <w:keepNext w:val="0"/>
              <w:keepLines w:val="0"/>
              <w:widowControl/>
              <w:suppressLineNumbers w:val="0"/>
              <w:spacing w:before="0" w:beforeAutospacing="0" w:after="0" w:afterAutospacing="0"/>
              <w:ind w:left="0" w:right="0"/>
              <w:rPr>
                <w:rFonts w:hint="default" w:ascii="Arial"/>
                <w:color w:val="auto"/>
                <w:sz w:val="21"/>
              </w:rPr>
            </w:pPr>
          </w:p>
        </w:tc>
        <w:tc>
          <w:tcPr>
            <w:tcW w:w="1416" w:type="dxa"/>
            <w:vAlign w:val="top"/>
          </w:tcPr>
          <w:p w14:paraId="79A3CD29">
            <w:pPr>
              <w:keepNext w:val="0"/>
              <w:keepLines w:val="0"/>
              <w:widowControl/>
              <w:suppressLineNumbers w:val="0"/>
              <w:spacing w:before="0" w:beforeAutospacing="0" w:after="0" w:afterAutospacing="0"/>
              <w:ind w:left="0" w:right="0"/>
              <w:rPr>
                <w:rFonts w:hint="default" w:ascii="Arial"/>
                <w:color w:val="auto"/>
                <w:sz w:val="21"/>
              </w:rPr>
            </w:pPr>
          </w:p>
        </w:tc>
        <w:tc>
          <w:tcPr>
            <w:tcW w:w="607" w:type="dxa"/>
            <w:vAlign w:val="top"/>
          </w:tcPr>
          <w:p w14:paraId="6D9F086A">
            <w:pPr>
              <w:keepNext w:val="0"/>
              <w:keepLines w:val="0"/>
              <w:widowControl/>
              <w:suppressLineNumbers w:val="0"/>
              <w:spacing w:before="0" w:beforeAutospacing="0" w:after="0" w:afterAutospacing="0"/>
              <w:ind w:left="0" w:right="0"/>
              <w:rPr>
                <w:rFonts w:hint="default" w:ascii="Arial"/>
                <w:color w:val="auto"/>
                <w:sz w:val="21"/>
              </w:rPr>
            </w:pPr>
          </w:p>
        </w:tc>
      </w:tr>
      <w:tr w14:paraId="59FCA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652" w:type="dxa"/>
            <w:vAlign w:val="top"/>
          </w:tcPr>
          <w:p w14:paraId="43FFA682">
            <w:pPr>
              <w:keepNext w:val="0"/>
              <w:keepLines w:val="0"/>
              <w:widowControl/>
              <w:suppressLineNumbers w:val="0"/>
              <w:spacing w:before="0" w:beforeAutospacing="0" w:after="0" w:afterAutospacing="0"/>
              <w:ind w:left="0" w:right="0"/>
              <w:rPr>
                <w:rFonts w:hint="default" w:ascii="Arial"/>
                <w:color w:val="auto"/>
                <w:sz w:val="21"/>
              </w:rPr>
            </w:pPr>
          </w:p>
        </w:tc>
        <w:tc>
          <w:tcPr>
            <w:tcW w:w="3410" w:type="dxa"/>
            <w:vAlign w:val="top"/>
          </w:tcPr>
          <w:p w14:paraId="30691CC8">
            <w:pPr>
              <w:keepNext w:val="0"/>
              <w:keepLines w:val="0"/>
              <w:widowControl/>
              <w:suppressLineNumbers w:val="0"/>
              <w:spacing w:before="0" w:beforeAutospacing="0" w:after="0" w:afterAutospacing="0"/>
              <w:ind w:left="0" w:right="0"/>
              <w:rPr>
                <w:rFonts w:hint="default" w:ascii="Arial"/>
                <w:color w:val="auto"/>
                <w:sz w:val="21"/>
              </w:rPr>
            </w:pPr>
          </w:p>
        </w:tc>
        <w:tc>
          <w:tcPr>
            <w:tcW w:w="3398" w:type="dxa"/>
            <w:vAlign w:val="top"/>
          </w:tcPr>
          <w:p w14:paraId="21B89018">
            <w:pPr>
              <w:keepNext w:val="0"/>
              <w:keepLines w:val="0"/>
              <w:widowControl/>
              <w:suppressLineNumbers w:val="0"/>
              <w:spacing w:before="0" w:beforeAutospacing="0" w:after="0" w:afterAutospacing="0"/>
              <w:ind w:left="0" w:right="0"/>
              <w:rPr>
                <w:rFonts w:hint="default" w:ascii="Arial"/>
                <w:color w:val="auto"/>
                <w:sz w:val="21"/>
              </w:rPr>
            </w:pPr>
          </w:p>
        </w:tc>
        <w:tc>
          <w:tcPr>
            <w:tcW w:w="1416" w:type="dxa"/>
            <w:vAlign w:val="top"/>
          </w:tcPr>
          <w:p w14:paraId="1C8CDDE5">
            <w:pPr>
              <w:keepNext w:val="0"/>
              <w:keepLines w:val="0"/>
              <w:widowControl/>
              <w:suppressLineNumbers w:val="0"/>
              <w:spacing w:before="0" w:beforeAutospacing="0" w:after="0" w:afterAutospacing="0"/>
              <w:ind w:left="0" w:right="0"/>
              <w:rPr>
                <w:rFonts w:hint="default" w:ascii="Arial"/>
                <w:color w:val="auto"/>
                <w:sz w:val="21"/>
              </w:rPr>
            </w:pPr>
          </w:p>
        </w:tc>
        <w:tc>
          <w:tcPr>
            <w:tcW w:w="607" w:type="dxa"/>
            <w:vAlign w:val="top"/>
          </w:tcPr>
          <w:p w14:paraId="1F01A7C0">
            <w:pPr>
              <w:keepNext w:val="0"/>
              <w:keepLines w:val="0"/>
              <w:widowControl/>
              <w:suppressLineNumbers w:val="0"/>
              <w:spacing w:before="0" w:beforeAutospacing="0" w:after="0" w:afterAutospacing="0"/>
              <w:ind w:left="0" w:right="0"/>
              <w:rPr>
                <w:rFonts w:hint="default" w:ascii="Arial"/>
                <w:color w:val="auto"/>
                <w:sz w:val="21"/>
              </w:rPr>
            </w:pPr>
          </w:p>
        </w:tc>
      </w:tr>
      <w:tr w14:paraId="74913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trPr>
        <w:tc>
          <w:tcPr>
            <w:tcW w:w="652" w:type="dxa"/>
            <w:vAlign w:val="top"/>
          </w:tcPr>
          <w:p w14:paraId="5042F8A8">
            <w:pPr>
              <w:keepNext w:val="0"/>
              <w:keepLines w:val="0"/>
              <w:widowControl/>
              <w:suppressLineNumbers w:val="0"/>
              <w:spacing w:before="0" w:beforeAutospacing="0" w:after="0" w:afterAutospacing="0" w:line="267" w:lineRule="auto"/>
              <w:ind w:left="0" w:right="0"/>
              <w:rPr>
                <w:rFonts w:hint="default" w:ascii="Arial"/>
                <w:color w:val="auto"/>
                <w:sz w:val="21"/>
              </w:rPr>
            </w:pPr>
          </w:p>
          <w:p w14:paraId="62EE6BF8">
            <w:pPr>
              <w:pStyle w:val="13"/>
              <w:keepNext w:val="0"/>
              <w:keepLines w:val="0"/>
              <w:widowControl/>
              <w:suppressLineNumbers w:val="0"/>
              <w:spacing w:before="78" w:beforeAutospacing="0" w:after="0" w:afterAutospacing="0" w:line="383" w:lineRule="exact"/>
              <w:ind w:left="224" w:right="0"/>
              <w:rPr>
                <w:rFonts w:hint="default"/>
                <w:color w:val="auto"/>
              </w:rPr>
            </w:pPr>
            <w:r>
              <w:rPr>
                <w:rFonts w:hint="default"/>
                <w:color w:val="auto"/>
                <w:position w:val="3"/>
              </w:rPr>
              <w:t>…</w:t>
            </w:r>
          </w:p>
        </w:tc>
        <w:tc>
          <w:tcPr>
            <w:tcW w:w="3410" w:type="dxa"/>
            <w:vAlign w:val="top"/>
          </w:tcPr>
          <w:p w14:paraId="261F42F9">
            <w:pPr>
              <w:keepNext w:val="0"/>
              <w:keepLines w:val="0"/>
              <w:widowControl/>
              <w:suppressLineNumbers w:val="0"/>
              <w:spacing w:before="0" w:beforeAutospacing="0" w:after="0" w:afterAutospacing="0"/>
              <w:ind w:left="0" w:right="0"/>
              <w:rPr>
                <w:rFonts w:hint="default" w:ascii="Arial"/>
                <w:color w:val="auto"/>
                <w:sz w:val="21"/>
              </w:rPr>
            </w:pPr>
          </w:p>
        </w:tc>
        <w:tc>
          <w:tcPr>
            <w:tcW w:w="3398" w:type="dxa"/>
            <w:vAlign w:val="top"/>
          </w:tcPr>
          <w:p w14:paraId="08DE291F">
            <w:pPr>
              <w:keepNext w:val="0"/>
              <w:keepLines w:val="0"/>
              <w:widowControl/>
              <w:suppressLineNumbers w:val="0"/>
              <w:spacing w:before="0" w:beforeAutospacing="0" w:after="0" w:afterAutospacing="0"/>
              <w:ind w:left="0" w:right="0"/>
              <w:rPr>
                <w:rFonts w:hint="default" w:ascii="Arial"/>
                <w:color w:val="auto"/>
                <w:sz w:val="21"/>
              </w:rPr>
            </w:pPr>
          </w:p>
        </w:tc>
        <w:tc>
          <w:tcPr>
            <w:tcW w:w="1416" w:type="dxa"/>
            <w:vAlign w:val="top"/>
          </w:tcPr>
          <w:p w14:paraId="604558B2">
            <w:pPr>
              <w:keepNext w:val="0"/>
              <w:keepLines w:val="0"/>
              <w:widowControl/>
              <w:suppressLineNumbers w:val="0"/>
              <w:spacing w:before="0" w:beforeAutospacing="0" w:after="0" w:afterAutospacing="0"/>
              <w:ind w:left="0" w:right="0"/>
              <w:rPr>
                <w:rFonts w:hint="default" w:ascii="Arial"/>
                <w:color w:val="auto"/>
                <w:sz w:val="21"/>
              </w:rPr>
            </w:pPr>
          </w:p>
        </w:tc>
        <w:tc>
          <w:tcPr>
            <w:tcW w:w="607" w:type="dxa"/>
            <w:vAlign w:val="top"/>
          </w:tcPr>
          <w:p w14:paraId="2BCA0ECB">
            <w:pPr>
              <w:keepNext w:val="0"/>
              <w:keepLines w:val="0"/>
              <w:widowControl/>
              <w:suppressLineNumbers w:val="0"/>
              <w:spacing w:before="0" w:beforeAutospacing="0" w:after="0" w:afterAutospacing="0"/>
              <w:ind w:left="0" w:right="0"/>
              <w:rPr>
                <w:rFonts w:hint="default" w:ascii="Arial"/>
                <w:color w:val="auto"/>
                <w:sz w:val="21"/>
              </w:rPr>
            </w:pPr>
          </w:p>
        </w:tc>
      </w:tr>
    </w:tbl>
    <w:p w14:paraId="36F5A400">
      <w:pPr>
        <w:spacing w:line="294" w:lineRule="auto"/>
        <w:rPr>
          <w:rFonts w:ascii="Arial"/>
          <w:color w:val="auto"/>
          <w:sz w:val="21"/>
        </w:rPr>
      </w:pPr>
    </w:p>
    <w:p w14:paraId="3AA649EF">
      <w:pPr>
        <w:spacing w:line="294" w:lineRule="auto"/>
        <w:rPr>
          <w:rFonts w:ascii="Arial"/>
          <w:color w:val="auto"/>
          <w:sz w:val="21"/>
        </w:rPr>
      </w:pPr>
    </w:p>
    <w:p w14:paraId="40144F37">
      <w:pPr>
        <w:spacing w:line="294" w:lineRule="auto"/>
        <w:rPr>
          <w:rFonts w:ascii="Arial"/>
          <w:color w:val="auto"/>
          <w:sz w:val="21"/>
        </w:rPr>
      </w:pPr>
    </w:p>
    <w:p w14:paraId="2A2C2BF8">
      <w:pPr>
        <w:spacing w:line="295" w:lineRule="auto"/>
        <w:rPr>
          <w:rFonts w:ascii="Arial"/>
          <w:color w:val="auto"/>
          <w:sz w:val="21"/>
        </w:rPr>
      </w:pPr>
    </w:p>
    <w:p w14:paraId="27F1E2D3">
      <w:pPr>
        <w:spacing w:before="78" w:line="221" w:lineRule="auto"/>
        <w:ind w:left="2553"/>
        <w:rPr>
          <w:rFonts w:ascii="仿宋" w:hAnsi="仿宋" w:eastAsia="仿宋" w:cs="仿宋"/>
          <w:color w:val="auto"/>
          <w:sz w:val="24"/>
          <w:szCs w:val="24"/>
        </w:rPr>
      </w:pPr>
      <w:r>
        <w:rPr>
          <w:rFonts w:ascii="仿宋" w:hAnsi="仿宋" w:eastAsia="仿宋" w:cs="仿宋"/>
          <w:color w:val="auto"/>
          <w:spacing w:val="-2"/>
          <w:sz w:val="24"/>
          <w:szCs w:val="24"/>
        </w:rPr>
        <w:t>供应商名称(公章)：</w:t>
      </w:r>
      <w:r>
        <w:rPr>
          <w:rFonts w:ascii="仿宋" w:hAnsi="仿宋" w:eastAsia="仿宋" w:cs="仿宋"/>
          <w:color w:val="auto"/>
          <w:sz w:val="24"/>
          <w:szCs w:val="24"/>
          <w:u w:val="single" w:color="auto"/>
        </w:rPr>
        <w:t xml:space="preserve">                    </w:t>
      </w:r>
    </w:p>
    <w:p w14:paraId="652952C9">
      <w:pPr>
        <w:spacing w:line="393" w:lineRule="auto"/>
        <w:rPr>
          <w:rFonts w:ascii="Arial"/>
          <w:color w:val="auto"/>
          <w:sz w:val="21"/>
        </w:rPr>
      </w:pPr>
    </w:p>
    <w:p w14:paraId="28DF2865">
      <w:pPr>
        <w:spacing w:before="78" w:line="222" w:lineRule="auto"/>
        <w:ind w:left="2560"/>
        <w:rPr>
          <w:rFonts w:ascii="仿宋" w:hAnsi="仿宋" w:eastAsia="仿宋" w:cs="仿宋"/>
          <w:color w:val="auto"/>
          <w:sz w:val="24"/>
          <w:szCs w:val="24"/>
        </w:rPr>
      </w:pPr>
      <w:r>
        <w:rPr>
          <w:rFonts w:ascii="仿宋" w:hAnsi="仿宋" w:eastAsia="仿宋" w:cs="仿宋"/>
          <w:color w:val="auto"/>
          <w:spacing w:val="-4"/>
          <w:sz w:val="24"/>
          <w:szCs w:val="24"/>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r>
        <w:rPr>
          <w:rFonts w:ascii="仿宋" w:hAnsi="仿宋" w:eastAsia="仿宋" w:cs="仿宋"/>
          <w:color w:val="auto"/>
          <w:spacing w:val="-4"/>
          <w:sz w:val="24"/>
          <w:szCs w:val="24"/>
        </w:rPr>
        <w:t>或供应商代表</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(签字或盖章)：</w:t>
      </w:r>
      <w:r>
        <w:rPr>
          <w:rFonts w:ascii="仿宋" w:hAnsi="仿宋" w:eastAsia="仿宋" w:cs="仿宋"/>
          <w:color w:val="auto"/>
          <w:sz w:val="24"/>
          <w:szCs w:val="24"/>
          <w:u w:val="single" w:color="auto"/>
        </w:rPr>
        <w:t xml:space="preserve">               </w:t>
      </w:r>
    </w:p>
    <w:p w14:paraId="23698D80">
      <w:pPr>
        <w:spacing w:line="393" w:lineRule="auto"/>
        <w:rPr>
          <w:rFonts w:ascii="Arial"/>
          <w:color w:val="auto"/>
          <w:sz w:val="21"/>
        </w:rPr>
      </w:pPr>
    </w:p>
    <w:p w14:paraId="4C86958D">
      <w:pPr>
        <w:spacing w:before="79" w:line="223" w:lineRule="auto"/>
        <w:ind w:left="2603"/>
        <w:rPr>
          <w:rFonts w:ascii="仿宋" w:hAnsi="仿宋" w:eastAsia="仿宋" w:cs="仿宋"/>
          <w:color w:val="auto"/>
          <w:sz w:val="24"/>
          <w:szCs w:val="24"/>
        </w:rPr>
      </w:pP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79437D33">
      <w:pPr>
        <w:spacing w:line="223" w:lineRule="auto"/>
        <w:rPr>
          <w:rFonts w:ascii="仿宋" w:hAnsi="仿宋" w:eastAsia="仿宋" w:cs="仿宋"/>
          <w:color w:val="auto"/>
          <w:sz w:val="24"/>
          <w:szCs w:val="24"/>
        </w:rPr>
        <w:sectPr>
          <w:headerReference r:id="rId64" w:type="default"/>
          <w:footerReference r:id="rId65" w:type="default"/>
          <w:pgSz w:w="11907" w:h="16840"/>
          <w:pgMar w:top="1158" w:right="1206" w:bottom="1214" w:left="1206" w:header="829" w:footer="966" w:gutter="0"/>
          <w:pgNumType w:fmt="decimal"/>
          <w:cols w:space="720" w:num="1"/>
        </w:sectPr>
      </w:pPr>
    </w:p>
    <w:p w14:paraId="29579126">
      <w:pPr>
        <w:spacing w:line="433" w:lineRule="auto"/>
        <w:rPr>
          <w:rFonts w:ascii="Arial"/>
          <w:color w:val="auto"/>
          <w:sz w:val="21"/>
        </w:rPr>
      </w:pPr>
      <w:r>
        <w:rPr>
          <w:color w:val="auto"/>
        </w:rPr>
        <w:pict>
          <v:shape id="_x0000_s1078" o:spid="_x0000_s1078" style="position:absolute;left:0pt;margin-left:0pt;margin-top:0.7pt;height:0.75pt;width:464.95pt;z-index:251713536;mso-width-relative:page;mso-height-relative:page;" fillcolor="#000000" filled="t" stroked="f" coordsize="9299,15" path="m0,0l9298,0,9298,14,0,14,0,0xe">
            <v:path/>
            <v:fill on="t" focussize="0,0"/>
            <v:stroke on="f"/>
            <v:imagedata o:title=""/>
            <o:lock v:ext="edit"/>
          </v:shape>
        </w:pict>
      </w:r>
    </w:p>
    <w:p w14:paraId="1C30D0FE">
      <w:pPr>
        <w:spacing w:before="65" w:line="231" w:lineRule="auto"/>
        <w:ind w:left="12"/>
        <w:rPr>
          <w:rFonts w:ascii="仿宋" w:hAnsi="仿宋" w:eastAsia="仿宋" w:cs="仿宋"/>
          <w:color w:val="auto"/>
          <w:sz w:val="20"/>
          <w:szCs w:val="20"/>
        </w:rPr>
      </w:pPr>
      <w:r>
        <w:rPr>
          <w:rFonts w:ascii="仿宋" w:hAnsi="仿宋" w:eastAsia="仿宋" w:cs="仿宋"/>
          <w:b/>
          <w:bCs/>
          <w:color w:val="auto"/>
          <w:spacing w:val="-4"/>
          <w:sz w:val="20"/>
          <w:szCs w:val="20"/>
        </w:rPr>
        <w:t>格式</w:t>
      </w:r>
      <w:r>
        <w:rPr>
          <w:rFonts w:ascii="仿宋" w:hAnsi="仿宋" w:eastAsia="仿宋" w:cs="仿宋"/>
          <w:color w:val="auto"/>
          <w:spacing w:val="-20"/>
          <w:sz w:val="20"/>
          <w:szCs w:val="20"/>
        </w:rPr>
        <w:t xml:space="preserve"> </w:t>
      </w:r>
      <w:r>
        <w:rPr>
          <w:rFonts w:ascii="仿宋" w:hAnsi="仿宋" w:eastAsia="仿宋" w:cs="仿宋"/>
          <w:b/>
          <w:bCs/>
          <w:color w:val="auto"/>
          <w:spacing w:val="-4"/>
          <w:sz w:val="20"/>
          <w:szCs w:val="20"/>
        </w:rPr>
        <w:t>14：</w:t>
      </w:r>
    </w:p>
    <w:p w14:paraId="6460A4F9">
      <w:pPr>
        <w:spacing w:before="196" w:line="222" w:lineRule="auto"/>
        <w:ind w:left="3940"/>
        <w:rPr>
          <w:rFonts w:ascii="仿宋" w:hAnsi="仿宋" w:eastAsia="仿宋" w:cs="仿宋"/>
          <w:color w:val="auto"/>
          <w:sz w:val="24"/>
          <w:szCs w:val="24"/>
        </w:rPr>
      </w:pPr>
      <w:r>
        <w:rPr>
          <w:rFonts w:ascii="仿宋" w:hAnsi="仿宋" w:eastAsia="仿宋" w:cs="仿宋"/>
          <w:b/>
          <w:bCs/>
          <w:color w:val="auto"/>
          <w:spacing w:val="-5"/>
          <w:sz w:val="24"/>
          <w:szCs w:val="24"/>
        </w:rPr>
        <w:t>施工组织设计</w:t>
      </w:r>
    </w:p>
    <w:p w14:paraId="088ECB72">
      <w:pPr>
        <w:spacing w:before="152" w:line="359" w:lineRule="auto"/>
        <w:ind w:left="14" w:right="146" w:firstLine="5"/>
        <w:rPr>
          <w:rFonts w:ascii="仿宋" w:hAnsi="仿宋" w:eastAsia="仿宋" w:cs="仿宋"/>
          <w:color w:val="auto"/>
          <w:sz w:val="24"/>
          <w:szCs w:val="24"/>
        </w:rPr>
      </w:pPr>
      <w:r>
        <w:rPr>
          <w:rFonts w:ascii="仿宋" w:hAnsi="仿宋" w:eastAsia="仿宋" w:cs="仿宋"/>
          <w:b/>
          <w:bCs/>
          <w:color w:val="auto"/>
          <w:spacing w:val="-2"/>
          <w:sz w:val="24"/>
          <w:szCs w:val="24"/>
        </w:rPr>
        <w:t>（一）供应商应根据磋商文件，采用文字并结合图表形式，参考以</w:t>
      </w:r>
      <w:r>
        <w:rPr>
          <w:rFonts w:ascii="仿宋" w:hAnsi="仿宋" w:eastAsia="仿宋" w:cs="仿宋"/>
          <w:b/>
          <w:bCs/>
          <w:color w:val="auto"/>
          <w:spacing w:val="-3"/>
          <w:sz w:val="24"/>
          <w:szCs w:val="24"/>
        </w:rPr>
        <w:t>下要点编制本工程的</w:t>
      </w:r>
      <w:r>
        <w:rPr>
          <w:rFonts w:ascii="仿宋" w:hAnsi="仿宋" w:eastAsia="仿宋" w:cs="仿宋"/>
          <w:b/>
          <w:bCs/>
          <w:color w:val="auto"/>
          <w:spacing w:val="-4"/>
          <w:sz w:val="24"/>
          <w:szCs w:val="24"/>
        </w:rPr>
        <w:t>施工组织设计：</w:t>
      </w:r>
    </w:p>
    <w:p w14:paraId="63D96D84">
      <w:pPr>
        <w:spacing w:before="1" w:line="290" w:lineRule="auto"/>
        <w:ind w:left="20" w:right="59"/>
        <w:rPr>
          <w:rFonts w:ascii="仿宋" w:hAnsi="仿宋" w:eastAsia="仿宋" w:cs="仿宋"/>
          <w:color w:val="auto"/>
          <w:sz w:val="24"/>
          <w:szCs w:val="24"/>
        </w:rPr>
      </w:pPr>
      <w:r>
        <w:rPr>
          <w:rFonts w:ascii="仿宋" w:hAnsi="仿宋" w:eastAsia="仿宋" w:cs="仿宋"/>
          <w:color w:val="auto"/>
          <w:spacing w:val="-1"/>
          <w:sz w:val="24"/>
          <w:szCs w:val="24"/>
        </w:rPr>
        <w:t>（1）针对本项目提供的项目施工组织方案（包括技术、物资、劳动组织准备，施工到竣</w:t>
      </w:r>
      <w:r>
        <w:rPr>
          <w:rFonts w:ascii="仿宋" w:hAnsi="仿宋" w:eastAsia="仿宋" w:cs="仿宋"/>
          <w:color w:val="auto"/>
          <w:spacing w:val="-3"/>
          <w:sz w:val="24"/>
          <w:szCs w:val="24"/>
        </w:rPr>
        <w:t>工验收等组织方案）</w:t>
      </w:r>
    </w:p>
    <w:p w14:paraId="49D99404">
      <w:pPr>
        <w:spacing w:before="178" w:line="291" w:lineRule="auto"/>
        <w:ind w:left="14" w:right="59" w:firstLine="5"/>
        <w:rPr>
          <w:rFonts w:ascii="仿宋" w:hAnsi="仿宋" w:eastAsia="仿宋" w:cs="仿宋"/>
          <w:color w:val="auto"/>
          <w:sz w:val="24"/>
          <w:szCs w:val="24"/>
        </w:rPr>
      </w:pPr>
      <w:r>
        <w:rPr>
          <w:rFonts w:ascii="仿宋" w:hAnsi="仿宋" w:eastAsia="仿宋" w:cs="仿宋"/>
          <w:color w:val="auto"/>
          <w:spacing w:val="-1"/>
          <w:sz w:val="24"/>
          <w:szCs w:val="24"/>
        </w:rPr>
        <w:t>（2）针对本项目制定的项目施工进度计划方案（包括施工过程、工期计划安排和保障措</w:t>
      </w:r>
      <w:r>
        <w:rPr>
          <w:rFonts w:ascii="仿宋" w:hAnsi="仿宋" w:eastAsia="仿宋" w:cs="仿宋"/>
          <w:color w:val="auto"/>
          <w:spacing w:val="-6"/>
          <w:sz w:val="24"/>
          <w:szCs w:val="24"/>
        </w:rPr>
        <w:t>施等）</w:t>
      </w:r>
    </w:p>
    <w:p w14:paraId="2587F0A6">
      <w:pPr>
        <w:spacing w:before="176" w:line="222" w:lineRule="auto"/>
        <w:ind w:left="20"/>
        <w:rPr>
          <w:rFonts w:ascii="仿宋" w:hAnsi="仿宋" w:eastAsia="仿宋" w:cs="仿宋"/>
          <w:color w:val="auto"/>
          <w:sz w:val="24"/>
          <w:szCs w:val="24"/>
        </w:rPr>
      </w:pPr>
      <w:r>
        <w:rPr>
          <w:rFonts w:ascii="仿宋" w:hAnsi="仿宋" w:eastAsia="仿宋" w:cs="仿宋"/>
          <w:color w:val="auto"/>
          <w:spacing w:val="-1"/>
          <w:sz w:val="24"/>
          <w:szCs w:val="24"/>
        </w:rPr>
        <w:t>（3）针对本项目制定的施工质量控制方案（工程技术管理、施工管理等）</w:t>
      </w:r>
    </w:p>
    <w:p w14:paraId="5400E18E">
      <w:pPr>
        <w:spacing w:before="178" w:line="290" w:lineRule="auto"/>
        <w:ind w:left="18" w:right="59" w:firstLine="1"/>
        <w:rPr>
          <w:rFonts w:ascii="仿宋" w:hAnsi="仿宋" w:eastAsia="仿宋" w:cs="仿宋"/>
          <w:color w:val="auto"/>
          <w:sz w:val="24"/>
          <w:szCs w:val="24"/>
        </w:rPr>
      </w:pPr>
      <w:r>
        <w:rPr>
          <w:rFonts w:ascii="仿宋" w:hAnsi="仿宋" w:eastAsia="仿宋" w:cs="仿宋"/>
          <w:color w:val="auto"/>
          <w:spacing w:val="-1"/>
          <w:sz w:val="24"/>
          <w:szCs w:val="24"/>
        </w:rPr>
        <w:t>（4）针对本项目制定的安全文明施工保障措施方案（在施工的各个环节、管理制度和操</w:t>
      </w:r>
      <w:r>
        <w:rPr>
          <w:rFonts w:ascii="仿宋" w:hAnsi="仿宋" w:eastAsia="仿宋" w:cs="仿宋"/>
          <w:color w:val="auto"/>
          <w:spacing w:val="-2"/>
          <w:sz w:val="24"/>
          <w:szCs w:val="24"/>
        </w:rPr>
        <w:t>作规程、现场管控等）</w:t>
      </w:r>
    </w:p>
    <w:p w14:paraId="3C41AB32">
      <w:pPr>
        <w:spacing w:before="179" w:line="221" w:lineRule="auto"/>
        <w:ind w:left="20"/>
        <w:rPr>
          <w:rFonts w:ascii="仿宋" w:hAnsi="仿宋" w:eastAsia="仿宋" w:cs="仿宋"/>
          <w:color w:val="auto"/>
          <w:sz w:val="24"/>
          <w:szCs w:val="24"/>
        </w:rPr>
      </w:pPr>
      <w:r>
        <w:rPr>
          <w:rFonts w:ascii="仿宋" w:hAnsi="仿宋" w:eastAsia="仿宋" w:cs="仿宋"/>
          <w:color w:val="auto"/>
          <w:spacing w:val="-2"/>
          <w:sz w:val="24"/>
          <w:szCs w:val="24"/>
        </w:rPr>
        <w:t>（5）针对本项目进行技术人员配备</w:t>
      </w:r>
    </w:p>
    <w:p w14:paraId="13E55784">
      <w:pPr>
        <w:spacing w:before="181" w:line="221" w:lineRule="auto"/>
        <w:ind w:left="20"/>
        <w:rPr>
          <w:rFonts w:ascii="仿宋" w:hAnsi="仿宋" w:eastAsia="仿宋" w:cs="仿宋"/>
          <w:color w:val="auto"/>
          <w:sz w:val="24"/>
          <w:szCs w:val="24"/>
        </w:rPr>
      </w:pPr>
      <w:r>
        <w:rPr>
          <w:rFonts w:ascii="仿宋" w:hAnsi="仿宋" w:eastAsia="仿宋" w:cs="仿宋"/>
          <w:color w:val="auto"/>
          <w:spacing w:val="-2"/>
          <w:sz w:val="24"/>
          <w:szCs w:val="24"/>
        </w:rPr>
        <w:t>（6）针对本项目进行机械设备配置</w:t>
      </w:r>
    </w:p>
    <w:p w14:paraId="7005645D">
      <w:pPr>
        <w:spacing w:before="181" w:line="358" w:lineRule="auto"/>
        <w:ind w:left="25" w:right="1145" w:hanging="5"/>
        <w:rPr>
          <w:rFonts w:ascii="仿宋" w:hAnsi="仿宋" w:eastAsia="仿宋" w:cs="仿宋"/>
          <w:color w:val="auto"/>
          <w:sz w:val="24"/>
          <w:szCs w:val="24"/>
        </w:rPr>
      </w:pPr>
      <w:r>
        <w:rPr>
          <w:rFonts w:ascii="仿宋" w:hAnsi="仿宋" w:eastAsia="仿宋" w:cs="仿宋"/>
          <w:b/>
          <w:bCs/>
          <w:color w:val="auto"/>
          <w:spacing w:val="-3"/>
          <w:sz w:val="24"/>
          <w:szCs w:val="24"/>
        </w:rPr>
        <w:t>（二）施工组织设计除采用文字表述外可附下列图</w:t>
      </w:r>
      <w:r>
        <w:rPr>
          <w:rFonts w:ascii="仿宋" w:hAnsi="仿宋" w:eastAsia="仿宋" w:cs="仿宋"/>
          <w:b/>
          <w:bCs/>
          <w:color w:val="auto"/>
          <w:spacing w:val="-4"/>
          <w:sz w:val="24"/>
          <w:szCs w:val="24"/>
        </w:rPr>
        <w:t>表，图表及格式要求附后。</w:t>
      </w:r>
      <w:r>
        <w:rPr>
          <w:rFonts w:ascii="仿宋" w:hAnsi="仿宋" w:eastAsia="仿宋" w:cs="仿宋"/>
          <w:color w:val="auto"/>
          <w:spacing w:val="-2"/>
          <w:sz w:val="24"/>
          <w:szCs w:val="24"/>
        </w:rPr>
        <w:t>附表一  拟投入本工程的主要施工设备表</w:t>
      </w:r>
    </w:p>
    <w:p w14:paraId="0F5D2027">
      <w:pPr>
        <w:spacing w:line="220" w:lineRule="auto"/>
        <w:ind w:left="25"/>
        <w:rPr>
          <w:rFonts w:ascii="仿宋" w:hAnsi="仿宋" w:eastAsia="仿宋" w:cs="仿宋"/>
          <w:color w:val="auto"/>
          <w:sz w:val="24"/>
          <w:szCs w:val="24"/>
        </w:rPr>
      </w:pPr>
      <w:r>
        <w:rPr>
          <w:rFonts w:ascii="仿宋" w:hAnsi="仿宋" w:eastAsia="仿宋" w:cs="仿宋"/>
          <w:color w:val="auto"/>
          <w:spacing w:val="-2"/>
          <w:sz w:val="24"/>
          <w:szCs w:val="24"/>
        </w:rPr>
        <w:t>附表二  拟配备本工程的试验和检测仪器设备表</w:t>
      </w:r>
    </w:p>
    <w:p w14:paraId="3A5102C7">
      <w:pPr>
        <w:spacing w:before="182" w:line="222" w:lineRule="auto"/>
        <w:ind w:left="25"/>
        <w:rPr>
          <w:rFonts w:ascii="仿宋" w:hAnsi="仿宋" w:eastAsia="仿宋" w:cs="仿宋"/>
          <w:color w:val="auto"/>
          <w:sz w:val="24"/>
          <w:szCs w:val="24"/>
        </w:rPr>
      </w:pPr>
      <w:r>
        <w:rPr>
          <w:rFonts w:ascii="仿宋" w:hAnsi="仿宋" w:eastAsia="仿宋" w:cs="仿宋"/>
          <w:color w:val="auto"/>
          <w:spacing w:val="-7"/>
          <w:sz w:val="24"/>
          <w:szCs w:val="24"/>
        </w:rPr>
        <w:t>附表三</w:t>
      </w:r>
      <w:r>
        <w:rPr>
          <w:rFonts w:ascii="仿宋" w:hAnsi="仿宋" w:eastAsia="仿宋" w:cs="仿宋"/>
          <w:color w:val="auto"/>
          <w:spacing w:val="17"/>
          <w:sz w:val="24"/>
          <w:szCs w:val="24"/>
        </w:rPr>
        <w:t xml:space="preserve">  </w:t>
      </w:r>
      <w:r>
        <w:rPr>
          <w:rFonts w:ascii="仿宋" w:hAnsi="仿宋" w:eastAsia="仿宋" w:cs="仿宋"/>
          <w:color w:val="auto"/>
          <w:spacing w:val="-7"/>
          <w:sz w:val="24"/>
          <w:szCs w:val="24"/>
        </w:rPr>
        <w:t>劳动力计划表</w:t>
      </w:r>
    </w:p>
    <w:p w14:paraId="446C49A9">
      <w:pPr>
        <w:spacing w:before="179" w:line="222" w:lineRule="auto"/>
        <w:ind w:left="25"/>
        <w:rPr>
          <w:rFonts w:ascii="仿宋" w:hAnsi="仿宋" w:eastAsia="仿宋" w:cs="仿宋"/>
          <w:color w:val="auto"/>
          <w:sz w:val="24"/>
          <w:szCs w:val="24"/>
        </w:rPr>
      </w:pPr>
      <w:r>
        <w:rPr>
          <w:rFonts w:ascii="仿宋" w:hAnsi="仿宋" w:eastAsia="仿宋" w:cs="仿宋"/>
          <w:color w:val="auto"/>
          <w:spacing w:val="-2"/>
          <w:sz w:val="24"/>
          <w:szCs w:val="24"/>
        </w:rPr>
        <w:t>附表四  计划开、竣工日期和施工进度网络图</w:t>
      </w:r>
    </w:p>
    <w:p w14:paraId="6C812DA3">
      <w:pPr>
        <w:spacing w:before="177" w:line="223" w:lineRule="auto"/>
        <w:ind w:left="25"/>
        <w:rPr>
          <w:rFonts w:ascii="仿宋" w:hAnsi="仿宋" w:eastAsia="仿宋" w:cs="仿宋"/>
          <w:color w:val="auto"/>
          <w:sz w:val="24"/>
          <w:szCs w:val="24"/>
        </w:rPr>
      </w:pPr>
      <w:r>
        <w:rPr>
          <w:rFonts w:ascii="仿宋" w:hAnsi="仿宋" w:eastAsia="仿宋" w:cs="仿宋"/>
          <w:color w:val="auto"/>
          <w:spacing w:val="-8"/>
          <w:sz w:val="24"/>
          <w:szCs w:val="24"/>
        </w:rPr>
        <w:t>附表五</w:t>
      </w:r>
      <w:r>
        <w:rPr>
          <w:rFonts w:ascii="仿宋" w:hAnsi="仿宋" w:eastAsia="仿宋" w:cs="仿宋"/>
          <w:color w:val="auto"/>
          <w:spacing w:val="18"/>
          <w:sz w:val="24"/>
          <w:szCs w:val="24"/>
        </w:rPr>
        <w:t xml:space="preserve">  </w:t>
      </w:r>
      <w:r>
        <w:rPr>
          <w:rFonts w:ascii="仿宋" w:hAnsi="仿宋" w:eastAsia="仿宋" w:cs="仿宋"/>
          <w:color w:val="auto"/>
          <w:spacing w:val="-8"/>
          <w:sz w:val="24"/>
          <w:szCs w:val="24"/>
        </w:rPr>
        <w:t>临时用地表</w:t>
      </w:r>
    </w:p>
    <w:p w14:paraId="6D0CD291">
      <w:pPr>
        <w:spacing w:line="223" w:lineRule="auto"/>
        <w:rPr>
          <w:rFonts w:ascii="仿宋" w:hAnsi="仿宋" w:eastAsia="仿宋" w:cs="仿宋"/>
          <w:color w:val="auto"/>
          <w:sz w:val="24"/>
          <w:szCs w:val="24"/>
        </w:rPr>
        <w:sectPr>
          <w:headerReference r:id="rId66" w:type="default"/>
          <w:footerReference r:id="rId67" w:type="default"/>
          <w:pgSz w:w="11907" w:h="16840"/>
          <w:pgMar w:top="1158" w:right="1304" w:bottom="1214" w:left="1303" w:header="829" w:footer="966" w:gutter="0"/>
          <w:pgNumType w:fmt="decimal"/>
          <w:cols w:space="720" w:num="1"/>
        </w:sectPr>
      </w:pPr>
    </w:p>
    <w:p w14:paraId="280D2BBB">
      <w:pPr>
        <w:spacing w:before="315" w:line="224" w:lineRule="auto"/>
        <w:ind w:left="25"/>
        <w:rPr>
          <w:rFonts w:ascii="仿宋" w:hAnsi="仿宋" w:eastAsia="仿宋" w:cs="仿宋"/>
          <w:color w:val="auto"/>
          <w:sz w:val="24"/>
          <w:szCs w:val="24"/>
        </w:rPr>
      </w:pPr>
      <w:r>
        <w:rPr>
          <w:color w:val="auto"/>
        </w:rPr>
        <w:pict>
          <v:shape id="_x0000_s1079" o:spid="_x0000_s1079" style="position:absolute;left:0pt;margin-left:65.2pt;margin-top:58.65pt;height:0.75pt;width:464.95pt;mso-position-horizontal-relative:page;mso-position-vertical-relative:page;z-index:251714560;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9"/>
          <w:sz w:val="24"/>
          <w:szCs w:val="24"/>
        </w:rPr>
        <w:t>附表一：</w:t>
      </w:r>
    </w:p>
    <w:p w14:paraId="54CEF087">
      <w:pPr>
        <w:spacing w:before="177" w:line="222" w:lineRule="auto"/>
        <w:ind w:left="15"/>
        <w:rPr>
          <w:rFonts w:ascii="仿宋" w:hAnsi="仿宋" w:eastAsia="仿宋" w:cs="仿宋"/>
          <w:color w:val="auto"/>
          <w:sz w:val="24"/>
          <w:szCs w:val="24"/>
        </w:rPr>
      </w:pPr>
      <w:r>
        <w:rPr>
          <w:rFonts w:ascii="仿宋" w:hAnsi="仿宋" w:eastAsia="仿宋" w:cs="仿宋"/>
          <w:color w:val="auto"/>
          <w:spacing w:val="-2"/>
          <w:sz w:val="24"/>
          <w:szCs w:val="24"/>
        </w:rPr>
        <w:t>拟投入本工程的主要施工设备表</w:t>
      </w:r>
    </w:p>
    <w:p w14:paraId="24BC5F9A">
      <w:pPr>
        <w:spacing w:line="142" w:lineRule="exact"/>
        <w:rPr>
          <w:color w:val="auto"/>
        </w:rPr>
      </w:pPr>
    </w:p>
    <w:tbl>
      <w:tblPr>
        <w:tblStyle w:val="12"/>
        <w:tblW w:w="8891" w:type="dxa"/>
        <w:tblInd w:w="2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326"/>
        <w:gridCol w:w="907"/>
        <w:gridCol w:w="786"/>
        <w:gridCol w:w="709"/>
        <w:gridCol w:w="709"/>
        <w:gridCol w:w="1175"/>
        <w:gridCol w:w="872"/>
        <w:gridCol w:w="970"/>
        <w:gridCol w:w="826"/>
      </w:tblGrid>
      <w:tr w14:paraId="39D98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11" w:type="dxa"/>
            <w:textDirection w:val="tbRlV"/>
            <w:vAlign w:val="top"/>
          </w:tcPr>
          <w:p w14:paraId="048215E6">
            <w:pPr>
              <w:pStyle w:val="13"/>
              <w:keepNext w:val="0"/>
              <w:keepLines w:val="0"/>
              <w:widowControl/>
              <w:suppressLineNumbers w:val="0"/>
              <w:spacing w:before="258" w:beforeAutospacing="0" w:after="0" w:afterAutospacing="0" w:line="202" w:lineRule="auto"/>
              <w:ind w:left="39" w:right="0"/>
              <w:rPr>
                <w:rFonts w:hint="default"/>
                <w:color w:val="auto"/>
              </w:rPr>
            </w:pPr>
            <w:r>
              <w:rPr>
                <w:rFonts w:hint="default"/>
                <w:color w:val="auto"/>
                <w:spacing w:val="5"/>
              </w:rPr>
              <w:t>序</w:t>
            </w:r>
            <w:r>
              <w:rPr>
                <w:rFonts w:hint="default"/>
                <w:color w:val="auto"/>
                <w:spacing w:val="100"/>
              </w:rPr>
              <w:t xml:space="preserve"> </w:t>
            </w:r>
            <w:r>
              <w:rPr>
                <w:rFonts w:hint="default"/>
                <w:color w:val="auto"/>
                <w:spacing w:val="5"/>
              </w:rPr>
              <w:t>号</w:t>
            </w:r>
          </w:p>
        </w:tc>
        <w:tc>
          <w:tcPr>
            <w:tcW w:w="1326" w:type="dxa"/>
            <w:vAlign w:val="top"/>
          </w:tcPr>
          <w:p w14:paraId="09377633">
            <w:pPr>
              <w:pStyle w:val="13"/>
              <w:keepNext w:val="0"/>
              <w:keepLines w:val="0"/>
              <w:widowControl/>
              <w:suppressLineNumbers w:val="0"/>
              <w:spacing w:before="271" w:beforeAutospacing="0" w:after="0" w:afterAutospacing="0" w:line="221" w:lineRule="auto"/>
              <w:ind w:left="118" w:right="0"/>
              <w:rPr>
                <w:rFonts w:hint="default"/>
                <w:color w:val="auto"/>
              </w:rPr>
            </w:pPr>
            <w:r>
              <w:rPr>
                <w:rFonts w:hint="default"/>
                <w:color w:val="auto"/>
                <w:spacing w:val="-4"/>
              </w:rPr>
              <w:t>设备名称</w:t>
            </w:r>
          </w:p>
        </w:tc>
        <w:tc>
          <w:tcPr>
            <w:tcW w:w="907" w:type="dxa"/>
            <w:vAlign w:val="top"/>
          </w:tcPr>
          <w:p w14:paraId="78CA84F7">
            <w:pPr>
              <w:pStyle w:val="13"/>
              <w:keepNext w:val="0"/>
              <w:keepLines w:val="0"/>
              <w:widowControl/>
              <w:suppressLineNumbers w:val="0"/>
              <w:spacing w:before="38" w:beforeAutospacing="0" w:after="0" w:afterAutospacing="0" w:line="224" w:lineRule="auto"/>
              <w:ind w:left="131" w:right="0"/>
              <w:rPr>
                <w:rFonts w:hint="default"/>
                <w:color w:val="auto"/>
              </w:rPr>
            </w:pPr>
            <w:r>
              <w:rPr>
                <w:rFonts w:hint="default"/>
                <w:color w:val="auto"/>
                <w:spacing w:val="-14"/>
              </w:rPr>
              <w:t>型号</w:t>
            </w:r>
          </w:p>
          <w:p w14:paraId="5C313DC1">
            <w:pPr>
              <w:pStyle w:val="13"/>
              <w:keepNext w:val="0"/>
              <w:keepLines w:val="0"/>
              <w:widowControl/>
              <w:suppressLineNumbers w:val="0"/>
              <w:spacing w:before="175" w:beforeAutospacing="0" w:after="0" w:afterAutospacing="0" w:line="222" w:lineRule="auto"/>
              <w:ind w:left="119" w:right="0"/>
              <w:rPr>
                <w:rFonts w:hint="default"/>
                <w:color w:val="auto"/>
              </w:rPr>
            </w:pPr>
            <w:r>
              <w:rPr>
                <w:rFonts w:hint="default"/>
                <w:color w:val="auto"/>
                <w:spacing w:val="-8"/>
              </w:rPr>
              <w:t>规格</w:t>
            </w:r>
          </w:p>
        </w:tc>
        <w:tc>
          <w:tcPr>
            <w:tcW w:w="786" w:type="dxa"/>
            <w:vAlign w:val="top"/>
          </w:tcPr>
          <w:p w14:paraId="3829FBD2">
            <w:pPr>
              <w:pStyle w:val="13"/>
              <w:keepNext w:val="0"/>
              <w:keepLines w:val="0"/>
              <w:widowControl/>
              <w:suppressLineNumbers w:val="0"/>
              <w:spacing w:before="271" w:beforeAutospacing="0" w:after="0" w:afterAutospacing="0" w:line="223" w:lineRule="auto"/>
              <w:ind w:left="120" w:right="0"/>
              <w:rPr>
                <w:rFonts w:hint="default"/>
                <w:color w:val="auto"/>
              </w:rPr>
            </w:pPr>
            <w:r>
              <w:rPr>
                <w:rFonts w:hint="default"/>
                <w:color w:val="auto"/>
              </w:rPr>
              <w:t>数</w:t>
            </w:r>
          </w:p>
        </w:tc>
        <w:tc>
          <w:tcPr>
            <w:tcW w:w="709" w:type="dxa"/>
            <w:vAlign w:val="top"/>
          </w:tcPr>
          <w:p w14:paraId="5D7A47B3">
            <w:pPr>
              <w:pStyle w:val="13"/>
              <w:keepNext w:val="0"/>
              <w:keepLines w:val="0"/>
              <w:widowControl/>
              <w:suppressLineNumbers w:val="0"/>
              <w:spacing w:before="39" w:beforeAutospacing="0" w:after="0" w:afterAutospacing="0" w:line="223" w:lineRule="auto"/>
              <w:ind w:left="149" w:right="0"/>
              <w:rPr>
                <w:rFonts w:hint="default"/>
                <w:color w:val="auto"/>
              </w:rPr>
            </w:pPr>
            <w:r>
              <w:rPr>
                <w:rFonts w:hint="default"/>
                <w:color w:val="auto"/>
                <w:spacing w:val="-22"/>
              </w:rPr>
              <w:t>国别</w:t>
            </w:r>
          </w:p>
          <w:p w14:paraId="2B630FAA">
            <w:pPr>
              <w:pStyle w:val="13"/>
              <w:keepNext w:val="0"/>
              <w:keepLines w:val="0"/>
              <w:widowControl/>
              <w:suppressLineNumbers w:val="0"/>
              <w:spacing w:before="175" w:beforeAutospacing="0" w:after="0" w:afterAutospacing="0" w:line="224" w:lineRule="auto"/>
              <w:ind w:left="123" w:right="0"/>
              <w:rPr>
                <w:rFonts w:hint="default"/>
                <w:color w:val="auto"/>
              </w:rPr>
            </w:pPr>
            <w:r>
              <w:rPr>
                <w:rFonts w:hint="default"/>
                <w:color w:val="auto"/>
                <w:spacing w:val="-9"/>
              </w:rPr>
              <w:t>产地</w:t>
            </w:r>
          </w:p>
        </w:tc>
        <w:tc>
          <w:tcPr>
            <w:tcW w:w="709" w:type="dxa"/>
            <w:vAlign w:val="top"/>
          </w:tcPr>
          <w:p w14:paraId="390995EC">
            <w:pPr>
              <w:pStyle w:val="13"/>
              <w:keepNext w:val="0"/>
              <w:keepLines w:val="0"/>
              <w:widowControl/>
              <w:suppressLineNumbers w:val="0"/>
              <w:spacing w:before="38" w:beforeAutospacing="0" w:after="0" w:afterAutospacing="0" w:line="222" w:lineRule="auto"/>
              <w:ind w:left="122" w:right="0"/>
              <w:rPr>
                <w:rFonts w:hint="default"/>
                <w:color w:val="auto"/>
              </w:rPr>
            </w:pPr>
            <w:r>
              <w:rPr>
                <w:rFonts w:hint="default"/>
                <w:color w:val="auto"/>
                <w:spacing w:val="-9"/>
              </w:rPr>
              <w:t>制造</w:t>
            </w:r>
          </w:p>
          <w:p w14:paraId="728B02CE">
            <w:pPr>
              <w:pStyle w:val="13"/>
              <w:keepNext w:val="0"/>
              <w:keepLines w:val="0"/>
              <w:widowControl/>
              <w:suppressLineNumbers w:val="0"/>
              <w:spacing w:before="177" w:beforeAutospacing="0" w:after="0" w:afterAutospacing="0" w:line="222" w:lineRule="auto"/>
              <w:ind w:left="125" w:right="0"/>
              <w:rPr>
                <w:rFonts w:hint="default"/>
                <w:color w:val="auto"/>
              </w:rPr>
            </w:pPr>
            <w:r>
              <w:rPr>
                <w:rFonts w:hint="default"/>
                <w:color w:val="auto"/>
                <w:spacing w:val="-11"/>
              </w:rPr>
              <w:t>年份</w:t>
            </w:r>
          </w:p>
        </w:tc>
        <w:tc>
          <w:tcPr>
            <w:tcW w:w="1175" w:type="dxa"/>
            <w:vAlign w:val="top"/>
          </w:tcPr>
          <w:p w14:paraId="6A23E3DC">
            <w:pPr>
              <w:pStyle w:val="13"/>
              <w:keepNext w:val="0"/>
              <w:keepLines w:val="0"/>
              <w:widowControl/>
              <w:suppressLineNumbers w:val="0"/>
              <w:spacing w:before="39" w:beforeAutospacing="0" w:after="0" w:afterAutospacing="0" w:line="223" w:lineRule="auto"/>
              <w:ind w:left="121" w:right="0"/>
              <w:rPr>
                <w:rFonts w:hint="default"/>
                <w:color w:val="auto"/>
              </w:rPr>
            </w:pPr>
            <w:r>
              <w:rPr>
                <w:rFonts w:hint="default"/>
                <w:color w:val="auto"/>
                <w:spacing w:val="-4"/>
              </w:rPr>
              <w:t>额定功率</w:t>
            </w:r>
          </w:p>
          <w:p w14:paraId="6BB35D4C">
            <w:pPr>
              <w:pStyle w:val="13"/>
              <w:keepNext w:val="0"/>
              <w:keepLines w:val="0"/>
              <w:widowControl/>
              <w:suppressLineNumbers w:val="0"/>
              <w:spacing w:before="175" w:beforeAutospacing="0" w:after="0" w:afterAutospacing="0" w:line="236" w:lineRule="auto"/>
              <w:ind w:left="127" w:right="0"/>
              <w:rPr>
                <w:rFonts w:hint="default"/>
                <w:color w:val="auto"/>
              </w:rPr>
            </w:pPr>
            <w:r>
              <w:rPr>
                <w:rFonts w:hint="default"/>
                <w:color w:val="auto"/>
                <w:spacing w:val="-6"/>
              </w:rPr>
              <w:t>（</w:t>
            </w:r>
            <w:r>
              <w:rPr>
                <w:rFonts w:hint="eastAsia"/>
                <w:color w:val="auto"/>
                <w:spacing w:val="-6"/>
                <w:lang w:eastAsia="zh-CN"/>
              </w:rPr>
              <w:t>kW</w:t>
            </w:r>
            <w:r>
              <w:rPr>
                <w:rFonts w:hint="default"/>
                <w:color w:val="auto"/>
                <w:spacing w:val="-6"/>
              </w:rPr>
              <w:t>）</w:t>
            </w:r>
          </w:p>
        </w:tc>
        <w:tc>
          <w:tcPr>
            <w:tcW w:w="872" w:type="dxa"/>
            <w:vAlign w:val="top"/>
          </w:tcPr>
          <w:p w14:paraId="0D983B9E">
            <w:pPr>
              <w:pStyle w:val="13"/>
              <w:keepNext w:val="0"/>
              <w:keepLines w:val="0"/>
              <w:widowControl/>
              <w:suppressLineNumbers w:val="0"/>
              <w:spacing w:before="38" w:beforeAutospacing="0" w:after="0" w:afterAutospacing="0" w:line="224" w:lineRule="auto"/>
              <w:ind w:left="137" w:right="0"/>
              <w:rPr>
                <w:rFonts w:hint="default"/>
                <w:color w:val="auto"/>
              </w:rPr>
            </w:pPr>
            <w:r>
              <w:rPr>
                <w:rFonts w:hint="default"/>
                <w:color w:val="auto"/>
                <w:spacing w:val="-15"/>
              </w:rPr>
              <w:t>生产</w:t>
            </w:r>
          </w:p>
          <w:p w14:paraId="118FE5D3">
            <w:pPr>
              <w:pStyle w:val="13"/>
              <w:keepNext w:val="0"/>
              <w:keepLines w:val="0"/>
              <w:widowControl/>
              <w:suppressLineNumbers w:val="0"/>
              <w:spacing w:before="174" w:beforeAutospacing="0" w:after="0" w:afterAutospacing="0" w:line="222" w:lineRule="auto"/>
              <w:ind w:left="137" w:right="0"/>
              <w:rPr>
                <w:rFonts w:hint="default"/>
                <w:color w:val="auto"/>
              </w:rPr>
            </w:pPr>
            <w:r>
              <w:rPr>
                <w:rFonts w:hint="default"/>
                <w:color w:val="auto"/>
                <w:spacing w:val="-15"/>
              </w:rPr>
              <w:t>能力</w:t>
            </w:r>
          </w:p>
        </w:tc>
        <w:tc>
          <w:tcPr>
            <w:tcW w:w="970" w:type="dxa"/>
            <w:vAlign w:val="top"/>
          </w:tcPr>
          <w:p w14:paraId="30A17BD7">
            <w:pPr>
              <w:pStyle w:val="13"/>
              <w:keepNext w:val="0"/>
              <w:keepLines w:val="0"/>
              <w:widowControl/>
              <w:suppressLineNumbers w:val="0"/>
              <w:spacing w:before="38" w:beforeAutospacing="0" w:after="0" w:afterAutospacing="0" w:line="224" w:lineRule="auto"/>
              <w:ind w:left="122" w:right="0"/>
              <w:rPr>
                <w:rFonts w:hint="default"/>
                <w:color w:val="auto"/>
              </w:rPr>
            </w:pPr>
            <w:r>
              <w:rPr>
                <w:rFonts w:hint="default"/>
                <w:color w:val="auto"/>
                <w:spacing w:val="-6"/>
              </w:rPr>
              <w:t>用于施</w:t>
            </w:r>
          </w:p>
          <w:p w14:paraId="041D2D7A">
            <w:pPr>
              <w:pStyle w:val="13"/>
              <w:keepNext w:val="0"/>
              <w:keepLines w:val="0"/>
              <w:widowControl/>
              <w:suppressLineNumbers w:val="0"/>
              <w:spacing w:before="174" w:beforeAutospacing="0" w:after="0" w:afterAutospacing="0" w:line="222" w:lineRule="auto"/>
              <w:ind w:left="128" w:right="0"/>
              <w:rPr>
                <w:rFonts w:hint="default"/>
                <w:color w:val="auto"/>
              </w:rPr>
            </w:pPr>
            <w:r>
              <w:rPr>
                <w:rFonts w:hint="default"/>
                <w:color w:val="auto"/>
                <w:spacing w:val="-8"/>
              </w:rPr>
              <w:t>工部位</w:t>
            </w:r>
          </w:p>
        </w:tc>
        <w:tc>
          <w:tcPr>
            <w:tcW w:w="826" w:type="dxa"/>
            <w:vAlign w:val="top"/>
          </w:tcPr>
          <w:p w14:paraId="0DE86406">
            <w:pPr>
              <w:pStyle w:val="13"/>
              <w:keepNext w:val="0"/>
              <w:keepLines w:val="0"/>
              <w:widowControl/>
              <w:suppressLineNumbers w:val="0"/>
              <w:spacing w:before="272" w:beforeAutospacing="0" w:after="0" w:afterAutospacing="0" w:line="224" w:lineRule="auto"/>
              <w:ind w:left="126" w:right="0"/>
              <w:rPr>
                <w:rFonts w:hint="default"/>
                <w:color w:val="auto"/>
              </w:rPr>
            </w:pPr>
            <w:r>
              <w:rPr>
                <w:rFonts w:hint="default"/>
                <w:color w:val="auto"/>
                <w:spacing w:val="-9"/>
              </w:rPr>
              <w:t>备注</w:t>
            </w:r>
          </w:p>
        </w:tc>
      </w:tr>
      <w:tr w14:paraId="3A935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737BB59F">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0585D99B">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4AA7B046">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209A53BA">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37396428">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7BF05925">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06D77120">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60032C67">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0A202593">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0EDFA1F9">
            <w:pPr>
              <w:keepNext w:val="0"/>
              <w:keepLines w:val="0"/>
              <w:widowControl/>
              <w:suppressLineNumbers w:val="0"/>
              <w:spacing w:before="0" w:beforeAutospacing="0" w:after="0" w:afterAutospacing="0"/>
              <w:ind w:left="0" w:right="0"/>
              <w:rPr>
                <w:rFonts w:hint="default" w:ascii="Arial"/>
                <w:color w:val="auto"/>
                <w:sz w:val="21"/>
              </w:rPr>
            </w:pPr>
          </w:p>
        </w:tc>
      </w:tr>
      <w:tr w14:paraId="14989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48C70046">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3D87656F">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158F166B">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2D12BFD9">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5D0D7D46">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5350E566">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7EEDE425">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29D8CB30">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43B36BD1">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2CE5078D">
            <w:pPr>
              <w:keepNext w:val="0"/>
              <w:keepLines w:val="0"/>
              <w:widowControl/>
              <w:suppressLineNumbers w:val="0"/>
              <w:spacing w:before="0" w:beforeAutospacing="0" w:after="0" w:afterAutospacing="0"/>
              <w:ind w:left="0" w:right="0"/>
              <w:rPr>
                <w:rFonts w:hint="default" w:ascii="Arial"/>
                <w:color w:val="auto"/>
                <w:sz w:val="21"/>
              </w:rPr>
            </w:pPr>
          </w:p>
        </w:tc>
      </w:tr>
      <w:tr w14:paraId="64F80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4E4C657C">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0CB27DEE">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66194690">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0DAA6AC2">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3B757352">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59FF8032">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66DD8D0F">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57504EF9">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0DB2CA85">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6C6D6A88">
            <w:pPr>
              <w:keepNext w:val="0"/>
              <w:keepLines w:val="0"/>
              <w:widowControl/>
              <w:suppressLineNumbers w:val="0"/>
              <w:spacing w:before="0" w:beforeAutospacing="0" w:after="0" w:afterAutospacing="0"/>
              <w:ind w:left="0" w:right="0"/>
              <w:rPr>
                <w:rFonts w:hint="default" w:ascii="Arial"/>
                <w:color w:val="auto"/>
                <w:sz w:val="21"/>
              </w:rPr>
            </w:pPr>
          </w:p>
        </w:tc>
      </w:tr>
      <w:tr w14:paraId="03A2B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1" w:type="dxa"/>
            <w:vAlign w:val="top"/>
          </w:tcPr>
          <w:p w14:paraId="300E689E">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22F4F529">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68826DDE">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7675D6BD">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4178B781">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6449B9CE">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4164B7D2">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72945D02">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19E4DCE4">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64AFC378">
            <w:pPr>
              <w:keepNext w:val="0"/>
              <w:keepLines w:val="0"/>
              <w:widowControl/>
              <w:suppressLineNumbers w:val="0"/>
              <w:spacing w:before="0" w:beforeAutospacing="0" w:after="0" w:afterAutospacing="0"/>
              <w:ind w:left="0" w:right="0"/>
              <w:rPr>
                <w:rFonts w:hint="default" w:ascii="Arial"/>
                <w:color w:val="auto"/>
                <w:sz w:val="21"/>
              </w:rPr>
            </w:pPr>
          </w:p>
        </w:tc>
      </w:tr>
      <w:tr w14:paraId="76C6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11" w:type="dxa"/>
            <w:vAlign w:val="top"/>
          </w:tcPr>
          <w:p w14:paraId="662C75C2">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049F56BA">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6CE0407F">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266A8DCD">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4EFDA445">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541AB05A">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1546E1C5">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5F62FB4F">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2E48BC41">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1531926A">
            <w:pPr>
              <w:keepNext w:val="0"/>
              <w:keepLines w:val="0"/>
              <w:widowControl/>
              <w:suppressLineNumbers w:val="0"/>
              <w:spacing w:before="0" w:beforeAutospacing="0" w:after="0" w:afterAutospacing="0"/>
              <w:ind w:left="0" w:right="0"/>
              <w:rPr>
                <w:rFonts w:hint="default" w:ascii="Arial"/>
                <w:color w:val="auto"/>
                <w:sz w:val="21"/>
              </w:rPr>
            </w:pPr>
          </w:p>
        </w:tc>
      </w:tr>
      <w:tr w14:paraId="5DADD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30F6AF48">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68EFCED5">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5FFCC903">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01011295">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11ABA2F8">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493C44E2">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755F8F2A">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71367D0F">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3BE7BF2A">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188ACFE9">
            <w:pPr>
              <w:keepNext w:val="0"/>
              <w:keepLines w:val="0"/>
              <w:widowControl/>
              <w:suppressLineNumbers w:val="0"/>
              <w:spacing w:before="0" w:beforeAutospacing="0" w:after="0" w:afterAutospacing="0"/>
              <w:ind w:left="0" w:right="0"/>
              <w:rPr>
                <w:rFonts w:hint="default" w:ascii="Arial"/>
                <w:color w:val="auto"/>
                <w:sz w:val="21"/>
              </w:rPr>
            </w:pPr>
          </w:p>
        </w:tc>
      </w:tr>
      <w:tr w14:paraId="45198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3E66EA28">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5D1042F0">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7BE81FE2">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2B8917E4">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72B70707">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42A803BB">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19267B79">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16F686A6">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237C80A1">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7649F986">
            <w:pPr>
              <w:keepNext w:val="0"/>
              <w:keepLines w:val="0"/>
              <w:widowControl/>
              <w:suppressLineNumbers w:val="0"/>
              <w:spacing w:before="0" w:beforeAutospacing="0" w:after="0" w:afterAutospacing="0"/>
              <w:ind w:left="0" w:right="0"/>
              <w:rPr>
                <w:rFonts w:hint="default" w:ascii="Arial"/>
                <w:color w:val="auto"/>
                <w:sz w:val="21"/>
              </w:rPr>
            </w:pPr>
          </w:p>
        </w:tc>
      </w:tr>
      <w:tr w14:paraId="52E15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11" w:type="dxa"/>
            <w:vAlign w:val="top"/>
          </w:tcPr>
          <w:p w14:paraId="011C483E">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7A74CA3F">
            <w:pPr>
              <w:keepNext w:val="0"/>
              <w:keepLines w:val="0"/>
              <w:widowControl/>
              <w:suppressLineNumbers w:val="0"/>
              <w:spacing w:before="0" w:beforeAutospacing="0" w:after="0" w:afterAutospacing="0"/>
              <w:ind w:left="0" w:right="0"/>
              <w:rPr>
                <w:rFonts w:hint="default" w:ascii="Arial"/>
                <w:color w:val="auto"/>
                <w:sz w:val="21"/>
              </w:rPr>
            </w:pPr>
          </w:p>
        </w:tc>
        <w:tc>
          <w:tcPr>
            <w:tcW w:w="907" w:type="dxa"/>
            <w:vAlign w:val="top"/>
          </w:tcPr>
          <w:p w14:paraId="5500D085">
            <w:pPr>
              <w:keepNext w:val="0"/>
              <w:keepLines w:val="0"/>
              <w:widowControl/>
              <w:suppressLineNumbers w:val="0"/>
              <w:spacing w:before="0" w:beforeAutospacing="0" w:after="0" w:afterAutospacing="0"/>
              <w:ind w:left="0" w:right="0"/>
              <w:rPr>
                <w:rFonts w:hint="default" w:ascii="Arial"/>
                <w:color w:val="auto"/>
                <w:sz w:val="21"/>
              </w:rPr>
            </w:pPr>
          </w:p>
        </w:tc>
        <w:tc>
          <w:tcPr>
            <w:tcW w:w="786" w:type="dxa"/>
            <w:vAlign w:val="top"/>
          </w:tcPr>
          <w:p w14:paraId="26258A09">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13A6535B">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3B7B96C4">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4D8438C7">
            <w:pPr>
              <w:keepNext w:val="0"/>
              <w:keepLines w:val="0"/>
              <w:widowControl/>
              <w:suppressLineNumbers w:val="0"/>
              <w:spacing w:before="0" w:beforeAutospacing="0" w:after="0" w:afterAutospacing="0"/>
              <w:ind w:left="0" w:right="0"/>
              <w:rPr>
                <w:rFonts w:hint="default" w:ascii="Arial"/>
                <w:color w:val="auto"/>
                <w:sz w:val="21"/>
              </w:rPr>
            </w:pPr>
          </w:p>
        </w:tc>
        <w:tc>
          <w:tcPr>
            <w:tcW w:w="872" w:type="dxa"/>
            <w:vAlign w:val="top"/>
          </w:tcPr>
          <w:p w14:paraId="1AC34E46">
            <w:pPr>
              <w:keepNext w:val="0"/>
              <w:keepLines w:val="0"/>
              <w:widowControl/>
              <w:suppressLineNumbers w:val="0"/>
              <w:spacing w:before="0" w:beforeAutospacing="0" w:after="0" w:afterAutospacing="0"/>
              <w:ind w:left="0" w:right="0"/>
              <w:rPr>
                <w:rFonts w:hint="default" w:ascii="Arial"/>
                <w:color w:val="auto"/>
                <w:sz w:val="21"/>
              </w:rPr>
            </w:pPr>
          </w:p>
        </w:tc>
        <w:tc>
          <w:tcPr>
            <w:tcW w:w="970" w:type="dxa"/>
            <w:vAlign w:val="top"/>
          </w:tcPr>
          <w:p w14:paraId="30214F74">
            <w:pPr>
              <w:keepNext w:val="0"/>
              <w:keepLines w:val="0"/>
              <w:widowControl/>
              <w:suppressLineNumbers w:val="0"/>
              <w:spacing w:before="0" w:beforeAutospacing="0" w:after="0" w:afterAutospacing="0"/>
              <w:ind w:left="0" w:right="0"/>
              <w:rPr>
                <w:rFonts w:hint="default" w:ascii="Arial"/>
                <w:color w:val="auto"/>
                <w:sz w:val="21"/>
              </w:rPr>
            </w:pPr>
          </w:p>
        </w:tc>
        <w:tc>
          <w:tcPr>
            <w:tcW w:w="826" w:type="dxa"/>
            <w:vAlign w:val="top"/>
          </w:tcPr>
          <w:p w14:paraId="1B159902">
            <w:pPr>
              <w:keepNext w:val="0"/>
              <w:keepLines w:val="0"/>
              <w:widowControl/>
              <w:suppressLineNumbers w:val="0"/>
              <w:spacing w:before="0" w:beforeAutospacing="0" w:after="0" w:afterAutospacing="0"/>
              <w:ind w:left="0" w:right="0"/>
              <w:rPr>
                <w:rFonts w:hint="default" w:ascii="Arial"/>
                <w:color w:val="auto"/>
                <w:sz w:val="21"/>
              </w:rPr>
            </w:pPr>
          </w:p>
        </w:tc>
      </w:tr>
    </w:tbl>
    <w:p w14:paraId="75DC201A">
      <w:pPr>
        <w:rPr>
          <w:rFonts w:ascii="Arial"/>
          <w:color w:val="auto"/>
          <w:sz w:val="21"/>
        </w:rPr>
      </w:pPr>
    </w:p>
    <w:p w14:paraId="3087CBD7">
      <w:pPr>
        <w:rPr>
          <w:rFonts w:ascii="Arial" w:hAnsi="Arial" w:eastAsia="Arial" w:cs="Arial"/>
          <w:color w:val="auto"/>
          <w:sz w:val="21"/>
          <w:szCs w:val="21"/>
        </w:rPr>
        <w:sectPr>
          <w:footerReference r:id="rId68" w:type="default"/>
          <w:pgSz w:w="11907" w:h="16840"/>
          <w:pgMar w:top="1158" w:right="1304" w:bottom="1214" w:left="1303" w:header="829" w:footer="966" w:gutter="0"/>
          <w:pgNumType w:fmt="decimal"/>
          <w:cols w:space="720" w:num="1"/>
        </w:sectPr>
      </w:pPr>
    </w:p>
    <w:p w14:paraId="4795A96F">
      <w:pPr>
        <w:spacing w:before="315" w:line="224" w:lineRule="auto"/>
        <w:ind w:left="25"/>
        <w:rPr>
          <w:rFonts w:ascii="仿宋" w:hAnsi="仿宋" w:eastAsia="仿宋" w:cs="仿宋"/>
          <w:color w:val="auto"/>
          <w:sz w:val="24"/>
          <w:szCs w:val="24"/>
        </w:rPr>
      </w:pPr>
      <w:r>
        <w:rPr>
          <w:color w:val="auto"/>
        </w:rPr>
        <w:pict>
          <v:shape id="_x0000_s1080" o:spid="_x0000_s1080" style="position:absolute;left:0pt;margin-left:65.2pt;margin-top:58.65pt;height:0.75pt;width:464.95pt;mso-position-horizontal-relative:page;mso-position-vertical-relative:page;z-index:251715584;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9"/>
          <w:sz w:val="24"/>
          <w:szCs w:val="24"/>
        </w:rPr>
        <w:t>附表二：</w:t>
      </w:r>
    </w:p>
    <w:p w14:paraId="35D32ACD">
      <w:pPr>
        <w:spacing w:before="177" w:line="220" w:lineRule="auto"/>
        <w:ind w:left="15"/>
        <w:rPr>
          <w:rFonts w:ascii="仿宋" w:hAnsi="仿宋" w:eastAsia="仿宋" w:cs="仿宋"/>
          <w:color w:val="auto"/>
          <w:sz w:val="24"/>
          <w:szCs w:val="24"/>
        </w:rPr>
      </w:pPr>
      <w:r>
        <w:rPr>
          <w:rFonts w:ascii="仿宋" w:hAnsi="仿宋" w:eastAsia="仿宋" w:cs="仿宋"/>
          <w:color w:val="auto"/>
          <w:spacing w:val="-1"/>
          <w:sz w:val="24"/>
          <w:szCs w:val="24"/>
        </w:rPr>
        <w:t>拟配备本工程的试验和检测仪器设备表</w:t>
      </w:r>
    </w:p>
    <w:p w14:paraId="30342B67">
      <w:pPr>
        <w:spacing w:line="144" w:lineRule="exact"/>
        <w:rPr>
          <w:color w:val="auto"/>
        </w:rPr>
      </w:pPr>
    </w:p>
    <w:tbl>
      <w:tblPr>
        <w:tblStyle w:val="12"/>
        <w:tblW w:w="8891" w:type="dxa"/>
        <w:tblInd w:w="2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326"/>
        <w:gridCol w:w="856"/>
        <w:gridCol w:w="837"/>
        <w:gridCol w:w="709"/>
        <w:gridCol w:w="709"/>
        <w:gridCol w:w="1175"/>
        <w:gridCol w:w="1658"/>
        <w:gridCol w:w="1010"/>
      </w:tblGrid>
      <w:tr w14:paraId="53D37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11" w:type="dxa"/>
            <w:textDirection w:val="tbRlV"/>
            <w:vAlign w:val="top"/>
          </w:tcPr>
          <w:p w14:paraId="4EEF1931">
            <w:pPr>
              <w:pStyle w:val="13"/>
              <w:keepNext w:val="0"/>
              <w:keepLines w:val="0"/>
              <w:widowControl/>
              <w:suppressLineNumbers w:val="0"/>
              <w:spacing w:before="183" w:beforeAutospacing="0" w:after="0" w:afterAutospacing="0" w:line="202" w:lineRule="auto"/>
              <w:ind w:left="39" w:right="0"/>
              <w:rPr>
                <w:rFonts w:hint="default"/>
                <w:color w:val="auto"/>
              </w:rPr>
            </w:pPr>
            <w:r>
              <w:rPr>
                <w:rFonts w:hint="default"/>
                <w:color w:val="auto"/>
                <w:spacing w:val="5"/>
              </w:rPr>
              <w:t>序</w:t>
            </w:r>
            <w:r>
              <w:rPr>
                <w:rFonts w:hint="default"/>
                <w:color w:val="auto"/>
                <w:spacing w:val="100"/>
              </w:rPr>
              <w:t xml:space="preserve"> </w:t>
            </w:r>
            <w:r>
              <w:rPr>
                <w:rFonts w:hint="default"/>
                <w:color w:val="auto"/>
                <w:spacing w:val="5"/>
              </w:rPr>
              <w:t>号</w:t>
            </w:r>
          </w:p>
        </w:tc>
        <w:tc>
          <w:tcPr>
            <w:tcW w:w="1326" w:type="dxa"/>
            <w:vAlign w:val="top"/>
          </w:tcPr>
          <w:p w14:paraId="1800CD4B">
            <w:pPr>
              <w:pStyle w:val="13"/>
              <w:keepNext w:val="0"/>
              <w:keepLines w:val="0"/>
              <w:widowControl/>
              <w:suppressLineNumbers w:val="0"/>
              <w:spacing w:before="40" w:beforeAutospacing="0" w:after="0" w:afterAutospacing="0" w:line="343" w:lineRule="auto"/>
              <w:ind w:left="194" w:right="183"/>
              <w:rPr>
                <w:rFonts w:hint="default"/>
                <w:color w:val="auto"/>
              </w:rPr>
            </w:pPr>
            <w:r>
              <w:rPr>
                <w:rFonts w:hint="default"/>
                <w:color w:val="auto"/>
                <w:spacing w:val="-5"/>
              </w:rPr>
              <w:t>仪器设备</w:t>
            </w:r>
            <w:r>
              <w:rPr>
                <w:rFonts w:hint="default"/>
                <w:color w:val="auto"/>
                <w:spacing w:val="-17"/>
              </w:rPr>
              <w:t>名</w:t>
            </w:r>
            <w:r>
              <w:rPr>
                <w:rFonts w:hint="default"/>
                <w:color w:val="auto"/>
                <w:spacing w:val="4"/>
              </w:rPr>
              <w:t xml:space="preserve">    </w:t>
            </w:r>
            <w:r>
              <w:rPr>
                <w:rFonts w:hint="default"/>
                <w:color w:val="auto"/>
                <w:spacing w:val="-17"/>
              </w:rPr>
              <w:t>称</w:t>
            </w:r>
          </w:p>
        </w:tc>
        <w:tc>
          <w:tcPr>
            <w:tcW w:w="856" w:type="dxa"/>
            <w:vAlign w:val="top"/>
          </w:tcPr>
          <w:p w14:paraId="23F4D0FF">
            <w:pPr>
              <w:pStyle w:val="13"/>
              <w:keepNext w:val="0"/>
              <w:keepLines w:val="0"/>
              <w:widowControl/>
              <w:suppressLineNumbers w:val="0"/>
              <w:spacing w:before="38" w:beforeAutospacing="0" w:after="0" w:afterAutospacing="0" w:line="224" w:lineRule="auto"/>
              <w:ind w:left="211" w:right="0"/>
              <w:rPr>
                <w:rFonts w:hint="default"/>
                <w:color w:val="auto"/>
              </w:rPr>
            </w:pPr>
            <w:r>
              <w:rPr>
                <w:rFonts w:hint="default"/>
                <w:color w:val="auto"/>
                <w:spacing w:val="-14"/>
              </w:rPr>
              <w:t>型号</w:t>
            </w:r>
          </w:p>
          <w:p w14:paraId="206A50C0">
            <w:pPr>
              <w:pStyle w:val="13"/>
              <w:keepNext w:val="0"/>
              <w:keepLines w:val="0"/>
              <w:widowControl/>
              <w:suppressLineNumbers w:val="0"/>
              <w:spacing w:before="175" w:beforeAutospacing="0" w:after="0" w:afterAutospacing="0" w:line="222" w:lineRule="auto"/>
              <w:ind w:left="199" w:right="0"/>
              <w:rPr>
                <w:rFonts w:hint="default"/>
                <w:color w:val="auto"/>
              </w:rPr>
            </w:pPr>
            <w:r>
              <w:rPr>
                <w:rFonts w:hint="default"/>
                <w:color w:val="auto"/>
                <w:spacing w:val="-8"/>
              </w:rPr>
              <w:t>规格</w:t>
            </w:r>
          </w:p>
        </w:tc>
        <w:tc>
          <w:tcPr>
            <w:tcW w:w="837" w:type="dxa"/>
            <w:textDirection w:val="tbRlV"/>
            <w:vAlign w:val="top"/>
          </w:tcPr>
          <w:p w14:paraId="5D706B98">
            <w:pPr>
              <w:pStyle w:val="13"/>
              <w:keepNext w:val="0"/>
              <w:keepLines w:val="0"/>
              <w:widowControl/>
              <w:suppressLineNumbers w:val="0"/>
              <w:spacing w:before="296" w:beforeAutospacing="0" w:after="0" w:afterAutospacing="0" w:line="203" w:lineRule="auto"/>
              <w:ind w:left="39" w:right="0"/>
              <w:rPr>
                <w:rFonts w:hint="default"/>
                <w:color w:val="auto"/>
              </w:rPr>
            </w:pPr>
            <w:r>
              <w:rPr>
                <w:rFonts w:hint="default"/>
                <w:color w:val="auto"/>
                <w:spacing w:val="5"/>
              </w:rPr>
              <w:t>数</w:t>
            </w:r>
            <w:r>
              <w:rPr>
                <w:rFonts w:hint="default"/>
                <w:color w:val="auto"/>
                <w:spacing w:val="100"/>
              </w:rPr>
              <w:t xml:space="preserve"> </w:t>
            </w:r>
            <w:r>
              <w:rPr>
                <w:rFonts w:hint="default"/>
                <w:color w:val="auto"/>
                <w:spacing w:val="5"/>
              </w:rPr>
              <w:t>量</w:t>
            </w:r>
          </w:p>
        </w:tc>
        <w:tc>
          <w:tcPr>
            <w:tcW w:w="709" w:type="dxa"/>
            <w:vAlign w:val="top"/>
          </w:tcPr>
          <w:p w14:paraId="2F2F2FE4">
            <w:pPr>
              <w:pStyle w:val="13"/>
              <w:keepNext w:val="0"/>
              <w:keepLines w:val="0"/>
              <w:widowControl/>
              <w:suppressLineNumbers w:val="0"/>
              <w:spacing w:before="39" w:beforeAutospacing="0" w:after="0" w:afterAutospacing="0" w:line="223" w:lineRule="auto"/>
              <w:ind w:left="154" w:right="0"/>
              <w:rPr>
                <w:rFonts w:hint="default"/>
                <w:color w:val="auto"/>
              </w:rPr>
            </w:pPr>
            <w:r>
              <w:rPr>
                <w:rFonts w:hint="default"/>
                <w:color w:val="auto"/>
                <w:spacing w:val="-22"/>
              </w:rPr>
              <w:t>国别</w:t>
            </w:r>
          </w:p>
          <w:p w14:paraId="37BDBC85">
            <w:pPr>
              <w:pStyle w:val="13"/>
              <w:keepNext w:val="0"/>
              <w:keepLines w:val="0"/>
              <w:widowControl/>
              <w:suppressLineNumbers w:val="0"/>
              <w:spacing w:before="175" w:beforeAutospacing="0" w:after="0" w:afterAutospacing="0" w:line="224" w:lineRule="auto"/>
              <w:ind w:left="128" w:right="0"/>
              <w:rPr>
                <w:rFonts w:hint="default"/>
                <w:color w:val="auto"/>
              </w:rPr>
            </w:pPr>
            <w:r>
              <w:rPr>
                <w:rFonts w:hint="default"/>
                <w:color w:val="auto"/>
                <w:spacing w:val="-9"/>
              </w:rPr>
              <w:t>产地</w:t>
            </w:r>
          </w:p>
        </w:tc>
        <w:tc>
          <w:tcPr>
            <w:tcW w:w="709" w:type="dxa"/>
            <w:vAlign w:val="top"/>
          </w:tcPr>
          <w:p w14:paraId="3147D9D0">
            <w:pPr>
              <w:pStyle w:val="13"/>
              <w:keepNext w:val="0"/>
              <w:keepLines w:val="0"/>
              <w:widowControl/>
              <w:suppressLineNumbers w:val="0"/>
              <w:spacing w:before="38" w:beforeAutospacing="0" w:after="0" w:afterAutospacing="0" w:line="222" w:lineRule="auto"/>
              <w:ind w:left="129" w:right="0"/>
              <w:rPr>
                <w:rFonts w:hint="default"/>
                <w:color w:val="auto"/>
              </w:rPr>
            </w:pPr>
            <w:r>
              <w:rPr>
                <w:rFonts w:hint="default"/>
                <w:color w:val="auto"/>
                <w:spacing w:val="-9"/>
              </w:rPr>
              <w:t>制造</w:t>
            </w:r>
          </w:p>
          <w:p w14:paraId="1777D09F">
            <w:pPr>
              <w:pStyle w:val="13"/>
              <w:keepNext w:val="0"/>
              <w:keepLines w:val="0"/>
              <w:widowControl/>
              <w:suppressLineNumbers w:val="0"/>
              <w:spacing w:before="177" w:beforeAutospacing="0" w:after="0" w:afterAutospacing="0" w:line="222" w:lineRule="auto"/>
              <w:ind w:left="133" w:right="0"/>
              <w:rPr>
                <w:rFonts w:hint="default"/>
                <w:color w:val="auto"/>
              </w:rPr>
            </w:pPr>
            <w:r>
              <w:rPr>
                <w:rFonts w:hint="default"/>
                <w:color w:val="auto"/>
                <w:spacing w:val="-11"/>
              </w:rPr>
              <w:t>年份</w:t>
            </w:r>
          </w:p>
        </w:tc>
        <w:tc>
          <w:tcPr>
            <w:tcW w:w="1175" w:type="dxa"/>
            <w:vAlign w:val="top"/>
          </w:tcPr>
          <w:p w14:paraId="740F0820">
            <w:pPr>
              <w:pStyle w:val="13"/>
              <w:keepNext w:val="0"/>
              <w:keepLines w:val="0"/>
              <w:widowControl/>
              <w:suppressLineNumbers w:val="0"/>
              <w:spacing w:before="40" w:beforeAutospacing="0" w:after="0" w:afterAutospacing="0" w:line="343" w:lineRule="auto"/>
              <w:ind w:left="139" w:right="103" w:firstLine="13"/>
              <w:rPr>
                <w:rFonts w:hint="default"/>
                <w:color w:val="auto"/>
              </w:rPr>
            </w:pPr>
            <w:r>
              <w:rPr>
                <w:rFonts w:hint="default"/>
                <w:color w:val="auto"/>
                <w:spacing w:val="-12"/>
              </w:rPr>
              <w:t>已使用台</w:t>
            </w:r>
            <w:r>
              <w:rPr>
                <w:rFonts w:hint="default"/>
                <w:color w:val="auto"/>
                <w:spacing w:val="-25"/>
              </w:rPr>
              <w:t>时</w:t>
            </w:r>
            <w:r>
              <w:rPr>
                <w:rFonts w:hint="default"/>
                <w:color w:val="auto"/>
                <w:spacing w:val="4"/>
              </w:rPr>
              <w:t xml:space="preserve">    </w:t>
            </w:r>
            <w:r>
              <w:rPr>
                <w:rFonts w:hint="default"/>
                <w:color w:val="auto"/>
                <w:spacing w:val="-25"/>
              </w:rPr>
              <w:t>数</w:t>
            </w:r>
          </w:p>
        </w:tc>
        <w:tc>
          <w:tcPr>
            <w:tcW w:w="1658" w:type="dxa"/>
            <w:vAlign w:val="top"/>
          </w:tcPr>
          <w:p w14:paraId="1F539FC3">
            <w:pPr>
              <w:pStyle w:val="13"/>
              <w:keepNext w:val="0"/>
              <w:keepLines w:val="0"/>
              <w:widowControl/>
              <w:suppressLineNumbers w:val="0"/>
              <w:spacing w:before="271" w:beforeAutospacing="0" w:after="0" w:afterAutospacing="0" w:line="224" w:lineRule="auto"/>
              <w:ind w:left="483" w:right="0"/>
              <w:rPr>
                <w:rFonts w:hint="default"/>
                <w:color w:val="auto"/>
              </w:rPr>
            </w:pPr>
            <w:r>
              <w:rPr>
                <w:rFonts w:hint="default"/>
                <w:color w:val="auto"/>
                <w:spacing w:val="-8"/>
              </w:rPr>
              <w:t>用</w:t>
            </w:r>
            <w:r>
              <w:rPr>
                <w:rFonts w:hint="default"/>
                <w:color w:val="auto"/>
                <w:spacing w:val="8"/>
              </w:rPr>
              <w:t xml:space="preserve">  </w:t>
            </w:r>
            <w:r>
              <w:rPr>
                <w:rFonts w:hint="default"/>
                <w:color w:val="auto"/>
                <w:spacing w:val="-8"/>
              </w:rPr>
              <w:t>途</w:t>
            </w:r>
          </w:p>
        </w:tc>
        <w:tc>
          <w:tcPr>
            <w:tcW w:w="1010" w:type="dxa"/>
            <w:vAlign w:val="top"/>
          </w:tcPr>
          <w:p w14:paraId="793FF2A1">
            <w:pPr>
              <w:pStyle w:val="13"/>
              <w:keepNext w:val="0"/>
              <w:keepLines w:val="0"/>
              <w:widowControl/>
              <w:suppressLineNumbers w:val="0"/>
              <w:spacing w:before="272" w:beforeAutospacing="0" w:after="0" w:afterAutospacing="0" w:line="224" w:lineRule="auto"/>
              <w:ind w:left="279" w:right="0"/>
              <w:rPr>
                <w:rFonts w:hint="default"/>
                <w:color w:val="auto"/>
              </w:rPr>
            </w:pPr>
            <w:r>
              <w:rPr>
                <w:rFonts w:hint="default"/>
                <w:color w:val="auto"/>
                <w:spacing w:val="-9"/>
              </w:rPr>
              <w:t>备注</w:t>
            </w:r>
          </w:p>
        </w:tc>
      </w:tr>
      <w:tr w14:paraId="3108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11" w:type="dxa"/>
            <w:vAlign w:val="top"/>
          </w:tcPr>
          <w:p w14:paraId="5255EB2F">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1F23BFAE">
            <w:pPr>
              <w:keepNext w:val="0"/>
              <w:keepLines w:val="0"/>
              <w:widowControl/>
              <w:suppressLineNumbers w:val="0"/>
              <w:spacing w:before="0" w:beforeAutospacing="0" w:after="0" w:afterAutospacing="0"/>
              <w:ind w:left="0" w:right="0"/>
              <w:rPr>
                <w:rFonts w:hint="default" w:ascii="Arial"/>
                <w:color w:val="auto"/>
                <w:sz w:val="21"/>
              </w:rPr>
            </w:pPr>
          </w:p>
        </w:tc>
        <w:tc>
          <w:tcPr>
            <w:tcW w:w="856" w:type="dxa"/>
            <w:vAlign w:val="top"/>
          </w:tcPr>
          <w:p w14:paraId="519E5970">
            <w:pPr>
              <w:keepNext w:val="0"/>
              <w:keepLines w:val="0"/>
              <w:widowControl/>
              <w:suppressLineNumbers w:val="0"/>
              <w:spacing w:before="0" w:beforeAutospacing="0" w:after="0" w:afterAutospacing="0"/>
              <w:ind w:left="0" w:right="0"/>
              <w:rPr>
                <w:rFonts w:hint="default" w:ascii="Arial"/>
                <w:color w:val="auto"/>
                <w:sz w:val="21"/>
              </w:rPr>
            </w:pPr>
          </w:p>
        </w:tc>
        <w:tc>
          <w:tcPr>
            <w:tcW w:w="837" w:type="dxa"/>
            <w:vAlign w:val="top"/>
          </w:tcPr>
          <w:p w14:paraId="6D59401A">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640FC45F">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6E10DD89">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7CC6CDFF">
            <w:pPr>
              <w:keepNext w:val="0"/>
              <w:keepLines w:val="0"/>
              <w:widowControl/>
              <w:suppressLineNumbers w:val="0"/>
              <w:spacing w:before="0" w:beforeAutospacing="0" w:after="0" w:afterAutospacing="0"/>
              <w:ind w:left="0" w:right="0"/>
              <w:rPr>
                <w:rFonts w:hint="default" w:ascii="Arial"/>
                <w:color w:val="auto"/>
                <w:sz w:val="21"/>
              </w:rPr>
            </w:pPr>
          </w:p>
        </w:tc>
        <w:tc>
          <w:tcPr>
            <w:tcW w:w="1658" w:type="dxa"/>
            <w:vAlign w:val="top"/>
          </w:tcPr>
          <w:p w14:paraId="2D740054">
            <w:pPr>
              <w:keepNext w:val="0"/>
              <w:keepLines w:val="0"/>
              <w:widowControl/>
              <w:suppressLineNumbers w:val="0"/>
              <w:spacing w:before="0" w:beforeAutospacing="0" w:after="0" w:afterAutospacing="0"/>
              <w:ind w:left="0" w:right="0"/>
              <w:rPr>
                <w:rFonts w:hint="default" w:ascii="Arial"/>
                <w:color w:val="auto"/>
                <w:sz w:val="21"/>
              </w:rPr>
            </w:pPr>
          </w:p>
        </w:tc>
        <w:tc>
          <w:tcPr>
            <w:tcW w:w="1010" w:type="dxa"/>
            <w:vAlign w:val="top"/>
          </w:tcPr>
          <w:p w14:paraId="2B069A7A">
            <w:pPr>
              <w:keepNext w:val="0"/>
              <w:keepLines w:val="0"/>
              <w:widowControl/>
              <w:suppressLineNumbers w:val="0"/>
              <w:spacing w:before="0" w:beforeAutospacing="0" w:after="0" w:afterAutospacing="0"/>
              <w:ind w:left="0" w:right="0"/>
              <w:rPr>
                <w:rFonts w:hint="default" w:ascii="Arial"/>
                <w:color w:val="auto"/>
                <w:sz w:val="21"/>
              </w:rPr>
            </w:pPr>
          </w:p>
        </w:tc>
      </w:tr>
      <w:tr w14:paraId="67C55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0418BDB8">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5C15559B">
            <w:pPr>
              <w:keepNext w:val="0"/>
              <w:keepLines w:val="0"/>
              <w:widowControl/>
              <w:suppressLineNumbers w:val="0"/>
              <w:spacing w:before="0" w:beforeAutospacing="0" w:after="0" w:afterAutospacing="0"/>
              <w:ind w:left="0" w:right="0"/>
              <w:rPr>
                <w:rFonts w:hint="default" w:ascii="Arial"/>
                <w:color w:val="auto"/>
                <w:sz w:val="21"/>
              </w:rPr>
            </w:pPr>
          </w:p>
        </w:tc>
        <w:tc>
          <w:tcPr>
            <w:tcW w:w="856" w:type="dxa"/>
            <w:vAlign w:val="top"/>
          </w:tcPr>
          <w:p w14:paraId="0C170966">
            <w:pPr>
              <w:keepNext w:val="0"/>
              <w:keepLines w:val="0"/>
              <w:widowControl/>
              <w:suppressLineNumbers w:val="0"/>
              <w:spacing w:before="0" w:beforeAutospacing="0" w:after="0" w:afterAutospacing="0"/>
              <w:ind w:left="0" w:right="0"/>
              <w:rPr>
                <w:rFonts w:hint="default" w:ascii="Arial"/>
                <w:color w:val="auto"/>
                <w:sz w:val="21"/>
              </w:rPr>
            </w:pPr>
          </w:p>
        </w:tc>
        <w:tc>
          <w:tcPr>
            <w:tcW w:w="837" w:type="dxa"/>
            <w:vAlign w:val="top"/>
          </w:tcPr>
          <w:p w14:paraId="6CD68BD6">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7BFDCC2B">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505A3CDD">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4433A39B">
            <w:pPr>
              <w:keepNext w:val="0"/>
              <w:keepLines w:val="0"/>
              <w:widowControl/>
              <w:suppressLineNumbers w:val="0"/>
              <w:spacing w:before="0" w:beforeAutospacing="0" w:after="0" w:afterAutospacing="0"/>
              <w:ind w:left="0" w:right="0"/>
              <w:rPr>
                <w:rFonts w:hint="default" w:ascii="Arial"/>
                <w:color w:val="auto"/>
                <w:sz w:val="21"/>
              </w:rPr>
            </w:pPr>
          </w:p>
        </w:tc>
        <w:tc>
          <w:tcPr>
            <w:tcW w:w="1658" w:type="dxa"/>
            <w:vAlign w:val="top"/>
          </w:tcPr>
          <w:p w14:paraId="62A10240">
            <w:pPr>
              <w:keepNext w:val="0"/>
              <w:keepLines w:val="0"/>
              <w:widowControl/>
              <w:suppressLineNumbers w:val="0"/>
              <w:spacing w:before="0" w:beforeAutospacing="0" w:after="0" w:afterAutospacing="0"/>
              <w:ind w:left="0" w:right="0"/>
              <w:rPr>
                <w:rFonts w:hint="default" w:ascii="Arial"/>
                <w:color w:val="auto"/>
                <w:sz w:val="21"/>
              </w:rPr>
            </w:pPr>
          </w:p>
        </w:tc>
        <w:tc>
          <w:tcPr>
            <w:tcW w:w="1010" w:type="dxa"/>
            <w:vAlign w:val="top"/>
          </w:tcPr>
          <w:p w14:paraId="0949611C">
            <w:pPr>
              <w:keepNext w:val="0"/>
              <w:keepLines w:val="0"/>
              <w:widowControl/>
              <w:suppressLineNumbers w:val="0"/>
              <w:spacing w:before="0" w:beforeAutospacing="0" w:after="0" w:afterAutospacing="0"/>
              <w:ind w:left="0" w:right="0"/>
              <w:rPr>
                <w:rFonts w:hint="default" w:ascii="Arial"/>
                <w:color w:val="auto"/>
                <w:sz w:val="21"/>
              </w:rPr>
            </w:pPr>
          </w:p>
        </w:tc>
      </w:tr>
      <w:tr w14:paraId="1422A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11" w:type="dxa"/>
            <w:vAlign w:val="top"/>
          </w:tcPr>
          <w:p w14:paraId="2470518F">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156EFA07">
            <w:pPr>
              <w:keepNext w:val="0"/>
              <w:keepLines w:val="0"/>
              <w:widowControl/>
              <w:suppressLineNumbers w:val="0"/>
              <w:spacing w:before="0" w:beforeAutospacing="0" w:after="0" w:afterAutospacing="0"/>
              <w:ind w:left="0" w:right="0"/>
              <w:rPr>
                <w:rFonts w:hint="default" w:ascii="Arial"/>
                <w:color w:val="auto"/>
                <w:sz w:val="21"/>
              </w:rPr>
            </w:pPr>
          </w:p>
        </w:tc>
        <w:tc>
          <w:tcPr>
            <w:tcW w:w="856" w:type="dxa"/>
            <w:vAlign w:val="top"/>
          </w:tcPr>
          <w:p w14:paraId="044B20F1">
            <w:pPr>
              <w:keepNext w:val="0"/>
              <w:keepLines w:val="0"/>
              <w:widowControl/>
              <w:suppressLineNumbers w:val="0"/>
              <w:spacing w:before="0" w:beforeAutospacing="0" w:after="0" w:afterAutospacing="0"/>
              <w:ind w:left="0" w:right="0"/>
              <w:rPr>
                <w:rFonts w:hint="default" w:ascii="Arial"/>
                <w:color w:val="auto"/>
                <w:sz w:val="21"/>
              </w:rPr>
            </w:pPr>
          </w:p>
        </w:tc>
        <w:tc>
          <w:tcPr>
            <w:tcW w:w="837" w:type="dxa"/>
            <w:vAlign w:val="top"/>
          </w:tcPr>
          <w:p w14:paraId="379558D2">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36CB0E0E">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7AE43144">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13170BD5">
            <w:pPr>
              <w:keepNext w:val="0"/>
              <w:keepLines w:val="0"/>
              <w:widowControl/>
              <w:suppressLineNumbers w:val="0"/>
              <w:spacing w:before="0" w:beforeAutospacing="0" w:after="0" w:afterAutospacing="0"/>
              <w:ind w:left="0" w:right="0"/>
              <w:rPr>
                <w:rFonts w:hint="default" w:ascii="Arial"/>
                <w:color w:val="auto"/>
                <w:sz w:val="21"/>
              </w:rPr>
            </w:pPr>
          </w:p>
        </w:tc>
        <w:tc>
          <w:tcPr>
            <w:tcW w:w="1658" w:type="dxa"/>
            <w:vAlign w:val="top"/>
          </w:tcPr>
          <w:p w14:paraId="386A3652">
            <w:pPr>
              <w:keepNext w:val="0"/>
              <w:keepLines w:val="0"/>
              <w:widowControl/>
              <w:suppressLineNumbers w:val="0"/>
              <w:spacing w:before="0" w:beforeAutospacing="0" w:after="0" w:afterAutospacing="0"/>
              <w:ind w:left="0" w:right="0"/>
              <w:rPr>
                <w:rFonts w:hint="default" w:ascii="Arial"/>
                <w:color w:val="auto"/>
                <w:sz w:val="21"/>
              </w:rPr>
            </w:pPr>
          </w:p>
        </w:tc>
        <w:tc>
          <w:tcPr>
            <w:tcW w:w="1010" w:type="dxa"/>
            <w:vAlign w:val="top"/>
          </w:tcPr>
          <w:p w14:paraId="27994EE4">
            <w:pPr>
              <w:keepNext w:val="0"/>
              <w:keepLines w:val="0"/>
              <w:widowControl/>
              <w:suppressLineNumbers w:val="0"/>
              <w:spacing w:before="0" w:beforeAutospacing="0" w:after="0" w:afterAutospacing="0"/>
              <w:ind w:left="0" w:right="0"/>
              <w:rPr>
                <w:rFonts w:hint="default" w:ascii="Arial"/>
                <w:color w:val="auto"/>
                <w:sz w:val="21"/>
              </w:rPr>
            </w:pPr>
          </w:p>
        </w:tc>
      </w:tr>
      <w:tr w14:paraId="54E4A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611" w:type="dxa"/>
            <w:vAlign w:val="top"/>
          </w:tcPr>
          <w:p w14:paraId="0DDFF814">
            <w:pPr>
              <w:keepNext w:val="0"/>
              <w:keepLines w:val="0"/>
              <w:widowControl/>
              <w:suppressLineNumbers w:val="0"/>
              <w:spacing w:before="0" w:beforeAutospacing="0" w:after="0" w:afterAutospacing="0"/>
              <w:ind w:left="0" w:right="0"/>
              <w:rPr>
                <w:rFonts w:hint="default" w:ascii="Arial"/>
                <w:color w:val="auto"/>
                <w:sz w:val="21"/>
              </w:rPr>
            </w:pPr>
          </w:p>
        </w:tc>
        <w:tc>
          <w:tcPr>
            <w:tcW w:w="1326" w:type="dxa"/>
            <w:vAlign w:val="top"/>
          </w:tcPr>
          <w:p w14:paraId="5AB96F8A">
            <w:pPr>
              <w:keepNext w:val="0"/>
              <w:keepLines w:val="0"/>
              <w:widowControl/>
              <w:suppressLineNumbers w:val="0"/>
              <w:spacing w:before="0" w:beforeAutospacing="0" w:after="0" w:afterAutospacing="0"/>
              <w:ind w:left="0" w:right="0"/>
              <w:rPr>
                <w:rFonts w:hint="default" w:ascii="Arial"/>
                <w:color w:val="auto"/>
                <w:sz w:val="21"/>
              </w:rPr>
            </w:pPr>
          </w:p>
        </w:tc>
        <w:tc>
          <w:tcPr>
            <w:tcW w:w="856" w:type="dxa"/>
            <w:vAlign w:val="top"/>
          </w:tcPr>
          <w:p w14:paraId="5CE749FC">
            <w:pPr>
              <w:keepNext w:val="0"/>
              <w:keepLines w:val="0"/>
              <w:widowControl/>
              <w:suppressLineNumbers w:val="0"/>
              <w:spacing w:before="0" w:beforeAutospacing="0" w:after="0" w:afterAutospacing="0"/>
              <w:ind w:left="0" w:right="0"/>
              <w:rPr>
                <w:rFonts w:hint="default" w:ascii="Arial"/>
                <w:color w:val="auto"/>
                <w:sz w:val="21"/>
              </w:rPr>
            </w:pPr>
          </w:p>
        </w:tc>
        <w:tc>
          <w:tcPr>
            <w:tcW w:w="837" w:type="dxa"/>
            <w:vAlign w:val="top"/>
          </w:tcPr>
          <w:p w14:paraId="59DE24F3">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15F4454B">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0D3A5148">
            <w:pPr>
              <w:keepNext w:val="0"/>
              <w:keepLines w:val="0"/>
              <w:widowControl/>
              <w:suppressLineNumbers w:val="0"/>
              <w:spacing w:before="0" w:beforeAutospacing="0" w:after="0" w:afterAutospacing="0"/>
              <w:ind w:left="0" w:right="0"/>
              <w:rPr>
                <w:rFonts w:hint="default" w:ascii="Arial"/>
                <w:color w:val="auto"/>
                <w:sz w:val="21"/>
              </w:rPr>
            </w:pPr>
          </w:p>
        </w:tc>
        <w:tc>
          <w:tcPr>
            <w:tcW w:w="1175" w:type="dxa"/>
            <w:vAlign w:val="top"/>
          </w:tcPr>
          <w:p w14:paraId="6DFCBF8D">
            <w:pPr>
              <w:keepNext w:val="0"/>
              <w:keepLines w:val="0"/>
              <w:widowControl/>
              <w:suppressLineNumbers w:val="0"/>
              <w:spacing w:before="0" w:beforeAutospacing="0" w:after="0" w:afterAutospacing="0"/>
              <w:ind w:left="0" w:right="0"/>
              <w:rPr>
                <w:rFonts w:hint="default" w:ascii="Arial"/>
                <w:color w:val="auto"/>
                <w:sz w:val="21"/>
              </w:rPr>
            </w:pPr>
          </w:p>
        </w:tc>
        <w:tc>
          <w:tcPr>
            <w:tcW w:w="1658" w:type="dxa"/>
            <w:vAlign w:val="top"/>
          </w:tcPr>
          <w:p w14:paraId="6D8B7EBA">
            <w:pPr>
              <w:keepNext w:val="0"/>
              <w:keepLines w:val="0"/>
              <w:widowControl/>
              <w:suppressLineNumbers w:val="0"/>
              <w:spacing w:before="0" w:beforeAutospacing="0" w:after="0" w:afterAutospacing="0"/>
              <w:ind w:left="0" w:right="0"/>
              <w:rPr>
                <w:rFonts w:hint="default" w:ascii="Arial"/>
                <w:color w:val="auto"/>
                <w:sz w:val="21"/>
              </w:rPr>
            </w:pPr>
          </w:p>
        </w:tc>
        <w:tc>
          <w:tcPr>
            <w:tcW w:w="1010" w:type="dxa"/>
            <w:vAlign w:val="top"/>
          </w:tcPr>
          <w:p w14:paraId="5C9611FB">
            <w:pPr>
              <w:keepNext w:val="0"/>
              <w:keepLines w:val="0"/>
              <w:widowControl/>
              <w:suppressLineNumbers w:val="0"/>
              <w:spacing w:before="0" w:beforeAutospacing="0" w:after="0" w:afterAutospacing="0"/>
              <w:ind w:left="0" w:right="0"/>
              <w:rPr>
                <w:rFonts w:hint="default" w:ascii="Arial"/>
                <w:color w:val="auto"/>
                <w:sz w:val="21"/>
              </w:rPr>
            </w:pPr>
          </w:p>
        </w:tc>
      </w:tr>
    </w:tbl>
    <w:p w14:paraId="612E4570">
      <w:pPr>
        <w:spacing w:line="335" w:lineRule="auto"/>
        <w:rPr>
          <w:rFonts w:ascii="Arial"/>
          <w:color w:val="auto"/>
          <w:sz w:val="21"/>
        </w:rPr>
      </w:pPr>
    </w:p>
    <w:p w14:paraId="51059CBB">
      <w:pPr>
        <w:spacing w:before="78" w:line="224" w:lineRule="auto"/>
        <w:ind w:left="25"/>
        <w:rPr>
          <w:rFonts w:ascii="仿宋" w:hAnsi="仿宋" w:eastAsia="仿宋" w:cs="仿宋"/>
          <w:color w:val="auto"/>
          <w:sz w:val="24"/>
          <w:szCs w:val="24"/>
        </w:rPr>
      </w:pPr>
      <w:r>
        <w:rPr>
          <w:rFonts w:ascii="仿宋" w:hAnsi="仿宋" w:eastAsia="仿宋" w:cs="仿宋"/>
          <w:b/>
          <w:bCs/>
          <w:color w:val="auto"/>
          <w:spacing w:val="-9"/>
          <w:sz w:val="24"/>
          <w:szCs w:val="24"/>
        </w:rPr>
        <w:t>附表三：</w:t>
      </w:r>
    </w:p>
    <w:p w14:paraId="12DEADCD">
      <w:pPr>
        <w:spacing w:before="179" w:line="345" w:lineRule="auto"/>
        <w:ind w:left="19" w:right="7859" w:firstLine="7"/>
        <w:rPr>
          <w:rFonts w:ascii="仿宋" w:hAnsi="仿宋" w:eastAsia="仿宋" w:cs="仿宋"/>
          <w:color w:val="auto"/>
          <w:sz w:val="24"/>
          <w:szCs w:val="24"/>
        </w:rPr>
      </w:pPr>
      <w:r>
        <w:rPr>
          <w:rFonts w:ascii="仿宋" w:hAnsi="仿宋" w:eastAsia="仿宋" w:cs="仿宋"/>
          <w:color w:val="auto"/>
          <w:spacing w:val="-5"/>
          <w:sz w:val="24"/>
          <w:szCs w:val="24"/>
        </w:rPr>
        <w:t>劳动力计划表</w:t>
      </w:r>
      <w:r>
        <w:rPr>
          <w:rFonts w:ascii="仿宋" w:hAnsi="仿宋" w:eastAsia="仿宋" w:cs="仿宋"/>
          <w:color w:val="auto"/>
          <w:spacing w:val="-1"/>
          <w:sz w:val="24"/>
          <w:szCs w:val="24"/>
        </w:rPr>
        <w:t>单位：人</w:t>
      </w:r>
    </w:p>
    <w:tbl>
      <w:tblPr>
        <w:tblStyle w:val="12"/>
        <w:tblW w:w="8848" w:type="dxa"/>
        <w:tblInd w:w="2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2"/>
        <w:gridCol w:w="1417"/>
        <w:gridCol w:w="1062"/>
        <w:gridCol w:w="1062"/>
        <w:gridCol w:w="1062"/>
        <w:gridCol w:w="1063"/>
        <w:gridCol w:w="1063"/>
        <w:gridCol w:w="1067"/>
      </w:tblGrid>
      <w:tr w14:paraId="5BEAE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52" w:type="dxa"/>
            <w:vAlign w:val="top"/>
          </w:tcPr>
          <w:p w14:paraId="705D464D">
            <w:pPr>
              <w:pStyle w:val="13"/>
              <w:keepNext w:val="0"/>
              <w:keepLines w:val="0"/>
              <w:widowControl/>
              <w:suppressLineNumbers w:val="0"/>
              <w:spacing w:before="116" w:beforeAutospacing="0" w:after="0" w:afterAutospacing="0" w:line="221" w:lineRule="auto"/>
              <w:ind w:left="129" w:right="0"/>
              <w:rPr>
                <w:rFonts w:hint="default"/>
                <w:color w:val="auto"/>
              </w:rPr>
            </w:pPr>
            <w:r>
              <w:rPr>
                <w:rFonts w:hint="default"/>
                <w:color w:val="auto"/>
                <w:spacing w:val="-11"/>
              </w:rPr>
              <w:t>工种</w:t>
            </w:r>
          </w:p>
        </w:tc>
        <w:tc>
          <w:tcPr>
            <w:tcW w:w="7796" w:type="dxa"/>
            <w:gridSpan w:val="7"/>
            <w:vAlign w:val="top"/>
          </w:tcPr>
          <w:p w14:paraId="38F684A9">
            <w:pPr>
              <w:pStyle w:val="13"/>
              <w:keepNext w:val="0"/>
              <w:keepLines w:val="0"/>
              <w:widowControl/>
              <w:suppressLineNumbers w:val="0"/>
              <w:spacing w:before="116" w:beforeAutospacing="0" w:after="0" w:afterAutospacing="0" w:line="222" w:lineRule="auto"/>
              <w:ind w:left="120" w:right="0"/>
              <w:rPr>
                <w:rFonts w:hint="default"/>
                <w:color w:val="auto"/>
              </w:rPr>
            </w:pPr>
            <w:r>
              <w:rPr>
                <w:rFonts w:hint="default"/>
                <w:color w:val="auto"/>
                <w:spacing w:val="-2"/>
              </w:rPr>
              <w:t>按工程施工阶段投入劳动力情况</w:t>
            </w:r>
          </w:p>
        </w:tc>
      </w:tr>
      <w:tr w14:paraId="72144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2" w:type="dxa"/>
            <w:vAlign w:val="top"/>
          </w:tcPr>
          <w:p w14:paraId="637C5915">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3A6537C2">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092280B8">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1F3E2713">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49217D5B">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3F97D207">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209515BC">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2B168312">
            <w:pPr>
              <w:keepNext w:val="0"/>
              <w:keepLines w:val="0"/>
              <w:widowControl/>
              <w:suppressLineNumbers w:val="0"/>
              <w:spacing w:before="0" w:beforeAutospacing="0" w:after="0" w:afterAutospacing="0"/>
              <w:ind w:left="0" w:right="0"/>
              <w:rPr>
                <w:rFonts w:hint="default" w:ascii="Arial"/>
                <w:color w:val="auto"/>
                <w:sz w:val="21"/>
              </w:rPr>
            </w:pPr>
          </w:p>
        </w:tc>
      </w:tr>
      <w:tr w14:paraId="453F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2" w:type="dxa"/>
            <w:vAlign w:val="top"/>
          </w:tcPr>
          <w:p w14:paraId="325B8F0B">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4EAE7DF6">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66C96ADC">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5379F595">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738B06A2">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117676BB">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23AB9D73">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05B4FFDC">
            <w:pPr>
              <w:keepNext w:val="0"/>
              <w:keepLines w:val="0"/>
              <w:widowControl/>
              <w:suppressLineNumbers w:val="0"/>
              <w:spacing w:before="0" w:beforeAutospacing="0" w:after="0" w:afterAutospacing="0"/>
              <w:ind w:left="0" w:right="0"/>
              <w:rPr>
                <w:rFonts w:hint="default" w:ascii="Arial"/>
                <w:color w:val="auto"/>
                <w:sz w:val="21"/>
              </w:rPr>
            </w:pPr>
          </w:p>
        </w:tc>
      </w:tr>
      <w:tr w14:paraId="31892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2" w:type="dxa"/>
            <w:vAlign w:val="top"/>
          </w:tcPr>
          <w:p w14:paraId="404F642D">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4942908A">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693F2127">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34F3859F">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789CB4AC">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174F090E">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7378701D">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5783DF51">
            <w:pPr>
              <w:keepNext w:val="0"/>
              <w:keepLines w:val="0"/>
              <w:widowControl/>
              <w:suppressLineNumbers w:val="0"/>
              <w:spacing w:before="0" w:beforeAutospacing="0" w:after="0" w:afterAutospacing="0"/>
              <w:ind w:left="0" w:right="0"/>
              <w:rPr>
                <w:rFonts w:hint="default" w:ascii="Arial"/>
                <w:color w:val="auto"/>
                <w:sz w:val="21"/>
              </w:rPr>
            </w:pPr>
          </w:p>
        </w:tc>
      </w:tr>
      <w:tr w14:paraId="5BDFC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2" w:type="dxa"/>
            <w:vAlign w:val="top"/>
          </w:tcPr>
          <w:p w14:paraId="5CC6CF40">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0AE31384">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63E4E027">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4AC4CD19">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3CAEBE83">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2FB379FB">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61E18B94">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29BC69F9">
            <w:pPr>
              <w:keepNext w:val="0"/>
              <w:keepLines w:val="0"/>
              <w:widowControl/>
              <w:suppressLineNumbers w:val="0"/>
              <w:spacing w:before="0" w:beforeAutospacing="0" w:after="0" w:afterAutospacing="0"/>
              <w:ind w:left="0" w:right="0"/>
              <w:rPr>
                <w:rFonts w:hint="default" w:ascii="Arial"/>
                <w:color w:val="auto"/>
                <w:sz w:val="21"/>
              </w:rPr>
            </w:pPr>
          </w:p>
        </w:tc>
      </w:tr>
      <w:tr w14:paraId="279F6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52" w:type="dxa"/>
            <w:vAlign w:val="top"/>
          </w:tcPr>
          <w:p w14:paraId="54E9F061">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011394A8">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7B763B4E">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11C96A16">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0F1372F0">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4473FEC3">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13565B9B">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02897055">
            <w:pPr>
              <w:keepNext w:val="0"/>
              <w:keepLines w:val="0"/>
              <w:widowControl/>
              <w:suppressLineNumbers w:val="0"/>
              <w:spacing w:before="0" w:beforeAutospacing="0" w:after="0" w:afterAutospacing="0"/>
              <w:ind w:left="0" w:right="0"/>
              <w:rPr>
                <w:rFonts w:hint="default" w:ascii="Arial"/>
                <w:color w:val="auto"/>
                <w:sz w:val="21"/>
              </w:rPr>
            </w:pPr>
          </w:p>
        </w:tc>
      </w:tr>
      <w:tr w14:paraId="7CFD2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2" w:type="dxa"/>
            <w:vAlign w:val="top"/>
          </w:tcPr>
          <w:p w14:paraId="214A60D9">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32A44783">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0B9867E3">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56506A8C">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545F9390">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35925AEC">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4B2BD354">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594DF69E">
            <w:pPr>
              <w:keepNext w:val="0"/>
              <w:keepLines w:val="0"/>
              <w:widowControl/>
              <w:suppressLineNumbers w:val="0"/>
              <w:spacing w:before="0" w:beforeAutospacing="0" w:after="0" w:afterAutospacing="0"/>
              <w:ind w:left="0" w:right="0"/>
              <w:rPr>
                <w:rFonts w:hint="default" w:ascii="Arial"/>
                <w:color w:val="auto"/>
                <w:sz w:val="21"/>
              </w:rPr>
            </w:pPr>
          </w:p>
        </w:tc>
      </w:tr>
      <w:tr w14:paraId="17C77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52" w:type="dxa"/>
            <w:vAlign w:val="top"/>
          </w:tcPr>
          <w:p w14:paraId="3DB3144A">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57D144E8">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3406A45B">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37256026">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08E8F258">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2B8346DC">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7AA38DD7">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414D9B51">
            <w:pPr>
              <w:keepNext w:val="0"/>
              <w:keepLines w:val="0"/>
              <w:widowControl/>
              <w:suppressLineNumbers w:val="0"/>
              <w:spacing w:before="0" w:beforeAutospacing="0" w:after="0" w:afterAutospacing="0"/>
              <w:ind w:left="0" w:right="0"/>
              <w:rPr>
                <w:rFonts w:hint="default" w:ascii="Arial"/>
                <w:color w:val="auto"/>
                <w:sz w:val="21"/>
              </w:rPr>
            </w:pPr>
          </w:p>
        </w:tc>
      </w:tr>
      <w:tr w14:paraId="1C5A4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52" w:type="dxa"/>
            <w:vAlign w:val="top"/>
          </w:tcPr>
          <w:p w14:paraId="2A3860D9">
            <w:pPr>
              <w:keepNext w:val="0"/>
              <w:keepLines w:val="0"/>
              <w:widowControl/>
              <w:suppressLineNumbers w:val="0"/>
              <w:spacing w:before="0" w:beforeAutospacing="0" w:after="0" w:afterAutospacing="0"/>
              <w:ind w:left="0" w:right="0"/>
              <w:rPr>
                <w:rFonts w:hint="default" w:ascii="Arial"/>
                <w:color w:val="auto"/>
                <w:sz w:val="21"/>
              </w:rPr>
            </w:pPr>
          </w:p>
        </w:tc>
        <w:tc>
          <w:tcPr>
            <w:tcW w:w="1417" w:type="dxa"/>
            <w:vAlign w:val="top"/>
          </w:tcPr>
          <w:p w14:paraId="0AD41C79">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0FD838EB">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391182CA">
            <w:pPr>
              <w:keepNext w:val="0"/>
              <w:keepLines w:val="0"/>
              <w:widowControl/>
              <w:suppressLineNumbers w:val="0"/>
              <w:spacing w:before="0" w:beforeAutospacing="0" w:after="0" w:afterAutospacing="0"/>
              <w:ind w:left="0" w:right="0"/>
              <w:rPr>
                <w:rFonts w:hint="default" w:ascii="Arial"/>
                <w:color w:val="auto"/>
                <w:sz w:val="21"/>
              </w:rPr>
            </w:pPr>
          </w:p>
        </w:tc>
        <w:tc>
          <w:tcPr>
            <w:tcW w:w="1062" w:type="dxa"/>
            <w:vAlign w:val="top"/>
          </w:tcPr>
          <w:p w14:paraId="7B98B169">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7DE14035">
            <w:pPr>
              <w:keepNext w:val="0"/>
              <w:keepLines w:val="0"/>
              <w:widowControl/>
              <w:suppressLineNumbers w:val="0"/>
              <w:spacing w:before="0" w:beforeAutospacing="0" w:after="0" w:afterAutospacing="0"/>
              <w:ind w:left="0" w:right="0"/>
              <w:rPr>
                <w:rFonts w:hint="default" w:ascii="Arial"/>
                <w:color w:val="auto"/>
                <w:sz w:val="21"/>
              </w:rPr>
            </w:pPr>
          </w:p>
        </w:tc>
        <w:tc>
          <w:tcPr>
            <w:tcW w:w="1063" w:type="dxa"/>
            <w:vAlign w:val="top"/>
          </w:tcPr>
          <w:p w14:paraId="6ABFCACF">
            <w:pPr>
              <w:keepNext w:val="0"/>
              <w:keepLines w:val="0"/>
              <w:widowControl/>
              <w:suppressLineNumbers w:val="0"/>
              <w:spacing w:before="0" w:beforeAutospacing="0" w:after="0" w:afterAutospacing="0"/>
              <w:ind w:left="0" w:right="0"/>
              <w:rPr>
                <w:rFonts w:hint="default" w:ascii="Arial"/>
                <w:color w:val="auto"/>
                <w:sz w:val="21"/>
              </w:rPr>
            </w:pPr>
          </w:p>
        </w:tc>
        <w:tc>
          <w:tcPr>
            <w:tcW w:w="1067" w:type="dxa"/>
            <w:vAlign w:val="top"/>
          </w:tcPr>
          <w:p w14:paraId="3CCF21DE">
            <w:pPr>
              <w:keepNext w:val="0"/>
              <w:keepLines w:val="0"/>
              <w:widowControl/>
              <w:suppressLineNumbers w:val="0"/>
              <w:spacing w:before="0" w:beforeAutospacing="0" w:after="0" w:afterAutospacing="0"/>
              <w:ind w:left="0" w:right="0"/>
              <w:rPr>
                <w:rFonts w:hint="default" w:ascii="Arial"/>
                <w:color w:val="auto"/>
                <w:sz w:val="21"/>
              </w:rPr>
            </w:pPr>
          </w:p>
        </w:tc>
      </w:tr>
    </w:tbl>
    <w:p w14:paraId="576D67D9">
      <w:pPr>
        <w:spacing w:line="420" w:lineRule="auto"/>
        <w:rPr>
          <w:rFonts w:ascii="Arial"/>
          <w:color w:val="auto"/>
          <w:sz w:val="21"/>
        </w:rPr>
      </w:pPr>
    </w:p>
    <w:p w14:paraId="56F91979">
      <w:pPr>
        <w:spacing w:before="78" w:line="224" w:lineRule="auto"/>
        <w:ind w:left="25"/>
        <w:rPr>
          <w:rFonts w:ascii="仿宋" w:hAnsi="仿宋" w:eastAsia="仿宋" w:cs="仿宋"/>
          <w:color w:val="auto"/>
          <w:sz w:val="24"/>
          <w:szCs w:val="24"/>
        </w:rPr>
      </w:pPr>
      <w:r>
        <w:rPr>
          <w:rFonts w:ascii="仿宋" w:hAnsi="仿宋" w:eastAsia="仿宋" w:cs="仿宋"/>
          <w:b/>
          <w:bCs/>
          <w:color w:val="auto"/>
          <w:spacing w:val="-9"/>
          <w:sz w:val="24"/>
          <w:szCs w:val="24"/>
        </w:rPr>
        <w:t>附表四：</w:t>
      </w:r>
    </w:p>
    <w:p w14:paraId="2A89052A">
      <w:pPr>
        <w:spacing w:before="177" w:line="222" w:lineRule="auto"/>
        <w:ind w:left="15"/>
        <w:rPr>
          <w:rFonts w:ascii="仿宋" w:hAnsi="仿宋" w:eastAsia="仿宋" w:cs="仿宋"/>
          <w:color w:val="auto"/>
          <w:sz w:val="24"/>
          <w:szCs w:val="24"/>
        </w:rPr>
      </w:pPr>
      <w:r>
        <w:rPr>
          <w:rFonts w:ascii="仿宋" w:hAnsi="仿宋" w:eastAsia="仿宋" w:cs="仿宋"/>
          <w:color w:val="auto"/>
          <w:spacing w:val="-1"/>
          <w:sz w:val="24"/>
          <w:szCs w:val="24"/>
        </w:rPr>
        <w:t>计划开、竣工日期和施工进度网络图</w:t>
      </w:r>
    </w:p>
    <w:p w14:paraId="2D002720">
      <w:pPr>
        <w:spacing w:before="178" w:line="291" w:lineRule="auto"/>
        <w:ind w:left="20" w:right="59" w:firstLine="4"/>
        <w:rPr>
          <w:rFonts w:ascii="仿宋" w:hAnsi="仿宋" w:eastAsia="仿宋" w:cs="仿宋"/>
          <w:color w:val="auto"/>
          <w:sz w:val="24"/>
          <w:szCs w:val="24"/>
        </w:rPr>
      </w:pPr>
      <w:r>
        <w:rPr>
          <w:rFonts w:ascii="仿宋" w:hAnsi="仿宋" w:eastAsia="仿宋" w:cs="仿宋"/>
          <w:color w:val="auto"/>
          <w:spacing w:val="-1"/>
          <w:sz w:val="24"/>
          <w:szCs w:val="24"/>
        </w:rPr>
        <w:t>1．供应商应递交施工进度网络图或施工进度表，说明按磋商文件要求的计划工期进行施</w:t>
      </w:r>
      <w:r>
        <w:rPr>
          <w:rFonts w:ascii="仿宋" w:hAnsi="仿宋" w:eastAsia="仿宋" w:cs="仿宋"/>
          <w:color w:val="auto"/>
          <w:spacing w:val="-3"/>
          <w:sz w:val="24"/>
          <w:szCs w:val="24"/>
        </w:rPr>
        <w:t>工的各个关键日期。</w:t>
      </w:r>
    </w:p>
    <w:p w14:paraId="1254DB93">
      <w:pPr>
        <w:spacing w:before="212" w:line="222" w:lineRule="auto"/>
        <w:ind w:left="10"/>
        <w:rPr>
          <w:rFonts w:ascii="仿宋" w:hAnsi="仿宋" w:eastAsia="仿宋" w:cs="仿宋"/>
          <w:color w:val="auto"/>
          <w:sz w:val="24"/>
          <w:szCs w:val="24"/>
        </w:rPr>
      </w:pPr>
      <w:r>
        <w:rPr>
          <w:rFonts w:ascii="仿宋" w:hAnsi="仿宋" w:eastAsia="仿宋" w:cs="仿宋"/>
          <w:color w:val="auto"/>
          <w:spacing w:val="-1"/>
          <w:sz w:val="24"/>
          <w:szCs w:val="24"/>
        </w:rPr>
        <w:t>2．施工进度表可采用网络图和（或）横道图表示。</w:t>
      </w:r>
    </w:p>
    <w:p w14:paraId="44952B1C">
      <w:pPr>
        <w:spacing w:line="222" w:lineRule="auto"/>
        <w:rPr>
          <w:rFonts w:ascii="仿宋" w:hAnsi="仿宋" w:eastAsia="仿宋" w:cs="仿宋"/>
          <w:color w:val="auto"/>
          <w:sz w:val="24"/>
          <w:szCs w:val="24"/>
        </w:rPr>
        <w:sectPr>
          <w:footerReference r:id="rId69" w:type="default"/>
          <w:pgSz w:w="11907" w:h="16840"/>
          <w:pgMar w:top="1158" w:right="1304" w:bottom="1214" w:left="1303" w:header="829" w:footer="966" w:gutter="0"/>
          <w:pgNumType w:fmt="decimal"/>
          <w:cols w:space="720" w:num="1"/>
        </w:sectPr>
      </w:pPr>
    </w:p>
    <w:p w14:paraId="1C66BC77">
      <w:pPr>
        <w:spacing w:before="315" w:line="224" w:lineRule="auto"/>
        <w:ind w:left="25"/>
        <w:rPr>
          <w:rFonts w:ascii="仿宋" w:hAnsi="仿宋" w:eastAsia="仿宋" w:cs="仿宋"/>
          <w:color w:val="auto"/>
          <w:sz w:val="24"/>
          <w:szCs w:val="24"/>
        </w:rPr>
      </w:pPr>
      <w:r>
        <w:rPr>
          <w:color w:val="auto"/>
        </w:rPr>
        <w:pict>
          <v:shape id="_x0000_s1081" o:spid="_x0000_s1081" style="position:absolute;left:0pt;margin-left:65.2pt;margin-top:58.65pt;height:0.75pt;width:464.95pt;mso-position-horizontal-relative:page;mso-position-vertical-relative:page;z-index:251716608;mso-width-relative:page;mso-height-relative:page;" fillcolor="#000000" filled="t" stroked="f" coordsize="9299,15" o:allowincell="f" path="m0,0l9298,0,9298,14,0,14,0,0xe">
            <v:path/>
            <v:fill on="t" focussize="0,0"/>
            <v:stroke on="f"/>
            <v:imagedata o:title=""/>
            <o:lock v:ext="edit"/>
          </v:shape>
        </w:pict>
      </w:r>
      <w:r>
        <w:rPr>
          <w:rFonts w:ascii="仿宋" w:hAnsi="仿宋" w:eastAsia="仿宋" w:cs="仿宋"/>
          <w:b/>
          <w:bCs/>
          <w:color w:val="auto"/>
          <w:spacing w:val="-9"/>
          <w:sz w:val="24"/>
          <w:szCs w:val="24"/>
        </w:rPr>
        <w:t>附表五：</w:t>
      </w:r>
    </w:p>
    <w:p w14:paraId="2BD65884">
      <w:pPr>
        <w:spacing w:before="177" w:line="223" w:lineRule="auto"/>
        <w:ind w:left="29"/>
        <w:rPr>
          <w:rFonts w:ascii="仿宋" w:hAnsi="仿宋" w:eastAsia="仿宋" w:cs="仿宋"/>
          <w:color w:val="auto"/>
          <w:sz w:val="24"/>
          <w:szCs w:val="24"/>
        </w:rPr>
      </w:pPr>
      <w:r>
        <w:rPr>
          <w:rFonts w:ascii="仿宋" w:hAnsi="仿宋" w:eastAsia="仿宋" w:cs="仿宋"/>
          <w:color w:val="auto"/>
          <w:spacing w:val="-6"/>
          <w:sz w:val="24"/>
          <w:szCs w:val="24"/>
        </w:rPr>
        <w:t>临时用地表</w:t>
      </w:r>
    </w:p>
    <w:p w14:paraId="1B951B29">
      <w:pPr>
        <w:spacing w:line="141" w:lineRule="exact"/>
        <w:rPr>
          <w:color w:val="auto"/>
        </w:rPr>
      </w:pPr>
    </w:p>
    <w:tbl>
      <w:tblPr>
        <w:tblStyle w:val="12"/>
        <w:tblW w:w="8891" w:type="dxa"/>
        <w:tblInd w:w="2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7"/>
        <w:gridCol w:w="2078"/>
        <w:gridCol w:w="2078"/>
        <w:gridCol w:w="2238"/>
      </w:tblGrid>
      <w:tr w14:paraId="6C69C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497" w:type="dxa"/>
            <w:vAlign w:val="top"/>
          </w:tcPr>
          <w:p w14:paraId="500740C3">
            <w:pPr>
              <w:pStyle w:val="13"/>
              <w:keepNext w:val="0"/>
              <w:keepLines w:val="0"/>
              <w:widowControl/>
              <w:suppressLineNumbers w:val="0"/>
              <w:spacing w:before="38" w:beforeAutospacing="0" w:after="0" w:afterAutospacing="0" w:line="224" w:lineRule="auto"/>
              <w:ind w:left="123" w:right="0"/>
              <w:rPr>
                <w:rFonts w:hint="default"/>
                <w:color w:val="auto"/>
              </w:rPr>
            </w:pPr>
            <w:r>
              <w:rPr>
                <w:rFonts w:hint="default"/>
                <w:color w:val="auto"/>
                <w:spacing w:val="-8"/>
              </w:rPr>
              <w:t>用</w:t>
            </w:r>
            <w:r>
              <w:rPr>
                <w:rFonts w:hint="default"/>
                <w:color w:val="auto"/>
                <w:spacing w:val="8"/>
              </w:rPr>
              <w:t xml:space="preserve">  </w:t>
            </w:r>
            <w:r>
              <w:rPr>
                <w:rFonts w:hint="default"/>
                <w:color w:val="auto"/>
                <w:spacing w:val="-8"/>
              </w:rPr>
              <w:t>途</w:t>
            </w:r>
          </w:p>
        </w:tc>
        <w:tc>
          <w:tcPr>
            <w:tcW w:w="2078" w:type="dxa"/>
            <w:vAlign w:val="top"/>
          </w:tcPr>
          <w:p w14:paraId="3E15B093">
            <w:pPr>
              <w:pStyle w:val="13"/>
              <w:keepNext w:val="0"/>
              <w:keepLines w:val="0"/>
              <w:widowControl/>
              <w:suppressLineNumbers w:val="0"/>
              <w:spacing w:before="39" w:beforeAutospacing="0" w:after="0" w:afterAutospacing="0" w:line="222" w:lineRule="auto"/>
              <w:ind w:left="124" w:right="0"/>
              <w:rPr>
                <w:rFonts w:hint="default"/>
                <w:color w:val="auto"/>
              </w:rPr>
            </w:pPr>
            <w:r>
              <w:rPr>
                <w:rFonts w:hint="default"/>
                <w:color w:val="auto"/>
                <w:spacing w:val="-6"/>
              </w:rPr>
              <w:t>面</w:t>
            </w:r>
            <w:r>
              <w:rPr>
                <w:rFonts w:hint="default"/>
                <w:color w:val="auto"/>
                <w:spacing w:val="20"/>
              </w:rPr>
              <w:t xml:space="preserve"> </w:t>
            </w:r>
            <w:r>
              <w:rPr>
                <w:rFonts w:hint="default"/>
                <w:color w:val="auto"/>
                <w:spacing w:val="-6"/>
              </w:rPr>
              <w:t>积（平方米）</w:t>
            </w:r>
          </w:p>
        </w:tc>
        <w:tc>
          <w:tcPr>
            <w:tcW w:w="2078" w:type="dxa"/>
            <w:vAlign w:val="top"/>
          </w:tcPr>
          <w:p w14:paraId="6BB99EEB">
            <w:pPr>
              <w:pStyle w:val="13"/>
              <w:keepNext w:val="0"/>
              <w:keepLines w:val="0"/>
              <w:widowControl/>
              <w:suppressLineNumbers w:val="0"/>
              <w:spacing w:before="38" w:beforeAutospacing="0" w:after="0" w:afterAutospacing="0" w:line="222" w:lineRule="auto"/>
              <w:ind w:left="123" w:right="0"/>
              <w:rPr>
                <w:rFonts w:hint="default"/>
                <w:color w:val="auto"/>
              </w:rPr>
            </w:pPr>
            <w:r>
              <w:rPr>
                <w:rFonts w:hint="default"/>
                <w:color w:val="auto"/>
                <w:spacing w:val="-9"/>
              </w:rPr>
              <w:t>位</w:t>
            </w:r>
            <w:r>
              <w:rPr>
                <w:rFonts w:hint="default"/>
                <w:color w:val="auto"/>
                <w:spacing w:val="8"/>
              </w:rPr>
              <w:t xml:space="preserve">  </w:t>
            </w:r>
            <w:r>
              <w:rPr>
                <w:rFonts w:hint="default"/>
                <w:color w:val="auto"/>
                <w:spacing w:val="-9"/>
              </w:rPr>
              <w:t>置</w:t>
            </w:r>
          </w:p>
        </w:tc>
        <w:tc>
          <w:tcPr>
            <w:tcW w:w="2238" w:type="dxa"/>
            <w:vAlign w:val="top"/>
          </w:tcPr>
          <w:p w14:paraId="773C3111">
            <w:pPr>
              <w:pStyle w:val="13"/>
              <w:keepNext w:val="0"/>
              <w:keepLines w:val="0"/>
              <w:widowControl/>
              <w:suppressLineNumbers w:val="0"/>
              <w:spacing w:before="39" w:beforeAutospacing="0" w:after="0" w:afterAutospacing="0" w:line="222" w:lineRule="auto"/>
              <w:ind w:left="132" w:right="0"/>
              <w:rPr>
                <w:rFonts w:hint="default"/>
                <w:color w:val="auto"/>
              </w:rPr>
            </w:pPr>
            <w:r>
              <w:rPr>
                <w:rFonts w:hint="default"/>
                <w:color w:val="auto"/>
                <w:spacing w:val="-7"/>
              </w:rPr>
              <w:t>需用时间</w:t>
            </w:r>
          </w:p>
        </w:tc>
      </w:tr>
      <w:tr w14:paraId="67B58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97" w:type="dxa"/>
            <w:vAlign w:val="top"/>
          </w:tcPr>
          <w:p w14:paraId="05C50B52">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5407CB34">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6D6C20C5">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7D90FA72">
            <w:pPr>
              <w:keepNext w:val="0"/>
              <w:keepLines w:val="0"/>
              <w:widowControl/>
              <w:suppressLineNumbers w:val="0"/>
              <w:spacing w:before="0" w:beforeAutospacing="0" w:after="0" w:afterAutospacing="0"/>
              <w:ind w:left="0" w:right="0"/>
              <w:rPr>
                <w:rFonts w:hint="default" w:ascii="Arial"/>
                <w:color w:val="auto"/>
                <w:sz w:val="21"/>
              </w:rPr>
            </w:pPr>
          </w:p>
        </w:tc>
      </w:tr>
      <w:tr w14:paraId="6FD4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97" w:type="dxa"/>
            <w:vAlign w:val="top"/>
          </w:tcPr>
          <w:p w14:paraId="4296A1B8">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514A24E9">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26D1CE26">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5EE343C8">
            <w:pPr>
              <w:keepNext w:val="0"/>
              <w:keepLines w:val="0"/>
              <w:widowControl/>
              <w:suppressLineNumbers w:val="0"/>
              <w:spacing w:before="0" w:beforeAutospacing="0" w:after="0" w:afterAutospacing="0"/>
              <w:ind w:left="0" w:right="0"/>
              <w:rPr>
                <w:rFonts w:hint="default" w:ascii="Arial"/>
                <w:color w:val="auto"/>
                <w:sz w:val="21"/>
              </w:rPr>
            </w:pPr>
          </w:p>
        </w:tc>
      </w:tr>
      <w:tr w14:paraId="0904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97" w:type="dxa"/>
            <w:vAlign w:val="top"/>
          </w:tcPr>
          <w:p w14:paraId="5EB1D6F5">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4C34A47E">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7DD83140">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0DE36F15">
            <w:pPr>
              <w:keepNext w:val="0"/>
              <w:keepLines w:val="0"/>
              <w:widowControl/>
              <w:suppressLineNumbers w:val="0"/>
              <w:spacing w:before="0" w:beforeAutospacing="0" w:after="0" w:afterAutospacing="0"/>
              <w:ind w:left="0" w:right="0"/>
              <w:rPr>
                <w:rFonts w:hint="default" w:ascii="Arial"/>
                <w:color w:val="auto"/>
                <w:sz w:val="21"/>
              </w:rPr>
            </w:pPr>
          </w:p>
        </w:tc>
      </w:tr>
      <w:tr w14:paraId="057E7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97" w:type="dxa"/>
            <w:vAlign w:val="top"/>
          </w:tcPr>
          <w:p w14:paraId="3D89C74D">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0CC91FC1">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3AB4DA7B">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39C3197A">
            <w:pPr>
              <w:keepNext w:val="0"/>
              <w:keepLines w:val="0"/>
              <w:widowControl/>
              <w:suppressLineNumbers w:val="0"/>
              <w:spacing w:before="0" w:beforeAutospacing="0" w:after="0" w:afterAutospacing="0"/>
              <w:ind w:left="0" w:right="0"/>
              <w:rPr>
                <w:rFonts w:hint="default" w:ascii="Arial"/>
                <w:color w:val="auto"/>
                <w:sz w:val="21"/>
              </w:rPr>
            </w:pPr>
          </w:p>
        </w:tc>
      </w:tr>
      <w:tr w14:paraId="6070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97" w:type="dxa"/>
            <w:vAlign w:val="top"/>
          </w:tcPr>
          <w:p w14:paraId="63AB191F">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5F2B76FE">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50D7AD35">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18F83DD0">
            <w:pPr>
              <w:keepNext w:val="0"/>
              <w:keepLines w:val="0"/>
              <w:widowControl/>
              <w:suppressLineNumbers w:val="0"/>
              <w:spacing w:before="0" w:beforeAutospacing="0" w:after="0" w:afterAutospacing="0"/>
              <w:ind w:left="0" w:right="0"/>
              <w:rPr>
                <w:rFonts w:hint="default" w:ascii="Arial"/>
                <w:color w:val="auto"/>
                <w:sz w:val="21"/>
              </w:rPr>
            </w:pPr>
          </w:p>
        </w:tc>
      </w:tr>
      <w:tr w14:paraId="7C0D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97" w:type="dxa"/>
            <w:vAlign w:val="top"/>
          </w:tcPr>
          <w:p w14:paraId="252C44BA">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1C060438">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43126119">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266F25BF">
            <w:pPr>
              <w:keepNext w:val="0"/>
              <w:keepLines w:val="0"/>
              <w:widowControl/>
              <w:suppressLineNumbers w:val="0"/>
              <w:spacing w:before="0" w:beforeAutospacing="0" w:after="0" w:afterAutospacing="0"/>
              <w:ind w:left="0" w:right="0"/>
              <w:rPr>
                <w:rFonts w:hint="default" w:ascii="Arial"/>
                <w:color w:val="auto"/>
                <w:sz w:val="21"/>
              </w:rPr>
            </w:pPr>
          </w:p>
        </w:tc>
      </w:tr>
      <w:tr w14:paraId="2106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497" w:type="dxa"/>
            <w:vAlign w:val="top"/>
          </w:tcPr>
          <w:p w14:paraId="674C6856">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41697501">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65E48F91">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05CFCA71">
            <w:pPr>
              <w:keepNext w:val="0"/>
              <w:keepLines w:val="0"/>
              <w:widowControl/>
              <w:suppressLineNumbers w:val="0"/>
              <w:spacing w:before="0" w:beforeAutospacing="0" w:after="0" w:afterAutospacing="0"/>
              <w:ind w:left="0" w:right="0"/>
              <w:rPr>
                <w:rFonts w:hint="default" w:ascii="Arial"/>
                <w:color w:val="auto"/>
                <w:sz w:val="21"/>
              </w:rPr>
            </w:pPr>
          </w:p>
        </w:tc>
      </w:tr>
      <w:tr w14:paraId="73766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97" w:type="dxa"/>
            <w:vAlign w:val="top"/>
          </w:tcPr>
          <w:p w14:paraId="3BB22425">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1D45864D">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06CC0996">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2528B4B3">
            <w:pPr>
              <w:keepNext w:val="0"/>
              <w:keepLines w:val="0"/>
              <w:widowControl/>
              <w:suppressLineNumbers w:val="0"/>
              <w:spacing w:before="0" w:beforeAutospacing="0" w:after="0" w:afterAutospacing="0"/>
              <w:ind w:left="0" w:right="0"/>
              <w:rPr>
                <w:rFonts w:hint="default" w:ascii="Arial"/>
                <w:color w:val="auto"/>
                <w:sz w:val="21"/>
              </w:rPr>
            </w:pPr>
          </w:p>
        </w:tc>
      </w:tr>
      <w:tr w14:paraId="04DA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497" w:type="dxa"/>
            <w:vAlign w:val="top"/>
          </w:tcPr>
          <w:p w14:paraId="2CB59382">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3E8F97BE">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2B7EBE2B">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6DF98931">
            <w:pPr>
              <w:keepNext w:val="0"/>
              <w:keepLines w:val="0"/>
              <w:widowControl/>
              <w:suppressLineNumbers w:val="0"/>
              <w:spacing w:before="0" w:beforeAutospacing="0" w:after="0" w:afterAutospacing="0"/>
              <w:ind w:left="0" w:right="0"/>
              <w:rPr>
                <w:rFonts w:hint="default" w:ascii="Arial"/>
                <w:color w:val="auto"/>
                <w:sz w:val="21"/>
              </w:rPr>
            </w:pPr>
          </w:p>
        </w:tc>
      </w:tr>
      <w:tr w14:paraId="666B2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497" w:type="dxa"/>
            <w:vAlign w:val="top"/>
          </w:tcPr>
          <w:p w14:paraId="39957A17">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6BFF3D40">
            <w:pPr>
              <w:keepNext w:val="0"/>
              <w:keepLines w:val="0"/>
              <w:widowControl/>
              <w:suppressLineNumbers w:val="0"/>
              <w:spacing w:before="0" w:beforeAutospacing="0" w:after="0" w:afterAutospacing="0"/>
              <w:ind w:left="0" w:right="0"/>
              <w:rPr>
                <w:rFonts w:hint="default" w:ascii="Arial"/>
                <w:color w:val="auto"/>
                <w:sz w:val="21"/>
              </w:rPr>
            </w:pPr>
          </w:p>
        </w:tc>
        <w:tc>
          <w:tcPr>
            <w:tcW w:w="2078" w:type="dxa"/>
            <w:vAlign w:val="top"/>
          </w:tcPr>
          <w:p w14:paraId="0D3C96A0">
            <w:pPr>
              <w:keepNext w:val="0"/>
              <w:keepLines w:val="0"/>
              <w:widowControl/>
              <w:suppressLineNumbers w:val="0"/>
              <w:spacing w:before="0" w:beforeAutospacing="0" w:after="0" w:afterAutospacing="0"/>
              <w:ind w:left="0" w:right="0"/>
              <w:rPr>
                <w:rFonts w:hint="default" w:ascii="Arial"/>
                <w:color w:val="auto"/>
                <w:sz w:val="21"/>
              </w:rPr>
            </w:pPr>
          </w:p>
        </w:tc>
        <w:tc>
          <w:tcPr>
            <w:tcW w:w="2238" w:type="dxa"/>
            <w:vAlign w:val="top"/>
          </w:tcPr>
          <w:p w14:paraId="2210423A">
            <w:pPr>
              <w:keepNext w:val="0"/>
              <w:keepLines w:val="0"/>
              <w:widowControl/>
              <w:suppressLineNumbers w:val="0"/>
              <w:spacing w:before="0" w:beforeAutospacing="0" w:after="0" w:afterAutospacing="0"/>
              <w:ind w:left="0" w:right="0"/>
              <w:rPr>
                <w:rFonts w:hint="default" w:ascii="Arial"/>
                <w:color w:val="auto"/>
                <w:sz w:val="21"/>
              </w:rPr>
            </w:pPr>
          </w:p>
        </w:tc>
      </w:tr>
    </w:tbl>
    <w:p w14:paraId="0163133B">
      <w:pPr>
        <w:rPr>
          <w:rFonts w:ascii="Arial"/>
          <w:color w:val="auto"/>
          <w:sz w:val="21"/>
        </w:rPr>
      </w:pPr>
    </w:p>
    <w:p w14:paraId="6E7818BC">
      <w:pPr>
        <w:rPr>
          <w:rFonts w:ascii="Arial" w:hAnsi="Arial" w:eastAsia="Arial" w:cs="Arial"/>
          <w:color w:val="auto"/>
          <w:sz w:val="21"/>
          <w:szCs w:val="21"/>
        </w:rPr>
        <w:sectPr>
          <w:footerReference r:id="rId70" w:type="default"/>
          <w:pgSz w:w="11907" w:h="16840"/>
          <w:pgMar w:top="1158" w:right="1304" w:bottom="1214" w:left="1303" w:header="829" w:footer="966" w:gutter="0"/>
          <w:pgNumType w:fmt="decimal"/>
          <w:cols w:space="720" w:num="1"/>
        </w:sectPr>
      </w:pPr>
    </w:p>
    <w:p w14:paraId="23D3E4EC">
      <w:pPr>
        <w:spacing w:line="299" w:lineRule="auto"/>
        <w:rPr>
          <w:rFonts w:ascii="Arial"/>
          <w:color w:val="auto"/>
          <w:sz w:val="21"/>
        </w:rPr>
      </w:pPr>
      <w:r>
        <w:rPr>
          <w:color w:val="auto"/>
        </w:rPr>
        <w:pict>
          <v:shape id="_x0000_s1082" o:spid="_x0000_s1082" style="position:absolute;left:0pt;margin-left:0pt;margin-top:0.7pt;height:0.75pt;width:464.95pt;z-index:251717632;mso-width-relative:page;mso-height-relative:page;" fillcolor="#000000" filled="t" stroked="f" coordsize="9299,15" path="m0,0l9298,0,9298,14,0,14,0,0xe">
            <v:path/>
            <v:fill on="t" focussize="0,0"/>
            <v:stroke on="f"/>
            <v:imagedata o:title=""/>
            <o:lock v:ext="edit"/>
          </v:shape>
        </w:pict>
      </w:r>
    </w:p>
    <w:p w14:paraId="56A9AFF9">
      <w:pPr>
        <w:spacing w:before="65" w:line="231" w:lineRule="auto"/>
        <w:ind w:left="12"/>
        <w:rPr>
          <w:rFonts w:ascii="仿宋" w:hAnsi="仿宋" w:eastAsia="仿宋" w:cs="仿宋"/>
          <w:color w:val="auto"/>
          <w:sz w:val="20"/>
          <w:szCs w:val="20"/>
        </w:rPr>
      </w:pPr>
      <w:r>
        <w:rPr>
          <w:rFonts w:ascii="仿宋" w:hAnsi="仿宋" w:eastAsia="仿宋" w:cs="仿宋"/>
          <w:b/>
          <w:bCs/>
          <w:color w:val="auto"/>
          <w:spacing w:val="-4"/>
          <w:sz w:val="20"/>
          <w:szCs w:val="20"/>
        </w:rPr>
        <w:t>格式</w:t>
      </w:r>
      <w:r>
        <w:rPr>
          <w:rFonts w:ascii="仿宋" w:hAnsi="仿宋" w:eastAsia="仿宋" w:cs="仿宋"/>
          <w:color w:val="auto"/>
          <w:spacing w:val="-20"/>
          <w:sz w:val="20"/>
          <w:szCs w:val="20"/>
        </w:rPr>
        <w:t xml:space="preserve"> </w:t>
      </w:r>
      <w:r>
        <w:rPr>
          <w:rFonts w:ascii="仿宋" w:hAnsi="仿宋" w:eastAsia="仿宋" w:cs="仿宋"/>
          <w:b/>
          <w:bCs/>
          <w:color w:val="auto"/>
          <w:spacing w:val="-4"/>
          <w:sz w:val="20"/>
          <w:szCs w:val="20"/>
        </w:rPr>
        <w:t>15：</w:t>
      </w:r>
    </w:p>
    <w:p w14:paraId="47B806FF">
      <w:pPr>
        <w:spacing w:before="81" w:line="222" w:lineRule="auto"/>
        <w:ind w:left="3673"/>
        <w:rPr>
          <w:rFonts w:ascii="仿宋" w:hAnsi="仿宋" w:eastAsia="仿宋" w:cs="仿宋"/>
          <w:color w:val="auto"/>
          <w:sz w:val="24"/>
          <w:szCs w:val="24"/>
        </w:rPr>
      </w:pPr>
      <w:r>
        <w:rPr>
          <w:rFonts w:ascii="仿宋" w:hAnsi="仿宋" w:eastAsia="仿宋" w:cs="仿宋"/>
          <w:b/>
          <w:bCs/>
          <w:color w:val="auto"/>
          <w:spacing w:val="-4"/>
          <w:sz w:val="24"/>
          <w:szCs w:val="24"/>
        </w:rPr>
        <w:t>供应商基本情况表</w:t>
      </w:r>
    </w:p>
    <w:p w14:paraId="0C745D95">
      <w:pPr>
        <w:spacing w:line="142" w:lineRule="exact"/>
        <w:rPr>
          <w:color w:val="auto"/>
        </w:rPr>
      </w:pPr>
    </w:p>
    <w:tbl>
      <w:tblPr>
        <w:tblStyle w:val="12"/>
        <w:tblW w:w="9057"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1115"/>
        <w:gridCol w:w="111"/>
        <w:gridCol w:w="1230"/>
        <w:gridCol w:w="878"/>
        <w:gridCol w:w="368"/>
        <w:gridCol w:w="877"/>
        <w:gridCol w:w="349"/>
        <w:gridCol w:w="445"/>
        <w:gridCol w:w="782"/>
        <w:gridCol w:w="1237"/>
      </w:tblGrid>
      <w:tr w14:paraId="5D0F3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65" w:type="dxa"/>
            <w:vAlign w:val="top"/>
          </w:tcPr>
          <w:p w14:paraId="09984B55">
            <w:pPr>
              <w:pStyle w:val="13"/>
              <w:keepNext w:val="0"/>
              <w:keepLines w:val="0"/>
              <w:widowControl/>
              <w:suppressLineNumbers w:val="0"/>
              <w:spacing w:before="88" w:beforeAutospacing="0" w:after="0" w:afterAutospacing="0" w:line="221" w:lineRule="auto"/>
              <w:ind w:left="125" w:right="0"/>
              <w:rPr>
                <w:rFonts w:hint="default"/>
                <w:color w:val="auto"/>
              </w:rPr>
            </w:pPr>
            <w:r>
              <w:rPr>
                <w:rFonts w:hint="default"/>
                <w:color w:val="auto"/>
                <w:spacing w:val="-4"/>
              </w:rPr>
              <w:t>供应商名称</w:t>
            </w:r>
          </w:p>
        </w:tc>
        <w:tc>
          <w:tcPr>
            <w:tcW w:w="7392" w:type="dxa"/>
            <w:gridSpan w:val="10"/>
            <w:vAlign w:val="top"/>
          </w:tcPr>
          <w:p w14:paraId="0243475C">
            <w:pPr>
              <w:keepNext w:val="0"/>
              <w:keepLines w:val="0"/>
              <w:widowControl/>
              <w:suppressLineNumbers w:val="0"/>
              <w:spacing w:before="0" w:beforeAutospacing="0" w:after="0" w:afterAutospacing="0"/>
              <w:ind w:left="0" w:right="0"/>
              <w:rPr>
                <w:rFonts w:hint="default" w:ascii="Arial"/>
                <w:color w:val="auto"/>
                <w:sz w:val="21"/>
              </w:rPr>
            </w:pPr>
          </w:p>
        </w:tc>
      </w:tr>
      <w:tr w14:paraId="55FAB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2945D67A">
            <w:pPr>
              <w:pStyle w:val="13"/>
              <w:keepNext w:val="0"/>
              <w:keepLines w:val="0"/>
              <w:widowControl/>
              <w:suppressLineNumbers w:val="0"/>
              <w:spacing w:before="86" w:beforeAutospacing="0" w:after="0" w:afterAutospacing="0" w:line="224" w:lineRule="auto"/>
              <w:ind w:left="131" w:right="0"/>
              <w:rPr>
                <w:rFonts w:hint="default"/>
                <w:color w:val="auto"/>
              </w:rPr>
            </w:pPr>
            <w:r>
              <w:rPr>
                <w:rFonts w:hint="default"/>
                <w:color w:val="auto"/>
                <w:spacing w:val="-6"/>
              </w:rPr>
              <w:t>注册地址</w:t>
            </w:r>
          </w:p>
        </w:tc>
        <w:tc>
          <w:tcPr>
            <w:tcW w:w="3334" w:type="dxa"/>
            <w:gridSpan w:val="4"/>
            <w:vAlign w:val="top"/>
          </w:tcPr>
          <w:p w14:paraId="66A0C6C6">
            <w:pPr>
              <w:keepNext w:val="0"/>
              <w:keepLines w:val="0"/>
              <w:widowControl/>
              <w:suppressLineNumbers w:val="0"/>
              <w:spacing w:before="0" w:beforeAutospacing="0" w:after="0" w:afterAutospacing="0"/>
              <w:ind w:left="0" w:right="0"/>
              <w:rPr>
                <w:rFonts w:hint="default" w:ascii="Arial"/>
                <w:color w:val="auto"/>
                <w:sz w:val="21"/>
              </w:rPr>
            </w:pPr>
          </w:p>
        </w:tc>
        <w:tc>
          <w:tcPr>
            <w:tcW w:w="1245" w:type="dxa"/>
            <w:gridSpan w:val="2"/>
            <w:vAlign w:val="top"/>
          </w:tcPr>
          <w:p w14:paraId="3D07F283">
            <w:pPr>
              <w:pStyle w:val="13"/>
              <w:keepNext w:val="0"/>
              <w:keepLines w:val="0"/>
              <w:widowControl/>
              <w:suppressLineNumbers w:val="0"/>
              <w:spacing w:before="85" w:beforeAutospacing="0" w:after="0" w:afterAutospacing="0" w:line="222" w:lineRule="auto"/>
              <w:ind w:left="181" w:right="0"/>
              <w:rPr>
                <w:rFonts w:hint="default"/>
                <w:color w:val="auto"/>
              </w:rPr>
            </w:pPr>
            <w:r>
              <w:rPr>
                <w:rFonts w:hint="default"/>
                <w:color w:val="auto"/>
                <w:spacing w:val="-9"/>
              </w:rPr>
              <w:t>邮政编码</w:t>
            </w:r>
          </w:p>
        </w:tc>
        <w:tc>
          <w:tcPr>
            <w:tcW w:w="2813" w:type="dxa"/>
            <w:gridSpan w:val="4"/>
            <w:vAlign w:val="top"/>
          </w:tcPr>
          <w:p w14:paraId="658EDD10">
            <w:pPr>
              <w:keepNext w:val="0"/>
              <w:keepLines w:val="0"/>
              <w:widowControl/>
              <w:suppressLineNumbers w:val="0"/>
              <w:spacing w:before="0" w:beforeAutospacing="0" w:after="0" w:afterAutospacing="0"/>
              <w:ind w:left="0" w:right="0"/>
              <w:rPr>
                <w:rFonts w:hint="default" w:ascii="Arial"/>
                <w:color w:val="auto"/>
                <w:sz w:val="21"/>
              </w:rPr>
            </w:pPr>
          </w:p>
        </w:tc>
      </w:tr>
      <w:tr w14:paraId="3B6B8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65" w:type="dxa"/>
            <w:vMerge w:val="restart"/>
            <w:tcBorders>
              <w:bottom w:val="nil"/>
            </w:tcBorders>
            <w:vAlign w:val="top"/>
          </w:tcPr>
          <w:p w14:paraId="69C4779D">
            <w:pPr>
              <w:keepNext w:val="0"/>
              <w:keepLines w:val="0"/>
              <w:widowControl/>
              <w:suppressLineNumbers w:val="0"/>
              <w:spacing w:before="0" w:beforeAutospacing="0" w:after="0" w:afterAutospacing="0" w:line="293" w:lineRule="auto"/>
              <w:ind w:left="0" w:right="0"/>
              <w:rPr>
                <w:rFonts w:hint="default" w:ascii="Arial"/>
                <w:color w:val="auto"/>
                <w:sz w:val="21"/>
              </w:rPr>
            </w:pPr>
          </w:p>
          <w:p w14:paraId="3E164762">
            <w:pPr>
              <w:pStyle w:val="13"/>
              <w:keepNext w:val="0"/>
              <w:keepLines w:val="0"/>
              <w:widowControl/>
              <w:suppressLineNumbers w:val="0"/>
              <w:spacing w:before="78" w:beforeAutospacing="0" w:after="0" w:afterAutospacing="0" w:line="223" w:lineRule="auto"/>
              <w:ind w:left="122" w:right="0"/>
              <w:rPr>
                <w:rFonts w:hint="default"/>
                <w:color w:val="auto"/>
              </w:rPr>
            </w:pPr>
            <w:r>
              <w:rPr>
                <w:rFonts w:hint="default"/>
                <w:color w:val="auto"/>
                <w:spacing w:val="-4"/>
              </w:rPr>
              <w:t>联系方式</w:t>
            </w:r>
          </w:p>
        </w:tc>
        <w:tc>
          <w:tcPr>
            <w:tcW w:w="1115" w:type="dxa"/>
            <w:vAlign w:val="top"/>
          </w:tcPr>
          <w:p w14:paraId="72F21008">
            <w:pPr>
              <w:pStyle w:val="13"/>
              <w:keepNext w:val="0"/>
              <w:keepLines w:val="0"/>
              <w:widowControl/>
              <w:suppressLineNumbers w:val="0"/>
              <w:spacing w:before="86" w:beforeAutospacing="0" w:after="0" w:afterAutospacing="0" w:line="224" w:lineRule="auto"/>
              <w:ind w:left="117" w:right="0"/>
              <w:rPr>
                <w:rFonts w:hint="default"/>
                <w:color w:val="auto"/>
              </w:rPr>
            </w:pPr>
            <w:r>
              <w:rPr>
                <w:rFonts w:hint="default"/>
                <w:color w:val="auto"/>
                <w:spacing w:val="-5"/>
              </w:rPr>
              <w:t>联系人</w:t>
            </w:r>
          </w:p>
        </w:tc>
        <w:tc>
          <w:tcPr>
            <w:tcW w:w="2219" w:type="dxa"/>
            <w:gridSpan w:val="3"/>
            <w:vAlign w:val="top"/>
          </w:tcPr>
          <w:p w14:paraId="71102B3D">
            <w:pPr>
              <w:keepNext w:val="0"/>
              <w:keepLines w:val="0"/>
              <w:widowControl/>
              <w:suppressLineNumbers w:val="0"/>
              <w:spacing w:before="0" w:beforeAutospacing="0" w:after="0" w:afterAutospacing="0"/>
              <w:ind w:left="0" w:right="0"/>
              <w:rPr>
                <w:rFonts w:hint="default" w:ascii="Arial"/>
                <w:color w:val="auto"/>
                <w:sz w:val="21"/>
              </w:rPr>
            </w:pPr>
          </w:p>
        </w:tc>
        <w:tc>
          <w:tcPr>
            <w:tcW w:w="1245" w:type="dxa"/>
            <w:gridSpan w:val="2"/>
            <w:vAlign w:val="top"/>
          </w:tcPr>
          <w:p w14:paraId="53A6599B">
            <w:pPr>
              <w:pStyle w:val="13"/>
              <w:keepNext w:val="0"/>
              <w:keepLines w:val="0"/>
              <w:widowControl/>
              <w:suppressLineNumbers w:val="0"/>
              <w:spacing w:before="85" w:beforeAutospacing="0" w:after="0" w:afterAutospacing="0" w:line="223" w:lineRule="auto"/>
              <w:ind w:left="189" w:right="0"/>
              <w:rPr>
                <w:rFonts w:hint="default"/>
                <w:color w:val="auto"/>
              </w:rPr>
            </w:pPr>
            <w:r>
              <w:rPr>
                <w:rFonts w:hint="default"/>
                <w:color w:val="auto"/>
                <w:spacing w:val="-22"/>
              </w:rPr>
              <w:t>电</w:t>
            </w:r>
            <w:r>
              <w:rPr>
                <w:rFonts w:hint="default"/>
                <w:color w:val="auto"/>
                <w:spacing w:val="8"/>
              </w:rPr>
              <w:t xml:space="preserve">  </w:t>
            </w:r>
            <w:r>
              <w:rPr>
                <w:rFonts w:hint="default"/>
                <w:color w:val="auto"/>
                <w:spacing w:val="-22"/>
              </w:rPr>
              <w:t>话</w:t>
            </w:r>
          </w:p>
        </w:tc>
        <w:tc>
          <w:tcPr>
            <w:tcW w:w="2813" w:type="dxa"/>
            <w:gridSpan w:val="4"/>
            <w:vAlign w:val="top"/>
          </w:tcPr>
          <w:p w14:paraId="0578E996">
            <w:pPr>
              <w:keepNext w:val="0"/>
              <w:keepLines w:val="0"/>
              <w:widowControl/>
              <w:suppressLineNumbers w:val="0"/>
              <w:spacing w:before="0" w:beforeAutospacing="0" w:after="0" w:afterAutospacing="0"/>
              <w:ind w:left="0" w:right="0"/>
              <w:rPr>
                <w:rFonts w:hint="default" w:ascii="Arial"/>
                <w:color w:val="auto"/>
                <w:sz w:val="21"/>
              </w:rPr>
            </w:pPr>
          </w:p>
        </w:tc>
      </w:tr>
      <w:tr w14:paraId="5419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65" w:type="dxa"/>
            <w:vMerge w:val="continue"/>
            <w:tcBorders>
              <w:top w:val="nil"/>
            </w:tcBorders>
            <w:vAlign w:val="top"/>
          </w:tcPr>
          <w:p w14:paraId="0B306CB5">
            <w:pPr>
              <w:keepNext w:val="0"/>
              <w:keepLines w:val="0"/>
              <w:widowControl/>
              <w:suppressLineNumbers w:val="0"/>
              <w:spacing w:before="0" w:beforeAutospacing="0" w:after="0" w:afterAutospacing="0"/>
              <w:ind w:left="0" w:right="0"/>
              <w:rPr>
                <w:rFonts w:hint="default" w:ascii="Arial"/>
                <w:color w:val="auto"/>
                <w:sz w:val="21"/>
              </w:rPr>
            </w:pPr>
          </w:p>
        </w:tc>
        <w:tc>
          <w:tcPr>
            <w:tcW w:w="1115" w:type="dxa"/>
            <w:vAlign w:val="top"/>
          </w:tcPr>
          <w:p w14:paraId="1183034A">
            <w:pPr>
              <w:pStyle w:val="13"/>
              <w:keepNext w:val="0"/>
              <w:keepLines w:val="0"/>
              <w:widowControl/>
              <w:suppressLineNumbers w:val="0"/>
              <w:spacing w:before="87" w:beforeAutospacing="0" w:after="0" w:afterAutospacing="0" w:line="223" w:lineRule="auto"/>
              <w:ind w:left="123" w:right="0"/>
              <w:rPr>
                <w:rFonts w:hint="default"/>
                <w:color w:val="auto"/>
              </w:rPr>
            </w:pPr>
            <w:r>
              <w:rPr>
                <w:rFonts w:hint="default"/>
                <w:color w:val="auto"/>
                <w:spacing w:val="-10"/>
              </w:rPr>
              <w:t>传</w:t>
            </w:r>
            <w:r>
              <w:rPr>
                <w:rFonts w:hint="default"/>
                <w:color w:val="auto"/>
                <w:spacing w:val="11"/>
              </w:rPr>
              <w:t xml:space="preserve">  </w:t>
            </w:r>
            <w:r>
              <w:rPr>
                <w:rFonts w:hint="default"/>
                <w:color w:val="auto"/>
                <w:spacing w:val="-10"/>
              </w:rPr>
              <w:t>真</w:t>
            </w:r>
          </w:p>
        </w:tc>
        <w:tc>
          <w:tcPr>
            <w:tcW w:w="2219" w:type="dxa"/>
            <w:gridSpan w:val="3"/>
            <w:vAlign w:val="top"/>
          </w:tcPr>
          <w:p w14:paraId="60A3083D">
            <w:pPr>
              <w:keepNext w:val="0"/>
              <w:keepLines w:val="0"/>
              <w:widowControl/>
              <w:suppressLineNumbers w:val="0"/>
              <w:spacing w:before="0" w:beforeAutospacing="0" w:after="0" w:afterAutospacing="0"/>
              <w:ind w:left="0" w:right="0"/>
              <w:rPr>
                <w:rFonts w:hint="default" w:ascii="Arial"/>
                <w:color w:val="auto"/>
                <w:sz w:val="21"/>
              </w:rPr>
            </w:pPr>
          </w:p>
        </w:tc>
        <w:tc>
          <w:tcPr>
            <w:tcW w:w="1245" w:type="dxa"/>
            <w:gridSpan w:val="2"/>
            <w:vAlign w:val="top"/>
          </w:tcPr>
          <w:p w14:paraId="37223C9B">
            <w:pPr>
              <w:pStyle w:val="13"/>
              <w:keepNext w:val="0"/>
              <w:keepLines w:val="0"/>
              <w:widowControl/>
              <w:suppressLineNumbers w:val="0"/>
              <w:spacing w:before="87" w:beforeAutospacing="0" w:after="0" w:afterAutospacing="0" w:line="224" w:lineRule="auto"/>
              <w:ind w:left="189" w:right="0"/>
              <w:rPr>
                <w:rFonts w:hint="default"/>
                <w:color w:val="auto"/>
              </w:rPr>
            </w:pPr>
            <w:r>
              <w:rPr>
                <w:rFonts w:hint="default"/>
                <w:color w:val="auto"/>
                <w:spacing w:val="-22"/>
              </w:rPr>
              <w:t>网</w:t>
            </w:r>
            <w:r>
              <w:rPr>
                <w:rFonts w:hint="default"/>
                <w:color w:val="auto"/>
                <w:spacing w:val="10"/>
              </w:rPr>
              <w:t xml:space="preserve">  </w:t>
            </w:r>
            <w:r>
              <w:rPr>
                <w:rFonts w:hint="default"/>
                <w:color w:val="auto"/>
                <w:spacing w:val="-22"/>
              </w:rPr>
              <w:t>址</w:t>
            </w:r>
          </w:p>
        </w:tc>
        <w:tc>
          <w:tcPr>
            <w:tcW w:w="2813" w:type="dxa"/>
            <w:gridSpan w:val="4"/>
            <w:vAlign w:val="top"/>
          </w:tcPr>
          <w:p w14:paraId="2D94F78C">
            <w:pPr>
              <w:keepNext w:val="0"/>
              <w:keepLines w:val="0"/>
              <w:widowControl/>
              <w:suppressLineNumbers w:val="0"/>
              <w:spacing w:before="0" w:beforeAutospacing="0" w:after="0" w:afterAutospacing="0"/>
              <w:ind w:left="0" w:right="0"/>
              <w:rPr>
                <w:rFonts w:hint="default" w:ascii="Arial"/>
                <w:color w:val="auto"/>
                <w:sz w:val="21"/>
              </w:rPr>
            </w:pPr>
          </w:p>
        </w:tc>
      </w:tr>
      <w:tr w14:paraId="113A5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665" w:type="dxa"/>
            <w:vAlign w:val="top"/>
          </w:tcPr>
          <w:p w14:paraId="3DFA7AA5">
            <w:pPr>
              <w:pStyle w:val="13"/>
              <w:keepNext w:val="0"/>
              <w:keepLines w:val="0"/>
              <w:widowControl/>
              <w:suppressLineNumbers w:val="0"/>
              <w:spacing w:before="87" w:beforeAutospacing="0" w:after="0" w:afterAutospacing="0" w:line="223" w:lineRule="auto"/>
              <w:ind w:left="125" w:right="0"/>
              <w:rPr>
                <w:rFonts w:hint="default"/>
                <w:color w:val="auto"/>
              </w:rPr>
            </w:pPr>
            <w:r>
              <w:rPr>
                <w:rFonts w:hint="default"/>
                <w:color w:val="auto"/>
                <w:spacing w:val="-5"/>
              </w:rPr>
              <w:t>组织结构</w:t>
            </w:r>
          </w:p>
        </w:tc>
        <w:tc>
          <w:tcPr>
            <w:tcW w:w="7392" w:type="dxa"/>
            <w:gridSpan w:val="10"/>
            <w:vAlign w:val="top"/>
          </w:tcPr>
          <w:p w14:paraId="09FED2E1">
            <w:pPr>
              <w:keepNext w:val="0"/>
              <w:keepLines w:val="0"/>
              <w:widowControl/>
              <w:suppressLineNumbers w:val="0"/>
              <w:spacing w:before="0" w:beforeAutospacing="0" w:after="0" w:afterAutospacing="0"/>
              <w:ind w:left="0" w:right="0"/>
              <w:rPr>
                <w:rFonts w:hint="default" w:ascii="Arial"/>
                <w:color w:val="auto"/>
                <w:sz w:val="21"/>
              </w:rPr>
            </w:pPr>
          </w:p>
        </w:tc>
      </w:tr>
      <w:tr w14:paraId="161A3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703CFF85">
            <w:pPr>
              <w:pStyle w:val="13"/>
              <w:keepNext w:val="0"/>
              <w:keepLines w:val="0"/>
              <w:widowControl/>
              <w:suppressLineNumbers w:val="0"/>
              <w:spacing w:before="87" w:beforeAutospacing="0" w:after="0" w:afterAutospacing="0" w:line="223" w:lineRule="auto"/>
              <w:ind w:left="132" w:right="0"/>
              <w:rPr>
                <w:rFonts w:hint="default"/>
                <w:color w:val="auto"/>
              </w:rPr>
            </w:pPr>
            <w:r>
              <w:rPr>
                <w:rFonts w:hint="default"/>
                <w:color w:val="auto"/>
                <w:spacing w:val="-5"/>
              </w:rPr>
              <w:t>法定代表人</w:t>
            </w:r>
            <w:r>
              <w:rPr>
                <w:rFonts w:hint="eastAsia" w:ascii="仿宋" w:hAnsi="仿宋" w:eastAsia="仿宋" w:cs="仿宋"/>
                <w:color w:val="auto"/>
                <w:spacing w:val="-4"/>
                <w:sz w:val="24"/>
                <w:szCs w:val="24"/>
                <w:lang w:eastAsia="zh-CN"/>
              </w:rPr>
              <w:t>（</w:t>
            </w:r>
            <w:r>
              <w:rPr>
                <w:rFonts w:hint="eastAsia" w:ascii="仿宋" w:hAnsi="仿宋" w:eastAsia="仿宋" w:cs="仿宋"/>
                <w:color w:val="auto"/>
                <w:spacing w:val="-4"/>
                <w:sz w:val="24"/>
                <w:szCs w:val="24"/>
                <w:lang w:val="en-US" w:eastAsia="zh-CN"/>
              </w:rPr>
              <w:t>负责人</w:t>
            </w:r>
            <w:r>
              <w:rPr>
                <w:rFonts w:hint="eastAsia" w:ascii="仿宋" w:hAnsi="仿宋" w:eastAsia="仿宋" w:cs="仿宋"/>
                <w:color w:val="auto"/>
                <w:spacing w:val="-4"/>
                <w:sz w:val="24"/>
                <w:szCs w:val="24"/>
                <w:lang w:eastAsia="zh-CN"/>
              </w:rPr>
              <w:t>）</w:t>
            </w:r>
          </w:p>
        </w:tc>
        <w:tc>
          <w:tcPr>
            <w:tcW w:w="1226" w:type="dxa"/>
            <w:gridSpan w:val="2"/>
            <w:vAlign w:val="top"/>
          </w:tcPr>
          <w:p w14:paraId="30445A7A">
            <w:pPr>
              <w:pStyle w:val="13"/>
              <w:keepNext w:val="0"/>
              <w:keepLines w:val="0"/>
              <w:widowControl/>
              <w:suppressLineNumbers w:val="0"/>
              <w:spacing w:before="88" w:beforeAutospacing="0" w:after="0" w:afterAutospacing="0" w:line="224" w:lineRule="auto"/>
              <w:ind w:left="120" w:right="0"/>
              <w:rPr>
                <w:rFonts w:hint="default"/>
                <w:color w:val="auto"/>
              </w:rPr>
            </w:pPr>
            <w:r>
              <w:rPr>
                <w:rFonts w:hint="default"/>
                <w:color w:val="auto"/>
                <w:spacing w:val="-8"/>
              </w:rPr>
              <w:t>姓名</w:t>
            </w:r>
          </w:p>
        </w:tc>
        <w:tc>
          <w:tcPr>
            <w:tcW w:w="1230" w:type="dxa"/>
            <w:vAlign w:val="top"/>
          </w:tcPr>
          <w:p w14:paraId="5A447740">
            <w:pPr>
              <w:keepNext w:val="0"/>
              <w:keepLines w:val="0"/>
              <w:widowControl/>
              <w:suppressLineNumbers w:val="0"/>
              <w:spacing w:before="0" w:beforeAutospacing="0" w:after="0" w:afterAutospacing="0"/>
              <w:ind w:left="0" w:right="0"/>
              <w:rPr>
                <w:rFonts w:hint="default" w:ascii="Arial"/>
                <w:color w:val="auto"/>
                <w:sz w:val="21"/>
              </w:rPr>
            </w:pPr>
          </w:p>
        </w:tc>
        <w:tc>
          <w:tcPr>
            <w:tcW w:w="1246" w:type="dxa"/>
            <w:gridSpan w:val="2"/>
            <w:vAlign w:val="top"/>
          </w:tcPr>
          <w:p w14:paraId="1F4DDA11">
            <w:pPr>
              <w:pStyle w:val="13"/>
              <w:keepNext w:val="0"/>
              <w:keepLines w:val="0"/>
              <w:widowControl/>
              <w:suppressLineNumbers w:val="0"/>
              <w:spacing w:before="87" w:beforeAutospacing="0" w:after="0" w:afterAutospacing="0" w:line="221" w:lineRule="auto"/>
              <w:ind w:left="122" w:right="0"/>
              <w:rPr>
                <w:rFonts w:hint="default"/>
                <w:color w:val="auto"/>
              </w:rPr>
            </w:pPr>
            <w:r>
              <w:rPr>
                <w:rFonts w:hint="default"/>
                <w:color w:val="auto"/>
                <w:spacing w:val="-5"/>
              </w:rPr>
              <w:t>技术职称</w:t>
            </w:r>
          </w:p>
        </w:tc>
        <w:tc>
          <w:tcPr>
            <w:tcW w:w="1226" w:type="dxa"/>
            <w:gridSpan w:val="2"/>
            <w:vAlign w:val="top"/>
          </w:tcPr>
          <w:p w14:paraId="6CA28FBA">
            <w:pPr>
              <w:keepNext w:val="0"/>
              <w:keepLines w:val="0"/>
              <w:widowControl/>
              <w:suppressLineNumbers w:val="0"/>
              <w:spacing w:before="0" w:beforeAutospacing="0" w:after="0" w:afterAutospacing="0"/>
              <w:ind w:left="0" w:right="0"/>
              <w:rPr>
                <w:rFonts w:hint="default" w:ascii="Arial"/>
                <w:color w:val="auto"/>
                <w:sz w:val="21"/>
              </w:rPr>
            </w:pPr>
          </w:p>
        </w:tc>
        <w:tc>
          <w:tcPr>
            <w:tcW w:w="1227" w:type="dxa"/>
            <w:gridSpan w:val="2"/>
            <w:vAlign w:val="top"/>
          </w:tcPr>
          <w:p w14:paraId="2AF24AAC">
            <w:pPr>
              <w:pStyle w:val="13"/>
              <w:keepNext w:val="0"/>
              <w:keepLines w:val="0"/>
              <w:widowControl/>
              <w:suppressLineNumbers w:val="0"/>
              <w:spacing w:before="87" w:beforeAutospacing="0" w:after="0" w:afterAutospacing="0" w:line="223" w:lineRule="auto"/>
              <w:ind w:left="150" w:right="0"/>
              <w:rPr>
                <w:rFonts w:hint="default"/>
                <w:color w:val="auto"/>
              </w:rPr>
            </w:pPr>
            <w:r>
              <w:rPr>
                <w:rFonts w:hint="default"/>
                <w:color w:val="auto"/>
                <w:spacing w:val="-22"/>
              </w:rPr>
              <w:t>电话</w:t>
            </w:r>
          </w:p>
        </w:tc>
        <w:tc>
          <w:tcPr>
            <w:tcW w:w="1237" w:type="dxa"/>
            <w:vAlign w:val="top"/>
          </w:tcPr>
          <w:p w14:paraId="094107CD">
            <w:pPr>
              <w:keepNext w:val="0"/>
              <w:keepLines w:val="0"/>
              <w:widowControl/>
              <w:suppressLineNumbers w:val="0"/>
              <w:spacing w:before="0" w:beforeAutospacing="0" w:after="0" w:afterAutospacing="0"/>
              <w:ind w:left="0" w:right="0"/>
              <w:rPr>
                <w:rFonts w:hint="default" w:ascii="Arial"/>
                <w:color w:val="auto"/>
                <w:sz w:val="21"/>
              </w:rPr>
            </w:pPr>
          </w:p>
        </w:tc>
      </w:tr>
      <w:tr w14:paraId="7F73B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5CE9EA9F">
            <w:pPr>
              <w:pStyle w:val="13"/>
              <w:keepNext w:val="0"/>
              <w:keepLines w:val="0"/>
              <w:widowControl/>
              <w:suppressLineNumbers w:val="0"/>
              <w:spacing w:before="89" w:beforeAutospacing="0" w:after="0" w:afterAutospacing="0" w:line="222" w:lineRule="auto"/>
              <w:ind w:left="125" w:right="0"/>
              <w:rPr>
                <w:rFonts w:hint="default"/>
                <w:color w:val="auto"/>
              </w:rPr>
            </w:pPr>
            <w:r>
              <w:rPr>
                <w:rFonts w:hint="default"/>
                <w:color w:val="auto"/>
                <w:spacing w:val="-4"/>
              </w:rPr>
              <w:t>技术负责人</w:t>
            </w:r>
          </w:p>
        </w:tc>
        <w:tc>
          <w:tcPr>
            <w:tcW w:w="1226" w:type="dxa"/>
            <w:gridSpan w:val="2"/>
            <w:vAlign w:val="top"/>
          </w:tcPr>
          <w:p w14:paraId="7265A5A6">
            <w:pPr>
              <w:pStyle w:val="13"/>
              <w:keepNext w:val="0"/>
              <w:keepLines w:val="0"/>
              <w:widowControl/>
              <w:suppressLineNumbers w:val="0"/>
              <w:spacing w:before="89" w:beforeAutospacing="0" w:after="0" w:afterAutospacing="0" w:line="224" w:lineRule="auto"/>
              <w:ind w:left="120" w:right="0"/>
              <w:rPr>
                <w:rFonts w:hint="default"/>
                <w:color w:val="auto"/>
              </w:rPr>
            </w:pPr>
            <w:r>
              <w:rPr>
                <w:rFonts w:hint="default"/>
                <w:color w:val="auto"/>
                <w:spacing w:val="-8"/>
              </w:rPr>
              <w:t>姓名</w:t>
            </w:r>
          </w:p>
        </w:tc>
        <w:tc>
          <w:tcPr>
            <w:tcW w:w="1230" w:type="dxa"/>
            <w:vAlign w:val="top"/>
          </w:tcPr>
          <w:p w14:paraId="50611B2E">
            <w:pPr>
              <w:keepNext w:val="0"/>
              <w:keepLines w:val="0"/>
              <w:widowControl/>
              <w:suppressLineNumbers w:val="0"/>
              <w:spacing w:before="0" w:beforeAutospacing="0" w:after="0" w:afterAutospacing="0"/>
              <w:ind w:left="0" w:right="0"/>
              <w:rPr>
                <w:rFonts w:hint="default" w:ascii="Arial"/>
                <w:color w:val="auto"/>
                <w:sz w:val="21"/>
              </w:rPr>
            </w:pPr>
          </w:p>
        </w:tc>
        <w:tc>
          <w:tcPr>
            <w:tcW w:w="1246" w:type="dxa"/>
            <w:gridSpan w:val="2"/>
            <w:vAlign w:val="top"/>
          </w:tcPr>
          <w:p w14:paraId="76F4E935">
            <w:pPr>
              <w:pStyle w:val="13"/>
              <w:keepNext w:val="0"/>
              <w:keepLines w:val="0"/>
              <w:widowControl/>
              <w:suppressLineNumbers w:val="0"/>
              <w:spacing w:before="89" w:beforeAutospacing="0" w:after="0" w:afterAutospacing="0" w:line="221" w:lineRule="auto"/>
              <w:ind w:left="122" w:right="0"/>
              <w:rPr>
                <w:rFonts w:hint="default"/>
                <w:color w:val="auto"/>
              </w:rPr>
            </w:pPr>
            <w:r>
              <w:rPr>
                <w:rFonts w:hint="default"/>
                <w:color w:val="auto"/>
                <w:spacing w:val="-5"/>
              </w:rPr>
              <w:t>技术职称</w:t>
            </w:r>
          </w:p>
        </w:tc>
        <w:tc>
          <w:tcPr>
            <w:tcW w:w="1226" w:type="dxa"/>
            <w:gridSpan w:val="2"/>
            <w:vAlign w:val="top"/>
          </w:tcPr>
          <w:p w14:paraId="308B4ED7">
            <w:pPr>
              <w:keepNext w:val="0"/>
              <w:keepLines w:val="0"/>
              <w:widowControl/>
              <w:suppressLineNumbers w:val="0"/>
              <w:spacing w:before="0" w:beforeAutospacing="0" w:after="0" w:afterAutospacing="0"/>
              <w:ind w:left="0" w:right="0"/>
              <w:rPr>
                <w:rFonts w:hint="default" w:ascii="Arial"/>
                <w:color w:val="auto"/>
                <w:sz w:val="21"/>
              </w:rPr>
            </w:pPr>
          </w:p>
        </w:tc>
        <w:tc>
          <w:tcPr>
            <w:tcW w:w="1227" w:type="dxa"/>
            <w:gridSpan w:val="2"/>
            <w:vAlign w:val="top"/>
          </w:tcPr>
          <w:p w14:paraId="600A7290">
            <w:pPr>
              <w:pStyle w:val="13"/>
              <w:keepNext w:val="0"/>
              <w:keepLines w:val="0"/>
              <w:widowControl/>
              <w:suppressLineNumbers w:val="0"/>
              <w:spacing w:before="89" w:beforeAutospacing="0" w:after="0" w:afterAutospacing="0" w:line="223" w:lineRule="auto"/>
              <w:ind w:left="150" w:right="0"/>
              <w:rPr>
                <w:rFonts w:hint="default"/>
                <w:color w:val="auto"/>
              </w:rPr>
            </w:pPr>
            <w:r>
              <w:rPr>
                <w:rFonts w:hint="default"/>
                <w:color w:val="auto"/>
                <w:spacing w:val="-22"/>
              </w:rPr>
              <w:t>电话</w:t>
            </w:r>
          </w:p>
        </w:tc>
        <w:tc>
          <w:tcPr>
            <w:tcW w:w="1237" w:type="dxa"/>
            <w:vAlign w:val="top"/>
          </w:tcPr>
          <w:p w14:paraId="16BEFBB6">
            <w:pPr>
              <w:keepNext w:val="0"/>
              <w:keepLines w:val="0"/>
              <w:widowControl/>
              <w:suppressLineNumbers w:val="0"/>
              <w:spacing w:before="0" w:beforeAutospacing="0" w:after="0" w:afterAutospacing="0"/>
              <w:ind w:left="0" w:right="0"/>
              <w:rPr>
                <w:rFonts w:hint="default" w:ascii="Arial"/>
                <w:color w:val="auto"/>
                <w:sz w:val="21"/>
              </w:rPr>
            </w:pPr>
          </w:p>
        </w:tc>
      </w:tr>
      <w:tr w14:paraId="65AB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15BFACB4">
            <w:pPr>
              <w:pStyle w:val="13"/>
              <w:keepNext w:val="0"/>
              <w:keepLines w:val="0"/>
              <w:widowControl/>
              <w:suppressLineNumbers w:val="0"/>
              <w:spacing w:before="88" w:beforeAutospacing="0" w:after="0" w:afterAutospacing="0" w:line="223" w:lineRule="auto"/>
              <w:ind w:left="128" w:right="0"/>
              <w:rPr>
                <w:rFonts w:hint="default"/>
                <w:color w:val="auto"/>
              </w:rPr>
            </w:pPr>
            <w:r>
              <w:rPr>
                <w:rFonts w:hint="default"/>
                <w:color w:val="auto"/>
                <w:spacing w:val="-5"/>
              </w:rPr>
              <w:t>成立时间</w:t>
            </w:r>
          </w:p>
        </w:tc>
        <w:tc>
          <w:tcPr>
            <w:tcW w:w="2456" w:type="dxa"/>
            <w:gridSpan w:val="3"/>
            <w:vAlign w:val="top"/>
          </w:tcPr>
          <w:p w14:paraId="26D56D76">
            <w:pPr>
              <w:keepNext w:val="0"/>
              <w:keepLines w:val="0"/>
              <w:widowControl/>
              <w:suppressLineNumbers w:val="0"/>
              <w:spacing w:before="0" w:beforeAutospacing="0" w:after="0" w:afterAutospacing="0"/>
              <w:ind w:left="0" w:right="0"/>
              <w:rPr>
                <w:rFonts w:hint="default" w:ascii="Arial"/>
                <w:color w:val="auto"/>
                <w:sz w:val="21"/>
              </w:rPr>
            </w:pPr>
          </w:p>
        </w:tc>
        <w:tc>
          <w:tcPr>
            <w:tcW w:w="4936" w:type="dxa"/>
            <w:gridSpan w:val="7"/>
            <w:vAlign w:val="top"/>
          </w:tcPr>
          <w:p w14:paraId="69CBB6A3">
            <w:pPr>
              <w:pStyle w:val="13"/>
              <w:keepNext w:val="0"/>
              <w:keepLines w:val="0"/>
              <w:widowControl/>
              <w:suppressLineNumbers w:val="0"/>
              <w:spacing w:before="88" w:beforeAutospacing="0" w:after="0" w:afterAutospacing="0" w:line="223" w:lineRule="auto"/>
              <w:ind w:left="140" w:right="0"/>
              <w:rPr>
                <w:rFonts w:hint="default"/>
                <w:color w:val="auto"/>
              </w:rPr>
            </w:pPr>
            <w:r>
              <w:rPr>
                <w:rFonts w:hint="default"/>
                <w:color w:val="auto"/>
                <w:spacing w:val="-6"/>
              </w:rPr>
              <w:t>员工总人数：</w:t>
            </w:r>
          </w:p>
        </w:tc>
      </w:tr>
      <w:tr w14:paraId="15511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6406546D">
            <w:pPr>
              <w:pStyle w:val="13"/>
              <w:keepNext w:val="0"/>
              <w:keepLines w:val="0"/>
              <w:widowControl/>
              <w:suppressLineNumbers w:val="0"/>
              <w:spacing w:before="89" w:beforeAutospacing="0" w:after="0" w:afterAutospacing="0" w:line="224" w:lineRule="auto"/>
              <w:ind w:left="125" w:right="0"/>
              <w:rPr>
                <w:rFonts w:hint="default"/>
                <w:color w:val="auto"/>
              </w:rPr>
            </w:pPr>
            <w:r>
              <w:rPr>
                <w:rFonts w:hint="default"/>
                <w:color w:val="auto"/>
                <w:spacing w:val="-3"/>
              </w:rPr>
              <w:t>企业资质等级</w:t>
            </w:r>
          </w:p>
        </w:tc>
        <w:tc>
          <w:tcPr>
            <w:tcW w:w="2456" w:type="dxa"/>
            <w:gridSpan w:val="3"/>
            <w:vAlign w:val="top"/>
          </w:tcPr>
          <w:p w14:paraId="3A30EED6">
            <w:pPr>
              <w:keepNext w:val="0"/>
              <w:keepLines w:val="0"/>
              <w:widowControl/>
              <w:suppressLineNumbers w:val="0"/>
              <w:spacing w:before="0" w:beforeAutospacing="0" w:after="0" w:afterAutospacing="0"/>
              <w:ind w:left="0" w:right="0"/>
              <w:rPr>
                <w:rFonts w:hint="default" w:ascii="Arial"/>
                <w:color w:val="auto"/>
                <w:sz w:val="21"/>
              </w:rPr>
            </w:pPr>
          </w:p>
        </w:tc>
        <w:tc>
          <w:tcPr>
            <w:tcW w:w="878" w:type="dxa"/>
            <w:vMerge w:val="restart"/>
            <w:tcBorders>
              <w:bottom w:val="nil"/>
            </w:tcBorders>
            <w:vAlign w:val="top"/>
          </w:tcPr>
          <w:p w14:paraId="2298D2BE">
            <w:pPr>
              <w:keepNext w:val="0"/>
              <w:keepLines w:val="0"/>
              <w:widowControl/>
              <w:suppressLineNumbers w:val="0"/>
              <w:spacing w:before="0" w:beforeAutospacing="0" w:after="0" w:afterAutospacing="0" w:line="289" w:lineRule="auto"/>
              <w:ind w:left="0" w:right="0"/>
              <w:rPr>
                <w:rFonts w:hint="default" w:ascii="Arial"/>
                <w:color w:val="auto"/>
                <w:sz w:val="21"/>
              </w:rPr>
            </w:pPr>
          </w:p>
          <w:p w14:paraId="47B13A2A">
            <w:pPr>
              <w:keepNext w:val="0"/>
              <w:keepLines w:val="0"/>
              <w:widowControl/>
              <w:suppressLineNumbers w:val="0"/>
              <w:spacing w:before="0" w:beforeAutospacing="0" w:after="0" w:afterAutospacing="0" w:line="289" w:lineRule="auto"/>
              <w:ind w:left="0" w:right="0"/>
              <w:rPr>
                <w:rFonts w:hint="default" w:ascii="Arial"/>
                <w:color w:val="auto"/>
                <w:sz w:val="21"/>
              </w:rPr>
            </w:pPr>
          </w:p>
          <w:p w14:paraId="7D30288F">
            <w:pPr>
              <w:keepNext w:val="0"/>
              <w:keepLines w:val="0"/>
              <w:widowControl/>
              <w:suppressLineNumbers w:val="0"/>
              <w:spacing w:before="0" w:beforeAutospacing="0" w:after="0" w:afterAutospacing="0" w:line="289" w:lineRule="auto"/>
              <w:ind w:left="0" w:right="0"/>
              <w:rPr>
                <w:rFonts w:hint="default" w:ascii="Arial"/>
                <w:color w:val="auto"/>
                <w:sz w:val="21"/>
              </w:rPr>
            </w:pPr>
          </w:p>
          <w:p w14:paraId="20BDA120">
            <w:pPr>
              <w:keepNext w:val="0"/>
              <w:keepLines w:val="0"/>
              <w:widowControl/>
              <w:suppressLineNumbers w:val="0"/>
              <w:spacing w:before="0" w:beforeAutospacing="0" w:after="0" w:afterAutospacing="0" w:line="289" w:lineRule="auto"/>
              <w:ind w:left="0" w:right="0"/>
              <w:rPr>
                <w:rFonts w:hint="default" w:ascii="Arial"/>
                <w:color w:val="auto"/>
                <w:sz w:val="21"/>
              </w:rPr>
            </w:pPr>
          </w:p>
          <w:p w14:paraId="667C102D">
            <w:pPr>
              <w:pStyle w:val="13"/>
              <w:keepNext w:val="0"/>
              <w:keepLines w:val="0"/>
              <w:widowControl/>
              <w:suppressLineNumbers w:val="0"/>
              <w:spacing w:before="78" w:beforeAutospacing="0" w:after="0" w:afterAutospacing="0" w:line="222" w:lineRule="auto"/>
              <w:ind w:left="123" w:right="0"/>
              <w:rPr>
                <w:rFonts w:hint="default"/>
                <w:color w:val="auto"/>
              </w:rPr>
            </w:pPr>
            <w:r>
              <w:rPr>
                <w:rFonts w:hint="default"/>
                <w:color w:val="auto"/>
                <w:spacing w:val="-9"/>
              </w:rPr>
              <w:t>其中</w:t>
            </w:r>
          </w:p>
        </w:tc>
        <w:tc>
          <w:tcPr>
            <w:tcW w:w="2039" w:type="dxa"/>
            <w:gridSpan w:val="4"/>
            <w:vAlign w:val="top"/>
          </w:tcPr>
          <w:p w14:paraId="51081378">
            <w:pPr>
              <w:pStyle w:val="13"/>
              <w:keepNext w:val="0"/>
              <w:keepLines w:val="0"/>
              <w:widowControl/>
              <w:suppressLineNumbers w:val="0"/>
              <w:spacing w:before="89" w:beforeAutospacing="0" w:after="0" w:afterAutospacing="0" w:line="224" w:lineRule="auto"/>
              <w:ind w:left="99" w:right="0"/>
              <w:rPr>
                <w:rFonts w:hint="default"/>
                <w:color w:val="auto"/>
              </w:rPr>
            </w:pPr>
            <w:r>
              <w:rPr>
                <w:rFonts w:hint="default"/>
                <w:color w:val="auto"/>
                <w:spacing w:val="-5"/>
              </w:rPr>
              <w:t>项目经理</w:t>
            </w:r>
          </w:p>
        </w:tc>
        <w:tc>
          <w:tcPr>
            <w:tcW w:w="2019" w:type="dxa"/>
            <w:gridSpan w:val="2"/>
            <w:vAlign w:val="top"/>
          </w:tcPr>
          <w:p w14:paraId="0A551151">
            <w:pPr>
              <w:keepNext w:val="0"/>
              <w:keepLines w:val="0"/>
              <w:widowControl/>
              <w:suppressLineNumbers w:val="0"/>
              <w:spacing w:before="0" w:beforeAutospacing="0" w:after="0" w:afterAutospacing="0"/>
              <w:ind w:left="0" w:right="0"/>
              <w:rPr>
                <w:rFonts w:hint="default" w:ascii="Arial"/>
                <w:color w:val="auto"/>
                <w:sz w:val="21"/>
              </w:rPr>
            </w:pPr>
          </w:p>
        </w:tc>
      </w:tr>
      <w:tr w14:paraId="3773D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11C93180">
            <w:pPr>
              <w:pStyle w:val="13"/>
              <w:keepNext w:val="0"/>
              <w:keepLines w:val="0"/>
              <w:widowControl/>
              <w:suppressLineNumbers w:val="0"/>
              <w:spacing w:before="88" w:beforeAutospacing="0" w:after="0" w:afterAutospacing="0" w:line="224" w:lineRule="auto"/>
              <w:ind w:left="131" w:right="0"/>
              <w:rPr>
                <w:rFonts w:hint="default"/>
                <w:color w:val="auto"/>
              </w:rPr>
            </w:pPr>
            <w:r>
              <w:rPr>
                <w:rFonts w:hint="default"/>
                <w:color w:val="auto"/>
                <w:spacing w:val="-5"/>
              </w:rPr>
              <w:t>营业执照号</w:t>
            </w:r>
          </w:p>
        </w:tc>
        <w:tc>
          <w:tcPr>
            <w:tcW w:w="2456" w:type="dxa"/>
            <w:gridSpan w:val="3"/>
            <w:vAlign w:val="top"/>
          </w:tcPr>
          <w:p w14:paraId="1BF5CC65">
            <w:pPr>
              <w:keepNext w:val="0"/>
              <w:keepLines w:val="0"/>
              <w:widowControl/>
              <w:suppressLineNumbers w:val="0"/>
              <w:spacing w:before="0" w:beforeAutospacing="0" w:after="0" w:afterAutospacing="0"/>
              <w:ind w:left="0" w:right="0"/>
              <w:rPr>
                <w:rFonts w:hint="default" w:ascii="Arial"/>
                <w:color w:val="auto"/>
                <w:sz w:val="21"/>
              </w:rPr>
            </w:pPr>
          </w:p>
        </w:tc>
        <w:tc>
          <w:tcPr>
            <w:tcW w:w="878" w:type="dxa"/>
            <w:vMerge w:val="continue"/>
            <w:tcBorders>
              <w:top w:val="nil"/>
              <w:bottom w:val="nil"/>
            </w:tcBorders>
            <w:vAlign w:val="top"/>
          </w:tcPr>
          <w:p w14:paraId="234E0D3F">
            <w:pPr>
              <w:keepNext w:val="0"/>
              <w:keepLines w:val="0"/>
              <w:widowControl/>
              <w:suppressLineNumbers w:val="0"/>
              <w:spacing w:before="0" w:beforeAutospacing="0" w:after="0" w:afterAutospacing="0"/>
              <w:ind w:left="0" w:right="0"/>
              <w:rPr>
                <w:rFonts w:hint="default" w:ascii="Arial"/>
                <w:color w:val="auto"/>
                <w:sz w:val="21"/>
              </w:rPr>
            </w:pPr>
          </w:p>
        </w:tc>
        <w:tc>
          <w:tcPr>
            <w:tcW w:w="2039" w:type="dxa"/>
            <w:gridSpan w:val="4"/>
            <w:vAlign w:val="top"/>
          </w:tcPr>
          <w:p w14:paraId="53F7F2FA">
            <w:pPr>
              <w:pStyle w:val="13"/>
              <w:keepNext w:val="0"/>
              <w:keepLines w:val="0"/>
              <w:widowControl/>
              <w:suppressLineNumbers w:val="0"/>
              <w:spacing w:before="88" w:beforeAutospacing="0" w:after="0" w:afterAutospacing="0" w:line="221" w:lineRule="auto"/>
              <w:ind w:left="106" w:right="0"/>
              <w:rPr>
                <w:rFonts w:hint="default"/>
                <w:color w:val="auto"/>
              </w:rPr>
            </w:pPr>
            <w:r>
              <w:rPr>
                <w:rFonts w:hint="default"/>
                <w:color w:val="auto"/>
                <w:spacing w:val="-4"/>
              </w:rPr>
              <w:t>高级职称人员</w:t>
            </w:r>
          </w:p>
        </w:tc>
        <w:tc>
          <w:tcPr>
            <w:tcW w:w="2019" w:type="dxa"/>
            <w:gridSpan w:val="2"/>
            <w:vAlign w:val="top"/>
          </w:tcPr>
          <w:p w14:paraId="4AC41146">
            <w:pPr>
              <w:keepNext w:val="0"/>
              <w:keepLines w:val="0"/>
              <w:widowControl/>
              <w:suppressLineNumbers w:val="0"/>
              <w:spacing w:before="0" w:beforeAutospacing="0" w:after="0" w:afterAutospacing="0"/>
              <w:ind w:left="0" w:right="0"/>
              <w:rPr>
                <w:rFonts w:hint="default" w:ascii="Arial"/>
                <w:color w:val="auto"/>
                <w:sz w:val="21"/>
              </w:rPr>
            </w:pPr>
          </w:p>
        </w:tc>
      </w:tr>
      <w:tr w14:paraId="41065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1AF3FCDE">
            <w:pPr>
              <w:pStyle w:val="13"/>
              <w:keepNext w:val="0"/>
              <w:keepLines w:val="0"/>
              <w:widowControl/>
              <w:suppressLineNumbers w:val="0"/>
              <w:spacing w:before="87" w:beforeAutospacing="0" w:after="0" w:afterAutospacing="0" w:line="224" w:lineRule="auto"/>
              <w:ind w:left="131" w:right="0"/>
              <w:rPr>
                <w:rFonts w:hint="default"/>
                <w:color w:val="auto"/>
              </w:rPr>
            </w:pPr>
            <w:r>
              <w:rPr>
                <w:rFonts w:hint="default"/>
                <w:color w:val="auto"/>
                <w:spacing w:val="-6"/>
              </w:rPr>
              <w:t>注册资金</w:t>
            </w:r>
          </w:p>
        </w:tc>
        <w:tc>
          <w:tcPr>
            <w:tcW w:w="2456" w:type="dxa"/>
            <w:gridSpan w:val="3"/>
            <w:vAlign w:val="top"/>
          </w:tcPr>
          <w:p w14:paraId="376F05F7">
            <w:pPr>
              <w:keepNext w:val="0"/>
              <w:keepLines w:val="0"/>
              <w:widowControl/>
              <w:suppressLineNumbers w:val="0"/>
              <w:spacing w:before="0" w:beforeAutospacing="0" w:after="0" w:afterAutospacing="0"/>
              <w:ind w:left="0" w:right="0"/>
              <w:rPr>
                <w:rFonts w:hint="default" w:ascii="Arial"/>
                <w:color w:val="auto"/>
                <w:sz w:val="21"/>
              </w:rPr>
            </w:pPr>
          </w:p>
        </w:tc>
        <w:tc>
          <w:tcPr>
            <w:tcW w:w="878" w:type="dxa"/>
            <w:vMerge w:val="continue"/>
            <w:tcBorders>
              <w:top w:val="nil"/>
              <w:bottom w:val="nil"/>
            </w:tcBorders>
            <w:vAlign w:val="top"/>
          </w:tcPr>
          <w:p w14:paraId="1AB64B78">
            <w:pPr>
              <w:keepNext w:val="0"/>
              <w:keepLines w:val="0"/>
              <w:widowControl/>
              <w:suppressLineNumbers w:val="0"/>
              <w:spacing w:before="0" w:beforeAutospacing="0" w:after="0" w:afterAutospacing="0"/>
              <w:ind w:left="0" w:right="0"/>
              <w:rPr>
                <w:rFonts w:hint="default" w:ascii="Arial"/>
                <w:color w:val="auto"/>
                <w:sz w:val="21"/>
              </w:rPr>
            </w:pPr>
          </w:p>
        </w:tc>
        <w:tc>
          <w:tcPr>
            <w:tcW w:w="2039" w:type="dxa"/>
            <w:gridSpan w:val="4"/>
            <w:vAlign w:val="top"/>
          </w:tcPr>
          <w:p w14:paraId="04B37C02">
            <w:pPr>
              <w:pStyle w:val="13"/>
              <w:keepNext w:val="0"/>
              <w:keepLines w:val="0"/>
              <w:widowControl/>
              <w:suppressLineNumbers w:val="0"/>
              <w:spacing w:before="87" w:beforeAutospacing="0" w:after="0" w:afterAutospacing="0" w:line="221" w:lineRule="auto"/>
              <w:ind w:left="129" w:right="0"/>
              <w:rPr>
                <w:rFonts w:hint="default"/>
                <w:color w:val="auto"/>
              </w:rPr>
            </w:pPr>
            <w:r>
              <w:rPr>
                <w:rFonts w:hint="default"/>
                <w:color w:val="auto"/>
                <w:spacing w:val="-8"/>
              </w:rPr>
              <w:t>中级职称人员</w:t>
            </w:r>
          </w:p>
        </w:tc>
        <w:tc>
          <w:tcPr>
            <w:tcW w:w="2019" w:type="dxa"/>
            <w:gridSpan w:val="2"/>
            <w:vAlign w:val="top"/>
          </w:tcPr>
          <w:p w14:paraId="4A79C02E">
            <w:pPr>
              <w:keepNext w:val="0"/>
              <w:keepLines w:val="0"/>
              <w:widowControl/>
              <w:suppressLineNumbers w:val="0"/>
              <w:spacing w:before="0" w:beforeAutospacing="0" w:after="0" w:afterAutospacing="0"/>
              <w:ind w:left="0" w:right="0"/>
              <w:rPr>
                <w:rFonts w:hint="default" w:ascii="Arial"/>
                <w:color w:val="auto"/>
                <w:sz w:val="21"/>
              </w:rPr>
            </w:pPr>
          </w:p>
        </w:tc>
      </w:tr>
      <w:tr w14:paraId="52601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67F468DB">
            <w:pPr>
              <w:pStyle w:val="13"/>
              <w:keepNext w:val="0"/>
              <w:keepLines w:val="0"/>
              <w:widowControl/>
              <w:suppressLineNumbers w:val="0"/>
              <w:spacing w:before="88" w:beforeAutospacing="0" w:after="0" w:afterAutospacing="0" w:line="221" w:lineRule="auto"/>
              <w:ind w:left="124" w:right="0"/>
              <w:rPr>
                <w:rFonts w:hint="default"/>
                <w:color w:val="auto"/>
              </w:rPr>
            </w:pPr>
            <w:r>
              <w:rPr>
                <w:rFonts w:hint="default"/>
                <w:color w:val="auto"/>
                <w:spacing w:val="-4"/>
              </w:rPr>
              <w:t>开户银行</w:t>
            </w:r>
          </w:p>
        </w:tc>
        <w:tc>
          <w:tcPr>
            <w:tcW w:w="2456" w:type="dxa"/>
            <w:gridSpan w:val="3"/>
            <w:vAlign w:val="top"/>
          </w:tcPr>
          <w:p w14:paraId="65FD3B51">
            <w:pPr>
              <w:keepNext w:val="0"/>
              <w:keepLines w:val="0"/>
              <w:widowControl/>
              <w:suppressLineNumbers w:val="0"/>
              <w:spacing w:before="0" w:beforeAutospacing="0" w:after="0" w:afterAutospacing="0"/>
              <w:ind w:left="0" w:right="0"/>
              <w:rPr>
                <w:rFonts w:hint="default" w:ascii="Arial"/>
                <w:color w:val="auto"/>
                <w:sz w:val="21"/>
              </w:rPr>
            </w:pPr>
          </w:p>
        </w:tc>
        <w:tc>
          <w:tcPr>
            <w:tcW w:w="878" w:type="dxa"/>
            <w:vMerge w:val="continue"/>
            <w:tcBorders>
              <w:top w:val="nil"/>
              <w:bottom w:val="nil"/>
            </w:tcBorders>
            <w:vAlign w:val="top"/>
          </w:tcPr>
          <w:p w14:paraId="2E02F3FC">
            <w:pPr>
              <w:keepNext w:val="0"/>
              <w:keepLines w:val="0"/>
              <w:widowControl/>
              <w:suppressLineNumbers w:val="0"/>
              <w:spacing w:before="0" w:beforeAutospacing="0" w:after="0" w:afterAutospacing="0"/>
              <w:ind w:left="0" w:right="0"/>
              <w:rPr>
                <w:rFonts w:hint="default" w:ascii="Arial"/>
                <w:color w:val="auto"/>
                <w:sz w:val="21"/>
              </w:rPr>
            </w:pPr>
          </w:p>
        </w:tc>
        <w:tc>
          <w:tcPr>
            <w:tcW w:w="2039" w:type="dxa"/>
            <w:gridSpan w:val="4"/>
            <w:vAlign w:val="top"/>
          </w:tcPr>
          <w:p w14:paraId="4B5D4187">
            <w:pPr>
              <w:pStyle w:val="13"/>
              <w:keepNext w:val="0"/>
              <w:keepLines w:val="0"/>
              <w:widowControl/>
              <w:suppressLineNumbers w:val="0"/>
              <w:spacing w:before="88" w:beforeAutospacing="0" w:after="0" w:afterAutospacing="0" w:line="221" w:lineRule="auto"/>
              <w:ind w:left="98" w:right="0"/>
              <w:rPr>
                <w:rFonts w:hint="default"/>
                <w:color w:val="auto"/>
              </w:rPr>
            </w:pPr>
            <w:r>
              <w:rPr>
                <w:rFonts w:hint="default"/>
                <w:color w:val="auto"/>
                <w:spacing w:val="-3"/>
              </w:rPr>
              <w:t>初级职称人员</w:t>
            </w:r>
          </w:p>
        </w:tc>
        <w:tc>
          <w:tcPr>
            <w:tcW w:w="2019" w:type="dxa"/>
            <w:gridSpan w:val="2"/>
            <w:vAlign w:val="top"/>
          </w:tcPr>
          <w:p w14:paraId="513DC7C6">
            <w:pPr>
              <w:keepNext w:val="0"/>
              <w:keepLines w:val="0"/>
              <w:widowControl/>
              <w:suppressLineNumbers w:val="0"/>
              <w:spacing w:before="0" w:beforeAutospacing="0" w:after="0" w:afterAutospacing="0"/>
              <w:ind w:left="0" w:right="0"/>
              <w:rPr>
                <w:rFonts w:hint="default" w:ascii="Arial"/>
                <w:color w:val="auto"/>
                <w:sz w:val="21"/>
              </w:rPr>
            </w:pPr>
          </w:p>
        </w:tc>
      </w:tr>
      <w:tr w14:paraId="6D8F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665" w:type="dxa"/>
            <w:vAlign w:val="top"/>
          </w:tcPr>
          <w:p w14:paraId="6B7B758B">
            <w:pPr>
              <w:pStyle w:val="13"/>
              <w:keepNext w:val="0"/>
              <w:keepLines w:val="0"/>
              <w:widowControl/>
              <w:suppressLineNumbers w:val="0"/>
              <w:spacing w:before="87" w:beforeAutospacing="0" w:after="0" w:afterAutospacing="0" w:line="224" w:lineRule="auto"/>
              <w:ind w:left="122" w:right="0"/>
              <w:rPr>
                <w:rFonts w:hint="default"/>
                <w:color w:val="auto"/>
              </w:rPr>
            </w:pPr>
            <w:r>
              <w:rPr>
                <w:rFonts w:hint="default"/>
                <w:color w:val="auto"/>
                <w:spacing w:val="-7"/>
              </w:rPr>
              <w:t>账号</w:t>
            </w:r>
          </w:p>
        </w:tc>
        <w:tc>
          <w:tcPr>
            <w:tcW w:w="2456" w:type="dxa"/>
            <w:gridSpan w:val="3"/>
            <w:vAlign w:val="top"/>
          </w:tcPr>
          <w:p w14:paraId="25A0194E">
            <w:pPr>
              <w:keepNext w:val="0"/>
              <w:keepLines w:val="0"/>
              <w:widowControl/>
              <w:suppressLineNumbers w:val="0"/>
              <w:spacing w:before="0" w:beforeAutospacing="0" w:after="0" w:afterAutospacing="0"/>
              <w:ind w:left="0" w:right="0"/>
              <w:rPr>
                <w:rFonts w:hint="default" w:ascii="Arial"/>
                <w:color w:val="auto"/>
                <w:sz w:val="21"/>
              </w:rPr>
            </w:pPr>
          </w:p>
        </w:tc>
        <w:tc>
          <w:tcPr>
            <w:tcW w:w="878" w:type="dxa"/>
            <w:vMerge w:val="continue"/>
            <w:tcBorders>
              <w:top w:val="nil"/>
            </w:tcBorders>
            <w:vAlign w:val="top"/>
          </w:tcPr>
          <w:p w14:paraId="0E7A1F9A">
            <w:pPr>
              <w:keepNext w:val="0"/>
              <w:keepLines w:val="0"/>
              <w:widowControl/>
              <w:suppressLineNumbers w:val="0"/>
              <w:spacing w:before="0" w:beforeAutospacing="0" w:after="0" w:afterAutospacing="0"/>
              <w:ind w:left="0" w:right="0"/>
              <w:rPr>
                <w:rFonts w:hint="default" w:ascii="Arial"/>
                <w:color w:val="auto"/>
                <w:sz w:val="21"/>
              </w:rPr>
            </w:pPr>
          </w:p>
        </w:tc>
        <w:tc>
          <w:tcPr>
            <w:tcW w:w="2039" w:type="dxa"/>
            <w:gridSpan w:val="4"/>
            <w:vAlign w:val="top"/>
          </w:tcPr>
          <w:p w14:paraId="7F4CFDED">
            <w:pPr>
              <w:pStyle w:val="13"/>
              <w:keepNext w:val="0"/>
              <w:keepLines w:val="0"/>
              <w:widowControl/>
              <w:suppressLineNumbers w:val="0"/>
              <w:spacing w:before="88" w:beforeAutospacing="0" w:after="0" w:afterAutospacing="0" w:line="224" w:lineRule="auto"/>
              <w:ind w:left="99" w:right="0"/>
              <w:rPr>
                <w:rFonts w:hint="default"/>
                <w:color w:val="auto"/>
              </w:rPr>
            </w:pPr>
            <w:r>
              <w:rPr>
                <w:rFonts w:hint="default"/>
                <w:color w:val="auto"/>
                <w:spacing w:val="-9"/>
              </w:rPr>
              <w:t>技</w:t>
            </w:r>
            <w:r>
              <w:rPr>
                <w:rFonts w:hint="default"/>
                <w:color w:val="auto"/>
                <w:spacing w:val="10"/>
              </w:rPr>
              <w:t xml:space="preserve">  </w:t>
            </w:r>
            <w:r>
              <w:rPr>
                <w:rFonts w:hint="default"/>
                <w:color w:val="auto"/>
                <w:spacing w:val="-9"/>
              </w:rPr>
              <w:t>工</w:t>
            </w:r>
          </w:p>
        </w:tc>
        <w:tc>
          <w:tcPr>
            <w:tcW w:w="2019" w:type="dxa"/>
            <w:gridSpan w:val="2"/>
            <w:vAlign w:val="top"/>
          </w:tcPr>
          <w:p w14:paraId="0459D236">
            <w:pPr>
              <w:keepNext w:val="0"/>
              <w:keepLines w:val="0"/>
              <w:widowControl/>
              <w:suppressLineNumbers w:val="0"/>
              <w:spacing w:before="0" w:beforeAutospacing="0" w:after="0" w:afterAutospacing="0"/>
              <w:ind w:left="0" w:right="0"/>
              <w:rPr>
                <w:rFonts w:hint="default" w:ascii="Arial"/>
                <w:color w:val="auto"/>
                <w:sz w:val="21"/>
              </w:rPr>
            </w:pPr>
          </w:p>
        </w:tc>
      </w:tr>
      <w:tr w14:paraId="6130E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1" w:hRule="atLeast"/>
        </w:trPr>
        <w:tc>
          <w:tcPr>
            <w:tcW w:w="1665" w:type="dxa"/>
            <w:vAlign w:val="top"/>
          </w:tcPr>
          <w:p w14:paraId="0DD566A1">
            <w:pPr>
              <w:keepNext w:val="0"/>
              <w:keepLines w:val="0"/>
              <w:widowControl/>
              <w:suppressLineNumbers w:val="0"/>
              <w:spacing w:before="0" w:beforeAutospacing="0" w:after="0" w:afterAutospacing="0" w:line="282" w:lineRule="auto"/>
              <w:ind w:left="0" w:right="0"/>
              <w:rPr>
                <w:rFonts w:hint="default" w:ascii="Arial"/>
                <w:color w:val="auto"/>
                <w:sz w:val="21"/>
              </w:rPr>
            </w:pPr>
          </w:p>
          <w:p w14:paraId="3FB0A73D">
            <w:pPr>
              <w:keepNext w:val="0"/>
              <w:keepLines w:val="0"/>
              <w:widowControl/>
              <w:suppressLineNumbers w:val="0"/>
              <w:spacing w:before="0" w:beforeAutospacing="0" w:after="0" w:afterAutospacing="0" w:line="282" w:lineRule="auto"/>
              <w:ind w:left="0" w:right="0"/>
              <w:rPr>
                <w:rFonts w:hint="default" w:ascii="Arial"/>
                <w:color w:val="auto"/>
                <w:sz w:val="21"/>
              </w:rPr>
            </w:pPr>
          </w:p>
          <w:p w14:paraId="34F9B7BB">
            <w:pPr>
              <w:keepNext w:val="0"/>
              <w:keepLines w:val="0"/>
              <w:widowControl/>
              <w:suppressLineNumbers w:val="0"/>
              <w:spacing w:before="0" w:beforeAutospacing="0" w:after="0" w:afterAutospacing="0" w:line="282" w:lineRule="auto"/>
              <w:ind w:left="0" w:right="0"/>
              <w:rPr>
                <w:rFonts w:hint="default" w:ascii="Arial"/>
                <w:color w:val="auto"/>
                <w:sz w:val="21"/>
              </w:rPr>
            </w:pPr>
          </w:p>
          <w:p w14:paraId="08919E78">
            <w:pPr>
              <w:pStyle w:val="13"/>
              <w:keepNext w:val="0"/>
              <w:keepLines w:val="0"/>
              <w:widowControl/>
              <w:suppressLineNumbers w:val="0"/>
              <w:spacing w:before="78" w:beforeAutospacing="0" w:after="0" w:afterAutospacing="0" w:line="223" w:lineRule="auto"/>
              <w:ind w:left="124" w:right="0"/>
              <w:rPr>
                <w:rFonts w:hint="default"/>
                <w:color w:val="auto"/>
              </w:rPr>
            </w:pPr>
            <w:r>
              <w:rPr>
                <w:rFonts w:hint="default"/>
                <w:color w:val="auto"/>
                <w:spacing w:val="-4"/>
              </w:rPr>
              <w:t>经营范围</w:t>
            </w:r>
          </w:p>
        </w:tc>
        <w:tc>
          <w:tcPr>
            <w:tcW w:w="7392" w:type="dxa"/>
            <w:gridSpan w:val="10"/>
            <w:vAlign w:val="top"/>
          </w:tcPr>
          <w:p w14:paraId="1857C97D">
            <w:pPr>
              <w:keepNext w:val="0"/>
              <w:keepLines w:val="0"/>
              <w:widowControl/>
              <w:suppressLineNumbers w:val="0"/>
              <w:spacing w:before="0" w:beforeAutospacing="0" w:after="0" w:afterAutospacing="0"/>
              <w:ind w:left="0" w:right="0"/>
              <w:rPr>
                <w:rFonts w:hint="default" w:ascii="Arial"/>
                <w:color w:val="auto"/>
                <w:sz w:val="21"/>
              </w:rPr>
            </w:pPr>
          </w:p>
        </w:tc>
      </w:tr>
      <w:tr w14:paraId="4C690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65" w:type="dxa"/>
            <w:vAlign w:val="top"/>
          </w:tcPr>
          <w:p w14:paraId="36AF6839">
            <w:pPr>
              <w:pStyle w:val="13"/>
              <w:keepNext w:val="0"/>
              <w:keepLines w:val="0"/>
              <w:widowControl/>
              <w:suppressLineNumbers w:val="0"/>
              <w:spacing w:before="90" w:beforeAutospacing="0" w:after="0" w:afterAutospacing="0" w:line="224" w:lineRule="auto"/>
              <w:ind w:left="126" w:right="0"/>
              <w:rPr>
                <w:rFonts w:hint="default"/>
                <w:color w:val="auto"/>
              </w:rPr>
            </w:pPr>
            <w:r>
              <w:rPr>
                <w:rFonts w:hint="default"/>
                <w:color w:val="auto"/>
                <w:spacing w:val="-9"/>
              </w:rPr>
              <w:t>备注</w:t>
            </w:r>
          </w:p>
        </w:tc>
        <w:tc>
          <w:tcPr>
            <w:tcW w:w="7392" w:type="dxa"/>
            <w:gridSpan w:val="10"/>
            <w:vAlign w:val="top"/>
          </w:tcPr>
          <w:p w14:paraId="343C9F8F">
            <w:pPr>
              <w:keepNext w:val="0"/>
              <w:keepLines w:val="0"/>
              <w:widowControl/>
              <w:suppressLineNumbers w:val="0"/>
              <w:spacing w:before="0" w:beforeAutospacing="0" w:after="0" w:afterAutospacing="0"/>
              <w:ind w:left="0" w:right="0"/>
              <w:rPr>
                <w:rFonts w:hint="default" w:ascii="Arial"/>
                <w:color w:val="auto"/>
                <w:sz w:val="21"/>
              </w:rPr>
            </w:pPr>
          </w:p>
        </w:tc>
      </w:tr>
    </w:tbl>
    <w:p w14:paraId="4C95F7EA">
      <w:pPr>
        <w:rPr>
          <w:rFonts w:ascii="Arial"/>
          <w:color w:val="auto"/>
          <w:sz w:val="21"/>
        </w:rPr>
      </w:pPr>
    </w:p>
    <w:p w14:paraId="29EDCAEB">
      <w:pPr>
        <w:rPr>
          <w:rFonts w:ascii="Arial" w:hAnsi="Arial" w:eastAsia="Arial" w:cs="Arial"/>
          <w:color w:val="auto"/>
          <w:sz w:val="21"/>
          <w:szCs w:val="21"/>
        </w:rPr>
        <w:sectPr>
          <w:footerReference r:id="rId71" w:type="default"/>
          <w:pgSz w:w="11907" w:h="16840"/>
          <w:pgMar w:top="1158" w:right="1304" w:bottom="1214" w:left="1303" w:header="829" w:footer="966" w:gutter="0"/>
          <w:pgNumType w:fmt="decimal"/>
          <w:cols w:space="720" w:num="1"/>
        </w:sectPr>
      </w:pPr>
    </w:p>
    <w:p w14:paraId="64B79360">
      <w:pPr>
        <w:spacing w:line="299" w:lineRule="auto"/>
        <w:rPr>
          <w:rFonts w:ascii="Arial"/>
          <w:color w:val="auto"/>
          <w:sz w:val="21"/>
        </w:rPr>
      </w:pPr>
      <w:r>
        <w:rPr>
          <w:color w:val="auto"/>
        </w:rPr>
        <w:pict>
          <v:shape id="_x0000_s1083" o:spid="_x0000_s1083" style="position:absolute;left:0pt;margin-left:5.6pt;margin-top:0.7pt;height:0.75pt;width:464.95pt;z-index:251718656;mso-width-relative:page;mso-height-relative:page;" fillcolor="#000000" filled="t" stroked="f" coordsize="9299,15" path="m0,0l9298,0,9298,14,0,14,0,0xe">
            <v:path/>
            <v:fill on="t" focussize="0,0"/>
            <v:stroke on="f"/>
            <v:imagedata o:title=""/>
            <o:lock v:ext="edit"/>
          </v:shape>
        </w:pict>
      </w:r>
    </w:p>
    <w:p w14:paraId="3707682D">
      <w:pPr>
        <w:spacing w:before="65" w:line="231" w:lineRule="auto"/>
        <w:ind w:left="125"/>
        <w:rPr>
          <w:rFonts w:ascii="仿宋" w:hAnsi="仿宋" w:eastAsia="仿宋" w:cs="仿宋"/>
          <w:color w:val="auto"/>
          <w:sz w:val="20"/>
          <w:szCs w:val="20"/>
        </w:rPr>
      </w:pPr>
      <w:r>
        <w:rPr>
          <w:rFonts w:ascii="仿宋" w:hAnsi="仿宋" w:eastAsia="仿宋" w:cs="仿宋"/>
          <w:b/>
          <w:bCs/>
          <w:color w:val="auto"/>
          <w:spacing w:val="-4"/>
          <w:sz w:val="20"/>
          <w:szCs w:val="20"/>
        </w:rPr>
        <w:t>格式</w:t>
      </w:r>
      <w:r>
        <w:rPr>
          <w:rFonts w:ascii="仿宋" w:hAnsi="仿宋" w:eastAsia="仿宋" w:cs="仿宋"/>
          <w:color w:val="auto"/>
          <w:spacing w:val="-20"/>
          <w:sz w:val="20"/>
          <w:szCs w:val="20"/>
        </w:rPr>
        <w:t xml:space="preserve"> </w:t>
      </w:r>
      <w:r>
        <w:rPr>
          <w:rFonts w:ascii="仿宋" w:hAnsi="仿宋" w:eastAsia="仿宋" w:cs="仿宋"/>
          <w:b/>
          <w:bCs/>
          <w:color w:val="auto"/>
          <w:spacing w:val="-4"/>
          <w:sz w:val="20"/>
          <w:szCs w:val="20"/>
        </w:rPr>
        <w:t>16：</w:t>
      </w:r>
    </w:p>
    <w:p w14:paraId="09B2CCCF">
      <w:pPr>
        <w:spacing w:before="117" w:line="222" w:lineRule="auto"/>
        <w:ind w:left="4026"/>
        <w:rPr>
          <w:rFonts w:ascii="仿宋" w:hAnsi="仿宋" w:eastAsia="仿宋" w:cs="仿宋"/>
          <w:color w:val="auto"/>
          <w:sz w:val="24"/>
          <w:szCs w:val="24"/>
        </w:rPr>
      </w:pPr>
      <w:r>
        <w:rPr>
          <w:rFonts w:ascii="仿宋" w:hAnsi="仿宋" w:eastAsia="仿宋" w:cs="仿宋"/>
          <w:b/>
          <w:bCs/>
          <w:color w:val="auto"/>
          <w:spacing w:val="-5"/>
          <w:sz w:val="24"/>
          <w:szCs w:val="24"/>
        </w:rPr>
        <w:t>项目管理机构</w:t>
      </w:r>
    </w:p>
    <w:p w14:paraId="0B49946E">
      <w:pPr>
        <w:spacing w:before="56" w:line="222" w:lineRule="auto"/>
        <w:ind w:left="3068"/>
        <w:rPr>
          <w:rFonts w:ascii="仿宋" w:hAnsi="仿宋" w:eastAsia="仿宋" w:cs="仿宋"/>
          <w:color w:val="auto"/>
          <w:sz w:val="24"/>
          <w:szCs w:val="24"/>
        </w:rPr>
      </w:pPr>
      <w:r>
        <w:rPr>
          <w:rFonts w:ascii="仿宋" w:hAnsi="仿宋" w:eastAsia="仿宋" w:cs="仿宋"/>
          <w:b/>
          <w:bCs/>
          <w:color w:val="auto"/>
          <w:spacing w:val="-4"/>
          <w:sz w:val="24"/>
          <w:szCs w:val="24"/>
        </w:rPr>
        <w:t>（一）项目管理机构配备情况表</w:t>
      </w:r>
    </w:p>
    <w:p w14:paraId="4DFD0AFE">
      <w:pPr>
        <w:spacing w:line="141" w:lineRule="exact"/>
        <w:rPr>
          <w:color w:val="auto"/>
        </w:rPr>
      </w:pPr>
    </w:p>
    <w:tbl>
      <w:tblPr>
        <w:tblStyle w:val="12"/>
        <w:tblW w:w="95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912"/>
        <w:gridCol w:w="911"/>
        <w:gridCol w:w="1604"/>
        <w:gridCol w:w="1039"/>
        <w:gridCol w:w="2375"/>
        <w:gridCol w:w="1740"/>
      </w:tblGrid>
      <w:tr w14:paraId="244D3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922" w:type="dxa"/>
            <w:vMerge w:val="restart"/>
            <w:tcBorders>
              <w:bottom w:val="nil"/>
            </w:tcBorders>
            <w:vAlign w:val="top"/>
          </w:tcPr>
          <w:p w14:paraId="4DFB4842">
            <w:pPr>
              <w:keepNext w:val="0"/>
              <w:keepLines w:val="0"/>
              <w:widowControl/>
              <w:suppressLineNumbers w:val="0"/>
              <w:spacing w:before="0" w:beforeAutospacing="0" w:after="0" w:afterAutospacing="0" w:line="295" w:lineRule="auto"/>
              <w:ind w:left="0" w:right="0"/>
              <w:rPr>
                <w:rFonts w:hint="default" w:ascii="Arial"/>
                <w:color w:val="auto"/>
                <w:sz w:val="21"/>
              </w:rPr>
            </w:pPr>
          </w:p>
          <w:p w14:paraId="6CDAA432">
            <w:pPr>
              <w:keepNext w:val="0"/>
              <w:keepLines w:val="0"/>
              <w:widowControl/>
              <w:suppressLineNumbers w:val="0"/>
              <w:spacing w:before="0" w:beforeAutospacing="0" w:after="0" w:afterAutospacing="0" w:line="296" w:lineRule="auto"/>
              <w:ind w:left="0" w:right="0"/>
              <w:rPr>
                <w:rFonts w:hint="default" w:ascii="Arial"/>
                <w:color w:val="auto"/>
                <w:sz w:val="21"/>
              </w:rPr>
            </w:pPr>
          </w:p>
          <w:p w14:paraId="5F23BA4F">
            <w:pPr>
              <w:pStyle w:val="13"/>
              <w:keepNext w:val="0"/>
              <w:keepLines w:val="0"/>
              <w:widowControl/>
              <w:suppressLineNumbers w:val="0"/>
              <w:spacing w:before="65" w:beforeAutospacing="0" w:after="0" w:afterAutospacing="0" w:line="232" w:lineRule="auto"/>
              <w:ind w:left="261" w:right="0"/>
              <w:rPr>
                <w:rFonts w:hint="default"/>
                <w:color w:val="auto"/>
                <w:sz w:val="20"/>
                <w:szCs w:val="20"/>
              </w:rPr>
            </w:pPr>
            <w:r>
              <w:rPr>
                <w:rFonts w:hint="default"/>
                <w:color w:val="auto"/>
                <w:spacing w:val="2"/>
                <w:sz w:val="20"/>
                <w:szCs w:val="20"/>
              </w:rPr>
              <w:t>职务</w:t>
            </w:r>
          </w:p>
        </w:tc>
        <w:tc>
          <w:tcPr>
            <w:tcW w:w="912" w:type="dxa"/>
            <w:vMerge w:val="restart"/>
            <w:tcBorders>
              <w:bottom w:val="nil"/>
            </w:tcBorders>
            <w:vAlign w:val="top"/>
          </w:tcPr>
          <w:p w14:paraId="2D083AF0">
            <w:pPr>
              <w:keepNext w:val="0"/>
              <w:keepLines w:val="0"/>
              <w:widowControl/>
              <w:suppressLineNumbers w:val="0"/>
              <w:spacing w:before="0" w:beforeAutospacing="0" w:after="0" w:afterAutospacing="0" w:line="296" w:lineRule="auto"/>
              <w:ind w:left="0" w:right="0"/>
              <w:rPr>
                <w:rFonts w:hint="default" w:ascii="Arial"/>
                <w:color w:val="auto"/>
                <w:sz w:val="21"/>
              </w:rPr>
            </w:pPr>
          </w:p>
          <w:p w14:paraId="60FDC877">
            <w:pPr>
              <w:keepNext w:val="0"/>
              <w:keepLines w:val="0"/>
              <w:widowControl/>
              <w:suppressLineNumbers w:val="0"/>
              <w:spacing w:before="0" w:beforeAutospacing="0" w:after="0" w:afterAutospacing="0" w:line="296" w:lineRule="auto"/>
              <w:ind w:left="0" w:right="0"/>
              <w:rPr>
                <w:rFonts w:hint="default" w:ascii="Arial"/>
                <w:color w:val="auto"/>
                <w:sz w:val="21"/>
              </w:rPr>
            </w:pPr>
          </w:p>
          <w:p w14:paraId="16CB891A">
            <w:pPr>
              <w:pStyle w:val="13"/>
              <w:keepNext w:val="0"/>
              <w:keepLines w:val="0"/>
              <w:widowControl/>
              <w:suppressLineNumbers w:val="0"/>
              <w:spacing w:before="65" w:beforeAutospacing="0" w:after="0" w:afterAutospacing="0" w:line="233" w:lineRule="auto"/>
              <w:ind w:left="254" w:right="0"/>
              <w:rPr>
                <w:rFonts w:hint="default"/>
                <w:color w:val="auto"/>
                <w:sz w:val="20"/>
                <w:szCs w:val="20"/>
              </w:rPr>
            </w:pPr>
            <w:r>
              <w:rPr>
                <w:rFonts w:hint="default"/>
                <w:color w:val="auto"/>
                <w:spacing w:val="2"/>
                <w:sz w:val="20"/>
                <w:szCs w:val="20"/>
              </w:rPr>
              <w:t>姓名</w:t>
            </w:r>
          </w:p>
        </w:tc>
        <w:tc>
          <w:tcPr>
            <w:tcW w:w="911" w:type="dxa"/>
            <w:vMerge w:val="restart"/>
            <w:tcBorders>
              <w:bottom w:val="nil"/>
            </w:tcBorders>
            <w:vAlign w:val="top"/>
          </w:tcPr>
          <w:p w14:paraId="4F846E1E">
            <w:pPr>
              <w:keepNext w:val="0"/>
              <w:keepLines w:val="0"/>
              <w:widowControl/>
              <w:suppressLineNumbers w:val="0"/>
              <w:spacing w:before="0" w:beforeAutospacing="0" w:after="0" w:afterAutospacing="0" w:line="296" w:lineRule="auto"/>
              <w:ind w:left="0" w:right="0"/>
              <w:rPr>
                <w:rFonts w:hint="default" w:ascii="Arial"/>
                <w:color w:val="auto"/>
                <w:sz w:val="21"/>
              </w:rPr>
            </w:pPr>
          </w:p>
          <w:p w14:paraId="5F337135">
            <w:pPr>
              <w:keepNext w:val="0"/>
              <w:keepLines w:val="0"/>
              <w:widowControl/>
              <w:suppressLineNumbers w:val="0"/>
              <w:spacing w:before="0" w:beforeAutospacing="0" w:after="0" w:afterAutospacing="0" w:line="296" w:lineRule="auto"/>
              <w:ind w:left="0" w:right="0"/>
              <w:rPr>
                <w:rFonts w:hint="default" w:ascii="Arial"/>
                <w:color w:val="auto"/>
                <w:sz w:val="21"/>
              </w:rPr>
            </w:pPr>
          </w:p>
          <w:p w14:paraId="06B24D40">
            <w:pPr>
              <w:pStyle w:val="13"/>
              <w:keepNext w:val="0"/>
              <w:keepLines w:val="0"/>
              <w:widowControl/>
              <w:suppressLineNumbers w:val="0"/>
              <w:spacing w:before="65" w:beforeAutospacing="0" w:after="0" w:afterAutospacing="0" w:line="229" w:lineRule="auto"/>
              <w:ind w:left="254" w:right="0"/>
              <w:rPr>
                <w:rFonts w:hint="default"/>
                <w:color w:val="auto"/>
                <w:sz w:val="20"/>
                <w:szCs w:val="20"/>
              </w:rPr>
            </w:pPr>
            <w:r>
              <w:rPr>
                <w:rFonts w:hint="default"/>
                <w:color w:val="auto"/>
                <w:spacing w:val="2"/>
                <w:sz w:val="20"/>
                <w:szCs w:val="20"/>
              </w:rPr>
              <w:t>职称</w:t>
            </w:r>
          </w:p>
        </w:tc>
        <w:tc>
          <w:tcPr>
            <w:tcW w:w="6758" w:type="dxa"/>
            <w:gridSpan w:val="4"/>
            <w:vAlign w:val="top"/>
          </w:tcPr>
          <w:p w14:paraId="4561395C">
            <w:pPr>
              <w:pStyle w:val="13"/>
              <w:keepNext w:val="0"/>
              <w:keepLines w:val="0"/>
              <w:widowControl/>
              <w:suppressLineNumbers w:val="0"/>
              <w:spacing w:before="264" w:beforeAutospacing="0" w:after="0" w:afterAutospacing="0" w:line="231" w:lineRule="auto"/>
              <w:ind w:left="2443" w:right="0"/>
              <w:rPr>
                <w:rFonts w:hint="default"/>
                <w:color w:val="auto"/>
                <w:sz w:val="20"/>
                <w:szCs w:val="20"/>
              </w:rPr>
            </w:pPr>
            <w:r>
              <w:rPr>
                <w:rFonts w:hint="default"/>
                <w:color w:val="auto"/>
                <w:spacing w:val="8"/>
                <w:sz w:val="20"/>
                <w:szCs w:val="20"/>
              </w:rPr>
              <w:t>执业或职业资格证明</w:t>
            </w:r>
          </w:p>
        </w:tc>
      </w:tr>
      <w:tr w14:paraId="6888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922" w:type="dxa"/>
            <w:vMerge w:val="continue"/>
            <w:tcBorders>
              <w:top w:val="nil"/>
            </w:tcBorders>
            <w:vAlign w:val="top"/>
          </w:tcPr>
          <w:p w14:paraId="2C5B5A29">
            <w:pPr>
              <w:keepNext w:val="0"/>
              <w:keepLines w:val="0"/>
              <w:widowControl/>
              <w:suppressLineNumbers w:val="0"/>
              <w:spacing w:before="0" w:beforeAutospacing="0" w:after="0" w:afterAutospacing="0"/>
              <w:ind w:left="0" w:right="0"/>
              <w:rPr>
                <w:rFonts w:hint="default" w:ascii="Arial"/>
                <w:color w:val="auto"/>
                <w:sz w:val="21"/>
              </w:rPr>
            </w:pPr>
          </w:p>
        </w:tc>
        <w:tc>
          <w:tcPr>
            <w:tcW w:w="912" w:type="dxa"/>
            <w:vMerge w:val="continue"/>
            <w:tcBorders>
              <w:top w:val="nil"/>
            </w:tcBorders>
            <w:vAlign w:val="top"/>
          </w:tcPr>
          <w:p w14:paraId="363FA551">
            <w:pPr>
              <w:keepNext w:val="0"/>
              <w:keepLines w:val="0"/>
              <w:widowControl/>
              <w:suppressLineNumbers w:val="0"/>
              <w:spacing w:before="0" w:beforeAutospacing="0" w:after="0" w:afterAutospacing="0"/>
              <w:ind w:left="0" w:right="0"/>
              <w:rPr>
                <w:rFonts w:hint="default" w:ascii="Arial"/>
                <w:color w:val="auto"/>
                <w:sz w:val="21"/>
              </w:rPr>
            </w:pPr>
          </w:p>
        </w:tc>
        <w:tc>
          <w:tcPr>
            <w:tcW w:w="911" w:type="dxa"/>
            <w:vMerge w:val="continue"/>
            <w:tcBorders>
              <w:top w:val="nil"/>
            </w:tcBorders>
            <w:vAlign w:val="top"/>
          </w:tcPr>
          <w:p w14:paraId="5AC069BF">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5D9AE880">
            <w:pPr>
              <w:pStyle w:val="13"/>
              <w:keepNext w:val="0"/>
              <w:keepLines w:val="0"/>
              <w:widowControl/>
              <w:suppressLineNumbers w:val="0"/>
              <w:spacing w:before="217" w:beforeAutospacing="0" w:after="0" w:afterAutospacing="0" w:line="229" w:lineRule="auto"/>
              <w:ind w:left="391" w:right="0"/>
              <w:rPr>
                <w:rFonts w:hint="default"/>
                <w:color w:val="auto"/>
                <w:sz w:val="20"/>
                <w:szCs w:val="20"/>
              </w:rPr>
            </w:pPr>
            <w:r>
              <w:rPr>
                <w:rFonts w:hint="default"/>
                <w:color w:val="auto"/>
                <w:spacing w:val="6"/>
                <w:sz w:val="20"/>
                <w:szCs w:val="20"/>
              </w:rPr>
              <w:t>证书名称</w:t>
            </w:r>
          </w:p>
        </w:tc>
        <w:tc>
          <w:tcPr>
            <w:tcW w:w="1039" w:type="dxa"/>
            <w:vAlign w:val="top"/>
          </w:tcPr>
          <w:p w14:paraId="0738ECA3">
            <w:pPr>
              <w:pStyle w:val="13"/>
              <w:keepNext w:val="0"/>
              <w:keepLines w:val="0"/>
              <w:widowControl/>
              <w:suppressLineNumbers w:val="0"/>
              <w:spacing w:before="216" w:beforeAutospacing="0" w:after="0" w:afterAutospacing="0" w:line="232" w:lineRule="auto"/>
              <w:ind w:left="324" w:right="0"/>
              <w:rPr>
                <w:rFonts w:hint="default"/>
                <w:color w:val="auto"/>
                <w:sz w:val="20"/>
                <w:szCs w:val="20"/>
              </w:rPr>
            </w:pPr>
            <w:r>
              <w:rPr>
                <w:rFonts w:hint="default"/>
                <w:color w:val="auto"/>
                <w:sz w:val="20"/>
                <w:szCs w:val="20"/>
              </w:rPr>
              <w:t>级别</w:t>
            </w:r>
          </w:p>
        </w:tc>
        <w:tc>
          <w:tcPr>
            <w:tcW w:w="2375" w:type="dxa"/>
            <w:vAlign w:val="top"/>
          </w:tcPr>
          <w:p w14:paraId="3DCBC812">
            <w:pPr>
              <w:pStyle w:val="13"/>
              <w:keepNext w:val="0"/>
              <w:keepLines w:val="0"/>
              <w:widowControl/>
              <w:suppressLineNumbers w:val="0"/>
              <w:spacing w:before="217" w:beforeAutospacing="0" w:after="0" w:afterAutospacing="0" w:line="232" w:lineRule="auto"/>
              <w:ind w:left="988" w:right="0"/>
              <w:rPr>
                <w:rFonts w:hint="default"/>
                <w:color w:val="auto"/>
                <w:sz w:val="20"/>
                <w:szCs w:val="20"/>
              </w:rPr>
            </w:pPr>
            <w:r>
              <w:rPr>
                <w:rFonts w:hint="default"/>
                <w:color w:val="auto"/>
                <w:spacing w:val="2"/>
                <w:sz w:val="20"/>
                <w:szCs w:val="20"/>
              </w:rPr>
              <w:t>证号</w:t>
            </w:r>
          </w:p>
        </w:tc>
        <w:tc>
          <w:tcPr>
            <w:tcW w:w="1740" w:type="dxa"/>
            <w:vAlign w:val="top"/>
          </w:tcPr>
          <w:p w14:paraId="3BCDEB2E">
            <w:pPr>
              <w:pStyle w:val="13"/>
              <w:keepNext w:val="0"/>
              <w:keepLines w:val="0"/>
              <w:widowControl/>
              <w:suppressLineNumbers w:val="0"/>
              <w:spacing w:before="217" w:beforeAutospacing="0" w:after="0" w:afterAutospacing="0" w:line="232" w:lineRule="auto"/>
              <w:ind w:left="673" w:right="0"/>
              <w:rPr>
                <w:rFonts w:hint="default"/>
                <w:color w:val="auto"/>
                <w:sz w:val="20"/>
                <w:szCs w:val="20"/>
              </w:rPr>
            </w:pPr>
            <w:r>
              <w:rPr>
                <w:rFonts w:hint="default"/>
                <w:color w:val="auto"/>
                <w:sz w:val="20"/>
                <w:szCs w:val="20"/>
              </w:rPr>
              <w:t>专业</w:t>
            </w:r>
          </w:p>
        </w:tc>
      </w:tr>
      <w:tr w14:paraId="77E7C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0BB81FDC">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6A7121FC">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54BFE17C">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0A14C1AF">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26769F7D">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132417B1">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41842D8C">
            <w:pPr>
              <w:keepNext w:val="0"/>
              <w:keepLines w:val="0"/>
              <w:widowControl/>
              <w:suppressLineNumbers w:val="0"/>
              <w:spacing w:before="0" w:beforeAutospacing="0" w:after="0" w:afterAutospacing="0"/>
              <w:ind w:left="0" w:right="0"/>
              <w:rPr>
                <w:rFonts w:hint="default" w:ascii="Arial"/>
                <w:color w:val="auto"/>
                <w:sz w:val="21"/>
              </w:rPr>
            </w:pPr>
          </w:p>
        </w:tc>
      </w:tr>
      <w:tr w14:paraId="212B6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3DD3837A">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3F78F42C">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04A55B98">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3DDD4317">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1FA2BEE4">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1297E6AC">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6662ECD2">
            <w:pPr>
              <w:keepNext w:val="0"/>
              <w:keepLines w:val="0"/>
              <w:widowControl/>
              <w:suppressLineNumbers w:val="0"/>
              <w:spacing w:before="0" w:beforeAutospacing="0" w:after="0" w:afterAutospacing="0"/>
              <w:ind w:left="0" w:right="0"/>
              <w:rPr>
                <w:rFonts w:hint="default" w:ascii="Arial"/>
                <w:color w:val="auto"/>
                <w:sz w:val="21"/>
              </w:rPr>
            </w:pPr>
          </w:p>
        </w:tc>
      </w:tr>
      <w:tr w14:paraId="2FFC4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126C3516">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34E2967F">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05713580">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6F0ED2EA">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2E89FC25">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2FBA596D">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66772BD7">
            <w:pPr>
              <w:keepNext w:val="0"/>
              <w:keepLines w:val="0"/>
              <w:widowControl/>
              <w:suppressLineNumbers w:val="0"/>
              <w:spacing w:before="0" w:beforeAutospacing="0" w:after="0" w:afterAutospacing="0"/>
              <w:ind w:left="0" w:right="0"/>
              <w:rPr>
                <w:rFonts w:hint="default" w:ascii="Arial"/>
                <w:color w:val="auto"/>
                <w:sz w:val="21"/>
              </w:rPr>
            </w:pPr>
          </w:p>
        </w:tc>
      </w:tr>
      <w:tr w14:paraId="68B64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22" w:type="dxa"/>
            <w:vAlign w:val="top"/>
          </w:tcPr>
          <w:p w14:paraId="1AB4FCB4">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60283314">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315C5D18">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4BEDFF9A">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3F4543C9">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1CEAC455">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1F354E91">
            <w:pPr>
              <w:keepNext w:val="0"/>
              <w:keepLines w:val="0"/>
              <w:widowControl/>
              <w:suppressLineNumbers w:val="0"/>
              <w:spacing w:before="0" w:beforeAutospacing="0" w:after="0" w:afterAutospacing="0"/>
              <w:ind w:left="0" w:right="0"/>
              <w:rPr>
                <w:rFonts w:hint="default" w:ascii="Arial"/>
                <w:color w:val="auto"/>
                <w:sz w:val="21"/>
              </w:rPr>
            </w:pPr>
          </w:p>
        </w:tc>
      </w:tr>
      <w:tr w14:paraId="6B4D9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22" w:type="dxa"/>
            <w:vAlign w:val="top"/>
          </w:tcPr>
          <w:p w14:paraId="36167A64">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1B0EE790">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57ABBC81">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0194BDD3">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6FFC0C31">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5757C433">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5D026A06">
            <w:pPr>
              <w:keepNext w:val="0"/>
              <w:keepLines w:val="0"/>
              <w:widowControl/>
              <w:suppressLineNumbers w:val="0"/>
              <w:spacing w:before="0" w:beforeAutospacing="0" w:after="0" w:afterAutospacing="0"/>
              <w:ind w:left="0" w:right="0"/>
              <w:rPr>
                <w:rFonts w:hint="default" w:ascii="Arial"/>
                <w:color w:val="auto"/>
                <w:sz w:val="21"/>
              </w:rPr>
            </w:pPr>
          </w:p>
        </w:tc>
      </w:tr>
      <w:tr w14:paraId="574DD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1FA1EF37">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161E0E19">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0E00E251">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48F6968F">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6FD27739">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27898B0C">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03F4CE44">
            <w:pPr>
              <w:keepNext w:val="0"/>
              <w:keepLines w:val="0"/>
              <w:widowControl/>
              <w:suppressLineNumbers w:val="0"/>
              <w:spacing w:before="0" w:beforeAutospacing="0" w:after="0" w:afterAutospacing="0"/>
              <w:ind w:left="0" w:right="0"/>
              <w:rPr>
                <w:rFonts w:hint="default" w:ascii="Arial"/>
                <w:color w:val="auto"/>
                <w:sz w:val="21"/>
              </w:rPr>
            </w:pPr>
          </w:p>
        </w:tc>
      </w:tr>
      <w:tr w14:paraId="4CB8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177E50FB">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4E66CDAA">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6CD879CF">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4E5870E2">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5B3E158C">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657A8BC9">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3237193A">
            <w:pPr>
              <w:keepNext w:val="0"/>
              <w:keepLines w:val="0"/>
              <w:widowControl/>
              <w:suppressLineNumbers w:val="0"/>
              <w:spacing w:before="0" w:beforeAutospacing="0" w:after="0" w:afterAutospacing="0"/>
              <w:ind w:left="0" w:right="0"/>
              <w:rPr>
                <w:rFonts w:hint="default" w:ascii="Arial"/>
                <w:color w:val="auto"/>
                <w:sz w:val="21"/>
              </w:rPr>
            </w:pPr>
          </w:p>
        </w:tc>
      </w:tr>
      <w:tr w14:paraId="5779D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14B7D52F">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2F86723F">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7D9B58E9">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3A757C09">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261A2780">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02C9F7B8">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382F2550">
            <w:pPr>
              <w:keepNext w:val="0"/>
              <w:keepLines w:val="0"/>
              <w:widowControl/>
              <w:suppressLineNumbers w:val="0"/>
              <w:spacing w:before="0" w:beforeAutospacing="0" w:after="0" w:afterAutospacing="0"/>
              <w:ind w:left="0" w:right="0"/>
              <w:rPr>
                <w:rFonts w:hint="default" w:ascii="Arial"/>
                <w:color w:val="auto"/>
                <w:sz w:val="21"/>
              </w:rPr>
            </w:pPr>
          </w:p>
        </w:tc>
      </w:tr>
      <w:tr w14:paraId="5A7F7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22" w:type="dxa"/>
            <w:vAlign w:val="top"/>
          </w:tcPr>
          <w:p w14:paraId="165F56DF">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69B93936">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29AB5D31">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7C4FD4CD">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6CD05B41">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24CFAB30">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55630641">
            <w:pPr>
              <w:keepNext w:val="0"/>
              <w:keepLines w:val="0"/>
              <w:widowControl/>
              <w:suppressLineNumbers w:val="0"/>
              <w:spacing w:before="0" w:beforeAutospacing="0" w:after="0" w:afterAutospacing="0"/>
              <w:ind w:left="0" w:right="0"/>
              <w:rPr>
                <w:rFonts w:hint="default" w:ascii="Arial"/>
                <w:color w:val="auto"/>
                <w:sz w:val="21"/>
              </w:rPr>
            </w:pPr>
          </w:p>
        </w:tc>
      </w:tr>
      <w:tr w14:paraId="08C83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22" w:type="dxa"/>
            <w:vAlign w:val="top"/>
          </w:tcPr>
          <w:p w14:paraId="79F34638">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6E554530">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6122F043">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58A79F27">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4AC474CB">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092F024F">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278A1508">
            <w:pPr>
              <w:keepNext w:val="0"/>
              <w:keepLines w:val="0"/>
              <w:widowControl/>
              <w:suppressLineNumbers w:val="0"/>
              <w:spacing w:before="0" w:beforeAutospacing="0" w:after="0" w:afterAutospacing="0"/>
              <w:ind w:left="0" w:right="0"/>
              <w:rPr>
                <w:rFonts w:hint="default" w:ascii="Arial"/>
                <w:color w:val="auto"/>
                <w:sz w:val="21"/>
              </w:rPr>
            </w:pPr>
          </w:p>
        </w:tc>
      </w:tr>
      <w:tr w14:paraId="098EE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22" w:type="dxa"/>
            <w:vAlign w:val="top"/>
          </w:tcPr>
          <w:p w14:paraId="7183144E">
            <w:pPr>
              <w:keepNext w:val="0"/>
              <w:keepLines w:val="0"/>
              <w:widowControl/>
              <w:suppressLineNumbers w:val="0"/>
              <w:spacing w:before="0" w:beforeAutospacing="0" w:after="0" w:afterAutospacing="0"/>
              <w:ind w:left="0" w:right="0"/>
              <w:rPr>
                <w:rFonts w:hint="default" w:ascii="Arial"/>
                <w:color w:val="auto"/>
                <w:sz w:val="21"/>
              </w:rPr>
            </w:pPr>
          </w:p>
        </w:tc>
        <w:tc>
          <w:tcPr>
            <w:tcW w:w="912" w:type="dxa"/>
            <w:vAlign w:val="top"/>
          </w:tcPr>
          <w:p w14:paraId="06BDF8D2">
            <w:pPr>
              <w:keepNext w:val="0"/>
              <w:keepLines w:val="0"/>
              <w:widowControl/>
              <w:suppressLineNumbers w:val="0"/>
              <w:spacing w:before="0" w:beforeAutospacing="0" w:after="0" w:afterAutospacing="0"/>
              <w:ind w:left="0" w:right="0"/>
              <w:rPr>
                <w:rFonts w:hint="default" w:ascii="Arial"/>
                <w:color w:val="auto"/>
                <w:sz w:val="21"/>
              </w:rPr>
            </w:pPr>
          </w:p>
        </w:tc>
        <w:tc>
          <w:tcPr>
            <w:tcW w:w="911" w:type="dxa"/>
            <w:vAlign w:val="top"/>
          </w:tcPr>
          <w:p w14:paraId="42BF6432">
            <w:pPr>
              <w:keepNext w:val="0"/>
              <w:keepLines w:val="0"/>
              <w:widowControl/>
              <w:suppressLineNumbers w:val="0"/>
              <w:spacing w:before="0" w:beforeAutospacing="0" w:after="0" w:afterAutospacing="0"/>
              <w:ind w:left="0" w:right="0"/>
              <w:rPr>
                <w:rFonts w:hint="default" w:ascii="Arial"/>
                <w:color w:val="auto"/>
                <w:sz w:val="21"/>
              </w:rPr>
            </w:pPr>
          </w:p>
        </w:tc>
        <w:tc>
          <w:tcPr>
            <w:tcW w:w="1604" w:type="dxa"/>
            <w:vAlign w:val="top"/>
          </w:tcPr>
          <w:p w14:paraId="28A09D1C">
            <w:pPr>
              <w:keepNext w:val="0"/>
              <w:keepLines w:val="0"/>
              <w:widowControl/>
              <w:suppressLineNumbers w:val="0"/>
              <w:spacing w:before="0" w:beforeAutospacing="0" w:after="0" w:afterAutospacing="0"/>
              <w:ind w:left="0" w:right="0"/>
              <w:rPr>
                <w:rFonts w:hint="default" w:ascii="Arial"/>
                <w:color w:val="auto"/>
                <w:sz w:val="21"/>
              </w:rPr>
            </w:pPr>
          </w:p>
        </w:tc>
        <w:tc>
          <w:tcPr>
            <w:tcW w:w="1039" w:type="dxa"/>
            <w:vAlign w:val="top"/>
          </w:tcPr>
          <w:p w14:paraId="57916416">
            <w:pPr>
              <w:keepNext w:val="0"/>
              <w:keepLines w:val="0"/>
              <w:widowControl/>
              <w:suppressLineNumbers w:val="0"/>
              <w:spacing w:before="0" w:beforeAutospacing="0" w:after="0" w:afterAutospacing="0"/>
              <w:ind w:left="0" w:right="0"/>
              <w:rPr>
                <w:rFonts w:hint="default" w:ascii="Arial"/>
                <w:color w:val="auto"/>
                <w:sz w:val="21"/>
              </w:rPr>
            </w:pPr>
          </w:p>
        </w:tc>
        <w:tc>
          <w:tcPr>
            <w:tcW w:w="2375" w:type="dxa"/>
            <w:vAlign w:val="top"/>
          </w:tcPr>
          <w:p w14:paraId="509E3F27">
            <w:pPr>
              <w:keepNext w:val="0"/>
              <w:keepLines w:val="0"/>
              <w:widowControl/>
              <w:suppressLineNumbers w:val="0"/>
              <w:spacing w:before="0" w:beforeAutospacing="0" w:after="0" w:afterAutospacing="0"/>
              <w:ind w:left="0" w:right="0"/>
              <w:rPr>
                <w:rFonts w:hint="default" w:ascii="Arial"/>
                <w:color w:val="auto"/>
                <w:sz w:val="21"/>
              </w:rPr>
            </w:pPr>
          </w:p>
        </w:tc>
        <w:tc>
          <w:tcPr>
            <w:tcW w:w="1740" w:type="dxa"/>
            <w:vAlign w:val="top"/>
          </w:tcPr>
          <w:p w14:paraId="233E6C94">
            <w:pPr>
              <w:keepNext w:val="0"/>
              <w:keepLines w:val="0"/>
              <w:widowControl/>
              <w:suppressLineNumbers w:val="0"/>
              <w:spacing w:before="0" w:beforeAutospacing="0" w:after="0" w:afterAutospacing="0"/>
              <w:ind w:left="0" w:right="0"/>
              <w:rPr>
                <w:rFonts w:hint="default" w:ascii="Arial"/>
                <w:color w:val="auto"/>
                <w:sz w:val="21"/>
              </w:rPr>
            </w:pPr>
          </w:p>
        </w:tc>
      </w:tr>
    </w:tbl>
    <w:p w14:paraId="28091C29">
      <w:pPr>
        <w:spacing w:before="31" w:line="231" w:lineRule="auto"/>
        <w:ind w:left="127"/>
        <w:rPr>
          <w:rFonts w:ascii="仿宋" w:hAnsi="仿宋" w:eastAsia="仿宋" w:cs="仿宋"/>
          <w:color w:val="auto"/>
          <w:sz w:val="20"/>
          <w:szCs w:val="20"/>
        </w:rPr>
      </w:pPr>
      <w:r>
        <w:rPr>
          <w:rFonts w:ascii="仿宋" w:hAnsi="仿宋" w:eastAsia="仿宋" w:cs="仿宋"/>
          <w:b/>
          <w:bCs/>
          <w:color w:val="auto"/>
          <w:spacing w:val="7"/>
          <w:sz w:val="20"/>
          <w:szCs w:val="20"/>
        </w:rPr>
        <w:t>备注：1.本表后附人员的上岗证件和（或）资格证书(如有)扫描件；</w:t>
      </w:r>
    </w:p>
    <w:p w14:paraId="4670E959">
      <w:pPr>
        <w:spacing w:before="160" w:line="229" w:lineRule="auto"/>
        <w:ind w:left="753"/>
        <w:rPr>
          <w:rFonts w:ascii="仿宋" w:hAnsi="仿宋" w:eastAsia="仿宋" w:cs="仿宋"/>
          <w:color w:val="auto"/>
          <w:sz w:val="20"/>
          <w:szCs w:val="20"/>
        </w:rPr>
      </w:pPr>
      <w:r>
        <w:rPr>
          <w:rFonts w:ascii="仿宋" w:hAnsi="仿宋" w:eastAsia="仿宋" w:cs="仿宋"/>
          <w:b/>
          <w:bCs/>
          <w:color w:val="auto"/>
          <w:spacing w:val="7"/>
          <w:sz w:val="20"/>
          <w:szCs w:val="20"/>
        </w:rPr>
        <w:t>2.供应商提供的扫描件不清晰的，该项内容将视为无效；</w:t>
      </w:r>
    </w:p>
    <w:p w14:paraId="5243C846">
      <w:pPr>
        <w:spacing w:before="160" w:line="228" w:lineRule="auto"/>
        <w:ind w:left="754"/>
        <w:rPr>
          <w:rFonts w:ascii="仿宋" w:hAnsi="仿宋" w:eastAsia="仿宋" w:cs="仿宋"/>
          <w:color w:val="auto"/>
          <w:sz w:val="20"/>
          <w:szCs w:val="20"/>
        </w:rPr>
      </w:pPr>
      <w:r>
        <w:rPr>
          <w:rFonts w:ascii="仿宋" w:hAnsi="仿宋" w:eastAsia="仿宋" w:cs="仿宋"/>
          <w:b/>
          <w:bCs/>
          <w:color w:val="auto"/>
          <w:spacing w:val="7"/>
          <w:sz w:val="20"/>
          <w:szCs w:val="20"/>
        </w:rPr>
        <w:t>3.供应商应在本表后附项目管理班子职责分工；</w:t>
      </w:r>
    </w:p>
    <w:p w14:paraId="3A395431">
      <w:pPr>
        <w:spacing w:before="161" w:line="229" w:lineRule="auto"/>
        <w:ind w:left="749"/>
        <w:rPr>
          <w:rFonts w:ascii="仿宋" w:hAnsi="仿宋" w:eastAsia="仿宋" w:cs="仿宋"/>
          <w:color w:val="auto"/>
          <w:sz w:val="20"/>
          <w:szCs w:val="20"/>
        </w:rPr>
      </w:pPr>
      <w:r>
        <w:rPr>
          <w:rFonts w:ascii="仿宋" w:hAnsi="仿宋" w:eastAsia="仿宋" w:cs="仿宋"/>
          <w:b/>
          <w:bCs/>
          <w:color w:val="auto"/>
          <w:spacing w:val="8"/>
          <w:sz w:val="20"/>
          <w:szCs w:val="20"/>
        </w:rPr>
        <w:t>4.供应商可根据项目实际情况自行增减纵向单元格数量，横向单元格不得增减</w:t>
      </w:r>
      <w:r>
        <w:rPr>
          <w:rFonts w:ascii="仿宋" w:hAnsi="仿宋" w:eastAsia="仿宋" w:cs="仿宋"/>
          <w:b/>
          <w:bCs/>
          <w:color w:val="auto"/>
          <w:spacing w:val="7"/>
          <w:sz w:val="20"/>
          <w:szCs w:val="20"/>
        </w:rPr>
        <w:t>内容。</w:t>
      </w:r>
    </w:p>
    <w:p w14:paraId="6CD7DBB0">
      <w:pPr>
        <w:spacing w:line="229" w:lineRule="auto"/>
        <w:rPr>
          <w:rFonts w:ascii="仿宋" w:hAnsi="仿宋" w:eastAsia="仿宋" w:cs="仿宋"/>
          <w:color w:val="auto"/>
          <w:sz w:val="20"/>
          <w:szCs w:val="20"/>
        </w:rPr>
        <w:sectPr>
          <w:headerReference r:id="rId72" w:type="default"/>
          <w:footerReference r:id="rId73" w:type="default"/>
          <w:pgSz w:w="11907" w:h="16840"/>
          <w:pgMar w:top="1158" w:right="1207" w:bottom="1214" w:left="1191" w:header="829" w:footer="966" w:gutter="0"/>
          <w:pgNumType w:fmt="decimal"/>
          <w:cols w:space="720" w:num="1"/>
        </w:sectPr>
      </w:pPr>
    </w:p>
    <w:p w14:paraId="7DC4359F">
      <w:pPr>
        <w:spacing w:line="245" w:lineRule="auto"/>
        <w:rPr>
          <w:rFonts w:ascii="Arial"/>
          <w:color w:val="auto"/>
          <w:sz w:val="21"/>
        </w:rPr>
      </w:pPr>
      <w:r>
        <w:rPr>
          <w:color w:val="auto"/>
        </w:rPr>
        <w:pict>
          <v:shape id="_x0000_s1084" o:spid="_x0000_s1084" style="position:absolute;left:0pt;margin-left:0.2pt;margin-top:0.7pt;height:0.75pt;width:464.95pt;z-index:251719680;mso-width-relative:page;mso-height-relative:page;" fillcolor="#000000" filled="t" stroked="f" coordsize="9299,15" path="m0,0l9298,0,9298,14,0,14,0,0xe">
            <v:path/>
            <v:fill on="t" focussize="0,0"/>
            <v:stroke on="f"/>
            <v:imagedata o:title=""/>
            <o:lock v:ext="edit"/>
          </v:shape>
        </w:pict>
      </w:r>
    </w:p>
    <w:p w14:paraId="18C8DCB1">
      <w:pPr>
        <w:spacing w:before="65" w:line="229" w:lineRule="auto"/>
        <w:ind w:left="3535"/>
        <w:rPr>
          <w:rFonts w:ascii="仿宋" w:hAnsi="仿宋" w:eastAsia="仿宋" w:cs="仿宋"/>
          <w:color w:val="auto"/>
          <w:sz w:val="20"/>
          <w:szCs w:val="20"/>
        </w:rPr>
      </w:pPr>
      <w:r>
        <w:rPr>
          <w:rFonts w:ascii="仿宋" w:hAnsi="仿宋" w:eastAsia="仿宋" w:cs="仿宋"/>
          <w:b/>
          <w:bCs/>
          <w:color w:val="auto"/>
          <w:spacing w:val="4"/>
          <w:sz w:val="20"/>
          <w:szCs w:val="20"/>
        </w:rPr>
        <w:t>（二）</w:t>
      </w:r>
      <w:r>
        <w:rPr>
          <w:rFonts w:ascii="仿宋" w:hAnsi="仿宋" w:eastAsia="仿宋" w:cs="仿宋"/>
          <w:color w:val="auto"/>
          <w:spacing w:val="30"/>
          <w:sz w:val="20"/>
          <w:szCs w:val="20"/>
        </w:rPr>
        <w:t xml:space="preserve"> </w:t>
      </w:r>
      <w:r>
        <w:rPr>
          <w:rFonts w:ascii="仿宋" w:hAnsi="仿宋" w:eastAsia="仿宋" w:cs="仿宋"/>
          <w:b/>
          <w:bCs/>
          <w:color w:val="auto"/>
          <w:spacing w:val="4"/>
          <w:sz w:val="20"/>
          <w:szCs w:val="20"/>
        </w:rPr>
        <w:t>项目经理简历表</w:t>
      </w:r>
    </w:p>
    <w:p w14:paraId="3D892708">
      <w:pPr>
        <w:spacing w:line="130" w:lineRule="exact"/>
        <w:rPr>
          <w:color w:val="auto"/>
        </w:rPr>
      </w:pPr>
    </w:p>
    <w:tbl>
      <w:tblPr>
        <w:tblStyle w:val="12"/>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2"/>
        <w:gridCol w:w="565"/>
        <w:gridCol w:w="210"/>
        <w:gridCol w:w="772"/>
        <w:gridCol w:w="235"/>
        <w:gridCol w:w="894"/>
        <w:gridCol w:w="420"/>
        <w:gridCol w:w="851"/>
        <w:gridCol w:w="160"/>
        <w:gridCol w:w="536"/>
        <w:gridCol w:w="733"/>
        <w:gridCol w:w="343"/>
        <w:gridCol w:w="471"/>
        <w:gridCol w:w="445"/>
        <w:gridCol w:w="1077"/>
      </w:tblGrid>
      <w:tr w14:paraId="2CDDF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52" w:type="dxa"/>
            <w:vAlign w:val="top"/>
          </w:tcPr>
          <w:p w14:paraId="523594ED">
            <w:pPr>
              <w:pStyle w:val="13"/>
              <w:keepNext w:val="0"/>
              <w:keepLines w:val="0"/>
              <w:widowControl/>
              <w:suppressLineNumbers w:val="0"/>
              <w:spacing w:before="53" w:beforeAutospacing="0" w:after="0" w:afterAutospacing="0" w:line="233" w:lineRule="auto"/>
              <w:ind w:left="627" w:right="0"/>
              <w:rPr>
                <w:rFonts w:hint="default"/>
                <w:color w:val="auto"/>
                <w:sz w:val="20"/>
                <w:szCs w:val="20"/>
              </w:rPr>
            </w:pPr>
            <w:r>
              <w:rPr>
                <w:rFonts w:hint="default"/>
                <w:color w:val="auto"/>
                <w:spacing w:val="2"/>
                <w:sz w:val="20"/>
                <w:szCs w:val="20"/>
              </w:rPr>
              <w:t>姓名</w:t>
            </w:r>
          </w:p>
        </w:tc>
        <w:tc>
          <w:tcPr>
            <w:tcW w:w="1547" w:type="dxa"/>
            <w:gridSpan w:val="3"/>
            <w:vAlign w:val="top"/>
          </w:tcPr>
          <w:p w14:paraId="10250659">
            <w:pPr>
              <w:keepNext w:val="0"/>
              <w:keepLines w:val="0"/>
              <w:widowControl/>
              <w:suppressLineNumbers w:val="0"/>
              <w:spacing w:before="0" w:beforeAutospacing="0" w:after="0" w:afterAutospacing="0"/>
              <w:ind w:left="0" w:right="0"/>
              <w:rPr>
                <w:rFonts w:hint="default" w:ascii="Arial"/>
                <w:color w:val="auto"/>
                <w:sz w:val="21"/>
              </w:rPr>
            </w:pPr>
          </w:p>
        </w:tc>
        <w:tc>
          <w:tcPr>
            <w:tcW w:w="1549" w:type="dxa"/>
            <w:gridSpan w:val="3"/>
            <w:vAlign w:val="top"/>
          </w:tcPr>
          <w:p w14:paraId="113EC786">
            <w:pPr>
              <w:pStyle w:val="13"/>
              <w:keepNext w:val="0"/>
              <w:keepLines w:val="0"/>
              <w:widowControl/>
              <w:suppressLineNumbers w:val="0"/>
              <w:spacing w:before="52" w:beforeAutospacing="0" w:after="0" w:afterAutospacing="0" w:line="229" w:lineRule="auto"/>
              <w:ind w:left="577" w:right="0"/>
              <w:rPr>
                <w:rFonts w:hint="default"/>
                <w:color w:val="auto"/>
                <w:sz w:val="20"/>
                <w:szCs w:val="20"/>
              </w:rPr>
            </w:pPr>
            <w:r>
              <w:rPr>
                <w:rFonts w:hint="default"/>
                <w:color w:val="auto"/>
                <w:sz w:val="20"/>
                <w:szCs w:val="20"/>
              </w:rPr>
              <w:t>性别</w:t>
            </w:r>
          </w:p>
        </w:tc>
        <w:tc>
          <w:tcPr>
            <w:tcW w:w="1547" w:type="dxa"/>
            <w:gridSpan w:val="3"/>
            <w:vAlign w:val="top"/>
          </w:tcPr>
          <w:p w14:paraId="0131FE98">
            <w:pPr>
              <w:keepNext w:val="0"/>
              <w:keepLines w:val="0"/>
              <w:widowControl/>
              <w:suppressLineNumbers w:val="0"/>
              <w:spacing w:before="0" w:beforeAutospacing="0" w:after="0" w:afterAutospacing="0"/>
              <w:ind w:left="0" w:right="0"/>
              <w:rPr>
                <w:rFonts w:hint="default" w:ascii="Arial"/>
                <w:color w:val="auto"/>
                <w:sz w:val="21"/>
              </w:rPr>
            </w:pPr>
          </w:p>
        </w:tc>
        <w:tc>
          <w:tcPr>
            <w:tcW w:w="1547" w:type="dxa"/>
            <w:gridSpan w:val="3"/>
            <w:vAlign w:val="top"/>
          </w:tcPr>
          <w:p w14:paraId="0A1EA056">
            <w:pPr>
              <w:pStyle w:val="13"/>
              <w:keepNext w:val="0"/>
              <w:keepLines w:val="0"/>
              <w:widowControl/>
              <w:suppressLineNumbers w:val="0"/>
              <w:spacing w:before="52" w:beforeAutospacing="0" w:after="0" w:afterAutospacing="0" w:line="231" w:lineRule="auto"/>
              <w:ind w:left="581" w:right="0"/>
              <w:rPr>
                <w:rFonts w:hint="default"/>
                <w:color w:val="auto"/>
                <w:sz w:val="20"/>
                <w:szCs w:val="20"/>
              </w:rPr>
            </w:pPr>
            <w:r>
              <w:rPr>
                <w:rFonts w:hint="default"/>
                <w:color w:val="auto"/>
                <w:spacing w:val="-1"/>
                <w:sz w:val="20"/>
                <w:szCs w:val="20"/>
              </w:rPr>
              <w:t>年龄</w:t>
            </w:r>
          </w:p>
        </w:tc>
        <w:tc>
          <w:tcPr>
            <w:tcW w:w="1522" w:type="dxa"/>
            <w:gridSpan w:val="2"/>
            <w:vAlign w:val="top"/>
          </w:tcPr>
          <w:p w14:paraId="0F550366">
            <w:pPr>
              <w:keepNext w:val="0"/>
              <w:keepLines w:val="0"/>
              <w:widowControl/>
              <w:suppressLineNumbers w:val="0"/>
              <w:spacing w:before="0" w:beforeAutospacing="0" w:after="0" w:afterAutospacing="0"/>
              <w:ind w:left="0" w:right="0"/>
              <w:rPr>
                <w:rFonts w:hint="default" w:ascii="Arial"/>
                <w:color w:val="auto"/>
                <w:sz w:val="21"/>
              </w:rPr>
            </w:pPr>
          </w:p>
        </w:tc>
      </w:tr>
      <w:tr w14:paraId="492A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652" w:type="dxa"/>
            <w:vAlign w:val="top"/>
          </w:tcPr>
          <w:p w14:paraId="4BCD8782">
            <w:pPr>
              <w:pStyle w:val="13"/>
              <w:keepNext w:val="0"/>
              <w:keepLines w:val="0"/>
              <w:widowControl/>
              <w:suppressLineNumbers w:val="0"/>
              <w:spacing w:before="48" w:beforeAutospacing="0" w:after="0" w:afterAutospacing="0" w:line="232" w:lineRule="auto"/>
              <w:ind w:left="626" w:right="0"/>
              <w:rPr>
                <w:rFonts w:hint="default"/>
                <w:color w:val="auto"/>
                <w:sz w:val="20"/>
                <w:szCs w:val="20"/>
              </w:rPr>
            </w:pPr>
            <w:r>
              <w:rPr>
                <w:rFonts w:hint="default"/>
                <w:color w:val="auto"/>
                <w:spacing w:val="2"/>
                <w:sz w:val="20"/>
                <w:szCs w:val="20"/>
              </w:rPr>
              <w:t>职务</w:t>
            </w:r>
          </w:p>
        </w:tc>
        <w:tc>
          <w:tcPr>
            <w:tcW w:w="1547" w:type="dxa"/>
            <w:gridSpan w:val="3"/>
            <w:vAlign w:val="top"/>
          </w:tcPr>
          <w:p w14:paraId="2EF5BD35">
            <w:pPr>
              <w:keepNext w:val="0"/>
              <w:keepLines w:val="0"/>
              <w:widowControl/>
              <w:suppressLineNumbers w:val="0"/>
              <w:spacing w:before="0" w:beforeAutospacing="0" w:after="0" w:afterAutospacing="0"/>
              <w:ind w:left="0" w:right="0"/>
              <w:rPr>
                <w:rFonts w:hint="default" w:ascii="Arial"/>
                <w:color w:val="auto"/>
                <w:sz w:val="21"/>
              </w:rPr>
            </w:pPr>
          </w:p>
        </w:tc>
        <w:tc>
          <w:tcPr>
            <w:tcW w:w="1549" w:type="dxa"/>
            <w:gridSpan w:val="3"/>
            <w:vAlign w:val="top"/>
          </w:tcPr>
          <w:p w14:paraId="67398E3B">
            <w:pPr>
              <w:pStyle w:val="13"/>
              <w:keepNext w:val="0"/>
              <w:keepLines w:val="0"/>
              <w:widowControl/>
              <w:suppressLineNumbers w:val="0"/>
              <w:spacing w:before="49" w:beforeAutospacing="0" w:after="0" w:afterAutospacing="0" w:line="229" w:lineRule="auto"/>
              <w:ind w:left="573" w:right="0"/>
              <w:rPr>
                <w:rFonts w:hint="default"/>
                <w:color w:val="auto"/>
                <w:sz w:val="20"/>
                <w:szCs w:val="20"/>
              </w:rPr>
            </w:pPr>
            <w:r>
              <w:rPr>
                <w:rFonts w:hint="default"/>
                <w:color w:val="auto"/>
                <w:spacing w:val="2"/>
                <w:sz w:val="20"/>
                <w:szCs w:val="20"/>
              </w:rPr>
              <w:t>职称</w:t>
            </w:r>
          </w:p>
        </w:tc>
        <w:tc>
          <w:tcPr>
            <w:tcW w:w="1547" w:type="dxa"/>
            <w:gridSpan w:val="3"/>
            <w:vAlign w:val="top"/>
          </w:tcPr>
          <w:p w14:paraId="0D7447D8">
            <w:pPr>
              <w:keepNext w:val="0"/>
              <w:keepLines w:val="0"/>
              <w:widowControl/>
              <w:suppressLineNumbers w:val="0"/>
              <w:spacing w:before="0" w:beforeAutospacing="0" w:after="0" w:afterAutospacing="0"/>
              <w:ind w:left="0" w:right="0"/>
              <w:rPr>
                <w:rFonts w:hint="default" w:ascii="Arial"/>
                <w:color w:val="auto"/>
                <w:sz w:val="21"/>
              </w:rPr>
            </w:pPr>
          </w:p>
        </w:tc>
        <w:tc>
          <w:tcPr>
            <w:tcW w:w="1547" w:type="dxa"/>
            <w:gridSpan w:val="3"/>
            <w:vAlign w:val="top"/>
          </w:tcPr>
          <w:p w14:paraId="1247FF53">
            <w:pPr>
              <w:pStyle w:val="13"/>
              <w:keepNext w:val="0"/>
              <w:keepLines w:val="0"/>
              <w:widowControl/>
              <w:suppressLineNumbers w:val="0"/>
              <w:spacing w:before="48" w:beforeAutospacing="0" w:after="0" w:afterAutospacing="0" w:line="232" w:lineRule="auto"/>
              <w:ind w:left="585" w:right="0"/>
              <w:rPr>
                <w:rFonts w:hint="default"/>
                <w:color w:val="auto"/>
                <w:sz w:val="20"/>
                <w:szCs w:val="20"/>
              </w:rPr>
            </w:pPr>
            <w:r>
              <w:rPr>
                <w:rFonts w:hint="default"/>
                <w:color w:val="auto"/>
                <w:spacing w:val="-3"/>
                <w:sz w:val="20"/>
                <w:szCs w:val="20"/>
              </w:rPr>
              <w:t>学历</w:t>
            </w:r>
          </w:p>
        </w:tc>
        <w:tc>
          <w:tcPr>
            <w:tcW w:w="1522" w:type="dxa"/>
            <w:gridSpan w:val="2"/>
            <w:vAlign w:val="top"/>
          </w:tcPr>
          <w:p w14:paraId="7FCD4092">
            <w:pPr>
              <w:keepNext w:val="0"/>
              <w:keepLines w:val="0"/>
              <w:widowControl/>
              <w:suppressLineNumbers w:val="0"/>
              <w:spacing w:before="0" w:beforeAutospacing="0" w:after="0" w:afterAutospacing="0"/>
              <w:ind w:left="0" w:right="0"/>
              <w:rPr>
                <w:rFonts w:hint="default" w:ascii="Arial"/>
                <w:color w:val="auto"/>
                <w:sz w:val="21"/>
              </w:rPr>
            </w:pPr>
          </w:p>
        </w:tc>
      </w:tr>
      <w:tr w14:paraId="3604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427" w:type="dxa"/>
            <w:gridSpan w:val="3"/>
            <w:vAlign w:val="top"/>
          </w:tcPr>
          <w:p w14:paraId="09F007D8">
            <w:pPr>
              <w:pStyle w:val="13"/>
              <w:keepNext w:val="0"/>
              <w:keepLines w:val="0"/>
              <w:widowControl/>
              <w:suppressLineNumbers w:val="0"/>
              <w:spacing w:before="47" w:beforeAutospacing="0" w:after="0" w:afterAutospacing="0" w:line="229" w:lineRule="auto"/>
              <w:ind w:left="596" w:right="0"/>
              <w:rPr>
                <w:rFonts w:hint="default"/>
                <w:color w:val="auto"/>
                <w:sz w:val="20"/>
                <w:szCs w:val="20"/>
              </w:rPr>
            </w:pPr>
            <w:r>
              <w:rPr>
                <w:rFonts w:hint="default"/>
                <w:color w:val="auto"/>
                <w:spacing w:val="6"/>
                <w:sz w:val="20"/>
                <w:szCs w:val="20"/>
              </w:rPr>
              <w:t>参加工作时间</w:t>
            </w:r>
          </w:p>
        </w:tc>
        <w:tc>
          <w:tcPr>
            <w:tcW w:w="2321" w:type="dxa"/>
            <w:gridSpan w:val="4"/>
            <w:vAlign w:val="top"/>
          </w:tcPr>
          <w:p w14:paraId="283DBD00">
            <w:pPr>
              <w:keepNext w:val="0"/>
              <w:keepLines w:val="0"/>
              <w:widowControl/>
              <w:suppressLineNumbers w:val="0"/>
              <w:spacing w:before="0" w:beforeAutospacing="0" w:after="0" w:afterAutospacing="0"/>
              <w:ind w:left="0" w:right="0"/>
              <w:rPr>
                <w:rFonts w:hint="default" w:ascii="Arial"/>
                <w:color w:val="auto"/>
                <w:sz w:val="21"/>
              </w:rPr>
            </w:pPr>
          </w:p>
        </w:tc>
        <w:tc>
          <w:tcPr>
            <w:tcW w:w="2623" w:type="dxa"/>
            <w:gridSpan w:val="5"/>
            <w:vAlign w:val="top"/>
          </w:tcPr>
          <w:p w14:paraId="02ECBE5F">
            <w:pPr>
              <w:pStyle w:val="13"/>
              <w:keepNext w:val="0"/>
              <w:keepLines w:val="0"/>
              <w:widowControl/>
              <w:suppressLineNumbers w:val="0"/>
              <w:spacing w:before="48" w:beforeAutospacing="0" w:after="0" w:afterAutospacing="0" w:line="231" w:lineRule="auto"/>
              <w:ind w:left="484" w:right="0"/>
              <w:rPr>
                <w:rFonts w:hint="default"/>
                <w:color w:val="auto"/>
                <w:sz w:val="20"/>
                <w:szCs w:val="20"/>
              </w:rPr>
            </w:pPr>
            <w:r>
              <w:rPr>
                <w:rFonts w:hint="default"/>
                <w:color w:val="auto"/>
                <w:spacing w:val="7"/>
                <w:sz w:val="20"/>
                <w:szCs w:val="20"/>
              </w:rPr>
              <w:t>担任项目经理年限</w:t>
            </w:r>
          </w:p>
        </w:tc>
        <w:tc>
          <w:tcPr>
            <w:tcW w:w="1993" w:type="dxa"/>
            <w:gridSpan w:val="3"/>
            <w:vAlign w:val="top"/>
          </w:tcPr>
          <w:p w14:paraId="3D6040A0">
            <w:pPr>
              <w:keepNext w:val="0"/>
              <w:keepLines w:val="0"/>
              <w:widowControl/>
              <w:suppressLineNumbers w:val="0"/>
              <w:spacing w:before="0" w:beforeAutospacing="0" w:after="0" w:afterAutospacing="0"/>
              <w:ind w:left="0" w:right="0"/>
              <w:rPr>
                <w:rFonts w:hint="default" w:ascii="Arial"/>
                <w:color w:val="auto"/>
                <w:sz w:val="21"/>
              </w:rPr>
            </w:pPr>
          </w:p>
        </w:tc>
      </w:tr>
      <w:tr w14:paraId="643D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3434" w:type="dxa"/>
            <w:gridSpan w:val="5"/>
            <w:vAlign w:val="top"/>
          </w:tcPr>
          <w:p w14:paraId="5D1CF40A">
            <w:pPr>
              <w:pStyle w:val="13"/>
              <w:keepNext w:val="0"/>
              <w:keepLines w:val="0"/>
              <w:widowControl/>
              <w:suppressLineNumbers w:val="0"/>
              <w:spacing w:before="48" w:beforeAutospacing="0" w:after="0" w:afterAutospacing="0" w:line="231" w:lineRule="auto"/>
              <w:ind w:left="580" w:right="0"/>
              <w:rPr>
                <w:rFonts w:hint="default"/>
                <w:color w:val="auto"/>
                <w:sz w:val="20"/>
                <w:szCs w:val="20"/>
              </w:rPr>
            </w:pPr>
            <w:r>
              <w:rPr>
                <w:rFonts w:hint="default"/>
                <w:color w:val="auto"/>
                <w:spacing w:val="8"/>
                <w:sz w:val="20"/>
                <w:szCs w:val="20"/>
              </w:rPr>
              <w:t>注册建造师执业资格等级</w:t>
            </w:r>
          </w:p>
        </w:tc>
        <w:tc>
          <w:tcPr>
            <w:tcW w:w="2165" w:type="dxa"/>
            <w:gridSpan w:val="3"/>
            <w:vAlign w:val="top"/>
          </w:tcPr>
          <w:p w14:paraId="77BC9209">
            <w:pPr>
              <w:keepNext w:val="0"/>
              <w:keepLines w:val="0"/>
              <w:widowControl/>
              <w:suppressLineNumbers w:val="0"/>
              <w:spacing w:before="0" w:beforeAutospacing="0" w:after="0" w:afterAutospacing="0"/>
              <w:ind w:left="0" w:right="0"/>
              <w:rPr>
                <w:rFonts w:hint="default" w:ascii="Arial"/>
                <w:color w:val="auto"/>
                <w:sz w:val="21"/>
              </w:rPr>
            </w:pPr>
          </w:p>
        </w:tc>
        <w:tc>
          <w:tcPr>
            <w:tcW w:w="1429" w:type="dxa"/>
            <w:gridSpan w:val="3"/>
            <w:vAlign w:val="top"/>
          </w:tcPr>
          <w:p w14:paraId="13AA992D">
            <w:pPr>
              <w:pStyle w:val="13"/>
              <w:keepNext w:val="0"/>
              <w:keepLines w:val="0"/>
              <w:widowControl/>
              <w:suppressLineNumbers w:val="0"/>
              <w:spacing w:before="49" w:beforeAutospacing="0" w:after="0" w:afterAutospacing="0" w:line="232" w:lineRule="auto"/>
              <w:ind w:left="545" w:right="0"/>
              <w:rPr>
                <w:rFonts w:hint="default"/>
                <w:color w:val="auto"/>
                <w:sz w:val="20"/>
                <w:szCs w:val="20"/>
              </w:rPr>
            </w:pPr>
            <w:r>
              <w:rPr>
                <w:rFonts w:hint="default"/>
                <w:color w:val="auto"/>
                <w:sz w:val="20"/>
                <w:szCs w:val="20"/>
              </w:rPr>
              <w:t>专业</w:t>
            </w:r>
          </w:p>
        </w:tc>
        <w:tc>
          <w:tcPr>
            <w:tcW w:w="2336" w:type="dxa"/>
            <w:gridSpan w:val="4"/>
            <w:vAlign w:val="top"/>
          </w:tcPr>
          <w:p w14:paraId="19762D04">
            <w:pPr>
              <w:keepNext w:val="0"/>
              <w:keepLines w:val="0"/>
              <w:widowControl/>
              <w:suppressLineNumbers w:val="0"/>
              <w:spacing w:before="0" w:beforeAutospacing="0" w:after="0" w:afterAutospacing="0"/>
              <w:ind w:left="0" w:right="0"/>
              <w:rPr>
                <w:rFonts w:hint="default" w:ascii="Arial"/>
                <w:color w:val="auto"/>
                <w:sz w:val="21"/>
              </w:rPr>
            </w:pPr>
          </w:p>
        </w:tc>
      </w:tr>
      <w:tr w14:paraId="4FABA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364" w:type="dxa"/>
            <w:gridSpan w:val="15"/>
            <w:vAlign w:val="top"/>
          </w:tcPr>
          <w:p w14:paraId="5CC559BA">
            <w:pPr>
              <w:pStyle w:val="13"/>
              <w:keepNext w:val="0"/>
              <w:keepLines w:val="0"/>
              <w:widowControl/>
              <w:suppressLineNumbers w:val="0"/>
              <w:spacing w:before="48" w:beforeAutospacing="0" w:after="0" w:afterAutospacing="0" w:line="228" w:lineRule="auto"/>
              <w:ind w:left="3225" w:right="0"/>
              <w:rPr>
                <w:rFonts w:hint="default"/>
                <w:color w:val="auto"/>
                <w:sz w:val="20"/>
                <w:szCs w:val="20"/>
              </w:rPr>
            </w:pPr>
            <w:r>
              <w:rPr>
                <w:rFonts w:hint="default"/>
                <w:color w:val="auto"/>
                <w:spacing w:val="8"/>
                <w:sz w:val="20"/>
                <w:szCs w:val="20"/>
              </w:rPr>
              <w:t>在建和近三年已完工程项目情况</w:t>
            </w:r>
          </w:p>
        </w:tc>
      </w:tr>
      <w:tr w14:paraId="0AA00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217" w:type="dxa"/>
            <w:gridSpan w:val="2"/>
            <w:vAlign w:val="top"/>
          </w:tcPr>
          <w:p w14:paraId="70CC42A4">
            <w:pPr>
              <w:pStyle w:val="13"/>
              <w:keepNext w:val="0"/>
              <w:keepLines w:val="0"/>
              <w:widowControl/>
              <w:suppressLineNumbers w:val="0"/>
              <w:spacing w:before="211" w:beforeAutospacing="0" w:after="0" w:afterAutospacing="0" w:line="229" w:lineRule="auto"/>
              <w:ind w:left="120" w:right="0"/>
              <w:rPr>
                <w:rFonts w:hint="default"/>
                <w:color w:val="auto"/>
                <w:sz w:val="20"/>
                <w:szCs w:val="20"/>
              </w:rPr>
            </w:pPr>
            <w:r>
              <w:rPr>
                <w:rFonts w:hint="default"/>
                <w:color w:val="auto"/>
                <w:spacing w:val="5"/>
                <w:sz w:val="20"/>
                <w:szCs w:val="20"/>
              </w:rPr>
              <w:t>建设单位</w:t>
            </w:r>
          </w:p>
        </w:tc>
        <w:tc>
          <w:tcPr>
            <w:tcW w:w="2111" w:type="dxa"/>
            <w:gridSpan w:val="4"/>
            <w:vAlign w:val="top"/>
          </w:tcPr>
          <w:p w14:paraId="1A5B00EA">
            <w:pPr>
              <w:pStyle w:val="13"/>
              <w:keepNext w:val="0"/>
              <w:keepLines w:val="0"/>
              <w:widowControl/>
              <w:suppressLineNumbers w:val="0"/>
              <w:spacing w:before="211" w:beforeAutospacing="0" w:after="0" w:afterAutospacing="0" w:line="229" w:lineRule="auto"/>
              <w:ind w:left="117" w:right="0"/>
              <w:rPr>
                <w:rFonts w:hint="default"/>
                <w:color w:val="auto"/>
                <w:sz w:val="20"/>
                <w:szCs w:val="20"/>
              </w:rPr>
            </w:pPr>
            <w:r>
              <w:rPr>
                <w:rFonts w:hint="default"/>
                <w:color w:val="auto"/>
                <w:spacing w:val="5"/>
                <w:sz w:val="20"/>
                <w:szCs w:val="20"/>
              </w:rPr>
              <w:t>项目名称</w:t>
            </w:r>
          </w:p>
        </w:tc>
        <w:tc>
          <w:tcPr>
            <w:tcW w:w="1431" w:type="dxa"/>
            <w:gridSpan w:val="3"/>
            <w:vAlign w:val="top"/>
          </w:tcPr>
          <w:p w14:paraId="41011EEB">
            <w:pPr>
              <w:pStyle w:val="13"/>
              <w:keepNext w:val="0"/>
              <w:keepLines w:val="0"/>
              <w:widowControl/>
              <w:suppressLineNumbers w:val="0"/>
              <w:spacing w:before="210" w:beforeAutospacing="0" w:after="0" w:afterAutospacing="0" w:line="232" w:lineRule="auto"/>
              <w:ind w:left="119" w:right="0"/>
              <w:rPr>
                <w:rFonts w:hint="default"/>
                <w:color w:val="auto"/>
                <w:sz w:val="20"/>
                <w:szCs w:val="20"/>
              </w:rPr>
            </w:pPr>
            <w:r>
              <w:rPr>
                <w:rFonts w:hint="default"/>
                <w:color w:val="auto"/>
                <w:spacing w:val="5"/>
                <w:sz w:val="20"/>
                <w:szCs w:val="20"/>
              </w:rPr>
              <w:t>建设规模</w:t>
            </w:r>
          </w:p>
        </w:tc>
        <w:tc>
          <w:tcPr>
            <w:tcW w:w="1269" w:type="dxa"/>
            <w:gridSpan w:val="2"/>
            <w:vAlign w:val="top"/>
          </w:tcPr>
          <w:p w14:paraId="4E465A5D">
            <w:pPr>
              <w:pStyle w:val="13"/>
              <w:keepNext w:val="0"/>
              <w:keepLines w:val="0"/>
              <w:widowControl/>
              <w:suppressLineNumbers w:val="0"/>
              <w:spacing w:before="31" w:beforeAutospacing="0" w:after="0" w:afterAutospacing="0" w:line="337" w:lineRule="auto"/>
              <w:ind w:left="163" w:right="320" w:hanging="44"/>
              <w:rPr>
                <w:rFonts w:hint="default"/>
                <w:color w:val="auto"/>
                <w:sz w:val="20"/>
                <w:szCs w:val="20"/>
              </w:rPr>
            </w:pPr>
            <w:r>
              <w:rPr>
                <w:rFonts w:hint="default"/>
                <w:color w:val="auto"/>
                <w:spacing w:val="5"/>
                <w:sz w:val="20"/>
                <w:szCs w:val="20"/>
              </w:rPr>
              <w:t>开、竣工</w:t>
            </w:r>
            <w:r>
              <w:rPr>
                <w:rFonts w:hint="default"/>
                <w:color w:val="auto"/>
                <w:spacing w:val="-25"/>
                <w:sz w:val="20"/>
                <w:szCs w:val="20"/>
              </w:rPr>
              <w:t>日</w:t>
            </w:r>
            <w:r>
              <w:rPr>
                <w:rFonts w:hint="default"/>
                <w:color w:val="auto"/>
                <w:spacing w:val="12"/>
                <w:sz w:val="20"/>
                <w:szCs w:val="20"/>
              </w:rPr>
              <w:t xml:space="preserve">  </w:t>
            </w:r>
            <w:r>
              <w:rPr>
                <w:rFonts w:hint="default"/>
                <w:color w:val="auto"/>
                <w:spacing w:val="-25"/>
                <w:sz w:val="20"/>
                <w:szCs w:val="20"/>
              </w:rPr>
              <w:t>期</w:t>
            </w:r>
          </w:p>
        </w:tc>
        <w:tc>
          <w:tcPr>
            <w:tcW w:w="1259" w:type="dxa"/>
            <w:gridSpan w:val="3"/>
            <w:vAlign w:val="top"/>
          </w:tcPr>
          <w:p w14:paraId="2DE17112">
            <w:pPr>
              <w:pStyle w:val="13"/>
              <w:keepNext w:val="0"/>
              <w:keepLines w:val="0"/>
              <w:widowControl/>
              <w:suppressLineNumbers w:val="0"/>
              <w:spacing w:before="31" w:beforeAutospacing="0" w:after="0" w:afterAutospacing="0" w:line="337" w:lineRule="auto"/>
              <w:ind w:left="116" w:right="317" w:hanging="2"/>
              <w:rPr>
                <w:rFonts w:hint="default"/>
                <w:color w:val="auto"/>
                <w:sz w:val="20"/>
                <w:szCs w:val="20"/>
              </w:rPr>
            </w:pPr>
            <w:r>
              <w:rPr>
                <w:rFonts w:hint="default"/>
                <w:color w:val="auto"/>
                <w:spacing w:val="5"/>
                <w:sz w:val="20"/>
                <w:szCs w:val="20"/>
              </w:rPr>
              <w:t>在建或已</w:t>
            </w:r>
            <w:r>
              <w:rPr>
                <w:rFonts w:hint="default"/>
                <w:color w:val="auto"/>
                <w:sz w:val="20"/>
                <w:szCs w:val="20"/>
              </w:rPr>
              <w:t>完</w:t>
            </w:r>
          </w:p>
        </w:tc>
        <w:tc>
          <w:tcPr>
            <w:tcW w:w="1077" w:type="dxa"/>
            <w:vAlign w:val="top"/>
          </w:tcPr>
          <w:p w14:paraId="5261FA37">
            <w:pPr>
              <w:pStyle w:val="13"/>
              <w:keepNext w:val="0"/>
              <w:keepLines w:val="0"/>
              <w:widowControl/>
              <w:suppressLineNumbers w:val="0"/>
              <w:spacing w:before="210" w:beforeAutospacing="0" w:after="0" w:afterAutospacing="0" w:line="232" w:lineRule="auto"/>
              <w:ind w:left="118" w:right="0"/>
              <w:rPr>
                <w:rFonts w:hint="default"/>
                <w:color w:val="auto"/>
                <w:sz w:val="20"/>
                <w:szCs w:val="20"/>
              </w:rPr>
            </w:pPr>
            <w:r>
              <w:rPr>
                <w:rFonts w:hint="default"/>
                <w:color w:val="auto"/>
                <w:spacing w:val="4"/>
                <w:sz w:val="20"/>
                <w:szCs w:val="20"/>
              </w:rPr>
              <w:t>工程质量</w:t>
            </w:r>
          </w:p>
        </w:tc>
      </w:tr>
      <w:tr w14:paraId="65195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17" w:type="dxa"/>
            <w:gridSpan w:val="2"/>
            <w:vAlign w:val="top"/>
          </w:tcPr>
          <w:p w14:paraId="2E1DDB33">
            <w:pPr>
              <w:keepNext w:val="0"/>
              <w:keepLines w:val="0"/>
              <w:widowControl/>
              <w:suppressLineNumbers w:val="0"/>
              <w:spacing w:before="0" w:beforeAutospacing="0" w:after="0" w:afterAutospacing="0"/>
              <w:ind w:left="0" w:right="0"/>
              <w:rPr>
                <w:rFonts w:hint="default" w:ascii="Arial"/>
                <w:color w:val="auto"/>
                <w:sz w:val="21"/>
              </w:rPr>
            </w:pPr>
          </w:p>
        </w:tc>
        <w:tc>
          <w:tcPr>
            <w:tcW w:w="2111" w:type="dxa"/>
            <w:gridSpan w:val="4"/>
            <w:vAlign w:val="top"/>
          </w:tcPr>
          <w:p w14:paraId="18B74EC2">
            <w:pPr>
              <w:keepNext w:val="0"/>
              <w:keepLines w:val="0"/>
              <w:widowControl/>
              <w:suppressLineNumbers w:val="0"/>
              <w:spacing w:before="0" w:beforeAutospacing="0" w:after="0" w:afterAutospacing="0"/>
              <w:ind w:left="0" w:right="0"/>
              <w:rPr>
                <w:rFonts w:hint="default" w:ascii="Arial"/>
                <w:color w:val="auto"/>
                <w:sz w:val="21"/>
              </w:rPr>
            </w:pPr>
          </w:p>
        </w:tc>
        <w:tc>
          <w:tcPr>
            <w:tcW w:w="1431" w:type="dxa"/>
            <w:gridSpan w:val="3"/>
            <w:vAlign w:val="top"/>
          </w:tcPr>
          <w:p w14:paraId="4B5C8E26">
            <w:pPr>
              <w:keepNext w:val="0"/>
              <w:keepLines w:val="0"/>
              <w:widowControl/>
              <w:suppressLineNumbers w:val="0"/>
              <w:spacing w:before="0" w:beforeAutospacing="0" w:after="0" w:afterAutospacing="0"/>
              <w:ind w:left="0" w:right="0"/>
              <w:rPr>
                <w:rFonts w:hint="default" w:ascii="Arial"/>
                <w:color w:val="auto"/>
                <w:sz w:val="21"/>
              </w:rPr>
            </w:pPr>
          </w:p>
        </w:tc>
        <w:tc>
          <w:tcPr>
            <w:tcW w:w="1269" w:type="dxa"/>
            <w:gridSpan w:val="2"/>
            <w:vAlign w:val="top"/>
          </w:tcPr>
          <w:p w14:paraId="303BB1A1">
            <w:pPr>
              <w:keepNext w:val="0"/>
              <w:keepLines w:val="0"/>
              <w:widowControl/>
              <w:suppressLineNumbers w:val="0"/>
              <w:spacing w:before="0" w:beforeAutospacing="0" w:after="0" w:afterAutospacing="0"/>
              <w:ind w:left="0" w:right="0"/>
              <w:rPr>
                <w:rFonts w:hint="default" w:ascii="Arial"/>
                <w:color w:val="auto"/>
                <w:sz w:val="21"/>
              </w:rPr>
            </w:pPr>
          </w:p>
        </w:tc>
        <w:tc>
          <w:tcPr>
            <w:tcW w:w="1259" w:type="dxa"/>
            <w:gridSpan w:val="3"/>
            <w:vAlign w:val="top"/>
          </w:tcPr>
          <w:p w14:paraId="710B5837">
            <w:pPr>
              <w:keepNext w:val="0"/>
              <w:keepLines w:val="0"/>
              <w:widowControl/>
              <w:suppressLineNumbers w:val="0"/>
              <w:spacing w:before="0" w:beforeAutospacing="0" w:after="0" w:afterAutospacing="0"/>
              <w:ind w:left="0" w:right="0"/>
              <w:rPr>
                <w:rFonts w:hint="default" w:ascii="Arial"/>
                <w:color w:val="auto"/>
                <w:sz w:val="21"/>
              </w:rPr>
            </w:pPr>
          </w:p>
        </w:tc>
        <w:tc>
          <w:tcPr>
            <w:tcW w:w="1077" w:type="dxa"/>
            <w:vAlign w:val="top"/>
          </w:tcPr>
          <w:p w14:paraId="32E95F48">
            <w:pPr>
              <w:keepNext w:val="0"/>
              <w:keepLines w:val="0"/>
              <w:widowControl/>
              <w:suppressLineNumbers w:val="0"/>
              <w:spacing w:before="0" w:beforeAutospacing="0" w:after="0" w:afterAutospacing="0"/>
              <w:ind w:left="0" w:right="0"/>
              <w:rPr>
                <w:rFonts w:hint="default" w:ascii="Arial"/>
                <w:color w:val="auto"/>
                <w:sz w:val="21"/>
              </w:rPr>
            </w:pPr>
          </w:p>
        </w:tc>
      </w:tr>
      <w:tr w14:paraId="3DF8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17" w:type="dxa"/>
            <w:gridSpan w:val="2"/>
            <w:vAlign w:val="top"/>
          </w:tcPr>
          <w:p w14:paraId="376ED4EC">
            <w:pPr>
              <w:keepNext w:val="0"/>
              <w:keepLines w:val="0"/>
              <w:widowControl/>
              <w:suppressLineNumbers w:val="0"/>
              <w:spacing w:before="0" w:beforeAutospacing="0" w:after="0" w:afterAutospacing="0"/>
              <w:ind w:left="0" w:right="0"/>
              <w:rPr>
                <w:rFonts w:hint="default" w:ascii="Arial"/>
                <w:color w:val="auto"/>
                <w:sz w:val="21"/>
              </w:rPr>
            </w:pPr>
          </w:p>
        </w:tc>
        <w:tc>
          <w:tcPr>
            <w:tcW w:w="2111" w:type="dxa"/>
            <w:gridSpan w:val="4"/>
            <w:vAlign w:val="top"/>
          </w:tcPr>
          <w:p w14:paraId="35FCEB32">
            <w:pPr>
              <w:keepNext w:val="0"/>
              <w:keepLines w:val="0"/>
              <w:widowControl/>
              <w:suppressLineNumbers w:val="0"/>
              <w:spacing w:before="0" w:beforeAutospacing="0" w:after="0" w:afterAutospacing="0"/>
              <w:ind w:left="0" w:right="0"/>
              <w:rPr>
                <w:rFonts w:hint="default" w:ascii="Arial"/>
                <w:color w:val="auto"/>
                <w:sz w:val="21"/>
              </w:rPr>
            </w:pPr>
          </w:p>
        </w:tc>
        <w:tc>
          <w:tcPr>
            <w:tcW w:w="1431" w:type="dxa"/>
            <w:gridSpan w:val="3"/>
            <w:vAlign w:val="top"/>
          </w:tcPr>
          <w:p w14:paraId="440089B1">
            <w:pPr>
              <w:keepNext w:val="0"/>
              <w:keepLines w:val="0"/>
              <w:widowControl/>
              <w:suppressLineNumbers w:val="0"/>
              <w:spacing w:before="0" w:beforeAutospacing="0" w:after="0" w:afterAutospacing="0"/>
              <w:ind w:left="0" w:right="0"/>
              <w:rPr>
                <w:rFonts w:hint="default" w:ascii="Arial"/>
                <w:color w:val="auto"/>
                <w:sz w:val="21"/>
              </w:rPr>
            </w:pPr>
          </w:p>
        </w:tc>
        <w:tc>
          <w:tcPr>
            <w:tcW w:w="1269" w:type="dxa"/>
            <w:gridSpan w:val="2"/>
            <w:vAlign w:val="top"/>
          </w:tcPr>
          <w:p w14:paraId="0833D3BF">
            <w:pPr>
              <w:keepNext w:val="0"/>
              <w:keepLines w:val="0"/>
              <w:widowControl/>
              <w:suppressLineNumbers w:val="0"/>
              <w:spacing w:before="0" w:beforeAutospacing="0" w:after="0" w:afterAutospacing="0"/>
              <w:ind w:left="0" w:right="0"/>
              <w:rPr>
                <w:rFonts w:hint="default" w:ascii="Arial"/>
                <w:color w:val="auto"/>
                <w:sz w:val="21"/>
              </w:rPr>
            </w:pPr>
          </w:p>
        </w:tc>
        <w:tc>
          <w:tcPr>
            <w:tcW w:w="1259" w:type="dxa"/>
            <w:gridSpan w:val="3"/>
            <w:vAlign w:val="top"/>
          </w:tcPr>
          <w:p w14:paraId="28D0F003">
            <w:pPr>
              <w:keepNext w:val="0"/>
              <w:keepLines w:val="0"/>
              <w:widowControl/>
              <w:suppressLineNumbers w:val="0"/>
              <w:spacing w:before="0" w:beforeAutospacing="0" w:after="0" w:afterAutospacing="0"/>
              <w:ind w:left="0" w:right="0"/>
              <w:rPr>
                <w:rFonts w:hint="default" w:ascii="Arial"/>
                <w:color w:val="auto"/>
                <w:sz w:val="21"/>
              </w:rPr>
            </w:pPr>
          </w:p>
        </w:tc>
        <w:tc>
          <w:tcPr>
            <w:tcW w:w="1077" w:type="dxa"/>
            <w:vAlign w:val="top"/>
          </w:tcPr>
          <w:p w14:paraId="6065F6A5">
            <w:pPr>
              <w:keepNext w:val="0"/>
              <w:keepLines w:val="0"/>
              <w:widowControl/>
              <w:suppressLineNumbers w:val="0"/>
              <w:spacing w:before="0" w:beforeAutospacing="0" w:after="0" w:afterAutospacing="0"/>
              <w:ind w:left="0" w:right="0"/>
              <w:rPr>
                <w:rFonts w:hint="default" w:ascii="Arial"/>
                <w:color w:val="auto"/>
                <w:sz w:val="21"/>
              </w:rPr>
            </w:pPr>
          </w:p>
        </w:tc>
      </w:tr>
      <w:tr w14:paraId="43658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17" w:type="dxa"/>
            <w:gridSpan w:val="2"/>
            <w:vAlign w:val="top"/>
          </w:tcPr>
          <w:p w14:paraId="6B0AC41D">
            <w:pPr>
              <w:keepNext w:val="0"/>
              <w:keepLines w:val="0"/>
              <w:widowControl/>
              <w:suppressLineNumbers w:val="0"/>
              <w:spacing w:before="0" w:beforeAutospacing="0" w:after="0" w:afterAutospacing="0"/>
              <w:ind w:left="0" w:right="0"/>
              <w:rPr>
                <w:rFonts w:hint="default" w:ascii="Arial"/>
                <w:color w:val="auto"/>
                <w:sz w:val="21"/>
              </w:rPr>
            </w:pPr>
          </w:p>
        </w:tc>
        <w:tc>
          <w:tcPr>
            <w:tcW w:w="2111" w:type="dxa"/>
            <w:gridSpan w:val="4"/>
            <w:vAlign w:val="top"/>
          </w:tcPr>
          <w:p w14:paraId="2691851A">
            <w:pPr>
              <w:keepNext w:val="0"/>
              <w:keepLines w:val="0"/>
              <w:widowControl/>
              <w:suppressLineNumbers w:val="0"/>
              <w:spacing w:before="0" w:beforeAutospacing="0" w:after="0" w:afterAutospacing="0"/>
              <w:ind w:left="0" w:right="0"/>
              <w:rPr>
                <w:rFonts w:hint="default" w:ascii="Arial"/>
                <w:color w:val="auto"/>
                <w:sz w:val="21"/>
              </w:rPr>
            </w:pPr>
          </w:p>
        </w:tc>
        <w:tc>
          <w:tcPr>
            <w:tcW w:w="1431" w:type="dxa"/>
            <w:gridSpan w:val="3"/>
            <w:vAlign w:val="top"/>
          </w:tcPr>
          <w:p w14:paraId="222D772A">
            <w:pPr>
              <w:keepNext w:val="0"/>
              <w:keepLines w:val="0"/>
              <w:widowControl/>
              <w:suppressLineNumbers w:val="0"/>
              <w:spacing w:before="0" w:beforeAutospacing="0" w:after="0" w:afterAutospacing="0"/>
              <w:ind w:left="0" w:right="0"/>
              <w:rPr>
                <w:rFonts w:hint="default" w:ascii="Arial"/>
                <w:color w:val="auto"/>
                <w:sz w:val="21"/>
              </w:rPr>
            </w:pPr>
          </w:p>
        </w:tc>
        <w:tc>
          <w:tcPr>
            <w:tcW w:w="1269" w:type="dxa"/>
            <w:gridSpan w:val="2"/>
            <w:vAlign w:val="top"/>
          </w:tcPr>
          <w:p w14:paraId="3EB83994">
            <w:pPr>
              <w:keepNext w:val="0"/>
              <w:keepLines w:val="0"/>
              <w:widowControl/>
              <w:suppressLineNumbers w:val="0"/>
              <w:spacing w:before="0" w:beforeAutospacing="0" w:after="0" w:afterAutospacing="0"/>
              <w:ind w:left="0" w:right="0"/>
              <w:rPr>
                <w:rFonts w:hint="default" w:ascii="Arial"/>
                <w:color w:val="auto"/>
                <w:sz w:val="21"/>
              </w:rPr>
            </w:pPr>
          </w:p>
        </w:tc>
        <w:tc>
          <w:tcPr>
            <w:tcW w:w="1259" w:type="dxa"/>
            <w:gridSpan w:val="3"/>
            <w:vAlign w:val="top"/>
          </w:tcPr>
          <w:p w14:paraId="47B45127">
            <w:pPr>
              <w:keepNext w:val="0"/>
              <w:keepLines w:val="0"/>
              <w:widowControl/>
              <w:suppressLineNumbers w:val="0"/>
              <w:spacing w:before="0" w:beforeAutospacing="0" w:after="0" w:afterAutospacing="0"/>
              <w:ind w:left="0" w:right="0"/>
              <w:rPr>
                <w:rFonts w:hint="default" w:ascii="Arial"/>
                <w:color w:val="auto"/>
                <w:sz w:val="21"/>
              </w:rPr>
            </w:pPr>
          </w:p>
        </w:tc>
        <w:tc>
          <w:tcPr>
            <w:tcW w:w="1077" w:type="dxa"/>
            <w:vAlign w:val="top"/>
          </w:tcPr>
          <w:p w14:paraId="51D4DF0E">
            <w:pPr>
              <w:keepNext w:val="0"/>
              <w:keepLines w:val="0"/>
              <w:widowControl/>
              <w:suppressLineNumbers w:val="0"/>
              <w:spacing w:before="0" w:beforeAutospacing="0" w:after="0" w:afterAutospacing="0"/>
              <w:ind w:left="0" w:right="0"/>
              <w:rPr>
                <w:rFonts w:hint="default" w:ascii="Arial"/>
                <w:color w:val="auto"/>
                <w:sz w:val="21"/>
              </w:rPr>
            </w:pPr>
          </w:p>
        </w:tc>
      </w:tr>
      <w:tr w14:paraId="37A9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217" w:type="dxa"/>
            <w:gridSpan w:val="2"/>
            <w:vAlign w:val="top"/>
          </w:tcPr>
          <w:p w14:paraId="070F2CB7">
            <w:pPr>
              <w:keepNext w:val="0"/>
              <w:keepLines w:val="0"/>
              <w:widowControl/>
              <w:suppressLineNumbers w:val="0"/>
              <w:spacing w:before="0" w:beforeAutospacing="0" w:after="0" w:afterAutospacing="0"/>
              <w:ind w:left="0" w:right="0"/>
              <w:rPr>
                <w:rFonts w:hint="default" w:ascii="Arial"/>
                <w:color w:val="auto"/>
                <w:sz w:val="21"/>
              </w:rPr>
            </w:pPr>
          </w:p>
        </w:tc>
        <w:tc>
          <w:tcPr>
            <w:tcW w:w="2111" w:type="dxa"/>
            <w:gridSpan w:val="4"/>
            <w:vAlign w:val="top"/>
          </w:tcPr>
          <w:p w14:paraId="5C30CB82">
            <w:pPr>
              <w:keepNext w:val="0"/>
              <w:keepLines w:val="0"/>
              <w:widowControl/>
              <w:suppressLineNumbers w:val="0"/>
              <w:spacing w:before="0" w:beforeAutospacing="0" w:after="0" w:afterAutospacing="0"/>
              <w:ind w:left="0" w:right="0"/>
              <w:rPr>
                <w:rFonts w:hint="default" w:ascii="Arial"/>
                <w:color w:val="auto"/>
                <w:sz w:val="21"/>
              </w:rPr>
            </w:pPr>
          </w:p>
        </w:tc>
        <w:tc>
          <w:tcPr>
            <w:tcW w:w="1431" w:type="dxa"/>
            <w:gridSpan w:val="3"/>
            <w:vAlign w:val="top"/>
          </w:tcPr>
          <w:p w14:paraId="619A13E0">
            <w:pPr>
              <w:keepNext w:val="0"/>
              <w:keepLines w:val="0"/>
              <w:widowControl/>
              <w:suppressLineNumbers w:val="0"/>
              <w:spacing w:before="0" w:beforeAutospacing="0" w:after="0" w:afterAutospacing="0"/>
              <w:ind w:left="0" w:right="0"/>
              <w:rPr>
                <w:rFonts w:hint="default" w:ascii="Arial"/>
                <w:color w:val="auto"/>
                <w:sz w:val="21"/>
              </w:rPr>
            </w:pPr>
          </w:p>
        </w:tc>
        <w:tc>
          <w:tcPr>
            <w:tcW w:w="1269" w:type="dxa"/>
            <w:gridSpan w:val="2"/>
            <w:vAlign w:val="top"/>
          </w:tcPr>
          <w:p w14:paraId="70D7167D">
            <w:pPr>
              <w:keepNext w:val="0"/>
              <w:keepLines w:val="0"/>
              <w:widowControl/>
              <w:suppressLineNumbers w:val="0"/>
              <w:spacing w:before="0" w:beforeAutospacing="0" w:after="0" w:afterAutospacing="0"/>
              <w:ind w:left="0" w:right="0"/>
              <w:rPr>
                <w:rFonts w:hint="default" w:ascii="Arial"/>
                <w:color w:val="auto"/>
                <w:sz w:val="21"/>
              </w:rPr>
            </w:pPr>
          </w:p>
        </w:tc>
        <w:tc>
          <w:tcPr>
            <w:tcW w:w="1259" w:type="dxa"/>
            <w:gridSpan w:val="3"/>
            <w:vAlign w:val="top"/>
          </w:tcPr>
          <w:p w14:paraId="7876BA23">
            <w:pPr>
              <w:keepNext w:val="0"/>
              <w:keepLines w:val="0"/>
              <w:widowControl/>
              <w:suppressLineNumbers w:val="0"/>
              <w:spacing w:before="0" w:beforeAutospacing="0" w:after="0" w:afterAutospacing="0"/>
              <w:ind w:left="0" w:right="0"/>
              <w:rPr>
                <w:rFonts w:hint="default" w:ascii="Arial"/>
                <w:color w:val="auto"/>
                <w:sz w:val="21"/>
              </w:rPr>
            </w:pPr>
          </w:p>
        </w:tc>
        <w:tc>
          <w:tcPr>
            <w:tcW w:w="1077" w:type="dxa"/>
            <w:vAlign w:val="top"/>
          </w:tcPr>
          <w:p w14:paraId="3927B318">
            <w:pPr>
              <w:keepNext w:val="0"/>
              <w:keepLines w:val="0"/>
              <w:widowControl/>
              <w:suppressLineNumbers w:val="0"/>
              <w:spacing w:before="0" w:beforeAutospacing="0" w:after="0" w:afterAutospacing="0"/>
              <w:ind w:left="0" w:right="0"/>
              <w:rPr>
                <w:rFonts w:hint="default" w:ascii="Arial"/>
                <w:color w:val="auto"/>
                <w:sz w:val="21"/>
              </w:rPr>
            </w:pPr>
          </w:p>
        </w:tc>
      </w:tr>
      <w:tr w14:paraId="45233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217" w:type="dxa"/>
            <w:gridSpan w:val="2"/>
            <w:vAlign w:val="top"/>
          </w:tcPr>
          <w:p w14:paraId="7403D1FA">
            <w:pPr>
              <w:keepNext w:val="0"/>
              <w:keepLines w:val="0"/>
              <w:widowControl/>
              <w:suppressLineNumbers w:val="0"/>
              <w:spacing w:before="0" w:beforeAutospacing="0" w:after="0" w:afterAutospacing="0"/>
              <w:ind w:left="0" w:right="0"/>
              <w:rPr>
                <w:rFonts w:hint="default" w:ascii="Arial"/>
                <w:color w:val="auto"/>
                <w:sz w:val="21"/>
              </w:rPr>
            </w:pPr>
          </w:p>
        </w:tc>
        <w:tc>
          <w:tcPr>
            <w:tcW w:w="2111" w:type="dxa"/>
            <w:gridSpan w:val="4"/>
            <w:vAlign w:val="top"/>
          </w:tcPr>
          <w:p w14:paraId="0D581B28">
            <w:pPr>
              <w:keepNext w:val="0"/>
              <w:keepLines w:val="0"/>
              <w:widowControl/>
              <w:suppressLineNumbers w:val="0"/>
              <w:spacing w:before="0" w:beforeAutospacing="0" w:after="0" w:afterAutospacing="0"/>
              <w:ind w:left="0" w:right="0"/>
              <w:rPr>
                <w:rFonts w:hint="default" w:ascii="Arial"/>
                <w:color w:val="auto"/>
                <w:sz w:val="21"/>
              </w:rPr>
            </w:pPr>
          </w:p>
        </w:tc>
        <w:tc>
          <w:tcPr>
            <w:tcW w:w="1431" w:type="dxa"/>
            <w:gridSpan w:val="3"/>
            <w:vAlign w:val="top"/>
          </w:tcPr>
          <w:p w14:paraId="0A24DE91">
            <w:pPr>
              <w:keepNext w:val="0"/>
              <w:keepLines w:val="0"/>
              <w:widowControl/>
              <w:suppressLineNumbers w:val="0"/>
              <w:spacing w:before="0" w:beforeAutospacing="0" w:after="0" w:afterAutospacing="0"/>
              <w:ind w:left="0" w:right="0"/>
              <w:rPr>
                <w:rFonts w:hint="default" w:ascii="Arial"/>
                <w:color w:val="auto"/>
                <w:sz w:val="21"/>
              </w:rPr>
            </w:pPr>
          </w:p>
        </w:tc>
        <w:tc>
          <w:tcPr>
            <w:tcW w:w="1269" w:type="dxa"/>
            <w:gridSpan w:val="2"/>
            <w:vAlign w:val="top"/>
          </w:tcPr>
          <w:p w14:paraId="10D8A612">
            <w:pPr>
              <w:keepNext w:val="0"/>
              <w:keepLines w:val="0"/>
              <w:widowControl/>
              <w:suppressLineNumbers w:val="0"/>
              <w:spacing w:before="0" w:beforeAutospacing="0" w:after="0" w:afterAutospacing="0"/>
              <w:ind w:left="0" w:right="0"/>
              <w:rPr>
                <w:rFonts w:hint="default" w:ascii="Arial"/>
                <w:color w:val="auto"/>
                <w:sz w:val="21"/>
              </w:rPr>
            </w:pPr>
          </w:p>
        </w:tc>
        <w:tc>
          <w:tcPr>
            <w:tcW w:w="1259" w:type="dxa"/>
            <w:gridSpan w:val="3"/>
            <w:vAlign w:val="top"/>
          </w:tcPr>
          <w:p w14:paraId="65B72452">
            <w:pPr>
              <w:keepNext w:val="0"/>
              <w:keepLines w:val="0"/>
              <w:widowControl/>
              <w:suppressLineNumbers w:val="0"/>
              <w:spacing w:before="0" w:beforeAutospacing="0" w:after="0" w:afterAutospacing="0"/>
              <w:ind w:left="0" w:right="0"/>
              <w:rPr>
                <w:rFonts w:hint="default" w:ascii="Arial"/>
                <w:color w:val="auto"/>
                <w:sz w:val="21"/>
              </w:rPr>
            </w:pPr>
          </w:p>
        </w:tc>
        <w:tc>
          <w:tcPr>
            <w:tcW w:w="1077" w:type="dxa"/>
            <w:vAlign w:val="top"/>
          </w:tcPr>
          <w:p w14:paraId="04514485">
            <w:pPr>
              <w:keepNext w:val="0"/>
              <w:keepLines w:val="0"/>
              <w:widowControl/>
              <w:suppressLineNumbers w:val="0"/>
              <w:spacing w:before="0" w:beforeAutospacing="0" w:after="0" w:afterAutospacing="0"/>
              <w:ind w:left="0" w:right="0"/>
              <w:rPr>
                <w:rFonts w:hint="default" w:ascii="Arial"/>
                <w:color w:val="auto"/>
                <w:sz w:val="21"/>
              </w:rPr>
            </w:pPr>
          </w:p>
        </w:tc>
      </w:tr>
      <w:tr w14:paraId="4B29A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217" w:type="dxa"/>
            <w:gridSpan w:val="2"/>
            <w:vAlign w:val="top"/>
          </w:tcPr>
          <w:p w14:paraId="0E55EF7B">
            <w:pPr>
              <w:keepNext w:val="0"/>
              <w:keepLines w:val="0"/>
              <w:widowControl/>
              <w:suppressLineNumbers w:val="0"/>
              <w:spacing w:before="0" w:beforeAutospacing="0" w:after="0" w:afterAutospacing="0"/>
              <w:ind w:left="0" w:right="0"/>
              <w:rPr>
                <w:rFonts w:hint="default" w:ascii="Arial"/>
                <w:color w:val="auto"/>
                <w:sz w:val="21"/>
              </w:rPr>
            </w:pPr>
          </w:p>
        </w:tc>
        <w:tc>
          <w:tcPr>
            <w:tcW w:w="2111" w:type="dxa"/>
            <w:gridSpan w:val="4"/>
            <w:vAlign w:val="top"/>
          </w:tcPr>
          <w:p w14:paraId="00C3B077">
            <w:pPr>
              <w:keepNext w:val="0"/>
              <w:keepLines w:val="0"/>
              <w:widowControl/>
              <w:suppressLineNumbers w:val="0"/>
              <w:spacing w:before="0" w:beforeAutospacing="0" w:after="0" w:afterAutospacing="0"/>
              <w:ind w:left="0" w:right="0"/>
              <w:rPr>
                <w:rFonts w:hint="default" w:ascii="Arial"/>
                <w:color w:val="auto"/>
                <w:sz w:val="21"/>
              </w:rPr>
            </w:pPr>
          </w:p>
        </w:tc>
        <w:tc>
          <w:tcPr>
            <w:tcW w:w="1431" w:type="dxa"/>
            <w:gridSpan w:val="3"/>
            <w:vAlign w:val="top"/>
          </w:tcPr>
          <w:p w14:paraId="57CCCC2F">
            <w:pPr>
              <w:keepNext w:val="0"/>
              <w:keepLines w:val="0"/>
              <w:widowControl/>
              <w:suppressLineNumbers w:val="0"/>
              <w:spacing w:before="0" w:beforeAutospacing="0" w:after="0" w:afterAutospacing="0"/>
              <w:ind w:left="0" w:right="0"/>
              <w:rPr>
                <w:rFonts w:hint="default" w:ascii="Arial"/>
                <w:color w:val="auto"/>
                <w:sz w:val="21"/>
              </w:rPr>
            </w:pPr>
          </w:p>
        </w:tc>
        <w:tc>
          <w:tcPr>
            <w:tcW w:w="1269" w:type="dxa"/>
            <w:gridSpan w:val="2"/>
            <w:vAlign w:val="top"/>
          </w:tcPr>
          <w:p w14:paraId="347C1739">
            <w:pPr>
              <w:keepNext w:val="0"/>
              <w:keepLines w:val="0"/>
              <w:widowControl/>
              <w:suppressLineNumbers w:val="0"/>
              <w:spacing w:before="0" w:beforeAutospacing="0" w:after="0" w:afterAutospacing="0"/>
              <w:ind w:left="0" w:right="0"/>
              <w:rPr>
                <w:rFonts w:hint="default" w:ascii="Arial"/>
                <w:color w:val="auto"/>
                <w:sz w:val="21"/>
              </w:rPr>
            </w:pPr>
          </w:p>
        </w:tc>
        <w:tc>
          <w:tcPr>
            <w:tcW w:w="1259" w:type="dxa"/>
            <w:gridSpan w:val="3"/>
            <w:vAlign w:val="top"/>
          </w:tcPr>
          <w:p w14:paraId="105E667F">
            <w:pPr>
              <w:keepNext w:val="0"/>
              <w:keepLines w:val="0"/>
              <w:widowControl/>
              <w:suppressLineNumbers w:val="0"/>
              <w:spacing w:before="0" w:beforeAutospacing="0" w:after="0" w:afterAutospacing="0"/>
              <w:ind w:left="0" w:right="0"/>
              <w:rPr>
                <w:rFonts w:hint="default" w:ascii="Arial"/>
                <w:color w:val="auto"/>
                <w:sz w:val="21"/>
              </w:rPr>
            </w:pPr>
          </w:p>
        </w:tc>
        <w:tc>
          <w:tcPr>
            <w:tcW w:w="1077" w:type="dxa"/>
            <w:vAlign w:val="top"/>
          </w:tcPr>
          <w:p w14:paraId="59C60C68">
            <w:pPr>
              <w:keepNext w:val="0"/>
              <w:keepLines w:val="0"/>
              <w:widowControl/>
              <w:suppressLineNumbers w:val="0"/>
              <w:spacing w:before="0" w:beforeAutospacing="0" w:after="0" w:afterAutospacing="0"/>
              <w:ind w:left="0" w:right="0"/>
              <w:rPr>
                <w:rFonts w:hint="default" w:ascii="Arial"/>
                <w:color w:val="auto"/>
                <w:sz w:val="21"/>
              </w:rPr>
            </w:pPr>
          </w:p>
        </w:tc>
      </w:tr>
    </w:tbl>
    <w:p w14:paraId="037DD3F4">
      <w:pPr>
        <w:spacing w:line="371" w:lineRule="auto"/>
        <w:rPr>
          <w:rFonts w:ascii="Arial"/>
          <w:color w:val="auto"/>
          <w:sz w:val="21"/>
        </w:rPr>
      </w:pPr>
    </w:p>
    <w:p w14:paraId="1E985608">
      <w:pPr>
        <w:spacing w:before="65" w:line="377" w:lineRule="auto"/>
        <w:ind w:left="17" w:right="127" w:firstLine="1"/>
        <w:rPr>
          <w:rFonts w:ascii="仿宋" w:hAnsi="仿宋" w:eastAsia="仿宋" w:cs="仿宋"/>
          <w:color w:val="auto"/>
          <w:sz w:val="20"/>
          <w:szCs w:val="20"/>
        </w:rPr>
      </w:pPr>
      <w:r>
        <w:rPr>
          <w:rFonts w:ascii="仿宋" w:hAnsi="仿宋" w:eastAsia="仿宋" w:cs="仿宋"/>
          <w:b/>
          <w:bCs/>
          <w:color w:val="auto"/>
          <w:spacing w:val="6"/>
          <w:sz w:val="20"/>
          <w:szCs w:val="20"/>
        </w:rPr>
        <w:t>备注：1.本表后附项目经理的身份证、职称证（如有）</w:t>
      </w:r>
      <w:r>
        <w:rPr>
          <w:rFonts w:ascii="仿宋" w:hAnsi="仿宋" w:eastAsia="仿宋" w:cs="仿宋"/>
          <w:color w:val="auto"/>
          <w:spacing w:val="-43"/>
          <w:sz w:val="20"/>
          <w:szCs w:val="20"/>
        </w:rPr>
        <w:t xml:space="preserve"> </w:t>
      </w:r>
      <w:r>
        <w:rPr>
          <w:rFonts w:ascii="仿宋" w:hAnsi="仿宋" w:eastAsia="仿宋" w:cs="仿宋"/>
          <w:b/>
          <w:bCs/>
          <w:color w:val="auto"/>
          <w:spacing w:val="6"/>
          <w:sz w:val="20"/>
          <w:szCs w:val="20"/>
        </w:rPr>
        <w:t>、建造师证、安全生产考核合格证、业绩合同（如有</w:t>
      </w:r>
      <w:r>
        <w:rPr>
          <w:rFonts w:ascii="仿宋" w:hAnsi="仿宋" w:eastAsia="仿宋" w:cs="仿宋"/>
          <w:b/>
          <w:bCs/>
          <w:color w:val="auto"/>
          <w:spacing w:val="-1"/>
          <w:sz w:val="20"/>
          <w:szCs w:val="20"/>
        </w:rPr>
        <w:t>）；</w:t>
      </w:r>
    </w:p>
    <w:p w14:paraId="17C67F3F">
      <w:pPr>
        <w:spacing w:line="228" w:lineRule="auto"/>
        <w:ind w:left="645"/>
        <w:rPr>
          <w:rFonts w:ascii="仿宋" w:hAnsi="仿宋" w:eastAsia="仿宋" w:cs="仿宋"/>
          <w:color w:val="auto"/>
          <w:sz w:val="20"/>
          <w:szCs w:val="20"/>
        </w:rPr>
      </w:pPr>
      <w:r>
        <w:rPr>
          <w:rFonts w:ascii="仿宋" w:hAnsi="仿宋" w:eastAsia="仿宋" w:cs="仿宋"/>
          <w:b/>
          <w:bCs/>
          <w:color w:val="auto"/>
          <w:spacing w:val="7"/>
          <w:sz w:val="20"/>
          <w:szCs w:val="20"/>
        </w:rPr>
        <w:t>2.供应商提供的扫描件不清晰的，该项内容将视为无效。</w:t>
      </w:r>
    </w:p>
    <w:p w14:paraId="44C5AF51">
      <w:pPr>
        <w:spacing w:before="160" w:line="304" w:lineRule="auto"/>
        <w:ind w:left="30" w:right="125" w:firstLine="616"/>
        <w:rPr>
          <w:rFonts w:ascii="仿宋" w:hAnsi="仿宋" w:eastAsia="仿宋" w:cs="仿宋"/>
          <w:color w:val="auto"/>
          <w:sz w:val="20"/>
          <w:szCs w:val="20"/>
        </w:rPr>
      </w:pPr>
      <w:r>
        <w:rPr>
          <w:rFonts w:ascii="仿宋" w:hAnsi="仿宋" w:eastAsia="仿宋" w:cs="仿宋"/>
          <w:b/>
          <w:bCs/>
          <w:color w:val="auto"/>
          <w:spacing w:val="7"/>
          <w:sz w:val="20"/>
          <w:szCs w:val="20"/>
        </w:rPr>
        <w:t>3.供应商可根据项目经理实际承担的项目业绩自行增减“</w:t>
      </w:r>
      <w:r>
        <w:rPr>
          <w:rFonts w:ascii="仿宋" w:hAnsi="仿宋" w:eastAsia="仿宋" w:cs="仿宋"/>
          <w:b/>
          <w:bCs/>
          <w:color w:val="auto"/>
          <w:spacing w:val="6"/>
          <w:sz w:val="20"/>
          <w:szCs w:val="20"/>
        </w:rPr>
        <w:t>在建和近三年已完工程项目情况</w:t>
      </w:r>
      <w:r>
        <w:rPr>
          <w:rFonts w:ascii="仿宋" w:hAnsi="仿宋" w:eastAsia="仿宋" w:cs="仿宋"/>
          <w:color w:val="auto"/>
          <w:spacing w:val="-70"/>
          <w:sz w:val="20"/>
          <w:szCs w:val="20"/>
        </w:rPr>
        <w:t xml:space="preserve"> </w:t>
      </w:r>
      <w:r>
        <w:rPr>
          <w:rFonts w:ascii="仿宋" w:hAnsi="仿宋" w:eastAsia="仿宋" w:cs="仿宋"/>
          <w:b/>
          <w:bCs/>
          <w:color w:val="auto"/>
          <w:spacing w:val="6"/>
          <w:sz w:val="20"/>
          <w:szCs w:val="20"/>
        </w:rPr>
        <w:t>”项的纵向单元格数量，横向单元格不得增减内容。</w:t>
      </w:r>
    </w:p>
    <w:p w14:paraId="4AE6AA20">
      <w:pPr>
        <w:spacing w:line="304" w:lineRule="auto"/>
        <w:rPr>
          <w:rFonts w:ascii="仿宋" w:hAnsi="仿宋" w:eastAsia="仿宋" w:cs="仿宋"/>
          <w:color w:val="auto"/>
          <w:sz w:val="20"/>
          <w:szCs w:val="20"/>
        </w:rPr>
        <w:sectPr>
          <w:headerReference r:id="rId74" w:type="default"/>
          <w:footerReference r:id="rId75" w:type="default"/>
          <w:pgSz w:w="11907" w:h="16840"/>
          <w:pgMar w:top="1158" w:right="1238" w:bottom="1214" w:left="1299" w:header="829" w:footer="966" w:gutter="0"/>
          <w:pgNumType w:fmt="decimal"/>
          <w:cols w:space="720" w:num="1"/>
        </w:sectPr>
      </w:pPr>
    </w:p>
    <w:p w14:paraId="0EE9001D">
      <w:pPr>
        <w:spacing w:line="245" w:lineRule="auto"/>
        <w:rPr>
          <w:rFonts w:ascii="Arial"/>
          <w:color w:val="auto"/>
          <w:sz w:val="21"/>
        </w:rPr>
      </w:pPr>
      <w:r>
        <w:rPr>
          <w:color w:val="auto"/>
        </w:rPr>
        <w:pict>
          <v:shape id="_x0000_s1085" o:spid="_x0000_s1085" style="position:absolute;left:0pt;margin-left:0.2pt;margin-top:0.7pt;height:0.75pt;width:464.95pt;z-index:251720704;mso-width-relative:page;mso-height-relative:page;" fillcolor="#000000" filled="t" stroked="f" coordsize="9299,15" path="m0,0l9298,0,9298,14,0,14,0,0xe">
            <v:path/>
            <v:fill on="t" focussize="0,0"/>
            <v:stroke on="f"/>
            <v:imagedata o:title=""/>
            <o:lock v:ext="edit"/>
          </v:shape>
        </w:pict>
      </w:r>
    </w:p>
    <w:p w14:paraId="41890931">
      <w:pPr>
        <w:spacing w:line="339" w:lineRule="auto"/>
        <w:rPr>
          <w:rFonts w:ascii="Arial"/>
          <w:color w:val="auto"/>
          <w:sz w:val="21"/>
        </w:rPr>
      </w:pPr>
    </w:p>
    <w:p w14:paraId="23B32F9B">
      <w:pPr>
        <w:spacing w:line="339" w:lineRule="auto"/>
        <w:rPr>
          <w:rFonts w:ascii="Arial"/>
          <w:color w:val="auto"/>
          <w:sz w:val="21"/>
        </w:rPr>
      </w:pPr>
    </w:p>
    <w:p w14:paraId="3B25F961">
      <w:pPr>
        <w:spacing w:before="91" w:line="222" w:lineRule="auto"/>
        <w:ind w:left="4078"/>
        <w:outlineLvl w:val="0"/>
        <w:rPr>
          <w:rFonts w:ascii="仿宋" w:hAnsi="仿宋" w:eastAsia="仿宋" w:cs="仿宋"/>
          <w:color w:val="auto"/>
          <w:sz w:val="28"/>
          <w:szCs w:val="28"/>
        </w:rPr>
      </w:pPr>
      <w:bookmarkStart w:id="107" w:name="_Toc22511"/>
      <w:r>
        <w:rPr>
          <w:rFonts w:hint="eastAsia" w:ascii="仿宋" w:hAnsi="仿宋" w:eastAsia="仿宋" w:cs="仿宋"/>
          <w:b/>
          <w:bCs/>
          <w:color w:val="auto"/>
          <w:spacing w:val="-8"/>
          <w:sz w:val="28"/>
          <w:szCs w:val="28"/>
          <w:lang w:val="en-US" w:eastAsia="zh-CN"/>
        </w:rPr>
        <w:t xml:space="preserve">第七部分 </w:t>
      </w:r>
      <w:r>
        <w:rPr>
          <w:rFonts w:ascii="仿宋" w:hAnsi="仿宋" w:eastAsia="仿宋" w:cs="仿宋"/>
          <w:b/>
          <w:bCs/>
          <w:color w:val="auto"/>
          <w:spacing w:val="-8"/>
          <w:sz w:val="28"/>
          <w:szCs w:val="28"/>
        </w:rPr>
        <w:t>相关附件</w:t>
      </w:r>
      <w:bookmarkEnd w:id="107"/>
    </w:p>
    <w:p w14:paraId="1BB8DF3A">
      <w:pPr>
        <w:spacing w:line="438" w:lineRule="auto"/>
        <w:rPr>
          <w:rFonts w:ascii="Arial"/>
          <w:color w:val="auto"/>
          <w:sz w:val="21"/>
        </w:rPr>
      </w:pPr>
    </w:p>
    <w:p w14:paraId="4753F41F">
      <w:pPr>
        <w:spacing w:before="78" w:line="222" w:lineRule="auto"/>
        <w:ind w:left="3101"/>
        <w:rPr>
          <w:rFonts w:ascii="仿宋" w:hAnsi="仿宋" w:eastAsia="仿宋" w:cs="仿宋"/>
          <w:color w:val="auto"/>
          <w:sz w:val="24"/>
          <w:szCs w:val="24"/>
        </w:rPr>
      </w:pPr>
      <w:r>
        <w:rPr>
          <w:rFonts w:ascii="仿宋" w:hAnsi="仿宋" w:eastAsia="仿宋" w:cs="仿宋"/>
          <w:b/>
          <w:bCs/>
          <w:color w:val="auto"/>
          <w:spacing w:val="-6"/>
          <w:sz w:val="24"/>
          <w:szCs w:val="24"/>
        </w:rPr>
        <w:t>中小企业声明函(工程、服务)</w:t>
      </w:r>
    </w:p>
    <w:p w14:paraId="632693F8">
      <w:pPr>
        <w:spacing w:line="454" w:lineRule="auto"/>
        <w:rPr>
          <w:rFonts w:ascii="Arial"/>
          <w:color w:val="auto"/>
          <w:sz w:val="21"/>
        </w:rPr>
      </w:pPr>
    </w:p>
    <w:p w14:paraId="2F9653FC">
      <w:pPr>
        <w:spacing w:before="78" w:line="338" w:lineRule="auto"/>
        <w:ind w:left="15" w:right="57" w:firstLine="624"/>
        <w:jc w:val="both"/>
        <w:rPr>
          <w:rFonts w:ascii="仿宋" w:hAnsi="仿宋" w:eastAsia="仿宋" w:cs="仿宋"/>
          <w:color w:val="auto"/>
          <w:sz w:val="24"/>
          <w:szCs w:val="24"/>
        </w:rPr>
      </w:pPr>
      <w:r>
        <w:rPr>
          <w:rFonts w:ascii="仿宋" w:hAnsi="仿宋" w:eastAsia="仿宋" w:cs="仿宋"/>
          <w:color w:val="auto"/>
          <w:spacing w:val="4"/>
          <w:sz w:val="24"/>
          <w:szCs w:val="24"/>
        </w:rPr>
        <w:t>本公司(联合体)郑重声明，根据《政府采购促进中小 企业发展</w:t>
      </w:r>
      <w:r>
        <w:rPr>
          <w:rFonts w:ascii="仿宋" w:hAnsi="仿宋" w:eastAsia="仿宋" w:cs="仿宋"/>
          <w:color w:val="auto"/>
          <w:spacing w:val="3"/>
          <w:sz w:val="24"/>
          <w:szCs w:val="24"/>
        </w:rPr>
        <w:t>管理办法》</w:t>
      </w:r>
      <w:r>
        <w:rPr>
          <w:rFonts w:ascii="仿宋" w:hAnsi="仿宋" w:eastAsia="仿宋" w:cs="仿宋"/>
          <w:color w:val="auto"/>
          <w:spacing w:val="-60"/>
          <w:sz w:val="24"/>
          <w:szCs w:val="24"/>
        </w:rPr>
        <w:t xml:space="preserve"> </w:t>
      </w:r>
      <w:r>
        <w:rPr>
          <w:rFonts w:ascii="仿宋" w:hAnsi="仿宋" w:eastAsia="仿宋" w:cs="仿宋"/>
          <w:color w:val="auto"/>
          <w:spacing w:val="3"/>
          <w:sz w:val="24"/>
          <w:szCs w:val="24"/>
        </w:rPr>
        <w:t>(财库</w:t>
      </w:r>
      <w:r>
        <w:rPr>
          <w:rFonts w:ascii="仿宋" w:hAnsi="仿宋" w:eastAsia="仿宋" w:cs="仿宋"/>
          <w:color w:val="auto"/>
          <w:spacing w:val="-4"/>
          <w:sz w:val="24"/>
          <w:szCs w:val="24"/>
        </w:rPr>
        <w:t>〔2020〕46 号)的规定，本公司(联合体)参加</w:t>
      </w:r>
      <w:r>
        <w:rPr>
          <w:rFonts w:ascii="仿宋" w:hAnsi="仿宋" w:eastAsia="仿宋" w:cs="仿宋"/>
          <w:color w:val="auto"/>
          <w:spacing w:val="15"/>
          <w:sz w:val="24"/>
          <w:szCs w:val="24"/>
          <w:u w:val="single" w:color="auto"/>
        </w:rPr>
        <w:t xml:space="preserve">    </w:t>
      </w:r>
      <w:r>
        <w:rPr>
          <w:rFonts w:ascii="仿宋" w:hAnsi="仿宋" w:eastAsia="仿宋" w:cs="仿宋"/>
          <w:color w:val="auto"/>
          <w:spacing w:val="-4"/>
          <w:sz w:val="24"/>
          <w:szCs w:val="24"/>
          <w:u w:val="single" w:color="auto"/>
        </w:rPr>
        <w:t xml:space="preserve">(单位名称)   </w:t>
      </w:r>
      <w:r>
        <w:rPr>
          <w:rFonts w:ascii="仿宋" w:hAnsi="仿宋" w:eastAsia="仿宋" w:cs="仿宋"/>
          <w:color w:val="auto"/>
          <w:spacing w:val="32"/>
          <w:sz w:val="24"/>
          <w:szCs w:val="24"/>
        </w:rPr>
        <w:t xml:space="preserve"> </w:t>
      </w:r>
      <w:r>
        <w:rPr>
          <w:rFonts w:ascii="仿宋" w:hAnsi="仿宋" w:eastAsia="仿宋" w:cs="仿宋"/>
          <w:color w:val="auto"/>
          <w:spacing w:val="-4"/>
          <w:sz w:val="24"/>
          <w:szCs w:val="24"/>
        </w:rPr>
        <w:t>的</w:t>
      </w:r>
      <w:r>
        <w:rPr>
          <w:rFonts w:ascii="仿宋" w:hAnsi="仿宋" w:eastAsia="仿宋" w:cs="仿宋"/>
          <w:color w:val="auto"/>
          <w:spacing w:val="17"/>
          <w:sz w:val="24"/>
          <w:szCs w:val="24"/>
          <w:u w:val="single" w:color="auto"/>
        </w:rPr>
        <w:t xml:space="preserve">   </w:t>
      </w:r>
      <w:r>
        <w:rPr>
          <w:rFonts w:ascii="仿宋" w:hAnsi="仿宋" w:eastAsia="仿宋" w:cs="仿宋"/>
          <w:color w:val="auto"/>
          <w:spacing w:val="-4"/>
          <w:sz w:val="24"/>
          <w:szCs w:val="24"/>
          <w:u w:val="single" w:color="auto"/>
        </w:rPr>
        <w:t xml:space="preserve">(项目名称)  </w:t>
      </w:r>
      <w:r>
        <w:rPr>
          <w:rFonts w:ascii="仿宋" w:hAnsi="仿宋" w:eastAsia="仿宋" w:cs="仿宋"/>
          <w:color w:val="auto"/>
          <w:spacing w:val="-102"/>
          <w:sz w:val="24"/>
          <w:szCs w:val="24"/>
        </w:rPr>
        <w:t xml:space="preserve"> </w:t>
      </w:r>
      <w:r>
        <w:rPr>
          <w:rFonts w:ascii="仿宋" w:hAnsi="仿宋" w:eastAsia="仿宋" w:cs="仿宋"/>
          <w:color w:val="auto"/>
          <w:spacing w:val="-4"/>
          <w:sz w:val="24"/>
          <w:szCs w:val="24"/>
        </w:rPr>
        <w:t>采</w:t>
      </w:r>
      <w:r>
        <w:rPr>
          <w:rFonts w:ascii="仿宋" w:hAnsi="仿宋" w:eastAsia="仿宋" w:cs="仿宋"/>
          <w:color w:val="auto"/>
          <w:spacing w:val="-3"/>
          <w:sz w:val="24"/>
          <w:szCs w:val="24"/>
        </w:rPr>
        <w:t>购活动，工程的施工单位全部为符合政策要求的中小企业</w:t>
      </w:r>
      <w:r>
        <w:rPr>
          <w:rFonts w:ascii="仿宋" w:hAnsi="仿宋" w:eastAsia="仿宋" w:cs="仿宋"/>
          <w:color w:val="auto"/>
          <w:spacing w:val="-4"/>
          <w:sz w:val="24"/>
          <w:szCs w:val="24"/>
        </w:rPr>
        <w:t>(或者:服务全部由符合政策要求</w:t>
      </w:r>
      <w:r>
        <w:rPr>
          <w:rFonts w:ascii="仿宋" w:hAnsi="仿宋" w:eastAsia="仿宋" w:cs="仿宋"/>
          <w:color w:val="auto"/>
          <w:sz w:val="24"/>
          <w:szCs w:val="24"/>
        </w:rPr>
        <w:t>的中小企业承接)。相关企业(含联合体中的中小企</w:t>
      </w:r>
      <w:r>
        <w:rPr>
          <w:rFonts w:ascii="仿宋" w:hAnsi="仿宋" w:eastAsia="仿宋" w:cs="仿宋"/>
          <w:color w:val="auto"/>
          <w:spacing w:val="-1"/>
          <w:sz w:val="24"/>
          <w:szCs w:val="24"/>
        </w:rPr>
        <w:t>业、签订分包意向协议的中小企业)的</w:t>
      </w:r>
      <w:r>
        <w:rPr>
          <w:rFonts w:ascii="仿宋" w:hAnsi="仿宋" w:eastAsia="仿宋" w:cs="仿宋"/>
          <w:color w:val="auto"/>
          <w:spacing w:val="-3"/>
          <w:sz w:val="24"/>
          <w:szCs w:val="24"/>
        </w:rPr>
        <w:t>具体情况如下:</w:t>
      </w:r>
    </w:p>
    <w:p w14:paraId="32819341">
      <w:pPr>
        <w:numPr>
          <w:ilvl w:val="0"/>
          <w:numId w:val="1"/>
        </w:numPr>
        <w:spacing w:before="1" w:line="338" w:lineRule="auto"/>
        <w:ind w:left="15" w:right="57" w:firstLine="634"/>
        <w:jc w:val="both"/>
        <w:rPr>
          <w:rFonts w:ascii="仿宋" w:hAnsi="仿宋" w:eastAsia="仿宋" w:cs="仿宋"/>
          <w:color w:val="auto"/>
          <w:sz w:val="24"/>
          <w:szCs w:val="24"/>
        </w:rPr>
      </w:pPr>
      <w:r>
        <w:rPr>
          <w:rFonts w:hint="eastAsia" w:ascii="仿宋" w:hAnsi="仿宋" w:eastAsia="仿宋" w:cs="仿宋"/>
          <w:color w:val="auto"/>
          <w:spacing w:val="-2"/>
          <w:sz w:val="24"/>
          <w:szCs w:val="24"/>
          <w:u w:val="single"/>
          <w:lang w:val="en-US" w:eastAsia="zh-CN"/>
        </w:rPr>
        <w:t>平遥县朱坑乡等两乡镇朱坑村等两村补充耕地项目</w:t>
      </w:r>
      <w:r>
        <w:rPr>
          <w:rFonts w:ascii="仿宋" w:hAnsi="仿宋" w:eastAsia="仿宋" w:cs="仿宋"/>
          <w:color w:val="auto"/>
          <w:spacing w:val="-2"/>
          <w:sz w:val="24"/>
          <w:szCs w:val="24"/>
        </w:rPr>
        <w:t>，属于</w:t>
      </w:r>
      <w:r>
        <w:rPr>
          <w:rFonts w:ascii="仿宋" w:hAnsi="仿宋" w:eastAsia="仿宋" w:cs="仿宋"/>
          <w:color w:val="auto"/>
          <w:spacing w:val="-2"/>
          <w:sz w:val="24"/>
          <w:szCs w:val="24"/>
          <w:u w:val="single" w:color="auto"/>
        </w:rPr>
        <w:t xml:space="preserve"> 建筑业</w:t>
      </w:r>
      <w:r>
        <w:rPr>
          <w:rFonts w:ascii="仿宋" w:hAnsi="仿宋" w:eastAsia="仿宋" w:cs="仿宋"/>
          <w:color w:val="auto"/>
          <w:spacing w:val="33"/>
          <w:sz w:val="24"/>
          <w:szCs w:val="24"/>
          <w:u w:val="single" w:color="auto"/>
        </w:rPr>
        <w:t xml:space="preserve"> </w:t>
      </w:r>
      <w:r>
        <w:rPr>
          <w:rFonts w:ascii="仿宋" w:hAnsi="仿宋" w:eastAsia="仿宋" w:cs="仿宋"/>
          <w:color w:val="auto"/>
          <w:spacing w:val="-2"/>
          <w:sz w:val="24"/>
          <w:szCs w:val="24"/>
        </w:rPr>
        <w:t>;承建(承接)企业为</w:t>
      </w:r>
      <w:r>
        <w:rPr>
          <w:rFonts w:ascii="仿宋" w:hAnsi="仿宋" w:eastAsia="仿宋" w:cs="仿宋"/>
          <w:color w:val="auto"/>
          <w:spacing w:val="-3"/>
          <w:sz w:val="24"/>
          <w:szCs w:val="24"/>
          <w:u w:val="single" w:color="auto"/>
        </w:rPr>
        <w:t>(企业名</w:t>
      </w:r>
      <w:r>
        <w:rPr>
          <w:rFonts w:ascii="仿宋" w:hAnsi="仿宋" w:eastAsia="仿宋" w:cs="仿宋"/>
          <w:color w:val="auto"/>
          <w:spacing w:val="-4"/>
          <w:sz w:val="24"/>
          <w:szCs w:val="24"/>
          <w:u w:val="single" w:color="auto"/>
        </w:rPr>
        <w:t>称)</w:t>
      </w:r>
      <w:r>
        <w:rPr>
          <w:rFonts w:ascii="仿宋" w:hAnsi="仿宋" w:eastAsia="仿宋" w:cs="仿宋"/>
          <w:color w:val="auto"/>
          <w:spacing w:val="-4"/>
          <w:sz w:val="24"/>
          <w:szCs w:val="24"/>
        </w:rPr>
        <w:t>，从业人员人，营业收入为</w:t>
      </w:r>
      <w:r>
        <w:rPr>
          <w:rFonts w:hint="eastAsia" w:ascii="仿宋" w:hAnsi="仿宋" w:eastAsia="仿宋" w:cs="仿宋"/>
          <w:color w:val="auto"/>
          <w:spacing w:val="-4"/>
          <w:sz w:val="24"/>
          <w:szCs w:val="24"/>
          <w:u w:val="single"/>
          <w:lang w:val="en-US" w:eastAsia="zh-CN"/>
        </w:rPr>
        <w:t xml:space="preserve">    </w:t>
      </w:r>
      <w:r>
        <w:rPr>
          <w:rFonts w:ascii="仿宋" w:hAnsi="仿宋" w:eastAsia="仿宋" w:cs="仿宋"/>
          <w:color w:val="auto"/>
          <w:spacing w:val="-4"/>
          <w:sz w:val="24"/>
          <w:szCs w:val="24"/>
        </w:rPr>
        <w:t>万元，资产总额为</w:t>
      </w:r>
      <w:r>
        <w:rPr>
          <w:rFonts w:hint="eastAsia" w:ascii="仿宋" w:hAnsi="仿宋" w:eastAsia="仿宋" w:cs="仿宋"/>
          <w:color w:val="auto"/>
          <w:spacing w:val="-4"/>
          <w:sz w:val="24"/>
          <w:szCs w:val="24"/>
          <w:u w:val="single"/>
          <w:lang w:val="en-US" w:eastAsia="zh-CN"/>
        </w:rPr>
        <w:t xml:space="preserve">    </w:t>
      </w:r>
      <w:r>
        <w:rPr>
          <w:rFonts w:ascii="仿宋" w:hAnsi="仿宋" w:eastAsia="仿宋" w:cs="仿宋"/>
          <w:color w:val="auto"/>
          <w:spacing w:val="-4"/>
          <w:sz w:val="24"/>
          <w:szCs w:val="24"/>
        </w:rPr>
        <w:t>万元，属于</w:t>
      </w:r>
      <w:r>
        <w:rPr>
          <w:rFonts w:ascii="仿宋" w:hAnsi="仿宋" w:eastAsia="仿宋" w:cs="仿宋"/>
          <w:color w:val="auto"/>
          <w:spacing w:val="-4"/>
          <w:sz w:val="24"/>
          <w:szCs w:val="24"/>
          <w:u w:val="single" w:color="auto"/>
        </w:rPr>
        <w:t>(中型企业、 小型</w:t>
      </w:r>
      <w:r>
        <w:rPr>
          <w:rFonts w:ascii="仿宋" w:hAnsi="仿宋" w:eastAsia="仿宋" w:cs="仿宋"/>
          <w:color w:val="auto"/>
          <w:spacing w:val="-5"/>
          <w:sz w:val="24"/>
          <w:szCs w:val="24"/>
          <w:u w:val="single" w:color="auto"/>
        </w:rPr>
        <w:t>企业、微</w:t>
      </w:r>
      <w:r>
        <w:rPr>
          <w:rFonts w:ascii="仿宋" w:hAnsi="仿宋" w:eastAsia="仿宋" w:cs="仿宋"/>
          <w:color w:val="auto"/>
          <w:spacing w:val="-4"/>
          <w:sz w:val="24"/>
          <w:szCs w:val="24"/>
          <w:u w:val="single" w:color="auto"/>
        </w:rPr>
        <w:t>型企业)</w:t>
      </w:r>
      <w:r>
        <w:rPr>
          <w:rFonts w:ascii="仿宋" w:hAnsi="仿宋" w:eastAsia="仿宋" w:cs="仿宋"/>
          <w:color w:val="auto"/>
          <w:spacing w:val="-4"/>
          <w:sz w:val="24"/>
          <w:szCs w:val="24"/>
        </w:rPr>
        <w:t>;</w:t>
      </w:r>
    </w:p>
    <w:p w14:paraId="127E826D">
      <w:pPr>
        <w:spacing w:before="2" w:line="338" w:lineRule="auto"/>
        <w:ind w:left="15" w:right="57" w:firstLine="647"/>
        <w:jc w:val="both"/>
        <w:rPr>
          <w:rFonts w:ascii="仿宋" w:hAnsi="仿宋" w:eastAsia="仿宋" w:cs="仿宋"/>
          <w:color w:val="auto"/>
          <w:sz w:val="24"/>
          <w:szCs w:val="24"/>
        </w:rPr>
      </w:pPr>
      <w:r>
        <w:rPr>
          <w:rFonts w:ascii="仿宋" w:hAnsi="仿宋" w:eastAsia="仿宋" w:cs="仿宋"/>
          <w:color w:val="auto"/>
          <w:spacing w:val="-2"/>
          <w:sz w:val="24"/>
          <w:szCs w:val="24"/>
        </w:rPr>
        <w:t>以上企业，不属于大企业的分支机构，不存在控股股东为大企业的情形，也不存在</w:t>
      </w:r>
      <w:r>
        <w:rPr>
          <w:rFonts w:ascii="仿宋" w:hAnsi="仿宋" w:eastAsia="仿宋" w:cs="仿宋"/>
          <w:color w:val="auto"/>
          <w:spacing w:val="-3"/>
          <w:sz w:val="24"/>
          <w:szCs w:val="24"/>
        </w:rPr>
        <w:t>与大企业的负责人为同一人的情形。本企业对</w:t>
      </w:r>
      <w:r>
        <w:rPr>
          <w:rFonts w:ascii="仿宋" w:hAnsi="仿宋" w:eastAsia="仿宋" w:cs="仿宋"/>
          <w:color w:val="auto"/>
          <w:spacing w:val="-4"/>
          <w:sz w:val="24"/>
          <w:szCs w:val="24"/>
        </w:rPr>
        <w:t>上述声明内容的真实性负责。如有虚假，将</w:t>
      </w:r>
      <w:r>
        <w:rPr>
          <w:rFonts w:ascii="仿宋" w:hAnsi="仿宋" w:eastAsia="仿宋" w:cs="仿宋"/>
          <w:color w:val="auto"/>
          <w:spacing w:val="-2"/>
          <w:sz w:val="24"/>
          <w:szCs w:val="24"/>
        </w:rPr>
        <w:t>依法承担相应责任。</w:t>
      </w:r>
    </w:p>
    <w:p w14:paraId="17F4334E">
      <w:pPr>
        <w:spacing w:line="341" w:lineRule="auto"/>
        <w:ind w:left="6729" w:right="57" w:hanging="49"/>
        <w:rPr>
          <w:rFonts w:ascii="仿宋" w:hAnsi="仿宋" w:eastAsia="仿宋" w:cs="仿宋"/>
          <w:color w:val="auto"/>
          <w:sz w:val="24"/>
          <w:szCs w:val="24"/>
        </w:rPr>
      </w:pPr>
      <w:r>
        <w:rPr>
          <w:rFonts w:ascii="仿宋" w:hAnsi="仿宋" w:eastAsia="仿宋" w:cs="仿宋"/>
          <w:color w:val="auto"/>
          <w:spacing w:val="-2"/>
          <w:sz w:val="24"/>
          <w:szCs w:val="24"/>
        </w:rPr>
        <w:t>企业名称(盖章):</w:t>
      </w:r>
      <w:r>
        <w:rPr>
          <w:rFonts w:ascii="仿宋" w:hAnsi="仿宋" w:eastAsia="仿宋" w:cs="仿宋"/>
          <w:color w:val="auto"/>
          <w:spacing w:val="9"/>
          <w:sz w:val="24"/>
          <w:szCs w:val="24"/>
          <w:u w:val="single" w:color="auto"/>
        </w:rPr>
        <w:t xml:space="preserve">      </w:t>
      </w:r>
      <w:r>
        <w:rPr>
          <w:rFonts w:ascii="仿宋" w:hAnsi="仿宋" w:eastAsia="仿宋" w:cs="仿宋"/>
          <w:color w:val="auto"/>
          <w:spacing w:val="-23"/>
          <w:sz w:val="24"/>
          <w:szCs w:val="24"/>
        </w:rPr>
        <w:t>日期:</w:t>
      </w:r>
      <w:r>
        <w:rPr>
          <w:rFonts w:ascii="仿宋" w:hAnsi="仿宋" w:eastAsia="仿宋" w:cs="仿宋"/>
          <w:color w:val="auto"/>
          <w:sz w:val="24"/>
          <w:szCs w:val="24"/>
          <w:u w:val="single" w:color="auto"/>
        </w:rPr>
        <w:t xml:space="preserve">                 </w:t>
      </w:r>
    </w:p>
    <w:p w14:paraId="2303B093">
      <w:pPr>
        <w:spacing w:line="263" w:lineRule="auto"/>
        <w:rPr>
          <w:rFonts w:ascii="Arial"/>
          <w:color w:val="auto"/>
          <w:sz w:val="21"/>
        </w:rPr>
      </w:pPr>
    </w:p>
    <w:p w14:paraId="60903320">
      <w:pPr>
        <w:spacing w:line="264" w:lineRule="auto"/>
        <w:rPr>
          <w:rFonts w:ascii="Arial"/>
          <w:color w:val="auto"/>
          <w:sz w:val="21"/>
        </w:rPr>
      </w:pPr>
    </w:p>
    <w:p w14:paraId="146C3392">
      <w:pPr>
        <w:spacing w:line="264" w:lineRule="auto"/>
        <w:rPr>
          <w:rFonts w:ascii="Arial"/>
          <w:color w:val="auto"/>
          <w:sz w:val="21"/>
        </w:rPr>
      </w:pPr>
    </w:p>
    <w:p w14:paraId="6C758777">
      <w:pPr>
        <w:spacing w:before="78" w:line="339" w:lineRule="auto"/>
        <w:ind w:left="20" w:right="59"/>
        <w:rPr>
          <w:rFonts w:ascii="仿宋" w:hAnsi="仿宋" w:eastAsia="仿宋" w:cs="仿宋"/>
          <w:color w:val="auto"/>
          <w:sz w:val="24"/>
          <w:szCs w:val="24"/>
        </w:rPr>
      </w:pPr>
      <w:r>
        <w:rPr>
          <w:rFonts w:ascii="仿宋" w:hAnsi="仿宋" w:eastAsia="仿宋" w:cs="仿宋"/>
          <w:color w:val="auto"/>
          <w:spacing w:val="-1"/>
          <w:sz w:val="24"/>
          <w:szCs w:val="24"/>
        </w:rPr>
        <w:t>注:从业人员、营业收入、资产总额填报上一年度数据，无上一年度数据的新成立企业可</w:t>
      </w:r>
      <w:r>
        <w:rPr>
          <w:rFonts w:ascii="仿宋" w:hAnsi="仿宋" w:eastAsia="仿宋" w:cs="仿宋"/>
          <w:color w:val="auto"/>
          <w:spacing w:val="-6"/>
          <w:sz w:val="24"/>
          <w:szCs w:val="24"/>
        </w:rPr>
        <w:t>不填报。</w:t>
      </w:r>
    </w:p>
    <w:p w14:paraId="346EABA5">
      <w:pPr>
        <w:spacing w:line="339" w:lineRule="auto"/>
        <w:rPr>
          <w:rFonts w:ascii="仿宋" w:hAnsi="仿宋" w:eastAsia="仿宋" w:cs="仿宋"/>
          <w:color w:val="auto"/>
          <w:sz w:val="24"/>
          <w:szCs w:val="24"/>
        </w:rPr>
        <w:sectPr>
          <w:headerReference r:id="rId76" w:type="default"/>
          <w:footerReference r:id="rId77" w:type="default"/>
          <w:pgSz w:w="11907" w:h="16840"/>
          <w:pgMar w:top="1158" w:right="1304" w:bottom="1214" w:left="1303" w:header="829" w:footer="966" w:gutter="0"/>
          <w:pgNumType w:fmt="decimal"/>
          <w:cols w:space="720" w:num="1"/>
        </w:sectPr>
      </w:pPr>
    </w:p>
    <w:p w14:paraId="22A1D0B2">
      <w:pPr>
        <w:spacing w:line="251" w:lineRule="auto"/>
        <w:rPr>
          <w:rFonts w:ascii="Arial"/>
          <w:color w:val="auto"/>
          <w:sz w:val="21"/>
        </w:rPr>
      </w:pPr>
      <w:r>
        <w:rPr>
          <w:color w:val="auto"/>
        </w:rPr>
        <w:pict>
          <v:shape id="_x0000_s1087" o:spid="_x0000_s1087" style="position:absolute;left:0pt;margin-left:0pt;margin-top:0.7pt;height:0.75pt;width:464.95pt;z-index:251721728;mso-width-relative:page;mso-height-relative:page;" fillcolor="#000000" filled="t" stroked="f" coordsize="9299,15" path="m0,0l9298,0,9298,14,0,14,0,0xe">
            <v:path/>
            <v:fill on="t" focussize="0,0"/>
            <v:stroke on="f"/>
            <v:imagedata o:title=""/>
            <o:lock v:ext="edit"/>
          </v:shape>
        </w:pict>
      </w:r>
    </w:p>
    <w:p w14:paraId="230BC3CB">
      <w:pPr>
        <w:spacing w:line="251" w:lineRule="auto"/>
        <w:rPr>
          <w:rFonts w:ascii="Arial"/>
          <w:color w:val="auto"/>
          <w:sz w:val="21"/>
        </w:rPr>
      </w:pPr>
    </w:p>
    <w:p w14:paraId="052AA9DF">
      <w:pPr>
        <w:spacing w:line="252" w:lineRule="auto"/>
        <w:rPr>
          <w:rFonts w:ascii="Arial"/>
          <w:color w:val="auto"/>
          <w:sz w:val="21"/>
        </w:rPr>
      </w:pPr>
    </w:p>
    <w:p w14:paraId="540FCE23">
      <w:pPr>
        <w:spacing w:before="78" w:line="220" w:lineRule="auto"/>
        <w:ind w:left="3339"/>
        <w:rPr>
          <w:rFonts w:ascii="仿宋" w:hAnsi="仿宋" w:eastAsia="仿宋" w:cs="仿宋"/>
          <w:color w:val="auto"/>
          <w:sz w:val="24"/>
          <w:szCs w:val="24"/>
        </w:rPr>
      </w:pPr>
      <w:r>
        <w:rPr>
          <w:rFonts w:ascii="仿宋" w:hAnsi="仿宋" w:eastAsia="仿宋" w:cs="仿宋"/>
          <w:b/>
          <w:bCs/>
          <w:color w:val="auto"/>
          <w:spacing w:val="-4"/>
          <w:sz w:val="24"/>
          <w:szCs w:val="24"/>
        </w:rPr>
        <w:t>残疾人福利性单位声明函</w:t>
      </w:r>
    </w:p>
    <w:p w14:paraId="44BCA1C5">
      <w:pPr>
        <w:spacing w:line="253" w:lineRule="auto"/>
        <w:rPr>
          <w:rFonts w:ascii="Arial"/>
          <w:color w:val="auto"/>
          <w:sz w:val="21"/>
        </w:rPr>
      </w:pPr>
    </w:p>
    <w:p w14:paraId="3F2C6E1B">
      <w:pPr>
        <w:spacing w:line="254" w:lineRule="auto"/>
        <w:rPr>
          <w:rFonts w:ascii="Arial"/>
          <w:color w:val="auto"/>
          <w:sz w:val="21"/>
        </w:rPr>
      </w:pPr>
    </w:p>
    <w:p w14:paraId="2746662A">
      <w:pPr>
        <w:spacing w:before="78" w:line="462" w:lineRule="auto"/>
        <w:ind w:left="15" w:right="57" w:firstLine="480"/>
        <w:jc w:val="both"/>
        <w:rPr>
          <w:rFonts w:ascii="仿宋" w:hAnsi="仿宋" w:eastAsia="仿宋" w:cs="仿宋"/>
          <w:color w:val="auto"/>
          <w:sz w:val="24"/>
          <w:szCs w:val="24"/>
        </w:rPr>
      </w:pPr>
      <w:r>
        <w:rPr>
          <w:rFonts w:ascii="仿宋" w:hAnsi="仿宋" w:eastAsia="仿宋" w:cs="仿宋"/>
          <w:color w:val="auto"/>
          <w:spacing w:val="-6"/>
          <w:sz w:val="24"/>
          <w:szCs w:val="24"/>
        </w:rPr>
        <w:t>本单位郑重声明，根据《财政部</w:t>
      </w:r>
      <w:r>
        <w:rPr>
          <w:rFonts w:ascii="仿宋" w:hAnsi="仿宋" w:eastAsia="仿宋" w:cs="仿宋"/>
          <w:color w:val="auto"/>
          <w:spacing w:val="46"/>
          <w:sz w:val="24"/>
          <w:szCs w:val="24"/>
        </w:rPr>
        <w:t xml:space="preserve"> </w:t>
      </w:r>
      <w:r>
        <w:rPr>
          <w:rFonts w:ascii="仿宋" w:hAnsi="仿宋" w:eastAsia="仿宋" w:cs="仿宋"/>
          <w:color w:val="auto"/>
          <w:spacing w:val="-6"/>
          <w:sz w:val="24"/>
          <w:szCs w:val="24"/>
        </w:rPr>
        <w:t>民政部</w:t>
      </w:r>
      <w:r>
        <w:rPr>
          <w:rFonts w:ascii="仿宋" w:hAnsi="仿宋" w:eastAsia="仿宋" w:cs="仿宋"/>
          <w:color w:val="auto"/>
          <w:spacing w:val="47"/>
          <w:sz w:val="24"/>
          <w:szCs w:val="24"/>
        </w:rPr>
        <w:t xml:space="preserve"> </w:t>
      </w:r>
      <w:r>
        <w:rPr>
          <w:rFonts w:ascii="仿宋" w:hAnsi="仿宋" w:eastAsia="仿宋" w:cs="仿宋"/>
          <w:color w:val="auto"/>
          <w:spacing w:val="-6"/>
          <w:sz w:val="24"/>
          <w:szCs w:val="24"/>
        </w:rPr>
        <w:t>中国残疾人联</w:t>
      </w:r>
      <w:r>
        <w:rPr>
          <w:rFonts w:ascii="仿宋" w:hAnsi="仿宋" w:eastAsia="仿宋" w:cs="仿宋"/>
          <w:color w:val="auto"/>
          <w:spacing w:val="-7"/>
          <w:sz w:val="24"/>
          <w:szCs w:val="24"/>
        </w:rPr>
        <w:t>合会关于促进残疾人就业政府</w:t>
      </w:r>
      <w:r>
        <w:rPr>
          <w:rFonts w:ascii="仿宋" w:hAnsi="仿宋" w:eastAsia="仿宋" w:cs="仿宋"/>
          <w:color w:val="auto"/>
          <w:sz w:val="24"/>
          <w:szCs w:val="24"/>
        </w:rPr>
        <w:t>采购政策的通知》（财库〔2017〕</w:t>
      </w:r>
      <w:r>
        <w:rPr>
          <w:rFonts w:ascii="仿宋" w:hAnsi="仿宋" w:eastAsia="仿宋" w:cs="仿宋"/>
          <w:color w:val="auto"/>
          <w:spacing w:val="31"/>
          <w:sz w:val="24"/>
          <w:szCs w:val="24"/>
        </w:rPr>
        <w:t xml:space="preserve"> </w:t>
      </w:r>
      <w:r>
        <w:rPr>
          <w:rFonts w:ascii="仿宋" w:hAnsi="仿宋" w:eastAsia="仿宋" w:cs="仿宋"/>
          <w:color w:val="auto"/>
          <w:sz w:val="24"/>
          <w:szCs w:val="24"/>
        </w:rPr>
        <w:t>141</w:t>
      </w:r>
      <w:r>
        <w:rPr>
          <w:rFonts w:ascii="仿宋" w:hAnsi="仿宋" w:eastAsia="仿宋" w:cs="仿宋"/>
          <w:color w:val="auto"/>
          <w:spacing w:val="-36"/>
          <w:sz w:val="24"/>
          <w:szCs w:val="24"/>
        </w:rPr>
        <w:t xml:space="preserve"> </w:t>
      </w:r>
      <w:r>
        <w:rPr>
          <w:rFonts w:ascii="仿宋" w:hAnsi="仿宋" w:eastAsia="仿宋" w:cs="仿宋"/>
          <w:color w:val="auto"/>
          <w:sz w:val="24"/>
          <w:szCs w:val="24"/>
        </w:rPr>
        <w:t>号）的规定，本单位为符</w:t>
      </w:r>
      <w:r>
        <w:rPr>
          <w:rFonts w:ascii="仿宋" w:hAnsi="仿宋" w:eastAsia="仿宋" w:cs="仿宋"/>
          <w:color w:val="auto"/>
          <w:spacing w:val="-1"/>
          <w:sz w:val="24"/>
          <w:szCs w:val="24"/>
        </w:rPr>
        <w:t>合条件的残疾人福利性</w:t>
      </w:r>
      <w:r>
        <w:rPr>
          <w:rFonts w:ascii="仿宋" w:hAnsi="仿宋" w:eastAsia="仿宋" w:cs="仿宋"/>
          <w:color w:val="auto"/>
          <w:spacing w:val="-3"/>
          <w:sz w:val="24"/>
          <w:szCs w:val="24"/>
        </w:rPr>
        <w:t>单位，且本单位参加______单位的______项目采购活动提供本单位制造的货物（由本单位</w:t>
      </w:r>
      <w:r>
        <w:rPr>
          <w:rFonts w:ascii="仿宋" w:hAnsi="仿宋" w:eastAsia="仿宋" w:cs="仿宋"/>
          <w:color w:val="auto"/>
          <w:spacing w:val="-1"/>
          <w:sz w:val="24"/>
          <w:szCs w:val="24"/>
        </w:rPr>
        <w:t>承担工程/提供服务</w:t>
      </w:r>
      <w:r>
        <w:rPr>
          <w:rFonts w:ascii="仿宋" w:hAnsi="仿宋" w:eastAsia="仿宋" w:cs="仿宋"/>
          <w:color w:val="auto"/>
          <w:spacing w:val="10"/>
          <w:sz w:val="24"/>
          <w:szCs w:val="24"/>
        </w:rPr>
        <w:t>），</w:t>
      </w:r>
      <w:r>
        <w:rPr>
          <w:rFonts w:ascii="仿宋" w:hAnsi="仿宋" w:eastAsia="仿宋" w:cs="仿宋"/>
          <w:color w:val="auto"/>
          <w:spacing w:val="-1"/>
          <w:sz w:val="24"/>
          <w:szCs w:val="24"/>
        </w:rPr>
        <w:t>或者提供其他残疾人福利性单位制造的货物（不包括使用非残疾</w:t>
      </w:r>
      <w:r>
        <w:rPr>
          <w:rFonts w:ascii="仿宋" w:hAnsi="仿宋" w:eastAsia="仿宋" w:cs="仿宋"/>
          <w:color w:val="auto"/>
          <w:spacing w:val="-2"/>
          <w:sz w:val="24"/>
          <w:szCs w:val="24"/>
        </w:rPr>
        <w:t>人福利性单位注册商标的货物）。</w:t>
      </w:r>
    </w:p>
    <w:p w14:paraId="7EBED935">
      <w:pPr>
        <w:spacing w:line="220" w:lineRule="auto"/>
        <w:ind w:left="495"/>
        <w:rPr>
          <w:rFonts w:ascii="仿宋" w:hAnsi="仿宋" w:eastAsia="仿宋" w:cs="仿宋"/>
          <w:color w:val="auto"/>
          <w:sz w:val="24"/>
          <w:szCs w:val="24"/>
        </w:rPr>
      </w:pPr>
      <w:r>
        <w:rPr>
          <w:rFonts w:ascii="仿宋" w:hAnsi="仿宋" w:eastAsia="仿宋" w:cs="仿宋"/>
          <w:color w:val="auto"/>
          <w:spacing w:val="-1"/>
          <w:sz w:val="24"/>
          <w:szCs w:val="24"/>
        </w:rPr>
        <w:t>本单位对上述声明的真实性负责。如有虚假，将依法承担相应责任。</w:t>
      </w:r>
    </w:p>
    <w:p w14:paraId="63F5364C">
      <w:pPr>
        <w:spacing w:line="247" w:lineRule="auto"/>
        <w:rPr>
          <w:rFonts w:ascii="Arial"/>
          <w:color w:val="auto"/>
          <w:sz w:val="21"/>
        </w:rPr>
      </w:pPr>
    </w:p>
    <w:p w14:paraId="27B95749">
      <w:pPr>
        <w:spacing w:line="247" w:lineRule="auto"/>
        <w:rPr>
          <w:rFonts w:ascii="Arial"/>
          <w:color w:val="auto"/>
          <w:sz w:val="21"/>
        </w:rPr>
      </w:pPr>
    </w:p>
    <w:p w14:paraId="213E9F13">
      <w:pPr>
        <w:spacing w:line="247" w:lineRule="auto"/>
        <w:rPr>
          <w:rFonts w:ascii="Arial"/>
          <w:color w:val="auto"/>
          <w:sz w:val="21"/>
        </w:rPr>
      </w:pPr>
    </w:p>
    <w:p w14:paraId="55C8B22F">
      <w:pPr>
        <w:spacing w:line="247" w:lineRule="auto"/>
        <w:rPr>
          <w:rFonts w:ascii="Arial"/>
          <w:color w:val="auto"/>
          <w:sz w:val="21"/>
        </w:rPr>
      </w:pPr>
    </w:p>
    <w:p w14:paraId="1FF0A308">
      <w:pPr>
        <w:spacing w:line="247" w:lineRule="auto"/>
        <w:rPr>
          <w:rFonts w:ascii="Arial"/>
          <w:color w:val="auto"/>
          <w:sz w:val="21"/>
        </w:rPr>
      </w:pPr>
    </w:p>
    <w:p w14:paraId="00A5E0E2">
      <w:pPr>
        <w:spacing w:line="247" w:lineRule="auto"/>
        <w:rPr>
          <w:rFonts w:ascii="Arial"/>
          <w:color w:val="auto"/>
          <w:sz w:val="21"/>
        </w:rPr>
      </w:pPr>
    </w:p>
    <w:p w14:paraId="0ECE34E2">
      <w:pPr>
        <w:spacing w:line="248" w:lineRule="auto"/>
        <w:rPr>
          <w:rFonts w:ascii="Arial"/>
          <w:color w:val="auto"/>
          <w:sz w:val="21"/>
        </w:rPr>
      </w:pPr>
    </w:p>
    <w:p w14:paraId="25D9794A">
      <w:pPr>
        <w:spacing w:line="248" w:lineRule="auto"/>
        <w:rPr>
          <w:rFonts w:ascii="Arial"/>
          <w:color w:val="auto"/>
          <w:sz w:val="21"/>
        </w:rPr>
      </w:pPr>
    </w:p>
    <w:p w14:paraId="4919184A">
      <w:pPr>
        <w:spacing w:before="78" w:line="222" w:lineRule="auto"/>
        <w:ind w:left="4575"/>
        <w:rPr>
          <w:rFonts w:ascii="仿宋" w:hAnsi="仿宋" w:eastAsia="仿宋" w:cs="仿宋"/>
          <w:color w:val="auto"/>
          <w:sz w:val="24"/>
          <w:szCs w:val="24"/>
        </w:rPr>
      </w:pPr>
      <w:r>
        <w:rPr>
          <w:rFonts w:ascii="仿宋" w:hAnsi="仿宋" w:eastAsia="仿宋" w:cs="仿宋"/>
          <w:color w:val="auto"/>
          <w:spacing w:val="-3"/>
          <w:sz w:val="24"/>
          <w:szCs w:val="24"/>
        </w:rPr>
        <w:t>供应商（公章</w:t>
      </w:r>
      <w:r>
        <w:rPr>
          <w:rFonts w:ascii="仿宋" w:hAnsi="仿宋" w:eastAsia="仿宋" w:cs="仿宋"/>
          <w:color w:val="auto"/>
          <w:sz w:val="24"/>
          <w:szCs w:val="24"/>
        </w:rPr>
        <w:t>）：</w:t>
      </w:r>
      <w:r>
        <w:rPr>
          <w:rFonts w:ascii="仿宋" w:hAnsi="仿宋" w:eastAsia="仿宋" w:cs="仿宋"/>
          <w:color w:val="auto"/>
          <w:sz w:val="24"/>
          <w:szCs w:val="24"/>
          <w:u w:val="single" w:color="auto"/>
        </w:rPr>
        <w:t xml:space="preserve">           </w:t>
      </w:r>
    </w:p>
    <w:p w14:paraId="5EE9E0DF">
      <w:pPr>
        <w:spacing w:before="299" w:line="223" w:lineRule="auto"/>
        <w:ind w:left="4505"/>
        <w:rPr>
          <w:rFonts w:ascii="仿宋" w:hAnsi="仿宋" w:eastAsia="仿宋" w:cs="仿宋"/>
          <w:color w:val="auto"/>
          <w:sz w:val="24"/>
          <w:szCs w:val="24"/>
        </w:rPr>
      </w:pPr>
      <w:r>
        <w:rPr>
          <w:rFonts w:ascii="仿宋" w:hAnsi="仿宋" w:eastAsia="仿宋" w:cs="仿宋"/>
          <w:color w:val="auto"/>
          <w:spacing w:val="-39"/>
          <w:sz w:val="24"/>
          <w:szCs w:val="24"/>
        </w:rPr>
        <w:t>日</w:t>
      </w:r>
      <w:r>
        <w:rPr>
          <w:rFonts w:ascii="仿宋" w:hAnsi="仿宋" w:eastAsia="仿宋" w:cs="仿宋"/>
          <w:color w:val="auto"/>
          <w:spacing w:val="7"/>
          <w:sz w:val="24"/>
          <w:szCs w:val="24"/>
        </w:rPr>
        <w:t xml:space="preserve">  </w:t>
      </w:r>
      <w:r>
        <w:rPr>
          <w:rFonts w:ascii="仿宋" w:hAnsi="仿宋" w:eastAsia="仿宋" w:cs="仿宋"/>
          <w:color w:val="auto"/>
          <w:spacing w:val="-39"/>
          <w:sz w:val="24"/>
          <w:szCs w:val="24"/>
        </w:rPr>
        <w:t>期</w:t>
      </w:r>
      <w:r>
        <w:rPr>
          <w:rFonts w:ascii="仿宋" w:hAnsi="仿宋" w:eastAsia="仿宋" w:cs="仿宋"/>
          <w:color w:val="auto"/>
          <w:spacing w:val="-85"/>
          <w:sz w:val="24"/>
          <w:szCs w:val="24"/>
        </w:rPr>
        <w:t xml:space="preserve"> </w:t>
      </w:r>
      <w:r>
        <w:rPr>
          <w:rFonts w:ascii="仿宋" w:hAnsi="仿宋" w:eastAsia="仿宋" w:cs="仿宋"/>
          <w:color w:val="auto"/>
          <w:spacing w:val="-39"/>
          <w:sz w:val="24"/>
          <w:szCs w:val="24"/>
        </w:rPr>
        <w:t>：</w:t>
      </w:r>
      <w:r>
        <w:rPr>
          <w:rFonts w:ascii="仿宋" w:hAnsi="仿宋" w:eastAsia="仿宋" w:cs="仿宋"/>
          <w:color w:val="auto"/>
          <w:sz w:val="24"/>
          <w:szCs w:val="24"/>
          <w:u w:val="single" w:color="auto"/>
        </w:rPr>
        <w:t xml:space="preserve">                   </w:t>
      </w:r>
    </w:p>
    <w:p w14:paraId="37E22C1D">
      <w:pPr>
        <w:spacing w:line="223" w:lineRule="auto"/>
        <w:rPr>
          <w:rFonts w:ascii="仿宋" w:hAnsi="仿宋" w:eastAsia="仿宋" w:cs="仿宋"/>
          <w:color w:val="auto"/>
          <w:sz w:val="24"/>
          <w:szCs w:val="24"/>
        </w:rPr>
        <w:sectPr>
          <w:footerReference r:id="rId78" w:type="default"/>
          <w:pgSz w:w="11907" w:h="16840"/>
          <w:pgMar w:top="1158" w:right="1304" w:bottom="1214" w:left="1303" w:header="829" w:footer="966" w:gutter="0"/>
          <w:pgNumType w:fmt="decimal"/>
          <w:cols w:space="720" w:num="1"/>
        </w:sectPr>
      </w:pPr>
    </w:p>
    <w:p w14:paraId="43D971D3">
      <w:pPr>
        <w:spacing w:line="325" w:lineRule="auto"/>
        <w:rPr>
          <w:rFonts w:ascii="Arial"/>
          <w:color w:val="auto"/>
          <w:sz w:val="21"/>
        </w:rPr>
      </w:pPr>
      <w:r>
        <w:rPr>
          <w:color w:val="auto"/>
        </w:rPr>
        <w:pict>
          <v:shape id="_x0000_s1088" o:spid="_x0000_s1088" style="position:absolute;left:0pt;margin-left:0pt;margin-top:0.7pt;height:0.75pt;width:464.95pt;z-index:251722752;mso-width-relative:page;mso-height-relative:page;" fillcolor="#000000" filled="t" stroked="f" coordsize="9299,15" path="m0,0l9298,0,9298,14,0,14,0,0xe">
            <v:path/>
            <v:fill on="t" focussize="0,0"/>
            <v:stroke on="f"/>
            <v:imagedata o:title=""/>
            <o:lock v:ext="edit"/>
          </v:shape>
        </w:pict>
      </w:r>
    </w:p>
    <w:p w14:paraId="409E0012">
      <w:pPr>
        <w:spacing w:line="326" w:lineRule="auto"/>
        <w:rPr>
          <w:rFonts w:ascii="Arial"/>
          <w:color w:val="auto"/>
          <w:sz w:val="21"/>
        </w:rPr>
      </w:pPr>
    </w:p>
    <w:p w14:paraId="34AF6F32">
      <w:pPr>
        <w:spacing w:before="78" w:line="221" w:lineRule="auto"/>
        <w:ind w:left="1293"/>
        <w:rPr>
          <w:rFonts w:ascii="仿宋" w:hAnsi="仿宋" w:eastAsia="仿宋" w:cs="仿宋"/>
          <w:color w:val="auto"/>
          <w:sz w:val="24"/>
          <w:szCs w:val="24"/>
        </w:rPr>
      </w:pPr>
      <w:r>
        <w:rPr>
          <w:rFonts w:ascii="仿宋" w:hAnsi="仿宋" w:eastAsia="仿宋" w:cs="仿宋"/>
          <w:b/>
          <w:bCs/>
          <w:color w:val="auto"/>
          <w:spacing w:val="-3"/>
          <w:sz w:val="24"/>
          <w:szCs w:val="24"/>
        </w:rPr>
        <w:t>创新产品或创新服务明细表（若有的话，以包为单位分别填写）</w:t>
      </w:r>
    </w:p>
    <w:p w14:paraId="17060850">
      <w:pPr>
        <w:spacing w:before="92" w:line="222" w:lineRule="auto"/>
        <w:ind w:left="3220"/>
        <w:rPr>
          <w:rFonts w:ascii="仿宋" w:hAnsi="仿宋" w:eastAsia="仿宋" w:cs="仿宋"/>
          <w:color w:val="auto"/>
          <w:sz w:val="24"/>
          <w:szCs w:val="24"/>
        </w:rPr>
      </w:pPr>
      <w:r>
        <w:rPr>
          <w:rFonts w:ascii="仿宋" w:hAnsi="仿宋" w:eastAsia="仿宋" w:cs="仿宋"/>
          <w:b/>
          <w:bCs/>
          <w:color w:val="auto"/>
          <w:spacing w:val="-4"/>
          <w:sz w:val="24"/>
          <w:szCs w:val="24"/>
        </w:rPr>
        <w:t>创新产品或创新服务明细表</w:t>
      </w:r>
    </w:p>
    <w:p w14:paraId="7B0E68C5">
      <w:pPr>
        <w:spacing w:before="92" w:line="221" w:lineRule="auto"/>
        <w:ind w:left="15"/>
        <w:rPr>
          <w:rFonts w:ascii="仿宋" w:hAnsi="仿宋" w:eastAsia="仿宋" w:cs="仿宋"/>
          <w:color w:val="auto"/>
          <w:sz w:val="24"/>
          <w:szCs w:val="24"/>
        </w:rPr>
      </w:pPr>
      <w:r>
        <w:rPr>
          <w:rFonts w:ascii="仿宋" w:hAnsi="仿宋" w:eastAsia="仿宋" w:cs="仿宋"/>
          <w:color w:val="auto"/>
          <w:spacing w:val="-4"/>
          <w:sz w:val="24"/>
          <w:szCs w:val="24"/>
        </w:rPr>
        <w:t>项目名称：</w:t>
      </w:r>
    </w:p>
    <w:p w14:paraId="01CBA6AE">
      <w:pPr>
        <w:spacing w:before="94" w:line="224" w:lineRule="auto"/>
        <w:ind w:left="15"/>
        <w:rPr>
          <w:rFonts w:ascii="仿宋" w:hAnsi="仿宋" w:eastAsia="仿宋" w:cs="仿宋"/>
          <w:color w:val="auto"/>
          <w:sz w:val="24"/>
          <w:szCs w:val="24"/>
        </w:rPr>
      </w:pPr>
      <w:r>
        <w:rPr>
          <w:rFonts w:ascii="仿宋" w:hAnsi="仿宋" w:eastAsia="仿宋" w:cs="仿宋"/>
          <w:color w:val="auto"/>
          <w:spacing w:val="-4"/>
          <w:sz w:val="24"/>
          <w:szCs w:val="24"/>
        </w:rPr>
        <w:t>项目编号：</w:t>
      </w:r>
    </w:p>
    <w:p w14:paraId="2F9365D0">
      <w:pPr>
        <w:spacing w:before="90" w:line="221" w:lineRule="auto"/>
        <w:ind w:left="15"/>
        <w:rPr>
          <w:rFonts w:ascii="仿宋" w:hAnsi="仿宋" w:eastAsia="仿宋" w:cs="仿宋"/>
          <w:color w:val="auto"/>
          <w:sz w:val="24"/>
          <w:szCs w:val="24"/>
        </w:rPr>
      </w:pPr>
      <w:r>
        <w:rPr>
          <w:rFonts w:ascii="仿宋" w:hAnsi="仿宋" w:eastAsia="仿宋" w:cs="仿宋"/>
          <w:color w:val="auto"/>
          <w:spacing w:val="-3"/>
          <w:sz w:val="24"/>
          <w:szCs w:val="24"/>
        </w:rPr>
        <w:t>供应商名称：</w:t>
      </w:r>
    </w:p>
    <w:p w14:paraId="706BC05B">
      <w:pPr>
        <w:spacing w:before="92" w:line="222" w:lineRule="auto"/>
        <w:ind w:left="25"/>
        <w:rPr>
          <w:rFonts w:ascii="仿宋" w:hAnsi="仿宋" w:eastAsia="仿宋" w:cs="仿宋"/>
          <w:color w:val="auto"/>
          <w:sz w:val="24"/>
          <w:szCs w:val="24"/>
        </w:rPr>
      </w:pPr>
      <w:r>
        <w:rPr>
          <w:rFonts w:ascii="仿宋" w:hAnsi="仿宋" w:eastAsia="仿宋" w:cs="仿宋"/>
          <w:color w:val="auto"/>
          <w:spacing w:val="-8"/>
          <w:sz w:val="24"/>
          <w:szCs w:val="24"/>
        </w:rPr>
        <w:t>第</w:t>
      </w:r>
      <w:r>
        <w:rPr>
          <w:rFonts w:ascii="仿宋" w:hAnsi="仿宋" w:eastAsia="仿宋" w:cs="仿宋"/>
          <w:color w:val="auto"/>
          <w:spacing w:val="5"/>
          <w:sz w:val="24"/>
          <w:szCs w:val="24"/>
        </w:rPr>
        <w:t xml:space="preserve">      </w:t>
      </w:r>
      <w:r>
        <w:rPr>
          <w:rFonts w:ascii="仿宋" w:hAnsi="仿宋" w:eastAsia="仿宋" w:cs="仿宋"/>
          <w:color w:val="auto"/>
          <w:spacing w:val="-8"/>
          <w:sz w:val="24"/>
          <w:szCs w:val="24"/>
        </w:rPr>
        <w:t>包</w:t>
      </w:r>
      <w:r>
        <w:rPr>
          <w:rFonts w:ascii="仿宋" w:hAnsi="仿宋" w:eastAsia="仿宋" w:cs="仿宋"/>
          <w:color w:val="auto"/>
          <w:spacing w:val="1"/>
          <w:sz w:val="24"/>
          <w:szCs w:val="24"/>
        </w:rPr>
        <w:t xml:space="preserve">                     </w:t>
      </w:r>
      <w:r>
        <w:rPr>
          <w:rFonts w:ascii="仿宋" w:hAnsi="仿宋" w:eastAsia="仿宋" w:cs="仿宋"/>
          <w:color w:val="auto"/>
          <w:sz w:val="24"/>
          <w:szCs w:val="24"/>
        </w:rPr>
        <w:t xml:space="preserve">                              </w:t>
      </w:r>
      <w:r>
        <w:rPr>
          <w:rFonts w:ascii="仿宋" w:hAnsi="仿宋" w:eastAsia="仿宋" w:cs="仿宋"/>
          <w:color w:val="auto"/>
          <w:spacing w:val="-8"/>
          <w:sz w:val="24"/>
          <w:szCs w:val="24"/>
        </w:rPr>
        <w:t>货币：人民币/元</w:t>
      </w:r>
    </w:p>
    <w:p w14:paraId="46E59706">
      <w:pPr>
        <w:spacing w:line="22" w:lineRule="exact"/>
        <w:rPr>
          <w:color w:val="auto"/>
        </w:rPr>
      </w:pPr>
    </w:p>
    <w:tbl>
      <w:tblPr>
        <w:tblStyle w:val="12"/>
        <w:tblW w:w="8993"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276"/>
        <w:gridCol w:w="992"/>
        <w:gridCol w:w="1557"/>
        <w:gridCol w:w="1700"/>
        <w:gridCol w:w="991"/>
        <w:gridCol w:w="709"/>
        <w:gridCol w:w="926"/>
      </w:tblGrid>
      <w:tr w14:paraId="2AD4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842" w:type="dxa"/>
            <w:vAlign w:val="top"/>
          </w:tcPr>
          <w:p w14:paraId="0773A8CC">
            <w:pPr>
              <w:pStyle w:val="13"/>
              <w:keepNext w:val="0"/>
              <w:keepLines w:val="0"/>
              <w:widowControl/>
              <w:suppressLineNumbers w:val="0"/>
              <w:spacing w:before="214" w:beforeAutospacing="0" w:after="0" w:afterAutospacing="0" w:line="222" w:lineRule="auto"/>
              <w:ind w:left="123" w:right="0"/>
              <w:rPr>
                <w:rFonts w:hint="default"/>
                <w:color w:val="auto"/>
              </w:rPr>
            </w:pPr>
            <w:r>
              <w:rPr>
                <w:rFonts w:hint="default"/>
                <w:color w:val="auto"/>
                <w:spacing w:val="-8"/>
              </w:rPr>
              <w:t>序号</w:t>
            </w:r>
          </w:p>
        </w:tc>
        <w:tc>
          <w:tcPr>
            <w:tcW w:w="1276" w:type="dxa"/>
            <w:vAlign w:val="top"/>
          </w:tcPr>
          <w:p w14:paraId="690FBCF0">
            <w:pPr>
              <w:pStyle w:val="13"/>
              <w:keepNext w:val="0"/>
              <w:keepLines w:val="0"/>
              <w:widowControl/>
              <w:suppressLineNumbers w:val="0"/>
              <w:spacing w:before="213" w:beforeAutospacing="0" w:after="0" w:afterAutospacing="0" w:line="221" w:lineRule="auto"/>
              <w:ind w:left="124" w:right="0"/>
              <w:rPr>
                <w:rFonts w:hint="default"/>
                <w:color w:val="auto"/>
              </w:rPr>
            </w:pPr>
            <w:r>
              <w:rPr>
                <w:rFonts w:hint="default"/>
                <w:color w:val="auto"/>
                <w:spacing w:val="-6"/>
              </w:rPr>
              <w:t>货物名称</w:t>
            </w:r>
          </w:p>
        </w:tc>
        <w:tc>
          <w:tcPr>
            <w:tcW w:w="992" w:type="dxa"/>
            <w:vAlign w:val="top"/>
          </w:tcPr>
          <w:p w14:paraId="71D6E820">
            <w:pPr>
              <w:pStyle w:val="13"/>
              <w:keepNext w:val="0"/>
              <w:keepLines w:val="0"/>
              <w:widowControl/>
              <w:suppressLineNumbers w:val="0"/>
              <w:spacing w:before="214" w:beforeAutospacing="0" w:after="0" w:afterAutospacing="0" w:line="222" w:lineRule="auto"/>
              <w:ind w:left="146" w:right="0"/>
              <w:rPr>
                <w:rFonts w:hint="default"/>
                <w:color w:val="auto"/>
              </w:rPr>
            </w:pPr>
            <w:r>
              <w:rPr>
                <w:rFonts w:hint="default"/>
                <w:color w:val="auto"/>
                <w:spacing w:val="-22"/>
              </w:rPr>
              <w:t>品牌</w:t>
            </w:r>
          </w:p>
        </w:tc>
        <w:tc>
          <w:tcPr>
            <w:tcW w:w="1557" w:type="dxa"/>
            <w:vAlign w:val="top"/>
          </w:tcPr>
          <w:p w14:paraId="7FB6184F">
            <w:pPr>
              <w:pStyle w:val="13"/>
              <w:keepNext w:val="0"/>
              <w:keepLines w:val="0"/>
              <w:widowControl/>
              <w:suppressLineNumbers w:val="0"/>
              <w:spacing w:before="214" w:beforeAutospacing="0" w:after="0" w:afterAutospacing="0" w:line="222" w:lineRule="auto"/>
              <w:ind w:left="118" w:right="0"/>
              <w:rPr>
                <w:rFonts w:hint="default"/>
                <w:color w:val="auto"/>
              </w:rPr>
            </w:pPr>
            <w:r>
              <w:rPr>
                <w:rFonts w:hint="default"/>
                <w:color w:val="auto"/>
                <w:spacing w:val="-4"/>
              </w:rPr>
              <w:t>规格型号</w:t>
            </w:r>
          </w:p>
        </w:tc>
        <w:tc>
          <w:tcPr>
            <w:tcW w:w="1700" w:type="dxa"/>
            <w:vAlign w:val="top"/>
          </w:tcPr>
          <w:p w14:paraId="5C61AAA8">
            <w:pPr>
              <w:pStyle w:val="13"/>
              <w:keepNext w:val="0"/>
              <w:keepLines w:val="0"/>
              <w:widowControl/>
              <w:suppressLineNumbers w:val="0"/>
              <w:spacing w:before="214" w:beforeAutospacing="0" w:after="0" w:afterAutospacing="0" w:line="223" w:lineRule="auto"/>
              <w:ind w:left="124" w:right="0"/>
              <w:rPr>
                <w:rFonts w:hint="default"/>
                <w:color w:val="auto"/>
              </w:rPr>
            </w:pPr>
            <w:r>
              <w:rPr>
                <w:rFonts w:hint="default"/>
                <w:color w:val="auto"/>
                <w:spacing w:val="-4"/>
              </w:rPr>
              <w:t>产地及厂家</w:t>
            </w:r>
          </w:p>
        </w:tc>
        <w:tc>
          <w:tcPr>
            <w:tcW w:w="991" w:type="dxa"/>
            <w:vAlign w:val="top"/>
          </w:tcPr>
          <w:p w14:paraId="44B574D5">
            <w:pPr>
              <w:pStyle w:val="13"/>
              <w:keepNext w:val="0"/>
              <w:keepLines w:val="0"/>
              <w:widowControl/>
              <w:suppressLineNumbers w:val="0"/>
              <w:spacing w:before="214" w:beforeAutospacing="0" w:after="0" w:afterAutospacing="0" w:line="223" w:lineRule="auto"/>
              <w:ind w:left="120" w:right="0"/>
              <w:rPr>
                <w:rFonts w:hint="default"/>
                <w:color w:val="auto"/>
              </w:rPr>
            </w:pPr>
            <w:r>
              <w:rPr>
                <w:rFonts w:hint="default"/>
                <w:color w:val="auto"/>
                <w:spacing w:val="-8"/>
              </w:rPr>
              <w:t>数量</w:t>
            </w:r>
          </w:p>
        </w:tc>
        <w:tc>
          <w:tcPr>
            <w:tcW w:w="709" w:type="dxa"/>
            <w:vAlign w:val="top"/>
          </w:tcPr>
          <w:p w14:paraId="399376A6">
            <w:pPr>
              <w:pStyle w:val="13"/>
              <w:keepNext w:val="0"/>
              <w:keepLines w:val="0"/>
              <w:widowControl/>
              <w:suppressLineNumbers w:val="0"/>
              <w:spacing w:before="213" w:beforeAutospacing="0" w:after="0" w:afterAutospacing="0" w:line="221" w:lineRule="auto"/>
              <w:ind w:left="129" w:right="0"/>
              <w:rPr>
                <w:rFonts w:hint="default"/>
                <w:color w:val="auto"/>
              </w:rPr>
            </w:pPr>
            <w:r>
              <w:rPr>
                <w:rFonts w:hint="default"/>
                <w:color w:val="auto"/>
                <w:spacing w:val="-11"/>
              </w:rPr>
              <w:t>单价</w:t>
            </w:r>
          </w:p>
        </w:tc>
        <w:tc>
          <w:tcPr>
            <w:tcW w:w="926" w:type="dxa"/>
            <w:vAlign w:val="top"/>
          </w:tcPr>
          <w:p w14:paraId="460EBC66">
            <w:pPr>
              <w:pStyle w:val="13"/>
              <w:keepNext w:val="0"/>
              <w:keepLines w:val="0"/>
              <w:widowControl/>
              <w:suppressLineNumbers w:val="0"/>
              <w:spacing w:before="214" w:beforeAutospacing="0" w:after="0" w:afterAutospacing="0" w:line="222" w:lineRule="auto"/>
              <w:ind w:left="133" w:right="0"/>
              <w:rPr>
                <w:rFonts w:hint="default"/>
                <w:color w:val="auto"/>
              </w:rPr>
            </w:pPr>
            <w:r>
              <w:rPr>
                <w:rFonts w:hint="default"/>
                <w:color w:val="auto"/>
                <w:spacing w:val="-14"/>
              </w:rPr>
              <w:t>总价</w:t>
            </w:r>
          </w:p>
        </w:tc>
      </w:tr>
      <w:tr w14:paraId="67233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42" w:type="dxa"/>
            <w:vAlign w:val="top"/>
          </w:tcPr>
          <w:p w14:paraId="280ABBA2">
            <w:pPr>
              <w:keepNext w:val="0"/>
              <w:keepLines w:val="0"/>
              <w:widowControl/>
              <w:suppressLineNumbers w:val="0"/>
              <w:spacing w:before="0" w:beforeAutospacing="0" w:after="0" w:afterAutospacing="0"/>
              <w:ind w:left="0" w:right="0"/>
              <w:rPr>
                <w:rFonts w:hint="default" w:ascii="Arial"/>
                <w:color w:val="auto"/>
                <w:sz w:val="21"/>
              </w:rPr>
            </w:pPr>
          </w:p>
        </w:tc>
        <w:tc>
          <w:tcPr>
            <w:tcW w:w="1276" w:type="dxa"/>
            <w:vAlign w:val="top"/>
          </w:tcPr>
          <w:p w14:paraId="3A2B7D90">
            <w:pPr>
              <w:keepNext w:val="0"/>
              <w:keepLines w:val="0"/>
              <w:widowControl/>
              <w:suppressLineNumbers w:val="0"/>
              <w:spacing w:before="0" w:beforeAutospacing="0" w:after="0" w:afterAutospacing="0"/>
              <w:ind w:left="0" w:right="0"/>
              <w:rPr>
                <w:rFonts w:hint="default" w:ascii="Arial"/>
                <w:color w:val="auto"/>
                <w:sz w:val="21"/>
              </w:rPr>
            </w:pPr>
          </w:p>
        </w:tc>
        <w:tc>
          <w:tcPr>
            <w:tcW w:w="992" w:type="dxa"/>
            <w:vAlign w:val="top"/>
          </w:tcPr>
          <w:p w14:paraId="5EB3022A">
            <w:pPr>
              <w:keepNext w:val="0"/>
              <w:keepLines w:val="0"/>
              <w:widowControl/>
              <w:suppressLineNumbers w:val="0"/>
              <w:spacing w:before="0" w:beforeAutospacing="0" w:after="0" w:afterAutospacing="0"/>
              <w:ind w:left="0" w:right="0"/>
              <w:rPr>
                <w:rFonts w:hint="default" w:ascii="Arial"/>
                <w:color w:val="auto"/>
                <w:sz w:val="21"/>
              </w:rPr>
            </w:pPr>
          </w:p>
        </w:tc>
        <w:tc>
          <w:tcPr>
            <w:tcW w:w="1557" w:type="dxa"/>
            <w:vAlign w:val="top"/>
          </w:tcPr>
          <w:p w14:paraId="787EAC02">
            <w:pPr>
              <w:keepNext w:val="0"/>
              <w:keepLines w:val="0"/>
              <w:widowControl/>
              <w:suppressLineNumbers w:val="0"/>
              <w:spacing w:before="0" w:beforeAutospacing="0" w:after="0" w:afterAutospacing="0"/>
              <w:ind w:left="0" w:right="0"/>
              <w:rPr>
                <w:rFonts w:hint="default" w:ascii="Arial"/>
                <w:color w:val="auto"/>
                <w:sz w:val="21"/>
              </w:rPr>
            </w:pPr>
          </w:p>
        </w:tc>
        <w:tc>
          <w:tcPr>
            <w:tcW w:w="1700" w:type="dxa"/>
            <w:vAlign w:val="top"/>
          </w:tcPr>
          <w:p w14:paraId="000F1378">
            <w:pPr>
              <w:keepNext w:val="0"/>
              <w:keepLines w:val="0"/>
              <w:widowControl/>
              <w:suppressLineNumbers w:val="0"/>
              <w:spacing w:before="0" w:beforeAutospacing="0" w:after="0" w:afterAutospacing="0"/>
              <w:ind w:left="0" w:right="0"/>
              <w:rPr>
                <w:rFonts w:hint="default" w:ascii="Arial"/>
                <w:color w:val="auto"/>
                <w:sz w:val="21"/>
              </w:rPr>
            </w:pPr>
          </w:p>
        </w:tc>
        <w:tc>
          <w:tcPr>
            <w:tcW w:w="991" w:type="dxa"/>
            <w:vAlign w:val="top"/>
          </w:tcPr>
          <w:p w14:paraId="3B742BC3">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6C3C1B04">
            <w:pPr>
              <w:keepNext w:val="0"/>
              <w:keepLines w:val="0"/>
              <w:widowControl/>
              <w:suppressLineNumbers w:val="0"/>
              <w:spacing w:before="0" w:beforeAutospacing="0" w:after="0" w:afterAutospacing="0"/>
              <w:ind w:left="0" w:right="0"/>
              <w:rPr>
                <w:rFonts w:hint="default" w:ascii="Arial"/>
                <w:color w:val="auto"/>
                <w:sz w:val="21"/>
              </w:rPr>
            </w:pPr>
          </w:p>
        </w:tc>
        <w:tc>
          <w:tcPr>
            <w:tcW w:w="926" w:type="dxa"/>
            <w:vAlign w:val="top"/>
          </w:tcPr>
          <w:p w14:paraId="352A5DF0">
            <w:pPr>
              <w:keepNext w:val="0"/>
              <w:keepLines w:val="0"/>
              <w:widowControl/>
              <w:suppressLineNumbers w:val="0"/>
              <w:spacing w:before="0" w:beforeAutospacing="0" w:after="0" w:afterAutospacing="0"/>
              <w:ind w:left="0" w:right="0"/>
              <w:rPr>
                <w:rFonts w:hint="default" w:ascii="Arial"/>
                <w:color w:val="auto"/>
                <w:sz w:val="21"/>
              </w:rPr>
            </w:pPr>
          </w:p>
        </w:tc>
      </w:tr>
      <w:tr w14:paraId="4A81A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42" w:type="dxa"/>
            <w:vAlign w:val="top"/>
          </w:tcPr>
          <w:p w14:paraId="58F881D9">
            <w:pPr>
              <w:keepNext w:val="0"/>
              <w:keepLines w:val="0"/>
              <w:widowControl/>
              <w:suppressLineNumbers w:val="0"/>
              <w:spacing w:before="0" w:beforeAutospacing="0" w:after="0" w:afterAutospacing="0"/>
              <w:ind w:left="0" w:right="0"/>
              <w:rPr>
                <w:rFonts w:hint="default" w:ascii="Arial"/>
                <w:color w:val="auto"/>
                <w:sz w:val="21"/>
              </w:rPr>
            </w:pPr>
          </w:p>
        </w:tc>
        <w:tc>
          <w:tcPr>
            <w:tcW w:w="1276" w:type="dxa"/>
            <w:vAlign w:val="top"/>
          </w:tcPr>
          <w:p w14:paraId="5E67E998">
            <w:pPr>
              <w:keepNext w:val="0"/>
              <w:keepLines w:val="0"/>
              <w:widowControl/>
              <w:suppressLineNumbers w:val="0"/>
              <w:spacing w:before="0" w:beforeAutospacing="0" w:after="0" w:afterAutospacing="0"/>
              <w:ind w:left="0" w:right="0"/>
              <w:rPr>
                <w:rFonts w:hint="default" w:ascii="Arial"/>
                <w:color w:val="auto"/>
                <w:sz w:val="21"/>
              </w:rPr>
            </w:pPr>
          </w:p>
        </w:tc>
        <w:tc>
          <w:tcPr>
            <w:tcW w:w="992" w:type="dxa"/>
            <w:vAlign w:val="top"/>
          </w:tcPr>
          <w:p w14:paraId="2040AFF9">
            <w:pPr>
              <w:keepNext w:val="0"/>
              <w:keepLines w:val="0"/>
              <w:widowControl/>
              <w:suppressLineNumbers w:val="0"/>
              <w:spacing w:before="0" w:beforeAutospacing="0" w:after="0" w:afterAutospacing="0"/>
              <w:ind w:left="0" w:right="0"/>
              <w:rPr>
                <w:rFonts w:hint="default" w:ascii="Arial"/>
                <w:color w:val="auto"/>
                <w:sz w:val="21"/>
              </w:rPr>
            </w:pPr>
          </w:p>
        </w:tc>
        <w:tc>
          <w:tcPr>
            <w:tcW w:w="1557" w:type="dxa"/>
            <w:vAlign w:val="top"/>
          </w:tcPr>
          <w:p w14:paraId="3353FCF8">
            <w:pPr>
              <w:keepNext w:val="0"/>
              <w:keepLines w:val="0"/>
              <w:widowControl/>
              <w:suppressLineNumbers w:val="0"/>
              <w:spacing w:before="0" w:beforeAutospacing="0" w:after="0" w:afterAutospacing="0"/>
              <w:ind w:left="0" w:right="0"/>
              <w:rPr>
                <w:rFonts w:hint="default" w:ascii="Arial"/>
                <w:color w:val="auto"/>
                <w:sz w:val="21"/>
              </w:rPr>
            </w:pPr>
          </w:p>
        </w:tc>
        <w:tc>
          <w:tcPr>
            <w:tcW w:w="1700" w:type="dxa"/>
            <w:vAlign w:val="top"/>
          </w:tcPr>
          <w:p w14:paraId="22E21DA0">
            <w:pPr>
              <w:keepNext w:val="0"/>
              <w:keepLines w:val="0"/>
              <w:widowControl/>
              <w:suppressLineNumbers w:val="0"/>
              <w:spacing w:before="0" w:beforeAutospacing="0" w:after="0" w:afterAutospacing="0"/>
              <w:ind w:left="0" w:right="0"/>
              <w:rPr>
                <w:rFonts w:hint="default" w:ascii="Arial"/>
                <w:color w:val="auto"/>
                <w:sz w:val="21"/>
              </w:rPr>
            </w:pPr>
          </w:p>
        </w:tc>
        <w:tc>
          <w:tcPr>
            <w:tcW w:w="991" w:type="dxa"/>
            <w:vAlign w:val="top"/>
          </w:tcPr>
          <w:p w14:paraId="74C1F6C2">
            <w:pPr>
              <w:keepNext w:val="0"/>
              <w:keepLines w:val="0"/>
              <w:widowControl/>
              <w:suppressLineNumbers w:val="0"/>
              <w:spacing w:before="0" w:beforeAutospacing="0" w:after="0" w:afterAutospacing="0"/>
              <w:ind w:left="0" w:right="0"/>
              <w:rPr>
                <w:rFonts w:hint="default" w:ascii="Arial"/>
                <w:color w:val="auto"/>
                <w:sz w:val="21"/>
              </w:rPr>
            </w:pPr>
          </w:p>
        </w:tc>
        <w:tc>
          <w:tcPr>
            <w:tcW w:w="709" w:type="dxa"/>
            <w:vAlign w:val="top"/>
          </w:tcPr>
          <w:p w14:paraId="350A2DF0">
            <w:pPr>
              <w:keepNext w:val="0"/>
              <w:keepLines w:val="0"/>
              <w:widowControl/>
              <w:suppressLineNumbers w:val="0"/>
              <w:spacing w:before="0" w:beforeAutospacing="0" w:after="0" w:afterAutospacing="0"/>
              <w:ind w:left="0" w:right="0"/>
              <w:rPr>
                <w:rFonts w:hint="default" w:ascii="Arial"/>
                <w:color w:val="auto"/>
                <w:sz w:val="21"/>
              </w:rPr>
            </w:pPr>
          </w:p>
        </w:tc>
        <w:tc>
          <w:tcPr>
            <w:tcW w:w="926" w:type="dxa"/>
            <w:vAlign w:val="top"/>
          </w:tcPr>
          <w:p w14:paraId="76495814">
            <w:pPr>
              <w:keepNext w:val="0"/>
              <w:keepLines w:val="0"/>
              <w:widowControl/>
              <w:suppressLineNumbers w:val="0"/>
              <w:spacing w:before="0" w:beforeAutospacing="0" w:after="0" w:afterAutospacing="0"/>
              <w:ind w:left="0" w:right="0"/>
              <w:rPr>
                <w:rFonts w:hint="default" w:ascii="Arial"/>
                <w:color w:val="auto"/>
                <w:sz w:val="21"/>
              </w:rPr>
            </w:pPr>
          </w:p>
        </w:tc>
      </w:tr>
      <w:tr w14:paraId="0354C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993" w:type="dxa"/>
            <w:gridSpan w:val="8"/>
            <w:vAlign w:val="top"/>
          </w:tcPr>
          <w:p w14:paraId="2F2D168D">
            <w:pPr>
              <w:pStyle w:val="13"/>
              <w:keepNext w:val="0"/>
              <w:keepLines w:val="0"/>
              <w:widowControl/>
              <w:suppressLineNumbers w:val="0"/>
              <w:spacing w:before="96" w:beforeAutospacing="0" w:after="0" w:afterAutospacing="0" w:line="222" w:lineRule="auto"/>
              <w:ind w:left="125" w:right="0"/>
              <w:rPr>
                <w:rFonts w:hint="default"/>
                <w:color w:val="auto"/>
              </w:rPr>
            </w:pPr>
            <w:r>
              <w:rPr>
                <w:rFonts w:hint="default"/>
                <w:color w:val="auto"/>
                <w:spacing w:val="-2"/>
              </w:rPr>
              <w:t>创新产品或创新服务价格合计：</w:t>
            </w:r>
          </w:p>
        </w:tc>
      </w:tr>
    </w:tbl>
    <w:p w14:paraId="7425EA9B">
      <w:pPr>
        <w:spacing w:before="70" w:line="224" w:lineRule="auto"/>
        <w:ind w:left="15"/>
        <w:rPr>
          <w:rFonts w:ascii="仿宋" w:hAnsi="仿宋" w:eastAsia="仿宋" w:cs="仿宋"/>
          <w:color w:val="auto"/>
          <w:sz w:val="24"/>
          <w:szCs w:val="24"/>
        </w:rPr>
      </w:pPr>
      <w:r>
        <w:rPr>
          <w:rFonts w:ascii="仿宋" w:hAnsi="仿宋" w:eastAsia="仿宋" w:cs="仿宋"/>
          <w:color w:val="auto"/>
          <w:spacing w:val="-6"/>
          <w:sz w:val="24"/>
          <w:szCs w:val="24"/>
        </w:rPr>
        <w:t>说明：</w:t>
      </w:r>
    </w:p>
    <w:p w14:paraId="30DA507D">
      <w:pPr>
        <w:spacing w:before="90" w:line="258" w:lineRule="auto"/>
        <w:ind w:left="15" w:right="79" w:firstLine="5"/>
        <w:rPr>
          <w:rFonts w:ascii="仿宋" w:hAnsi="仿宋" w:eastAsia="仿宋" w:cs="仿宋"/>
          <w:color w:val="auto"/>
          <w:sz w:val="24"/>
          <w:szCs w:val="24"/>
        </w:rPr>
      </w:pPr>
      <w:r>
        <w:rPr>
          <w:rFonts w:ascii="仿宋" w:hAnsi="仿宋" w:eastAsia="仿宋" w:cs="仿宋"/>
          <w:color w:val="auto"/>
          <w:spacing w:val="-2"/>
          <w:sz w:val="24"/>
          <w:szCs w:val="24"/>
        </w:rPr>
        <w:t>（1）供应商如实填写表格，无相应内容可填的，填写“无</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”、“未测</w:t>
      </w:r>
      <w:r>
        <w:rPr>
          <w:rFonts w:ascii="仿宋" w:hAnsi="仿宋" w:eastAsia="仿宋" w:cs="仿宋"/>
          <w:color w:val="auto"/>
          <w:spacing w:val="-3"/>
          <w:sz w:val="24"/>
          <w:szCs w:val="24"/>
        </w:rPr>
        <w:t>试</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”、“没有相应</w:t>
      </w:r>
      <w:r>
        <w:rPr>
          <w:rFonts w:ascii="仿宋" w:hAnsi="仿宋" w:eastAsia="仿宋" w:cs="仿宋"/>
          <w:color w:val="auto"/>
          <w:spacing w:val="-4"/>
          <w:sz w:val="24"/>
          <w:szCs w:val="24"/>
        </w:rPr>
        <w:t>指标</w:t>
      </w:r>
      <w:r>
        <w:rPr>
          <w:rFonts w:ascii="仿宋" w:hAnsi="仿宋" w:eastAsia="仿宋" w:cs="仿宋"/>
          <w:color w:val="auto"/>
          <w:spacing w:val="-85"/>
          <w:sz w:val="24"/>
          <w:szCs w:val="24"/>
        </w:rPr>
        <w:t xml:space="preserve"> </w:t>
      </w:r>
      <w:r>
        <w:rPr>
          <w:rFonts w:ascii="仿宋" w:hAnsi="仿宋" w:eastAsia="仿宋" w:cs="仿宋"/>
          <w:color w:val="auto"/>
          <w:spacing w:val="-4"/>
          <w:sz w:val="24"/>
          <w:szCs w:val="24"/>
        </w:rPr>
        <w:t>”等明确的回答文字，或用“/</w:t>
      </w:r>
      <w:r>
        <w:rPr>
          <w:rFonts w:ascii="仿宋" w:hAnsi="仿宋" w:eastAsia="仿宋" w:cs="仿宋"/>
          <w:color w:val="auto"/>
          <w:spacing w:val="-88"/>
          <w:sz w:val="24"/>
          <w:szCs w:val="24"/>
        </w:rPr>
        <w:t xml:space="preserve"> </w:t>
      </w:r>
      <w:r>
        <w:rPr>
          <w:rFonts w:ascii="仿宋" w:hAnsi="仿宋" w:eastAsia="仿宋" w:cs="仿宋"/>
          <w:color w:val="auto"/>
          <w:spacing w:val="-4"/>
          <w:sz w:val="24"/>
          <w:szCs w:val="24"/>
        </w:rPr>
        <w:t>”来表示。</w:t>
      </w:r>
    </w:p>
    <w:p w14:paraId="72B63ED6">
      <w:pPr>
        <w:spacing w:before="94" w:line="256" w:lineRule="auto"/>
        <w:ind w:left="15" w:right="79" w:firstLine="5"/>
        <w:rPr>
          <w:rFonts w:ascii="仿宋" w:hAnsi="仿宋" w:eastAsia="仿宋" w:cs="仿宋"/>
          <w:color w:val="auto"/>
          <w:sz w:val="24"/>
          <w:szCs w:val="24"/>
        </w:rPr>
      </w:pPr>
      <w:r>
        <w:rPr>
          <w:rFonts w:ascii="仿宋" w:hAnsi="仿宋" w:eastAsia="仿宋" w:cs="仿宋"/>
          <w:color w:val="auto"/>
          <w:spacing w:val="-1"/>
          <w:sz w:val="24"/>
          <w:szCs w:val="24"/>
        </w:rPr>
        <w:t>（2）供应商投标产品包含创新产品或创新服务，需填写此表后，提供《创新产品</w:t>
      </w:r>
      <w:r>
        <w:rPr>
          <w:rFonts w:ascii="仿宋" w:hAnsi="仿宋" w:eastAsia="仿宋" w:cs="仿宋"/>
          <w:color w:val="auto"/>
          <w:spacing w:val="-2"/>
          <w:sz w:val="24"/>
          <w:szCs w:val="24"/>
        </w:rPr>
        <w:t>和服务推荐清单》。</w:t>
      </w:r>
    </w:p>
    <w:p w14:paraId="13202E4A">
      <w:pPr>
        <w:spacing w:before="95" w:line="222" w:lineRule="auto"/>
        <w:ind w:left="5895"/>
        <w:rPr>
          <w:rFonts w:ascii="仿宋" w:hAnsi="仿宋" w:eastAsia="仿宋" w:cs="仿宋"/>
          <w:color w:val="auto"/>
          <w:sz w:val="24"/>
          <w:szCs w:val="24"/>
        </w:rPr>
      </w:pPr>
      <w:r>
        <w:rPr>
          <w:rFonts w:ascii="仿宋" w:hAnsi="仿宋" w:eastAsia="仿宋" w:cs="仿宋"/>
          <w:color w:val="auto"/>
          <w:spacing w:val="2"/>
          <w:sz w:val="24"/>
          <w:szCs w:val="24"/>
        </w:rPr>
        <w:t>供应商</w:t>
      </w:r>
      <w:r>
        <w:rPr>
          <w:rFonts w:ascii="仿宋" w:hAnsi="仿宋" w:eastAsia="仿宋" w:cs="仿宋"/>
          <w:color w:val="auto"/>
          <w:spacing w:val="-15"/>
          <w:sz w:val="24"/>
          <w:szCs w:val="24"/>
        </w:rPr>
        <w:t>：（</w:t>
      </w:r>
      <w:r>
        <w:rPr>
          <w:rFonts w:ascii="仿宋" w:hAnsi="仿宋" w:eastAsia="仿宋" w:cs="仿宋"/>
          <w:color w:val="auto"/>
          <w:spacing w:val="2"/>
          <w:sz w:val="24"/>
          <w:szCs w:val="24"/>
        </w:rPr>
        <w:t>公章）</w:t>
      </w:r>
    </w:p>
    <w:p w14:paraId="6DEA3FF6">
      <w:pPr>
        <w:spacing w:before="93" w:line="222" w:lineRule="auto"/>
        <w:ind w:left="6499"/>
        <w:rPr>
          <w:rFonts w:ascii="仿宋" w:hAnsi="仿宋" w:eastAsia="仿宋" w:cs="仿宋"/>
          <w:color w:val="auto"/>
          <w:sz w:val="24"/>
          <w:szCs w:val="24"/>
        </w:rPr>
      </w:pPr>
      <w:r>
        <w:rPr>
          <w:rFonts w:ascii="仿宋" w:hAnsi="仿宋" w:eastAsia="仿宋" w:cs="仿宋"/>
          <w:color w:val="auto"/>
          <w:spacing w:val="-16"/>
          <w:sz w:val="24"/>
          <w:szCs w:val="24"/>
        </w:rPr>
        <w:t>年</w:t>
      </w:r>
      <w:r>
        <w:rPr>
          <w:rFonts w:ascii="仿宋" w:hAnsi="仿宋" w:eastAsia="仿宋" w:cs="仿宋"/>
          <w:color w:val="auto"/>
          <w:spacing w:val="5"/>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22"/>
          <w:sz w:val="24"/>
          <w:szCs w:val="24"/>
        </w:rPr>
        <w:t xml:space="preserve">   </w:t>
      </w:r>
      <w:r>
        <w:rPr>
          <w:rFonts w:ascii="仿宋" w:hAnsi="仿宋" w:eastAsia="仿宋" w:cs="仿宋"/>
          <w:color w:val="auto"/>
          <w:spacing w:val="-16"/>
          <w:sz w:val="24"/>
          <w:szCs w:val="24"/>
        </w:rPr>
        <w:t>日</w:t>
      </w:r>
    </w:p>
    <w:p w14:paraId="7CFC1E70">
      <w:pPr>
        <w:spacing w:line="338" w:lineRule="auto"/>
        <w:rPr>
          <w:rFonts w:ascii="Arial"/>
          <w:color w:val="auto"/>
          <w:sz w:val="21"/>
        </w:rPr>
      </w:pPr>
    </w:p>
    <w:p w14:paraId="4AA24C44">
      <w:pPr>
        <w:spacing w:line="339" w:lineRule="auto"/>
        <w:rPr>
          <w:rFonts w:ascii="Arial"/>
          <w:color w:val="auto"/>
          <w:sz w:val="21"/>
        </w:rPr>
      </w:pPr>
    </w:p>
    <w:p w14:paraId="467ABA1B">
      <w:pPr>
        <w:spacing w:before="79" w:line="221" w:lineRule="auto"/>
        <w:ind w:left="900"/>
        <w:rPr>
          <w:rFonts w:ascii="仿宋" w:hAnsi="仿宋" w:eastAsia="仿宋" w:cs="仿宋"/>
          <w:color w:val="auto"/>
          <w:sz w:val="24"/>
          <w:szCs w:val="24"/>
        </w:rPr>
      </w:pPr>
      <w:r>
        <w:rPr>
          <w:rFonts w:ascii="仿宋" w:hAnsi="仿宋" w:eastAsia="仿宋" w:cs="仿宋"/>
          <w:b/>
          <w:bCs/>
          <w:color w:val="auto"/>
          <w:spacing w:val="-2"/>
          <w:sz w:val="24"/>
          <w:szCs w:val="24"/>
        </w:rPr>
        <w:t>《政府强制采购产品明细表》格式（若有的话，以包为</w:t>
      </w:r>
      <w:r>
        <w:rPr>
          <w:rFonts w:ascii="仿宋" w:hAnsi="仿宋" w:eastAsia="仿宋" w:cs="仿宋"/>
          <w:b/>
          <w:bCs/>
          <w:color w:val="auto"/>
          <w:spacing w:val="-3"/>
          <w:sz w:val="24"/>
          <w:szCs w:val="24"/>
        </w:rPr>
        <w:t>单位分别填写）</w:t>
      </w:r>
    </w:p>
    <w:p w14:paraId="7310B4D8">
      <w:pPr>
        <w:spacing w:before="151" w:line="222" w:lineRule="auto"/>
        <w:ind w:left="3311"/>
        <w:rPr>
          <w:rFonts w:ascii="仿宋" w:hAnsi="仿宋" w:eastAsia="仿宋" w:cs="仿宋"/>
          <w:color w:val="auto"/>
          <w:sz w:val="24"/>
          <w:szCs w:val="24"/>
        </w:rPr>
      </w:pPr>
      <w:r>
        <w:rPr>
          <w:rFonts w:ascii="仿宋" w:hAnsi="仿宋" w:eastAsia="仿宋" w:cs="仿宋"/>
          <w:b/>
          <w:bCs/>
          <w:color w:val="auto"/>
          <w:spacing w:val="-4"/>
          <w:sz w:val="24"/>
          <w:szCs w:val="24"/>
        </w:rPr>
        <w:t>政府强制采购产品明细表</w:t>
      </w:r>
    </w:p>
    <w:p w14:paraId="51737CEB">
      <w:pPr>
        <w:spacing w:line="144" w:lineRule="exact"/>
        <w:rPr>
          <w:color w:val="auto"/>
        </w:rPr>
      </w:pPr>
    </w:p>
    <w:tbl>
      <w:tblPr>
        <w:tblStyle w:val="12"/>
        <w:tblW w:w="8838" w:type="dxa"/>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4"/>
        <w:gridCol w:w="955"/>
        <w:gridCol w:w="1636"/>
        <w:gridCol w:w="1859"/>
        <w:gridCol w:w="1854"/>
      </w:tblGrid>
      <w:tr w14:paraId="31BC4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26" w:type="dxa"/>
            <w:textDirection w:val="tbRlV"/>
            <w:vAlign w:val="top"/>
          </w:tcPr>
          <w:p w14:paraId="46D795D3">
            <w:pPr>
              <w:pStyle w:val="13"/>
              <w:keepNext w:val="0"/>
              <w:keepLines w:val="0"/>
              <w:widowControl/>
              <w:suppressLineNumbers w:val="0"/>
              <w:spacing w:before="191" w:beforeAutospacing="0" w:after="0" w:afterAutospacing="0" w:line="199" w:lineRule="auto"/>
              <w:ind w:left="40" w:right="0"/>
              <w:rPr>
                <w:rFonts w:hint="default"/>
                <w:color w:val="auto"/>
              </w:rPr>
            </w:pPr>
            <w:r>
              <w:rPr>
                <w:rFonts w:hint="default"/>
                <w:b/>
                <w:bCs/>
                <w:color w:val="auto"/>
                <w:spacing w:val="35"/>
              </w:rPr>
              <w:t>包号</w:t>
            </w:r>
          </w:p>
        </w:tc>
        <w:tc>
          <w:tcPr>
            <w:tcW w:w="954" w:type="dxa"/>
            <w:vAlign w:val="top"/>
          </w:tcPr>
          <w:p w14:paraId="021D89DE">
            <w:pPr>
              <w:pStyle w:val="13"/>
              <w:keepNext w:val="0"/>
              <w:keepLines w:val="0"/>
              <w:widowControl/>
              <w:suppressLineNumbers w:val="0"/>
              <w:spacing w:before="40" w:beforeAutospacing="0" w:after="0" w:afterAutospacing="0" w:line="223" w:lineRule="auto"/>
              <w:ind w:left="368" w:right="116" w:hanging="240"/>
              <w:rPr>
                <w:rFonts w:hint="default"/>
                <w:color w:val="auto"/>
              </w:rPr>
            </w:pPr>
            <w:r>
              <w:rPr>
                <w:rFonts w:hint="default"/>
                <w:b/>
                <w:bCs/>
                <w:color w:val="auto"/>
                <w:spacing w:val="-8"/>
              </w:rPr>
              <w:t>产品名</w:t>
            </w:r>
            <w:r>
              <w:rPr>
                <w:rFonts w:hint="default"/>
                <w:b/>
                <w:bCs/>
                <w:color w:val="auto"/>
                <w:spacing w:val="-3"/>
              </w:rPr>
              <w:t>称</w:t>
            </w:r>
          </w:p>
        </w:tc>
        <w:tc>
          <w:tcPr>
            <w:tcW w:w="954" w:type="dxa"/>
            <w:vAlign w:val="top"/>
          </w:tcPr>
          <w:p w14:paraId="0586CC56">
            <w:pPr>
              <w:pStyle w:val="13"/>
              <w:keepNext w:val="0"/>
              <w:keepLines w:val="0"/>
              <w:widowControl/>
              <w:suppressLineNumbers w:val="0"/>
              <w:spacing w:before="193" w:beforeAutospacing="0" w:after="0" w:afterAutospacing="0" w:line="222" w:lineRule="auto"/>
              <w:ind w:left="128" w:right="0"/>
              <w:rPr>
                <w:rFonts w:hint="default"/>
                <w:color w:val="auto"/>
              </w:rPr>
            </w:pPr>
            <w:r>
              <w:rPr>
                <w:rFonts w:hint="default"/>
                <w:b/>
                <w:bCs/>
                <w:color w:val="auto"/>
                <w:spacing w:val="-8"/>
              </w:rPr>
              <w:t>制造商</w:t>
            </w:r>
          </w:p>
        </w:tc>
        <w:tc>
          <w:tcPr>
            <w:tcW w:w="955" w:type="dxa"/>
            <w:vAlign w:val="top"/>
          </w:tcPr>
          <w:p w14:paraId="239031C7">
            <w:pPr>
              <w:pStyle w:val="13"/>
              <w:keepNext w:val="0"/>
              <w:keepLines w:val="0"/>
              <w:widowControl/>
              <w:suppressLineNumbers w:val="0"/>
              <w:spacing w:before="40" w:beforeAutospacing="0" w:after="0" w:afterAutospacing="0" w:line="223" w:lineRule="auto"/>
              <w:ind w:left="376" w:right="114" w:hanging="246"/>
              <w:rPr>
                <w:rFonts w:hint="default"/>
                <w:color w:val="auto"/>
              </w:rPr>
            </w:pPr>
            <w:r>
              <w:rPr>
                <w:rFonts w:hint="default"/>
                <w:b/>
                <w:bCs/>
                <w:color w:val="auto"/>
                <w:spacing w:val="-8"/>
              </w:rPr>
              <w:t>产品型</w:t>
            </w:r>
            <w:r>
              <w:rPr>
                <w:rFonts w:hint="default"/>
                <w:b/>
                <w:bCs/>
                <w:color w:val="auto"/>
                <w:spacing w:val="-3"/>
              </w:rPr>
              <w:t>号</w:t>
            </w:r>
          </w:p>
        </w:tc>
        <w:tc>
          <w:tcPr>
            <w:tcW w:w="1636" w:type="dxa"/>
            <w:vAlign w:val="top"/>
          </w:tcPr>
          <w:p w14:paraId="3B55CF16">
            <w:pPr>
              <w:pStyle w:val="13"/>
              <w:keepNext w:val="0"/>
              <w:keepLines w:val="0"/>
              <w:widowControl/>
              <w:suppressLineNumbers w:val="0"/>
              <w:spacing w:before="40" w:beforeAutospacing="0" w:after="0" w:afterAutospacing="0" w:line="223" w:lineRule="auto"/>
              <w:ind w:left="348" w:right="212" w:hanging="113"/>
              <w:rPr>
                <w:rFonts w:hint="default"/>
                <w:color w:val="auto"/>
              </w:rPr>
            </w:pPr>
            <w:r>
              <w:rPr>
                <w:rFonts w:hint="default"/>
                <w:b/>
                <w:bCs/>
                <w:color w:val="auto"/>
                <w:spacing w:val="-6"/>
              </w:rPr>
              <w:t>节能产品认证证书号</w:t>
            </w:r>
          </w:p>
        </w:tc>
        <w:tc>
          <w:tcPr>
            <w:tcW w:w="1859" w:type="dxa"/>
            <w:vAlign w:val="top"/>
          </w:tcPr>
          <w:p w14:paraId="03137B68">
            <w:pPr>
              <w:pStyle w:val="13"/>
              <w:keepNext w:val="0"/>
              <w:keepLines w:val="0"/>
              <w:widowControl/>
              <w:suppressLineNumbers w:val="0"/>
              <w:spacing w:before="40" w:beforeAutospacing="0" w:after="0" w:afterAutospacing="0" w:line="223" w:lineRule="auto"/>
              <w:ind w:left="462" w:right="204" w:hanging="241"/>
              <w:rPr>
                <w:rFonts w:hint="default"/>
                <w:color w:val="auto"/>
              </w:rPr>
            </w:pPr>
            <w:r>
              <w:rPr>
                <w:rFonts w:hint="default"/>
                <w:b/>
                <w:bCs/>
                <w:color w:val="auto"/>
                <w:spacing w:val="-5"/>
              </w:rPr>
              <w:t>认证证书有效</w:t>
            </w:r>
            <w:r>
              <w:rPr>
                <w:rFonts w:hint="default"/>
                <w:b/>
                <w:bCs/>
                <w:color w:val="auto"/>
                <w:spacing w:val="-6"/>
              </w:rPr>
              <w:t>截止日期</w:t>
            </w:r>
          </w:p>
        </w:tc>
        <w:tc>
          <w:tcPr>
            <w:tcW w:w="1854" w:type="dxa"/>
            <w:vAlign w:val="top"/>
          </w:tcPr>
          <w:p w14:paraId="5620A7CF">
            <w:pPr>
              <w:pStyle w:val="13"/>
              <w:keepNext w:val="0"/>
              <w:keepLines w:val="0"/>
              <w:widowControl/>
              <w:suppressLineNumbers w:val="0"/>
              <w:spacing w:before="194" w:beforeAutospacing="0" w:after="0" w:afterAutospacing="0" w:line="222" w:lineRule="auto"/>
              <w:ind w:left="218" w:right="0"/>
              <w:rPr>
                <w:rFonts w:hint="default"/>
                <w:color w:val="auto"/>
              </w:rPr>
            </w:pPr>
            <w:r>
              <w:rPr>
                <w:rFonts w:hint="default"/>
                <w:b/>
                <w:bCs/>
                <w:color w:val="auto"/>
                <w:spacing w:val="-5"/>
              </w:rPr>
              <w:t>认证机构名录</w:t>
            </w:r>
          </w:p>
        </w:tc>
      </w:tr>
      <w:tr w14:paraId="61E1C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082A7182">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31B34EC9">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5CCE0892">
            <w:pPr>
              <w:keepNext w:val="0"/>
              <w:keepLines w:val="0"/>
              <w:widowControl/>
              <w:suppressLineNumbers w:val="0"/>
              <w:spacing w:before="0" w:beforeAutospacing="0" w:after="0" w:afterAutospacing="0"/>
              <w:ind w:left="0" w:right="0"/>
              <w:rPr>
                <w:rFonts w:hint="default" w:ascii="Arial"/>
                <w:color w:val="auto"/>
                <w:sz w:val="21"/>
              </w:rPr>
            </w:pPr>
          </w:p>
        </w:tc>
        <w:tc>
          <w:tcPr>
            <w:tcW w:w="955" w:type="dxa"/>
            <w:vAlign w:val="top"/>
          </w:tcPr>
          <w:p w14:paraId="59A0D7C5">
            <w:pPr>
              <w:keepNext w:val="0"/>
              <w:keepLines w:val="0"/>
              <w:widowControl/>
              <w:suppressLineNumbers w:val="0"/>
              <w:spacing w:before="0" w:beforeAutospacing="0" w:after="0" w:afterAutospacing="0"/>
              <w:ind w:left="0" w:right="0"/>
              <w:rPr>
                <w:rFonts w:hint="default" w:ascii="Arial"/>
                <w:color w:val="auto"/>
                <w:sz w:val="21"/>
              </w:rPr>
            </w:pPr>
          </w:p>
        </w:tc>
        <w:tc>
          <w:tcPr>
            <w:tcW w:w="1636" w:type="dxa"/>
            <w:vAlign w:val="top"/>
          </w:tcPr>
          <w:p w14:paraId="430359EF">
            <w:pPr>
              <w:keepNext w:val="0"/>
              <w:keepLines w:val="0"/>
              <w:widowControl/>
              <w:suppressLineNumbers w:val="0"/>
              <w:spacing w:before="0" w:beforeAutospacing="0" w:after="0" w:afterAutospacing="0"/>
              <w:ind w:left="0" w:right="0"/>
              <w:rPr>
                <w:rFonts w:hint="default" w:ascii="Arial"/>
                <w:color w:val="auto"/>
                <w:sz w:val="21"/>
              </w:rPr>
            </w:pPr>
          </w:p>
        </w:tc>
        <w:tc>
          <w:tcPr>
            <w:tcW w:w="1859" w:type="dxa"/>
            <w:vAlign w:val="top"/>
          </w:tcPr>
          <w:p w14:paraId="597AF42D">
            <w:pPr>
              <w:keepNext w:val="0"/>
              <w:keepLines w:val="0"/>
              <w:widowControl/>
              <w:suppressLineNumbers w:val="0"/>
              <w:spacing w:before="0" w:beforeAutospacing="0" w:after="0" w:afterAutospacing="0"/>
              <w:ind w:left="0" w:right="0"/>
              <w:rPr>
                <w:rFonts w:hint="default" w:ascii="Arial"/>
                <w:color w:val="auto"/>
                <w:sz w:val="21"/>
              </w:rPr>
            </w:pPr>
          </w:p>
        </w:tc>
        <w:tc>
          <w:tcPr>
            <w:tcW w:w="1854" w:type="dxa"/>
            <w:vAlign w:val="top"/>
          </w:tcPr>
          <w:p w14:paraId="0AEDE472">
            <w:pPr>
              <w:keepNext w:val="0"/>
              <w:keepLines w:val="0"/>
              <w:widowControl/>
              <w:suppressLineNumbers w:val="0"/>
              <w:spacing w:before="0" w:beforeAutospacing="0" w:after="0" w:afterAutospacing="0"/>
              <w:ind w:left="0" w:right="0"/>
              <w:rPr>
                <w:rFonts w:hint="default" w:ascii="Arial"/>
                <w:color w:val="auto"/>
                <w:sz w:val="21"/>
              </w:rPr>
            </w:pPr>
          </w:p>
        </w:tc>
      </w:tr>
      <w:tr w14:paraId="166C0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326DC472">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37B85DBB">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10303C62">
            <w:pPr>
              <w:keepNext w:val="0"/>
              <w:keepLines w:val="0"/>
              <w:widowControl/>
              <w:suppressLineNumbers w:val="0"/>
              <w:spacing w:before="0" w:beforeAutospacing="0" w:after="0" w:afterAutospacing="0"/>
              <w:ind w:left="0" w:right="0"/>
              <w:rPr>
                <w:rFonts w:hint="default" w:ascii="Arial"/>
                <w:color w:val="auto"/>
                <w:sz w:val="21"/>
              </w:rPr>
            </w:pPr>
          </w:p>
        </w:tc>
        <w:tc>
          <w:tcPr>
            <w:tcW w:w="955" w:type="dxa"/>
            <w:vAlign w:val="top"/>
          </w:tcPr>
          <w:p w14:paraId="779D7172">
            <w:pPr>
              <w:keepNext w:val="0"/>
              <w:keepLines w:val="0"/>
              <w:widowControl/>
              <w:suppressLineNumbers w:val="0"/>
              <w:spacing w:before="0" w:beforeAutospacing="0" w:after="0" w:afterAutospacing="0"/>
              <w:ind w:left="0" w:right="0"/>
              <w:rPr>
                <w:rFonts w:hint="default" w:ascii="Arial"/>
                <w:color w:val="auto"/>
                <w:sz w:val="21"/>
              </w:rPr>
            </w:pPr>
          </w:p>
        </w:tc>
        <w:tc>
          <w:tcPr>
            <w:tcW w:w="1636" w:type="dxa"/>
            <w:vAlign w:val="top"/>
          </w:tcPr>
          <w:p w14:paraId="1C9BBA78">
            <w:pPr>
              <w:keepNext w:val="0"/>
              <w:keepLines w:val="0"/>
              <w:widowControl/>
              <w:suppressLineNumbers w:val="0"/>
              <w:spacing w:before="0" w:beforeAutospacing="0" w:after="0" w:afterAutospacing="0"/>
              <w:ind w:left="0" w:right="0"/>
              <w:rPr>
                <w:rFonts w:hint="default" w:ascii="Arial"/>
                <w:color w:val="auto"/>
                <w:sz w:val="21"/>
              </w:rPr>
            </w:pPr>
          </w:p>
        </w:tc>
        <w:tc>
          <w:tcPr>
            <w:tcW w:w="1859" w:type="dxa"/>
            <w:vAlign w:val="top"/>
          </w:tcPr>
          <w:p w14:paraId="5BE47A0B">
            <w:pPr>
              <w:keepNext w:val="0"/>
              <w:keepLines w:val="0"/>
              <w:widowControl/>
              <w:suppressLineNumbers w:val="0"/>
              <w:spacing w:before="0" w:beforeAutospacing="0" w:after="0" w:afterAutospacing="0"/>
              <w:ind w:left="0" w:right="0"/>
              <w:rPr>
                <w:rFonts w:hint="default" w:ascii="Arial"/>
                <w:color w:val="auto"/>
                <w:sz w:val="21"/>
              </w:rPr>
            </w:pPr>
          </w:p>
        </w:tc>
        <w:tc>
          <w:tcPr>
            <w:tcW w:w="1854" w:type="dxa"/>
            <w:vAlign w:val="top"/>
          </w:tcPr>
          <w:p w14:paraId="1A7721FF">
            <w:pPr>
              <w:keepNext w:val="0"/>
              <w:keepLines w:val="0"/>
              <w:widowControl/>
              <w:suppressLineNumbers w:val="0"/>
              <w:spacing w:before="0" w:beforeAutospacing="0" w:after="0" w:afterAutospacing="0"/>
              <w:ind w:left="0" w:right="0"/>
              <w:rPr>
                <w:rFonts w:hint="default" w:ascii="Arial"/>
                <w:color w:val="auto"/>
                <w:sz w:val="21"/>
              </w:rPr>
            </w:pPr>
          </w:p>
        </w:tc>
      </w:tr>
      <w:tr w14:paraId="1F3B5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26" w:type="dxa"/>
            <w:vAlign w:val="top"/>
          </w:tcPr>
          <w:p w14:paraId="19AB0878">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51EB1599">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149888A2">
            <w:pPr>
              <w:keepNext w:val="0"/>
              <w:keepLines w:val="0"/>
              <w:widowControl/>
              <w:suppressLineNumbers w:val="0"/>
              <w:spacing w:before="0" w:beforeAutospacing="0" w:after="0" w:afterAutospacing="0"/>
              <w:ind w:left="0" w:right="0"/>
              <w:rPr>
                <w:rFonts w:hint="default" w:ascii="Arial"/>
                <w:color w:val="auto"/>
                <w:sz w:val="21"/>
              </w:rPr>
            </w:pPr>
          </w:p>
        </w:tc>
        <w:tc>
          <w:tcPr>
            <w:tcW w:w="955" w:type="dxa"/>
            <w:vAlign w:val="top"/>
          </w:tcPr>
          <w:p w14:paraId="2199A3A8">
            <w:pPr>
              <w:keepNext w:val="0"/>
              <w:keepLines w:val="0"/>
              <w:widowControl/>
              <w:suppressLineNumbers w:val="0"/>
              <w:spacing w:before="0" w:beforeAutospacing="0" w:after="0" w:afterAutospacing="0"/>
              <w:ind w:left="0" w:right="0"/>
              <w:rPr>
                <w:rFonts w:hint="default" w:ascii="Arial"/>
                <w:color w:val="auto"/>
                <w:sz w:val="21"/>
              </w:rPr>
            </w:pPr>
          </w:p>
        </w:tc>
        <w:tc>
          <w:tcPr>
            <w:tcW w:w="1636" w:type="dxa"/>
            <w:vAlign w:val="top"/>
          </w:tcPr>
          <w:p w14:paraId="02766CC0">
            <w:pPr>
              <w:keepNext w:val="0"/>
              <w:keepLines w:val="0"/>
              <w:widowControl/>
              <w:suppressLineNumbers w:val="0"/>
              <w:spacing w:before="0" w:beforeAutospacing="0" w:after="0" w:afterAutospacing="0"/>
              <w:ind w:left="0" w:right="0"/>
              <w:rPr>
                <w:rFonts w:hint="default" w:ascii="Arial"/>
                <w:color w:val="auto"/>
                <w:sz w:val="21"/>
              </w:rPr>
            </w:pPr>
          </w:p>
        </w:tc>
        <w:tc>
          <w:tcPr>
            <w:tcW w:w="1859" w:type="dxa"/>
            <w:vAlign w:val="top"/>
          </w:tcPr>
          <w:p w14:paraId="37C973C9">
            <w:pPr>
              <w:keepNext w:val="0"/>
              <w:keepLines w:val="0"/>
              <w:widowControl/>
              <w:suppressLineNumbers w:val="0"/>
              <w:spacing w:before="0" w:beforeAutospacing="0" w:after="0" w:afterAutospacing="0"/>
              <w:ind w:left="0" w:right="0"/>
              <w:rPr>
                <w:rFonts w:hint="default" w:ascii="Arial"/>
                <w:color w:val="auto"/>
                <w:sz w:val="21"/>
              </w:rPr>
            </w:pPr>
          </w:p>
        </w:tc>
        <w:tc>
          <w:tcPr>
            <w:tcW w:w="1854" w:type="dxa"/>
            <w:vAlign w:val="top"/>
          </w:tcPr>
          <w:p w14:paraId="3E678C90">
            <w:pPr>
              <w:keepNext w:val="0"/>
              <w:keepLines w:val="0"/>
              <w:widowControl/>
              <w:suppressLineNumbers w:val="0"/>
              <w:spacing w:before="0" w:beforeAutospacing="0" w:after="0" w:afterAutospacing="0"/>
              <w:ind w:left="0" w:right="0"/>
              <w:rPr>
                <w:rFonts w:hint="default" w:ascii="Arial"/>
                <w:color w:val="auto"/>
                <w:sz w:val="21"/>
              </w:rPr>
            </w:pPr>
          </w:p>
        </w:tc>
      </w:tr>
    </w:tbl>
    <w:p w14:paraId="5002D06C">
      <w:pPr>
        <w:spacing w:before="169" w:line="329" w:lineRule="auto"/>
        <w:ind w:left="15" w:firstLine="490"/>
        <w:rPr>
          <w:rFonts w:ascii="仿宋" w:hAnsi="仿宋" w:eastAsia="仿宋" w:cs="仿宋"/>
          <w:color w:val="auto"/>
          <w:sz w:val="24"/>
          <w:szCs w:val="24"/>
        </w:rPr>
      </w:pPr>
      <w:r>
        <w:rPr>
          <w:rFonts w:ascii="仿宋" w:hAnsi="仿宋" w:eastAsia="仿宋" w:cs="仿宋"/>
          <w:color w:val="auto"/>
          <w:spacing w:val="-5"/>
          <w:sz w:val="24"/>
          <w:szCs w:val="24"/>
        </w:rPr>
        <w:t>1、本文件未列出政府强制采购产品的，供应商可投报“节能产品政府采购品目清单、</w:t>
      </w:r>
      <w:r>
        <w:rPr>
          <w:rFonts w:ascii="仿宋" w:hAnsi="仿宋" w:eastAsia="仿宋" w:cs="仿宋"/>
          <w:color w:val="auto"/>
          <w:spacing w:val="-1"/>
          <w:sz w:val="24"/>
          <w:szCs w:val="24"/>
        </w:rPr>
        <w:t>环境标志产品政府采购品目清单</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”中非政府强制</w:t>
      </w:r>
      <w:r>
        <w:rPr>
          <w:rFonts w:ascii="仿宋" w:hAnsi="仿宋" w:eastAsia="仿宋" w:cs="仿宋"/>
          <w:color w:val="auto"/>
          <w:spacing w:val="-2"/>
          <w:sz w:val="24"/>
          <w:szCs w:val="24"/>
        </w:rPr>
        <w:t>采购产品或其范围以外的产品。</w:t>
      </w:r>
    </w:p>
    <w:p w14:paraId="53493477">
      <w:pPr>
        <w:spacing w:before="286" w:line="222" w:lineRule="auto"/>
        <w:ind w:left="490"/>
        <w:rPr>
          <w:rFonts w:ascii="仿宋" w:hAnsi="仿宋" w:eastAsia="仿宋" w:cs="仿宋"/>
          <w:color w:val="auto"/>
          <w:sz w:val="24"/>
          <w:szCs w:val="24"/>
        </w:rPr>
      </w:pPr>
      <w:r>
        <w:rPr>
          <w:rFonts w:ascii="仿宋" w:hAnsi="仿宋" w:eastAsia="仿宋" w:cs="仿宋"/>
          <w:color w:val="auto"/>
          <w:spacing w:val="-1"/>
          <w:sz w:val="24"/>
          <w:szCs w:val="24"/>
        </w:rPr>
        <w:t>2、认证证书附后（有效期之内的节能产品认证证书扫描件）。</w:t>
      </w:r>
    </w:p>
    <w:p w14:paraId="6F2E0EA8">
      <w:pPr>
        <w:spacing w:line="222" w:lineRule="auto"/>
        <w:rPr>
          <w:rFonts w:ascii="仿宋" w:hAnsi="仿宋" w:eastAsia="仿宋" w:cs="仿宋"/>
          <w:color w:val="auto"/>
          <w:sz w:val="24"/>
          <w:szCs w:val="24"/>
        </w:rPr>
        <w:sectPr>
          <w:headerReference r:id="rId79" w:type="default"/>
          <w:footerReference r:id="rId80" w:type="default"/>
          <w:pgSz w:w="11907" w:h="16840"/>
          <w:pgMar w:top="1158" w:right="1284" w:bottom="1214" w:left="1303" w:header="829" w:footer="966" w:gutter="0"/>
          <w:pgNumType w:fmt="decimal"/>
          <w:cols w:space="720" w:num="1"/>
        </w:sectPr>
      </w:pPr>
    </w:p>
    <w:p w14:paraId="0C0B9A74">
      <w:pPr>
        <w:spacing w:line="311" w:lineRule="auto"/>
        <w:rPr>
          <w:rFonts w:ascii="Arial"/>
          <w:color w:val="auto"/>
          <w:sz w:val="21"/>
        </w:rPr>
      </w:pPr>
      <w:r>
        <w:rPr>
          <w:color w:val="auto"/>
        </w:rPr>
        <w:pict>
          <v:shape id="_x0000_s1089" o:spid="_x0000_s1089" style="position:absolute;left:0pt;margin-left:0pt;margin-top:0.65pt;height:0.75pt;width:464.95pt;z-index:251723776;mso-width-relative:page;mso-height-relative:page;" fillcolor="#000000" filled="t" stroked="f" coordsize="9299,15" path="m0,0l9298,0,9298,14,0,14,0,0xe">
            <v:path/>
            <v:fill on="t" focussize="0,0"/>
            <v:stroke on="f"/>
            <v:imagedata o:title=""/>
            <o:lock v:ext="edit"/>
          </v:shape>
        </w:pict>
      </w:r>
    </w:p>
    <w:p w14:paraId="0A1398DE">
      <w:pPr>
        <w:spacing w:line="311" w:lineRule="auto"/>
        <w:rPr>
          <w:rFonts w:ascii="Arial"/>
          <w:color w:val="auto"/>
          <w:sz w:val="21"/>
        </w:rPr>
      </w:pPr>
    </w:p>
    <w:p w14:paraId="4E69E97D">
      <w:pPr>
        <w:spacing w:line="312" w:lineRule="auto"/>
        <w:rPr>
          <w:rFonts w:ascii="Arial"/>
          <w:color w:val="auto"/>
          <w:sz w:val="21"/>
        </w:rPr>
      </w:pPr>
    </w:p>
    <w:p w14:paraId="33D5E9B9">
      <w:pPr>
        <w:spacing w:before="78" w:line="376" w:lineRule="auto"/>
        <w:ind w:left="2542" w:right="1171" w:hanging="1514"/>
        <w:rPr>
          <w:rFonts w:ascii="仿宋" w:hAnsi="仿宋" w:eastAsia="仿宋" w:cs="仿宋"/>
          <w:color w:val="auto"/>
          <w:sz w:val="24"/>
          <w:szCs w:val="24"/>
        </w:rPr>
      </w:pPr>
      <w:r>
        <w:rPr>
          <w:rFonts w:ascii="仿宋" w:hAnsi="仿宋" w:eastAsia="仿宋" w:cs="仿宋"/>
          <w:b/>
          <w:bCs/>
          <w:color w:val="auto"/>
          <w:spacing w:val="-3"/>
          <w:sz w:val="24"/>
          <w:szCs w:val="24"/>
        </w:rPr>
        <w:t>非政府强制采购产品明细表格式（若有的话，以包为单位</w:t>
      </w:r>
      <w:r>
        <w:rPr>
          <w:rFonts w:ascii="仿宋" w:hAnsi="仿宋" w:eastAsia="仿宋" w:cs="仿宋"/>
          <w:b/>
          <w:bCs/>
          <w:color w:val="auto"/>
          <w:spacing w:val="-4"/>
          <w:sz w:val="24"/>
          <w:szCs w:val="24"/>
        </w:rPr>
        <w:t>分别填写）非政府强制采购产品明细表</w:t>
      </w:r>
    </w:p>
    <w:tbl>
      <w:tblPr>
        <w:tblStyle w:val="12"/>
        <w:tblW w:w="8838" w:type="dxa"/>
        <w:tblInd w:w="2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6"/>
        <w:gridCol w:w="954"/>
        <w:gridCol w:w="954"/>
        <w:gridCol w:w="955"/>
        <w:gridCol w:w="1636"/>
        <w:gridCol w:w="1859"/>
        <w:gridCol w:w="1854"/>
      </w:tblGrid>
      <w:tr w14:paraId="75B4C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26" w:type="dxa"/>
            <w:textDirection w:val="tbRlV"/>
            <w:vAlign w:val="top"/>
          </w:tcPr>
          <w:p w14:paraId="1B544A5C">
            <w:pPr>
              <w:pStyle w:val="13"/>
              <w:keepNext w:val="0"/>
              <w:keepLines w:val="0"/>
              <w:widowControl/>
              <w:suppressLineNumbers w:val="0"/>
              <w:spacing w:before="191" w:beforeAutospacing="0" w:after="0" w:afterAutospacing="0" w:line="199" w:lineRule="auto"/>
              <w:ind w:left="40" w:right="0"/>
              <w:rPr>
                <w:rFonts w:hint="default"/>
                <w:color w:val="auto"/>
              </w:rPr>
            </w:pPr>
            <w:r>
              <w:rPr>
                <w:rFonts w:hint="default"/>
                <w:b/>
                <w:bCs/>
                <w:color w:val="auto"/>
                <w:spacing w:val="35"/>
              </w:rPr>
              <w:t>包号</w:t>
            </w:r>
          </w:p>
        </w:tc>
        <w:tc>
          <w:tcPr>
            <w:tcW w:w="954" w:type="dxa"/>
            <w:vAlign w:val="top"/>
          </w:tcPr>
          <w:p w14:paraId="43F2906D">
            <w:pPr>
              <w:pStyle w:val="13"/>
              <w:keepNext w:val="0"/>
              <w:keepLines w:val="0"/>
              <w:widowControl/>
              <w:suppressLineNumbers w:val="0"/>
              <w:spacing w:before="40" w:beforeAutospacing="0" w:after="0" w:afterAutospacing="0" w:line="223" w:lineRule="auto"/>
              <w:ind w:left="368" w:right="116" w:hanging="240"/>
              <w:rPr>
                <w:rFonts w:hint="default"/>
                <w:color w:val="auto"/>
              </w:rPr>
            </w:pPr>
            <w:r>
              <w:rPr>
                <w:rFonts w:hint="default"/>
                <w:b/>
                <w:bCs/>
                <w:color w:val="auto"/>
                <w:spacing w:val="-8"/>
              </w:rPr>
              <w:t>产品名</w:t>
            </w:r>
            <w:r>
              <w:rPr>
                <w:rFonts w:hint="default"/>
                <w:b/>
                <w:bCs/>
                <w:color w:val="auto"/>
                <w:spacing w:val="-3"/>
              </w:rPr>
              <w:t>称</w:t>
            </w:r>
          </w:p>
        </w:tc>
        <w:tc>
          <w:tcPr>
            <w:tcW w:w="954" w:type="dxa"/>
            <w:vAlign w:val="top"/>
          </w:tcPr>
          <w:p w14:paraId="08E99C6E">
            <w:pPr>
              <w:pStyle w:val="13"/>
              <w:keepNext w:val="0"/>
              <w:keepLines w:val="0"/>
              <w:widowControl/>
              <w:suppressLineNumbers w:val="0"/>
              <w:spacing w:before="193" w:beforeAutospacing="0" w:after="0" w:afterAutospacing="0" w:line="222" w:lineRule="auto"/>
              <w:ind w:left="128" w:right="0"/>
              <w:rPr>
                <w:rFonts w:hint="default"/>
                <w:color w:val="auto"/>
              </w:rPr>
            </w:pPr>
            <w:r>
              <w:rPr>
                <w:rFonts w:hint="default"/>
                <w:b/>
                <w:bCs/>
                <w:color w:val="auto"/>
                <w:spacing w:val="-8"/>
              </w:rPr>
              <w:t>制造商</w:t>
            </w:r>
          </w:p>
        </w:tc>
        <w:tc>
          <w:tcPr>
            <w:tcW w:w="955" w:type="dxa"/>
            <w:vAlign w:val="top"/>
          </w:tcPr>
          <w:p w14:paraId="3ACAA9F7">
            <w:pPr>
              <w:pStyle w:val="13"/>
              <w:keepNext w:val="0"/>
              <w:keepLines w:val="0"/>
              <w:widowControl/>
              <w:suppressLineNumbers w:val="0"/>
              <w:spacing w:before="40" w:beforeAutospacing="0" w:after="0" w:afterAutospacing="0" w:line="223" w:lineRule="auto"/>
              <w:ind w:left="376" w:right="114" w:hanging="246"/>
              <w:rPr>
                <w:rFonts w:hint="default"/>
                <w:color w:val="auto"/>
              </w:rPr>
            </w:pPr>
            <w:r>
              <w:rPr>
                <w:rFonts w:hint="default"/>
                <w:b/>
                <w:bCs/>
                <w:color w:val="auto"/>
                <w:spacing w:val="-8"/>
              </w:rPr>
              <w:t>产品型</w:t>
            </w:r>
            <w:r>
              <w:rPr>
                <w:rFonts w:hint="default"/>
                <w:b/>
                <w:bCs/>
                <w:color w:val="auto"/>
                <w:spacing w:val="-3"/>
              </w:rPr>
              <w:t>号</w:t>
            </w:r>
          </w:p>
        </w:tc>
        <w:tc>
          <w:tcPr>
            <w:tcW w:w="1636" w:type="dxa"/>
            <w:vAlign w:val="top"/>
          </w:tcPr>
          <w:p w14:paraId="0AA9F78A">
            <w:pPr>
              <w:pStyle w:val="13"/>
              <w:keepNext w:val="0"/>
              <w:keepLines w:val="0"/>
              <w:widowControl/>
              <w:suppressLineNumbers w:val="0"/>
              <w:spacing w:before="40" w:beforeAutospacing="0" w:after="0" w:afterAutospacing="0" w:line="223" w:lineRule="auto"/>
              <w:ind w:left="348" w:right="212" w:hanging="113"/>
              <w:rPr>
                <w:rFonts w:hint="default"/>
                <w:color w:val="auto"/>
              </w:rPr>
            </w:pPr>
            <w:r>
              <w:rPr>
                <w:rFonts w:hint="default"/>
                <w:b/>
                <w:bCs/>
                <w:color w:val="auto"/>
                <w:spacing w:val="-6"/>
              </w:rPr>
              <w:t>节能产品认证证书号</w:t>
            </w:r>
          </w:p>
        </w:tc>
        <w:tc>
          <w:tcPr>
            <w:tcW w:w="1859" w:type="dxa"/>
            <w:vAlign w:val="top"/>
          </w:tcPr>
          <w:p w14:paraId="11CB831F">
            <w:pPr>
              <w:pStyle w:val="13"/>
              <w:keepNext w:val="0"/>
              <w:keepLines w:val="0"/>
              <w:widowControl/>
              <w:suppressLineNumbers w:val="0"/>
              <w:spacing w:before="40" w:beforeAutospacing="0" w:after="0" w:afterAutospacing="0" w:line="223" w:lineRule="auto"/>
              <w:ind w:left="462" w:right="204" w:hanging="241"/>
              <w:rPr>
                <w:rFonts w:hint="default"/>
                <w:color w:val="auto"/>
              </w:rPr>
            </w:pPr>
            <w:r>
              <w:rPr>
                <w:rFonts w:hint="default"/>
                <w:b/>
                <w:bCs/>
                <w:color w:val="auto"/>
                <w:spacing w:val="-5"/>
              </w:rPr>
              <w:t>认证证书有效</w:t>
            </w:r>
            <w:r>
              <w:rPr>
                <w:rFonts w:hint="default"/>
                <w:b/>
                <w:bCs/>
                <w:color w:val="auto"/>
                <w:spacing w:val="-6"/>
              </w:rPr>
              <w:t>截止日期</w:t>
            </w:r>
          </w:p>
        </w:tc>
        <w:tc>
          <w:tcPr>
            <w:tcW w:w="1854" w:type="dxa"/>
            <w:vAlign w:val="top"/>
          </w:tcPr>
          <w:p w14:paraId="48BF96C0">
            <w:pPr>
              <w:pStyle w:val="13"/>
              <w:keepNext w:val="0"/>
              <w:keepLines w:val="0"/>
              <w:widowControl/>
              <w:suppressLineNumbers w:val="0"/>
              <w:spacing w:before="193" w:beforeAutospacing="0" w:after="0" w:afterAutospacing="0" w:line="221" w:lineRule="auto"/>
              <w:ind w:left="218" w:right="0"/>
              <w:rPr>
                <w:rFonts w:hint="default"/>
                <w:color w:val="auto"/>
              </w:rPr>
            </w:pPr>
            <w:r>
              <w:rPr>
                <w:rFonts w:hint="default"/>
                <w:b/>
                <w:bCs/>
                <w:color w:val="auto"/>
                <w:spacing w:val="-5"/>
              </w:rPr>
              <w:t>认证机构名称</w:t>
            </w:r>
          </w:p>
        </w:tc>
      </w:tr>
      <w:tr w14:paraId="3C40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2FC80953">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262E6303">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2005149C">
            <w:pPr>
              <w:keepNext w:val="0"/>
              <w:keepLines w:val="0"/>
              <w:widowControl/>
              <w:suppressLineNumbers w:val="0"/>
              <w:spacing w:before="0" w:beforeAutospacing="0" w:after="0" w:afterAutospacing="0"/>
              <w:ind w:left="0" w:right="0"/>
              <w:rPr>
                <w:rFonts w:hint="default" w:ascii="Arial"/>
                <w:color w:val="auto"/>
                <w:sz w:val="21"/>
              </w:rPr>
            </w:pPr>
          </w:p>
        </w:tc>
        <w:tc>
          <w:tcPr>
            <w:tcW w:w="955" w:type="dxa"/>
            <w:vAlign w:val="top"/>
          </w:tcPr>
          <w:p w14:paraId="13BF6F67">
            <w:pPr>
              <w:keepNext w:val="0"/>
              <w:keepLines w:val="0"/>
              <w:widowControl/>
              <w:suppressLineNumbers w:val="0"/>
              <w:spacing w:before="0" w:beforeAutospacing="0" w:after="0" w:afterAutospacing="0"/>
              <w:ind w:left="0" w:right="0"/>
              <w:rPr>
                <w:rFonts w:hint="default" w:ascii="Arial"/>
                <w:color w:val="auto"/>
                <w:sz w:val="21"/>
              </w:rPr>
            </w:pPr>
          </w:p>
        </w:tc>
        <w:tc>
          <w:tcPr>
            <w:tcW w:w="1636" w:type="dxa"/>
            <w:vAlign w:val="top"/>
          </w:tcPr>
          <w:p w14:paraId="1778D8F4">
            <w:pPr>
              <w:keepNext w:val="0"/>
              <w:keepLines w:val="0"/>
              <w:widowControl/>
              <w:suppressLineNumbers w:val="0"/>
              <w:spacing w:before="0" w:beforeAutospacing="0" w:after="0" w:afterAutospacing="0"/>
              <w:ind w:left="0" w:right="0"/>
              <w:rPr>
                <w:rFonts w:hint="default" w:ascii="Arial"/>
                <w:color w:val="auto"/>
                <w:sz w:val="21"/>
              </w:rPr>
            </w:pPr>
          </w:p>
        </w:tc>
        <w:tc>
          <w:tcPr>
            <w:tcW w:w="1859" w:type="dxa"/>
            <w:vAlign w:val="top"/>
          </w:tcPr>
          <w:p w14:paraId="09FC5677">
            <w:pPr>
              <w:keepNext w:val="0"/>
              <w:keepLines w:val="0"/>
              <w:widowControl/>
              <w:suppressLineNumbers w:val="0"/>
              <w:spacing w:before="0" w:beforeAutospacing="0" w:after="0" w:afterAutospacing="0"/>
              <w:ind w:left="0" w:right="0"/>
              <w:rPr>
                <w:rFonts w:hint="default" w:ascii="Arial"/>
                <w:color w:val="auto"/>
                <w:sz w:val="21"/>
              </w:rPr>
            </w:pPr>
          </w:p>
        </w:tc>
        <w:tc>
          <w:tcPr>
            <w:tcW w:w="1854" w:type="dxa"/>
            <w:vAlign w:val="top"/>
          </w:tcPr>
          <w:p w14:paraId="7F957284">
            <w:pPr>
              <w:keepNext w:val="0"/>
              <w:keepLines w:val="0"/>
              <w:widowControl/>
              <w:suppressLineNumbers w:val="0"/>
              <w:spacing w:before="0" w:beforeAutospacing="0" w:after="0" w:afterAutospacing="0"/>
              <w:ind w:left="0" w:right="0"/>
              <w:rPr>
                <w:rFonts w:hint="default" w:ascii="Arial"/>
                <w:color w:val="auto"/>
                <w:sz w:val="21"/>
              </w:rPr>
            </w:pPr>
          </w:p>
        </w:tc>
      </w:tr>
      <w:tr w14:paraId="5BD0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26" w:type="dxa"/>
            <w:vAlign w:val="top"/>
          </w:tcPr>
          <w:p w14:paraId="5F69F7FA">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791F3D1C">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5D597678">
            <w:pPr>
              <w:keepNext w:val="0"/>
              <w:keepLines w:val="0"/>
              <w:widowControl/>
              <w:suppressLineNumbers w:val="0"/>
              <w:spacing w:before="0" w:beforeAutospacing="0" w:after="0" w:afterAutospacing="0"/>
              <w:ind w:left="0" w:right="0"/>
              <w:rPr>
                <w:rFonts w:hint="default" w:ascii="Arial"/>
                <w:color w:val="auto"/>
                <w:sz w:val="21"/>
              </w:rPr>
            </w:pPr>
          </w:p>
        </w:tc>
        <w:tc>
          <w:tcPr>
            <w:tcW w:w="955" w:type="dxa"/>
            <w:vAlign w:val="top"/>
          </w:tcPr>
          <w:p w14:paraId="5664E487">
            <w:pPr>
              <w:keepNext w:val="0"/>
              <w:keepLines w:val="0"/>
              <w:widowControl/>
              <w:suppressLineNumbers w:val="0"/>
              <w:spacing w:before="0" w:beforeAutospacing="0" w:after="0" w:afterAutospacing="0"/>
              <w:ind w:left="0" w:right="0"/>
              <w:rPr>
                <w:rFonts w:hint="default" w:ascii="Arial"/>
                <w:color w:val="auto"/>
                <w:sz w:val="21"/>
              </w:rPr>
            </w:pPr>
          </w:p>
        </w:tc>
        <w:tc>
          <w:tcPr>
            <w:tcW w:w="1636" w:type="dxa"/>
            <w:vAlign w:val="top"/>
          </w:tcPr>
          <w:p w14:paraId="71CE1ABF">
            <w:pPr>
              <w:keepNext w:val="0"/>
              <w:keepLines w:val="0"/>
              <w:widowControl/>
              <w:suppressLineNumbers w:val="0"/>
              <w:spacing w:before="0" w:beforeAutospacing="0" w:after="0" w:afterAutospacing="0"/>
              <w:ind w:left="0" w:right="0"/>
              <w:rPr>
                <w:rFonts w:hint="default" w:ascii="Arial"/>
                <w:color w:val="auto"/>
                <w:sz w:val="21"/>
              </w:rPr>
            </w:pPr>
          </w:p>
        </w:tc>
        <w:tc>
          <w:tcPr>
            <w:tcW w:w="1859" w:type="dxa"/>
            <w:vAlign w:val="top"/>
          </w:tcPr>
          <w:p w14:paraId="0DC3379A">
            <w:pPr>
              <w:keepNext w:val="0"/>
              <w:keepLines w:val="0"/>
              <w:widowControl/>
              <w:suppressLineNumbers w:val="0"/>
              <w:spacing w:before="0" w:beforeAutospacing="0" w:after="0" w:afterAutospacing="0"/>
              <w:ind w:left="0" w:right="0"/>
              <w:rPr>
                <w:rFonts w:hint="default" w:ascii="Arial"/>
                <w:color w:val="auto"/>
                <w:sz w:val="21"/>
              </w:rPr>
            </w:pPr>
          </w:p>
        </w:tc>
        <w:tc>
          <w:tcPr>
            <w:tcW w:w="1854" w:type="dxa"/>
            <w:vAlign w:val="top"/>
          </w:tcPr>
          <w:p w14:paraId="506F3748">
            <w:pPr>
              <w:keepNext w:val="0"/>
              <w:keepLines w:val="0"/>
              <w:widowControl/>
              <w:suppressLineNumbers w:val="0"/>
              <w:spacing w:before="0" w:beforeAutospacing="0" w:after="0" w:afterAutospacing="0"/>
              <w:ind w:left="0" w:right="0"/>
              <w:rPr>
                <w:rFonts w:hint="default" w:ascii="Arial"/>
                <w:color w:val="auto"/>
                <w:sz w:val="21"/>
              </w:rPr>
            </w:pPr>
          </w:p>
        </w:tc>
      </w:tr>
      <w:tr w14:paraId="56288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26" w:type="dxa"/>
            <w:vAlign w:val="top"/>
          </w:tcPr>
          <w:p w14:paraId="2FE8452B">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2D62884B">
            <w:pPr>
              <w:keepNext w:val="0"/>
              <w:keepLines w:val="0"/>
              <w:widowControl/>
              <w:suppressLineNumbers w:val="0"/>
              <w:spacing w:before="0" w:beforeAutospacing="0" w:after="0" w:afterAutospacing="0"/>
              <w:ind w:left="0" w:right="0"/>
              <w:rPr>
                <w:rFonts w:hint="default" w:ascii="Arial"/>
                <w:color w:val="auto"/>
                <w:sz w:val="21"/>
              </w:rPr>
            </w:pPr>
          </w:p>
        </w:tc>
        <w:tc>
          <w:tcPr>
            <w:tcW w:w="954" w:type="dxa"/>
            <w:vAlign w:val="top"/>
          </w:tcPr>
          <w:p w14:paraId="2BA83139">
            <w:pPr>
              <w:keepNext w:val="0"/>
              <w:keepLines w:val="0"/>
              <w:widowControl/>
              <w:suppressLineNumbers w:val="0"/>
              <w:spacing w:before="0" w:beforeAutospacing="0" w:after="0" w:afterAutospacing="0"/>
              <w:ind w:left="0" w:right="0"/>
              <w:rPr>
                <w:rFonts w:hint="default" w:ascii="Arial"/>
                <w:color w:val="auto"/>
                <w:sz w:val="21"/>
              </w:rPr>
            </w:pPr>
          </w:p>
        </w:tc>
        <w:tc>
          <w:tcPr>
            <w:tcW w:w="955" w:type="dxa"/>
            <w:vAlign w:val="top"/>
          </w:tcPr>
          <w:p w14:paraId="5190750E">
            <w:pPr>
              <w:keepNext w:val="0"/>
              <w:keepLines w:val="0"/>
              <w:widowControl/>
              <w:suppressLineNumbers w:val="0"/>
              <w:spacing w:before="0" w:beforeAutospacing="0" w:after="0" w:afterAutospacing="0"/>
              <w:ind w:left="0" w:right="0"/>
              <w:rPr>
                <w:rFonts w:hint="default" w:ascii="Arial"/>
                <w:color w:val="auto"/>
                <w:sz w:val="21"/>
              </w:rPr>
            </w:pPr>
          </w:p>
        </w:tc>
        <w:tc>
          <w:tcPr>
            <w:tcW w:w="1636" w:type="dxa"/>
            <w:vAlign w:val="top"/>
          </w:tcPr>
          <w:p w14:paraId="44CFFF20">
            <w:pPr>
              <w:keepNext w:val="0"/>
              <w:keepLines w:val="0"/>
              <w:widowControl/>
              <w:suppressLineNumbers w:val="0"/>
              <w:spacing w:before="0" w:beforeAutospacing="0" w:after="0" w:afterAutospacing="0"/>
              <w:ind w:left="0" w:right="0"/>
              <w:rPr>
                <w:rFonts w:hint="default" w:ascii="Arial"/>
                <w:color w:val="auto"/>
                <w:sz w:val="21"/>
              </w:rPr>
            </w:pPr>
          </w:p>
        </w:tc>
        <w:tc>
          <w:tcPr>
            <w:tcW w:w="1859" w:type="dxa"/>
            <w:vAlign w:val="top"/>
          </w:tcPr>
          <w:p w14:paraId="5A880A71">
            <w:pPr>
              <w:keepNext w:val="0"/>
              <w:keepLines w:val="0"/>
              <w:widowControl/>
              <w:suppressLineNumbers w:val="0"/>
              <w:spacing w:before="0" w:beforeAutospacing="0" w:after="0" w:afterAutospacing="0"/>
              <w:ind w:left="0" w:right="0"/>
              <w:rPr>
                <w:rFonts w:hint="default" w:ascii="Arial"/>
                <w:color w:val="auto"/>
                <w:sz w:val="21"/>
              </w:rPr>
            </w:pPr>
          </w:p>
        </w:tc>
        <w:tc>
          <w:tcPr>
            <w:tcW w:w="1854" w:type="dxa"/>
            <w:vAlign w:val="top"/>
          </w:tcPr>
          <w:p w14:paraId="5A903EC4">
            <w:pPr>
              <w:keepNext w:val="0"/>
              <w:keepLines w:val="0"/>
              <w:widowControl/>
              <w:suppressLineNumbers w:val="0"/>
              <w:spacing w:before="0" w:beforeAutospacing="0" w:after="0" w:afterAutospacing="0"/>
              <w:ind w:left="0" w:right="0"/>
              <w:rPr>
                <w:rFonts w:hint="default" w:ascii="Arial"/>
                <w:color w:val="auto"/>
                <w:sz w:val="21"/>
              </w:rPr>
            </w:pPr>
          </w:p>
        </w:tc>
      </w:tr>
    </w:tbl>
    <w:p w14:paraId="6544BA3F">
      <w:pPr>
        <w:spacing w:before="167" w:line="440" w:lineRule="auto"/>
        <w:ind w:left="14" w:right="140" w:firstLine="480"/>
        <w:rPr>
          <w:rFonts w:ascii="仿宋" w:hAnsi="仿宋" w:eastAsia="仿宋" w:cs="仿宋"/>
          <w:color w:val="auto"/>
          <w:sz w:val="24"/>
          <w:szCs w:val="24"/>
        </w:rPr>
      </w:pPr>
      <w:r>
        <w:rPr>
          <w:rFonts w:ascii="仿宋" w:hAnsi="仿宋" w:eastAsia="仿宋" w:cs="仿宋"/>
          <w:color w:val="auto"/>
          <w:spacing w:val="-4"/>
          <w:sz w:val="24"/>
          <w:szCs w:val="24"/>
        </w:rPr>
        <w:t>投报节能产品政府采购品目清单中强制性采购产品以外的</w:t>
      </w:r>
      <w:r>
        <w:rPr>
          <w:rFonts w:hint="eastAsia" w:ascii="仿宋" w:hAnsi="仿宋" w:eastAsia="仿宋" w:cs="仿宋"/>
          <w:color w:val="auto"/>
          <w:spacing w:val="-4"/>
          <w:sz w:val="24"/>
          <w:szCs w:val="24"/>
          <w:lang w:eastAsia="zh-CN"/>
        </w:rPr>
        <w:t>其他</w:t>
      </w:r>
      <w:r>
        <w:rPr>
          <w:rFonts w:ascii="仿宋" w:hAnsi="仿宋" w:eastAsia="仿宋" w:cs="仿宋"/>
          <w:color w:val="auto"/>
          <w:spacing w:val="-4"/>
          <w:sz w:val="24"/>
          <w:szCs w:val="24"/>
        </w:rPr>
        <w:t>节能产品，将给予适当</w:t>
      </w:r>
      <w:r>
        <w:rPr>
          <w:rFonts w:ascii="仿宋" w:hAnsi="仿宋" w:eastAsia="仿宋" w:cs="仿宋"/>
          <w:color w:val="auto"/>
          <w:spacing w:val="-6"/>
          <w:sz w:val="24"/>
          <w:szCs w:val="24"/>
        </w:rPr>
        <w:t>加分。</w:t>
      </w:r>
    </w:p>
    <w:p w14:paraId="15A41A0A">
      <w:pPr>
        <w:spacing w:line="222" w:lineRule="auto"/>
        <w:ind w:left="3552"/>
        <w:rPr>
          <w:rFonts w:ascii="仿宋" w:hAnsi="仿宋" w:eastAsia="仿宋" w:cs="仿宋"/>
          <w:color w:val="auto"/>
          <w:sz w:val="24"/>
          <w:szCs w:val="24"/>
        </w:rPr>
      </w:pPr>
      <w:r>
        <w:rPr>
          <w:rFonts w:ascii="仿宋" w:hAnsi="仿宋" w:eastAsia="仿宋" w:cs="仿宋"/>
          <w:b/>
          <w:bCs/>
          <w:color w:val="auto"/>
          <w:spacing w:val="-4"/>
          <w:sz w:val="24"/>
          <w:szCs w:val="24"/>
        </w:rPr>
        <w:t>环境标志产品明细表</w:t>
      </w:r>
    </w:p>
    <w:p w14:paraId="3435CB92">
      <w:pPr>
        <w:spacing w:before="102"/>
        <w:rPr>
          <w:color w:val="auto"/>
        </w:rPr>
      </w:pPr>
    </w:p>
    <w:p w14:paraId="1959D299">
      <w:pPr>
        <w:spacing w:before="101"/>
        <w:rPr>
          <w:color w:val="auto"/>
        </w:rPr>
      </w:pPr>
    </w:p>
    <w:tbl>
      <w:tblPr>
        <w:tblStyle w:val="12"/>
        <w:tblW w:w="8837" w:type="dxa"/>
        <w:tblInd w:w="2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
        <w:gridCol w:w="893"/>
        <w:gridCol w:w="745"/>
        <w:gridCol w:w="894"/>
        <w:gridCol w:w="893"/>
        <w:gridCol w:w="1728"/>
        <w:gridCol w:w="1765"/>
        <w:gridCol w:w="1263"/>
      </w:tblGrid>
      <w:tr w14:paraId="1454E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656" w:type="dxa"/>
            <w:textDirection w:val="tbRlV"/>
            <w:vAlign w:val="top"/>
          </w:tcPr>
          <w:p w14:paraId="17F4A8F6">
            <w:pPr>
              <w:pStyle w:val="13"/>
              <w:keepNext w:val="0"/>
              <w:keepLines w:val="0"/>
              <w:widowControl/>
              <w:suppressLineNumbers w:val="0"/>
              <w:spacing w:before="205" w:beforeAutospacing="0" w:after="0" w:afterAutospacing="0" w:line="199" w:lineRule="auto"/>
              <w:ind w:left="56" w:right="0"/>
              <w:rPr>
                <w:rFonts w:hint="default"/>
                <w:color w:val="auto"/>
              </w:rPr>
            </w:pPr>
            <w:r>
              <w:rPr>
                <w:rFonts w:hint="default"/>
                <w:b/>
                <w:bCs/>
                <w:color w:val="auto"/>
                <w:spacing w:val="36"/>
              </w:rPr>
              <w:t>包号</w:t>
            </w:r>
          </w:p>
        </w:tc>
        <w:tc>
          <w:tcPr>
            <w:tcW w:w="893" w:type="dxa"/>
            <w:vAlign w:val="top"/>
          </w:tcPr>
          <w:p w14:paraId="2A99DD2B">
            <w:pPr>
              <w:pStyle w:val="13"/>
              <w:keepNext w:val="0"/>
              <w:keepLines w:val="0"/>
              <w:widowControl/>
              <w:suppressLineNumbers w:val="0"/>
              <w:spacing w:before="56" w:beforeAutospacing="0" w:after="0" w:afterAutospacing="0" w:line="224" w:lineRule="auto"/>
              <w:ind w:left="219" w:right="0"/>
              <w:rPr>
                <w:rFonts w:hint="default"/>
                <w:color w:val="auto"/>
              </w:rPr>
            </w:pPr>
            <w:r>
              <w:rPr>
                <w:rFonts w:hint="default"/>
                <w:b/>
                <w:bCs/>
                <w:color w:val="auto"/>
                <w:spacing w:val="-12"/>
              </w:rPr>
              <w:t>产品</w:t>
            </w:r>
          </w:p>
          <w:p w14:paraId="2EABF37C">
            <w:pPr>
              <w:pStyle w:val="13"/>
              <w:keepNext w:val="0"/>
              <w:keepLines w:val="0"/>
              <w:widowControl/>
              <w:suppressLineNumbers w:val="0"/>
              <w:spacing w:before="20" w:beforeAutospacing="0" w:after="0" w:afterAutospacing="0" w:line="220" w:lineRule="auto"/>
              <w:ind w:left="218" w:right="0"/>
              <w:rPr>
                <w:rFonts w:hint="default"/>
                <w:color w:val="auto"/>
              </w:rPr>
            </w:pPr>
            <w:r>
              <w:rPr>
                <w:rFonts w:hint="default"/>
                <w:b/>
                <w:bCs/>
                <w:color w:val="auto"/>
                <w:spacing w:val="-11"/>
              </w:rPr>
              <w:t>名称</w:t>
            </w:r>
          </w:p>
        </w:tc>
        <w:tc>
          <w:tcPr>
            <w:tcW w:w="745" w:type="dxa"/>
            <w:vAlign w:val="top"/>
          </w:tcPr>
          <w:p w14:paraId="6D147F86">
            <w:pPr>
              <w:pStyle w:val="13"/>
              <w:keepNext w:val="0"/>
              <w:keepLines w:val="0"/>
              <w:widowControl/>
              <w:suppressLineNumbers w:val="0"/>
              <w:spacing w:before="56" w:beforeAutospacing="0" w:after="0" w:afterAutospacing="0" w:line="230" w:lineRule="auto"/>
              <w:ind w:left="274" w:right="132" w:hanging="130"/>
              <w:rPr>
                <w:rFonts w:hint="default"/>
                <w:color w:val="auto"/>
              </w:rPr>
            </w:pPr>
            <w:r>
              <w:rPr>
                <w:rFonts w:hint="default"/>
                <w:b/>
                <w:bCs/>
                <w:color w:val="auto"/>
                <w:spacing w:val="-11"/>
              </w:rPr>
              <w:t>制造</w:t>
            </w:r>
            <w:r>
              <w:rPr>
                <w:rFonts w:hint="default"/>
                <w:b/>
                <w:bCs/>
                <w:color w:val="auto"/>
                <w:spacing w:val="-3"/>
              </w:rPr>
              <w:t>商</w:t>
            </w:r>
          </w:p>
        </w:tc>
        <w:tc>
          <w:tcPr>
            <w:tcW w:w="894" w:type="dxa"/>
            <w:vAlign w:val="top"/>
          </w:tcPr>
          <w:p w14:paraId="77DF3F78">
            <w:pPr>
              <w:pStyle w:val="13"/>
              <w:keepNext w:val="0"/>
              <w:keepLines w:val="0"/>
              <w:widowControl/>
              <w:suppressLineNumbers w:val="0"/>
              <w:spacing w:before="56" w:beforeAutospacing="0" w:after="0" w:afterAutospacing="0" w:line="224" w:lineRule="auto"/>
              <w:ind w:left="225" w:right="0"/>
              <w:rPr>
                <w:rFonts w:hint="default"/>
                <w:color w:val="auto"/>
              </w:rPr>
            </w:pPr>
            <w:r>
              <w:rPr>
                <w:rFonts w:hint="default"/>
                <w:b/>
                <w:bCs/>
                <w:color w:val="auto"/>
                <w:spacing w:val="-14"/>
              </w:rPr>
              <w:t>注册</w:t>
            </w:r>
          </w:p>
          <w:p w14:paraId="02BAD11F">
            <w:pPr>
              <w:pStyle w:val="13"/>
              <w:keepNext w:val="0"/>
              <w:keepLines w:val="0"/>
              <w:widowControl/>
              <w:suppressLineNumbers w:val="0"/>
              <w:spacing w:before="20" w:beforeAutospacing="0" w:after="0" w:afterAutospacing="0" w:line="220" w:lineRule="auto"/>
              <w:ind w:left="227" w:right="0"/>
              <w:rPr>
                <w:rFonts w:hint="default"/>
                <w:color w:val="auto"/>
              </w:rPr>
            </w:pPr>
            <w:r>
              <w:rPr>
                <w:rFonts w:hint="default"/>
                <w:b/>
                <w:bCs/>
                <w:color w:val="auto"/>
                <w:spacing w:val="-15"/>
              </w:rPr>
              <w:t>商标</w:t>
            </w:r>
          </w:p>
        </w:tc>
        <w:tc>
          <w:tcPr>
            <w:tcW w:w="893" w:type="dxa"/>
            <w:vAlign w:val="top"/>
          </w:tcPr>
          <w:p w14:paraId="5F508532">
            <w:pPr>
              <w:pStyle w:val="13"/>
              <w:keepNext w:val="0"/>
              <w:keepLines w:val="0"/>
              <w:widowControl/>
              <w:suppressLineNumbers w:val="0"/>
              <w:spacing w:before="56" w:beforeAutospacing="0" w:after="0" w:afterAutospacing="0" w:line="224" w:lineRule="auto"/>
              <w:ind w:left="219" w:right="0"/>
              <w:rPr>
                <w:rFonts w:hint="default"/>
                <w:color w:val="auto"/>
              </w:rPr>
            </w:pPr>
            <w:r>
              <w:rPr>
                <w:rFonts w:hint="default"/>
                <w:b/>
                <w:bCs/>
                <w:color w:val="auto"/>
                <w:spacing w:val="-12"/>
              </w:rPr>
              <w:t>产品</w:t>
            </w:r>
          </w:p>
          <w:p w14:paraId="692A0EEC">
            <w:pPr>
              <w:pStyle w:val="13"/>
              <w:keepNext w:val="0"/>
              <w:keepLines w:val="0"/>
              <w:widowControl/>
              <w:suppressLineNumbers w:val="0"/>
              <w:spacing w:before="20" w:beforeAutospacing="0" w:after="0" w:afterAutospacing="0" w:line="220" w:lineRule="auto"/>
              <w:ind w:left="229" w:right="0"/>
              <w:rPr>
                <w:rFonts w:hint="default"/>
                <w:color w:val="auto"/>
              </w:rPr>
            </w:pPr>
            <w:r>
              <w:rPr>
                <w:rFonts w:hint="default"/>
                <w:b/>
                <w:bCs/>
                <w:color w:val="auto"/>
                <w:spacing w:val="-17"/>
              </w:rPr>
              <w:t>型号</w:t>
            </w:r>
          </w:p>
        </w:tc>
        <w:tc>
          <w:tcPr>
            <w:tcW w:w="1728" w:type="dxa"/>
            <w:vAlign w:val="top"/>
          </w:tcPr>
          <w:p w14:paraId="2142EC82">
            <w:pPr>
              <w:pStyle w:val="13"/>
              <w:keepNext w:val="0"/>
              <w:keepLines w:val="0"/>
              <w:widowControl/>
              <w:suppressLineNumbers w:val="0"/>
              <w:spacing w:before="56" w:beforeAutospacing="0" w:after="0" w:afterAutospacing="0" w:line="230" w:lineRule="auto"/>
              <w:ind w:left="275" w:right="138" w:hanging="120"/>
              <w:rPr>
                <w:rFonts w:hint="default"/>
                <w:color w:val="auto"/>
              </w:rPr>
            </w:pPr>
            <w:r>
              <w:rPr>
                <w:rFonts w:hint="default"/>
                <w:b/>
                <w:bCs/>
                <w:color w:val="auto"/>
                <w:spacing w:val="-5"/>
              </w:rPr>
              <w:t>环境标志产品认证证书号</w:t>
            </w:r>
          </w:p>
        </w:tc>
        <w:tc>
          <w:tcPr>
            <w:tcW w:w="1765" w:type="dxa"/>
            <w:vAlign w:val="top"/>
          </w:tcPr>
          <w:p w14:paraId="7689C84B">
            <w:pPr>
              <w:pStyle w:val="13"/>
              <w:keepNext w:val="0"/>
              <w:keepLines w:val="0"/>
              <w:widowControl/>
              <w:suppressLineNumbers w:val="0"/>
              <w:spacing w:before="56" w:beforeAutospacing="0" w:after="0" w:afterAutospacing="0" w:line="230" w:lineRule="auto"/>
              <w:ind w:left="414" w:right="156" w:hanging="239"/>
              <w:rPr>
                <w:rFonts w:hint="default"/>
                <w:color w:val="auto"/>
              </w:rPr>
            </w:pPr>
            <w:r>
              <w:rPr>
                <w:rFonts w:hint="default"/>
                <w:b/>
                <w:bCs/>
                <w:color w:val="auto"/>
                <w:spacing w:val="-5"/>
              </w:rPr>
              <w:t>认证证书有效</w:t>
            </w:r>
            <w:r>
              <w:rPr>
                <w:rFonts w:hint="default"/>
                <w:b/>
                <w:bCs/>
                <w:color w:val="auto"/>
                <w:spacing w:val="-6"/>
              </w:rPr>
              <w:t>截止日期</w:t>
            </w:r>
          </w:p>
        </w:tc>
        <w:tc>
          <w:tcPr>
            <w:tcW w:w="1263" w:type="dxa"/>
            <w:vAlign w:val="top"/>
          </w:tcPr>
          <w:p w14:paraId="3EB9A0B4">
            <w:pPr>
              <w:pStyle w:val="13"/>
              <w:keepNext w:val="0"/>
              <w:keepLines w:val="0"/>
              <w:widowControl/>
              <w:suppressLineNumbers w:val="0"/>
              <w:spacing w:before="56" w:beforeAutospacing="0" w:after="0" w:afterAutospacing="0" w:line="230" w:lineRule="auto"/>
              <w:ind w:left="404" w:right="150" w:hanging="242"/>
              <w:rPr>
                <w:rFonts w:hint="default"/>
                <w:color w:val="auto"/>
              </w:rPr>
            </w:pPr>
            <w:r>
              <w:rPr>
                <w:rFonts w:hint="default"/>
                <w:b/>
                <w:bCs/>
                <w:color w:val="auto"/>
                <w:spacing w:val="-7"/>
              </w:rPr>
              <w:t>认证机构</w:t>
            </w:r>
            <w:r>
              <w:rPr>
                <w:rFonts w:hint="default"/>
                <w:b/>
                <w:bCs/>
                <w:color w:val="auto"/>
                <w:spacing w:val="-11"/>
              </w:rPr>
              <w:t>名称</w:t>
            </w:r>
          </w:p>
        </w:tc>
      </w:tr>
      <w:tr w14:paraId="586A0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6" w:type="dxa"/>
            <w:vAlign w:val="top"/>
          </w:tcPr>
          <w:p w14:paraId="4B076125">
            <w:pPr>
              <w:keepNext w:val="0"/>
              <w:keepLines w:val="0"/>
              <w:widowControl/>
              <w:suppressLineNumbers w:val="0"/>
              <w:spacing w:before="0" w:beforeAutospacing="0" w:after="0" w:afterAutospacing="0"/>
              <w:ind w:left="0" w:right="0"/>
              <w:rPr>
                <w:rFonts w:hint="default" w:ascii="Arial"/>
                <w:color w:val="auto"/>
                <w:sz w:val="21"/>
              </w:rPr>
            </w:pPr>
          </w:p>
        </w:tc>
        <w:tc>
          <w:tcPr>
            <w:tcW w:w="893" w:type="dxa"/>
            <w:vAlign w:val="top"/>
          </w:tcPr>
          <w:p w14:paraId="1B4CBB1C">
            <w:pPr>
              <w:keepNext w:val="0"/>
              <w:keepLines w:val="0"/>
              <w:widowControl/>
              <w:suppressLineNumbers w:val="0"/>
              <w:spacing w:before="0" w:beforeAutospacing="0" w:after="0" w:afterAutospacing="0"/>
              <w:ind w:left="0" w:right="0"/>
              <w:rPr>
                <w:rFonts w:hint="default" w:ascii="Arial"/>
                <w:color w:val="auto"/>
                <w:sz w:val="21"/>
              </w:rPr>
            </w:pPr>
          </w:p>
        </w:tc>
        <w:tc>
          <w:tcPr>
            <w:tcW w:w="745" w:type="dxa"/>
            <w:vAlign w:val="top"/>
          </w:tcPr>
          <w:p w14:paraId="1E7F61AA">
            <w:pPr>
              <w:keepNext w:val="0"/>
              <w:keepLines w:val="0"/>
              <w:widowControl/>
              <w:suppressLineNumbers w:val="0"/>
              <w:spacing w:before="0" w:beforeAutospacing="0" w:after="0" w:afterAutospacing="0"/>
              <w:ind w:left="0" w:right="0"/>
              <w:rPr>
                <w:rFonts w:hint="default" w:ascii="Arial"/>
                <w:color w:val="auto"/>
                <w:sz w:val="21"/>
              </w:rPr>
            </w:pPr>
          </w:p>
        </w:tc>
        <w:tc>
          <w:tcPr>
            <w:tcW w:w="894" w:type="dxa"/>
            <w:vAlign w:val="top"/>
          </w:tcPr>
          <w:p w14:paraId="7FFA7F3B">
            <w:pPr>
              <w:keepNext w:val="0"/>
              <w:keepLines w:val="0"/>
              <w:widowControl/>
              <w:suppressLineNumbers w:val="0"/>
              <w:spacing w:before="0" w:beforeAutospacing="0" w:after="0" w:afterAutospacing="0"/>
              <w:ind w:left="0" w:right="0"/>
              <w:rPr>
                <w:rFonts w:hint="default" w:ascii="Arial"/>
                <w:color w:val="auto"/>
                <w:sz w:val="21"/>
              </w:rPr>
            </w:pPr>
          </w:p>
        </w:tc>
        <w:tc>
          <w:tcPr>
            <w:tcW w:w="893" w:type="dxa"/>
            <w:vAlign w:val="top"/>
          </w:tcPr>
          <w:p w14:paraId="3FFA7F58">
            <w:pPr>
              <w:keepNext w:val="0"/>
              <w:keepLines w:val="0"/>
              <w:widowControl/>
              <w:suppressLineNumbers w:val="0"/>
              <w:spacing w:before="0" w:beforeAutospacing="0" w:after="0" w:afterAutospacing="0"/>
              <w:ind w:left="0" w:right="0"/>
              <w:rPr>
                <w:rFonts w:hint="default" w:ascii="Arial"/>
                <w:color w:val="auto"/>
                <w:sz w:val="21"/>
              </w:rPr>
            </w:pPr>
          </w:p>
        </w:tc>
        <w:tc>
          <w:tcPr>
            <w:tcW w:w="1728" w:type="dxa"/>
            <w:vAlign w:val="top"/>
          </w:tcPr>
          <w:p w14:paraId="7B18C212">
            <w:pPr>
              <w:keepNext w:val="0"/>
              <w:keepLines w:val="0"/>
              <w:widowControl/>
              <w:suppressLineNumbers w:val="0"/>
              <w:spacing w:before="0" w:beforeAutospacing="0" w:after="0" w:afterAutospacing="0"/>
              <w:ind w:left="0" w:right="0"/>
              <w:rPr>
                <w:rFonts w:hint="default" w:ascii="Arial"/>
                <w:color w:val="auto"/>
                <w:sz w:val="21"/>
              </w:rPr>
            </w:pPr>
          </w:p>
        </w:tc>
        <w:tc>
          <w:tcPr>
            <w:tcW w:w="1765" w:type="dxa"/>
            <w:vAlign w:val="top"/>
          </w:tcPr>
          <w:p w14:paraId="794F1BF4">
            <w:pPr>
              <w:keepNext w:val="0"/>
              <w:keepLines w:val="0"/>
              <w:widowControl/>
              <w:suppressLineNumbers w:val="0"/>
              <w:spacing w:before="0" w:beforeAutospacing="0" w:after="0" w:afterAutospacing="0"/>
              <w:ind w:left="0" w:right="0"/>
              <w:rPr>
                <w:rFonts w:hint="default" w:ascii="Arial"/>
                <w:color w:val="auto"/>
                <w:sz w:val="21"/>
              </w:rPr>
            </w:pPr>
          </w:p>
        </w:tc>
        <w:tc>
          <w:tcPr>
            <w:tcW w:w="1263" w:type="dxa"/>
            <w:vAlign w:val="top"/>
          </w:tcPr>
          <w:p w14:paraId="4B4AAC8E">
            <w:pPr>
              <w:keepNext w:val="0"/>
              <w:keepLines w:val="0"/>
              <w:widowControl/>
              <w:suppressLineNumbers w:val="0"/>
              <w:spacing w:before="0" w:beforeAutospacing="0" w:after="0" w:afterAutospacing="0"/>
              <w:ind w:left="0" w:right="0"/>
              <w:rPr>
                <w:rFonts w:hint="default" w:ascii="Arial"/>
                <w:color w:val="auto"/>
                <w:sz w:val="21"/>
              </w:rPr>
            </w:pPr>
          </w:p>
        </w:tc>
      </w:tr>
      <w:tr w14:paraId="662C7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656" w:type="dxa"/>
            <w:vAlign w:val="top"/>
          </w:tcPr>
          <w:p w14:paraId="7BBDA6FE">
            <w:pPr>
              <w:keepNext w:val="0"/>
              <w:keepLines w:val="0"/>
              <w:widowControl/>
              <w:suppressLineNumbers w:val="0"/>
              <w:spacing w:before="0" w:beforeAutospacing="0" w:after="0" w:afterAutospacing="0"/>
              <w:ind w:left="0" w:right="0"/>
              <w:rPr>
                <w:rFonts w:hint="default" w:ascii="Arial"/>
                <w:color w:val="auto"/>
                <w:sz w:val="21"/>
              </w:rPr>
            </w:pPr>
          </w:p>
        </w:tc>
        <w:tc>
          <w:tcPr>
            <w:tcW w:w="893" w:type="dxa"/>
            <w:vAlign w:val="top"/>
          </w:tcPr>
          <w:p w14:paraId="2550095E">
            <w:pPr>
              <w:keepNext w:val="0"/>
              <w:keepLines w:val="0"/>
              <w:widowControl/>
              <w:suppressLineNumbers w:val="0"/>
              <w:spacing w:before="0" w:beforeAutospacing="0" w:after="0" w:afterAutospacing="0"/>
              <w:ind w:left="0" w:right="0"/>
              <w:rPr>
                <w:rFonts w:hint="default" w:ascii="Arial"/>
                <w:color w:val="auto"/>
                <w:sz w:val="21"/>
              </w:rPr>
            </w:pPr>
          </w:p>
        </w:tc>
        <w:tc>
          <w:tcPr>
            <w:tcW w:w="745" w:type="dxa"/>
            <w:vAlign w:val="top"/>
          </w:tcPr>
          <w:p w14:paraId="345999CF">
            <w:pPr>
              <w:keepNext w:val="0"/>
              <w:keepLines w:val="0"/>
              <w:widowControl/>
              <w:suppressLineNumbers w:val="0"/>
              <w:spacing w:before="0" w:beforeAutospacing="0" w:after="0" w:afterAutospacing="0"/>
              <w:ind w:left="0" w:right="0"/>
              <w:rPr>
                <w:rFonts w:hint="default" w:ascii="Arial"/>
                <w:color w:val="auto"/>
                <w:sz w:val="21"/>
              </w:rPr>
            </w:pPr>
          </w:p>
        </w:tc>
        <w:tc>
          <w:tcPr>
            <w:tcW w:w="894" w:type="dxa"/>
            <w:vAlign w:val="top"/>
          </w:tcPr>
          <w:p w14:paraId="4CA11DBB">
            <w:pPr>
              <w:keepNext w:val="0"/>
              <w:keepLines w:val="0"/>
              <w:widowControl/>
              <w:suppressLineNumbers w:val="0"/>
              <w:spacing w:before="0" w:beforeAutospacing="0" w:after="0" w:afterAutospacing="0"/>
              <w:ind w:left="0" w:right="0"/>
              <w:rPr>
                <w:rFonts w:hint="default" w:ascii="Arial"/>
                <w:color w:val="auto"/>
                <w:sz w:val="21"/>
              </w:rPr>
            </w:pPr>
          </w:p>
        </w:tc>
        <w:tc>
          <w:tcPr>
            <w:tcW w:w="893" w:type="dxa"/>
            <w:vAlign w:val="top"/>
          </w:tcPr>
          <w:p w14:paraId="4481CFEA">
            <w:pPr>
              <w:keepNext w:val="0"/>
              <w:keepLines w:val="0"/>
              <w:widowControl/>
              <w:suppressLineNumbers w:val="0"/>
              <w:spacing w:before="0" w:beforeAutospacing="0" w:after="0" w:afterAutospacing="0"/>
              <w:ind w:left="0" w:right="0"/>
              <w:rPr>
                <w:rFonts w:hint="default" w:ascii="Arial"/>
                <w:color w:val="auto"/>
                <w:sz w:val="21"/>
              </w:rPr>
            </w:pPr>
          </w:p>
        </w:tc>
        <w:tc>
          <w:tcPr>
            <w:tcW w:w="1728" w:type="dxa"/>
            <w:vAlign w:val="top"/>
          </w:tcPr>
          <w:p w14:paraId="4215D41D">
            <w:pPr>
              <w:keepNext w:val="0"/>
              <w:keepLines w:val="0"/>
              <w:widowControl/>
              <w:suppressLineNumbers w:val="0"/>
              <w:spacing w:before="0" w:beforeAutospacing="0" w:after="0" w:afterAutospacing="0"/>
              <w:ind w:left="0" w:right="0"/>
              <w:rPr>
                <w:rFonts w:hint="default" w:ascii="Arial"/>
                <w:color w:val="auto"/>
                <w:sz w:val="21"/>
              </w:rPr>
            </w:pPr>
          </w:p>
        </w:tc>
        <w:tc>
          <w:tcPr>
            <w:tcW w:w="1765" w:type="dxa"/>
            <w:vAlign w:val="top"/>
          </w:tcPr>
          <w:p w14:paraId="43AF5D83">
            <w:pPr>
              <w:keepNext w:val="0"/>
              <w:keepLines w:val="0"/>
              <w:widowControl/>
              <w:suppressLineNumbers w:val="0"/>
              <w:spacing w:before="0" w:beforeAutospacing="0" w:after="0" w:afterAutospacing="0"/>
              <w:ind w:left="0" w:right="0"/>
              <w:rPr>
                <w:rFonts w:hint="default" w:ascii="Arial"/>
                <w:color w:val="auto"/>
                <w:sz w:val="21"/>
              </w:rPr>
            </w:pPr>
          </w:p>
        </w:tc>
        <w:tc>
          <w:tcPr>
            <w:tcW w:w="1263" w:type="dxa"/>
            <w:vAlign w:val="top"/>
          </w:tcPr>
          <w:p w14:paraId="0B841AC3">
            <w:pPr>
              <w:keepNext w:val="0"/>
              <w:keepLines w:val="0"/>
              <w:widowControl/>
              <w:suppressLineNumbers w:val="0"/>
              <w:spacing w:before="0" w:beforeAutospacing="0" w:after="0" w:afterAutospacing="0"/>
              <w:ind w:left="0" w:right="0"/>
              <w:rPr>
                <w:rFonts w:hint="default" w:ascii="Arial"/>
                <w:color w:val="auto"/>
                <w:sz w:val="21"/>
              </w:rPr>
            </w:pPr>
          </w:p>
        </w:tc>
      </w:tr>
      <w:tr w14:paraId="146B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656" w:type="dxa"/>
            <w:vAlign w:val="top"/>
          </w:tcPr>
          <w:p w14:paraId="2FB11F8E">
            <w:pPr>
              <w:keepNext w:val="0"/>
              <w:keepLines w:val="0"/>
              <w:widowControl/>
              <w:suppressLineNumbers w:val="0"/>
              <w:spacing w:before="0" w:beforeAutospacing="0" w:after="0" w:afterAutospacing="0"/>
              <w:ind w:left="0" w:right="0"/>
              <w:rPr>
                <w:rFonts w:hint="default" w:ascii="Arial"/>
                <w:color w:val="auto"/>
                <w:sz w:val="21"/>
              </w:rPr>
            </w:pPr>
          </w:p>
        </w:tc>
        <w:tc>
          <w:tcPr>
            <w:tcW w:w="893" w:type="dxa"/>
            <w:vAlign w:val="top"/>
          </w:tcPr>
          <w:p w14:paraId="1E8028A4">
            <w:pPr>
              <w:keepNext w:val="0"/>
              <w:keepLines w:val="0"/>
              <w:widowControl/>
              <w:suppressLineNumbers w:val="0"/>
              <w:spacing w:before="0" w:beforeAutospacing="0" w:after="0" w:afterAutospacing="0"/>
              <w:ind w:left="0" w:right="0"/>
              <w:rPr>
                <w:rFonts w:hint="default" w:ascii="Arial"/>
                <w:color w:val="auto"/>
                <w:sz w:val="21"/>
              </w:rPr>
            </w:pPr>
          </w:p>
        </w:tc>
        <w:tc>
          <w:tcPr>
            <w:tcW w:w="745" w:type="dxa"/>
            <w:vAlign w:val="top"/>
          </w:tcPr>
          <w:p w14:paraId="223F160D">
            <w:pPr>
              <w:keepNext w:val="0"/>
              <w:keepLines w:val="0"/>
              <w:widowControl/>
              <w:suppressLineNumbers w:val="0"/>
              <w:spacing w:before="0" w:beforeAutospacing="0" w:after="0" w:afterAutospacing="0"/>
              <w:ind w:left="0" w:right="0"/>
              <w:rPr>
                <w:rFonts w:hint="default" w:ascii="Arial"/>
                <w:color w:val="auto"/>
                <w:sz w:val="21"/>
              </w:rPr>
            </w:pPr>
          </w:p>
        </w:tc>
        <w:tc>
          <w:tcPr>
            <w:tcW w:w="894" w:type="dxa"/>
            <w:vAlign w:val="top"/>
          </w:tcPr>
          <w:p w14:paraId="338749DE">
            <w:pPr>
              <w:keepNext w:val="0"/>
              <w:keepLines w:val="0"/>
              <w:widowControl/>
              <w:suppressLineNumbers w:val="0"/>
              <w:spacing w:before="0" w:beforeAutospacing="0" w:after="0" w:afterAutospacing="0"/>
              <w:ind w:left="0" w:right="0"/>
              <w:rPr>
                <w:rFonts w:hint="default" w:ascii="Arial"/>
                <w:color w:val="auto"/>
                <w:sz w:val="21"/>
              </w:rPr>
            </w:pPr>
          </w:p>
        </w:tc>
        <w:tc>
          <w:tcPr>
            <w:tcW w:w="893" w:type="dxa"/>
            <w:vAlign w:val="top"/>
          </w:tcPr>
          <w:p w14:paraId="16EEDD16">
            <w:pPr>
              <w:keepNext w:val="0"/>
              <w:keepLines w:val="0"/>
              <w:widowControl/>
              <w:suppressLineNumbers w:val="0"/>
              <w:spacing w:before="0" w:beforeAutospacing="0" w:after="0" w:afterAutospacing="0"/>
              <w:ind w:left="0" w:right="0"/>
              <w:rPr>
                <w:rFonts w:hint="default" w:ascii="Arial"/>
                <w:color w:val="auto"/>
                <w:sz w:val="21"/>
              </w:rPr>
            </w:pPr>
          </w:p>
        </w:tc>
        <w:tc>
          <w:tcPr>
            <w:tcW w:w="1728" w:type="dxa"/>
            <w:vAlign w:val="top"/>
          </w:tcPr>
          <w:p w14:paraId="6C343376">
            <w:pPr>
              <w:keepNext w:val="0"/>
              <w:keepLines w:val="0"/>
              <w:widowControl/>
              <w:suppressLineNumbers w:val="0"/>
              <w:spacing w:before="0" w:beforeAutospacing="0" w:after="0" w:afterAutospacing="0"/>
              <w:ind w:left="0" w:right="0"/>
              <w:rPr>
                <w:rFonts w:hint="default" w:ascii="Arial"/>
                <w:color w:val="auto"/>
                <w:sz w:val="21"/>
              </w:rPr>
            </w:pPr>
          </w:p>
        </w:tc>
        <w:tc>
          <w:tcPr>
            <w:tcW w:w="1765" w:type="dxa"/>
            <w:vAlign w:val="top"/>
          </w:tcPr>
          <w:p w14:paraId="7E9CDBED">
            <w:pPr>
              <w:keepNext w:val="0"/>
              <w:keepLines w:val="0"/>
              <w:widowControl/>
              <w:suppressLineNumbers w:val="0"/>
              <w:spacing w:before="0" w:beforeAutospacing="0" w:after="0" w:afterAutospacing="0"/>
              <w:ind w:left="0" w:right="0"/>
              <w:rPr>
                <w:rFonts w:hint="default" w:ascii="Arial"/>
                <w:color w:val="auto"/>
                <w:sz w:val="21"/>
              </w:rPr>
            </w:pPr>
          </w:p>
        </w:tc>
        <w:tc>
          <w:tcPr>
            <w:tcW w:w="1263" w:type="dxa"/>
            <w:vAlign w:val="top"/>
          </w:tcPr>
          <w:p w14:paraId="4CCD53DC">
            <w:pPr>
              <w:keepNext w:val="0"/>
              <w:keepLines w:val="0"/>
              <w:widowControl/>
              <w:suppressLineNumbers w:val="0"/>
              <w:spacing w:before="0" w:beforeAutospacing="0" w:after="0" w:afterAutospacing="0"/>
              <w:ind w:left="0" w:right="0"/>
              <w:rPr>
                <w:rFonts w:hint="default" w:ascii="Arial"/>
                <w:color w:val="auto"/>
                <w:sz w:val="21"/>
              </w:rPr>
            </w:pPr>
          </w:p>
        </w:tc>
      </w:tr>
    </w:tbl>
    <w:p w14:paraId="7BB12C42">
      <w:pPr>
        <w:spacing w:before="69" w:line="221" w:lineRule="auto"/>
        <w:ind w:left="134"/>
        <w:rPr>
          <w:rFonts w:ascii="仿宋" w:hAnsi="仿宋" w:eastAsia="仿宋" w:cs="仿宋"/>
          <w:color w:val="auto"/>
          <w:sz w:val="24"/>
          <w:szCs w:val="24"/>
        </w:rPr>
      </w:pPr>
      <w:r>
        <w:rPr>
          <w:rFonts w:ascii="仿宋" w:hAnsi="仿宋" w:eastAsia="仿宋" w:cs="仿宋"/>
          <w:color w:val="auto"/>
          <w:spacing w:val="-1"/>
          <w:sz w:val="24"/>
          <w:szCs w:val="24"/>
        </w:rPr>
        <w:t>投报环境标志产品政府采购品目清单中的产品，将给予适当加分。</w:t>
      </w:r>
    </w:p>
    <w:p w14:paraId="6AE7213D">
      <w:pPr>
        <w:spacing w:line="360" w:lineRule="auto"/>
        <w:rPr>
          <w:rFonts w:ascii="Arial"/>
          <w:color w:val="auto"/>
          <w:sz w:val="21"/>
        </w:rPr>
      </w:pPr>
    </w:p>
    <w:p w14:paraId="55B6EB84">
      <w:pPr>
        <w:spacing w:before="78" w:line="230" w:lineRule="auto"/>
        <w:ind w:left="501"/>
        <w:rPr>
          <w:rFonts w:ascii="仿宋" w:hAnsi="仿宋" w:eastAsia="仿宋" w:cs="仿宋"/>
          <w:color w:val="auto"/>
          <w:sz w:val="24"/>
          <w:szCs w:val="24"/>
        </w:rPr>
      </w:pPr>
      <w:r>
        <w:rPr>
          <w:rFonts w:ascii="仿宋" w:hAnsi="仿宋" w:eastAsia="仿宋" w:cs="仿宋"/>
          <w:color w:val="auto"/>
          <w:spacing w:val="-12"/>
          <w:sz w:val="24"/>
          <w:szCs w:val="24"/>
        </w:rPr>
        <w:t>注：</w:t>
      </w:r>
    </w:p>
    <w:p w14:paraId="282761FB">
      <w:pPr>
        <w:spacing w:before="168" w:line="220" w:lineRule="auto"/>
        <w:ind w:left="505"/>
        <w:rPr>
          <w:rFonts w:ascii="仿宋" w:hAnsi="仿宋" w:eastAsia="仿宋" w:cs="仿宋"/>
          <w:color w:val="auto"/>
          <w:sz w:val="24"/>
          <w:szCs w:val="24"/>
        </w:rPr>
      </w:pPr>
      <w:r>
        <w:rPr>
          <w:rFonts w:ascii="仿宋" w:hAnsi="仿宋" w:eastAsia="仿宋" w:cs="仿宋"/>
          <w:color w:val="auto"/>
          <w:spacing w:val="-1"/>
          <w:sz w:val="24"/>
          <w:szCs w:val="24"/>
        </w:rPr>
        <w:t>1．投标货物中如含有非强制节能、环境标志产品的，请如实填写产品明细表；</w:t>
      </w:r>
    </w:p>
    <w:p w14:paraId="30C2009F">
      <w:pPr>
        <w:spacing w:before="216" w:line="222" w:lineRule="auto"/>
        <w:jc w:val="right"/>
        <w:rPr>
          <w:rFonts w:ascii="仿宋" w:hAnsi="仿宋" w:eastAsia="仿宋" w:cs="仿宋"/>
          <w:color w:val="auto"/>
          <w:sz w:val="24"/>
          <w:szCs w:val="24"/>
        </w:rPr>
      </w:pPr>
      <w:r>
        <w:rPr>
          <w:rFonts w:ascii="仿宋" w:hAnsi="仿宋" w:eastAsia="仿宋" w:cs="仿宋"/>
          <w:color w:val="auto"/>
          <w:spacing w:val="-3"/>
          <w:sz w:val="24"/>
          <w:szCs w:val="24"/>
        </w:rPr>
        <w:t>2. 提供所投产品获得国家确定的认证机构出具的、处于有效期之内的产品认证证书。</w:t>
      </w:r>
    </w:p>
    <w:p w14:paraId="05A38128">
      <w:pPr>
        <w:spacing w:line="222" w:lineRule="auto"/>
        <w:rPr>
          <w:rFonts w:ascii="仿宋" w:hAnsi="仿宋" w:eastAsia="仿宋" w:cs="仿宋"/>
          <w:color w:val="auto"/>
          <w:sz w:val="24"/>
          <w:szCs w:val="24"/>
        </w:rPr>
        <w:sectPr>
          <w:headerReference r:id="rId81" w:type="default"/>
          <w:footerReference r:id="rId82" w:type="default"/>
          <w:pgSz w:w="11907" w:h="16840"/>
          <w:pgMar w:top="1158" w:right="1220" w:bottom="1214" w:left="1303" w:header="829" w:footer="966" w:gutter="0"/>
          <w:pgNumType w:fmt="decimal"/>
          <w:cols w:space="720" w:num="1"/>
        </w:sectPr>
      </w:pPr>
    </w:p>
    <w:p w14:paraId="27D3EDCC">
      <w:pPr>
        <w:spacing w:line="252" w:lineRule="auto"/>
        <w:rPr>
          <w:rFonts w:ascii="Arial"/>
          <w:color w:val="auto"/>
          <w:sz w:val="21"/>
        </w:rPr>
      </w:pPr>
      <w:r>
        <w:rPr>
          <w:color w:val="auto"/>
        </w:rPr>
        <w:pict>
          <v:shape id="_x0000_s1090" o:spid="_x0000_s1090" style="position:absolute;left:0pt;margin-left:0pt;margin-top:0.7pt;height:0.75pt;width:464.95pt;z-index:251724800;mso-width-relative:page;mso-height-relative:page;" fillcolor="#000000" filled="t" stroked="f" coordsize="9299,15" path="m0,0l9298,0,9298,14,0,14,0,0xe">
            <v:path/>
            <v:fill on="t" focussize="0,0"/>
            <v:stroke on="f"/>
            <v:imagedata o:title=""/>
            <o:lock v:ext="edit"/>
          </v:shape>
        </w:pict>
      </w:r>
    </w:p>
    <w:p w14:paraId="3B1A9DFD">
      <w:pPr>
        <w:spacing w:line="253" w:lineRule="auto"/>
        <w:rPr>
          <w:rFonts w:ascii="Arial"/>
          <w:color w:val="auto"/>
          <w:sz w:val="21"/>
        </w:rPr>
      </w:pPr>
    </w:p>
    <w:p w14:paraId="7A207629">
      <w:pPr>
        <w:spacing w:line="253" w:lineRule="auto"/>
        <w:rPr>
          <w:rFonts w:ascii="Arial"/>
          <w:color w:val="auto"/>
          <w:sz w:val="21"/>
        </w:rPr>
      </w:pPr>
    </w:p>
    <w:p w14:paraId="4ACA4FB4">
      <w:pPr>
        <w:spacing w:before="78" w:line="221" w:lineRule="auto"/>
        <w:ind w:left="1151"/>
        <w:rPr>
          <w:rFonts w:ascii="仿宋" w:hAnsi="仿宋" w:eastAsia="仿宋" w:cs="仿宋"/>
          <w:color w:val="auto"/>
          <w:sz w:val="24"/>
          <w:szCs w:val="24"/>
        </w:rPr>
      </w:pPr>
      <w:r>
        <w:rPr>
          <w:rFonts w:ascii="仿宋" w:hAnsi="仿宋" w:eastAsia="仿宋" w:cs="仿宋"/>
          <w:b/>
          <w:bCs/>
          <w:color w:val="auto"/>
          <w:spacing w:val="-3"/>
          <w:sz w:val="24"/>
          <w:szCs w:val="24"/>
        </w:rPr>
        <w:t>商品包装和快递包装承诺格式（若有的话，以包为单位分别填写）</w:t>
      </w:r>
    </w:p>
    <w:p w14:paraId="1ABB83BE">
      <w:pPr>
        <w:spacing w:line="295" w:lineRule="auto"/>
        <w:rPr>
          <w:rFonts w:ascii="Arial"/>
          <w:color w:val="auto"/>
          <w:sz w:val="21"/>
        </w:rPr>
      </w:pPr>
    </w:p>
    <w:p w14:paraId="131754FD">
      <w:pPr>
        <w:spacing w:line="296" w:lineRule="auto"/>
        <w:rPr>
          <w:rFonts w:ascii="Arial"/>
          <w:color w:val="auto"/>
          <w:sz w:val="21"/>
        </w:rPr>
      </w:pPr>
    </w:p>
    <w:p w14:paraId="3F31D9C5">
      <w:pPr>
        <w:spacing w:before="78" w:line="223" w:lineRule="auto"/>
        <w:ind w:left="2716"/>
        <w:rPr>
          <w:rFonts w:ascii="仿宋" w:hAnsi="仿宋" w:eastAsia="仿宋" w:cs="仿宋"/>
          <w:color w:val="auto"/>
          <w:sz w:val="24"/>
          <w:szCs w:val="24"/>
        </w:rPr>
      </w:pPr>
      <w:r>
        <w:rPr>
          <w:rFonts w:ascii="仿宋" w:hAnsi="仿宋" w:eastAsia="仿宋" w:cs="仿宋"/>
          <w:b/>
          <w:bCs/>
          <w:color w:val="auto"/>
          <w:spacing w:val="-23"/>
          <w:sz w:val="24"/>
          <w:szCs w:val="24"/>
        </w:rPr>
        <w:t>商</w:t>
      </w:r>
      <w:r>
        <w:rPr>
          <w:rFonts w:ascii="仿宋" w:hAnsi="仿宋" w:eastAsia="仿宋" w:cs="仿宋"/>
          <w:color w:val="auto"/>
          <w:spacing w:val="45"/>
          <w:sz w:val="24"/>
          <w:szCs w:val="24"/>
        </w:rPr>
        <w:t xml:space="preserve"> </w:t>
      </w:r>
      <w:r>
        <w:rPr>
          <w:rFonts w:ascii="仿宋" w:hAnsi="仿宋" w:eastAsia="仿宋" w:cs="仿宋"/>
          <w:b/>
          <w:bCs/>
          <w:color w:val="auto"/>
          <w:spacing w:val="-23"/>
          <w:sz w:val="24"/>
          <w:szCs w:val="24"/>
        </w:rPr>
        <w:t>品</w:t>
      </w:r>
      <w:r>
        <w:rPr>
          <w:rFonts w:ascii="仿宋" w:hAnsi="仿宋" w:eastAsia="仿宋" w:cs="仿宋"/>
          <w:color w:val="auto"/>
          <w:spacing w:val="25"/>
          <w:sz w:val="24"/>
          <w:szCs w:val="24"/>
        </w:rPr>
        <w:t xml:space="preserve"> </w:t>
      </w:r>
      <w:r>
        <w:rPr>
          <w:rFonts w:ascii="仿宋" w:hAnsi="仿宋" w:eastAsia="仿宋" w:cs="仿宋"/>
          <w:b/>
          <w:bCs/>
          <w:color w:val="auto"/>
          <w:spacing w:val="-23"/>
          <w:sz w:val="24"/>
          <w:szCs w:val="24"/>
        </w:rPr>
        <w:t>包</w:t>
      </w:r>
      <w:r>
        <w:rPr>
          <w:rFonts w:ascii="仿宋" w:hAnsi="仿宋" w:eastAsia="仿宋" w:cs="仿宋"/>
          <w:color w:val="auto"/>
          <w:spacing w:val="22"/>
          <w:sz w:val="24"/>
          <w:szCs w:val="24"/>
        </w:rPr>
        <w:t xml:space="preserve"> </w:t>
      </w:r>
      <w:r>
        <w:rPr>
          <w:rFonts w:ascii="仿宋" w:hAnsi="仿宋" w:eastAsia="仿宋" w:cs="仿宋"/>
          <w:b/>
          <w:bCs/>
          <w:color w:val="auto"/>
          <w:spacing w:val="-23"/>
          <w:sz w:val="24"/>
          <w:szCs w:val="24"/>
        </w:rPr>
        <w:t>装</w:t>
      </w:r>
      <w:r>
        <w:rPr>
          <w:rFonts w:ascii="仿宋" w:hAnsi="仿宋" w:eastAsia="仿宋" w:cs="仿宋"/>
          <w:color w:val="auto"/>
          <w:spacing w:val="16"/>
          <w:sz w:val="24"/>
          <w:szCs w:val="24"/>
        </w:rPr>
        <w:t xml:space="preserve"> </w:t>
      </w:r>
      <w:r>
        <w:rPr>
          <w:rFonts w:ascii="仿宋" w:hAnsi="仿宋" w:eastAsia="仿宋" w:cs="仿宋"/>
          <w:b/>
          <w:bCs/>
          <w:color w:val="auto"/>
          <w:spacing w:val="-23"/>
          <w:sz w:val="24"/>
          <w:szCs w:val="24"/>
        </w:rPr>
        <w:t>和</w:t>
      </w:r>
      <w:r>
        <w:rPr>
          <w:rFonts w:ascii="仿宋" w:hAnsi="仿宋" w:eastAsia="仿宋" w:cs="仿宋"/>
          <w:color w:val="auto"/>
          <w:spacing w:val="19"/>
          <w:sz w:val="24"/>
          <w:szCs w:val="24"/>
        </w:rPr>
        <w:t xml:space="preserve"> </w:t>
      </w:r>
      <w:r>
        <w:rPr>
          <w:rFonts w:ascii="仿宋" w:hAnsi="仿宋" w:eastAsia="仿宋" w:cs="仿宋"/>
          <w:b/>
          <w:bCs/>
          <w:color w:val="auto"/>
          <w:spacing w:val="-23"/>
          <w:sz w:val="24"/>
          <w:szCs w:val="24"/>
        </w:rPr>
        <w:t>快</w:t>
      </w:r>
      <w:r>
        <w:rPr>
          <w:rFonts w:ascii="仿宋" w:hAnsi="仿宋" w:eastAsia="仿宋" w:cs="仿宋"/>
          <w:color w:val="auto"/>
          <w:spacing w:val="21"/>
          <w:sz w:val="24"/>
          <w:szCs w:val="24"/>
        </w:rPr>
        <w:t xml:space="preserve"> </w:t>
      </w:r>
      <w:r>
        <w:rPr>
          <w:rFonts w:ascii="仿宋" w:hAnsi="仿宋" w:eastAsia="仿宋" w:cs="仿宋"/>
          <w:b/>
          <w:bCs/>
          <w:color w:val="auto"/>
          <w:spacing w:val="-23"/>
          <w:sz w:val="24"/>
          <w:szCs w:val="24"/>
        </w:rPr>
        <w:t>递</w:t>
      </w:r>
      <w:r>
        <w:rPr>
          <w:rFonts w:ascii="仿宋" w:hAnsi="仿宋" w:eastAsia="仿宋" w:cs="仿宋"/>
          <w:color w:val="auto"/>
          <w:spacing w:val="25"/>
          <w:sz w:val="24"/>
          <w:szCs w:val="24"/>
        </w:rPr>
        <w:t xml:space="preserve"> </w:t>
      </w:r>
      <w:r>
        <w:rPr>
          <w:rFonts w:ascii="仿宋" w:hAnsi="仿宋" w:eastAsia="仿宋" w:cs="仿宋"/>
          <w:b/>
          <w:bCs/>
          <w:color w:val="auto"/>
          <w:spacing w:val="-23"/>
          <w:sz w:val="24"/>
          <w:szCs w:val="24"/>
        </w:rPr>
        <w:t>包</w:t>
      </w:r>
      <w:r>
        <w:rPr>
          <w:rFonts w:ascii="仿宋" w:hAnsi="仿宋" w:eastAsia="仿宋" w:cs="仿宋"/>
          <w:color w:val="auto"/>
          <w:spacing w:val="22"/>
          <w:sz w:val="24"/>
          <w:szCs w:val="24"/>
        </w:rPr>
        <w:t xml:space="preserve"> </w:t>
      </w:r>
      <w:r>
        <w:rPr>
          <w:rFonts w:ascii="仿宋" w:hAnsi="仿宋" w:eastAsia="仿宋" w:cs="仿宋"/>
          <w:b/>
          <w:bCs/>
          <w:color w:val="auto"/>
          <w:spacing w:val="-23"/>
          <w:sz w:val="24"/>
          <w:szCs w:val="24"/>
        </w:rPr>
        <w:t>装</w:t>
      </w:r>
      <w:r>
        <w:rPr>
          <w:rFonts w:ascii="仿宋" w:hAnsi="仿宋" w:eastAsia="仿宋" w:cs="仿宋"/>
          <w:color w:val="auto"/>
          <w:spacing w:val="16"/>
          <w:sz w:val="24"/>
          <w:szCs w:val="24"/>
        </w:rPr>
        <w:t xml:space="preserve"> </w:t>
      </w:r>
      <w:r>
        <w:rPr>
          <w:rFonts w:ascii="仿宋" w:hAnsi="仿宋" w:eastAsia="仿宋" w:cs="仿宋"/>
          <w:b/>
          <w:bCs/>
          <w:color w:val="auto"/>
          <w:spacing w:val="-23"/>
          <w:sz w:val="24"/>
          <w:szCs w:val="24"/>
        </w:rPr>
        <w:t>承</w:t>
      </w:r>
      <w:r>
        <w:rPr>
          <w:rFonts w:ascii="仿宋" w:hAnsi="仿宋" w:eastAsia="仿宋" w:cs="仿宋"/>
          <w:color w:val="auto"/>
          <w:spacing w:val="18"/>
          <w:sz w:val="24"/>
          <w:szCs w:val="24"/>
        </w:rPr>
        <w:t xml:space="preserve"> </w:t>
      </w:r>
      <w:r>
        <w:rPr>
          <w:rFonts w:ascii="仿宋" w:hAnsi="仿宋" w:eastAsia="仿宋" w:cs="仿宋"/>
          <w:b/>
          <w:bCs/>
          <w:color w:val="auto"/>
          <w:spacing w:val="-23"/>
          <w:sz w:val="24"/>
          <w:szCs w:val="24"/>
        </w:rPr>
        <w:t>诺</w:t>
      </w:r>
    </w:p>
    <w:p w14:paraId="37183033">
      <w:pPr>
        <w:spacing w:line="287" w:lineRule="auto"/>
        <w:rPr>
          <w:rFonts w:ascii="Arial"/>
          <w:color w:val="auto"/>
          <w:sz w:val="21"/>
        </w:rPr>
      </w:pPr>
    </w:p>
    <w:p w14:paraId="1FA99F07">
      <w:pPr>
        <w:spacing w:line="287" w:lineRule="auto"/>
        <w:rPr>
          <w:rFonts w:ascii="Arial"/>
          <w:color w:val="auto"/>
          <w:sz w:val="21"/>
        </w:rPr>
      </w:pPr>
    </w:p>
    <w:p w14:paraId="1A18E7AF">
      <w:pPr>
        <w:spacing w:before="78" w:line="440" w:lineRule="auto"/>
        <w:ind w:left="14" w:right="57" w:firstLine="481"/>
        <w:jc w:val="both"/>
        <w:rPr>
          <w:rFonts w:ascii="仿宋" w:hAnsi="仿宋" w:eastAsia="仿宋" w:cs="仿宋"/>
          <w:color w:val="auto"/>
          <w:sz w:val="24"/>
          <w:szCs w:val="24"/>
        </w:rPr>
      </w:pPr>
      <w:r>
        <w:rPr>
          <w:rFonts w:ascii="仿宋" w:hAnsi="仿宋" w:eastAsia="仿宋" w:cs="仿宋"/>
          <w:color w:val="auto"/>
          <w:spacing w:val="-3"/>
          <w:sz w:val="24"/>
          <w:szCs w:val="24"/>
        </w:rPr>
        <w:t>本单位现参与____________项目（项目编号：____________）的采购活动，本公司承诺所供商品包装符合《商品包装政府采购需求标准</w:t>
      </w:r>
      <w:r>
        <w:rPr>
          <w:rFonts w:ascii="仿宋" w:hAnsi="仿宋" w:eastAsia="仿宋" w:cs="仿宋"/>
          <w:color w:val="auto"/>
          <w:spacing w:val="-4"/>
          <w:sz w:val="24"/>
          <w:szCs w:val="24"/>
        </w:rPr>
        <w:t>（试行）》，快递包装符合《快递包装</w:t>
      </w:r>
      <w:r>
        <w:rPr>
          <w:rFonts w:ascii="仿宋" w:hAnsi="仿宋" w:eastAsia="仿宋" w:cs="仿宋"/>
          <w:color w:val="auto"/>
          <w:spacing w:val="-2"/>
          <w:sz w:val="24"/>
          <w:szCs w:val="24"/>
        </w:rPr>
        <w:t>政府采购需求标准（试行）》。</w:t>
      </w:r>
    </w:p>
    <w:p w14:paraId="0D0CB9E4">
      <w:pPr>
        <w:spacing w:line="411" w:lineRule="auto"/>
        <w:rPr>
          <w:rFonts w:ascii="Arial"/>
          <w:color w:val="auto"/>
          <w:sz w:val="21"/>
        </w:rPr>
      </w:pPr>
    </w:p>
    <w:p w14:paraId="3E1D14B6">
      <w:pPr>
        <w:spacing w:before="78" w:line="222" w:lineRule="auto"/>
        <w:ind w:left="496"/>
        <w:rPr>
          <w:rFonts w:ascii="仿宋" w:hAnsi="仿宋" w:eastAsia="仿宋" w:cs="仿宋"/>
          <w:color w:val="auto"/>
          <w:sz w:val="24"/>
          <w:szCs w:val="24"/>
        </w:rPr>
      </w:pPr>
      <w:r>
        <w:rPr>
          <w:rFonts w:ascii="仿宋" w:hAnsi="仿宋" w:eastAsia="仿宋" w:cs="仿宋"/>
          <w:color w:val="auto"/>
          <w:spacing w:val="-1"/>
          <w:sz w:val="24"/>
          <w:szCs w:val="24"/>
        </w:rPr>
        <w:t>如上述声明不真实，愿意按照政府采购有关法律法规的规定接受处罚。</w:t>
      </w:r>
    </w:p>
    <w:p w14:paraId="2C918F7B">
      <w:pPr>
        <w:spacing w:before="191" w:line="223" w:lineRule="auto"/>
        <w:ind w:left="494"/>
        <w:rPr>
          <w:rFonts w:ascii="仿宋" w:hAnsi="仿宋" w:eastAsia="仿宋" w:cs="仿宋"/>
          <w:color w:val="auto"/>
          <w:sz w:val="24"/>
          <w:szCs w:val="24"/>
        </w:rPr>
      </w:pPr>
      <w:r>
        <w:rPr>
          <w:rFonts w:ascii="仿宋" w:hAnsi="仿宋" w:eastAsia="仿宋" w:cs="仿宋"/>
          <w:color w:val="auto"/>
          <w:spacing w:val="-4"/>
          <w:sz w:val="24"/>
          <w:szCs w:val="24"/>
        </w:rPr>
        <w:t>特此声明</w:t>
      </w:r>
    </w:p>
    <w:p w14:paraId="1FA64B8F">
      <w:pPr>
        <w:spacing w:before="190" w:line="222" w:lineRule="auto"/>
        <w:ind w:left="5895"/>
        <w:rPr>
          <w:rFonts w:ascii="仿宋" w:hAnsi="仿宋" w:eastAsia="仿宋" w:cs="仿宋"/>
          <w:color w:val="auto"/>
          <w:sz w:val="24"/>
          <w:szCs w:val="24"/>
        </w:rPr>
      </w:pPr>
      <w:r>
        <w:rPr>
          <w:rFonts w:ascii="仿宋" w:hAnsi="仿宋" w:eastAsia="仿宋" w:cs="仿宋"/>
          <w:color w:val="auto"/>
          <w:spacing w:val="2"/>
          <w:sz w:val="24"/>
          <w:szCs w:val="24"/>
        </w:rPr>
        <w:t>供应商</w:t>
      </w:r>
      <w:r>
        <w:rPr>
          <w:rFonts w:ascii="仿宋" w:hAnsi="仿宋" w:eastAsia="仿宋" w:cs="仿宋"/>
          <w:color w:val="auto"/>
          <w:spacing w:val="-15"/>
          <w:sz w:val="24"/>
          <w:szCs w:val="24"/>
        </w:rPr>
        <w:t>：（</w:t>
      </w:r>
      <w:r>
        <w:rPr>
          <w:rFonts w:ascii="仿宋" w:hAnsi="仿宋" w:eastAsia="仿宋" w:cs="仿宋"/>
          <w:color w:val="auto"/>
          <w:spacing w:val="2"/>
          <w:sz w:val="24"/>
          <w:szCs w:val="24"/>
        </w:rPr>
        <w:t>公章）</w:t>
      </w:r>
    </w:p>
    <w:p w14:paraId="7F235E1B">
      <w:pPr>
        <w:spacing w:before="83" w:line="222" w:lineRule="auto"/>
        <w:ind w:left="6259"/>
        <w:rPr>
          <w:rFonts w:ascii="仿宋" w:hAnsi="仿宋" w:eastAsia="仿宋" w:cs="仿宋"/>
          <w:color w:val="auto"/>
          <w:sz w:val="24"/>
          <w:szCs w:val="24"/>
        </w:rPr>
      </w:pPr>
      <w:r>
        <w:rPr>
          <w:rFonts w:ascii="仿宋" w:hAnsi="仿宋" w:eastAsia="仿宋" w:cs="仿宋"/>
          <w:color w:val="auto"/>
          <w:spacing w:val="-16"/>
          <w:sz w:val="24"/>
          <w:szCs w:val="24"/>
        </w:rPr>
        <w:t>年</w:t>
      </w:r>
      <w:r>
        <w:rPr>
          <w:rFonts w:ascii="仿宋" w:hAnsi="仿宋" w:eastAsia="仿宋" w:cs="仿宋"/>
          <w:color w:val="auto"/>
          <w:spacing w:val="1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3"/>
          <w:sz w:val="24"/>
          <w:szCs w:val="24"/>
        </w:rPr>
        <w:t xml:space="preserve">  </w:t>
      </w:r>
      <w:r>
        <w:rPr>
          <w:rFonts w:ascii="仿宋" w:hAnsi="仿宋" w:eastAsia="仿宋" w:cs="仿宋"/>
          <w:color w:val="auto"/>
          <w:spacing w:val="-16"/>
          <w:sz w:val="24"/>
          <w:szCs w:val="24"/>
        </w:rPr>
        <w:t>日</w:t>
      </w:r>
    </w:p>
    <w:p w14:paraId="61D6B08A">
      <w:pPr>
        <w:spacing w:line="222" w:lineRule="auto"/>
        <w:rPr>
          <w:rFonts w:ascii="仿宋" w:hAnsi="仿宋" w:eastAsia="仿宋" w:cs="仿宋"/>
          <w:color w:val="auto"/>
          <w:sz w:val="24"/>
          <w:szCs w:val="24"/>
        </w:rPr>
        <w:sectPr>
          <w:headerReference r:id="rId83" w:type="default"/>
          <w:footerReference r:id="rId84" w:type="default"/>
          <w:pgSz w:w="11907" w:h="16840"/>
          <w:pgMar w:top="1158" w:right="1304" w:bottom="1214" w:left="1303" w:header="829" w:footer="966" w:gutter="0"/>
          <w:pgNumType w:fmt="decimal"/>
          <w:cols w:space="720" w:num="1"/>
        </w:sectPr>
      </w:pPr>
    </w:p>
    <w:p w14:paraId="571B9DD4">
      <w:pPr>
        <w:spacing w:line="417" w:lineRule="auto"/>
        <w:rPr>
          <w:rFonts w:ascii="Arial"/>
          <w:color w:val="auto"/>
          <w:sz w:val="21"/>
        </w:rPr>
      </w:pPr>
    </w:p>
    <w:p w14:paraId="62E70297">
      <w:pPr>
        <w:spacing w:before="61" w:line="231" w:lineRule="auto"/>
        <w:ind w:left="14"/>
        <w:rPr>
          <w:rFonts w:ascii="仿宋" w:hAnsi="仿宋" w:eastAsia="仿宋" w:cs="仿宋"/>
          <w:color w:val="auto"/>
          <w:sz w:val="19"/>
          <w:szCs w:val="19"/>
        </w:rPr>
      </w:pPr>
      <w:r>
        <w:rPr>
          <w:rFonts w:hint="eastAsia" w:ascii="仿宋" w:hAnsi="仿宋" w:eastAsia="仿宋" w:cs="仿宋"/>
          <w:b/>
          <w:bCs/>
          <w:color w:val="auto"/>
          <w:spacing w:val="3"/>
          <w:sz w:val="19"/>
          <w:szCs w:val="19"/>
        </w:rPr>
        <w:t>平遥县朱坑乡等两乡镇朱坑村等两村补充耕地项目</w:t>
      </w:r>
    </w:p>
    <w:p w14:paraId="69F8D837">
      <w:pPr>
        <w:spacing w:before="10" w:line="58" w:lineRule="exact"/>
        <w:rPr>
          <w:color w:val="auto"/>
        </w:rPr>
      </w:pPr>
      <w:r>
        <w:rPr>
          <w:color w:val="auto"/>
          <w:position w:val="-1"/>
        </w:rPr>
        <w:pict>
          <v:shape id="_x0000_s1091" o:spid="_x0000_s1091" style="height:2.9pt;width:464.95pt;" fillcolor="#000000" filled="t" stroked="f" coordsize="9299,58" path="m0,0l9298,0,9298,28,0,28,0,0xem0,43l9298,43,9298,57,0,57,0,43xe">
            <v:path/>
            <v:fill on="t" focussize="0,0"/>
            <v:stroke on="f"/>
            <v:imagedata o:title=""/>
            <o:lock v:ext="edit"/>
            <w10:wrap type="none"/>
            <w10:anchorlock/>
          </v:shape>
        </w:pict>
      </w:r>
    </w:p>
    <w:p w14:paraId="57A6636E">
      <w:pPr>
        <w:spacing w:line="309" w:lineRule="auto"/>
        <w:rPr>
          <w:rFonts w:ascii="Arial"/>
          <w:color w:val="auto"/>
          <w:sz w:val="21"/>
        </w:rPr>
      </w:pPr>
    </w:p>
    <w:p w14:paraId="14B3FAAA">
      <w:pPr>
        <w:spacing w:line="309" w:lineRule="auto"/>
        <w:rPr>
          <w:rFonts w:ascii="Arial"/>
          <w:color w:val="auto"/>
          <w:sz w:val="21"/>
        </w:rPr>
      </w:pPr>
    </w:p>
    <w:p w14:paraId="2BDAED90">
      <w:pPr>
        <w:spacing w:before="91" w:line="222" w:lineRule="auto"/>
        <w:ind w:left="25"/>
        <w:rPr>
          <w:rFonts w:ascii="仿宋" w:hAnsi="仿宋" w:eastAsia="仿宋" w:cs="仿宋"/>
          <w:color w:val="auto"/>
          <w:sz w:val="28"/>
          <w:szCs w:val="28"/>
        </w:rPr>
      </w:pPr>
      <w:r>
        <w:rPr>
          <w:rFonts w:ascii="仿宋" w:hAnsi="仿宋" w:eastAsia="仿宋" w:cs="仿宋"/>
          <w:b/>
          <w:bCs/>
          <w:color w:val="auto"/>
          <w:spacing w:val="-4"/>
          <w:sz w:val="28"/>
          <w:szCs w:val="28"/>
        </w:rPr>
        <w:t>注：其他未提供格式的格式自拟。</w:t>
      </w:r>
    </w:p>
    <w:sectPr>
      <w:headerReference r:id="rId85" w:type="default"/>
      <w:footerReference r:id="rId86" w:type="default"/>
      <w:pgSz w:w="11907" w:h="16840"/>
      <w:pgMar w:top="400" w:right="1304" w:bottom="1214" w:left="1303" w:header="0" w:footer="96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D9F0">
    <w:pPr>
      <w:pStyle w:val="4"/>
      <w:jc w:val="center"/>
      <w:rPr>
        <w:rFonts w:hint="default"/>
        <w:lang w:val="en-US" w:eastAsia="zh-CN"/>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1271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D71271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9865">
    <w:pPr>
      <w:spacing w:before="84" w:line="177" w:lineRule="auto"/>
      <w:ind w:left="4566"/>
      <w:rPr>
        <w:rFonts w:ascii="Times New Roman" w:hAnsi="Times New Roman" w:eastAsia="Times New Roman" w:cs="Times New Roman"/>
        <w:sz w:val="18"/>
        <w:szCs w:val="18"/>
      </w:rPr>
    </w:pPr>
    <w:r>
      <w:pict>
        <v:shape id="_x0000_s2107" o:spid="_x0000_s2107" style="position:absolute;left:0pt;margin-left:65.2pt;margin-top:781.25pt;height:0.5pt;width:446.95pt;mso-position-horizontal-relative:page;mso-position-vertical-relative:page;z-index:25167257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5ED9E">
    <w:pPr>
      <w:spacing w:before="84" w:line="177" w:lineRule="auto"/>
      <w:ind w:left="4566"/>
      <w:rPr>
        <w:rFonts w:ascii="Times New Roman" w:hAnsi="Times New Roman" w:eastAsia="Times New Roman" w:cs="Times New Roman"/>
        <w:sz w:val="18"/>
        <w:szCs w:val="18"/>
      </w:rPr>
    </w:pPr>
    <w:r>
      <w:pict>
        <v:shape id="_x0000_s2108" o:spid="_x0000_s2108" style="position:absolute;left:0pt;margin-left:65.2pt;margin-top:781.25pt;height:0.5pt;width:446.95pt;mso-position-horizontal-relative:page;mso-position-vertical-relative:page;z-index:25167360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56D4">
    <w:pPr>
      <w:spacing w:before="84" w:line="177" w:lineRule="auto"/>
      <w:ind w:left="4566"/>
      <w:rPr>
        <w:rFonts w:ascii="Times New Roman" w:hAnsi="Times New Roman" w:eastAsia="Times New Roman" w:cs="Times New Roman"/>
        <w:sz w:val="18"/>
        <w:szCs w:val="18"/>
      </w:rPr>
    </w:pPr>
    <w:r>
      <w:pict>
        <v:shape id="_x0000_s2109" o:spid="_x0000_s2109" style="position:absolute;left:0pt;margin-left:65.2pt;margin-top:781.25pt;height:0.5pt;width:446.95pt;mso-position-horizontal-relative:page;mso-position-vertical-relative:page;z-index:25167462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1266E">
    <w:pPr>
      <w:spacing w:before="84" w:line="177" w:lineRule="auto"/>
      <w:ind w:left="4566"/>
      <w:rPr>
        <w:rFonts w:ascii="Times New Roman" w:hAnsi="Times New Roman" w:eastAsia="Times New Roman" w:cs="Times New Roman"/>
        <w:sz w:val="18"/>
        <w:szCs w:val="18"/>
      </w:rPr>
    </w:pPr>
    <w:r>
      <w:pict>
        <v:shape id="_x0000_s2112" o:spid="_x0000_s2112" style="position:absolute;left:0pt;margin-left:65.2pt;margin-top:781.25pt;height:0.5pt;width:446.95pt;mso-position-horizontal-relative:page;mso-position-vertical-relative:page;z-index:25167564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D1B9">
    <w:pPr>
      <w:spacing w:before="84" w:line="177" w:lineRule="auto"/>
      <w:ind w:left="4566"/>
      <w:rPr>
        <w:rFonts w:ascii="Times New Roman" w:hAnsi="Times New Roman" w:eastAsia="Times New Roman" w:cs="Times New Roman"/>
        <w:sz w:val="18"/>
        <w:szCs w:val="18"/>
      </w:rPr>
    </w:pPr>
    <w:r>
      <w:pict>
        <v:shape id="_x0000_s2114" o:spid="_x0000_s2114" style="position:absolute;left:0pt;margin-left:65.2pt;margin-top:781.25pt;height:0.5pt;width:446.95pt;mso-position-horizontal-relative:page;mso-position-vertical-relative:page;z-index:25167667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2E2B">
    <w:pPr>
      <w:spacing w:before="84" w:line="177" w:lineRule="auto"/>
      <w:ind w:left="4562"/>
      <w:rPr>
        <w:rFonts w:ascii="Times New Roman" w:hAnsi="Times New Roman" w:eastAsia="Times New Roman" w:cs="Times New Roman"/>
        <w:sz w:val="18"/>
        <w:szCs w:val="18"/>
      </w:rPr>
    </w:pPr>
    <w:r>
      <w:pict>
        <v:shape id="_x0000_s2116" o:spid="_x0000_s2116" style="position:absolute;left:0pt;margin-left:65.2pt;margin-top:781.25pt;height:0.5pt;width:446.95pt;mso-position-horizontal-relative:page;mso-position-vertical-relative:page;z-index:25167769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9D08F">
    <w:pPr>
      <w:spacing w:before="85" w:line="177" w:lineRule="auto"/>
      <w:ind w:left="4562"/>
      <w:rPr>
        <w:rFonts w:ascii="Times New Roman" w:hAnsi="Times New Roman" w:eastAsia="Times New Roman" w:cs="Times New Roman"/>
        <w:sz w:val="18"/>
        <w:szCs w:val="18"/>
      </w:rPr>
    </w:pPr>
    <w:r>
      <w:pict>
        <v:shape id="_x0000_s2118" o:spid="_x0000_s2118" style="position:absolute;left:0pt;margin-left:65.2pt;margin-top:781.25pt;height:0.5pt;width:446.95pt;mso-position-horizontal-relative:page;mso-position-vertical-relative:page;z-index:25167872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315A">
    <w:pPr>
      <w:spacing w:before="85" w:line="177" w:lineRule="auto"/>
      <w:ind w:left="4562"/>
      <w:rPr>
        <w:rFonts w:ascii="Times New Roman" w:hAnsi="Times New Roman" w:eastAsia="Times New Roman" w:cs="Times New Roman"/>
        <w:sz w:val="18"/>
        <w:szCs w:val="18"/>
      </w:rPr>
    </w:pPr>
    <w:r>
      <w:pict>
        <v:shape id="_x0000_s2119" o:spid="_x0000_s2119" style="position:absolute;left:0pt;margin-left:65.2pt;margin-top:781.25pt;height:0.5pt;width:446.95pt;mso-position-horizontal-relative:page;mso-position-vertical-relative:page;z-index:25167974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DEC72">
    <w:pPr>
      <w:spacing w:before="84" w:line="177" w:lineRule="auto"/>
      <w:ind w:left="4562"/>
      <w:rPr>
        <w:rFonts w:ascii="Times New Roman" w:hAnsi="Times New Roman" w:eastAsia="Times New Roman" w:cs="Times New Roman"/>
        <w:sz w:val="18"/>
        <w:szCs w:val="18"/>
      </w:rPr>
    </w:pPr>
    <w:r>
      <w:pict>
        <v:shape id="_x0000_s2120" o:spid="_x0000_s2120" style="position:absolute;left:0pt;margin-left:65.2pt;margin-top:781.25pt;height:0.5pt;width:446.95pt;mso-position-horizontal-relative:page;mso-position-vertical-relative:page;z-index:25168076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D51CB">
    <w:pPr>
      <w:spacing w:before="85" w:line="177" w:lineRule="auto"/>
      <w:ind w:left="4562"/>
      <w:rPr>
        <w:rFonts w:ascii="Times New Roman" w:hAnsi="Times New Roman" w:eastAsia="Times New Roman" w:cs="Times New Roman"/>
        <w:sz w:val="18"/>
        <w:szCs w:val="18"/>
      </w:rPr>
    </w:pPr>
    <w:r>
      <w:pict>
        <v:shape id="_x0000_s2121" o:spid="_x0000_s2121" style="position:absolute;left:0pt;margin-left:65.2pt;margin-top:781.25pt;height:0.5pt;width:446.95pt;mso-position-horizontal-relative:page;mso-position-vertical-relative:page;z-index:25168179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59DA9">
    <w:pPr>
      <w:spacing w:before="84" w:line="177" w:lineRule="auto"/>
      <w:ind w:left="4863"/>
      <w:rPr>
        <w:rFonts w:ascii="Times New Roman" w:hAnsi="Times New Roman" w:eastAsia="Times New Roman" w:cs="Times New Roman"/>
        <w:sz w:val="18"/>
        <w:szCs w:val="18"/>
      </w:rPr>
    </w:pPr>
    <w:r>
      <w:pict>
        <v:shape id="_x0000_s2058" o:spid="_x0000_s2058" style="position:absolute;left:0pt;margin-left:65.2pt;margin-top:781.25pt;height:0.5pt;width:446.95pt;mso-position-horizontal-relative:page;mso-position-vertical-relative:page;z-index:25166131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972D">
    <w:pPr>
      <w:spacing w:before="84" w:line="177" w:lineRule="auto"/>
      <w:ind w:left="4562"/>
      <w:rPr>
        <w:rFonts w:ascii="Times New Roman" w:hAnsi="Times New Roman" w:eastAsia="Times New Roman" w:cs="Times New Roman"/>
        <w:sz w:val="18"/>
        <w:szCs w:val="18"/>
      </w:rPr>
    </w:pPr>
    <w:r>
      <w:pict>
        <v:shape id="_x0000_s2122" o:spid="_x0000_s2122" style="position:absolute;left:0pt;margin-left:65.2pt;margin-top:781.25pt;height:0.5pt;width:446.95pt;mso-position-horizontal-relative:page;mso-position-vertical-relative:page;z-index:25168281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E83E8">
    <w:pPr>
      <w:spacing w:before="84" w:line="177" w:lineRule="auto"/>
      <w:ind w:left="4662"/>
      <w:rPr>
        <w:rFonts w:ascii="Times New Roman" w:hAnsi="Times New Roman" w:eastAsia="Times New Roman" w:cs="Times New Roman"/>
        <w:sz w:val="18"/>
        <w:szCs w:val="18"/>
      </w:rPr>
    </w:pPr>
    <w:r>
      <w:pict>
        <v:shape id="_x0000_s2124" o:spid="_x0000_s2124" style="position:absolute;left:0pt;margin-left:65.2pt;margin-top:781.25pt;height:0.5pt;width:446.95pt;mso-position-horizontal-relative:page;mso-position-vertical-relative:page;z-index:25168384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9C6B">
    <w:pPr>
      <w:spacing w:before="84" w:line="177" w:lineRule="auto"/>
      <w:ind w:left="4562"/>
      <w:rPr>
        <w:rFonts w:ascii="Times New Roman" w:hAnsi="Times New Roman" w:eastAsia="Times New Roman" w:cs="Times New Roman"/>
        <w:sz w:val="18"/>
        <w:szCs w:val="18"/>
      </w:rPr>
    </w:pPr>
    <w:r>
      <w:pict>
        <v:shape id="_x0000_s2126" o:spid="_x0000_s2126" style="position:absolute;left:0pt;margin-left:65.2pt;margin-top:781.25pt;height:0.5pt;width:446.95pt;mso-position-horizontal-relative:page;mso-position-vertical-relative:page;z-index:25168486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B50F">
    <w:pPr>
      <w:spacing w:before="84" w:line="177" w:lineRule="auto"/>
      <w:ind w:left="4562"/>
      <w:rPr>
        <w:rFonts w:ascii="Times New Roman" w:hAnsi="Times New Roman" w:eastAsia="Times New Roman" w:cs="Times New Roman"/>
        <w:sz w:val="18"/>
        <w:szCs w:val="18"/>
      </w:rPr>
    </w:pPr>
    <w:r>
      <w:pict>
        <v:shape id="_x0000_s2128" o:spid="_x0000_s2128" style="position:absolute;left:0pt;margin-left:65.2pt;margin-top:781.25pt;height:0.5pt;width:446.95pt;mso-position-horizontal-relative:page;mso-position-vertical-relative:page;z-index:25168588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27305">
    <w:pPr>
      <w:spacing w:before="84" w:line="177" w:lineRule="auto"/>
      <w:ind w:left="4562"/>
      <w:rPr>
        <w:rFonts w:ascii="Times New Roman" w:hAnsi="Times New Roman" w:eastAsia="Times New Roman" w:cs="Times New Roman"/>
        <w:sz w:val="18"/>
        <w:szCs w:val="18"/>
      </w:rPr>
    </w:pPr>
    <w:r>
      <w:pict>
        <v:shape id="_x0000_s2129" o:spid="_x0000_s2129" style="position:absolute;left:0pt;margin-left:65.2pt;margin-top:781.25pt;height:0.5pt;width:446.95pt;mso-position-horizontal-relative:page;mso-position-vertical-relative:page;z-index:25168691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1"/>
        <w:sz w:val="18"/>
        <w:szCs w:val="18"/>
      </w:rPr>
      <w:t>49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C3DD2">
    <w:pPr>
      <w:spacing w:before="84" w:line="177" w:lineRule="auto"/>
      <w:ind w:left="4568"/>
      <w:rPr>
        <w:rFonts w:ascii="Times New Roman" w:hAnsi="Times New Roman" w:eastAsia="Times New Roman" w:cs="Times New Roman"/>
        <w:sz w:val="18"/>
        <w:szCs w:val="18"/>
      </w:rPr>
    </w:pPr>
    <w:r>
      <w:pict>
        <v:shape id="_x0000_s2131" o:spid="_x0000_s2131" style="position:absolute;left:0pt;margin-left:65.2pt;margin-top:781.25pt;height:0.5pt;width:446.95pt;mso-position-horizontal-relative:page;mso-position-vertical-relative:page;z-index:25168793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02B7">
    <w:pPr>
      <w:spacing w:before="84" w:line="177" w:lineRule="auto"/>
      <w:ind w:left="4567"/>
      <w:rPr>
        <w:rFonts w:ascii="Times New Roman" w:hAnsi="Times New Roman" w:eastAsia="Times New Roman" w:cs="Times New Roman"/>
        <w:sz w:val="18"/>
        <w:szCs w:val="18"/>
      </w:rPr>
    </w:pPr>
    <w:r>
      <w:pict>
        <v:shape id="_x0000_s2133" o:spid="_x0000_s2133" style="position:absolute;left:0pt;margin-left:65.2pt;margin-top:781.25pt;height:0.5pt;width:446.95pt;mso-position-horizontal-relative:page;mso-position-vertical-relative:page;z-index:25168896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A621">
    <w:pPr>
      <w:spacing w:before="84" w:line="177" w:lineRule="auto"/>
      <w:ind w:left="4567"/>
      <w:rPr>
        <w:rFonts w:ascii="Times New Roman" w:hAnsi="Times New Roman" w:eastAsia="Times New Roman" w:cs="Times New Roman"/>
        <w:sz w:val="18"/>
        <w:szCs w:val="18"/>
      </w:rPr>
    </w:pPr>
    <w:r>
      <w:pict>
        <v:shape id="_x0000_s2134" o:spid="_x0000_s2134" style="position:absolute;left:0pt;margin-left:65.2pt;margin-top:781.25pt;height:0.5pt;width:446.95pt;mso-position-horizontal-relative:page;mso-position-vertical-relative:page;z-index:25168998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DECA">
    <w:pPr>
      <w:spacing w:before="84" w:line="177" w:lineRule="auto"/>
      <w:ind w:left="4568"/>
      <w:rPr>
        <w:rFonts w:ascii="Times New Roman" w:hAnsi="Times New Roman" w:eastAsia="Times New Roman" w:cs="Times New Roman"/>
        <w:sz w:val="18"/>
        <w:szCs w:val="18"/>
      </w:rPr>
    </w:pPr>
    <w:r>
      <w:pict>
        <v:shape id="_x0000_s2136" o:spid="_x0000_s2136" style="position:absolute;left:0pt;margin-left:65.2pt;margin-top:781.25pt;height:0.5pt;width:446.95pt;mso-position-horizontal-relative:page;mso-position-vertical-relative:page;z-index:25169100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F410">
    <w:pPr>
      <w:spacing w:before="84" w:line="177" w:lineRule="auto"/>
      <w:ind w:left="4567"/>
      <w:rPr>
        <w:rFonts w:ascii="Times New Roman" w:hAnsi="Times New Roman" w:eastAsia="Times New Roman" w:cs="Times New Roman"/>
        <w:sz w:val="18"/>
        <w:szCs w:val="18"/>
      </w:rPr>
    </w:pPr>
    <w:r>
      <w:pict>
        <v:shape id="_x0000_s2138" o:spid="_x0000_s2138" style="position:absolute;left:0pt;margin-left:65.2pt;margin-top:781.25pt;height:0.5pt;width:446.95pt;mso-position-horizontal-relative:page;mso-position-vertical-relative:page;z-index:25169203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3134">
    <w:pPr>
      <w:spacing w:before="87" w:line="174" w:lineRule="auto"/>
      <w:ind w:left="4862"/>
      <w:rPr>
        <w:rFonts w:ascii="Times New Roman" w:hAnsi="Times New Roman" w:eastAsia="Times New Roman" w:cs="Times New Roman"/>
        <w:sz w:val="18"/>
        <w:szCs w:val="18"/>
      </w:rPr>
    </w:pPr>
    <w:r>
      <w:pict>
        <v:shape id="_x0000_s2059" o:spid="_x0000_s2059" style="position:absolute;left:0pt;margin-left:65.2pt;margin-top:781.25pt;height:0.5pt;width:446.95pt;mso-position-horizontal-relative:page;mso-position-vertical-relative:page;z-index:25166233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z w:val="18"/>
        <w:szCs w:val="18"/>
      </w:rPr>
      <w:t>7</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2560">
    <w:pPr>
      <w:spacing w:before="87" w:line="174" w:lineRule="auto"/>
      <w:ind w:left="4568"/>
      <w:rPr>
        <w:rFonts w:ascii="Times New Roman" w:hAnsi="Times New Roman" w:eastAsia="Times New Roman" w:cs="Times New Roman"/>
        <w:sz w:val="18"/>
        <w:szCs w:val="18"/>
      </w:rPr>
    </w:pPr>
    <w:r>
      <w:pict>
        <v:shape id="_x0000_s2140" o:spid="_x0000_s2140" style="position:absolute;left:0pt;margin-left:65.2pt;margin-top:781.25pt;height:0.5pt;width:446.95pt;mso-position-horizontal-relative:page;mso-position-vertical-relative:page;z-index:25169305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4B3D4">
    <w:pPr>
      <w:spacing w:before="84" w:line="177" w:lineRule="auto"/>
      <w:ind w:left="4567"/>
      <w:rPr>
        <w:rFonts w:ascii="Times New Roman" w:hAnsi="Times New Roman" w:eastAsia="Times New Roman" w:cs="Times New Roman"/>
        <w:sz w:val="18"/>
        <w:szCs w:val="18"/>
      </w:rPr>
    </w:pPr>
    <w:r>
      <w:pict>
        <v:shape id="_x0000_s2142" o:spid="_x0000_s2142" style="position:absolute;left:0pt;margin-left:65.2pt;margin-top:781.25pt;height:0.5pt;width:446.95pt;mso-position-horizontal-relative:page;mso-position-vertical-relative:page;z-index:25169408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468D3">
    <w:pPr>
      <w:spacing w:before="87" w:line="174" w:lineRule="auto"/>
      <w:ind w:left="4604"/>
      <w:rPr>
        <w:rFonts w:ascii="Times New Roman" w:hAnsi="Times New Roman" w:eastAsia="Times New Roman" w:cs="Times New Roman"/>
        <w:sz w:val="18"/>
        <w:szCs w:val="18"/>
      </w:rPr>
    </w:pPr>
    <w:r>
      <w:pict>
        <v:shape id="_x0000_s2144" o:spid="_x0000_s2144" style="position:absolute;left:0pt;margin-left:65.2pt;margin-top:781.25pt;height:0.5pt;width:446.95pt;mso-position-horizontal-relative:page;mso-position-vertical-relative:page;z-index:25169510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B799B">
    <w:pPr>
      <w:spacing w:before="84" w:line="177" w:lineRule="auto"/>
      <w:ind w:left="4572"/>
      <w:rPr>
        <w:rFonts w:ascii="Times New Roman" w:hAnsi="Times New Roman" w:eastAsia="Times New Roman" w:cs="Times New Roman"/>
        <w:sz w:val="18"/>
        <w:szCs w:val="18"/>
      </w:rPr>
    </w:pPr>
    <w:r>
      <w:pict>
        <v:shape id="_x0000_s2146" o:spid="_x0000_s2146" style="position:absolute;left:0pt;margin-left:65.2pt;margin-top:781.25pt;height:0.5pt;width:446.95pt;mso-position-horizontal-relative:page;mso-position-vertical-relative:page;z-index:25169612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1061">
    <w:pPr>
      <w:spacing w:before="84" w:line="177" w:lineRule="auto"/>
      <w:ind w:left="4568"/>
      <w:rPr>
        <w:rFonts w:ascii="Times New Roman" w:hAnsi="Times New Roman" w:eastAsia="Times New Roman" w:cs="Times New Roman"/>
        <w:sz w:val="18"/>
        <w:szCs w:val="18"/>
      </w:rPr>
    </w:pPr>
    <w:r>
      <w:pict>
        <v:shape id="_x0000_s2148" o:spid="_x0000_s2148" style="position:absolute;left:0pt;margin-left:65.2pt;margin-top:781.25pt;height:0.5pt;width:446.95pt;mso-position-horizontal-relative:page;mso-position-vertical-relative:page;z-index:25169715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59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16A4">
    <w:pPr>
      <w:spacing w:before="84" w:line="177" w:lineRule="auto"/>
      <w:ind w:left="4664"/>
      <w:rPr>
        <w:rFonts w:ascii="Times New Roman" w:hAnsi="Times New Roman" w:eastAsia="Times New Roman" w:cs="Times New Roman"/>
        <w:sz w:val="18"/>
        <w:szCs w:val="18"/>
      </w:rPr>
    </w:pPr>
    <w:r>
      <w:pict>
        <v:shape id="_x0000_s2150" o:spid="_x0000_s2150" style="position:absolute;left:0pt;margin-left:65.2pt;margin-top:781.25pt;height:0.5pt;width:446.95pt;mso-position-horizontal-relative:page;mso-position-vertical-relative:page;z-index:25169817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14AF">
    <w:pPr>
      <w:spacing w:before="84" w:line="177" w:lineRule="auto"/>
      <w:ind w:left="4566"/>
      <w:rPr>
        <w:rFonts w:ascii="Times New Roman" w:hAnsi="Times New Roman" w:eastAsia="Times New Roman" w:cs="Times New Roman"/>
        <w:sz w:val="18"/>
        <w:szCs w:val="18"/>
      </w:rPr>
    </w:pPr>
    <w:r>
      <w:pict>
        <v:shape id="_x0000_s2152" o:spid="_x0000_s2152" style="position:absolute;left:0pt;margin-left:65.2pt;margin-top:781.25pt;height:0.5pt;width:446.95pt;mso-position-horizontal-relative:page;mso-position-vertical-relative:page;z-index:25169920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1B3CF">
    <w:pPr>
      <w:spacing w:before="84" w:line="177" w:lineRule="auto"/>
      <w:ind w:left="4566"/>
      <w:rPr>
        <w:rFonts w:ascii="Times New Roman" w:hAnsi="Times New Roman" w:eastAsia="Times New Roman" w:cs="Times New Roman"/>
        <w:sz w:val="18"/>
        <w:szCs w:val="18"/>
      </w:rPr>
    </w:pPr>
    <w:r>
      <w:pict>
        <v:shape id="_x0000_s2153" o:spid="_x0000_s2153" style="position:absolute;left:0pt;margin-left:65.2pt;margin-top:781.25pt;height:0.5pt;width:446.95pt;mso-position-horizontal-relative:page;mso-position-vertical-relative:page;z-index:25170022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09EE9">
    <w:pPr>
      <w:spacing w:before="84" w:line="177" w:lineRule="auto"/>
      <w:ind w:left="4566"/>
      <w:rPr>
        <w:rFonts w:ascii="Times New Roman" w:hAnsi="Times New Roman" w:eastAsia="Times New Roman" w:cs="Times New Roman"/>
        <w:sz w:val="18"/>
        <w:szCs w:val="18"/>
      </w:rPr>
    </w:pPr>
    <w:r>
      <w:pict>
        <v:shape id="_x0000_s2154" o:spid="_x0000_s2154" style="position:absolute;left:0pt;margin-left:65.2pt;margin-top:781.25pt;height:0.5pt;width:446.95pt;mso-position-horizontal-relative:page;mso-position-vertical-relative:page;z-index:25170124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A597">
    <w:pPr>
      <w:spacing w:before="84" w:line="177" w:lineRule="auto"/>
      <w:ind w:left="4566"/>
      <w:rPr>
        <w:rFonts w:ascii="Times New Roman" w:hAnsi="Times New Roman" w:eastAsia="Times New Roman" w:cs="Times New Roman"/>
        <w:sz w:val="18"/>
        <w:szCs w:val="18"/>
      </w:rPr>
    </w:pPr>
    <w:r>
      <w:pict>
        <v:shape id="_x0000_s2155" o:spid="_x0000_s2155" style="position:absolute;left:0pt;margin-left:65.2pt;margin-top:781.25pt;height:0.5pt;width:446.95pt;mso-position-horizontal-relative:page;mso-position-vertical-relative:page;z-index:25170227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BCD6">
    <w:pPr>
      <w:spacing w:before="84" w:line="177" w:lineRule="auto"/>
      <w:ind w:left="4862"/>
      <w:rPr>
        <w:rFonts w:ascii="Times New Roman" w:hAnsi="Times New Roman" w:eastAsia="Times New Roman" w:cs="Times New Roman"/>
        <w:sz w:val="18"/>
        <w:szCs w:val="18"/>
      </w:rPr>
    </w:pPr>
    <w:r>
      <w:pict>
        <v:shape id="_x0000_s2061" o:spid="_x0000_s2061" style="position:absolute;left:0pt;margin-left:65.2pt;margin-top:781.25pt;height:0.5pt;width:446.95pt;mso-position-horizontal-relative:page;mso-position-vertical-relative:page;z-index:25166336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87F00">
    <w:pPr>
      <w:spacing w:before="84" w:line="177" w:lineRule="auto"/>
      <w:ind w:left="4566"/>
      <w:rPr>
        <w:rFonts w:ascii="Times New Roman" w:hAnsi="Times New Roman" w:eastAsia="Times New Roman" w:cs="Times New Roman"/>
        <w:sz w:val="18"/>
        <w:szCs w:val="18"/>
      </w:rPr>
    </w:pPr>
    <w:r>
      <w:pict>
        <v:shape id="_x0000_s2156" o:spid="_x0000_s2156" style="position:absolute;left:0pt;margin-left:65.2pt;margin-top:781.25pt;height:0.5pt;width:446.95pt;mso-position-horizontal-relative:page;mso-position-vertical-relative:page;z-index:25170329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3608">
    <w:pPr>
      <w:spacing w:before="84" w:line="177" w:lineRule="auto"/>
      <w:ind w:left="4679"/>
      <w:rPr>
        <w:rFonts w:ascii="Times New Roman" w:hAnsi="Times New Roman" w:eastAsia="Times New Roman" w:cs="Times New Roman"/>
        <w:sz w:val="18"/>
        <w:szCs w:val="18"/>
      </w:rPr>
    </w:pPr>
    <w:r>
      <w:pict>
        <v:shape id="_x0000_s2158" o:spid="_x0000_s2158" style="position:absolute;left:0pt;margin-left:65.2pt;margin-top:781.25pt;height:0.5pt;width:446.95pt;mso-position-horizontal-relative:page;mso-position-vertical-relative:page;z-index:25170432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9A57">
    <w:pPr>
      <w:spacing w:before="84" w:line="177" w:lineRule="auto"/>
      <w:ind w:left="4571"/>
      <w:rPr>
        <w:rFonts w:ascii="Times New Roman" w:hAnsi="Times New Roman" w:eastAsia="Times New Roman" w:cs="Times New Roman"/>
        <w:sz w:val="18"/>
        <w:szCs w:val="18"/>
      </w:rPr>
    </w:pPr>
    <w:r>
      <w:pict>
        <v:shape id="_x0000_s2160" o:spid="_x0000_s2160" style="position:absolute;left:0pt;margin-left:65.2pt;margin-top:781.25pt;height:0.5pt;width:446.95pt;mso-position-horizontal-relative:page;mso-position-vertical-relative:page;z-index:25170534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DC64E">
    <w:pPr>
      <w:spacing w:before="84" w:line="177" w:lineRule="auto"/>
      <w:ind w:left="4566"/>
      <w:rPr>
        <w:rFonts w:ascii="Times New Roman" w:hAnsi="Times New Roman" w:eastAsia="Times New Roman" w:cs="Times New Roman"/>
        <w:sz w:val="18"/>
        <w:szCs w:val="18"/>
      </w:rPr>
    </w:pPr>
    <w:r>
      <w:pict>
        <v:shape id="_x0000_s2163" o:spid="_x0000_s2163" style="position:absolute;left:0pt;margin-left:65.2pt;margin-top:781.25pt;height:0.5pt;width:446.95pt;mso-position-horizontal-relative:page;mso-position-vertical-relative:page;z-index:25170636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69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04AE4">
    <w:pPr>
      <w:spacing w:before="84" w:line="177" w:lineRule="auto"/>
      <w:ind w:left="4565"/>
      <w:rPr>
        <w:rFonts w:ascii="Times New Roman" w:hAnsi="Times New Roman" w:eastAsia="Times New Roman" w:cs="Times New Roman"/>
        <w:sz w:val="18"/>
        <w:szCs w:val="18"/>
      </w:rPr>
    </w:pPr>
    <w:r>
      <w:pict>
        <v:shape id="_x0000_s2164" o:spid="_x0000_s2164" style="position:absolute;left:0pt;margin-left:65.2pt;margin-top:781.25pt;height:0.5pt;width:446.95pt;mso-position-horizontal-relative:page;mso-position-vertical-relative:page;z-index:25170739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3"/>
        <w:sz w:val="18"/>
        <w:szCs w:val="18"/>
      </w:rPr>
      <w:t>70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2BFA">
    <w:pPr>
      <w:spacing w:before="84" w:line="177" w:lineRule="auto"/>
      <w:ind w:left="4565"/>
      <w:rPr>
        <w:rFonts w:ascii="Times New Roman" w:hAnsi="Times New Roman" w:eastAsia="Times New Roman" w:cs="Times New Roman"/>
        <w:sz w:val="18"/>
        <w:szCs w:val="18"/>
      </w:rPr>
    </w:pPr>
    <w:r>
      <w:pict>
        <v:shape id="_x0000_s2166" o:spid="_x0000_s2166" style="position:absolute;left:0pt;margin-left:65.2pt;margin-top:781.25pt;height:0.5pt;width:446.95pt;mso-position-horizontal-relative:page;mso-position-vertical-relative:page;z-index:25170841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3"/>
        <w:sz w:val="18"/>
        <w:szCs w:val="18"/>
      </w:rPr>
      <w:t>71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7FBF">
    <w:pPr>
      <w:spacing w:before="84" w:line="177" w:lineRule="auto"/>
      <w:ind w:left="4565"/>
      <w:rPr>
        <w:rFonts w:ascii="Times New Roman" w:hAnsi="Times New Roman" w:eastAsia="Times New Roman" w:cs="Times New Roman"/>
        <w:sz w:val="18"/>
        <w:szCs w:val="18"/>
      </w:rPr>
    </w:pPr>
    <w:r>
      <w:pict>
        <v:shape id="_x0000_s2168" o:spid="_x0000_s2168" style="position:absolute;left:0pt;margin-left:65.2pt;margin-top:781.25pt;height:0.5pt;width:446.95pt;mso-position-horizontal-relative:page;mso-position-vertical-relative:page;z-index:25170944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3"/>
        <w:sz w:val="18"/>
        <w:szCs w:val="18"/>
      </w:rPr>
      <w:t>72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2BEB">
    <w:pPr>
      <w:spacing w:before="84" w:line="177" w:lineRule="auto"/>
      <w:ind w:left="4565"/>
      <w:rPr>
        <w:rFonts w:ascii="Times New Roman" w:hAnsi="Times New Roman" w:eastAsia="Times New Roman" w:cs="Times New Roman"/>
        <w:sz w:val="18"/>
        <w:szCs w:val="18"/>
      </w:rPr>
    </w:pPr>
    <w:r>
      <w:pict>
        <v:shape id="_x0000_s2170" o:spid="_x0000_s2170" style="position:absolute;left:0pt;margin-left:65.2pt;margin-top:781.25pt;height:0.5pt;width:446.95pt;mso-position-horizontal-relative:page;mso-position-vertical-relative:page;z-index:25171046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3"/>
        <w:sz w:val="18"/>
        <w:szCs w:val="18"/>
      </w:rPr>
      <w:t>73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35C">
    <w:pPr>
      <w:spacing w:before="84" w:line="177" w:lineRule="auto"/>
      <w:ind w:left="4565"/>
      <w:rPr>
        <w:rFonts w:ascii="Times New Roman" w:hAnsi="Times New Roman" w:eastAsia="Times New Roman" w:cs="Times New Roman"/>
        <w:sz w:val="18"/>
        <w:szCs w:val="18"/>
      </w:rPr>
    </w:pPr>
    <w:r>
      <w:pict>
        <v:shape id="_x0000_s2171" o:spid="_x0000_s2171" style="position:absolute;left:0pt;margin-left:65.2pt;margin-top:781.25pt;height:0.5pt;width:446.95pt;mso-position-horizontal-relative:page;mso-position-vertical-relative:page;z-index:25171148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3"/>
        <w:sz w:val="18"/>
        <w:szCs w:val="18"/>
      </w:rPr>
      <w:t>74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7566">
    <w:pPr>
      <w:spacing w:before="85" w:line="177" w:lineRule="auto"/>
      <w:ind w:left="4562"/>
      <w:rPr>
        <w:rFonts w:ascii="Times New Roman" w:hAnsi="Times New Roman" w:eastAsia="Times New Roman" w:cs="Times New Roman"/>
        <w:sz w:val="18"/>
        <w:szCs w:val="18"/>
      </w:rPr>
    </w:pPr>
    <w:r>
      <w:pict>
        <v:shape id="_x0000_s2085" o:spid="_x0000_s2085" style="position:absolute;left:0pt;margin-left:65.2pt;margin-top:781.25pt;height:0.5pt;width:446.95pt;mso-position-horizontal-relative:page;mso-position-vertical-relative:page;z-index:251667456;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2"/>
        <w:sz w:val="18"/>
        <w:szCs w:val="18"/>
      </w:rPr>
      <w:t>22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3C17">
    <w:pPr>
      <w:spacing w:before="84" w:line="177" w:lineRule="auto"/>
      <w:ind w:left="4566"/>
      <w:rPr>
        <w:rFonts w:ascii="Times New Roman" w:hAnsi="Times New Roman" w:eastAsia="Times New Roman" w:cs="Times New Roman"/>
        <w:sz w:val="18"/>
        <w:szCs w:val="18"/>
      </w:rPr>
    </w:pPr>
    <w:r>
      <w:pict>
        <v:shape id="_x0000_s2100" o:spid="_x0000_s2100" style="position:absolute;left:0pt;margin-left:65.2pt;margin-top:781.25pt;height:0.5pt;width:446.95pt;mso-position-horizontal-relative:page;mso-position-vertical-relative:page;z-index:251668480;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102E">
    <w:pPr>
      <w:spacing w:before="84" w:line="177" w:lineRule="auto"/>
      <w:ind w:left="4904"/>
      <w:rPr>
        <w:rFonts w:ascii="Times New Roman" w:hAnsi="Times New Roman" w:eastAsia="Times New Roman" w:cs="Times New Roman"/>
        <w:sz w:val="18"/>
        <w:szCs w:val="18"/>
      </w:rPr>
    </w:pPr>
    <w:r>
      <w:pict>
        <v:shape id="_x0000_s2102" o:spid="_x0000_s2102" style="position:absolute;left:0pt;margin-left:65.2pt;margin-top:781.25pt;height:0.5pt;width:446.95pt;mso-position-horizontal-relative:page;mso-position-vertical-relative:page;z-index:251669504;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9457">
    <w:pPr>
      <w:spacing w:before="84" w:line="177" w:lineRule="auto"/>
      <w:ind w:left="4904"/>
      <w:rPr>
        <w:rFonts w:ascii="Times New Roman" w:hAnsi="Times New Roman" w:eastAsia="Times New Roman" w:cs="Times New Roman"/>
        <w:sz w:val="18"/>
        <w:szCs w:val="18"/>
      </w:rPr>
    </w:pPr>
    <w:r>
      <w:pict>
        <v:shape id="_x0000_s2103" o:spid="_x0000_s2103" style="position:absolute;left:0pt;margin-left:65.2pt;margin-top:781.25pt;height:0.5pt;width:446.95pt;mso-position-horizontal-relative:page;mso-position-vertical-relative:page;z-index:251670528;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3A19">
    <w:pPr>
      <w:spacing w:before="84" w:line="177" w:lineRule="auto"/>
      <w:ind w:left="4920"/>
      <w:rPr>
        <w:rFonts w:ascii="Times New Roman" w:hAnsi="Times New Roman" w:eastAsia="Times New Roman" w:cs="Times New Roman"/>
        <w:sz w:val="18"/>
        <w:szCs w:val="18"/>
      </w:rPr>
    </w:pPr>
    <w:r>
      <w:pict>
        <v:shape id="_x0000_s2105" o:spid="_x0000_s2105" style="position:absolute;left:0pt;margin-left:65.2pt;margin-top:781.25pt;height:0.5pt;width:446.95pt;mso-position-horizontal-relative:page;mso-position-vertical-relative:page;z-index:251671552;mso-width-relative:page;mso-height-relative:page;" fillcolor="#000000" filled="t" stroked="f" coordsize="8939,10" o:allowincell="f" path="m0,0l8938,0,8938,9,0,9,0,0xe">
          <v:path/>
          <v:fill on="t" focussize="0,0"/>
          <v:stroke on="f"/>
          <v:imagedata o:title=""/>
          <o:lock v:ext="edit"/>
        </v:shape>
      </w:pict>
    </w:r>
    <w:r>
      <w:rPr>
        <w:rFonts w:ascii="Times New Roman" w:hAnsi="Times New Roman" w:eastAsia="Times New Roman" w:cs="Times New Roman"/>
        <w:spacing w:val="-4"/>
        <w:sz w:val="18"/>
        <w:szCs w:val="18"/>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EA29">
    <w:pPr>
      <w:spacing w:line="14" w:lineRule="auto"/>
      <w:rPr>
        <w:rFonts w:ascii="Arial"/>
        <w:sz w:val="2"/>
      </w:rPr>
    </w:pPr>
    <w:r>
      <w:pict>
        <v:shape id="WordPictureWatermark2" o:spid="_x0000_s2049" o:spt="75" type="#_x0000_t75" style="position:absolute;left:0pt;margin-left:72.7pt;margin-top:73.8pt;height:75.85pt;width:106.8pt;mso-position-horizontal-relative:page;mso-position-vertical-relative:page;z-index:-251656192;mso-width-relative:page;mso-height-relative:page;" filled="f" stroked="f" coordsize="21600,21600" o:allowincell="f">
          <v:path/>
          <v:fill on="f" focussize="0,0"/>
          <v:stroke on="f"/>
          <v:imagedata r:id="rId1" o:title=""/>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A49A8">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8F9D">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2852A528">
    <w:pPr>
      <w:spacing w:before="10" w:line="19" w:lineRule="exact"/>
    </w:pPr>
    <w:r>
      <w:rPr>
        <w:position w:val="-1"/>
      </w:rPr>
      <w:pict>
        <v:shape id="_x0000_s2113" o:spid="_x0000_s2113" style="height:1.45pt;width:464.95pt;" fillcolor="#000000" filled="t" stroked="f" coordsize="9299,29" path="m0,0l9298,0,9298,28,0,28,0,0xe">
          <v:path/>
          <v:fill on="t" focussize="0,0"/>
          <v:stroke on="f"/>
          <v:imagedata o:title=""/>
          <o:lock v:ext="edit"/>
          <w10:wrap type="none"/>
          <w10:anchorlock/>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BF41A">
    <w:pPr>
      <w:spacing w:before="51" w:line="231" w:lineRule="auto"/>
      <w:ind w:left="14"/>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7FC57596">
    <w:pPr>
      <w:spacing w:before="10" w:line="19" w:lineRule="exact"/>
    </w:pPr>
    <w:r>
      <w:rPr>
        <w:position w:val="-1"/>
      </w:rPr>
      <w:pict>
        <v:shape id="_x0000_s2115" o:spid="_x0000_s2115" style="height:1.45pt;width:464.95pt;" fillcolor="#000000" filled="t" stroked="f" coordsize="9299,29" path="m0,0l9298,0,9298,28,0,28,0,0xe">
          <v:path/>
          <v:fill on="t" focussize="0,0"/>
          <v:stroke on="f"/>
          <v:imagedata o:title=""/>
          <o:lock v:ext="edit"/>
          <w10:wrap type="none"/>
          <w10:anchorlock/>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E4806">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3E653119">
    <w:pPr>
      <w:spacing w:before="10" w:line="19" w:lineRule="exact"/>
    </w:pPr>
    <w:r>
      <w:rPr>
        <w:position w:val="-1"/>
      </w:rPr>
      <w:pict>
        <v:shape id="_x0000_s2117" o:spid="_x0000_s2117" style="height:1.45pt;width:464.95pt;" fillcolor="#000000" filled="t" stroked="f" coordsize="9299,29" path="m0,0l9298,0,9298,28,0,28,0,0xe">
          <v:path/>
          <v:fill on="t" focussize="0,0"/>
          <v:stroke on="f"/>
          <v:imagedata o:title=""/>
          <o:lock v:ext="edit"/>
          <w10:wrap type="none"/>
          <w10:anchorlock/>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4FC63">
    <w:pPr>
      <w:spacing w:before="51" w:line="231" w:lineRule="auto"/>
      <w:ind w:left="114"/>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6F1F448A">
    <w:pPr>
      <w:spacing w:before="10" w:line="19" w:lineRule="exact"/>
      <w:ind w:firstLine="99"/>
    </w:pPr>
    <w:r>
      <w:rPr>
        <w:position w:val="-1"/>
      </w:rPr>
      <w:pict>
        <v:shape id="_x0000_s2123" o:spid="_x0000_s2123" style="height:1.45pt;width:464.95pt;" fillcolor="#000000" filled="t" stroked="f" coordsize="9299,29" path="m0,0l9298,0,9298,28,0,28,0,0xe">
          <v:path/>
          <v:fill on="t" focussize="0,0"/>
          <v:stroke on="f"/>
          <v:imagedata o:title=""/>
          <o:lock v:ext="edit"/>
          <w10:wrap type="none"/>
          <w10:anchorlock/>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A45B7">
    <w:pPr>
      <w:spacing w:before="51" w:line="231" w:lineRule="auto"/>
      <w:ind w:left="14"/>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3E5B6B92">
    <w:pPr>
      <w:spacing w:before="10" w:line="19" w:lineRule="exact"/>
    </w:pPr>
    <w:r>
      <w:rPr>
        <w:position w:val="-1"/>
      </w:rPr>
      <w:pict>
        <v:shape id="_x0000_s2125" o:spid="_x0000_s2125" style="height:1.45pt;width:464.95pt;" fillcolor="#000000" filled="t" stroked="f" coordsize="9299,29" path="m0,0l9298,0,9298,28,0,28,0,0xe">
          <v:path/>
          <v:fill on="t" focussize="0,0"/>
          <v:stroke on="f"/>
          <v:imagedata o:title=""/>
          <o:lock v:ext="edit"/>
          <w10:wrap type="none"/>
          <w10:anchorlock/>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43040">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50CF94D2">
    <w:pPr>
      <w:spacing w:before="10" w:line="19" w:lineRule="exact"/>
    </w:pPr>
    <w:r>
      <w:rPr>
        <w:position w:val="-1"/>
      </w:rPr>
      <w:pict>
        <v:shape id="_x0000_s2127" o:spid="_x0000_s2127" style="height:1.45pt;width:464.95pt;" fillcolor="#000000" filled="t" stroked="f" coordsize="9299,29" path="m0,0l9298,0,9298,28,0,28,0,0xe">
          <v:path/>
          <v:fill on="t" focussize="0,0"/>
          <v:stroke on="f"/>
          <v:imagedata o:title=""/>
          <o:lock v:ext="edit"/>
          <w10:wrap type="none"/>
          <w10:anchorlock/>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72C3">
    <w:pPr>
      <w:spacing w:before="51" w:line="231" w:lineRule="auto"/>
      <w:ind w:left="15"/>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13C2F99A">
    <w:pPr>
      <w:spacing w:before="10" w:line="19" w:lineRule="exact"/>
    </w:pPr>
    <w:r>
      <w:rPr>
        <w:position w:val="-1"/>
      </w:rPr>
      <w:pict>
        <v:shape id="_x0000_s2130" o:spid="_x0000_s2130" style="height:1.45pt;width:464.95pt;" fillcolor="#000000" filled="t" stroked="f" coordsize="9299,29" path="m0,0l9298,0,9298,28,0,28,0,0xe">
          <v:path/>
          <v:fill on="t" focussize="0,0"/>
          <v:stroke on="f"/>
          <v:imagedata o:title=""/>
          <o:lock v:ext="edit"/>
          <w10:wrap type="none"/>
          <w10:anchorlock/>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B2A6">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614BEA71">
    <w:pPr>
      <w:spacing w:before="10" w:line="19" w:lineRule="exact"/>
    </w:pPr>
    <w:r>
      <w:rPr>
        <w:position w:val="-1"/>
      </w:rPr>
      <w:pict>
        <v:shape id="_x0000_s2132" o:spid="_x0000_s2132" style="height:1.45pt;width:464.95pt;" fillcolor="#000000" filled="t" stroked="f" coordsize="9299,29" path="m0,0l9298,0,9298,28,0,28,0,0xe">
          <v:path/>
          <v:fill on="t" focussize="0,0"/>
          <v:stroke on="f"/>
          <v:imagedata o:title=""/>
          <o:lock v:ext="edit"/>
          <w10:wrap type="none"/>
          <w10:anchorlock/>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CA31">
    <w:pPr>
      <w:spacing w:before="51" w:line="231" w:lineRule="auto"/>
      <w:ind w:left="15"/>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4229386B">
    <w:pPr>
      <w:spacing w:before="10" w:line="19" w:lineRule="exact"/>
    </w:pPr>
    <w:r>
      <w:rPr>
        <w:position w:val="-1"/>
      </w:rPr>
      <w:pict>
        <v:shape id="_x0000_s2135" o:spid="_x0000_s2135" style="height:1.45pt;width:464.95pt;" fillcolor="#000000" filled="t" stroked="f" coordsize="9299,29" path="m0,0l9298,0,9298,28,0,28,0,0xe">
          <v:path/>
          <v:fill on="t" focussize="0,0"/>
          <v:stroke on="f"/>
          <v:imagedata o:title=""/>
          <o:lock v:ext="edit"/>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768E">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20A0">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6465B8A9">
    <w:pPr>
      <w:spacing w:before="10" w:line="19" w:lineRule="exact"/>
    </w:pPr>
    <w:r>
      <w:rPr>
        <w:position w:val="-1"/>
      </w:rPr>
      <w:pict>
        <v:shape id="_x0000_s2137" o:spid="_x0000_s2137" style="height:1.45pt;width:464.95pt;" fillcolor="#000000" filled="t" stroked="f" coordsize="9299,29" path="m0,0l9298,0,9298,28,0,28,0,0xe">
          <v:path/>
          <v:fill on="t" focussize="0,0"/>
          <v:stroke on="f"/>
          <v:imagedata o:title=""/>
          <o:lock v:ext="edit"/>
          <w10:wrap type="none"/>
          <w10:anchorlock/>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A85F1">
    <w:pPr>
      <w:spacing w:before="51" w:line="231" w:lineRule="auto"/>
      <w:ind w:left="15"/>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616A5ED1">
    <w:pPr>
      <w:spacing w:before="10" w:line="19" w:lineRule="exact"/>
    </w:pPr>
    <w:r>
      <w:rPr>
        <w:position w:val="-1"/>
      </w:rPr>
      <w:pict>
        <v:shape id="_x0000_s2139" o:spid="_x0000_s2139" style="height:1.45pt;width:464.95pt;" fillcolor="#000000" filled="t" stroked="f" coordsize="9299,29" path="m0,0l9298,0,9298,28,0,28,0,0xe">
          <v:path/>
          <v:fill on="t" focussize="0,0"/>
          <v:stroke on="f"/>
          <v:imagedata o:title=""/>
          <o:lock v:ext="edit"/>
          <w10:wrap type="none"/>
          <w10:anchorlock/>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BBF89">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5FEC3A36">
    <w:pPr>
      <w:spacing w:before="10" w:line="19" w:lineRule="exact"/>
    </w:pPr>
    <w:r>
      <w:rPr>
        <w:position w:val="-1"/>
      </w:rPr>
      <w:pict>
        <v:shape id="_x0000_s2141" o:spid="_x0000_s2141" style="height:1.45pt;width:464.95pt;" fillcolor="#000000" filled="t" stroked="f" coordsize="9299,29" path="m0,0l9298,0,9298,28,0,28,0,0xe">
          <v:path/>
          <v:fill on="t" focussize="0,0"/>
          <v:stroke on="f"/>
          <v:imagedata o:title=""/>
          <o:lock v:ext="edit"/>
          <w10:wrap type="none"/>
          <w10:anchorlock/>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07BD4">
    <w:pPr>
      <w:spacing w:before="51" w:line="231" w:lineRule="auto"/>
      <w:ind w:left="51"/>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65BE22BE">
    <w:pPr>
      <w:spacing w:before="10" w:line="19" w:lineRule="exact"/>
      <w:ind w:firstLine="36"/>
    </w:pPr>
    <w:r>
      <w:rPr>
        <w:position w:val="-1"/>
      </w:rPr>
      <w:pict>
        <v:shape id="_x0000_s2143" o:spid="_x0000_s2143" style="height:1.45pt;width:464.95pt;" fillcolor="#000000" filled="t" stroked="f" coordsize="9299,29" path="m0,0l9298,0,9298,28,0,28,0,0xe">
          <v:path/>
          <v:fill on="t" focussize="0,0"/>
          <v:stroke on="f"/>
          <v:imagedata o:title=""/>
          <o:lock v:ext="edit"/>
          <w10:wrap type="none"/>
          <w10:anchorlock/>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88BE">
    <w:pPr>
      <w:spacing w:before="51" w:line="231" w:lineRule="auto"/>
      <w:ind w:left="19"/>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5EC83309">
    <w:pPr>
      <w:spacing w:before="10" w:line="19" w:lineRule="exact"/>
      <w:ind w:firstLine="4"/>
    </w:pPr>
    <w:r>
      <w:rPr>
        <w:position w:val="-1"/>
      </w:rPr>
      <w:pict>
        <v:shape id="_x0000_s2145" o:spid="_x0000_s2145" style="height:1.45pt;width:464.95pt;" fillcolor="#000000" filled="t" stroked="f" coordsize="9299,29" path="m0,0l9298,0,9298,28,0,28,0,0xe">
          <v:path/>
          <v:fill on="t" focussize="0,0"/>
          <v:stroke on="f"/>
          <v:imagedata o:title=""/>
          <o:lock v:ext="edit"/>
          <w10:wrap type="none"/>
          <w10:anchorlock/>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1D67">
    <w:pPr>
      <w:spacing w:before="51" w:line="231" w:lineRule="auto"/>
      <w:ind w:left="15"/>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30DB46EF">
    <w:pPr>
      <w:spacing w:before="10" w:line="19" w:lineRule="exact"/>
    </w:pPr>
    <w:r>
      <w:rPr>
        <w:position w:val="-1"/>
      </w:rPr>
      <w:pict>
        <v:shape id="_x0000_s2147" o:spid="_x0000_s2147" style="height:1.45pt;width:464.95pt;" fillcolor="#000000" filled="t" stroked="f" coordsize="9299,29" path="m0,0l9298,0,9298,28,0,28,0,0xe">
          <v:path/>
          <v:fill on="t" focussize="0,0"/>
          <v:stroke on="f"/>
          <v:imagedata o:title=""/>
          <o:lock v:ext="edit"/>
          <w10:wrap type="none"/>
          <w10:anchorlock/>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4B15">
    <w:pPr>
      <w:spacing w:before="51" w:line="231" w:lineRule="auto"/>
      <w:ind w:left="111"/>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7311BDEC">
    <w:pPr>
      <w:spacing w:before="10" w:line="19" w:lineRule="exact"/>
      <w:ind w:firstLine="97"/>
    </w:pPr>
    <w:r>
      <w:rPr>
        <w:position w:val="-1"/>
      </w:rPr>
      <w:pict>
        <v:shape id="_x0000_s2149" o:spid="_x0000_s2149" style="height:1.45pt;width:464.95pt;" fillcolor="#000000" filled="t" stroked="f" coordsize="9299,29" path="m0,0l9298,0,9298,28,0,28,0,0xe">
          <v:path/>
          <v:fill on="t" focussize="0,0"/>
          <v:stroke on="f"/>
          <v:imagedata o:title=""/>
          <o:lock v:ext="edit"/>
          <w10:wrap type="none"/>
          <w10:anchorlock/>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151DB">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407C7F3D">
    <w:pPr>
      <w:spacing w:before="10" w:line="19" w:lineRule="exact"/>
    </w:pPr>
    <w:r>
      <w:rPr>
        <w:position w:val="-1"/>
      </w:rPr>
      <w:pict>
        <v:shape id="_x0000_s2151" o:spid="_x0000_s2151" style="height:1.45pt;width:464.95pt;" fillcolor="#000000" filled="t" stroked="f" coordsize="9299,29" path="m0,0l9298,0,9298,28,0,28,0,0xe">
          <v:path/>
          <v:fill on="t" focussize="0,0"/>
          <v:stroke on="f"/>
          <v:imagedata o:title=""/>
          <o:lock v:ext="edit"/>
          <w10:wrap type="none"/>
          <w10:anchorlock/>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D724">
    <w:pPr>
      <w:spacing w:before="51" w:line="231" w:lineRule="auto"/>
      <w:ind w:left="127"/>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2D1C3812">
    <w:pPr>
      <w:spacing w:before="10" w:line="19" w:lineRule="exact"/>
      <w:ind w:firstLine="112"/>
    </w:pPr>
    <w:r>
      <w:rPr>
        <w:position w:val="-1"/>
      </w:rPr>
      <w:pict>
        <v:shape id="_x0000_s2157" o:spid="_x0000_s2157" style="height:1.45pt;width:464.95pt;" fillcolor="#000000" filled="t" stroked="f" coordsize="9299,29" path="m0,0l9298,0,9298,28,0,28,0,0xe">
          <v:path/>
          <v:fill on="t" focussize="0,0"/>
          <v:stroke on="f"/>
          <v:imagedata o:title=""/>
          <o:lock v:ext="edit"/>
          <w10:wrap type="none"/>
          <w10:anchorlock/>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92C37">
    <w:pPr>
      <w:spacing w:before="51" w:line="231" w:lineRule="auto"/>
      <w:ind w:left="19"/>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0195E4D8">
    <w:pPr>
      <w:spacing w:before="10" w:line="19" w:lineRule="exact"/>
      <w:ind w:firstLine="4"/>
    </w:pPr>
    <w:r>
      <w:rPr>
        <w:position w:val="-1"/>
      </w:rPr>
      <w:pict>
        <v:shape id="_x0000_s2159" o:spid="_x0000_s2159" style="height:1.45pt;width:464.95pt;" fillcolor="#000000" filled="t" stroked="f" coordsize="9299,29" path="m0,0l9298,0,9298,28,0,28,0,0xe">
          <v:path/>
          <v:fill on="t" focussize="0,0"/>
          <v:stroke on="f"/>
          <v:imagedata o:title=""/>
          <o:lock v:ext="edit"/>
          <w10:wrap type="non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561B6">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202984BA">
    <w:pPr>
      <w:spacing w:before="10" w:line="19" w:lineRule="exact"/>
    </w:pPr>
    <w:r>
      <w:rPr>
        <w:position w:val="-1"/>
      </w:rPr>
      <w:pict>
        <v:shape id="_x0000_s2052" o:spid="_x0000_s2052" style="height:1.45pt;width:464.95pt;" fillcolor="#000000" filled="t" stroked="f" coordsize="9299,29" path="m0,0l9298,0,9298,28,0,28,0,0xe">
          <v:path/>
          <v:fill on="t" focussize="0,0"/>
          <v:stroke on="f"/>
          <v:imagedata o:title=""/>
          <o:lock v:ext="edit"/>
          <w10:wrap type="none"/>
          <w10:anchorlock/>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5A94">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0DDE72A1">
    <w:pPr>
      <w:spacing w:before="10" w:line="19" w:lineRule="exact"/>
    </w:pPr>
    <w:r>
      <w:rPr>
        <w:position w:val="-1"/>
      </w:rPr>
      <w:pict>
        <v:shape id="_x0000_s2162" o:spid="_x0000_s2162" style="height:1.45pt;width:464.95pt;" fillcolor="#000000" filled="t" stroked="f" coordsize="9299,29" path="m0,0l9298,0,9298,28,0,28,0,0xe">
          <v:path/>
          <v:fill on="t" focussize="0,0"/>
          <v:stroke on="f"/>
          <v:imagedata o:title=""/>
          <o:lock v:ext="edit"/>
          <w10:wrap type="none"/>
          <w10:anchorlock/>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2C21E">
    <w:pPr>
      <w:spacing w:before="51" w:line="231" w:lineRule="auto"/>
      <w:ind w:left="14"/>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7396E2BF">
    <w:pPr>
      <w:spacing w:before="10" w:line="19" w:lineRule="exact"/>
    </w:pPr>
    <w:r>
      <w:rPr>
        <w:position w:val="-1"/>
      </w:rPr>
      <w:pict>
        <v:shape id="_x0000_s2165" o:spid="_x0000_s2165" style="height:1.45pt;width:464.95pt;" fillcolor="#000000" filled="t" stroked="f" coordsize="9299,29" path="m0,0l9298,0,9298,28,0,28,0,0xe">
          <v:path/>
          <v:fill on="t" focussize="0,0"/>
          <v:stroke on="f"/>
          <v:imagedata o:title=""/>
          <o:lock v:ext="edit"/>
          <w10:wrap type="none"/>
          <w10:anchorlock/>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57E3">
    <w:pPr>
      <w:spacing w:before="51" w:line="231" w:lineRule="auto"/>
      <w:ind w:left="14"/>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2EFFA8AD">
    <w:pPr>
      <w:spacing w:before="10" w:line="19" w:lineRule="exact"/>
    </w:pPr>
    <w:r>
      <w:rPr>
        <w:position w:val="-1"/>
      </w:rPr>
      <w:pict>
        <v:shape id="_x0000_s2167" o:spid="_x0000_s2167" style="height:1.45pt;width:464.95pt;" fillcolor="#000000" filled="t" stroked="f" coordsize="9299,29" path="m0,0l9298,0,9298,28,0,28,0,0xe">
          <v:path/>
          <v:fill on="t" focussize="0,0"/>
          <v:stroke on="f"/>
          <v:imagedata o:title=""/>
          <o:lock v:ext="edit"/>
          <w10:wrap type="none"/>
          <w10:anchorlock/>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5FE51">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086D3619">
    <w:pPr>
      <w:spacing w:before="10" w:line="19" w:lineRule="exact"/>
    </w:pPr>
    <w:r>
      <w:rPr>
        <w:position w:val="-1"/>
      </w:rPr>
      <w:pict>
        <v:shape id="_x0000_s2169" o:spid="_x0000_s2169" style="height:1.45pt;width:464.95pt;" fillcolor="#000000" filled="t" stroked="f" coordsize="9299,29" path="m0,0l9298,0,9298,28,0,28,0,0xe">
          <v:path/>
          <v:fill on="t" focussize="0,0"/>
          <v:stroke on="f"/>
          <v:imagedata o:title=""/>
          <o:lock v:ext="edit"/>
          <w10:wrap type="none"/>
          <w10:anchorlock/>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7E99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3E686">
    <w:pPr>
      <w:spacing w:before="51" w:line="231" w:lineRule="auto"/>
      <w:ind w:left="265"/>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7DC2F898">
    <w:pPr>
      <w:spacing w:before="10" w:line="48" w:lineRule="exact"/>
      <w:ind w:firstLine="250"/>
    </w:pPr>
    <w:r>
      <w:rPr>
        <w:position w:val="-1"/>
      </w:rPr>
      <w:pict>
        <v:shape id="_x0000_s2055" o:spid="_x0000_s2055" style="height:2.9pt;width:464.95pt;" fillcolor="#000000" filled="t" stroked="f" coordsize="9299,58" path="m0,0l9298,0,9298,28,0,28,0,0xem0,43l9298,43,9298,57,0,57,0,43xe">
          <v:path/>
          <v:fill on="t" focussize="0,0"/>
          <v:stroke on="f"/>
          <v:imagedata o:title=""/>
          <o:lock v:ext="edit"/>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A5164">
    <w:pPr>
      <w:spacing w:before="51" w:line="231" w:lineRule="auto"/>
      <w:ind w:left="14"/>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28C7F872">
    <w:pPr>
      <w:spacing w:before="10" w:line="19" w:lineRule="exact"/>
    </w:pPr>
    <w:r>
      <w:rPr>
        <w:position w:val="-1"/>
      </w:rPr>
      <w:pict>
        <v:shape id="_x0000_s2084" o:spid="_x0000_s2084" style="height:1.45pt;width:464.95pt;" fillcolor="#000000" filled="t" stroked="f" coordsize="9299,29" path="m0,0l9298,0,9298,28,0,28,0,0xe">
          <v:path/>
          <v:fill on="t" focussize="0,0"/>
          <v:stroke on="f"/>
          <v:imagedata o:title=""/>
          <o:lock v:ext="edit"/>
          <w10:wrap type="none"/>
          <w10:anchorlock/>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8525E">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21DA4F8F">
    <w:pPr>
      <w:spacing w:before="10" w:line="19" w:lineRule="exact"/>
    </w:pPr>
    <w:r>
      <w:rPr>
        <w:position w:val="-1"/>
      </w:rPr>
      <w:pict>
        <v:shape id="_x0000_s2099" o:spid="_x0000_s2099" style="height:1.45pt;width:464.95pt;" fillcolor="#000000" filled="t" stroked="f" coordsize="9299,29" path="m0,0l9298,0,9298,28,0,28,0,0xe">
          <v:path/>
          <v:fill on="t" focussize="0,0"/>
          <v:stroke on="f"/>
          <v:imagedata o:title=""/>
          <o:lock v:ext="edit"/>
          <w10:wrap type="none"/>
          <w10:anchorlock/>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F0899">
    <w:pPr>
      <w:spacing w:before="51" w:line="231" w:lineRule="auto"/>
      <w:ind w:left="352"/>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3363255A">
    <w:pPr>
      <w:spacing w:before="10" w:line="48" w:lineRule="exact"/>
      <w:ind w:firstLine="337"/>
    </w:pPr>
    <w:r>
      <w:rPr>
        <w:position w:val="-1"/>
      </w:rPr>
      <w:pict>
        <v:shape id="_x0000_s2101" o:spid="_x0000_s2101" style="height:2.9pt;width:464.95pt;" fillcolor="#000000" filled="t" stroked="f" coordsize="9299,58" path="m0,0l9298,0,9298,28,0,28,0,0xem0,43l9298,43,9298,57,0,57,0,43xe">
          <v:path/>
          <v:fill on="t" focussize="0,0"/>
          <v:stroke on="f"/>
          <v:imagedata o:title=""/>
          <o:lock v:ext="edit"/>
          <w10:wrap type="none"/>
          <w10:anchorlock/>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CEE1">
    <w:pPr>
      <w:spacing w:before="51" w:line="231" w:lineRule="auto"/>
      <w:ind w:left="368"/>
      <w:rPr>
        <w:rFonts w:ascii="仿宋" w:hAnsi="仿宋" w:eastAsia="仿宋" w:cs="仿宋"/>
        <w:sz w:val="19"/>
        <w:szCs w:val="19"/>
      </w:rPr>
    </w:pPr>
    <w:r>
      <w:rPr>
        <w:rFonts w:hint="eastAsia" w:ascii="仿宋" w:hAnsi="仿宋" w:eastAsia="仿宋" w:cs="仿宋"/>
        <w:b/>
        <w:bCs/>
        <w:spacing w:val="3"/>
        <w:sz w:val="19"/>
        <w:szCs w:val="19"/>
      </w:rPr>
      <w:t>平遥县朱坑乡等两乡镇朱坑村等两村补充耕地项目</w:t>
    </w:r>
  </w:p>
  <w:p w14:paraId="481E1A13">
    <w:pPr>
      <w:spacing w:before="10" w:line="48" w:lineRule="exact"/>
      <w:ind w:firstLine="353"/>
    </w:pPr>
    <w:r>
      <w:rPr>
        <w:position w:val="-1"/>
      </w:rPr>
      <w:pict>
        <v:shape id="_x0000_s2104" o:spid="_x0000_s2104" style="height:2.9pt;width:464.95pt;" fillcolor="#000000" filled="t" stroked="f" coordsize="9299,58" path="m0,0l9298,0,9298,28,0,28,0,0xem0,43l9298,43,9298,57,0,57,0,43xe">
          <v:path/>
          <v:fill on="t" focussize="0,0"/>
          <v:stroke on="f"/>
          <v:imagedata o:title=""/>
          <o:lock v:ext="edit"/>
          <w10:wrap type="none"/>
          <w10:anchorlock/>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BE5C4">
    <w:pPr>
      <w:spacing w:before="51" w:line="231" w:lineRule="auto"/>
      <w:ind w:left="14"/>
      <w:rPr>
        <w:rFonts w:hint="eastAsia" w:ascii="仿宋" w:hAnsi="仿宋" w:eastAsia="仿宋" w:cs="仿宋"/>
        <w:b/>
        <w:bCs/>
        <w:sz w:val="19"/>
        <w:szCs w:val="19"/>
      </w:rPr>
    </w:pPr>
    <w:r>
      <w:rPr>
        <w:rFonts w:hint="eastAsia" w:ascii="仿宋" w:hAnsi="仿宋" w:eastAsia="仿宋" w:cs="仿宋"/>
        <w:b/>
        <w:bCs/>
        <w:spacing w:val="3"/>
        <w:sz w:val="19"/>
        <w:szCs w:val="19"/>
      </w:rPr>
      <w:t>平遥县朱坑乡等两乡镇朱坑村等两村补充耕地项目</w:t>
    </w:r>
    <w:r>
      <w:rPr>
        <w:rFonts w:hint="eastAsia" w:ascii="仿宋" w:hAnsi="仿宋" w:eastAsia="仿宋" w:cs="仿宋"/>
        <w:b/>
        <w:bCs/>
        <w:spacing w:val="7"/>
        <w:sz w:val="19"/>
        <w:szCs w:val="19"/>
      </w:rPr>
      <w:t xml:space="preserve"> </w:t>
    </w:r>
  </w:p>
  <w:p w14:paraId="23069394">
    <w:pPr>
      <w:spacing w:before="10" w:line="19" w:lineRule="exact"/>
    </w:pPr>
    <w:r>
      <w:rPr>
        <w:position w:val="-1"/>
      </w:rPr>
      <w:pict>
        <v:shape id="_x0000_s2106" o:spid="_x0000_s2106" style="height:1.45pt;width:464.95pt;" fillcolor="#000000" filled="t" stroked="f" coordsize="9299,29" path="m0,0l9298,0,9298,28,0,28,0,0xe">
          <v:path/>
          <v:fill on="t" focussize="0,0"/>
          <v:stroke on="f"/>
          <v:imagedata o:title=""/>
          <o:lock v:ext="edi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023FA"/>
    <w:multiLevelType w:val="singleLevel"/>
    <w:tmpl w:val="BEB023F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405979"/>
    <w:rsid w:val="02086873"/>
    <w:rsid w:val="029D2CAD"/>
    <w:rsid w:val="031F0842"/>
    <w:rsid w:val="04284AA8"/>
    <w:rsid w:val="049B529E"/>
    <w:rsid w:val="04D63E97"/>
    <w:rsid w:val="06314C92"/>
    <w:rsid w:val="07747A75"/>
    <w:rsid w:val="0869175B"/>
    <w:rsid w:val="09B554AF"/>
    <w:rsid w:val="09FB7366"/>
    <w:rsid w:val="0A0F4BBF"/>
    <w:rsid w:val="0A2A7852"/>
    <w:rsid w:val="0A4F1460"/>
    <w:rsid w:val="0A5A45AA"/>
    <w:rsid w:val="0A8D39DF"/>
    <w:rsid w:val="0AF85654"/>
    <w:rsid w:val="0B002E68"/>
    <w:rsid w:val="0BC72B55"/>
    <w:rsid w:val="0BCB0E68"/>
    <w:rsid w:val="0C081FC5"/>
    <w:rsid w:val="0C1C614B"/>
    <w:rsid w:val="0C7358DA"/>
    <w:rsid w:val="0C9E222B"/>
    <w:rsid w:val="0D883C4C"/>
    <w:rsid w:val="0F503CB0"/>
    <w:rsid w:val="0F7200CA"/>
    <w:rsid w:val="10F42D61"/>
    <w:rsid w:val="116B3023"/>
    <w:rsid w:val="126A3748"/>
    <w:rsid w:val="12E1456F"/>
    <w:rsid w:val="13284918"/>
    <w:rsid w:val="13515442"/>
    <w:rsid w:val="14B95E54"/>
    <w:rsid w:val="14E343F7"/>
    <w:rsid w:val="163376F8"/>
    <w:rsid w:val="164D719B"/>
    <w:rsid w:val="17697775"/>
    <w:rsid w:val="178C7184"/>
    <w:rsid w:val="182511AD"/>
    <w:rsid w:val="18A40754"/>
    <w:rsid w:val="18D23BDC"/>
    <w:rsid w:val="192763AB"/>
    <w:rsid w:val="198B3B37"/>
    <w:rsid w:val="19E96131"/>
    <w:rsid w:val="1A144207"/>
    <w:rsid w:val="1C116575"/>
    <w:rsid w:val="1C71524A"/>
    <w:rsid w:val="1D385D84"/>
    <w:rsid w:val="1D796AC8"/>
    <w:rsid w:val="1D9C4722"/>
    <w:rsid w:val="1DC17AE5"/>
    <w:rsid w:val="1E0F6C5F"/>
    <w:rsid w:val="1E1B2629"/>
    <w:rsid w:val="1E5D3CF4"/>
    <w:rsid w:val="1EDC07EA"/>
    <w:rsid w:val="1FBC5114"/>
    <w:rsid w:val="1FD5577C"/>
    <w:rsid w:val="20B41F4E"/>
    <w:rsid w:val="20E24984"/>
    <w:rsid w:val="20E90E82"/>
    <w:rsid w:val="216C719A"/>
    <w:rsid w:val="21724815"/>
    <w:rsid w:val="21A97F0D"/>
    <w:rsid w:val="22027E59"/>
    <w:rsid w:val="22EA5BD8"/>
    <w:rsid w:val="231F4DAE"/>
    <w:rsid w:val="236D70AB"/>
    <w:rsid w:val="24474810"/>
    <w:rsid w:val="24664099"/>
    <w:rsid w:val="24BE74B6"/>
    <w:rsid w:val="25C26653"/>
    <w:rsid w:val="267E6EFD"/>
    <w:rsid w:val="26971D6D"/>
    <w:rsid w:val="269B3770"/>
    <w:rsid w:val="296D02DD"/>
    <w:rsid w:val="29910CF5"/>
    <w:rsid w:val="29A21154"/>
    <w:rsid w:val="29A30A29"/>
    <w:rsid w:val="29C1200E"/>
    <w:rsid w:val="2A073C4A"/>
    <w:rsid w:val="2AAD5F9D"/>
    <w:rsid w:val="2BB65498"/>
    <w:rsid w:val="2BC955FF"/>
    <w:rsid w:val="2BEC4909"/>
    <w:rsid w:val="2BF13CCD"/>
    <w:rsid w:val="2C1F4CDE"/>
    <w:rsid w:val="2C8D7CF1"/>
    <w:rsid w:val="2E693FEF"/>
    <w:rsid w:val="2E9C2EE0"/>
    <w:rsid w:val="2FD361A8"/>
    <w:rsid w:val="2FFA4747"/>
    <w:rsid w:val="315A1635"/>
    <w:rsid w:val="316255FD"/>
    <w:rsid w:val="321779FD"/>
    <w:rsid w:val="325368E9"/>
    <w:rsid w:val="32E62B90"/>
    <w:rsid w:val="33867992"/>
    <w:rsid w:val="33B158EA"/>
    <w:rsid w:val="34302CF1"/>
    <w:rsid w:val="35366BF5"/>
    <w:rsid w:val="35A6162C"/>
    <w:rsid w:val="368A71F8"/>
    <w:rsid w:val="369330FD"/>
    <w:rsid w:val="36BB532C"/>
    <w:rsid w:val="376F660D"/>
    <w:rsid w:val="37B2533F"/>
    <w:rsid w:val="392B32DA"/>
    <w:rsid w:val="3AE05E24"/>
    <w:rsid w:val="3B44206B"/>
    <w:rsid w:val="3BB30F9F"/>
    <w:rsid w:val="3C1C6B44"/>
    <w:rsid w:val="3D0C4818"/>
    <w:rsid w:val="3D9C1745"/>
    <w:rsid w:val="3DE42C19"/>
    <w:rsid w:val="3E1A3E4E"/>
    <w:rsid w:val="3F6C179B"/>
    <w:rsid w:val="3FE931FA"/>
    <w:rsid w:val="3FEF2F43"/>
    <w:rsid w:val="405D3B2C"/>
    <w:rsid w:val="40B8544E"/>
    <w:rsid w:val="412F3DED"/>
    <w:rsid w:val="419D4F33"/>
    <w:rsid w:val="4220550C"/>
    <w:rsid w:val="42F25864"/>
    <w:rsid w:val="43615785"/>
    <w:rsid w:val="43853221"/>
    <w:rsid w:val="43BD1491"/>
    <w:rsid w:val="44342ABA"/>
    <w:rsid w:val="447C65C0"/>
    <w:rsid w:val="44C70838"/>
    <w:rsid w:val="451C6FFC"/>
    <w:rsid w:val="4698770F"/>
    <w:rsid w:val="47E50732"/>
    <w:rsid w:val="48764FF6"/>
    <w:rsid w:val="48B337D7"/>
    <w:rsid w:val="48BA78DE"/>
    <w:rsid w:val="4A670867"/>
    <w:rsid w:val="4B365921"/>
    <w:rsid w:val="4B9B77BD"/>
    <w:rsid w:val="4C4D2D4A"/>
    <w:rsid w:val="4F4628B7"/>
    <w:rsid w:val="4F932AC0"/>
    <w:rsid w:val="51162C16"/>
    <w:rsid w:val="515A3F3F"/>
    <w:rsid w:val="51730B5D"/>
    <w:rsid w:val="51C67DB9"/>
    <w:rsid w:val="522E717A"/>
    <w:rsid w:val="523227C6"/>
    <w:rsid w:val="526E44CD"/>
    <w:rsid w:val="527079D0"/>
    <w:rsid w:val="53237473"/>
    <w:rsid w:val="5540021F"/>
    <w:rsid w:val="558465DA"/>
    <w:rsid w:val="55DA564E"/>
    <w:rsid w:val="56A25A40"/>
    <w:rsid w:val="56B458BB"/>
    <w:rsid w:val="57014E5D"/>
    <w:rsid w:val="57194E75"/>
    <w:rsid w:val="57894C42"/>
    <w:rsid w:val="579D4B86"/>
    <w:rsid w:val="58354DBE"/>
    <w:rsid w:val="5846521D"/>
    <w:rsid w:val="58783724"/>
    <w:rsid w:val="58AA36C5"/>
    <w:rsid w:val="59070080"/>
    <w:rsid w:val="590C52A5"/>
    <w:rsid w:val="59103135"/>
    <w:rsid w:val="595B08A7"/>
    <w:rsid w:val="597A74E5"/>
    <w:rsid w:val="59E15D77"/>
    <w:rsid w:val="5B740D31"/>
    <w:rsid w:val="5BA34735"/>
    <w:rsid w:val="5BD46550"/>
    <w:rsid w:val="5C2432B9"/>
    <w:rsid w:val="5C7540A0"/>
    <w:rsid w:val="5CC61E24"/>
    <w:rsid w:val="5D2C3D36"/>
    <w:rsid w:val="5D9F27A5"/>
    <w:rsid w:val="5E1E68F7"/>
    <w:rsid w:val="5F2B6F1B"/>
    <w:rsid w:val="5F313E05"/>
    <w:rsid w:val="5FD0250C"/>
    <w:rsid w:val="5FF21CF5"/>
    <w:rsid w:val="600A3B8C"/>
    <w:rsid w:val="603264A4"/>
    <w:rsid w:val="6146003C"/>
    <w:rsid w:val="615D5386"/>
    <w:rsid w:val="62092E18"/>
    <w:rsid w:val="62747816"/>
    <w:rsid w:val="63351E52"/>
    <w:rsid w:val="639C08FA"/>
    <w:rsid w:val="63D0424F"/>
    <w:rsid w:val="640277DC"/>
    <w:rsid w:val="64DB4793"/>
    <w:rsid w:val="652B3A5F"/>
    <w:rsid w:val="65651937"/>
    <w:rsid w:val="663A2D5F"/>
    <w:rsid w:val="664079AA"/>
    <w:rsid w:val="67030F7C"/>
    <w:rsid w:val="67065096"/>
    <w:rsid w:val="6747227C"/>
    <w:rsid w:val="67B22418"/>
    <w:rsid w:val="67E31201"/>
    <w:rsid w:val="682067D0"/>
    <w:rsid w:val="68515FB2"/>
    <w:rsid w:val="696D03C4"/>
    <w:rsid w:val="6A192617"/>
    <w:rsid w:val="6A2E7741"/>
    <w:rsid w:val="6A57544B"/>
    <w:rsid w:val="6B243303"/>
    <w:rsid w:val="6C104B90"/>
    <w:rsid w:val="6CB13578"/>
    <w:rsid w:val="6CB5251A"/>
    <w:rsid w:val="6D602485"/>
    <w:rsid w:val="6D705ACD"/>
    <w:rsid w:val="6DF13018"/>
    <w:rsid w:val="6E5E36C9"/>
    <w:rsid w:val="6EA10310"/>
    <w:rsid w:val="6EAE51A6"/>
    <w:rsid w:val="6EB1286D"/>
    <w:rsid w:val="6F321C00"/>
    <w:rsid w:val="6FF63025"/>
    <w:rsid w:val="702C5B9F"/>
    <w:rsid w:val="70B71BF6"/>
    <w:rsid w:val="720D7FA7"/>
    <w:rsid w:val="724F6F99"/>
    <w:rsid w:val="72C2329A"/>
    <w:rsid w:val="72D82EF8"/>
    <w:rsid w:val="74D35F20"/>
    <w:rsid w:val="74FB2401"/>
    <w:rsid w:val="75232716"/>
    <w:rsid w:val="755D72AA"/>
    <w:rsid w:val="779A47E6"/>
    <w:rsid w:val="783B524E"/>
    <w:rsid w:val="78D366C6"/>
    <w:rsid w:val="79094A22"/>
    <w:rsid w:val="792C76C0"/>
    <w:rsid w:val="79A94B2F"/>
    <w:rsid w:val="7A2C189E"/>
    <w:rsid w:val="7A916B6A"/>
    <w:rsid w:val="7B8E4662"/>
    <w:rsid w:val="7C181BD3"/>
    <w:rsid w:val="7C3639F5"/>
    <w:rsid w:val="7D06612B"/>
    <w:rsid w:val="7D180687"/>
    <w:rsid w:val="7D354D4D"/>
    <w:rsid w:val="7D7A0669"/>
    <w:rsid w:val="7EEF6839"/>
    <w:rsid w:val="7F22771F"/>
    <w:rsid w:val="7FA81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kinsoku/>
      <w:autoSpaceDE/>
      <w:autoSpaceDN/>
      <w:adjustRightInd/>
      <w:snapToGrid/>
      <w:spacing w:before="0" w:beforeAutospacing="1" w:after="0" w:afterAutospacing="1"/>
      <w:ind w:left="0" w:right="0"/>
      <w:jc w:val="left"/>
      <w:textAlignment w:val="auto"/>
    </w:pPr>
    <w:rPr>
      <w:rFonts w:ascii="宋体" w:hAnsi="宋体" w:cs="宋体"/>
      <w:snapToGrid/>
      <w:color w:val="auto"/>
      <w:kern w:val="0"/>
      <w:sz w:val="24"/>
      <w:szCs w:val="24"/>
      <w:lang w:val="en-US" w:eastAsia="zh-CN" w:bidi="ar"/>
    </w:rPr>
  </w:style>
  <w:style w:type="character" w:styleId="10">
    <w:name w:val="Hyperlink"/>
    <w:basedOn w:val="9"/>
    <w:qFormat/>
    <w:uiPriority w:val="0"/>
    <w:rPr>
      <w:color w:val="0000FF"/>
      <w:u w:val="single"/>
    </w:rPr>
  </w:style>
  <w:style w:type="character" w:styleId="11">
    <w:name w:val="HTML Sample"/>
    <w:basedOn w:val="9"/>
    <w:uiPriority w:val="0"/>
    <w:rPr>
      <w:rFonts w:ascii="Courier New" w:hAnsi="Courier New"/>
    </w:rPr>
  </w:style>
  <w:style w:type="table" w:customStyle="1" w:styleId="12">
    <w:name w:val="Table Normal"/>
    <w:basedOn w:val="8"/>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customXml" Target="../customXml/item2.xml"/><Relationship Id="rId9" Type="http://schemas.openxmlformats.org/officeDocument/2006/relationships/header" Target="header4.xml"/><Relationship Id="rId89" Type="http://schemas.openxmlformats.org/officeDocument/2006/relationships/numbering" Target="numbering.xml"/><Relationship Id="rId88" Type="http://schemas.openxmlformats.org/officeDocument/2006/relationships/customXml" Target="../customXml/item1.xml"/><Relationship Id="rId87" Type="http://schemas.openxmlformats.org/officeDocument/2006/relationships/theme" Target="theme/theme1.xml"/><Relationship Id="rId86" Type="http://schemas.openxmlformats.org/officeDocument/2006/relationships/footer" Target="footer48.xml"/><Relationship Id="rId85" Type="http://schemas.openxmlformats.org/officeDocument/2006/relationships/header" Target="header34.xml"/><Relationship Id="rId84" Type="http://schemas.openxmlformats.org/officeDocument/2006/relationships/footer" Target="footer47.xml"/><Relationship Id="rId83" Type="http://schemas.openxmlformats.org/officeDocument/2006/relationships/header" Target="header33.xml"/><Relationship Id="rId82" Type="http://schemas.openxmlformats.org/officeDocument/2006/relationships/footer" Target="footer46.xml"/><Relationship Id="rId81" Type="http://schemas.openxmlformats.org/officeDocument/2006/relationships/header" Target="header32.xml"/><Relationship Id="rId80" Type="http://schemas.openxmlformats.org/officeDocument/2006/relationships/footer" Target="footer45.xml"/><Relationship Id="rId8" Type="http://schemas.openxmlformats.org/officeDocument/2006/relationships/footer" Target="footer1.xml"/><Relationship Id="rId79" Type="http://schemas.openxmlformats.org/officeDocument/2006/relationships/header" Target="header31.xml"/><Relationship Id="rId78" Type="http://schemas.openxmlformats.org/officeDocument/2006/relationships/footer" Target="footer44.xml"/><Relationship Id="rId77" Type="http://schemas.openxmlformats.org/officeDocument/2006/relationships/footer" Target="footer43.xml"/><Relationship Id="rId76" Type="http://schemas.openxmlformats.org/officeDocument/2006/relationships/header" Target="header30.xml"/><Relationship Id="rId75" Type="http://schemas.openxmlformats.org/officeDocument/2006/relationships/footer" Target="footer42.xml"/><Relationship Id="rId74" Type="http://schemas.openxmlformats.org/officeDocument/2006/relationships/header" Target="header29.xml"/><Relationship Id="rId73" Type="http://schemas.openxmlformats.org/officeDocument/2006/relationships/footer" Target="footer41.xml"/><Relationship Id="rId72" Type="http://schemas.openxmlformats.org/officeDocument/2006/relationships/header" Target="header28.xml"/><Relationship Id="rId71" Type="http://schemas.openxmlformats.org/officeDocument/2006/relationships/footer" Target="footer40.xml"/><Relationship Id="rId70" Type="http://schemas.openxmlformats.org/officeDocument/2006/relationships/footer" Target="footer39.xml"/><Relationship Id="rId7" Type="http://schemas.openxmlformats.org/officeDocument/2006/relationships/header" Target="header3.xml"/><Relationship Id="rId69" Type="http://schemas.openxmlformats.org/officeDocument/2006/relationships/footer" Target="footer38.xml"/><Relationship Id="rId68" Type="http://schemas.openxmlformats.org/officeDocument/2006/relationships/footer" Target="footer37.xml"/><Relationship Id="rId67" Type="http://schemas.openxmlformats.org/officeDocument/2006/relationships/footer" Target="footer36.xml"/><Relationship Id="rId66" Type="http://schemas.openxmlformats.org/officeDocument/2006/relationships/header" Target="header27.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header" Target="header25.xml"/><Relationship Id="rId61" Type="http://schemas.openxmlformats.org/officeDocument/2006/relationships/footer" Target="footer33.xml"/><Relationship Id="rId60" Type="http://schemas.openxmlformats.org/officeDocument/2006/relationships/header" Target="header24.xml"/><Relationship Id="rId6" Type="http://schemas.openxmlformats.org/officeDocument/2006/relationships/header" Target="header2.xml"/><Relationship Id="rId59" Type="http://schemas.openxmlformats.org/officeDocument/2006/relationships/footer" Target="footer32.xml"/><Relationship Id="rId58" Type="http://schemas.openxmlformats.org/officeDocument/2006/relationships/header" Target="header23.xml"/><Relationship Id="rId57" Type="http://schemas.openxmlformats.org/officeDocument/2006/relationships/footer" Target="footer31.xml"/><Relationship Id="rId56" Type="http://schemas.openxmlformats.org/officeDocument/2006/relationships/header" Target="header22.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header" Target="header20.xml"/><Relationship Id="rId51" Type="http://schemas.openxmlformats.org/officeDocument/2006/relationships/footer" Target="footer28.xml"/><Relationship Id="rId50" Type="http://schemas.openxmlformats.org/officeDocument/2006/relationships/header" Target="header19.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header" Target="header17.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2"/>
    <customShpInfo spid="_x0000_s1026" textRotate="1"/>
    <customShpInfo spid="_x0000_s2055"/>
    <customShpInfo spid="_x0000_s2058"/>
    <customShpInfo spid="_x0000_s2059"/>
    <customShpInfo spid="_x0000_s2061"/>
    <customShpInfo spid="_x0000_s2084"/>
    <customShpInfo spid="_x0000_s2085"/>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1029"/>
    <customShpInfo spid="_x0000_s1030"/>
    <customShpInfo spid="_x0000_s1032"/>
    <customShpInfo spid="_x0000_s1034"/>
    <customShpInfo spid="_x0000_s1042"/>
    <customShpInfo spid="_x0000_s1050"/>
    <customShpInfo spid="_x0000_s1051"/>
    <customShpInfo spid="_x0000_s1052"/>
    <customShpInfo spid="_x0000_s1053"/>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7"/>
    <customShpInfo spid="_x0000_s1088"/>
    <customShpInfo spid="_x0000_s1089"/>
    <customShpInfo spid="_x0000_s1090"/>
    <customShpInfo spid="_x0000_s1091"/>
  </customShpExts>
</s:customData>
</file>

<file path=customXml/item2.xml><?xml version="1.0" encoding="utf-8"?>
<contractReview xmlns="http://schemas.wps.cn/vas-ai-hub/contract-review">
  <reviewItems>
    <reviewItem>
      <errorID>c20aaba7-7ec4-47bc-b821-66fd6e065f8e</errorID>
      <errorWord>项目</errorWord>
      <group>L1_Punc</group>
      <groupName>标点问题</groupName>
      <ability>L2_Punc</ability>
      <abilityName>标点符号检查</abilityName>
      <candidateList>
        <item>项目。</item>
      </candidateList>
      <explain/>
      <paraID>283B2523</paraID>
      <start>20</start>
      <end>22</end>
      <status>unmodified</status>
      <modifiedWord/>
      <trackRevisions>false</trackRevisions>
    </reviewItem>
    <reviewItem>
      <errorID>81d72b86-a615-48e0-b290-0b4ad5e3fa07</errorID>
      <errorWord> </errorWord>
      <group>L1_Punc</group>
      <groupName>标点问题</groupName>
      <ability>L2_Punc</ability>
      <abilityName>标点符号检查</abilityName>
      <candidateList>
        <item/>
      </candidateList>
      <explain>此处空格冗余，建议删除。</explain>
      <paraID>73FCA335</paraID>
      <start>180</start>
      <end>181</end>
      <status>unmodified</status>
      <modifiedWord/>
      <trackRevisions>false</trackRevisions>
    </reviewItem>
    <reviewItem>
      <errorID>ba00bdc1-7af0-49df-bf5c-c76207c93f8f</errorID>
      <errorWord> </errorWord>
      <group>L1_Punc</group>
      <groupName>标点问题</groupName>
      <ability>L2_Punc</ability>
      <abilityName>标点符号检查</abilityName>
      <candidateList>
        <item/>
      </candidateList>
      <explain>此处空格冗余，建议删除。</explain>
      <paraID>73FCA335</paraID>
      <start>184</start>
      <end>185</end>
      <status>unmodified</status>
      <modifiedWord/>
      <trackRevisions>false</trackRevisions>
    </reviewItem>
    <reviewItem>
      <errorID>82733616-f215-426f-9743-f86ce3fd79a3</errorID>
      <errorWord>：/</errorWord>
      <group>L1_Punc</group>
      <groupName>标点问题</groupName>
      <ability>L2_Punc</ability>
      <abilityName>标点符号检查</abilityName>
      <candidateList>
        <item>：</item>
      </candidateList>
      <explain/>
      <paraID>4B73AAA0</paraID>
      <start>2</start>
      <end>4</end>
      <status>unmodified</status>
      <modifiedWord/>
      <trackRevisions>false</trackRevisions>
    </reviewItem>
    <reviewItem>
      <errorID>9cf69794-b709-4c14-9a32-fb74f207dc30</errorID>
      <errorWord> </errorWord>
      <group>L1_Punc</group>
      <groupName>标点问题</groupName>
      <ability>L2_Punc</ability>
      <abilityName>标点符号检查</abilityName>
      <candidateList>
        <item/>
      </candidateList>
      <explain>此处空格冗余，建议删除。</explain>
      <paraID>74689C72</paraID>
      <start>11</start>
      <end>12</end>
      <status>unmodified</status>
      <modifiedWord/>
      <trackRevisions>false</trackRevisions>
    </reviewItem>
    <reviewItem>
      <errorID>6c8439ca-baae-4846-b5e8-580e5369124a</errorID>
      <errorWord> </errorWord>
      <group>L1_Punc</group>
      <groupName>标点问题</groupName>
      <ability>L2_Punc</ability>
      <abilityName>标点符号检查</abilityName>
      <candidateList>
        <item/>
      </candidateList>
      <explain>此处空格冗余，建议删除。</explain>
      <paraID>74689C72</paraID>
      <start>18</start>
      <end>19</end>
      <status>unmodified</status>
      <modifiedWord/>
      <trackRevisions>false</trackRevisions>
    </reviewItem>
    <reviewItem>
      <errorID>60fa6865-c6c3-4e7d-836f-63647e025d20</errorID>
      <errorWord> </errorWord>
      <group>L1_Punc</group>
      <groupName>标点问题</groupName>
      <ability>L2_Punc</ability>
      <abilityName>标点符号检查</abilityName>
      <candidateList>
        <item/>
      </candidateList>
      <explain>此处空格冗余，建议删除。</explain>
      <paraID>74689C72</paraID>
      <start>21</start>
      <end>22</end>
      <status>unmodified</status>
      <modifiedWord/>
      <trackRevisions>false</trackRevisions>
    </reviewItem>
    <reviewItem>
      <errorID>3a415de7-5cbd-452d-a478-eda4c36cd954</errorID>
      <errorWord> </errorWord>
      <group>L1_Punc</group>
      <groupName>标点问题</groupName>
      <ability>L2_Punc</ability>
      <abilityName>标点符号检查</abilityName>
      <candidateList>
        <item/>
      </candidateList>
      <explain>此处空格冗余，建议删除。</explain>
      <paraID>74689C72</paraID>
      <start>23</start>
      <end>24</end>
      <status>unmodified</status>
      <modifiedWord/>
      <trackRevisions>false</trackRevisions>
    </reviewItem>
    <reviewItem>
      <errorID>b05e337c-1e70-4ee2-a2ba-1053d18eece7</errorID>
      <errorWord> </errorWord>
      <group>L1_Punc</group>
      <groupName>标点问题</groupName>
      <ability>L2_Punc</ability>
      <abilityName>标点符号检查</abilityName>
      <candidateList>
        <item/>
      </candidateList>
      <explain>此处空格冗余，建议删除。</explain>
      <paraID>74689C72</paraID>
      <start>26</start>
      <end>27</end>
      <status>unmodified</status>
      <modifiedWord/>
      <trackRevisions>false</trackRevisions>
    </reviewItem>
    <reviewItem>
      <errorID>2a59614d-69b8-44cc-b4c5-78e0f0309413</errorID>
      <errorWord> </errorWord>
      <group>L1_Punc</group>
      <groupName>标点问题</groupName>
      <ability>L2_Punc</ability>
      <abilityName>标点符号检查</abilityName>
      <candidateList>
        <item/>
      </candidateList>
      <explain>此处空格冗余，建议删除。</explain>
      <paraID>74689C72</paraID>
      <start>28</start>
      <end>29</end>
      <status>unmodified</status>
      <modifiedWord/>
      <trackRevisions>false</trackRevisions>
    </reviewItem>
    <reviewItem>
      <errorID>86cb32b0-a54b-4265-bf4b-d144ccd587cf</errorID>
      <errorWord> </errorWord>
      <group>L1_Punc</group>
      <groupName>标点问题</groupName>
      <ability>L2_Punc</ability>
      <abilityName>标点符号检查</abilityName>
      <candidateList>
        <item/>
      </candidateList>
      <explain>此处空格冗余，建议删除。</explain>
      <paraID>74689C72</paraID>
      <start>31</start>
      <end>32</end>
      <status>unmodified</status>
      <modifiedWord/>
      <trackRevisions>false</trackRevisions>
    </reviewItem>
    <reviewItem>
      <errorID>980e3a94-3d89-4471-bbad-59ebe778e0eb</errorID>
      <errorWord> </errorWord>
      <group>L1_Punc</group>
      <groupName>标点问题</groupName>
      <ability>L2_Punc</ability>
      <abilityName>标点符号检查</abilityName>
      <candidateList>
        <item/>
      </candidateList>
      <explain>此处空格冗余，建议删除。</explain>
      <paraID>74689C72</paraID>
      <start>34</start>
      <end>35</end>
      <status>unmodified</status>
      <modifiedWord/>
      <trackRevisions>false</trackRevisions>
    </reviewItem>
    <reviewItem>
      <errorID>484fa974-1cf9-4191-9e50-24918a4f082c</errorID>
      <errorWord> </errorWord>
      <group>L1_Punc</group>
      <groupName>标点问题</groupName>
      <ability>L2_Punc</ability>
      <abilityName>标点符号检查</abilityName>
      <candidateList>
        <item/>
      </candidateList>
      <explain>此处空格冗余，建议删除。</explain>
      <paraID>74689C72</paraID>
      <start>39</start>
      <end>40</end>
      <status>unmodified</status>
      <modifiedWord/>
      <trackRevisions>false</trackRevisions>
    </reviewItem>
    <reviewItem>
      <errorID>256a5688-db55-48ac-99ed-97b3fa3fb610</errorID>
      <errorWord> </errorWord>
      <group>L1_Punc</group>
      <groupName>标点问题</groupName>
      <ability>L2_Punc</ability>
      <abilityName>标点符号检查</abilityName>
      <candidateList>
        <item/>
      </candidateList>
      <explain>此处空格冗余，建议删除。</explain>
      <paraID>74689C72</paraID>
      <start>46</start>
      <end>47</end>
      <status>unmodified</status>
      <modifiedWord/>
      <trackRevisions>false</trackRevisions>
    </reviewItem>
    <reviewItem>
      <errorID>4920cf42-eca1-4aa5-a158-cd792351f081</errorID>
      <errorWord> </errorWord>
      <group>L1_Punc</group>
      <groupName>标点问题</groupName>
      <ability>L2_Punc</ability>
      <abilityName>标点符号检查</abilityName>
      <candidateList>
        <item/>
      </candidateList>
      <explain>此处空格冗余，建议删除。</explain>
      <paraID>74689C72</paraID>
      <start>49</start>
      <end>50</end>
      <status>unmodified</status>
      <modifiedWord/>
      <trackRevisions>false</trackRevisions>
    </reviewItem>
    <reviewItem>
      <errorID>d9d1e700-a139-4e34-b955-f71d639ddaf0</errorID>
      <errorWord> </errorWord>
      <group>L1_Punc</group>
      <groupName>标点问题</groupName>
      <ability>L2_Punc</ability>
      <abilityName>标点符号检查</abilityName>
      <candidateList>
        <item/>
      </candidateList>
      <explain>此处空格冗余，建议删除。</explain>
      <paraID>74689C72</paraID>
      <start>51</start>
      <end>52</end>
      <status>unmodified</status>
      <modifiedWord/>
      <trackRevisions>false</trackRevisions>
    </reviewItem>
    <reviewItem>
      <errorID>1c3d1c85-199e-47ee-ae2b-c9abc8c13683</errorID>
      <errorWord> </errorWord>
      <group>L1_Punc</group>
      <groupName>标点问题</groupName>
      <ability>L2_Punc</ability>
      <abilityName>标点符号检查</abilityName>
      <candidateList>
        <item/>
      </candidateList>
      <explain>此处空格冗余，建议删除。</explain>
      <paraID>74689C72</paraID>
      <start>54</start>
      <end>55</end>
      <status>unmodified</status>
      <modifiedWord/>
      <trackRevisions>false</trackRevisions>
    </reviewItem>
    <reviewItem>
      <errorID>981c8666-8028-4fca-80d8-7fb89663ac4b</errorID>
      <errorWord> </errorWord>
      <group>L1_Punc</group>
      <groupName>标点问题</groupName>
      <ability>L2_Punc</ability>
      <abilityName>标点符号检查</abilityName>
      <candidateList>
        <item/>
      </candidateList>
      <explain>此处空格冗余，建议删除。</explain>
      <paraID>74689C72</paraID>
      <start>58</start>
      <end>59</end>
      <status>unmodified</status>
      <modifiedWord/>
      <trackRevisions>false</trackRevisions>
    </reviewItem>
    <reviewItem>
      <errorID>decd75ab-8d4a-452e-bc90-2ddb0a4953de</errorID>
      <errorWord>）中</errorWord>
      <group>L1_Word</group>
      <groupName>字词问题</groupName>
      <ability>L2_Typo</ability>
      <abilityName>字词错误</abilityName>
      <candidateList>
        <item>）</item>
      </candidateList>
      <explain/>
      <paraID>3F443F4D</paraID>
      <start>132</start>
      <end>135</end>
      <status>unmodified</status>
      <modifiedWord/>
      <trackRevisions>false</trackRevisions>
    </reviewItem>
    <reviewItem>
      <errorID>0e442fca-8e82-485f-a7da-0fc29f264540</errorID>
      <errorWord> </errorWord>
      <group>L1_Punc</group>
      <groupName>标点问题</groupName>
      <ability>L2_Punc</ability>
      <abilityName>标点符号检查</abilityName>
      <candidateList>
        <item/>
      </candidateList>
      <explain>此处空格冗余，建议删除。</explain>
      <paraID>3F857CDD</paraID>
      <start>7</start>
      <end>8</end>
      <status>unmodified</status>
      <modifiedWord/>
      <trackRevisions>false</trackRevisions>
    </reviewItem>
    <reviewItem>
      <errorID>722e8a15-6bde-4dd1-b8e8-4b0d8d89aac8</errorID>
      <errorWord> </errorWord>
      <group>L1_Punc</group>
      <groupName>标点问题</groupName>
      <ability>L2_Punc</ability>
      <abilityName>标点符号检查</abilityName>
      <candidateList>
        <item/>
      </candidateList>
      <explain>此处空格冗余，建议删除。</explain>
      <paraID>3F857CDD</paraID>
      <start>13</start>
      <end>14</end>
      <status>unmodified</status>
      <modifiedWord/>
      <trackRevisions>false</trackRevisions>
    </reviewItem>
    <reviewItem>
      <errorID>4a26e823-0fb0-4331-bd4d-fa6ce7e14368</errorID>
      <errorWord> </errorWord>
      <group>L1_Punc</group>
      <groupName>标点问题</groupName>
      <ability>L2_Punc</ability>
      <abilityName>标点符号检查</abilityName>
      <candidateList>
        <item/>
      </candidateList>
      <explain>此处空格冗余，建议删除。</explain>
      <paraID>3F857CDD</paraID>
      <start>17</start>
      <end>18</end>
      <status>unmodified</status>
      <modifiedWord/>
      <trackRevisions>false</trackRevisions>
    </reviewItem>
    <reviewItem>
      <errorID>fac649f6-e354-48a3-b962-458de98d7f19</errorID>
      <errorWord> </errorWord>
      <group>L1_Punc</group>
      <groupName>标点问题</groupName>
      <ability>L2_Punc</ability>
      <abilityName>标点符号检查</abilityName>
      <candidateList>
        <item/>
      </candidateList>
      <explain>此处空格冗余，建议删除。</explain>
      <paraID>3F857CDD</paraID>
      <start>20</start>
      <end>21</end>
      <status>unmodified</status>
      <modifiedWord/>
      <trackRevisions>false</trackRevisions>
    </reviewItem>
    <reviewItem>
      <errorID>c3a7d236-4e23-4e20-ade2-3c8b8f8a8bfc</errorID>
      <errorWord>‘响应文件格式 ’</errorWord>
      <group>L1_Punc</group>
      <groupName>标点问题</groupName>
      <ability>L2_Punc</ability>
      <abilityName>标点符号检查</abilityName>
      <candidateList>
        <item>“响应文件格式”</item>
      </candidateList>
      <explain/>
      <paraID>7893720F</paraID>
      <start>21</start>
      <end>30</end>
      <status>unmodified</status>
      <modifiedWord/>
      <trackRevisions>false</trackRevisions>
    </reviewItem>
    <reviewItem>
      <errorID>bd602b98-146d-4029-b452-7dfc786c29c2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2A02A691</paraID>
      <start>0</start>
      <end>2</end>
      <status>unmodified</status>
      <modifiedWord/>
      <trackRevisions>false</trackRevisions>
    </reviewItem>
    <reviewItem>
      <errorID>22083dcd-b7b0-47e3-acf5-18baa516e650</errorID>
      <errorWord>‘响应文件格式 ’</errorWord>
      <group>L1_Punc</group>
      <groupName>标点问题</groupName>
      <ability>L2_Punc</ability>
      <abilityName>标点符号检查</abilityName>
      <candidateList>
        <item>“响应文件格式”</item>
      </candidateList>
      <explain/>
      <paraID>2A02A691</paraID>
      <start>27</start>
      <end>36</end>
      <status>unmodified</status>
      <modifiedWord/>
      <trackRevisions>false</trackRevisions>
    </reviewItem>
    <reviewItem>
      <errorID>5744a0f7-7b02-4134-9828-fce901f5cb74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555B5901</paraID>
      <start>0</start>
      <end>2</end>
      <status>unmodified</status>
      <modifiedWord/>
      <trackRevisions>false</trackRevisions>
    </reviewItem>
    <reviewItem>
      <errorID>71b9a8e5-8d1b-4f55-acf0-4740d613f715</errorID>
      <errorWord>‘响应文件格式 ’</errorWord>
      <group>L1_Punc</group>
      <groupName>标点问题</groupName>
      <ability>L2_Punc</ability>
      <abilityName>标点符号检查</abilityName>
      <candidateList>
        <item>“响应文件格式”</item>
      </candidateList>
      <explain/>
      <paraID>555B5901</paraID>
      <start>23</start>
      <end>32</end>
      <status>unmodified</status>
      <modifiedWord/>
      <trackRevisions>false</trackRevisions>
    </reviewItem>
    <reviewItem>
      <errorID>98fef07d-99f4-43cb-8dd8-632702319722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590B648</paraID>
      <start>0</start>
      <end>2</end>
      <status>unmodified</status>
      <modifiedWord/>
      <trackRevisions>false</trackRevisions>
    </reviewItem>
    <reviewItem>
      <errorID>5bfb7519-cc19-40a7-93b6-0b4fb2a67814</errorID>
      <errorWord>‘响应文件格式 ’</errorWord>
      <group>L1_Punc</group>
      <groupName>标点问题</groupName>
      <ability>L2_Punc</ability>
      <abilityName>标点符号检查</abilityName>
      <candidateList>
        <item>“响应文件格式”</item>
      </candidateList>
      <explain/>
      <paraID> 590B648</paraID>
      <start>27</start>
      <end>36</end>
      <status>unmodified</status>
      <modifiedWord/>
      <trackRevisions>false</trackRevisions>
    </reviewItem>
    <reviewItem>
      <errorID>e7a04ed3-1cff-43e0-8bb1-edd199f88aab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533FFACD</paraID>
      <start>0</start>
      <end>2</end>
      <status>unmodified</status>
      <modifiedWord/>
      <trackRevisions>false</trackRevisions>
    </reviewItem>
    <reviewItem>
      <errorID>82910902-6549-4271-9596-7c48429e4fb4</errorID>
      <errorWord>‘响应文件格式 ’</errorWord>
      <group>L1_Punc</group>
      <groupName>标点问题</groupName>
      <ability>L2_Punc</ability>
      <abilityName>标点符号检查</abilityName>
      <candidateList>
        <item>“响应文件格式”</item>
      </candidateList>
      <explain/>
      <paraID>533FFACD</paraID>
      <start>19</start>
      <end>28</end>
      <status>unmodified</status>
      <modifiedWord/>
      <trackRevisions>false</trackRevisions>
    </reviewItem>
    <reviewItem>
      <errorID>8d94f66f-2d1f-4d5f-8f6a-37bbbaa5a0da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69541DC0</paraID>
      <start>0</start>
      <end>2</end>
      <status>unmodified</status>
      <modifiedWord/>
      <trackRevisions>false</trackRevisions>
    </reviewItem>
    <reviewItem>
      <errorID>bf1a0b1f-ea28-4238-8d16-2b24835df2cf</errorID>
      <errorWord>‘响应文件格式 ’）</errorWord>
      <group>L1_Punc</group>
      <groupName>标点问题</groupName>
      <ability>L2_Punc</ability>
      <abilityName>标点符号检查</abilityName>
      <candidateList>
        <item>“响应文件格式”）；</item>
      </candidateList>
      <explain/>
      <paraID>69541DC0</paraID>
      <start>14</start>
      <end>24</end>
      <status>unmodified</status>
      <modifiedWord/>
      <trackRevisions>false</trackRevisions>
    </reviewItem>
    <reviewItem>
      <errorID>48c88e3c-0eb9-41bd-8cd6-e1626957eb8f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23D0D73</paraID>
      <start>0</start>
      <end>2</end>
      <status>unmodified</status>
      <modifiedWord/>
      <trackRevisions>false</trackRevisions>
    </reviewItem>
    <reviewItem>
      <errorID>570eaae9-c2df-4d8f-b668-433eeee06873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347DAB6</paraID>
      <start>0</start>
      <end>2</end>
      <status>unmodified</status>
      <modifiedWord/>
      <trackRevisions>false</trackRevisions>
    </reviewItem>
    <reviewItem>
      <errorID>ceb37621-eab8-45da-8339-ad50d2116f3e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3D08772C</paraID>
      <start>0</start>
      <end>2</end>
      <status>unmodified</status>
      <modifiedWord/>
      <trackRevisions>false</trackRevisions>
    </reviewItem>
    <reviewItem>
      <errorID>8a445888-81d0-4025-801a-aca816e8c379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65F4A1D7</paraID>
      <start>0</start>
      <end>3</end>
      <status>unmodified</status>
      <modifiedWord/>
      <trackRevisions>false</trackRevisions>
    </reviewItem>
    <reviewItem>
      <errorID>4bb22e46-fbe8-45fe-867e-4f29bddd1fb7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1E9FE5B2</paraID>
      <start>0</start>
      <end>3</end>
      <status>unmodified</status>
      <modifiedWord/>
      <trackRevisions>false</trackRevisions>
    </reviewItem>
    <reviewItem>
      <errorID>ee398092-ae10-4fc7-8caa-225be304dc96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614E9DF5</paraID>
      <start>0</start>
      <end>3</end>
      <status>unmodified</status>
      <modifiedWord/>
      <trackRevisions>false</trackRevisions>
    </reviewItem>
    <reviewItem>
      <errorID>ad55954c-5f4b-4e90-b0c7-100e87b17df0</errorID>
      <errorWord>名单信息记录情况</errorWord>
      <group>L1_Grammar</group>
      <groupName>语法问题</groupName>
      <ability>L2_Grammar</ability>
      <abilityName>语法错误</abilityName>
      <candidateList>
        <item>名单</item>
      </candidateList>
      <explain/>
      <paraID>7306B4F9</paraID>
      <start>214</start>
      <end>222</end>
      <status>unmodified</status>
      <modifiedWord/>
      <trackRevisions>false</trackRevisions>
    </reviewItem>
    <reviewItem>
      <errorID>f672f43f-5b2e-4c90-bdbb-718f7b3b4c82</errorID>
      <errorWord>*</errorWord>
      <group>L1_Punc</group>
      <groupName>标点问题</groupName>
      <ability>L2_Punc</ability>
      <abilityName>标点符号检查</abilityName>
      <candidateList/>
      <explain/>
      <paraID>4FA6E091</paraID>
      <start>0</start>
      <end>1</end>
      <status>unmodified</status>
      <modifiedWord/>
      <trackRevisions>false</trackRevisions>
    </reviewItem>
    <reviewItem>
      <errorID>2bcc64e7-af3c-4bb7-b23e-4aec59f4b2f0</errorID>
      <errorWord>*</errorWord>
      <group>L1_Punc</group>
      <groupName>标点问题</groupName>
      <ability>L2_Punc</ability>
      <abilityName>标点符号检查</abilityName>
      <candidateList/>
      <explain/>
      <paraID>54991F66</paraID>
      <start>0</start>
      <end>1</end>
      <status>unmodified</status>
      <modifiedWord/>
      <trackRevisions>false</trackRevisions>
    </reviewItem>
    <reviewItem>
      <errorID>115f2b96-f848-43c9-84fe-c756be7baf37</errorID>
      <errorWord>(</errorWord>
      <group>L1_Format</group>
      <groupName>格式问题</groupName>
      <ability>L2_HalfPunc</ability>
      <abilityName>全半角检查</abilityName>
      <candidateList>
        <item>（</item>
      </candidateList>
      <explain>文本全半角错误。</explain>
      <paraID>54991F66</paraID>
      <start>14</start>
      <end>15</end>
      <status>unmodified</status>
      <modifiedWord/>
      <trackRevisions>false</trackRevisions>
    </reviewItem>
    <reviewItem>
      <errorID>5a2cce70-7b76-4e79-9c4a-59e2520ae02e</errorID>
      <errorWord>)</errorWord>
      <group>L1_Format</group>
      <groupName>格式问题</groupName>
      <ability>L2_HalfPunc</ability>
      <abilityName>全半角检查</abilityName>
      <candidateList>
        <item>）</item>
      </candidateList>
      <explain>文本全半角错误。</explain>
      <paraID>54991F66</paraID>
      <start>22</start>
      <end>23</end>
      <status>unmodified</status>
      <modifiedWord/>
      <trackRevisions>false</trackRevisions>
    </reviewItem>
    <reviewItem>
      <errorID>4ac76aad-ea31-48e4-8443-b58267374492</errorID>
      <errorWord>*</errorWord>
      <group>L1_Punc</group>
      <groupName>标点问题</groupName>
      <ability>L2_Punc</ability>
      <abilityName>标点符号检查</abilityName>
      <candidateList/>
      <explain/>
      <paraID>30C6DE15</paraID>
      <start>0</start>
      <end>1</end>
      <status>unmodified</status>
      <modifiedWord/>
      <trackRevisions>false</trackRevisions>
    </reviewItem>
    <reviewItem>
      <errorID>a9ee4771-c7e2-4a27-a537-95f120b6969f</errorID>
      <errorWord>(</errorWord>
      <group>L1_Format</group>
      <groupName>格式问题</groupName>
      <ability>L2_HalfPunc</ability>
      <abilityName>全半角检查</abilityName>
      <candidateList>
        <item>（</item>
      </candidateList>
      <explain>文本全半角错误。</explain>
      <paraID>30C6DE15</paraID>
      <start>7</start>
      <end>8</end>
      <status>unmodified</status>
      <modifiedWord/>
      <trackRevisions>false</trackRevisions>
    </reviewItem>
    <reviewItem>
      <errorID>9372fb2e-860b-4484-9301-bd53863ba1e2</errorID>
      <errorWord>)</errorWord>
      <group>L1_Format</group>
      <groupName>格式问题</groupName>
      <ability>L2_HalfPunc</ability>
      <abilityName>全半角检查</abilityName>
      <candidateList>
        <item>）</item>
      </candidateList>
      <explain>文本全半角错误。</explain>
      <paraID>30C6DE15</paraID>
      <start>15</start>
      <end>16</end>
      <status>unmodified</status>
      <modifiedWord/>
      <trackRevisions>false</trackRevisions>
    </reviewItem>
    <reviewItem>
      <errorID>2934292b-5a16-4f67-b3f1-14b8157c2d13</errorID>
      <errorWord>*</errorWord>
      <group>L1_Punc</group>
      <groupName>标点问题</groupName>
      <ability>L2_Punc</ability>
      <abilityName>标点符号检查</abilityName>
      <candidateList/>
      <explain/>
      <paraID>57AD3BA9</paraID>
      <start>0</start>
      <end>1</end>
      <status>unmodified</status>
      <modifiedWord/>
      <trackRevisions>false</trackRevisions>
    </reviewItem>
    <reviewItem>
      <errorID>989c91cb-1a1d-46a1-b74f-f83f2a187bac</errorID>
      <errorWord>(</errorWord>
      <group>L1_Format</group>
      <groupName>格式问题</groupName>
      <ability>L2_HalfPunc</ability>
      <abilityName>全半角检查</abilityName>
      <candidateList>
        <item>（</item>
      </candidateList>
      <explain>文本全半角错误。</explain>
      <paraID>57AD3BA9</paraID>
      <start>9</start>
      <end>10</end>
      <status>unmodified</status>
      <modifiedWord/>
      <trackRevisions>false</trackRevisions>
    </reviewItem>
    <reviewItem>
      <errorID>72a04b24-364c-49e3-937d-3b05c588ada3</errorID>
      <errorWord>)</errorWord>
      <group>L1_Format</group>
      <groupName>格式问题</groupName>
      <ability>L2_HalfPunc</ability>
      <abilityName>全半角检查</abilityName>
      <candidateList>
        <item>）</item>
      </candidateList>
      <explain>文本全半角错误。</explain>
      <paraID>57AD3BA9</paraID>
      <start>17</start>
      <end>18</end>
      <status>unmodified</status>
      <modifiedWord/>
      <trackRevisions>false</trackRevisions>
    </reviewItem>
    <reviewItem>
      <errorID>566ecd79-d5e5-4cd8-97f2-fe4c203e9603</errorID>
      <errorWord>*</errorWord>
      <group>L1_Punc</group>
      <groupName>标点问题</groupName>
      <ability>L2_Punc</ability>
      <abilityName>标点符号检查</abilityName>
      <candidateList/>
      <explain/>
      <paraID>56E9539C</paraID>
      <start>0</start>
      <end>1</end>
      <status>unmodified</status>
      <modifiedWord/>
      <trackRevisions>false</trackRevisions>
    </reviewItem>
    <reviewItem>
      <errorID>e2f4698b-f8f8-43dc-af4d-ac1cdfad8d40</errorID>
      <errorWord>(</errorWord>
      <group>L1_Format</group>
      <groupName>格式问题</groupName>
      <ability>L2_HalfPunc</ability>
      <abilityName>全半角检查</abilityName>
      <candidateList>
        <item>（</item>
      </candidateList>
      <explain>文本全半角错误。</explain>
      <paraID>56E9539C</paraID>
      <start>9</start>
      <end>10</end>
      <status>unmodified</status>
      <modifiedWord/>
      <trackRevisions>false</trackRevisions>
    </reviewItem>
    <reviewItem>
      <errorID>e2208baa-0bdb-480f-ae99-20fe56ed91d8</errorID>
      <errorWord>)</errorWord>
      <group>L1_Format</group>
      <groupName>格式问题</groupName>
      <ability>L2_HalfPunc</ability>
      <abilityName>全半角检查</abilityName>
      <candidateList>
        <item>）</item>
      </candidateList>
      <explain>文本全半角错误。</explain>
      <paraID>56E9539C</paraID>
      <start>17</start>
      <end>18</end>
      <status>unmodified</status>
      <modifiedWord/>
      <trackRevisions>false</trackRevisions>
    </reviewItem>
    <reviewItem>
      <errorID>3aec036a-53da-4a75-9389-a53b8a93ac81</errorID>
      <errorWord>*</errorWord>
      <group>L1_Punc</group>
      <groupName>标点问题</groupName>
      <ability>L2_Punc</ability>
      <abilityName>标点符号检查</abilityName>
      <candidateList/>
      <explain/>
      <paraID>7988D3E0</paraID>
      <start>0</start>
      <end>1</end>
      <status>unmodified</status>
      <modifiedWord/>
      <trackRevisions>false</trackRevisions>
    </reviewItem>
    <reviewItem>
      <errorID>1bc79766-cb5b-4124-b763-9b8b931fe8d7</errorID>
      <errorWord>(</errorWord>
      <group>L1_Format</group>
      <groupName>格式问题</groupName>
      <ability>L2_HalfPunc</ability>
      <abilityName>全半角检查</abilityName>
      <candidateList>
        <item>（</item>
      </candidateList>
      <explain>文本全半角错误。</explain>
      <paraID>5621502B</paraID>
      <start>10</start>
      <end>11</end>
      <status>unmodified</status>
      <modifiedWord/>
      <trackRevisions>false</trackRevisions>
    </reviewItem>
    <reviewItem>
      <errorID>ffd7d8c8-7208-44cd-b9e0-4b84077cc47c</errorID>
      <errorWord>)</errorWord>
      <group>L1_Format</group>
      <groupName>格式问题</groupName>
      <ability>L2_HalfPunc</ability>
      <abilityName>全半角检查</abilityName>
      <candidateList>
        <item>）</item>
      </candidateList>
      <explain>文本全半角错误。</explain>
      <paraID>5621502B</paraID>
      <start>18</start>
      <end>19</end>
      <status>unmodified</status>
      <modifiedWord/>
      <trackRevisions>false</trackRevisions>
    </reviewItem>
    <reviewItem>
      <errorID>f7076f55-018a-4aae-b670-1a99740c4543</errorID>
      <errorWord>(</errorWord>
      <group>L1_Format</group>
      <groupName>格式问题</groupName>
      <ability>L2_HalfPunc</ability>
      <abilityName>全半角检查</abilityName>
      <candidateList>
        <item>（</item>
      </candidateList>
      <explain>文本全半角错误。</explain>
      <paraID>317A7979</paraID>
      <start>10</start>
      <end>11</end>
      <status>unmodified</status>
      <modifiedWord/>
      <trackRevisions>false</trackRevisions>
    </reviewItem>
    <reviewItem>
      <errorID>33be5d9b-2c09-4b18-b1ef-f91c9eed59eb</errorID>
      <errorWord>)</errorWord>
      <group>L1_Format</group>
      <groupName>格式问题</groupName>
      <ability>L2_HalfPunc</ability>
      <abilityName>全半角检查</abilityName>
      <candidateList>
        <item>）</item>
      </candidateList>
      <explain>文本全半角错误。</explain>
      <paraID>317A7979</paraID>
      <start>18</start>
      <end>19</end>
      <status>unmodified</status>
      <modifiedWord/>
      <trackRevisions>false</trackRevisions>
    </reviewItem>
    <reviewItem>
      <errorID>3cedf13d-894b-4885-886e-aef9b7769cf3</errorID>
      <errorWord>(</errorWord>
      <group>L1_Format</group>
      <groupName>格式问题</groupName>
      <ability>L2_HalfPunc</ability>
      <abilityName>全半角检查</abilityName>
      <candidateList>
        <item>（</item>
      </candidateList>
      <explain>文本全半角错误。</explain>
      <paraID>361B28FC</paraID>
      <start>19</start>
      <end>20</end>
      <status>unmodified</status>
      <modifiedWord/>
      <trackRevisions>false</trackRevisions>
    </reviewItem>
    <reviewItem>
      <errorID>a1f83031-b62b-4893-8ca5-34666f6c028b</errorID>
      <errorWord>)</errorWord>
      <group>L1_Format</group>
      <groupName>格式问题</groupName>
      <ability>L2_HalfPunc</ability>
      <abilityName>全半角检查</abilityName>
      <candidateList>
        <item>）</item>
      </candidateList>
      <explain>文本全半角错误。</explain>
      <paraID>361B28FC</paraID>
      <start>27</start>
      <end>28</end>
      <status>unmodified</status>
      <modifiedWord/>
      <trackRevisions>false</trackRevisions>
    </reviewItem>
    <reviewItem>
      <errorID>867c1f5d-87a6-4412-b253-3c2314230e7b</errorID>
      <errorWord>、或</errorWord>
      <group>L1_Word</group>
      <groupName>字词问题</groupName>
      <ability>L2_Typo</ability>
      <abilityName>字词错误</abilityName>
      <candidateList>
        <item>、</item>
      </candidateList>
      <explain/>
      <paraID>76232997</paraID>
      <start>51</start>
      <end>53</end>
      <status>unmodified</status>
      <modifiedWord/>
      <trackRevisions>false</trackRevisions>
    </reviewItem>
    <reviewItem>
      <errorID>330debbd-8432-4c38-b45c-83ac6c4dc7f7</errorID>
      <errorWord>截止时间</errorWord>
      <group>L1_Grammar</group>
      <groupName>语法问题</groupName>
      <ability>L2_Grammar</ability>
      <abilityName>语法错误</abilityName>
      <candidateList>
        <item>截止</item>
      </candidateList>
      <explain/>
      <paraID>17ADE51E</paraID>
      <start>0</start>
      <end>4</end>
      <status>unmodified</status>
      <modifiedWord/>
      <trackRevisions>false</trackRevisions>
    </reviewItem>
    <reviewItem>
      <errorID>4e094115-cf49-4516-9b00-b72d132eec5b</errorID>
      <errorWord>进行</errorWord>
      <group>L1_Grammar</group>
      <groupName>语法问题</groupName>
      <ability>L2_Grammar</ability>
      <abilityName>语法错误</abilityName>
      <candidateList>
        <item>的顺序进行</item>
      </candidateList>
      <explain/>
      <paraID>1E54A241</paraID>
      <start>13</start>
      <end>15</end>
      <status>unmodified</status>
      <modifiedWord/>
      <trackRevisions>false</trackRevisions>
    </reviewItem>
    <reviewItem>
      <errorID>ba2a0019-f51c-4d1b-8b4d-5cffb14488e0</errorID>
      <errorWord>工作日 内在</errorWord>
      <group>L1_Word</group>
      <groupName>字词问题</groupName>
      <ability>L2_Typo</ability>
      <abilityName>字词错误</abilityName>
      <candidateList>
        <item>工作日内在</item>
      </candidateList>
      <explain/>
      <paraID>322DDD5C</paraID>
      <start>17</start>
      <end>23</end>
      <status>unmodified</status>
      <modifiedWord/>
      <trackRevisions>false</trackRevisions>
    </reviewItem>
    <reviewItem>
      <errorID>aebe6e65-7178-41ad-8f9e-b381ed1077b9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4E395D88</paraID>
      <start>30</start>
      <end>31</end>
      <status>unmodified</status>
      <modifiedWord/>
      <trackRevisions>false</trackRevisions>
    </reviewItem>
    <reviewItem>
      <errorID>67f7c144-e981-4e0b-9f6c-266b2e868552</errorID>
      <errorWord>[2002]</errorWord>
      <group>L1_Punc</group>
      <groupName>标点问题</groupName>
      <ability>L2_Punc</ability>
      <abilityName>标点符号检查</abilityName>
      <candidateList>
        <item>〔2002〕</item>
      </candidateList>
      <explain/>
      <paraID>4E395D88</paraID>
      <start>34</start>
      <end>40</end>
      <status>modified</status>
      <modifiedWord>〔2002〕</modifiedWord>
      <trackRevisions>false</trackRevisions>
    </reviewItem>
    <reviewItem>
      <errorID>1808cdbf-37ac-48d8-ae6d-2409b4f37713</errorID>
      <errorWord>文</errorWord>
      <group>L1_Word</group>
      <groupName>字词问题</groupName>
      <ability>L2_Typo</ability>
      <abilityName>字词错误</abilityName>
      <candidateList>
        <item>文件</item>
      </candidateList>
      <explain/>
      <paraID>4E395D88</paraID>
      <start>46</start>
      <end>47</end>
      <status>unmodified</status>
      <modifiedWord/>
      <trackRevisions>false</trackRevisions>
    </reviewItem>
    <reviewItem>
      <errorID>3166e540-6bdf-4225-8052-e25437b183b4</errorID>
      <errorWord>委</errorWord>
      <group>L1_Grammar</group>
      <groupName>语法问题</groupName>
      <ability>L2_Grammar</ability>
      <abilityName>语法错误</abilityName>
      <candidateList>
        <item>委员会</item>
      </candidateList>
      <explain/>
      <paraID>4E395D88</paraID>
      <start>53</start>
      <end>54</end>
      <status>unmodified</status>
      <modifiedWord/>
      <trackRevisions>false</trackRevisions>
    </reviewItem>
    <reviewItem>
      <errorID>2a4556fd-2b4e-4eb0-928d-0b18cb62364e</errorID>
      <errorWord>关于招标代理服务收费有关问题的通知</errorWord>
      <group>L1_Punc</group>
      <groupName>标点问题</groupName>
      <ability>L2_Punc</ability>
      <abilityName>标点符号检查</abilityName>
      <candidateList>
        <item>《关于招标代理服务收费有关问题的通知》</item>
      </candidateList>
      <explain/>
      <paraID>4E395D88</paraID>
      <start>57</start>
      <end>74</end>
      <status>unmodified</status>
      <modifiedWord/>
      <trackRevisions>false</trackRevisions>
    </reviewItem>
    <reviewItem>
      <errorID>a4b274c9-a3b0-4900-b456-f8c92bbe35dd</errorID>
      <errorWord>[2003]</errorWord>
      <group>L1_Punc</group>
      <groupName>标点问题</groupName>
      <ability>L2_Punc</ability>
      <abilityName>标点符号检查</abilityName>
      <candidateList>
        <item>〔2003〕</item>
      </candidateList>
      <explain/>
      <paraID>4E395D88</paraID>
      <start>80</start>
      <end>86</end>
      <status>modified</status>
      <modifiedWord>〔2003〕</modifiedWord>
      <trackRevisions>false</trackRevisions>
    </reviewItem>
    <reviewItem>
      <errorID>8e6c828e-9464-4031-8e59-b24748e6e7c1</errorID>
      <errorWord>[2011]</errorWord>
      <group>L1_Punc</group>
      <groupName>标点问题</groupName>
      <ability>L2_Punc</ability>
      <abilityName>标点符号检查</abilityName>
      <candidateList>
        <item>〔2011〕</item>
      </candidateList>
      <explain/>
      <paraID>4E395D88</paraID>
      <start>109</start>
      <end>115</end>
      <status>modified</status>
      <modifiedWord>〔2011〕</modifiedWord>
      <trackRevisions>false</trackRevisions>
    </reviewItem>
    <reviewItem>
      <errorID>f5191873-6840-4cff-907b-83cb1c16ae66</errorID>
      <errorWord>号文件</errorWord>
      <group>L1_Grammar</group>
      <groupName>语法问题</groupName>
      <ability>L2_Grammar</ability>
      <abilityName>语法错误</abilityName>
      <candidateList>
        <item>号</item>
      </candidateList>
      <explain/>
      <paraID>4E395D88</paraID>
      <start>119</start>
      <end>122</end>
      <status>unmodified</status>
      <modifiedWord/>
      <trackRevisions>false</trackRevisions>
    </reviewItem>
    <reviewItem>
      <errorID>ed2ba43f-fda0-474a-9367-0290687feada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348D1B05</paraID>
      <start>0</start>
      <end>2</end>
      <status>unmodified</status>
      <modifiedWord/>
      <trackRevisions>false</trackRevisions>
    </reviewItem>
    <reviewItem>
      <errorID>1313d339-26d1-4f4a-92bd-f300863a8272</errorID>
      <errorWord> </errorWord>
      <group>L1_Punc</group>
      <groupName>标点问题</groupName>
      <ability>L2_Punc</ability>
      <abilityName>标点符号检查</abilityName>
      <candidateList>
        <item/>
      </candidateList>
      <explain>此处空格冗余，建议删除。</explain>
      <paraID>1273D7D6</paraID>
      <start>18</start>
      <end>19</end>
      <status>unmodified</status>
      <modifiedWord/>
      <trackRevisions>false</trackRevisions>
    </reviewItem>
    <reviewItem>
      <errorID>84aad0d8-c111-4d6b-97d0-16ada7047781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4E6FF901</paraID>
      <start>0</start>
      <end>2</end>
      <status>unmodified</status>
      <modifiedWord/>
      <trackRevisions>false</trackRevisions>
    </reviewItem>
    <reviewItem>
      <errorID>7a69a4fa-83c5-4938-8b49-bd76033102c0</errorID>
      <errorWord> </errorWord>
      <group>L1_Punc</group>
      <groupName>标点问题</groupName>
      <ability>L2_Punc</ability>
      <abilityName>标点符号检查</abilityName>
      <candidateList>
        <item/>
      </candidateList>
      <explain>此处空格冗余，建议删除。</explain>
      <paraID> E0CE2B8</paraID>
      <start>67</start>
      <end>68</end>
      <status>unmodified</status>
      <modifiedWord/>
      <trackRevisions>false</trackRevisions>
    </reviewItem>
    <reviewItem>
      <errorID>04681571-3f58-41b3-9d27-66d92e4192b4</errorID>
      <errorWord>》</errorWord>
      <group>L1_Grammar</group>
      <groupName>语法问题</groupName>
      <ability>L2_Grammar</ability>
      <abilityName>语法错误</abilityName>
      <candidateList>
        <item>》中。</item>
      </candidateList>
      <explain/>
      <paraID> CFEB84D</paraID>
      <start>57</start>
      <end>58</end>
      <status>unmodified</status>
      <modifiedWord/>
      <trackRevisions>false</trackRevisions>
    </reviewItem>
    <reviewItem>
      <errorID>c276b006-cfe2-494c-ac2e-8b6265ff0f64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2F64C824</paraID>
      <start>0</start>
      <end>2</end>
      <status>unmodified</status>
      <modifiedWord/>
      <trackRevisions>false</trackRevisions>
    </reviewItem>
    <reviewItem>
      <errorID>ccd9b874-1c71-4451-9b2f-199f047c8107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49B4930</paraID>
      <start>0</start>
      <end>2</end>
      <status>unmodified</status>
      <modifiedWord/>
      <trackRevisions>false</trackRevisions>
    </reviewItem>
    <reviewItem>
      <errorID>2c4128d5-fb21-4595-ae63-c2554e5e7c01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45F587F3</paraID>
      <start>0</start>
      <end>2</end>
      <status>unmodified</status>
      <modifiedWord/>
      <trackRevisions>false</trackRevisions>
    </reviewItem>
    <reviewItem>
      <errorID>57bf355b-9c78-4f43-8033-bfba73c35320</errorID>
      <errorWord>。(具备资格的机构是指列入《承担网络关键设备和网络安全专用产品安全认证和安全检测任务机构名录》的机构)</errorWord>
      <group>L1_Punc</group>
      <groupName>标点问题</groupName>
      <ability>L2_Punc</ability>
      <abilityName>标点符号检查</abilityName>
      <candidateList>
        <item>（具备资格的机构是指列入《承担网络关键设备和网络安全专用产品安全认证和安全检测任务机构名录》的机构）</item>
      </candidateList>
      <explain/>
      <paraID>269423DC</paraID>
      <start>83</start>
      <end>134</end>
      <status>unmodified</status>
      <modifiedWord/>
      <trackRevisions>false</trackRevisions>
    </reviewItem>
    <reviewItem>
      <errorID>d840f9df-8a4c-4881-a5c2-fdc93510723b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1CA3BDF8</paraID>
      <start>0</start>
      <end>2</end>
      <status>unmodified</status>
      <modifiedWord/>
      <trackRevisions>false</trackRevisions>
    </reviewItem>
    <reviewItem>
      <errorID>09380921-fb0c-45dc-af0d-51e302d06c10</errorID>
      <errorWord>[2020]</errorWord>
      <group>L1_Punc</group>
      <groupName>标点问题</groupName>
      <ability>L2_Punc</ability>
      <abilityName>标点符号检查</abilityName>
      <candidateList>
        <item>〔2020〕</item>
      </candidateList>
      <explain/>
      <paraID>15F1B326</paraID>
      <start>105</start>
      <end>111</end>
      <status>modified</status>
      <modifiedWord>〔2020〕</modifiedWord>
      <trackRevisions>false</trackRevisions>
    </reviewItem>
    <reviewItem>
      <errorID>0c104507-1e1a-4aec-95b2-8d7eddea3389</errorID>
      <errorWord>(</errorWord>
      <group>L1_Format</group>
      <groupName>格式问题</groupName>
      <ability>L2_HalfPunc</ability>
      <abilityName>全半角检查</abilityName>
      <candidateList>
        <item>（</item>
      </candidateList>
      <explain>文本全半角错误。</explain>
      <paraID>47F649B1</paraID>
      <start>57</start>
      <end>58</end>
      <status>unmodified</status>
      <modifiedWord/>
      <trackRevisions>false</trackRevisions>
    </reviewItem>
    <reviewItem>
      <errorID>0cb4843b-0e15-4b04-8609-40b762c0611a</errorID>
      <errorWord>)</errorWord>
      <group>L1_Format</group>
      <groupName>格式问题</groupName>
      <ability>L2_HalfPunc</ability>
      <abilityName>全半角检查</abilityName>
      <candidateList>
        <item>）</item>
      </candidateList>
      <explain>文本全半角错误。</explain>
      <paraID>47F649B1</paraID>
      <start>65</start>
      <end>66</end>
      <status>unmodified</status>
      <modifiedWord/>
      <trackRevisions>false</trackRevisions>
    </reviewItem>
    <reviewItem>
      <errorID>443a2587-2507-4068-923a-a0b3f918e5d3</errorID>
      <errorWord>(</errorWord>
      <group>L1_Format</group>
      <groupName>格式问题</groupName>
      <ability>L2_HalfPunc</ability>
      <abilityName>全半角检查</abilityName>
      <candidateList>
        <item>（</item>
      </candidateList>
      <explain>文本全半角错误。</explain>
      <paraID> 329BFB9</paraID>
      <start>41</start>
      <end>42</end>
      <status>unmodified</status>
      <modifiedWord/>
      <trackRevisions>false</trackRevisions>
    </reviewItem>
    <reviewItem>
      <errorID>b4b44f25-3149-47b3-afe4-efb8232f2356</errorID>
      <errorWord>)</errorWord>
      <group>L1_Format</group>
      <groupName>格式问题</groupName>
      <ability>L2_HalfPunc</ability>
      <abilityName>全半角检查</abilityName>
      <candidateList>
        <item>）</item>
      </candidateList>
      <explain>文本全半角错误。</explain>
      <paraID> 329BFB9</paraID>
      <start>59</start>
      <end>60</end>
      <status>unmodified</status>
      <modifiedWord/>
      <trackRevisions>false</trackRevisions>
    </reviewItem>
    <reviewItem>
      <errorID>7b63ffd4-9423-43e8-9606-5d6002e28b8b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88E5DEE</paraID>
      <start>0</start>
      <end>2</end>
      <status>unmodified</status>
      <modifiedWord/>
      <trackRevisions>false</trackRevisions>
    </reviewItem>
    <reviewItem>
      <errorID>8fcecf6f-6d3f-47e4-b82c-93a2f3248fb8</errorID>
      <errorWord>【2017】</errorWord>
      <group>L1_Punc</group>
      <groupName>标点问题</groupName>
      <ability>L2_Punc</ability>
      <abilityName>标点符号检查</abilityName>
      <candidateList>
        <item>〔2017〕</item>
      </candidateList>
      <explain/>
      <paraID>2B11A034</paraID>
      <start>8</start>
      <end>14</end>
      <status>modified</status>
      <modifiedWord>〔2017〕</modifiedWord>
      <trackRevisions>false</trackRevisions>
    </reviewItem>
    <reviewItem>
      <errorID>8a0865ff-bb84-4b6a-a61f-4063055ef500</errorID>
      <errorWord>《政府采购法》</errorWord>
      <group>L1_Political</group>
      <groupName>政治性问题</groupName>
      <ability>L2_Keyword</ability>
      <abilityName>固定表述</abilityName>
      <candidateList>
        <item>《中华人民共和国政府采购法》</item>
      </candidateList>
      <explain>此处内容疑似含有固定表述相关错误，建议核查。</explain>
      <paraID>7CF58FF2</paraID>
      <start>31</start>
      <end>45</end>
      <status>modified</status>
      <modifiedWord>《中华人民共和国政府采购法》</modifiedWord>
      <trackRevisions>false</trackRevisions>
    </reviewItem>
    <reviewItem>
      <errorID>14b8a045-09cb-47c9-8c78-d8bc1001308f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57AEAFE4</paraID>
      <start>0</start>
      <end>2</end>
      <status>unmodified</status>
      <modifiedWord/>
      <trackRevisions>false</trackRevisions>
    </reviewItem>
    <reviewItem>
      <errorID>6a15f2a4-ac71-435f-8300-e826933b06d8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67B1E659</paraID>
      <start>0</start>
      <end>3</end>
      <status>unmodified</status>
      <modifiedWord/>
      <trackRevisions>false</trackRevisions>
    </reviewItem>
    <reviewItem>
      <errorID>bfc41588-713c-49b0-9e07-50bfb42604da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2D701A10</paraID>
      <start>0</start>
      <end>3</end>
      <status>unmodified</status>
      <modifiedWord/>
      <trackRevisions>false</trackRevisions>
    </reviewItem>
    <reviewItem>
      <errorID>60a6b4cb-ad65-4b55-aaa0-c9d6f0432c8a</errorID>
      <errorWord>(</errorWord>
      <group>L1_Format</group>
      <groupName>格式问题</groupName>
      <ability>L2_HalfPunc</ability>
      <abilityName>全半角检查</abilityName>
      <candidateList>
        <item>（</item>
      </candidateList>
      <explain>文本全半角错误。</explain>
      <paraID>2D701A10</paraID>
      <start>85</start>
      <end>86</end>
      <status>unmodified</status>
      <modifiedWord/>
      <trackRevisions>false</trackRevisions>
    </reviewItem>
    <reviewItem>
      <errorID>37c66c84-52d7-4953-a7e6-29cd55b5477e</errorID>
      <errorWord>)</errorWord>
      <group>L1_Format</group>
      <groupName>格式问题</groupName>
      <ability>L2_HalfPunc</ability>
      <abilityName>全半角检查</abilityName>
      <candidateList>
        <item>）</item>
      </candidateList>
      <explain>文本全半角错误。</explain>
      <paraID>2D701A10</paraID>
      <start>93</start>
      <end>94</end>
      <status>unmodified</status>
      <modifiedWord/>
      <trackRevisions>false</trackRevisions>
    </reviewItem>
    <reviewItem>
      <errorID>084b718f-0095-4b16-9d3a-117fc17eab1e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502D6C18</paraID>
      <start>0</start>
      <end>3</end>
      <status>unmodified</status>
      <modifiedWord/>
      <trackRevisions>false</trackRevisions>
    </reviewItem>
    <reviewItem>
      <errorID>c9eaa271-0dc5-4cd2-b5e1-048af3610b82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6010E899</paraID>
      <start>0</start>
      <end>2</end>
      <status>unmodified</status>
      <modifiedWord/>
      <trackRevisions>false</trackRevisions>
    </reviewItem>
    <reviewItem>
      <errorID>9592436c-5214-444f-8dd6-65eb3ecbf149</errorID>
      <errorWord> (格式见第七部分)</errorWord>
      <group>L1_Punc</group>
      <groupName>标点问题</groupName>
      <ability>L2_Punc</ability>
      <abilityName>标点符号检查</abilityName>
      <candidateList>
        <item>（格式见第七部分）。</item>
      </candidateList>
      <explain/>
      <paraID>39E13655</paraID>
      <start>59</start>
      <end>69</end>
      <status>unmodified</status>
      <modifiedWord/>
      <trackRevisions>false</trackRevisions>
    </reviewItem>
    <reviewItem>
      <errorID>2213107d-c609-4449-b284-8a19fc1ffcea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C51BA22</paraID>
      <start>0</start>
      <end>3</end>
      <status>unmodified</status>
      <modifiedWord/>
      <trackRevisions>false</trackRevisions>
    </reviewItem>
    <reviewItem>
      <errorID>2ad869c7-fedf-4c62-9221-f5c5fb9c019f</errorID>
      <errorWord>:</errorWord>
      <group>L1_Format</group>
      <groupName>格式问题</groupName>
      <ability>L2_HalfPunc</ability>
      <abilityName>全半角检查</abilityName>
      <candidateList>
        <item>：</item>
      </candidateList>
      <explain>文本全半角错误。</explain>
      <paraID> C51BA22</paraID>
      <start>20</start>
      <end>21</end>
      <status>unmodified</status>
      <modifiedWord/>
      <trackRevisions>false</trackRevisions>
    </reviewItem>
    <reviewItem>
      <errorID>b4f810b9-5e1c-4b45-8f70-965145a9039e</errorID>
      <errorWord>(</errorWord>
      <group>L1_Format</group>
      <groupName>格式问题</groupName>
      <ability>L2_HalfPunc</ability>
      <abilityName>全半角检查</abilityName>
      <candidateList>
        <item>（</item>
      </candidateList>
      <explain>文本全半角错误。</explain>
      <paraID>4A38BA47</paraID>
      <start>58</start>
      <end>59</end>
      <status>unmodified</status>
      <modifiedWord/>
      <trackRevisions>false</trackRevisions>
    </reviewItem>
    <reviewItem>
      <errorID>65cefa7a-b0bd-45a5-9e62-260d71fdfeeb</errorID>
      <errorWord>)</errorWord>
      <group>L1_Format</group>
      <groupName>格式问题</groupName>
      <ability>L2_HalfPunc</ability>
      <abilityName>全半角检查</abilityName>
      <candidateList>
        <item>）</item>
      </candidateList>
      <explain>文本全半角错误。</explain>
      <paraID>4A38BA47</paraID>
      <start>61</start>
      <end>62</end>
      <status>unmodified</status>
      <modifiedWord/>
      <trackRevisions>false</trackRevisions>
    </reviewItem>
    <reviewItem>
      <errorID>d88b6583-d996-4775-afb0-61de521da004</errorID>
      <errorWord>(</errorWord>
      <group>L1_Format</group>
      <groupName>格式问题</groupName>
      <ability>L2_HalfPunc</ability>
      <abilityName>全半角检查</abilityName>
      <candidateList>
        <item>（</item>
      </candidateList>
      <explain>文本全半角错误。</explain>
      <paraID>4A38BA47</paraID>
      <start>83</start>
      <end>84</end>
      <status>unmodified</status>
      <modifiedWord/>
      <trackRevisions>false</trackRevisions>
    </reviewItem>
    <reviewItem>
      <errorID>eda3fb0d-6ffd-456b-804b-c9652e952649</errorID>
      <errorWord>)</errorWord>
      <group>L1_Format</group>
      <groupName>格式问题</groupName>
      <ability>L2_HalfPunc</ability>
      <abilityName>全半角检查</abilityName>
      <candidateList>
        <item>）</item>
      </candidateList>
      <explain>文本全半角错误。</explain>
      <paraID>4A38BA47</paraID>
      <start>86</start>
      <end>87</end>
      <status>unmodified</status>
      <modifiedWord/>
      <trackRevisions>false</trackRevisions>
    </reviewItem>
    <reviewItem>
      <errorID>3b96cb58-8ebe-451c-9a70-0702165941ed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443E511</paraID>
      <start>22</start>
      <end>25</end>
      <status>unmodified</status>
      <modifiedWord/>
      <trackRevisions>false</trackRevisions>
    </reviewItem>
    <reviewItem>
      <errorID>fe8ddca6-0e66-411d-a2f2-7e934c1f11ca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443E511</paraID>
      <start>95</start>
      <end>98</end>
      <status>unmodified</status>
      <modifiedWord/>
      <trackRevisions>false</trackRevisions>
    </reviewItem>
    <reviewItem>
      <errorID>23556927-c76c-4050-9a8d-9b25fd05301b</errorID>
      <errorWord>以及</errorWord>
      <group>L1_Punc</group>
      <groupName>标点问题</groupName>
      <ability>L2_Punc</ability>
      <abilityName>标点符号检查</abilityName>
      <candidateList>
        <item>，以及</item>
      </candidateList>
      <explain/>
      <paraID>31B57C11</paraID>
      <start>65</start>
      <end>68</end>
      <status>modified</status>
      <modifiedWord>，以及</modifiedWord>
      <trackRevisions>false</trackRevisions>
    </reviewItem>
    <reviewItem>
      <errorID>e9877fe6-a72f-41c6-b127-c6cccb1d1c41</errorID>
      <errorWord>应</errorWord>
      <group>L1_Word</group>
      <groupName>字词问题</groupName>
      <ability>L2_Typo</ability>
      <abilityName>字词错误</abilityName>
      <candidateList>
        <item>响应</item>
      </candidateList>
      <explain/>
      <paraID>1E200A01</paraID>
      <start>14</start>
      <end>16</end>
      <status>modified</status>
      <modifiedWord>响应</modifiedWord>
      <trackRevisions>false</trackRevisions>
    </reviewItem>
    <reviewItem>
      <errorID>604a9cb7-c467-4fac-b4c9-242eed87a512</errorID>
      <errorWord>法律、法规</errorWord>
      <group>L1_Word</group>
      <groupName>字词问题</groupName>
      <ability>L2_Typo</ability>
      <abilityName>字词错误</abilityName>
      <candidateList>
        <item>法律法规</item>
      </candidateList>
      <explain/>
      <paraID>689364FA</paraID>
      <start>15</start>
      <end>19</end>
      <status>modified</status>
      <modifiedWord>法律法规</modifiedWord>
      <trackRevisions>false</trackRevisions>
    </reviewItem>
    <reviewItem>
      <errorID>02bf7e68-07cf-48f8-a200-92af93783e94</errorID>
      <errorWord>(</errorWord>
      <group>L1_Format</group>
      <groupName>格式问题</groupName>
      <ability>L2_HalfPunc</ability>
      <abilityName>全半角检查</abilityName>
      <candidateList>
        <item>（</item>
      </candidateList>
      <explain>文本全半角错误。</explain>
      <paraID> B7BCB58</paraID>
      <start>34</start>
      <end>35</end>
      <status>unmodified</status>
      <modifiedWord/>
      <trackRevisions>false</trackRevisions>
    </reviewItem>
    <reviewItem>
      <errorID>7bfa516a-d427-4ca5-b25f-00dbaac70bc3</errorID>
      <errorWord>)</errorWord>
      <group>L1_Format</group>
      <groupName>格式问题</groupName>
      <ability>L2_HalfPunc</ability>
      <abilityName>全半角检查</abilityName>
      <candidateList>
        <item>）</item>
      </candidateList>
      <explain>文本全半角错误。</explain>
      <paraID> B7BCB58</paraID>
      <start>50</start>
      <end>51</end>
      <status>unmodified</status>
      <modifiedWord/>
      <trackRevisions>false</trackRevisions>
    </reviewItem>
    <reviewItem>
      <errorID>26506535-f8ca-40ba-9520-617ce8e72239</errorID>
      <errorWord>《政府采购法》</errorWord>
      <group>L1_Word</group>
      <groupName>字词问题</groupName>
      <ability>L2_Typo</ability>
      <abilityName>字词错误</abilityName>
      <candidateList>
        <item>《中华人民共和国政府采购法》</item>
      </candidateList>
      <explain/>
      <paraID>56DB09E3</paraID>
      <start>16</start>
      <end>30</end>
      <status>modified</status>
      <modifiedWord>《中华人民共和国政府采购法》</modifiedWord>
      <trackRevisions>false</trackRevisions>
    </reviewItem>
    <reviewItem>
      <errorID>f93de3de-d2c7-4033-8147-e7841b085550</errorID>
      <errorWord>应</errorWord>
      <group>L1_Word</group>
      <groupName>字词问题</groupName>
      <ability>L2_Typo</ability>
      <abilityName>字词错误</abilityName>
      <candidateList>
        <item>应当</item>
      </candidateList>
      <explain/>
      <paraID>56DB09E3</paraID>
      <start>47</start>
      <end>48</end>
      <status>unmodified</status>
      <modifiedWord/>
      <trackRevisions>false</trackRevisions>
    </reviewItem>
    <reviewItem>
      <errorID>39c71684-2390-4edf-b621-8c2a6578c9c0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F39C240</paraID>
      <start>17</start>
      <end>20</end>
      <status>unmodified</status>
      <modifiedWord/>
      <trackRevisions>false</trackRevisions>
    </reviewItem>
    <reviewItem>
      <errorID>0b259496-b9c0-46c3-b094-f9d1aaf3f75e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F39C240</paraID>
      <start>24</start>
      <end>27</end>
      <status>unmodified</status>
      <modifiedWord/>
      <trackRevisions>false</trackRevisions>
    </reviewItem>
    <reviewItem>
      <errorID>8164f1cd-6047-48c8-94a7-6b45520ded5d</errorID>
      <errorWord>附件</errorWord>
      <group>L1_Punc</group>
      <groupName>标点问题</groupName>
      <ability>L2_Punc</ability>
      <abilityName>标点符号检查</abilityName>
      <candidateList>
        <item>附件；</item>
      </candidateList>
      <explain/>
      <paraID> E174E5F</paraID>
      <start>7</start>
      <end>9</end>
      <status>unmodified</status>
      <modifiedWord/>
      <trackRevisions>false</trackRevisions>
    </reviewItem>
    <reviewItem>
      <errorID>0be4c7ba-96f9-4655-9718-63c8b9ed8415</errorID>
      <errorWord>其它</errorWord>
      <group>L1_Word</group>
      <groupName>字词问题</groupName>
      <ability>L2_Alias</ability>
      <abilityName>也作/曾用词</abilityName>
      <candidateList>
        <item>其他</item>
      </candidateList>
      <explain>词汇[其它]为不规范表述或旧称，其规范书面表述为[其他]。</explain>
      <paraID>773551D5</paraID>
      <start>23</start>
      <end>25</end>
      <status>modified</status>
      <modifiedWord>其他</modifiedWord>
      <trackRevisions>false</trackRevisions>
    </reviewItem>
    <reviewItem>
      <errorID>618ca440-fbe7-455d-a771-532523745e71</errorID>
      <errorWord>银行基本帐户</errorWord>
      <group>L1_Word</group>
      <groupName>字词问题</groupName>
      <ability>L2_Alias</ability>
      <abilityName>也作/曾用词</abilityName>
      <candidateList>
        <item>银行基本账户</item>
      </candidateList>
      <explain>词汇[银行基本帐户]为不规范表述或旧称，其规范书面表述为[银行基本账户]。</explain>
      <paraID>5D7935A3</paraID>
      <start>14</start>
      <end>20</end>
      <status>modified</status>
      <modifiedWord>银行基本账户</modifiedWord>
      <trackRevisions>false</trackRevisions>
    </reviewItem>
    <reviewItem>
      <errorID>1e5b5dfc-56ea-42bf-b7c9-700f7f982514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5D7935A3</paraID>
      <start>48</start>
      <end>49</end>
      <status>modified</status>
      <modifiedWord>或</modifiedWord>
      <trackRevisions>false</trackRevisions>
    </reviewItem>
    <reviewItem>
      <errorID>b0dc7eba-16ee-402a-9770-b589df4703f5</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3B2BC0EE</paraID>
      <start>0</start>
      <end>1</end>
      <status>modified</status>
      <modifiedWord>账</modifiedWord>
      <trackRevisions>false</trackRevisions>
    </reviewItem>
    <reviewItem>
      <errorID>778f40cd-a65d-4c26-bee6-685066182817</errorID>
      <errorWord>签署</errorWord>
      <group>L1_Word</group>
      <groupName>字词问题</groupName>
      <ability>L2_Typo</ability>
      <abilityName>字词错误</abilityName>
      <candidateList>
        <item>上述</item>
      </candidateList>
      <explain/>
      <paraID>657F0E31</paraID>
      <start>5</start>
      <end>7</end>
      <status>modified</status>
      <modifiedWord>上述</modifiedWord>
      <trackRevisions>false</trackRevisions>
    </reviewItem>
    <reviewItem>
      <errorID>c54039a6-d29c-40dc-ab9f-7503023aaa12</errorID>
      <errorWord> </errorWord>
      <group>L1_Punc</group>
      <groupName>标点问题</groupName>
      <ability>L2_Punc</ability>
      <abilityName>标点符号检查</abilityName>
      <candidateList>
        <item/>
      </candidateList>
      <explain>此处空格冗余，建议删除。</explain>
      <paraID>4032BB46</paraID>
      <start>16</start>
      <end>17</end>
      <status>unmodified</status>
      <modifiedWord/>
      <trackRevisions>false</trackRevisions>
    </reviewItem>
    <reviewItem>
      <errorID>3e94a482-5f00-4a79-be1d-c77917c03668</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4032BB46</paraID>
      <start>117</start>
      <end>123</end>
      <status>modified</status>
      <modifiedWord>在其他情况下</modifiedWord>
      <trackRevisions>false</trackRevisions>
    </reviewItem>
    <reviewItem>
      <errorID>78d1b5cb-c50b-43cf-b5f7-b007bad5d98e</errorID>
      <errorWord> </errorWord>
      <group>L1_Punc</group>
      <groupName>标点问题</groupName>
      <ability>L2_Punc</ability>
      <abilityName>标点符号检查</abilityName>
      <candidateList>
        <item/>
      </candidateList>
      <explain>此处空格冗余，建议删除。</explain>
      <paraID>6A72316D</paraID>
      <start>17</start>
      <end>18</end>
      <status>unmodified</status>
      <modifiedWord/>
      <trackRevisions>false</trackRevisions>
    </reviewItem>
    <reviewItem>
      <errorID>cd483dfe-24c2-45b3-bc57-b0138ab2f80d</errorID>
      <errorWord>,</errorWord>
      <group>L1_Format</group>
      <groupName>格式问题</groupName>
      <ability>L2_HalfPunc</ability>
      <abilityName>全半角检查</abilityName>
      <candidateList>
        <item>，</item>
      </candidateList>
      <explain>文本全半角错误。</explain>
      <paraID>152D6ACD</paraID>
      <start>32</start>
      <end>33</end>
      <status>unmodified</status>
      <modifiedWord/>
      <trackRevisions>false</trackRevisions>
    </reviewItem>
    <reviewItem>
      <errorID>5107139a-a1f9-466c-b6e5-3c53b419fb70</errorID>
      <errorWord> </errorWord>
      <group>L1_Punc</group>
      <groupName>标点问题</groupName>
      <ability>L2_Punc</ability>
      <abilityName>标点符号检查</abilityName>
      <candidateList>
        <item/>
      </candidateList>
      <explain>此处空格冗余，建议删除。</explain>
      <paraID>1EA83FE5</paraID>
      <start>65</start>
      <end>66</end>
      <status>unmodified</status>
      <modifiedWord/>
      <trackRevisions>false</trackRevisions>
    </reviewItem>
    <reviewItem>
      <errorID>a970e476-b61b-4f5c-9816-4675f0c35d3a</errorID>
      <errorWord>做出</errorWord>
      <group>L1_Word</group>
      <groupName>字词问题</groupName>
      <ability>L2_Typo</ability>
      <abilityName>字词错误</abilityName>
      <candidateList>
        <item>作出</item>
      </candidateList>
      <explain>存在发音相同字词的误用。</explain>
      <paraID>3A2CAFC7</paraID>
      <start>46</start>
      <end>48</end>
      <status>modified</status>
      <modifiedWord>作出</modifiedWord>
      <trackRevisions>false</trackRevisions>
    </reviewItem>
    <reviewItem>
      <errorID>f6921435-f3b2-4724-8285-3bee31e5636a</errorID>
      <errorWord>,</errorWord>
      <group>L1_Format</group>
      <groupName>格式问题</groupName>
      <ability>L2_HalfPunc</ability>
      <abilityName>全半角检查</abilityName>
      <candidateList>
        <item>，</item>
      </candidateList>
      <explain>文本全半角错误。</explain>
      <paraID>3A2CAFC7</paraID>
      <start>90</start>
      <end>91</end>
      <status>unmodified</status>
      <modifiedWord/>
      <trackRevisions>false</trackRevisions>
    </reviewItem>
    <reviewItem>
      <errorID>4cd63f8e-fa15-4c57-ba08-d4dfd28496e1</errorID>
      <errorWord>[2007]</errorWord>
      <group>L1_Punc</group>
      <groupName>标点问题</groupName>
      <ability>L2_Punc</ability>
      <abilityName>标点符号检查</abilityName>
      <candidateList>
        <item>〔2007〕</item>
      </candidateList>
      <explain/>
      <paraID>72A06536</paraID>
      <start>35</start>
      <end>41</end>
      <status>modified</status>
      <modifiedWord>〔2007〕</modifiedWord>
      <trackRevisions>false</trackRevisions>
    </reviewItem>
    <reviewItem>
      <errorID>0e1547f3-ce5c-4e5c-8ed9-4e6514061e97</errorID>
      <errorWord>强制产 品</errorWord>
      <group>L1_Word</group>
      <groupName>字词问题</groupName>
      <ability>L2_Typo</ability>
      <abilityName>字词错误</abilityName>
      <candidateList>
        <item>强制性产品</item>
      </candidateList>
      <explain/>
      <paraID>3B74B591</paraID>
      <start>10</start>
      <end>15</end>
      <status>modified</status>
      <modifiedWord>强制性产品</modifiedWord>
      <trackRevisions>false</trackRevisions>
    </reviewItem>
    <reviewItem>
      <errorID>5625a19d-a55b-4b55-b8ce-7b4ca8e9489d</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 6922AFF</paraID>
      <start>46</start>
      <end>50</end>
      <status>modified</status>
      <modifiedWord>其他软件</modifiedWord>
      <trackRevisions>false</trackRevisions>
    </reviewItem>
    <reviewItem>
      <errorID>626e551f-6fa7-43df-b258-2304af245faf</errorID>
      <errorWord>本项 目</errorWord>
      <group>L1_Word</group>
      <groupName>字词问题</groupName>
      <ability>L2_Typo</ability>
      <abilityName>字词错误</abilityName>
      <candidateList>
        <item>本项目</item>
      </candidateList>
      <explain/>
      <paraID>64D77E53</paraID>
      <start>15</start>
      <end>18</end>
      <status>modified</status>
      <modifiedWord>本项目</modifiedWord>
      <trackRevisions>false</trackRevisions>
    </reviewItem>
    <reviewItem>
      <errorID>54d28fb2-e49e-402b-9e83-12acd0bf166c</errorID>
      <errorWord>【2020】</errorWord>
      <group>L1_Punc</group>
      <groupName>标点问题</groupName>
      <ability>L2_Punc</ability>
      <abilityName>标点符号检查</abilityName>
      <candidateList>
        <item>〔2020〕</item>
      </candidateList>
      <explain/>
      <paraID>64D77E53</paraID>
      <start>25</start>
      <end>31</end>
      <status>modified</status>
      <modifiedWord>〔2020〕</modifiedWord>
      <trackRevisions>false</trackRevisions>
    </reviewItem>
    <reviewItem>
      <errorID>dbf495e8-d098-4c87-9925-d928cc90d185</errorID>
      <errorWord>号关于印发的</errorWord>
      <group>L1_Grammar</group>
      <groupName>语法问题</groupName>
      <ability>L2_Grammar</ability>
      <abilityName>语法错误</abilityName>
      <candidateList>
        <item>号</item>
      </candidateList>
      <explain/>
      <paraID>64D77E53</paraID>
      <start>34</start>
      <end>40</end>
      <status>unmodified</status>
      <modifiedWord/>
      <trackRevisions>false</trackRevisions>
    </reviewItem>
    <reviewItem>
      <errorID>745bb6aa-5cd1-4a05-a9ab-787fc3e164a5</errorID>
      <errorWord> </errorWord>
      <group>L1_Punc</group>
      <groupName>标点问题</groupName>
      <ability>L2_Punc</ability>
      <abilityName>标点符号检查</abilityName>
      <candidateList>
        <item/>
      </candidateList>
      <explain>此处空格冗余，建议删除。</explain>
      <paraID>64D77E53</paraID>
      <start>58</start>
      <end>59</end>
      <status>unmodified</status>
      <modifiedWord/>
      <trackRevisions>false</trackRevisions>
    </reviewItem>
    <reviewItem>
      <errorID>c8d08746-4b06-4e58-87a1-39fbc389c0b6</errorID>
      <errorWord> </errorWord>
      <group>L1_Punc</group>
      <groupName>标点问题</groupName>
      <ability>L2_Punc</ability>
      <abilityName>标点符号检查</abilityName>
      <candidateList>
        <item/>
      </candidateList>
      <explain>此处空格冗余，建议删除。</explain>
      <paraID>64D77E53</paraID>
      <start>62</start>
      <end>63</end>
      <status>unmodified</status>
      <modifiedWord/>
      <trackRevisions>false</trackRevisions>
    </reviewItem>
    <reviewItem>
      <errorID>a1492aa1-52ff-40de-bad5-a557ec7e1a8c</errorID>
      <errorWord>:</errorWord>
      <group>L1_Format</group>
      <groupName>格式问题</groupName>
      <ability>L2_HalfPunc</ability>
      <abilityName>全半角检查</abilityName>
      <candidateList>
        <item>：</item>
      </candidateList>
      <explain>文本全半角错误。</explain>
      <paraID>3FDF4B2E</paraID>
      <start>39</start>
      <end>40</end>
      <status>unmodified</status>
      <modifiedWord/>
      <trackRevisions>false</trackRevisions>
    </reviewItem>
    <reviewItem>
      <errorID>6530c936-e256-4a31-9210-b6b8df69576d</errorID>
      <errorWord>;</errorWord>
      <group>L1_Format</group>
      <groupName>格式问题</groupName>
      <ability>L2_HalfPunc</ability>
      <abilityName>全半角检查</abilityName>
      <candidateList>
        <item>；</item>
      </candidateList>
      <explain>文本全半角错误。</explain>
      <paraID>67F39394</paraID>
      <start>35</start>
      <end>36</end>
      <status>unmodified</status>
      <modifiedWord/>
      <trackRevisions>false</trackRevisions>
    </reviewItem>
    <reviewItem>
      <errorID>db1032e2-68e1-414a-8c1f-43f2ecbd68fb</errorID>
      <errorWord>本项 目</errorWord>
      <group>L1_Word</group>
      <groupName>字词问题</groupName>
      <ability>L2_Typo</ability>
      <abilityName>字词错误</abilityName>
      <candidateList>
        <item>本项目</item>
      </candidateList>
      <explain/>
      <paraID> 5CFA667</paraID>
      <start>8</start>
      <end>11</end>
      <status>modified</status>
      <modifiedWord>本项目</modifiedWord>
      <trackRevisions>false</trackRevisions>
    </reviewItem>
    <reviewItem>
      <errorID>187c329e-f2cb-491e-91a7-73491020b305</errorID>
      <errorWord> </errorWord>
      <group>L1_Punc</group>
      <groupName>标点问题</groupName>
      <ability>L2_Punc</ability>
      <abilityName>标点符号检查</abilityName>
      <candidateList>
        <item/>
      </candidateList>
      <explain>此处空格冗余，建议删除。</explain>
      <paraID> 5CFA667</paraID>
      <start>17</start>
      <end>18</end>
      <status>unmodified</status>
      <modifiedWord/>
      <trackRevisions>false</trackRevisions>
    </reviewItem>
    <reviewItem>
      <errorID>756f80d8-adf5-4bdf-88c8-b08614e29809</errorID>
      <errorWord>监狱</errorWord>
      <group>L1_Word</group>
      <groupName>字词问题</groupName>
      <ability>L2_Typo</ability>
      <abilityName>字词错误</abilityName>
      <candidateList>
        <item> 监狱</item>
      </candidateList>
      <explain/>
      <paraID>72069FCD</paraID>
      <start>7</start>
      <end>10</end>
      <status>modified</status>
      <modifiedWord> 监狱</modifiedWord>
      <trackRevisions>false</trackRevisions>
    </reviewItem>
    <reviewItem>
      <errorID>21c08f83-461b-48f5-ad02-4f5f2ad9648e</errorID>
      <errorWord>本项 目</errorWord>
      <group>L1_Word</group>
      <groupName>字词问题</groupName>
      <ability>L2_Typo</ability>
      <abilityName>字词错误</abilityName>
      <candidateList>
        <item>本项目</item>
      </candidateList>
      <explain/>
      <paraID>72069FCD</paraID>
      <start>14</start>
      <end>17</end>
      <status>modified</status>
      <modifiedWord>本项目</modifiedWord>
      <trackRevisions>false</trackRevisions>
    </reviewItem>
    <reviewItem>
      <errorID>60f742b0-8d1b-467d-83f2-35055ae0b8ee</errorID>
      <errorWord>(</errorWord>
      <group>L1_Format</group>
      <groupName>格式问题</groupName>
      <ability>L2_HalfPunc</ability>
      <abilityName>全半角检查</abilityName>
      <candidateList>
        <item>（</item>
      </candidateList>
      <explain>文本全半角错误。</explain>
      <paraID>41A26533</paraID>
      <start>34</start>
      <end>35</end>
      <status>unmodified</status>
      <modifiedWord/>
      <trackRevisions>false</trackRevisions>
    </reviewItem>
    <reviewItem>
      <errorID>103258c5-0e6c-428d-9685-462540f3830b</errorID>
      <errorWord>)</errorWord>
      <group>L1_Format</group>
      <groupName>格式问题</groupName>
      <ability>L2_HalfPunc</ability>
      <abilityName>全半角检查</abilityName>
      <candidateList>
        <item>）</item>
      </candidateList>
      <explain>文本全半角错误。</explain>
      <paraID>41A26533</paraID>
      <start>47</start>
      <end>48</end>
      <status>unmodified</status>
      <modifiedWord/>
      <trackRevisions>false</trackRevisions>
    </reviewItem>
    <reviewItem>
      <errorID>79e3839b-3626-4d1b-b26e-dce906dfaaf1</errorID>
      <errorWord> </errorWord>
      <group>L1_Punc</group>
      <groupName>标点问题</groupName>
      <ability>L2_Punc</ability>
      <abilityName>标点符号检查</abilityName>
      <candidateList>
        <item/>
      </candidateList>
      <explain>此处空格冗余，建议删除。</explain>
      <paraID>40F3A67F</paraID>
      <start>23</start>
      <end>24</end>
      <status>unmodified</status>
      <modifiedWord/>
      <trackRevisions>false</trackRevisions>
    </reviewItem>
    <reviewItem>
      <errorID>5a6162c7-b40e-4eaf-954f-20e91e8be4d3</errorID>
      <errorWord> 、</errorWord>
      <group>L1_Punc</group>
      <groupName>标点问题</groupName>
      <ability>L2_Punc</ability>
      <abilityName>标点符号检查</abilityName>
      <candidateList>
        <item/>
      </candidateList>
      <explain/>
      <paraID>40F3A67F</paraID>
      <start>32</start>
      <end>34</end>
      <status>unmodified</status>
      <modifiedWord/>
      <trackRevisions>false</trackRevisions>
    </reviewItem>
    <reviewItem>
      <errorID>42ce6bfa-a42b-439f-b617-97e0ad9edb77</errorID>
      <errorWord> </errorWord>
      <group>L1_Punc</group>
      <groupName>标点问题</groupName>
      <ability>L2_Punc</ability>
      <abilityName>标点符号检查</abilityName>
      <candidateList>
        <item/>
      </candidateList>
      <explain>此处空格冗余，建议删除。</explain>
      <paraID>40F3A67F</paraID>
      <start>55</start>
      <end>56</end>
      <status>unmodified</status>
      <modifiedWord/>
      <trackRevisions>false</trackRevisions>
    </reviewItem>
    <reviewItem>
      <errorID>f5078caf-50ed-475a-b0f4-334c9c0f5d4b</errorID>
      <errorWord>要求要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5ADEC7D3</paraID>
      <start>34</start>
      <end>36</end>
      <status>modified</status>
      <modifiedWord>要求</modifiedWord>
      <trackRevisions>false</trackRevisions>
    </reviewItem>
    <reviewItem>
      <errorID>a31800a8-fa89-4c5e-9340-3f32e8b2fc2a</errorID>
      <errorWord>做出</errorWord>
      <group>L1_Word</group>
      <groupName>字词问题</groupName>
      <ability>L2_Typo</ability>
      <abilityName>字词错误</abilityName>
      <candidateList>
        <item>作出</item>
      </candidateList>
      <explain/>
      <paraID>6560EF9F</paraID>
      <start>91</start>
      <end>93</end>
      <status>modified</status>
      <modifiedWord>作出</modifiedWord>
      <trackRevisions>false</trackRevisions>
    </reviewItem>
    <reviewItem>
      <errorID>ecf3f38a-90f3-4eab-9ca8-1bc47ffce454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5A4570D0</paraID>
      <start>65</start>
      <end>68</end>
      <status>unmodified</status>
      <modifiedWord/>
      <trackRevisions>false</trackRevisions>
    </reviewItem>
    <reviewItem>
      <errorID>f01da446-4353-433a-8c94-c862ebe65603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5A4570D0</paraID>
      <start>72</start>
      <end>75</end>
      <status>unmodified</status>
      <modifiedWord/>
      <trackRevisions>false</trackRevisions>
    </reviewItem>
    <reviewItem>
      <errorID>28e91426-c755-4b6e-94f3-c2061f05b55a</errorID>
      <errorWord>其它</errorWord>
      <group>L1_Word</group>
      <groupName>字词问题</groupName>
      <ability>L2_Alias</ability>
      <abilityName>也作/曾用词</abilityName>
      <candidateList>
        <item>其他</item>
      </candidateList>
      <explain>词汇[其它]为不规范表述或旧称，其规范书面表述为[其他]。</explain>
      <paraID>4C6A0B5C</paraID>
      <start>44</start>
      <end>46</end>
      <status>modified</status>
      <modifiedWord>其他</modifiedWord>
      <trackRevisions>false</trackRevisions>
    </reviewItem>
    <reviewItem>
      <errorID>7d8eec23-d93a-4510-8158-59fd54ca6d06</errorID>
      <errorWord>表明</errorWord>
      <group>L1_Word</group>
      <groupName>字词问题</groupName>
      <ability>L2_Typo</ability>
      <abilityName>字词错误</abilityName>
      <candidateList>
        <item>标明</item>
      </candidateList>
      <explain>〈动〉做出记号或写出文字使人知道：～号码｜车站的时刻表上～由上海来的快车在四点钟到达。</explain>
      <paraID>4C6A0B5C</paraID>
      <start>107</start>
      <end>109</end>
      <status>unmodified</status>
      <modifiedWord/>
      <trackRevisions>false</trackRevisions>
    </reviewItem>
    <reviewItem>
      <errorID>d0437224-5e48-4ce3-b9a5-9b55fc99da2a</errorID>
      <errorWord> </errorWord>
      <group>L1_Punc</group>
      <groupName>标点问题</groupName>
      <ability>L2_Punc</ability>
      <abilityName>标点符号检查</abilityName>
      <candidateList>
        <item/>
      </candidateList>
      <explain>此处空格冗余，建议删除。</explain>
      <paraID>4C6A0B5C</paraID>
      <start>119</start>
      <end>120</end>
      <status>unmodified</status>
      <modifiedWord/>
      <trackRevisions>false</trackRevisions>
    </reviewItem>
    <reviewItem>
      <errorID>4a557d9e-2507-4c0e-9105-fdbb5c84b37a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22033939</paraID>
      <start>41</start>
      <end>44</end>
      <status>unmodified</status>
      <modifiedWord/>
      <trackRevisions>false</trackRevisions>
    </reviewItem>
    <reviewItem>
      <errorID>9308c45f-2d42-41df-9a27-8b1c203b53f4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22033939</paraID>
      <start>48</start>
      <end>51</end>
      <status>unmodified</status>
      <modifiedWord/>
      <trackRevisions>false</trackRevisions>
    </reviewItem>
    <reviewItem>
      <errorID>4a772c85-2d1c-45e6-ac63-fa1f32dfb41a</errorID>
      <errorWord>其它</errorWord>
      <group>L1_Word</group>
      <groupName>字词问题</groupName>
      <ability>L2_Alias</ability>
      <abilityName>也作/曾用词</abilityName>
      <candidateList>
        <item>其他</item>
      </candidateList>
      <explain>词汇[其它]为不规范表述或旧称，其规范书面表述为[其他]。</explain>
      <paraID>22033939</paraID>
      <start>84</start>
      <end>86</end>
      <status>modified</status>
      <modifiedWord>其他</modifiedWord>
      <trackRevisions>false</trackRevisions>
    </reviewItem>
    <reviewItem>
      <errorID>e3df1aa3-60f7-4d03-b0cb-598379759013</errorID>
      <errorWord> </errorWord>
      <group>L1_Punc</group>
      <groupName>标点问题</groupName>
      <ability>L2_Punc</ability>
      <abilityName>标点符号检查</abilityName>
      <candidateList>
        <item>. </item>
      </candidateList>
      <explain/>
      <paraID>2D0C2215</paraID>
      <start>2</start>
      <end>3</end>
      <status>unmodified</status>
      <modifiedWord/>
      <trackRevisions>false</trackRevisions>
    </reviewItem>
    <reviewItem>
      <errorID>c6cf9a0f-5c1e-4826-8ebc-d7d269c2bc97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21F40971</paraID>
      <start>0</start>
      <end>3</end>
      <status>unmodified</status>
      <modifiedWord/>
      <trackRevisions>false</trackRevisions>
    </reviewItem>
    <reviewItem>
      <errorID>d8217da9-fbec-4922-8fbc-2e5dd8396463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6B59F492</paraID>
      <start>0</start>
      <end>3</end>
      <status>unmodified</status>
      <modifiedWord/>
      <trackRevisions>false</trackRevisions>
    </reviewItem>
    <reviewItem>
      <errorID>dc43eb51-2af9-495a-8aa2-252197ed6058</errorID>
      <errorWord>供应商的</errorWord>
      <group>L1_Word</group>
      <groupName>字词问题</groupName>
      <ability>L2_Typo</ability>
      <abilityName>字词错误</abilityName>
      <candidateList>
        <item>供应商</item>
      </candidateList>
      <explain/>
      <paraID>7FE4246E</paraID>
      <start>130</start>
      <end>134</end>
      <status>unmodified</status>
      <modifiedWord/>
      <trackRevisions>false</trackRevisions>
    </reviewItem>
    <reviewItem>
      <errorID>9adb1d1d-b943-483c-a771-231862cbef8c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45108714</paraID>
      <start>0</start>
      <end>3</end>
      <status>unmodified</status>
      <modifiedWord/>
      <trackRevisions>false</trackRevisions>
    </reviewItem>
    <reviewItem>
      <errorID>a7c57266-4ece-48f9-912a-ceee4124cbdc</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29F931BA</paraID>
      <start>0</start>
      <end>3</end>
      <status>unmodified</status>
      <modifiedWord/>
      <trackRevisions>false</trackRevisions>
    </reviewItem>
    <reviewItem>
      <errorID>f3954508-f6cf-47ec-9c70-82467ad5345b</errorID>
      <errorWord>文件的</errorWord>
      <group>L1_Word</group>
      <groupName>字词问题</groupName>
      <ability>L2_Typo</ability>
      <abilityName>字词错误</abilityName>
      <candidateList>
        <item>文件</item>
      </candidateList>
      <explain/>
      <paraID>209AA967</paraID>
      <start>7</start>
      <end>9</end>
      <status>modified</status>
      <modifiedWord>文件</modifiedWord>
      <trackRevisions>false</trackRevisions>
    </reviewItem>
    <reviewItem>
      <errorID>6c2f3824-c814-47c7-9f08-469746d5cab5</errorID>
      <errorWord>时间开始</errorWord>
      <group>L1_Grammar</group>
      <groupName>语法问题</groupName>
      <ability>L2_Grammar</ability>
      <abilityName>语法错误</abilityName>
      <candidateList>
        <item>时间</item>
      </candidateList>
      <explain/>
      <paraID>209AA967</paraID>
      <start>15</start>
      <end>17</end>
      <status>modified</status>
      <modifiedWord>时间</modifiedWord>
      <trackRevisions>false</trackRevisions>
    </reviewItem>
    <reviewItem>
      <errorID>50f7e37d-6a45-4a36-9063-2a4dc8fe5cfc</errorID>
      <errorWord> </errorWord>
      <group>L1_Punc</group>
      <groupName>标点问题</groupName>
      <ability>L2_Punc</ability>
      <abilityName>标点符号检查</abilityName>
      <candidateList>
        <item/>
      </candidateList>
      <explain>此处空格冗余，建议删除。</explain>
      <paraID>209AA967</paraID>
      <start>38</start>
      <end>39</end>
      <status>unmodified</status>
      <modifiedWord/>
      <trackRevisions>false</trackRevisions>
    </reviewItem>
    <reviewItem>
      <errorID>e24acd61-acd4-46d0-b66b-d905c4b09b7b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20E8546D</paraID>
      <start>0</start>
      <end>3</end>
      <status>unmodified</status>
      <modifiedWord/>
      <trackRevisions>false</trackRevisions>
    </reviewItem>
    <reviewItem>
      <errorID>4ffec776-3609-4425-bc42-533f4ef4237f</errorID>
      <errorWord>检查</errorWord>
      <group>L1_Word</group>
      <groupName>字词问题</groupName>
      <ability>L2_Typo</ability>
      <abilityName>字词错误</abilityName>
      <candidateList>
        <item>审查</item>
      </candidateList>
      <explain/>
      <paraID>15CC5EF1</paraID>
      <start>14</start>
      <end>16</end>
      <status>modified</status>
      <modifiedWord>审查</modifiedWord>
      <trackRevisions>false</trackRevisions>
    </reviewItem>
    <reviewItem>
      <errorID>5e463b6b-cfb1-4860-a877-d5f5b4ad3843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77754E58</paraID>
      <start>0</start>
      <end>3</end>
      <status>unmodified</status>
      <modifiedWord/>
      <trackRevisions>false</trackRevisions>
    </reviewItem>
    <reviewItem>
      <errorID>a0dd700b-5406-4294-89fc-18c06624cc88</errorID>
      <errorWord>书面形式同时</errorWord>
      <group>L1_Grammar</group>
      <groupName>语法问题</groupName>
      <ability>L2_Grammar</ability>
      <abilityName>语法错误</abilityName>
      <candidateList>
        <item>书面形式</item>
      </candidateList>
      <explain/>
      <paraID>751F178E</paraID>
      <start>40</start>
      <end>44</end>
      <status>modified</status>
      <modifiedWord>书面形式</modifiedWord>
      <trackRevisions>false</trackRevisions>
    </reviewItem>
    <reviewItem>
      <errorID>5aed90f8-f227-4418-ac74-57b9e822b65b</errorID>
      <errorWord>,</errorWord>
      <group>L1_Punc</group>
      <groupName>标点问题</groupName>
      <ability>L2_Punc</ability>
      <abilityName>标点符号检查</abilityName>
      <candidateList>
        <item>。</item>
      </candidateList>
      <explain/>
      <paraID>751F178E</paraID>
      <start>56</start>
      <end>57</end>
      <status>unmodified</status>
      <modifiedWord/>
      <trackRevisions>false</trackRevisions>
    </reviewItem>
    <reviewItem>
      <errorID>108f8191-fa55-439a-ae5e-f1c138972c79</errorID>
      <errorWord>要</errorWord>
      <group>L1_Grammar</group>
      <groupName>语法问题</groupName>
      <ability>L2_Grammar</ability>
      <abilityName>语法错误</abilityName>
      <candidateList>
        <item>后，要</item>
      </candidateList>
      <explain/>
      <paraID>751F178E</paraID>
      <start>69</start>
      <end>72</end>
      <status>modified</status>
      <modifiedWord>后，要</modifiedWord>
      <trackRevisions>false</trackRevisions>
    </reviewItem>
    <reviewItem>
      <errorID>82691046-b00c-452c-bae3-9154d9076e6d</errorID>
      <errorWord>做出</errorWord>
      <group>L1_Word</group>
      <groupName>字词问题</groupName>
      <ability>L2_Typo</ability>
      <abilityName>字词错误</abilityName>
      <candidateList>
        <item>作出</item>
      </candidateList>
      <explain/>
      <paraID>5580FF99</paraID>
      <start>61</start>
      <end>63</end>
      <status>modified</status>
      <modifiedWord>作出</modifiedWord>
      <trackRevisions>false</trackRevisions>
    </reviewItem>
    <reviewItem>
      <errorID>cb8b5156-c045-4e10-8efa-fd1aff27cc88</errorID>
      <errorWord>可以提交</errorWord>
      <group>L1_Grammar</group>
      <groupName>语法问题</groupName>
      <ability>L2_Grammar</ability>
      <abilityName>语法错误</abilityName>
      <candidateList>
        <item>，可以以提交</item>
      </candidateList>
      <explain/>
      <paraID>5580FF99</paraID>
      <start>77</start>
      <end>81</end>
      <status>unmodified</status>
      <modifiedWord/>
      <trackRevisions>false</trackRevisions>
    </reviewItem>
    <reviewItem>
      <errorID>9214e350-d98a-4b7b-b663-c0225dbf7501</errorID>
      <errorWord>包括</errorWord>
      <group>L1_Grammar</group>
      <groupName>语法问题</groupName>
      <ability>L2_Grammar</ability>
      <abilityName>语法错误</abilityName>
      <candidateList>
        <item>文件，包括</item>
      </candidateList>
      <explain/>
      <paraID>410EF517</paraID>
      <start>20</start>
      <end>25</end>
      <status>modified</status>
      <modifiedWord>文件，包括</modifiedWord>
      <trackRevisions>false</trackRevisions>
    </reviewItem>
    <reviewItem>
      <errorID>2e6f064e-03f8-46f4-903f-26b3d34e911a</errorID>
      <errorWord>做出</errorWord>
      <group>L1_Word</group>
      <groupName>字词问题</groupName>
      <ability>L2_Typo</ability>
      <abilityName>字词错误</abilityName>
      <candidateList>
        <item>作出</item>
      </candidateList>
      <explain/>
      <paraID>2A601136</paraID>
      <start>125</start>
      <end>127</end>
      <status>modified</status>
      <modifiedWord>作出</modifiedWord>
      <trackRevisions>false</trackRevisions>
    </reviewItem>
    <reviewItem>
      <errorID>e75c5c3f-8bfd-4087-883b-05e359a070e5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6343A6D6</paraID>
      <start>0</start>
      <end>3</end>
      <status>unmodified</status>
      <modifiedWord/>
      <trackRevisions>false</trackRevisions>
    </reviewItem>
    <reviewItem>
      <errorID>91d0cf75-6b6c-4d87-ac61-d3ae328b1b36</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2D473C34</paraID>
      <start>0</start>
      <end>3</end>
      <status>unmodified</status>
      <modifiedWord/>
      <trackRevisions>false</trackRevisions>
    </reviewItem>
    <reviewItem>
      <errorID>115b99ef-85f6-41ff-82a7-7d8073557724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551F160</paraID>
      <start>0</start>
      <end>3</end>
      <status>unmodified</status>
      <modifiedWord/>
      <trackRevisions>false</trackRevisions>
    </reviewItem>
    <reviewItem>
      <errorID>4d99b67b-e89c-4069-9c93-623a28eae3b9</errorID>
      <errorWord>其它</errorWord>
      <group>L1_Word</group>
      <groupName>字词问题</groupName>
      <ability>L2_Alias</ability>
      <abilityName>也作/曾用词</abilityName>
      <candidateList>
        <item>其他</item>
      </candidateList>
      <explain>词汇[其它]为不规范表述或旧称，其规范书面表述为[其他]。</explain>
      <paraID>78712676</paraID>
      <start>53</start>
      <end>55</end>
      <status>modified</status>
      <modifiedWord>其他</modifiedWord>
      <trackRevisions>false</trackRevisions>
    </reviewItem>
    <reviewItem>
      <errorID>75342c6c-a631-47d3-90e6-ec5e6b9c6b8d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4AC1238F</paraID>
      <start>0</start>
      <end>3</end>
      <status>unmodified</status>
      <modifiedWord/>
      <trackRevisions>false</trackRevisions>
    </reviewItem>
    <reviewItem>
      <errorID>3b659760-bddd-47b7-bdb6-0302240bec7e</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4668DE5C</paraID>
      <start>77</start>
      <end>81</end>
      <status>modified</status>
      <modifiedWord>其他协议</modifiedWord>
      <trackRevisions>false</trackRevisions>
    </reviewItem>
    <reviewItem>
      <errorID>ce254ad4-391b-414b-a860-ca5ff402faa8</errorID>
      <errorWord> </errorWord>
      <group>L1_Punc</group>
      <groupName>标点问题</groupName>
      <ability>L2_Punc</ability>
      <abilityName>标点符号检查</abilityName>
      <candidateList>
        <item>. </item>
      </candidateList>
      <explain/>
      <paraID>7E45B3AA</paraID>
      <start>2</start>
      <end>3</end>
      <status>unmodified</status>
      <modifiedWord/>
      <trackRevisions>false</trackRevisions>
    </reviewItem>
    <reviewItem>
      <errorID>2a46f640-5203-479f-b34d-a3ce2240b3c4</errorID>
      <errorWord>32</errorWord>
      <group>L1_Format</group>
      <groupName>格式问题</groupName>
      <ability>L2_Ordinal</ability>
      <abilityName>序号格式</abilityName>
      <candidateList>
        <item>31</item>
      </candidateList>
      <explain>标题顺序错误，请检查标题顺序是否合理。</explain>
      <paraID>19CAE0AF</paraID>
      <start>0</start>
      <end>2</end>
      <status>unmodified</status>
      <modifiedWord/>
      <trackRevisions>false</trackRevisions>
    </reviewItem>
    <reviewItem>
      <errorID>9323fd8d-96b9-4aa4-bf55-65bdf8a7b9d5</errorID>
      <errorWord> </errorWord>
      <group>L1_Punc</group>
      <groupName>标点问题</groupName>
      <ability>L2_Punc</ability>
      <abilityName>标点符号检查</abilityName>
      <candidateList>
        <item>. </item>
      </candidateList>
      <explain/>
      <paraID>19CAE0AF</paraID>
      <start>2</start>
      <end>3</end>
      <status>unmodified</status>
      <modifiedWord/>
      <trackRevisions>false</trackRevisions>
    </reviewItem>
    <reviewItem>
      <errorID>3f091c8b-3235-477a-b9dd-9c05714f1574</errorID>
      <errorWord>33</errorWord>
      <group>L1_Format</group>
      <groupName>格式问题</groupName>
      <ability>L2_Ordinal</ability>
      <abilityName>序号格式</abilityName>
      <candidateList>
        <item>32</item>
      </candidateList>
      <explain>标题顺序错误，请检查标题顺序是否合理。</explain>
      <paraID>20F37870</paraID>
      <start>0</start>
      <end>2</end>
      <status>unmodified</status>
      <modifiedWord/>
      <trackRevisions>false</trackRevisions>
    </reviewItem>
    <reviewItem>
      <errorID>2488bcf3-6182-48f1-a898-830d6d8d2eaf</errorID>
      <errorWord> </errorWord>
      <group>L1_Punc</group>
      <groupName>标点问题</groupName>
      <ability>L2_Punc</ability>
      <abilityName>标点符号检查</abilityName>
      <candidateList>
        <item>. </item>
      </candidateList>
      <explain/>
      <paraID>20F37870</paraID>
      <start>2</start>
      <end>3</end>
      <status>unmodified</status>
      <modifiedWord/>
      <trackRevisions>false</trackRevisions>
    </reviewItem>
    <reviewItem>
      <errorID>85b3c867-c566-438c-8459-d6e2fc6dd51f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521011E5</paraID>
      <start>23</start>
      <end>26</end>
      <status>unmodified</status>
      <modifiedWord/>
      <trackRevisions>false</trackRevisions>
    </reviewItem>
    <reviewItem>
      <errorID>0de2c788-6a17-45e2-8f88-f916916073e2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521011E5</paraID>
      <start>42</start>
      <end>45</end>
      <status>unmodified</status>
      <modifiedWord/>
      <trackRevisions>false</trackRevisions>
    </reviewItem>
    <reviewItem>
      <errorID>336ea6ec-2aa5-482d-8b39-f90e6e5328ad</errorID>
      <errorWord>32.2</errorWord>
      <group>L1_Format</group>
      <groupName>格式问题</groupName>
      <ability>L2_Ordinal</ability>
      <abilityName>序号格式</abilityName>
      <candidateList>
        <item>32.3</item>
      </candidateList>
      <explain>标题顺序错误，请检查标题顺序是否合理。</explain>
      <paraID>47A03AD6</paraID>
      <start>0</start>
      <end>4</end>
      <status>unmodified</status>
      <modifiedWord/>
      <trackRevisions>false</trackRevisions>
    </reviewItem>
    <reviewItem>
      <errorID>c0452ed2-8d75-4dd3-a349-c3a0d7194139</errorID>
      <errorWord>32.3</errorWord>
      <group>L1_Format</group>
      <groupName>格式问题</groupName>
      <ability>L2_Ordinal</ability>
      <abilityName>序号格式</abilityName>
      <candidateList>
        <item>32.4</item>
      </candidateList>
      <explain>标题顺序错误，请检查标题顺序是否合理。</explain>
      <paraID>617D1914</paraID>
      <start>0</start>
      <end>4</end>
      <status>unmodified</status>
      <modifiedWord/>
      <trackRevisions>false</trackRevisions>
    </reviewItem>
    <reviewItem>
      <errorID>f5d26aef-c3a5-4487-945c-ae15a90a98e6</errorID>
      <errorWord>32.4</errorWord>
      <group>L1_Format</group>
      <groupName>格式问题</groupName>
      <ability>L2_Ordinal</ability>
      <abilityName>序号格式</abilityName>
      <candidateList>
        <item>32.5</item>
      </candidateList>
      <explain>标题顺序错误，请检查标题顺序是否合理。</explain>
      <paraID>176071B2</paraID>
      <start>0</start>
      <end>4</end>
      <status>unmodified</status>
      <modifiedWord/>
      <trackRevisions>false</trackRevisions>
    </reviewItem>
    <reviewItem>
      <errorID>f8aedf56-d797-49e9-9e44-57d1a354e734</errorID>
      <errorWord>32.5</errorWord>
      <group>L1_Format</group>
      <groupName>格式问题</groupName>
      <ability>L2_Ordinal</ability>
      <abilityName>序号格式</abilityName>
      <candidateList>
        <item>32.6</item>
      </candidateList>
      <explain>标题顺序错误，请检查标题顺序是否合理。</explain>
      <paraID>62DD2566</paraID>
      <start>0</start>
      <end>4</end>
      <status>unmodified</status>
      <modifiedWord/>
      <trackRevisions>false</trackRevisions>
    </reviewItem>
    <reviewItem>
      <errorID>2c5e5ff3-b134-4da4-b775-00c33d0baa9d</errorID>
      <errorWord>32.6</errorWord>
      <group>L1_Format</group>
      <groupName>格式问题</groupName>
      <ability>L2_Ordinal</ability>
      <abilityName>序号格式</abilityName>
      <candidateList>
        <item>32.7</item>
      </candidateList>
      <explain>标题顺序错误，请检查标题顺序是否合理。</explain>
      <paraID>4ECC2DA9</paraID>
      <start>0</start>
      <end>4</end>
      <status>unmodified</status>
      <modifiedWord/>
      <trackRevisions>false</trackRevisions>
    </reviewItem>
    <reviewItem>
      <errorID>da0f1928-2242-47dc-acad-b95ac8d55b97</errorID>
      <errorWord>经</errorWord>
      <group>L1_Punc</group>
      <groupName>标点问题</groupName>
      <ability>L2_Punc</ability>
      <abilityName>标点符号检查</abilityName>
      <candidateList>
        <item>，经</item>
      </candidateList>
      <explain/>
      <paraID>4BBFA1CD</paraID>
      <start>64</start>
      <end>66</end>
      <status>modified</status>
      <modifiedWord>，经</modifiedWord>
      <trackRevisions>false</trackRevisions>
    </reviewItem>
    <reviewItem>
      <errorID>7fae11b5-3865-43a1-97a3-13a9c6ce3276</errorID>
      <errorWord>32.7</errorWord>
      <group>L1_Format</group>
      <groupName>格式问题</groupName>
      <ability>L2_Ordinal</ability>
      <abilityName>序号格式</abilityName>
      <candidateList>
        <item>32.8</item>
      </candidateList>
      <explain>标题顺序错误，请检查标题顺序是否合理。</explain>
      <paraID>6C89856A</paraID>
      <start>0</start>
      <end>4</end>
      <status>unmodified</status>
      <modifiedWord/>
      <trackRevisions>false</trackRevisions>
    </reviewItem>
    <reviewItem>
      <errorID>32476e65-e3a1-42d6-9f5e-7d90c819f85d</errorID>
      <errorWord>、</errorWord>
      <group>L1_Punc</group>
      <groupName>标点问题</groupName>
      <ability>L2_Punc</ability>
      <abilityName>标点符号检查</abilityName>
      <candidateList>
        <item>，</item>
      </candidateList>
      <explain/>
      <paraID>6C89856A</paraID>
      <start>14</start>
      <end>15</end>
      <status>unmodified</status>
      <modifiedWord/>
      <trackRevisions>false</trackRevisions>
    </reviewItem>
    <reviewItem>
      <errorID>c381894b-d7c0-4809-aa8d-533d980c7471</errorID>
      <errorWord> </errorWord>
      <group>L1_Punc</group>
      <groupName>标点问题</groupName>
      <ability>L2_Punc</ability>
      <abilityName>标点符号检查</abilityName>
      <candidateList>
        <item/>
      </candidateList>
      <explain>此处空格冗余，建议删除。</explain>
      <paraID>6C89856A</paraID>
      <start>18</start>
      <end>19</end>
      <status>unmodified</status>
      <modifiedWord/>
      <trackRevisions>false</trackRevisions>
    </reviewItem>
    <reviewItem>
      <errorID>d0ea1d8e-5d82-4477-a06c-e5e0ea5f2e77</errorID>
      <errorWord>32.8</errorWord>
      <group>L1_Format</group>
      <groupName>格式问题</groupName>
      <ability>L2_Ordinal</ability>
      <abilityName>序号格式</abilityName>
      <candidateList>
        <item>32.9</item>
      </candidateList>
      <explain>标题顺序错误，请检查标题顺序是否合理。</explain>
      <paraID> 4C71A93</paraID>
      <start>0</start>
      <end>4</end>
      <status>unmodified</status>
      <modifiedWord/>
      <trackRevisions>false</trackRevisions>
    </reviewItem>
    <reviewItem>
      <errorID>a3bde68c-64d7-4ee9-81a8-bed3a657432c</errorID>
      <errorWord> </errorWord>
      <group>L1_Punc</group>
      <groupName>标点问题</groupName>
      <ability>L2_Punc</ability>
      <abilityName>标点符号检查</abilityName>
      <candidateList>
        <item/>
      </candidateList>
      <explain>此处空格冗余，建议删除。</explain>
      <paraID>3BE15461</paraID>
      <start>23</start>
      <end>24</end>
      <status>unmodified</status>
      <modifiedWord/>
      <trackRevisions>false</trackRevisions>
    </reviewItem>
    <reviewItem>
      <errorID>a74e6d14-4878-4b03-a522-341fc4b1acef</errorID>
      <errorWord>公章的</errorWord>
      <group>L1_Word</group>
      <groupName>字词问题</groupName>
      <ability>L2_Typo</ability>
      <abilityName>字词错误</abilityName>
      <candidateList>
        <item>公章</item>
      </candidateList>
      <explain/>
      <paraID>10EAF7F4</paraID>
      <start>32</start>
      <end>34</end>
      <status>modified</status>
      <modifiedWord>公章</modifiedWord>
      <trackRevisions>false</trackRevisions>
    </reviewItem>
    <reviewItem>
      <errorID>9d766206-74fa-47d2-b17e-8b152bdf34d7</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 CB64FA5</paraID>
      <start>4</start>
      <end>7</end>
      <status>modified</status>
      <modifiedWord>其他不</modifiedWord>
      <trackRevisions>false</trackRevisions>
    </reviewItem>
    <reviewItem>
      <errorID>0edacb8d-1cf5-473b-8ca6-4c0d62bec818</errorID>
      <errorWord>做出</errorWord>
      <group>L1_Word</group>
      <groupName>字词问题</groupName>
      <ability>L2_Typo</ability>
      <abilityName>字词错误</abilityName>
      <candidateList>
        <item>作出</item>
      </candidateList>
      <explain/>
      <paraID> F709E9A</paraID>
      <start>35</start>
      <end>37</end>
      <status>modified</status>
      <modifiedWord>作出</modifiedWord>
      <trackRevisions>false</trackRevisions>
    </reviewItem>
    <reviewItem>
      <errorID>1bb566ac-c333-4d31-852c-caef344052e1</errorID>
      <errorWord>或者</errorWord>
      <group>L1_Word</group>
      <groupName>字词问题</groupName>
      <ability>L2_Typo</ability>
      <abilityName>字词错误</abilityName>
      <candidateList>
        <item>人或者</item>
      </candidateList>
      <explain/>
      <paraID>107D3170</paraID>
      <start>28</start>
      <end>31</end>
      <status>modified</status>
      <modifiedWord>人或者</modifiedWord>
      <trackRevisions>false</trackRevisions>
    </reviewItem>
    <reviewItem>
      <errorID>1229ce7e-92c1-4480-b512-1dc36e94bdd1</errorID>
      <errorWord>做出</errorWord>
      <group>L1_Word</group>
      <groupName>字词问题</groupName>
      <ability>L2_Typo</ability>
      <abilityName>字词错误</abilityName>
      <candidateList>
        <item>作出</item>
      </candidateList>
      <explain/>
      <paraID>4ADF41EE</paraID>
      <start>45</start>
      <end>47</end>
      <status>modified</status>
      <modifiedWord>作出</modifiedWord>
      <trackRevisions>false</trackRevisions>
    </reviewItem>
    <reviewItem>
      <errorID>56ec013a-4725-4ad4-8325-1c68462dc8bc</errorID>
      <errorWord>供应商</errorWord>
      <group>L1_Punc</group>
      <groupName>标点问题</groupName>
      <ability>L2_Punc</ability>
      <abilityName>标点符号检查</abilityName>
      <candidateList>
        <item>：供应商</item>
      </candidateList>
      <explain/>
      <paraID>36918870</paraID>
      <start>6</start>
      <end>9</end>
      <status>unmodified</status>
      <modifiedWord/>
      <trackRevisions>false</trackRevisions>
    </reviewItem>
    <reviewItem>
      <errorID>41e0c408-fd74-4145-b927-9c07c718f802</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6D5F95C4</paraID>
      <start>34</start>
      <end>38</end>
      <status>modified</status>
      <modifiedWord>其他协议</modifiedWord>
      <trackRevisions>false</trackRevisions>
    </reviewItem>
    <reviewItem>
      <errorID>94eb84d4-20ee-4b0c-bac7-96877909aac5</errorID>
      <errorWord>其它</errorWord>
      <group>L1_Word</group>
      <groupName>字词问题</groupName>
      <ability>L2_Typo</ability>
      <abilityName>字词错误</abilityName>
      <candidateList>
        <item>其他</item>
      </candidateList>
      <explain/>
      <paraID>5A15D360</paraID>
      <start>10</start>
      <end>12</end>
      <status>modified</status>
      <modifiedWord>其他</modifiedWord>
      <trackRevisions>false</trackRevisions>
    </reviewItem>
    <reviewItem>
      <errorID>502f6aee-59ef-473c-9f30-128f3146b652</errorID>
      <errorWord>。</errorWord>
      <group>L1_Punc</group>
      <groupName>标点问题</groupName>
      <ability>L2_Punc</ability>
      <abilityName>标点符号检查</abilityName>
      <candidateList>
        <item>，</item>
      </candidateList>
      <explain/>
      <paraID>64C8A9F9</paraID>
      <start>10</start>
      <end>11</end>
      <status>unmodified</status>
      <modifiedWord/>
      <trackRevisions>false</trackRevisions>
    </reviewItem>
    <reviewItem>
      <errorID>cca59596-6a92-48ea-9976-01257ca0f73e</errorID>
      <errorWord>记录</errorWord>
      <group>L1_Punc</group>
      <groupName>标点问题</groupName>
      <ability>L2_Punc</ability>
      <abilityName>标点符号检查</abilityName>
      <candidateList>
        <item>记录，</item>
      </candidateList>
      <explain/>
      <paraID>36CB80B1</paraID>
      <start>17</start>
      <end>19</end>
      <status>unmodified</status>
      <modifiedWord/>
      <trackRevisions>false</trackRevisions>
    </reviewItem>
    <reviewItem>
      <errorID>24091aa9-9ba7-498d-9454-f1b77ebc0292</errorID>
      <errorWord>能力</errorWord>
      <group>L1_Punc</group>
      <groupName>标点问题</groupName>
      <ability>L2_Punc</ability>
      <abilityName>标点符号检查</abilityName>
      <candidateList>
        <item>能力，</item>
      </candidateList>
      <explain/>
      <paraID>31CD1DA8</paraID>
      <start>17</start>
      <end>19</end>
      <status>unmodified</status>
      <modifiedWord/>
      <trackRevisions>false</trackRevisions>
    </reviewItem>
    <reviewItem>
      <errorID>89ea3752-cbc9-4eac-bb7d-04ea0be8bcbe</errorID>
      <errorWord>记录</errorWord>
      <group>L1_Punc</group>
      <groupName>标点问题</groupName>
      <ability>L2_Punc</ability>
      <abilityName>标点符号检查</abilityName>
      <candidateList>
        <item>记录，</item>
      </candidateList>
      <explain/>
      <paraID>78175E62</paraID>
      <start>25</start>
      <end>27</end>
      <status>unmodified</status>
      <modifiedWord/>
      <trackRevisions>false</trackRevisions>
    </reviewItem>
    <reviewItem>
      <errorID>b36317eb-b631-497a-ad06-511f663fe764</errorID>
      <errorWord>。</errorWord>
      <group>L1_Punc</group>
      <groupName>标点问题</groupName>
      <ability>L2_Punc</ability>
      <abilityName>标点符号检查</abilityName>
      <candidateList>
        <item>，</item>
      </candidateList>
      <explain/>
      <paraID>2FB6D7A4</paraID>
      <start>24</start>
      <end>25</end>
      <status>unmodified</status>
      <modifiedWord/>
      <trackRevisions>false</trackRevisions>
    </reviewItem>
    <reviewItem>
      <errorID>95befb8d-eed5-4de3-a935-fc8d38b73729</errorID>
      <errorWord>。</errorWord>
      <group>L1_Punc</group>
      <groupName>标点问题</groupName>
      <ability>L2_Punc</ability>
      <abilityName>标点符号检查</abilityName>
      <candidateList>
        <item>，</item>
      </candidateList>
      <explain/>
      <paraID>39637A36</paraID>
      <start>23</start>
      <end>24</end>
      <status>unmodified</status>
      <modifiedWord/>
      <trackRevisions>false</trackRevisions>
    </reviewItem>
    <reviewItem>
      <errorID>4299cf05-fd7f-4d0c-b2e1-97179302cd8e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2780C01C</paraID>
      <start>0</start>
      <end>3</end>
      <status>unmodified</status>
      <modifiedWord/>
      <trackRevisions>false</trackRevisions>
    </reviewItem>
    <reviewItem>
      <errorID>98e16c08-baba-4661-97af-de427cd4967d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579A6AD6</paraID>
      <start>0</start>
      <end>3</end>
      <status>unmodified</status>
      <modifiedWord/>
      <trackRevisions>false</trackRevisions>
    </reviewItem>
    <reviewItem>
      <errorID>b535e0f2-2200-4d76-8513-8bcffa37b840</errorID>
      <errorWord> </errorWord>
      <group>L1_Punc</group>
      <groupName>标点问题</groupName>
      <ability>L2_Punc</ability>
      <abilityName>标点符号检查</abilityName>
      <candidateList>
        <item/>
      </candidateList>
      <explain>此处空格冗余，建议删除。</explain>
      <paraID>7641EF3D</paraID>
      <start>16</start>
      <end>17</end>
      <status>unmodified</status>
      <modifiedWord/>
      <trackRevisions>false</trackRevisions>
    </reviewItem>
    <reviewItem>
      <errorID>0a961136-2d55-44c7-af04-1bcf864103cc</errorID>
      <errorWord>证明文件</errorWord>
      <group>L1_Punc</group>
      <groupName>标点问题</groupName>
      <ability>L2_Punc</ability>
      <abilityName>标点符号检查</abilityName>
      <candidateList>
        <item>证明文件，</item>
      </candidateList>
      <explain/>
      <paraID>7641EF3D</paraID>
      <start>39</start>
      <end>43</end>
      <status>unmodified</status>
      <modifiedWord/>
      <trackRevisions>false</trackRevisions>
    </reviewItem>
    <reviewItem>
      <errorID>1a3ebf28-479a-454c-bb3c-bc173a0f209f</errorID>
      <errorWord>、</errorWord>
      <group>L1_Punc</group>
      <groupName>标点问题</groupName>
      <ability>L2_Punc</ability>
      <abilityName>标点符号检查</abilityName>
      <candidateList>
        <item>. </item>
      </candidateList>
      <explain/>
      <paraID>1B0473F8</paraID>
      <start>4</start>
      <end>5</end>
      <status>unmodified</status>
      <modifiedWord/>
      <trackRevisions>false</trackRevisions>
    </reviewItem>
    <reviewItem>
      <errorID>d5433dec-4775-49ba-8af7-122fa9e16add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6738CD42</paraID>
      <start>0</start>
      <end>2</end>
      <status>unmodified</status>
      <modifiedWord/>
      <trackRevisions>false</trackRevisions>
    </reviewItem>
    <reviewItem>
      <errorID>dfb14f76-55c1-45e5-aca6-1c7d9efc13c4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51EB8EB9</paraID>
      <start>0</start>
      <end>2</end>
      <status>unmodified</status>
      <modifiedWord/>
      <trackRevisions>false</trackRevisions>
    </reviewItem>
    <reviewItem>
      <errorID>c708ad80-f415-41dd-9ff7-a20739172ae6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46A45369</paraID>
      <start>0</start>
      <end>2</end>
      <status>unmodified</status>
      <modifiedWord/>
      <trackRevisions>false</trackRevisions>
    </reviewItem>
    <reviewItem>
      <errorID>5ee27c49-52b7-49cf-873f-0312f765da63</errorID>
      <errorWord>审查</errorWord>
      <group>L1_Word</group>
      <groupName>字词问题</groupName>
      <ability>L2_Typo</ability>
      <abilityName>字词错误</abilityName>
      <candidateList>
        <item> 审查</item>
      </candidateList>
      <explain/>
      <paraID>589E21EE</paraID>
      <start>2</start>
      <end>4</end>
      <status>unmodified</status>
      <modifiedWord/>
      <trackRevisions>false</trackRevisions>
    </reviewItem>
    <reviewItem>
      <errorID>39ef4a2e-24ca-4606-a67d-03b10788f65f</errorID>
      <errorWord>；</errorWord>
      <group>L1_Punc</group>
      <groupName>标点问题</groupName>
      <ability>L2_Punc</ability>
      <abilityName>标点符号检查</abilityName>
      <candidateList>
        <item>，</item>
      </candidateList>
      <explain/>
      <paraID>589E21EE</paraID>
      <start>35</start>
      <end>36</end>
      <status>unmodified</status>
      <modifiedWord/>
      <trackRevisions>false</trackRevisions>
    </reviewItem>
    <reviewItem>
      <errorID>ebd6beba-4c5e-4923-b14d-ba6a2b2209d4</errorID>
      <errorWord>；</errorWord>
      <group>L1_Punc</group>
      <groupName>标点问题</groupName>
      <ability>L2_Punc</ability>
      <abilityName>标点符号检查</abilityName>
      <candidateList>
        <item>，</item>
      </candidateList>
      <explain/>
      <paraID>589E21EE</paraID>
      <start>45</start>
      <end>46</end>
      <status>unmodified</status>
      <modifiedWord/>
      <trackRevisions>false</trackRevisions>
    </reviewItem>
    <reviewItem>
      <errorID>6a1b2a07-f293-44ca-9f95-ce016a3aa8f5</errorID>
      <errorWord>报价</errorWord>
      <group>L1_Word</group>
      <groupName>字词问题</groupName>
      <ability>L2_Typo</ability>
      <abilityName>字词错误</abilityName>
      <candidateList>
        <item> 报价</item>
      </candidateList>
      <explain/>
      <paraID>12B1489C</paraID>
      <start>2</start>
      <end>4</end>
      <status>unmodified</status>
      <modifiedWord/>
      <trackRevisions>false</trackRevisions>
    </reviewItem>
    <reviewItem>
      <errorID>52eda1f5-9e94-4e89-b7ee-4c76c7ab06f6</errorID>
      <errorWord>；存在有</errorWord>
      <group>L1_Word</group>
      <groupName>字词问题</groupName>
      <ability>L2_Typo</ability>
      <abilityName>字词错误</abilityName>
      <candidateList>
        <item>，存在</item>
      </candidateList>
      <explain/>
      <paraID>12B1489C</paraID>
      <start>15</start>
      <end>19</end>
      <status>unmodified</status>
      <modifiedWord/>
      <trackRevisions>false</trackRevisions>
    </reviewItem>
    <reviewItem>
      <errorID>4ea7beb3-5b63-45ea-babf-35864bfd6832</errorID>
      <errorWord>报价</errorWord>
      <group>L1_Word</group>
      <groupName>字词问题</groupName>
      <ability>L2_Typo</ability>
      <abilityName>字词错误</abilityName>
      <candidateList>
        <item> 报价</item>
      </candidateList>
      <explain/>
      <paraID>58A40B4B</paraID>
      <start>2</start>
      <end>4</end>
      <status>unmodified</status>
      <modifiedWord/>
      <trackRevisions>false</trackRevisions>
    </reviewItem>
    <reviewItem>
      <errorID>5a78eef9-b86b-409f-9995-5bce4bf4cfab</errorID>
      <errorWord>和</errorWord>
      <group>L1_Word</group>
      <groupName>字词问题</groupName>
      <ability>L2_Typo</ability>
      <abilityName>字词错误</abilityName>
      <candidateList>
        <item>与</item>
      </candidateList>
      <explain/>
      <paraID>6A38CA1F</paraID>
      <start>28</start>
      <end>29</end>
      <status>unmodified</status>
      <modifiedWord/>
      <trackRevisions>false</trackRevisions>
    </reviewItem>
    <reviewItem>
      <errorID>b993afff-f1c6-45d5-aef0-9ebcb0418e90</errorID>
      <errorWord>符合</errorWord>
      <group>L1_Word</group>
      <groupName>字词问题</groupName>
      <ability>L2_Typo</ability>
      <abilityName>字词错误</abilityName>
      <candidateList>
        <item> 符合</item>
      </candidateList>
      <explain/>
      <paraID>7BB0BDFB</paraID>
      <start>2</start>
      <end>4</end>
      <status>unmodified</status>
      <modifiedWord/>
      <trackRevisions>false</trackRevisions>
    </reviewItem>
    <reviewItem>
      <errorID>16a8f520-fe8c-47e7-b127-6a3a81ce9843</errorID>
      <errorWord>。</errorWord>
      <group>L1_Punc</group>
      <groupName>标点问题</groupName>
      <ability>L2_Punc</ability>
      <abilityName>标点符号检查</abilityName>
      <candidateList>
        <item>，</item>
      </candidateList>
      <explain/>
      <paraID>26E2866A</paraID>
      <start>22</start>
      <end>23</end>
      <status>unmodified</status>
      <modifiedWord/>
      <trackRevisions>false</trackRevisions>
    </reviewItem>
    <reviewItem>
      <errorID>01f67cea-0430-4e00-82f4-6affda680041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2DE655F1</paraID>
      <start>0</start>
      <end>2</end>
      <status>unmodified</status>
      <modifiedWord/>
      <trackRevisions>false</trackRevisions>
    </reviewItem>
    <reviewItem>
      <errorID>74153f3c-6e27-4838-96d0-5e29305f692a</errorID>
      <errorWord>(</errorWord>
      <group>L1_Format</group>
      <groupName>格式问题</groupName>
      <ability>L2_HalfPunc</ability>
      <abilityName>全半角检查</abilityName>
      <candidateList>
        <item>（</item>
      </candidateList>
      <explain>文本全半角错误。</explain>
      <paraID>7D1B8F59</paraID>
      <start>8</start>
      <end>9</end>
      <status>unmodified</status>
      <modifiedWord/>
      <trackRevisions>false</trackRevisions>
    </reviewItem>
    <reviewItem>
      <errorID>0031146d-fbae-42a0-aec3-640ace450219</errorID>
      <errorWord>)</errorWord>
      <group>L1_Format</group>
      <groupName>格式问题</groupName>
      <ability>L2_HalfPunc</ability>
      <abilityName>全半角检查</abilityName>
      <candidateList>
        <item>）</item>
      </candidateList>
      <explain>文本全半角错误。</explain>
      <paraID>7D1B8F59</paraID>
      <start>13</start>
      <end>14</end>
      <status>unmodified</status>
      <modifiedWord/>
      <trackRevisions>false</trackRevisions>
    </reviewItem>
    <reviewItem>
      <errorID>78e53e5c-ee5b-4b86-b719-b8322858d999</errorID>
      <errorWord>①</errorWord>
      <group>L1_Punc</group>
      <groupName>标点问题</groupName>
      <ability>L2_Punc</ability>
      <abilityName>标点符号检查</abilityName>
      <candidateList>
        <item>：①</item>
      </candidateList>
      <explain/>
      <paraID> FA4DE87</paraID>
      <start>22</start>
      <end>23</end>
      <status>unmodified</status>
      <modifiedWord/>
      <trackRevisions>false</trackRevisions>
    </reviewItem>
    <reviewItem>
      <errorID>f6dfcef1-95e3-44dd-9f1a-f4ac5a8a380e</errorID>
      <errorWord>；</errorWord>
      <group>L1_Punc</group>
      <groupName>标点问题</groupName>
      <ability>L2_Punc</ability>
      <abilityName>标点符号检查</abilityName>
      <candidateList>
        <item>。</item>
      </candidateList>
      <explain/>
      <paraID> FA4DE87</paraID>
      <start>79</start>
      <end>80</end>
      <status>unmodified</status>
      <modifiedWord/>
      <trackRevisions>false</trackRevisions>
    </reviewItem>
    <reviewItem>
      <errorID>5dad15ab-4526-4148-bdfc-8e0d6e7e522b</errorID>
      <errorWord>(</errorWord>
      <group>L1_Format</group>
      <groupName>格式问题</groupName>
      <ability>L2_HalfPunc</ability>
      <abilityName>全半角检查</abilityName>
      <candidateList>
        <item>（</item>
      </candidateList>
      <explain>文本全半角错误。</explain>
      <paraID>37B30CB9</paraID>
      <start>7</start>
      <end>8</end>
      <status>unmodified</status>
      <modifiedWord/>
      <trackRevisions>false</trackRevisions>
    </reviewItem>
    <reviewItem>
      <errorID>15e2e67d-efa4-4ba3-925a-c08c13ed5c51</errorID>
      <errorWord>)</errorWord>
      <group>L1_Format</group>
      <groupName>格式问题</groupName>
      <ability>L2_HalfPunc</ability>
      <abilityName>全半角检查</abilityName>
      <candidateList>
        <item>）</item>
      </candidateList>
      <explain>文本全半角错误。</explain>
      <paraID>37B30CB9</paraID>
      <start>20</start>
      <end>21</end>
      <status>unmodified</status>
      <modifiedWord/>
      <trackRevisions>false</trackRevisions>
    </reviewItem>
    <reviewItem>
      <errorID>7f8c4121-727f-40b4-9a52-44e2a191dad5</errorID>
      <errorWord>:</errorWord>
      <group>L1_Format</group>
      <groupName>格式问题</groupName>
      <ability>L2_HalfPunc</ability>
      <abilityName>全半角检查</abilityName>
      <candidateList>
        <item>：</item>
      </candidateList>
      <explain>文本全半角错误。</explain>
      <paraID>6260C6CA</paraID>
      <start>13</start>
      <end>14</end>
      <status>unmodified</status>
      <modifiedWord/>
      <trackRevisions>false</trackRevisions>
    </reviewItem>
    <reviewItem>
      <errorID>a141b3ab-a786-4c13-ab82-5c449707e952</errorID>
      <errorWord>范</errorWord>
      <group>L1_Word</group>
      <groupName>字词问题</groupName>
      <ability>L2_Typo</ability>
      <abilityName>字词错误</abilityName>
      <candidateList>
        <item>范和</item>
      </candidateList>
      <explain/>
      <paraID>15BFB97F</paraID>
      <start>22</start>
      <end>23</end>
      <status>unmodified</status>
      <modifiedWord/>
      <trackRevisions>false</trackRevisions>
    </reviewItem>
    <reviewItem>
      <errorID>16ae0abf-791e-46b1-9bed-4aff4a129714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15BFB97F</paraID>
      <start>31</start>
      <end>34</end>
      <status>unmodified</status>
      <modifiedWord/>
      <trackRevisions>false</trackRevisions>
    </reviewItem>
    <reviewItem>
      <errorID>b06f3dad-08ca-44a9-834b-46b778969eb5</errorID>
      <errorWord>双方签订合同</errorWord>
      <group>L1_Grammar</group>
      <groupName>语法问题</groupName>
      <ability>L2_Grammar</ability>
      <abilityName>语法错误</abilityName>
      <candidateList>
        <item>双方</item>
      </candidateList>
      <explain/>
      <paraID>70A3BC35</paraID>
      <start>9</start>
      <end>15</end>
      <status>unmodified</status>
      <modifiedWord/>
      <trackRevisions>false</trackRevisions>
    </reviewItem>
    <reviewItem>
      <errorID>f6b5c67b-f8fd-4636-9902-7832996afb6e</errorID>
      <errorWord>为准</errorWord>
      <group>L1_Grammar</group>
      <groupName>语法问题</groupName>
      <ability>L2_Grammar</ability>
      <abilityName>语法错误</abilityName>
      <candidateList>
        <item>的合同为准</item>
      </candidateList>
      <explain/>
      <paraID>70A3BC35</paraID>
      <start>19</start>
      <end>21</end>
      <status>unmodified</status>
      <modifiedWord/>
      <trackRevisions>false</trackRevisions>
    </reviewItem>
    <reviewItem>
      <errorID>c5025866-3d39-44c1-a7b6-1ca63ed25b92</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750A5585</paraID>
      <start>3</start>
      <end>13</end>
      <status>unmodified</status>
      <modifiedWord/>
      <trackRevisions>false</trackRevisions>
    </reviewItem>
    <reviewItem>
      <errorID>e4f395ac-08fe-490b-808e-fbd44f10c217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750A5585</paraID>
      <start>13</start>
      <end>16</end>
      <status>unmodified</status>
      <modifiedWord/>
      <trackRevisions>false</trackRevisions>
    </reviewItem>
    <reviewItem>
      <errorID>448155a8-1143-40c9-a7ad-e1d1911293b5</errorID>
      <errorWord>(</errorWord>
      <group>L1_Format</group>
      <groupName>格式问题</groupName>
      <ability>L2_HalfPunc</ability>
      <abilityName>全半角检查</abilityName>
      <candidateList>
        <item>（</item>
      </candidateList>
      <explain>文本全半角错误。</explain>
      <paraID>29EC689F</paraID>
      <start>17</start>
      <end>18</end>
      <status>unmodified</status>
      <modifiedWord/>
      <trackRevisions>false</trackRevisions>
    </reviewItem>
    <reviewItem>
      <errorID>1b6d8fa9-1415-4091-9766-8b36b9c0768f</errorID>
      <errorWord>）</errorWord>
      <group>L1_Punc</group>
      <groupName>标点问题</groupName>
      <ability>L2_Punc</ability>
      <abilityName>标点符号检查</abilityName>
      <candidateList>
        <item>)</item>
      </candidateList>
      <explain/>
      <paraID>29EC689F</paraID>
      <start>28</start>
      <end>29</end>
      <status>unmodified</status>
      <modifiedWord/>
      <trackRevisions>false</trackRevisions>
    </reviewItem>
    <reviewItem>
      <errorID>55c93075-6616-4bc5-9b19-103ebb6e6a3c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68D00E8B</paraID>
      <start>0</start>
      <end>3</end>
      <status>unmodified</status>
      <modifiedWord/>
      <trackRevisions>false</trackRevisions>
    </reviewItem>
    <reviewItem>
      <errorID>97ed6833-fb52-4721-a1f7-fd284b5ffe0a</errorID>
      <errorWord>(</errorWord>
      <group>L1_Format</group>
      <groupName>格式问题</groupName>
      <ability>L2_HalfPunc</ability>
      <abilityName>全半角检查</abilityName>
      <candidateList>
        <item>（</item>
      </candidateList>
      <explain>文本全半角错误。</explain>
      <paraID>6AC29D1B</paraID>
      <start>17</start>
      <end>18</end>
      <status>unmodified</status>
      <modifiedWord/>
      <trackRevisions>false</trackRevisions>
    </reviewItem>
    <reviewItem>
      <errorID>91dbb905-c03c-48f2-851c-082804334998</errorID>
      <errorWord>）</errorWord>
      <group>L1_Punc</group>
      <groupName>标点问题</groupName>
      <ability>L2_Punc</ability>
      <abilityName>标点符号检查</abilityName>
      <candidateList>
        <item>)</item>
      </candidateList>
      <explain/>
      <paraID>6AC29D1B</paraID>
      <start>28</start>
      <end>29</end>
      <status>unmodified</status>
      <modifiedWord/>
      <trackRevisions>false</trackRevisions>
    </reviewItem>
    <reviewItem>
      <errorID>a0cfc068-7335-4a6f-a2d9-4e3c2159a3b8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74B72974</paraID>
      <start>0</start>
      <end>3</end>
      <status>unmodified</status>
      <modifiedWord/>
      <trackRevisions>false</trackRevisions>
    </reviewItem>
    <reviewItem>
      <errorID>20399e24-a38b-4d3c-97cd-d9598cc6aad8</errorID>
      <errorWord>(</errorWord>
      <group>L1_Format</group>
      <groupName>格式问题</groupName>
      <ability>L2_HalfPunc</ability>
      <abilityName>全半角检查</abilityName>
      <candidateList>
        <item>（</item>
      </candidateList>
      <explain>文本全半角错误。</explain>
      <paraID>35401454</paraID>
      <start>17</start>
      <end>18</end>
      <status>unmodified</status>
      <modifiedWord/>
      <trackRevisions>false</trackRevisions>
    </reviewItem>
    <reviewItem>
      <errorID>7c9c3d3c-be55-4e26-844b-e75ad9889f1a</errorID>
      <errorWord>）</errorWord>
      <group>L1_Punc</group>
      <groupName>标点问题</groupName>
      <ability>L2_Punc</ability>
      <abilityName>标点符号检查</abilityName>
      <candidateList>
        <item>)</item>
      </candidateList>
      <explain/>
      <paraID>35401454</paraID>
      <start>28</start>
      <end>29</end>
      <status>unmodified</status>
      <modifiedWord/>
      <trackRevisions>false</trackRevisions>
    </reviewItem>
    <reviewItem>
      <errorID>43e55f77-d1c9-4832-9615-2d03826462eb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769B7FC9</paraID>
      <start>0</start>
      <end>3</end>
      <status>unmodified</status>
      <modifiedWord/>
      <trackRevisions>false</trackRevisions>
    </reviewItem>
    <reviewItem>
      <errorID>c7474c58-0f3d-44bf-9e20-0ec60a77a1ec</errorID>
      <errorWord>(</errorWord>
      <group>L1_Format</group>
      <groupName>格式问题</groupName>
      <ability>L2_HalfPunc</ability>
      <abilityName>全半角检查</abilityName>
      <candidateList>
        <item>（</item>
      </candidateList>
      <explain>文本全半角错误。</explain>
      <paraID>67868DDB</paraID>
      <start>17</start>
      <end>18</end>
      <status>unmodified</status>
      <modifiedWord/>
      <trackRevisions>false</trackRevisions>
    </reviewItem>
    <reviewItem>
      <errorID>c68bdac4-39b3-4b86-b90d-a7349aaa7c14</errorID>
      <errorWord>）</errorWord>
      <group>L1_Punc</group>
      <groupName>标点问题</groupName>
      <ability>L2_Punc</ability>
      <abilityName>标点符号检查</abilityName>
      <candidateList>
        <item>)</item>
      </candidateList>
      <explain/>
      <paraID>67868DDB</paraID>
      <start>28</start>
      <end>29</end>
      <status>unmodified</status>
      <modifiedWord/>
      <trackRevisions>false</trackRevisions>
    </reviewItem>
    <reviewItem>
      <errorID>a0683184-5a13-487f-91ec-1a831e6361ed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48A95305</paraID>
      <start>0</start>
      <end>3</end>
      <status>unmodified</status>
      <modifiedWord/>
      <trackRevisions>false</trackRevisions>
    </reviewItem>
    <reviewItem>
      <errorID>037ca4f2-1086-4c66-8bb9-334baf7d35bc</errorID>
      <errorWord>(</errorWord>
      <group>L1_Format</group>
      <groupName>格式问题</groupName>
      <ability>L2_HalfPunc</ability>
      <abilityName>全半角检查</abilityName>
      <candidateList>
        <item>（</item>
      </candidateList>
      <explain>文本全半角错误。</explain>
      <paraID>6E020A93</paraID>
      <start>17</start>
      <end>18</end>
      <status>unmodified</status>
      <modifiedWord/>
      <trackRevisions>false</trackRevisions>
    </reviewItem>
    <reviewItem>
      <errorID>de14d592-7c14-4140-a449-64870a96eac3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2A7951AB</paraID>
      <start>0</start>
      <end>3</end>
      <status>unmodified</status>
      <modifiedWord/>
      <trackRevisions>false</trackRevisions>
    </reviewItem>
    <reviewItem>
      <errorID>31698bc6-19b4-4ede-8b35-ce18b9281189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7B225A0A</paraID>
      <start>0</start>
      <end>3</end>
      <status>unmodified</status>
      <modifiedWord/>
      <trackRevisions>false</trackRevisions>
    </reviewItem>
    <reviewItem>
      <errorID>6de1243a-df3d-4357-a24e-790b509eb026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20E1A3C4</paraID>
      <start>0</start>
      <end>3</end>
      <status>unmodified</status>
      <modifiedWord/>
      <trackRevisions>false</trackRevisions>
    </reviewItem>
    <reviewItem>
      <errorID>c6d41188-295a-4cc9-8f91-07cb65c96517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74F29A71</paraID>
      <start>0</start>
      <end>3</end>
      <status>unmodified</status>
      <modifiedWord/>
      <trackRevisions>false</trackRevisions>
    </reviewItem>
    <reviewItem>
      <errorID>fe100fd5-251d-416e-bae7-522b338db95e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3A9C8872</paraID>
      <start>0</start>
      <end>3</end>
      <status>unmodified</status>
      <modifiedWord/>
      <trackRevisions>false</trackRevisions>
    </reviewItem>
    <reviewItem>
      <errorID>1334d193-15be-431d-bce5-a0872b0334b6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7C0A4D5D</paraID>
      <start>0</start>
      <end>3</end>
      <status>unmodified</status>
      <modifiedWord/>
      <trackRevisions>false</trackRevisions>
    </reviewItem>
    <reviewItem>
      <errorID>c540d18c-e2f1-4e34-953e-db06f33cbb76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6C7AA7A0</paraID>
      <start>0</start>
      <end>3</end>
      <status>unmodified</status>
      <modifiedWord/>
      <trackRevisions>false</trackRevisions>
    </reviewItem>
    <reviewItem>
      <errorID>1ae3a044-eec1-411d-acd8-ee3276ffefc1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15756406</paraID>
      <start>0</start>
      <end>3</end>
      <status>unmodified</status>
      <modifiedWord/>
      <trackRevisions>false</trackRevisions>
    </reviewItem>
    <reviewItem>
      <errorID>19bbed7a-bd15-416a-bc21-6832b1bad6c4</errorID>
      <errorWord>(</errorWord>
      <group>L1_Format</group>
      <groupName>格式问题</groupName>
      <ability>L2_HalfPunc</ability>
      <abilityName>全半角检查</abilityName>
      <candidateList>
        <item>（</item>
      </candidateList>
      <explain>文本全半角错误。</explain>
      <paraID> 52DFB6F</paraID>
      <start>0</start>
      <end>1</end>
      <status>unmodified</status>
      <modifiedWord/>
      <trackRevisions>false</trackRevisions>
    </reviewItem>
    <reviewItem>
      <errorID>b5fb98ad-25d6-431e-a0a5-a6df000db754</errorID>
      <errorWord>)</errorWord>
      <group>L1_Format</group>
      <groupName>格式问题</groupName>
      <ability>L2_HalfPunc</ability>
      <abilityName>全半角检查</abilityName>
      <candidateList>
        <item>）</item>
      </candidateList>
      <explain>文本全半角错误。</explain>
      <paraID> 52DFB6F</paraID>
      <start>5</start>
      <end>6</end>
      <status>unmodified</status>
      <modifiedWord/>
      <trackRevisions>false</trackRevisions>
    </reviewItem>
    <reviewItem>
      <errorID>3bda2a4a-7a63-49bc-ae5e-4e6ca0ce740c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584C5D6A</paraID>
      <start>0</start>
      <end>2</end>
      <status>unmodified</status>
      <modifiedWord/>
      <trackRevisions>false</trackRevisions>
    </reviewItem>
    <reviewItem>
      <errorID>81e22f67-4ebd-4bc3-9584-e633ba7c3b9e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45A3AB67</paraID>
      <start>0</start>
      <end>2</end>
      <status>unmodified</status>
      <modifiedWord/>
      <trackRevisions>false</trackRevisions>
    </reviewItem>
    <reviewItem>
      <errorID>4a1f8650-37b2-4b61-8847-404803b0f99d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4EC9F2D7</paraID>
      <start>0</start>
      <end>2</end>
      <status>unmodified</status>
      <modifiedWord/>
      <trackRevisions>false</trackRevisions>
    </reviewItem>
    <reviewItem>
      <errorID>a243f948-b3b1-4e73-a42e-d532c07c325d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3D8EFDBE</paraID>
      <start>0</start>
      <end>2</end>
      <status>unmodified</status>
      <modifiedWord/>
      <trackRevisions>false</trackRevisions>
    </reviewItem>
    <reviewItem>
      <errorID>16ccb88b-ebef-4bc9-90e0-f3be71abe061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74275784</paraID>
      <start>0</start>
      <end>2</end>
      <status>unmodified</status>
      <modifiedWord/>
      <trackRevisions>false</trackRevisions>
    </reviewItem>
    <reviewItem>
      <errorID>1332750c-b440-4751-85af-ec9bfac7be50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50CD2EBC</paraID>
      <start>0</start>
      <end>2</end>
      <status>unmodified</status>
      <modifiedWord/>
      <trackRevisions>false</trackRevisions>
    </reviewItem>
    <reviewItem>
      <errorID>1b22e398-face-4282-bf94-86c3dbc71cb6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7DDF7723</paraID>
      <start>0</start>
      <end>2</end>
      <status>unmodified</status>
      <modifiedWord/>
      <trackRevisions>false</trackRevisions>
    </reviewItem>
    <reviewItem>
      <errorID>ca93d607-288f-4431-8e97-e3783749db99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6A3992F7</paraID>
      <start>0</start>
      <end>2</end>
      <status>unmodified</status>
      <modifiedWord/>
      <trackRevisions>false</trackRevisions>
    </reviewItem>
    <reviewItem>
      <errorID>f1e7e8af-3e95-4c97-a899-f8d7f523fcc7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48EC478</paraID>
      <start>0</start>
      <end>2</end>
      <status>unmodified</status>
      <modifiedWord/>
      <trackRevisions>false</trackRevisions>
    </reviewItem>
    <reviewItem>
      <errorID>75823c52-10b3-4199-b8ec-8457a0baabb9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58283EBC</paraID>
      <start>0</start>
      <end>2</end>
      <status>unmodified</status>
      <modifiedWord/>
      <trackRevisions>false</trackRevisions>
    </reviewItem>
    <reviewItem>
      <errorID>4194c492-e414-40b8-98ad-0ae50bf67dfe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4667AB97</paraID>
      <start>0</start>
      <end>2</end>
      <status>unmodified</status>
      <modifiedWord/>
      <trackRevisions>false</trackRevisions>
    </reviewItem>
    <reviewItem>
      <errorID>8d337ab5-b9da-4d01-be63-857ad4fe03ab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4718F1F9</paraID>
      <start>0</start>
      <end>3</end>
      <status>unmodified</status>
      <modifiedWord/>
      <trackRevisions>false</trackRevisions>
    </reviewItem>
    <reviewItem>
      <errorID>f71b7991-9454-4711-b59d-e423a59e061f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4FA452A</paraID>
      <start>0</start>
      <end>3</end>
      <status>unmodified</status>
      <modifiedWord/>
      <trackRevisions>false</trackRevisions>
    </reviewItem>
    <reviewItem>
      <errorID>f9d87227-2481-4bac-8989-a65d70cfb0c7</errorID>
      <errorWord>(</errorWord>
      <group>L1_Format</group>
      <groupName>格式问题</groupName>
      <ability>L2_HalfPunc</ability>
      <abilityName>全半角检查</abilityName>
      <candidateList>
        <item>（</item>
      </candidateList>
      <explain>文本全半角错误。</explain>
      <paraID>5FA77DBB</paraID>
      <start>0</start>
      <end>1</end>
      <status>unmodified</status>
      <modifiedWord/>
      <trackRevisions>false</trackRevisions>
    </reviewItem>
    <reviewItem>
      <errorID>5b426d36-cfa3-4c1b-b4f7-0faf781fa471</errorID>
      <errorWord>)</errorWord>
      <group>L1_Format</group>
      <groupName>格式问题</groupName>
      <ability>L2_HalfPunc</ability>
      <abilityName>全半角检查</abilityName>
      <candidateList>
        <item>）</item>
      </candidateList>
      <explain>文本全半角错误。</explain>
      <paraID>5FA77DBB</paraID>
      <start>6</start>
      <end>7</end>
      <status>unmodified</status>
      <modifiedWord/>
      <trackRevisions>false</trackRevisions>
    </reviewItem>
    <reviewItem>
      <errorID>2ff55ae0-6c43-495c-91b4-a7440e4011af</errorID>
      <errorWord>(</errorWord>
      <group>L1_Format</group>
      <groupName>格式问题</groupName>
      <ability>L2_HalfPunc</ability>
      <abilityName>全半角检查</abilityName>
      <candidateList>
        <item>（</item>
      </candidateList>
      <explain>文本全半角错误。</explain>
      <paraID>5FA77DBB</paraID>
      <start>9</start>
      <end>10</end>
      <status>unmodified</status>
      <modifiedWord/>
      <trackRevisions>false</trackRevisions>
    </reviewItem>
    <reviewItem>
      <errorID>32a4ff42-408a-4c2d-a7d0-16485966cb32</errorID>
      <errorWord>)(</errorWord>
      <group>L1_Format</group>
      <groupName>格式问题</groupName>
      <ability>L2_HalfPunc</ability>
      <abilityName>全半角检查</abilityName>
      <candidateList>
        <item>）（</item>
      </candidateList>
      <explain>文本全半角错误。</explain>
      <paraID>5FA77DBB</paraID>
      <start>17</start>
      <end>19</end>
      <status>unmodified</status>
      <modifiedWord/>
      <trackRevisions>false</trackRevisions>
    </reviewItem>
    <reviewItem>
      <errorID>cd2b8023-a343-4fb9-a4ac-dc12b0ebe4dc</errorID>
      <errorWord>)</errorWord>
      <group>L1_Format</group>
      <groupName>格式问题</groupName>
      <ability>L2_HalfPunc</ability>
      <abilityName>全半角检查</abilityName>
      <candidateList>
        <item>）</item>
      </candidateList>
      <explain>文本全半角错误。</explain>
      <paraID>5FA77DBB</paraID>
      <start>24</start>
      <end>25</end>
      <status>unmodified</status>
      <modifiedWord/>
      <trackRevisions>false</trackRevisions>
    </reviewItem>
    <reviewItem>
      <errorID>4f6884ea-fd96-46ce-b7ed-df5992986c56</errorID>
      <errorWord>(</errorWord>
      <group>L1_Format</group>
      <groupName>格式问题</groupName>
      <ability>L2_HalfPunc</ability>
      <abilityName>全半角检查</abilityName>
      <candidateList>
        <item>（</item>
      </candidateList>
      <explain>文本全半角错误。</explain>
      <paraID>5FA77DBB</paraID>
      <start>38</start>
      <end>39</end>
      <status>unmodified</status>
      <modifiedWord/>
      <trackRevisions>false</trackRevisions>
    </reviewItem>
    <reviewItem>
      <errorID>6d0d4150-f611-473f-ac82-b4f71d757d6a</errorID>
      <errorWord>)</errorWord>
      <group>L1_Format</group>
      <groupName>格式问题</groupName>
      <ability>L2_HalfPunc</ability>
      <abilityName>全半角检查</abilityName>
      <candidateList>
        <item>）</item>
      </candidateList>
      <explain>文本全半角错误。</explain>
      <paraID>5FA77DBB</paraID>
      <start>51</start>
      <end>52</end>
      <status>unmodified</status>
      <modifiedWord/>
      <trackRevisions>false</trackRevisions>
    </reviewItem>
    <reviewItem>
      <errorID>0ed05c5f-0942-4739-93bd-658ef1200a3c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468E51D0</paraID>
      <start>0</start>
      <end>2</end>
      <status>unmodified</status>
      <modifiedWord/>
      <trackRevisions>false</trackRevisions>
    </reviewItem>
    <reviewItem>
      <errorID>1a1b9150-b93c-46a5-b57f-8f4dd879b643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74BF15DB</paraID>
      <start>0</start>
      <end>2</end>
      <status>unmodified</status>
      <modifiedWord/>
      <trackRevisions>false</trackRevisions>
    </reviewItem>
    <reviewItem>
      <errorID>3ad5dc37-fd55-4813-853b-1aab48e4a7ec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2C95406B</paraID>
      <start>0</start>
      <end>2</end>
      <status>unmodified</status>
      <modifiedWord/>
      <trackRevisions>false</trackRevisions>
    </reviewItem>
    <reviewItem>
      <errorID>8e5beaf8-955b-4f94-8d40-f0fd7da3cc8d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6FCAAC51</paraID>
      <start>0</start>
      <end>2</end>
      <status>unmodified</status>
      <modifiedWord/>
      <trackRevisions>false</trackRevisions>
    </reviewItem>
    <reviewItem>
      <errorID>0cf40242-1f64-49ca-8748-4819e8b4ea77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67DEA9C8</paraID>
      <start>0</start>
      <end>2</end>
      <status>unmodified</status>
      <modifiedWord/>
      <trackRevisions>false</trackRevisions>
    </reviewItem>
    <reviewItem>
      <errorID>87e32bb0-502d-4f39-8dd1-cb6188f2e90a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303C7D45</paraID>
      <start>0</start>
      <end>2</end>
      <status>unmodified</status>
      <modifiedWord/>
      <trackRevisions>false</trackRevisions>
    </reviewItem>
    <reviewItem>
      <errorID>d8d6fc0c-3fb7-4212-990a-b73274b5d935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573DD554</paraID>
      <start>0</start>
      <end>2</end>
      <status>unmodified</status>
      <modifiedWord/>
      <trackRevisions>false</trackRevisions>
    </reviewItem>
    <reviewItem>
      <errorID>f2ac5fe1-68f1-46c4-84ed-c70de853d78d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529C67F4</paraID>
      <start>0</start>
      <end>2</end>
      <status>unmodified</status>
      <modifiedWord/>
      <trackRevisions>false</trackRevisions>
    </reviewItem>
    <reviewItem>
      <errorID>4d12e11c-9c73-474f-837b-2ae58db403d5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25F129DE</paraID>
      <start>0</start>
      <end>2</end>
      <status>unmodified</status>
      <modifiedWord/>
      <trackRevisions>false</trackRevisions>
    </reviewItem>
    <reviewItem>
      <errorID>f0760840-d3e0-4ddc-a95a-428285ea7ecd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2E44DC4B</paraID>
      <start>0</start>
      <end>3</end>
      <status>unmodified</status>
      <modifiedWord/>
      <trackRevisions>false</trackRevisions>
    </reviewItem>
    <reviewItem>
      <errorID>e97438eb-b14b-4cd6-b594-f51b3ad77879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4C8A5050</paraID>
      <start>0</start>
      <end>3</end>
      <status>unmodified</status>
      <modifiedWord/>
      <trackRevisions>false</trackRevisions>
    </reviewItem>
    <reviewItem>
      <errorID>dd83e858-fbcf-41bb-9f61-b72d964ba24e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23D09362</paraID>
      <start>0</start>
      <end>3</end>
      <status>unmodified</status>
      <modifiedWord/>
      <trackRevisions>false</trackRevisions>
    </reviewItem>
    <reviewItem>
      <errorID>c3730ed9-72ed-4247-b774-5afd77f5dbbe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3B9A37C5</paraID>
      <start>0</start>
      <end>3</end>
      <status>unmodified</status>
      <modifiedWord/>
      <trackRevisions>false</trackRevisions>
    </reviewItem>
    <reviewItem>
      <errorID>4490470e-8bea-4a56-bc50-eee8a98d6487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65C59510</paraID>
      <start>0</start>
      <end>3</end>
      <status>unmodified</status>
      <modifiedWord/>
      <trackRevisions>false</trackRevisions>
    </reviewItem>
    <reviewItem>
      <errorID>297f15aa-d599-45af-bb06-dc48a3c569e3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63FAA9A0</paraID>
      <start>0</start>
      <end>3</end>
      <status>unmodified</status>
      <modifiedWord/>
      <trackRevisions>false</trackRevisions>
    </reviewItem>
    <reviewItem>
      <errorID>798deda6-4269-4f65-a4c7-2abc41207506</errorID>
      <errorWord>其它</errorWord>
      <group>L1_Word</group>
      <groupName>字词问题</groupName>
      <ability>L2_Alias</ability>
      <abilityName>也作/曾用词</abilityName>
      <candidateList>
        <item>其他</item>
      </candidateList>
      <explain>词汇[其它]为不规范表述或旧称，其规范书面表述为[其他]。</explain>
      <paraID>7B62A062</paraID>
      <start>8</start>
      <end>10</end>
      <status>unmodified</status>
      <modifiedWord/>
      <trackRevisions>false</trackRevisions>
    </reviewItem>
    <reviewItem>
      <errorID>f7649aba-b485-4ee6-941e-d6f97b0c74b3</errorID>
      <errorWord>：</errorWord>
      <group>L1_Format</group>
      <groupName>格式问题</groupName>
      <ability>L2_HalfPunc</ability>
      <abilityName>全半角检查</abilityName>
      <candidateList>
        <item>:</item>
      </candidateList>
      <explain>文本全半角错误。</explain>
      <paraID>2E7BB86C</paraID>
      <start>6</start>
      <end>7</end>
      <status>unmodified</status>
      <modifiedWord/>
      <trackRevisions>false</trackRevisions>
    </reviewItem>
    <reviewItem>
      <errorID>dece3d5e-f9de-4ca1-aa1c-0cbdbf6429d5</errorID>
      <errorWord>(</errorWord>
      <group>L1_Format</group>
      <groupName>格式问题</groupName>
      <ability>L2_HalfPunc</ability>
      <abilityName>全半角检查</abilityName>
      <candidateList>
        <item>（</item>
      </candidateList>
      <explain>文本全半角错误。</explain>
      <paraID>684150EE</paraID>
      <start>5</start>
      <end>6</end>
      <status>unmodified</status>
      <modifiedWord/>
      <trackRevisions>false</trackRevisions>
    </reviewItem>
    <reviewItem>
      <errorID>95eff8a5-a81a-4ece-9792-126e8c490834</errorID>
      <errorWord>)</errorWord>
      <group>L1_Format</group>
      <groupName>格式问题</groupName>
      <ability>L2_HalfPunc</ability>
      <abilityName>全半角检查</abilityName>
      <candidateList>
        <item>）</item>
      </candidateList>
      <explain>文本全半角错误。</explain>
      <paraID>684150EE</paraID>
      <start>8</start>
      <end>9</end>
      <status>unmodified</status>
      <modifiedWord/>
      <trackRevisions>false</trackRevisions>
    </reviewItem>
    <reviewItem>
      <errorID>10e1b345-962f-4144-a245-8042260195f3</errorID>
      <errorWord>(</errorWord>
      <group>L1_Format</group>
      <groupName>格式问题</groupName>
      <ability>L2_HalfPunc</ability>
      <abilityName>全半角检查</abilityName>
      <candidateList>
        <item>（</item>
      </candidateList>
      <explain>文本全半角错误。</explain>
      <paraID>7C70B544</paraID>
      <start>17</start>
      <end>18</end>
      <status>unmodified</status>
      <modifiedWord/>
      <trackRevisions>false</trackRevisions>
    </reviewItem>
    <reviewItem>
      <errorID>0ea8c526-14f8-407a-9bfd-8a8e113dc5a3</errorID>
      <errorWord>)</errorWord>
      <group>L1_Format</group>
      <groupName>格式问题</groupName>
      <ability>L2_HalfPunc</ability>
      <abilityName>全半角检查</abilityName>
      <candidateList>
        <item>）</item>
      </candidateList>
      <explain>文本全半角错误。</explain>
      <paraID>7C70B544</paraID>
      <start>23</start>
      <end>24</end>
      <status>unmodified</status>
      <modifiedWord/>
      <trackRevisions>false</trackRevisions>
    </reviewItem>
    <reviewItem>
      <errorID>22016526-45d1-4d55-9267-5fa01d8dfdf3</errorID>
      <errorWord>(</errorWord>
      <group>L1_Format</group>
      <groupName>格式问题</groupName>
      <ability>L2_HalfPunc</ability>
      <abilityName>全半角检查</abilityName>
      <candidateList>
        <item>（</item>
      </candidateList>
      <explain>文本全半角错误。</explain>
      <paraID>36A95902</paraID>
      <start>3</start>
      <end>4</end>
      <status>unmodified</status>
      <modifiedWord/>
      <trackRevisions>false</trackRevisions>
    </reviewItem>
    <reviewItem>
      <errorID>65ae334e-08e2-4cad-a828-fc797c6b56b5</errorID>
      <errorWord>)</errorWord>
      <group>L1_Format</group>
      <groupName>格式问题</groupName>
      <ability>L2_HalfPunc</ability>
      <abilityName>全半角检查</abilityName>
      <candidateList>
        <item>）</item>
      </candidateList>
      <explain>文本全半角错误。</explain>
      <paraID>36A95902</paraID>
      <start>6</start>
      <end>7</end>
      <status>unmodified</status>
      <modifiedWord/>
      <trackRevisions>false</trackRevisions>
    </reviewItem>
    <reviewItem>
      <errorID>cf7a918a-f073-4c98-b95c-d1fe3f450714</errorID>
      <errorWord>(</errorWord>
      <group>L1_Format</group>
      <groupName>格式问题</groupName>
      <ability>L2_HalfPunc</ability>
      <abilityName>全半角检查</abilityName>
      <candidateList>
        <item>（</item>
      </candidateList>
      <explain>文本全半角错误。</explain>
      <paraID>324B0D7A</paraID>
      <start>5</start>
      <end>6</end>
      <status>unmodified</status>
      <modifiedWord/>
      <trackRevisions>false</trackRevisions>
    </reviewItem>
    <reviewItem>
      <errorID>799b43b7-5247-42f8-a8fd-c0e4a3d57c6e</errorID>
      <errorWord>)</errorWord>
      <group>L1_Format</group>
      <groupName>格式问题</groupName>
      <ability>L2_HalfPunc</ability>
      <abilityName>全半角检查</abilityName>
      <candidateList>
        <item>）</item>
      </candidateList>
      <explain>文本全半角错误。</explain>
      <paraID>324B0D7A</paraID>
      <start>8</start>
      <end>9</end>
      <status>unmodified</status>
      <modifiedWord/>
      <trackRevisions>false</trackRevisions>
    </reviewItem>
    <reviewItem>
      <errorID>317ae011-68a2-49f6-9f91-36f2eb985f52</errorID>
      <errorWord>(</errorWord>
      <group>L1_Format</group>
      <groupName>格式问题</groupName>
      <ability>L2_HalfPunc</ability>
      <abilityName>全半角检查</abilityName>
      <candidateList>
        <item>（</item>
      </candidateList>
      <explain>文本全半角错误。</explain>
      <paraID>601C23EA</paraID>
      <start>17</start>
      <end>18</end>
      <status>unmodified</status>
      <modifiedWord/>
      <trackRevisions>false</trackRevisions>
    </reviewItem>
    <reviewItem>
      <errorID>222d9e4d-b234-48f9-b614-4b1a2cf1a490</errorID>
      <errorWord>)</errorWord>
      <group>L1_Format</group>
      <groupName>格式问题</groupName>
      <ability>L2_HalfPunc</ability>
      <abilityName>全半角检查</abilityName>
      <candidateList>
        <item>）</item>
      </candidateList>
      <explain>文本全半角错误。</explain>
      <paraID>601C23EA</paraID>
      <start>23</start>
      <end>24</end>
      <status>unmodified</status>
      <modifiedWord/>
      <trackRevisions>false</trackRevisions>
    </reviewItem>
    <reviewItem>
      <errorID>0939863d-5a36-40c2-ad91-e3269defefad</errorID>
      <errorWord>:</errorWord>
      <group>L1_Format</group>
      <groupName>格式问题</groupName>
      <ability>L2_HalfPunc</ability>
      <abilityName>全半角检查</abilityName>
      <candidateList>
        <item>：</item>
      </candidateList>
      <explain>文本全半角错误。</explain>
      <paraID>482A89AB</paraID>
      <start>1</start>
      <end>2</end>
      <status>unmodified</status>
      <modifiedWord/>
      <trackRevisions>false</trackRevisions>
    </reviewItem>
    <reviewItem>
      <errorID>e0d1e183-b53d-426a-af95-60b7a470145b</errorID>
      <errorWord>(</errorWord>
      <group>L1_Format</group>
      <groupName>格式问题</groupName>
      <ability>L2_HalfPunc</ability>
      <abilityName>全半角检查</abilityName>
      <candidateList>
        <item>（</item>
      </candidateList>
      <explain>文本全半角错误。</explain>
      <paraID>5E6522D9</paraID>
      <start>5</start>
      <end>6</end>
      <status>unmodified</status>
      <modifiedWord/>
      <trackRevisions>false</trackRevisions>
    </reviewItem>
    <reviewItem>
      <errorID>181d1c60-dfb1-4f91-8504-443458423fb2</errorID>
      <errorWord>)</errorWord>
      <group>L1_Format</group>
      <groupName>格式问题</groupName>
      <ability>L2_HalfPunc</ability>
      <abilityName>全半角检查</abilityName>
      <candidateList>
        <item>）</item>
      </candidateList>
      <explain>文本全半角错误。</explain>
      <paraID>5E6522D9</paraID>
      <start>8</start>
      <end>9</end>
      <status>unmodified</status>
      <modifiedWord/>
      <trackRevisions>false</trackRevisions>
    </reviewItem>
    <reviewItem>
      <errorID>16e43ca6-608e-4fba-88b3-9789edc3092a</errorID>
      <errorWord>(</errorWord>
      <group>L1_Format</group>
      <groupName>格式问题</groupName>
      <ability>L2_HalfPunc</ability>
      <abilityName>全半角检查</abilityName>
      <candidateList>
        <item>（</item>
      </candidateList>
      <explain>文本全半角错误。</explain>
      <paraID>39F490D2</paraID>
      <start>17</start>
      <end>18</end>
      <status>unmodified</status>
      <modifiedWord/>
      <trackRevisions>false</trackRevisions>
    </reviewItem>
    <reviewItem>
      <errorID>b3de19fa-2690-4223-bb9e-f2b2587a2ab1</errorID>
      <errorWord>)</errorWord>
      <group>L1_Format</group>
      <groupName>格式问题</groupName>
      <ability>L2_HalfPunc</ability>
      <abilityName>全半角检查</abilityName>
      <candidateList>
        <item>）</item>
      </candidateList>
      <explain>文本全半角错误。</explain>
      <paraID>39F490D2</paraID>
      <start>23</start>
      <end>24</end>
      <status>unmodified</status>
      <modifiedWord/>
      <trackRevisions>false</trackRevisions>
    </reviewItem>
    <reviewItem>
      <errorID>c9ff1a97-d71f-4de3-b3a8-4b90b4d833a3</errorID>
      <errorWord>(</errorWord>
      <group>L1_Format</group>
      <groupName>格式问题</groupName>
      <ability>L2_HalfPunc</ability>
      <abilityName>全半角检查</abilityName>
      <candidateList>
        <item>（</item>
      </candidateList>
      <explain>文本全半角错误。</explain>
      <paraID>3D14CB0E</paraID>
      <start>5</start>
      <end>6</end>
      <status>unmodified</status>
      <modifiedWord/>
      <trackRevisions>false</trackRevisions>
    </reviewItem>
    <reviewItem>
      <errorID>c4f5fd17-22d9-41dd-b2df-685cee124de7</errorID>
      <errorWord>)</errorWord>
      <group>L1_Format</group>
      <groupName>格式问题</groupName>
      <ability>L2_HalfPunc</ability>
      <abilityName>全半角检查</abilityName>
      <candidateList>
        <item>）</item>
      </candidateList>
      <explain>文本全半角错误。</explain>
      <paraID>3D14CB0E</paraID>
      <start>8</start>
      <end>9</end>
      <status>unmodified</status>
      <modifiedWord/>
      <trackRevisions>false</trackRevisions>
    </reviewItem>
    <reviewItem>
      <errorID>74fea572-a5e0-474a-960d-7a8094f964a0</errorID>
      <errorWord>(</errorWord>
      <group>L1_Format</group>
      <groupName>格式问题</groupName>
      <ability>L2_HalfPunc</ability>
      <abilityName>全半角检查</abilityName>
      <candidateList>
        <item>（</item>
      </candidateList>
      <explain>文本全半角错误。</explain>
      <paraID>16DD67F3</paraID>
      <start>16</start>
      <end>17</end>
      <status>unmodified</status>
      <modifiedWord/>
      <trackRevisions>false</trackRevisions>
    </reviewItem>
    <reviewItem>
      <errorID>32f8c87d-1af4-4a87-965e-4d06282a1f00</errorID>
      <errorWord>)</errorWord>
      <group>L1_Format</group>
      <groupName>格式问题</groupName>
      <ability>L2_HalfPunc</ability>
      <abilityName>全半角检查</abilityName>
      <candidateList>
        <item>）</item>
      </candidateList>
      <explain>文本全半角错误。</explain>
      <paraID>16DD67F3</paraID>
      <start>22</start>
      <end>23</end>
      <status>unmodified</status>
      <modifiedWord/>
      <trackRevisions>false</trackRevisions>
    </reviewItem>
    <reviewItem>
      <errorID>140b374e-16ef-4c86-b764-397f4a293f06</errorID>
      <errorWord>(</errorWord>
      <group>L1_Format</group>
      <groupName>格式问题</groupName>
      <ability>L2_HalfPunc</ability>
      <abilityName>全半角检查</abilityName>
      <candidateList>
        <item>（</item>
      </candidateList>
      <explain>文本全半角错误。</explain>
      <paraID>2E400A2D</paraID>
      <start>5</start>
      <end>6</end>
      <status>unmodified</status>
      <modifiedWord/>
      <trackRevisions>false</trackRevisions>
    </reviewItem>
    <reviewItem>
      <errorID>49535497-ce52-4a69-8d67-be192ec90a03</errorID>
      <errorWord>)</errorWord>
      <group>L1_Format</group>
      <groupName>格式问题</groupName>
      <ability>L2_HalfPunc</ability>
      <abilityName>全半角检查</abilityName>
      <candidateList>
        <item>）</item>
      </candidateList>
      <explain>文本全半角错误。</explain>
      <paraID>2E400A2D</paraID>
      <start>8</start>
      <end>9</end>
      <status>unmodified</status>
      <modifiedWord/>
      <trackRevisions>false</trackRevisions>
    </reviewItem>
    <reviewItem>
      <errorID>94b82c63-2ad0-4462-be24-f4f51ecfba65</errorID>
      <errorWord>(</errorWord>
      <group>L1_Format</group>
      <groupName>格式问题</groupName>
      <ability>L2_HalfPunc</ability>
      <abilityName>全半角检查</abilityName>
      <candidateList>
        <item>（</item>
      </candidateList>
      <explain>文本全半角错误。</explain>
      <paraID>1B60BC58</paraID>
      <start>16</start>
      <end>17</end>
      <status>unmodified</status>
      <modifiedWord/>
      <trackRevisions>false</trackRevisions>
    </reviewItem>
    <reviewItem>
      <errorID>9f4f3296-0f6c-41dc-9778-301723a3d750</errorID>
      <errorWord>)</errorWord>
      <group>L1_Format</group>
      <groupName>格式问题</groupName>
      <ability>L2_HalfPunc</ability>
      <abilityName>全半角检查</abilityName>
      <candidateList>
        <item>）</item>
      </candidateList>
      <explain>文本全半角错误。</explain>
      <paraID>1B60BC58</paraID>
      <start>22</start>
      <end>23</end>
      <status>unmodified</status>
      <modifiedWord/>
      <trackRevisions>false</trackRevisions>
    </reviewItem>
    <reviewItem>
      <errorID>0b2a2d7b-43ed-4e00-bbc7-4fa355050147</errorID>
      <errorWord>、及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529B0571</paraID>
      <start>8</start>
      <end>10</end>
      <status>unmodified</status>
      <modifiedWord/>
      <trackRevisions>false</trackRevisions>
    </reviewItem>
    <reviewItem>
      <errorID>cd5ab737-7cb0-48ac-8ab7-8861c5509269</errorID>
      <errorWord>(</errorWord>
      <group>L1_Format</group>
      <groupName>格式问题</groupName>
      <ability>L2_HalfPunc</ability>
      <abilityName>全半角检查</abilityName>
      <candidateList>
        <item>（</item>
      </candidateList>
      <explain>文本全半角错误。</explain>
      <paraID>606A21FA</paraID>
      <start>5</start>
      <end>6</end>
      <status>unmodified</status>
      <modifiedWord/>
      <trackRevisions>false</trackRevisions>
    </reviewItem>
    <reviewItem>
      <errorID>3a84c185-37db-4e6d-93f5-9df4b6eac2b3</errorID>
      <errorWord>)</errorWord>
      <group>L1_Format</group>
      <groupName>格式问题</groupName>
      <ability>L2_HalfPunc</ability>
      <abilityName>全半角检查</abilityName>
      <candidateList>
        <item>）</item>
      </candidateList>
      <explain>文本全半角错误。</explain>
      <paraID>606A21FA</paraID>
      <start>8</start>
      <end>9</end>
      <status>unmodified</status>
      <modifiedWord/>
      <trackRevisions>false</trackRevisions>
    </reviewItem>
    <reviewItem>
      <errorID>374597db-cc4e-4645-ae2f-75e2855c295b</errorID>
      <errorWord>(</errorWord>
      <group>L1_Format</group>
      <groupName>格式问题</groupName>
      <ability>L2_HalfPunc</ability>
      <abilityName>全半角检查</abilityName>
      <candidateList>
        <item>（</item>
      </candidateList>
      <explain>文本全半角错误。</explain>
      <paraID>351EFBA4</paraID>
      <start>16</start>
      <end>17</end>
      <status>unmodified</status>
      <modifiedWord/>
      <trackRevisions>false</trackRevisions>
    </reviewItem>
    <reviewItem>
      <errorID>772f17bd-a64b-424f-b2f4-d6a8724a07ec</errorID>
      <errorWord>)</errorWord>
      <group>L1_Format</group>
      <groupName>格式问题</groupName>
      <ability>L2_HalfPunc</ability>
      <abilityName>全半角检查</abilityName>
      <candidateList>
        <item>）</item>
      </candidateList>
      <explain>文本全半角错误。</explain>
      <paraID>351EFBA4</paraID>
      <start>22</start>
      <end>23</end>
      <status>unmodified</status>
      <modifiedWord/>
      <trackRevisions>false</trackRevisions>
    </reviewItem>
    <reviewItem>
      <errorID>f5cba0c8-3bfc-47e1-bb2c-94ac53fc8fe3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15733D37</paraID>
      <start>0</start>
      <end>2</end>
      <status>unmodified</status>
      <modifiedWord/>
      <trackRevisions>false</trackRevisions>
    </reviewItem>
    <reviewItem>
      <errorID>63618373-b3a7-4579-b240-a0d78ee0dce9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18C02F7E</paraID>
      <start>0</start>
      <end>2</end>
      <status>unmodified</status>
      <modifiedWord/>
      <trackRevisions>false</trackRevisions>
    </reviewItem>
    <reviewItem>
      <errorID>4b5e28c0-7b79-4500-8b95-72b6b27cb9a3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2950D408</paraID>
      <start>0</start>
      <end>2</end>
      <status>unmodified</status>
      <modifiedWord/>
      <trackRevisions>false</trackRevisions>
    </reviewItem>
    <reviewItem>
      <errorID>5490ed4a-9eab-4f46-a8dd-235d198883cb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D3686BA</paraID>
      <start>0</start>
      <end>2</end>
      <status>unmodified</status>
      <modifiedWord/>
      <trackRevisions>false</trackRevisions>
    </reviewItem>
    <reviewItem>
      <errorID>5b68a42a-d0fa-4bd6-8f6e-50f1445a36b8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32F5B02F</paraID>
      <start>0</start>
      <end>2</end>
      <status>unmodified</status>
      <modifiedWord/>
      <trackRevisions>false</trackRevisions>
    </reviewItem>
    <reviewItem>
      <errorID>b8e29d5d-4a18-4e86-8bc5-965557ed8a96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43F34504</paraID>
      <start>0</start>
      <end>2</end>
      <status>unmodified</status>
      <modifiedWord/>
      <trackRevisions>false</trackRevisions>
    </reviewItem>
    <reviewItem>
      <errorID>6738ecdd-2295-46d1-8a64-7cc446fe5e01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5CD427C1</paraID>
      <start>50</start>
      <end>53</end>
      <status>unmodified</status>
      <modifiedWord/>
      <trackRevisions>false</trackRevisions>
    </reviewItem>
    <reviewItem>
      <errorID>5ff98448-f8a8-47c4-8ac6-d00e7ada8864</errorID>
      <errorWord>(</errorWord>
      <group>L1_Format</group>
      <groupName>格式问题</groupName>
      <ability>L2_HalfPunc</ability>
      <abilityName>全半角检查</abilityName>
      <candidateList>
        <item>（</item>
      </candidateList>
      <explain>文本全半角错误。</explain>
      <paraID>64D7F049</paraID>
      <start>5</start>
      <end>6</end>
      <status>unmodified</status>
      <modifiedWord/>
      <trackRevisions>false</trackRevisions>
    </reviewItem>
    <reviewItem>
      <errorID>49300259-eb53-47f5-a31b-ac81dd0bc3ef</errorID>
      <errorWord>)</errorWord>
      <group>L1_Format</group>
      <groupName>格式问题</groupName>
      <ability>L2_HalfPunc</ability>
      <abilityName>全半角检查</abilityName>
      <candidateList>
        <item>）</item>
      </candidateList>
      <explain>文本全半角错误。</explain>
      <paraID>64D7F049</paraID>
      <start>8</start>
      <end>9</end>
      <status>unmodified</status>
      <modifiedWord/>
      <trackRevisions>false</trackRevisions>
    </reviewItem>
    <reviewItem>
      <errorID>8b4ff017-2cfd-4008-898c-65ad7d61f619</errorID>
      <errorWord>(</errorWord>
      <group>L1_Format</group>
      <groupName>格式问题</groupName>
      <ability>L2_HalfPunc</ability>
      <abilityName>全半角检查</abilityName>
      <candidateList>
        <item>（</item>
      </candidateList>
      <explain>文本全半角错误。</explain>
      <paraID>5093A1D7</paraID>
      <start>16</start>
      <end>17</end>
      <status>unmodified</status>
      <modifiedWord/>
      <trackRevisions>false</trackRevisions>
    </reviewItem>
    <reviewItem>
      <errorID>ebcb92a9-9d3d-492e-b337-44162c6e8908</errorID>
      <errorWord>)</errorWord>
      <group>L1_Format</group>
      <groupName>格式问题</groupName>
      <ability>L2_HalfPunc</ability>
      <abilityName>全半角检查</abilityName>
      <candidateList>
        <item>）</item>
      </candidateList>
      <explain>文本全半角错误。</explain>
      <paraID>5093A1D7</paraID>
      <start>22</start>
      <end>23</end>
      <status>unmodified</status>
      <modifiedWord/>
      <trackRevisions>false</trackRevisions>
    </reviewItem>
    <reviewItem>
      <errorID>90786df2-3911-4c1e-8d6a-fceacb4eb914</errorID>
      <errorWord>(</errorWord>
      <group>L1_Format</group>
      <groupName>格式问题</groupName>
      <ability>L2_HalfPunc</ability>
      <abilityName>全半角检查</abilityName>
      <candidateList>
        <item>（</item>
      </candidateList>
      <explain>文本全半角错误。</explain>
      <paraID>419E8550</paraID>
      <start>26</start>
      <end>27</end>
      <status>unmodified</status>
      <modifiedWord/>
      <trackRevisions>false</trackRevisions>
    </reviewItem>
    <reviewItem>
      <errorID>30648450-ce62-4aa8-b7cb-ac97ad0ff583</errorID>
      <errorWord>)</errorWord>
      <group>L1_Format</group>
      <groupName>格式问题</groupName>
      <ability>L2_HalfPunc</ability>
      <abilityName>全半角检查</abilityName>
      <candidateList>
        <item>）</item>
      </candidateList>
      <explain>文本全半角错误。</explain>
      <paraID>419E8550</paraID>
      <start>29</start>
      <end>30</end>
      <status>unmodified</status>
      <modifiedWord/>
      <trackRevisions>false</trackRevisions>
    </reviewItem>
    <reviewItem>
      <errorID>a51c166d-01a5-4ff3-b34e-95b00dcfcb32</errorID>
      <errorWord>(</errorWord>
      <group>L1_Format</group>
      <groupName>格式问题</groupName>
      <ability>L2_HalfPunc</ability>
      <abilityName>全半角检查</abilityName>
      <candidateList>
        <item>（</item>
      </candidateList>
      <explain>文本全半角错误。</explain>
      <paraID>1BEEE9E4</paraID>
      <start>17</start>
      <end>18</end>
      <status>unmodified</status>
      <modifiedWord/>
      <trackRevisions>false</trackRevisions>
    </reviewItem>
    <reviewItem>
      <errorID>bb9eae08-c4a3-4a40-85e4-dfbe2cc54db7</errorID>
      <errorWord>)</errorWord>
      <group>L1_Format</group>
      <groupName>格式问题</groupName>
      <ability>L2_HalfPunc</ability>
      <abilityName>全半角检查</abilityName>
      <candidateList>
        <item>）</item>
      </candidateList>
      <explain>文本全半角错误。</explain>
      <paraID>1BEEE9E4</paraID>
      <start>23</start>
      <end>24</end>
      <status>unmodified</status>
      <modifiedWord/>
      <trackRevisions>false</trackRevisions>
    </reviewItem>
    <reviewItem>
      <errorID>bc814581-7f88-42d4-ae5f-0c9aa4b85857</errorID>
      <errorWord>（/</errorWord>
      <group>L1_Punc</group>
      <groupName>标点问题</groupName>
      <ability>L2_Punc</ability>
      <abilityName>标点符号检查</abilityName>
      <candidateList>
        <item>（</item>
      </candidateList>
      <explain/>
      <paraID>19138E99</paraID>
      <start>5</start>
      <end>7</end>
      <status>unmodified</status>
      <modifiedWord/>
      <trackRevisions>false</trackRevisions>
    </reviewItem>
    <reviewItem>
      <errorID>82c1ced4-ebfb-4c34-81cd-b88870f44e0b</errorID>
      <errorWord>（/</errorWord>
      <group>L1_Punc</group>
      <groupName>标点问题</groupName>
      <ability>L2_Punc</ability>
      <abilityName>标点符号检查</abilityName>
      <candidateList>
        <item>（</item>
      </candidateList>
      <explain/>
      <paraID>2E2FD208</paraID>
      <start>0</start>
      <end>2</end>
      <status>unmodified</status>
      <modifiedWord/>
      <trackRevisions>false</trackRevisions>
    </reviewItem>
    <reviewItem>
      <errorID>bf1b4e2c-4b96-4198-b0eb-a7a59b82b7b0</errorID>
      <errorWord>（/</errorWord>
      <group>L1_Punc</group>
      <groupName>标点问题</groupName>
      <ability>L2_Punc</ability>
      <abilityName>标点符号检查</abilityName>
      <candidateList>
        <item>（</item>
      </candidateList>
      <explain/>
      <paraID>536AB279</paraID>
      <start>4</start>
      <end>6</end>
      <status>unmodified</status>
      <modifiedWord/>
      <trackRevisions>false</trackRevisions>
    </reviewItem>
    <reviewItem>
      <errorID>7ef65e6d-e72c-4749-a858-4347814cf226</errorID>
      <errorWord>（/</errorWord>
      <group>L1_Punc</group>
      <groupName>标点问题</groupName>
      <ability>L2_Punc</ability>
      <abilityName>标点符号检查</abilityName>
      <candidateList>
        <item>（</item>
      </candidateList>
      <explain/>
      <paraID> 5F1EFEA</paraID>
      <start>0</start>
      <end>2</end>
      <status>unmodified</status>
      <modifiedWord/>
      <trackRevisions>false</trackRevisions>
    </reviewItem>
    <reviewItem>
      <errorID>78205349-7fa4-4582-aa0b-71a09f1fa21a</errorID>
      <errorWord>（/</errorWord>
      <group>L1_Punc</group>
      <groupName>标点问题</groupName>
      <ability>L2_Punc</ability>
      <abilityName>标点符号检查</abilityName>
      <candidateList>
        <item>（</item>
      </candidateList>
      <explain/>
      <paraID> 8E94529</paraID>
      <start>0</start>
      <end>2</end>
      <status>unmodified</status>
      <modifiedWord/>
      <trackRevisions>false</trackRevisions>
    </reviewItem>
    <reviewItem>
      <errorID>5fad560b-94e4-45af-bd4e-6f2eafd2e1bb</errorID>
      <errorWord>（/</errorWord>
      <group>L1_Punc</group>
      <groupName>标点问题</groupName>
      <ability>L2_Punc</ability>
      <abilityName>标点符号检查</abilityName>
      <candidateList>
        <item>（</item>
      </candidateList>
      <explain/>
      <paraID>480C7BB1</paraID>
      <start>5</start>
      <end>7</end>
      <status>unmodified</status>
      <modifiedWord/>
      <trackRevisions>false</trackRevisions>
    </reviewItem>
    <reviewItem>
      <errorID>793a102b-baee-438e-af21-40fd1c70a7d0</errorID>
      <errorWord>（/</errorWord>
      <group>L1_Punc</group>
      <groupName>标点问题</groupName>
      <ability>L2_Punc</ability>
      <abilityName>标点符号检查</abilityName>
      <candidateList>
        <item>（</item>
      </candidateList>
      <explain/>
      <paraID>3949628D</paraID>
      <start>5</start>
      <end>7</end>
      <status>unmodified</status>
      <modifiedWord/>
      <trackRevisions>false</trackRevisions>
    </reviewItem>
    <reviewItem>
      <errorID>7f2b1f90-4a22-411a-af0c-8b2fc4b590a0</errorID>
      <errorWord>（/</errorWord>
      <group>L1_Punc</group>
      <groupName>标点问题</groupName>
      <ability>L2_Punc</ability>
      <abilityName>标点符号检查</abilityName>
      <candidateList>
        <item>（</item>
      </candidateList>
      <explain/>
      <paraID>12D568DE</paraID>
      <start>8</start>
      <end>10</end>
      <status>unmodified</status>
      <modifiedWord/>
      <trackRevisions>false</trackRevisions>
    </reviewItem>
    <reviewItem>
      <errorID>98d8deba-2b72-459f-bf12-5c87e1f48feb</errorID>
      <errorWord>（/</errorWord>
      <group>L1_Punc</group>
      <groupName>标点问题</groupName>
      <ability>L2_Punc</ability>
      <abilityName>标点符号检查</abilityName>
      <candidateList>
        <item>（</item>
      </candidateList>
      <explain/>
      <paraID>693A2D30</paraID>
      <start>11</start>
      <end>13</end>
      <status>unmodified</status>
      <modifiedWord/>
      <trackRevisions>false</trackRevisions>
    </reviewItem>
    <reviewItem>
      <errorID>6a29294a-0a02-4317-b273-86e7f4ed7f45</errorID>
      <errorWord>方</errorWord>
      <group>L1_Word</group>
      <groupName>字词问题</groupName>
      <ability>L2_Typo</ability>
      <abilityName>字词错误</abilityName>
      <candidateList>
        <item>方自</item>
      </candidateList>
      <explain/>
      <paraID>3AFFD734</paraID>
      <start>20</start>
      <end>21</end>
      <status>unmodified</status>
      <modifiedWord/>
      <trackRevisions>false</trackRevisions>
    </reviewItem>
    <reviewItem>
      <errorID>6ed8c623-e330-481d-80e9-79818c86e881</errorID>
      <errorWord>(</errorWord>
      <group>L1_Format</group>
      <groupName>格式问题</groupName>
      <ability>L2_HalfPunc</ability>
      <abilityName>全半角检查</abilityName>
      <candidateList>
        <item>（</item>
      </candidateList>
      <explain>文本全半角错误。</explain>
      <paraID>1C1F23AA</paraID>
      <start>5</start>
      <end>6</end>
      <status>unmodified</status>
      <modifiedWord/>
      <trackRevisions>false</trackRevisions>
    </reviewItem>
    <reviewItem>
      <errorID>77588383-d256-4aa1-8f7d-ada74b220628</errorID>
      <errorWord>)</errorWord>
      <group>L1_Format</group>
      <groupName>格式问题</groupName>
      <ability>L2_HalfPunc</ability>
      <abilityName>全半角检查</abilityName>
      <candidateList>
        <item>）</item>
      </candidateList>
      <explain>文本全半角错误。</explain>
      <paraID>1C1F23AA</paraID>
      <start>8</start>
      <end>9</end>
      <status>unmodified</status>
      <modifiedWord/>
      <trackRevisions>false</trackRevisions>
    </reviewItem>
    <reviewItem>
      <errorID>895aaa3e-d4cd-477b-ac93-09773734a386</errorID>
      <errorWord>(</errorWord>
      <group>L1_Format</group>
      <groupName>格式问题</groupName>
      <ability>L2_HalfPunc</ability>
      <abilityName>全半角检查</abilityName>
      <candidateList>
        <item>（</item>
      </candidateList>
      <explain>文本全半角错误。</explain>
      <paraID>4E82C6D2</paraID>
      <start>17</start>
      <end>18</end>
      <status>unmodified</status>
      <modifiedWord/>
      <trackRevisions>false</trackRevisions>
    </reviewItem>
    <reviewItem>
      <errorID>94cc49f9-a301-4889-b815-34e419654356</errorID>
      <errorWord>)</errorWord>
      <group>L1_Format</group>
      <groupName>格式问题</groupName>
      <ability>L2_HalfPunc</ability>
      <abilityName>全半角检查</abilityName>
      <candidateList>
        <item>）</item>
      </candidateList>
      <explain>文本全半角错误。</explain>
      <paraID>4E82C6D2</paraID>
      <start>23</start>
      <end>24</end>
      <status>unmodified</status>
      <modifiedWord/>
      <trackRevisions>false</trackRevisions>
    </reviewItem>
    <reviewItem>
      <errorID>d8e01daa-003c-42c7-9856-e7a0f3fb3697</errorID>
      <errorWord>(</errorWord>
      <group>L1_Format</group>
      <groupName>格式问题</groupName>
      <ability>L2_HalfPunc</ability>
      <abilityName>全半角检查</abilityName>
      <candidateList>
        <item>（</item>
      </candidateList>
      <explain>文本全半角错误。</explain>
      <paraID>27F1E2D3</paraID>
      <start>5</start>
      <end>6</end>
      <status>unmodified</status>
      <modifiedWord/>
      <trackRevisions>false</trackRevisions>
    </reviewItem>
    <reviewItem>
      <errorID>8334cfe3-dfc7-44aa-a42b-bc25ae2182ef</errorID>
      <errorWord>)</errorWord>
      <group>L1_Format</group>
      <groupName>格式问题</groupName>
      <ability>L2_HalfPunc</ability>
      <abilityName>全半角检查</abilityName>
      <candidateList>
        <item>）</item>
      </candidateList>
      <explain>文本全半角错误。</explain>
      <paraID>27F1E2D3</paraID>
      <start>8</start>
      <end>9</end>
      <status>unmodified</status>
      <modifiedWord/>
      <trackRevisions>false</trackRevisions>
    </reviewItem>
    <reviewItem>
      <errorID>c14b53b8-7fe0-4717-b60f-0aa332c1741c</errorID>
      <errorWord>(</errorWord>
      <group>L1_Format</group>
      <groupName>格式问题</groupName>
      <ability>L2_HalfPunc</ability>
      <abilityName>全半角检查</abilityName>
      <candidateList>
        <item>（</item>
      </candidateList>
      <explain>文本全半角错误。</explain>
      <paraID>28DF2865</paraID>
      <start>17</start>
      <end>18</end>
      <status>unmodified</status>
      <modifiedWord/>
      <trackRevisions>false</trackRevisions>
    </reviewItem>
    <reviewItem>
      <errorID>57de1dee-7b57-409b-9b21-a7953cab9257</errorID>
      <errorWord>)</errorWord>
      <group>L1_Format</group>
      <groupName>格式问题</groupName>
      <ability>L2_HalfPunc</ability>
      <abilityName>全半角检查</abilityName>
      <candidateList>
        <item>）</item>
      </candidateList>
      <explain>文本全半角错误。</explain>
      <paraID>28DF2865</paraID>
      <start>23</start>
      <end>24</end>
      <status>unmodified</status>
      <modifiedWord/>
      <trackRevisions>false</trackRevisions>
    </reviewItem>
    <reviewItem>
      <errorID>813110be-7759-4708-9d00-85d7dfc65531</errorID>
      <errorWord>（</errorWord>
      <group>L1_Format</group>
      <groupName>格式问题</groupName>
      <ability>L2_HalfPunc</ability>
      <abilityName>全半角检查</abilityName>
      <candidateList>
        <item>(</item>
      </candidateList>
      <explain>文本全半角错误。</explain>
      <paraID>6BB35D4C</paraID>
      <start>0</start>
      <end>1</end>
      <status>unmodified</status>
      <modifiedWord/>
      <trackRevisions>false</trackRevisions>
    </reviewItem>
    <reviewItem>
      <errorID>89e318ff-ec59-4f9e-84c5-82d10645a589</errorID>
      <errorWord>KW</errorWord>
      <group>L1_Word</group>
      <groupName>字词问题</groupName>
      <ability>L2_Typo</ability>
      <abilityName>字词错误</abilityName>
      <candidateList>
        <item>kW</item>
      </candidateList>
      <explain/>
      <paraID>6BB35D4C</paraID>
      <start>1</start>
      <end>3</end>
      <status>modified</status>
      <modifiedWord>kW</modifiedWord>
      <trackRevisions>false</trackRevisions>
    </reviewItem>
    <reviewItem>
      <errorID>c8410abe-a11f-495c-92a1-77bb46c100df</errorID>
      <errorWord>）</errorWord>
      <group>L1_Format</group>
      <groupName>格式问题</groupName>
      <ability>L2_HalfPunc</ability>
      <abilityName>全半角检查</abilityName>
      <candidateList>
        <item>)</item>
      </candidateList>
      <explain>文本全半角错误。</explain>
      <paraID>6BB35D4C</paraID>
      <start>3</start>
      <end>4</end>
      <status>unmodified</status>
      <modifiedWord/>
      <trackRevisions>false</trackRevisions>
    </reviewItem>
    <reviewItem>
      <errorID>a57864fa-1936-4986-a3fb-f223a49eb0a2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2D002720</paraID>
      <start>0</start>
      <end>2</end>
      <status>unmodified</status>
      <modifiedWord/>
      <trackRevisions>false</trackRevisions>
    </reviewItem>
    <reviewItem>
      <errorID>214f554f-78a3-4e6d-a842-a6b2b862ea0d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1254DB93</paraID>
      <start>0</start>
      <end>2</end>
      <status>unmodified</status>
      <modifiedWord/>
      <trackRevisions>false</trackRevisions>
    </reviewItem>
    <reviewItem>
      <errorID>68b92bd8-6cfa-4306-893f-4d8e218ebafc</errorID>
      <errorWord>(</errorWord>
      <group>L1_Format</group>
      <groupName>格式问题</groupName>
      <ability>L2_HalfPunc</ability>
      <abilityName>全半角检查</abilityName>
      <candidateList>
        <item>（</item>
      </candidateList>
      <explain>文本全半角错误。</explain>
      <paraID>28091C29</paraID>
      <start>24</start>
      <end>25</end>
      <status>unmodified</status>
      <modifiedWord/>
      <trackRevisions>false</trackRevisions>
    </reviewItem>
    <reviewItem>
      <errorID>9bef08ec-b6f9-4f61-935a-3a9fa7adc78f</errorID>
      <errorWord>)</errorWord>
      <group>L1_Format</group>
      <groupName>格式问题</groupName>
      <ability>L2_HalfPunc</ability>
      <abilityName>全半角检查</abilityName>
      <candidateList>
        <item>）</item>
      </candidateList>
      <explain>文本全半角错误。</explain>
      <paraID>28091C29</paraID>
      <start>27</start>
      <end>28</end>
      <status>unmodified</status>
      <modifiedWord/>
      <trackRevisions>false</trackRevisions>
    </reviewItem>
    <reviewItem>
      <errorID>5137a12f-a5d6-45ca-aad4-230b1b378068</errorID>
      <errorWord>(</errorWord>
      <group>L1_Format</group>
      <groupName>格式问题</groupName>
      <ability>L2_HalfPunc</ability>
      <abilityName>全半角检查</abilityName>
      <candidateList>
        <item>（</item>
      </candidateList>
      <explain>文本全半角错误。</explain>
      <paraID>4753F41F</paraID>
      <start>7</start>
      <end>8</end>
      <status>unmodified</status>
      <modifiedWord/>
      <trackRevisions>false</trackRevisions>
    </reviewItem>
    <reviewItem>
      <errorID>b645753b-e2b2-4a3b-aaef-b2860edefc43</errorID>
      <errorWord>)</errorWord>
      <group>L1_Format</group>
      <groupName>格式问题</groupName>
      <ability>L2_HalfPunc</ability>
      <abilityName>全半角检查</abilityName>
      <candidateList>
        <item>）</item>
      </candidateList>
      <explain>文本全半角错误。</explain>
      <paraID>4753F41F</paraID>
      <start>13</start>
      <end>14</end>
      <status>unmodified</status>
      <modifiedWord/>
      <trackRevisions>false</trackRevisions>
    </reviewItem>
    <reviewItem>
      <errorID>c8df4c0e-6019-4cf6-ae8f-006058d17be3</errorID>
      <errorWord>(</errorWord>
      <group>L1_Format</group>
      <groupName>格式问题</groupName>
      <ability>L2_HalfPunc</ability>
      <abilityName>全半角检查</abilityName>
      <candidateList>
        <item>（</item>
      </candidateList>
      <explain>文本全半角错误。</explain>
      <paraID>2F9653FC</paraID>
      <start>3</start>
      <end>4</end>
      <status>unmodified</status>
      <modifiedWord/>
      <trackRevisions>false</trackRevisions>
    </reviewItem>
    <reviewItem>
      <errorID>ed5b9448-dced-497b-9cb7-7a1160758d3e</errorID>
      <errorWord>)</errorWord>
      <group>L1_Format</group>
      <groupName>格式问题</groupName>
      <ability>L2_HalfPunc</ability>
      <abilityName>全半角检查</abilityName>
      <candidateList>
        <item>）</item>
      </candidateList>
      <explain>文本全半角错误。</explain>
      <paraID>2F9653FC</paraID>
      <start>7</start>
      <end>8</end>
      <status>unmodified</status>
      <modifiedWord/>
      <trackRevisions>false</trackRevisions>
    </reviewItem>
    <reviewItem>
      <errorID>62757815-95b7-4109-b9c7-5041578afe3a</errorID>
      <errorWord>(</errorWord>
      <group>L1_Format</group>
      <groupName>格式问题</groupName>
      <ability>L2_HalfPunc</ability>
      <abilityName>全半角检查</abilityName>
      <candidateList>
        <item>（</item>
      </candidateList>
      <explain>文本全半角错误。</explain>
      <paraID>2F9653FC</paraID>
      <start>35</start>
      <end>36</end>
      <status>unmodified</status>
      <modifiedWord/>
      <trackRevisions>false</trackRevisions>
    </reviewItem>
    <reviewItem>
      <errorID>d5d52f78-7e80-4beb-a37a-ceebdaaadb56</errorID>
      <errorWord>)</errorWord>
      <group>L1_Format</group>
      <groupName>格式问题</groupName>
      <ability>L2_HalfPunc</ability>
      <abilityName>全半角检查</abilityName>
      <candidateList>
        <item>）</item>
      </candidateList>
      <explain>文本全半角错误。</explain>
      <paraID>2F9653FC</paraID>
      <start>48</start>
      <end>49</end>
      <status>unmodified</status>
      <modifiedWord/>
      <trackRevisions>false</trackRevisions>
    </reviewItem>
    <reviewItem>
      <errorID>ed95a495-6a0f-4d06-8803-2c1267ff1679</errorID>
      <errorWord>(</errorWord>
      <group>L1_Format</group>
      <groupName>格式问题</groupName>
      <ability>L2_HalfPunc</ability>
      <abilityName>全半角检查</abilityName>
      <candidateList>
        <item>（</item>
      </candidateList>
      <explain>文本全半角错误。</explain>
      <paraID>2F9653FC</paraID>
      <start>56</start>
      <end>57</end>
      <status>unmodified</status>
      <modifiedWord/>
      <trackRevisions>false</trackRevisions>
    </reviewItem>
    <reviewItem>
      <errorID>b7addb37-6c55-4277-9ef2-f8e0289200a6</errorID>
      <errorWord>)</errorWord>
      <group>L1_Format</group>
      <groupName>格式问题</groupName>
      <ability>L2_HalfPunc</ability>
      <abilityName>全半角检查</abilityName>
      <candidateList>
        <item>）</item>
      </candidateList>
      <explain>文本全半角错误。</explain>
      <paraID>2F9653FC</paraID>
      <start>60</start>
      <end>61</end>
      <status>unmodified</status>
      <modifiedWord/>
      <trackRevisions>false</trackRevisions>
    </reviewItem>
    <reviewItem>
      <errorID>d1de4aea-b30c-4d79-936f-1aefcad4fdb8</errorID>
      <errorWord>(</errorWord>
      <group>L1_Format</group>
      <groupName>格式问题</groupName>
      <ability>L2_HalfPunc</ability>
      <abilityName>全半角检查</abilityName>
      <candidateList>
        <item>（</item>
      </candidateList>
      <explain>文本全半角错误。</explain>
      <paraID>2F9653FC</paraID>
      <start>67</start>
      <end>68</end>
      <status>unmodified</status>
      <modifiedWord/>
      <trackRevisions>false</trackRevisions>
    </reviewItem>
    <reviewItem>
      <errorID>a41d5abf-a28b-4fec-a954-00b0a3a599e8</errorID>
      <errorWord>)</errorWord>
      <group>L1_Format</group>
      <groupName>格式问题</groupName>
      <ability>L2_HalfPunc</ability>
      <abilityName>全半角检查</abilityName>
      <candidateList>
        <item>）</item>
      </candidateList>
      <explain>文本全半角错误。</explain>
      <paraID>2F9653FC</paraID>
      <start>72</start>
      <end>73</end>
      <status>unmodified</status>
      <modifiedWord/>
      <trackRevisions>false</trackRevisions>
    </reviewItem>
    <reviewItem>
      <errorID>d7b46e50-6f64-4115-bbea-d7306814a808</errorID>
      <errorWord>(</errorWord>
      <group>L1_Format</group>
      <groupName>格式问题</groupName>
      <ability>L2_HalfPunc</ability>
      <abilityName>全半角检查</abilityName>
      <candidateList>
        <item>（</item>
      </candidateList>
      <explain>文本全半角错误。</explain>
      <paraID>2F9653FC</paraID>
      <start>81</start>
      <end>82</end>
      <status>unmodified</status>
      <modifiedWord/>
      <trackRevisions>false</trackRevisions>
    </reviewItem>
    <reviewItem>
      <errorID>3a132627-1bc5-44f9-a162-0c499af8cdf4</errorID>
      <errorWord>)</errorWord>
      <group>L1_Format</group>
      <groupName>格式问题</groupName>
      <ability>L2_HalfPunc</ability>
      <abilityName>全半角检查</abilityName>
      <candidateList>
        <item>）</item>
      </candidateList>
      <explain>文本全半角错误。</explain>
      <paraID>2F9653FC</paraID>
      <start>86</start>
      <end>87</end>
      <status>unmodified</status>
      <modifiedWord/>
      <trackRevisions>false</trackRevisions>
    </reviewItem>
    <reviewItem>
      <errorID>18fcebc0-30c9-40bf-83a6-3a8140ccd354</errorID>
      <errorWord>(</errorWord>
      <group>L1_Format</group>
      <groupName>格式问题</groupName>
      <ability>L2_HalfPunc</ability>
      <abilityName>全半角检查</abilityName>
      <candidateList>
        <item>（</item>
      </candidateList>
      <explain>文本全半角错误。</explain>
      <paraID>2F9653FC</paraID>
      <start>116</start>
      <end>117</end>
      <status>unmodified</status>
      <modifiedWord/>
      <trackRevisions>false</trackRevisions>
    </reviewItem>
    <reviewItem>
      <errorID>68e7c024-1823-4e12-a813-aa738a9ddaf3</errorID>
      <errorWord>:</errorWord>
      <group>L1_Format</group>
      <groupName>格式问题</groupName>
      <ability>L2_HalfPunc</ability>
      <abilityName>全半角检查</abilityName>
      <candidateList>
        <item>：</item>
      </candidateList>
      <explain>文本全半角错误。</explain>
      <paraID>2F9653FC</paraID>
      <start>119</start>
      <end>120</end>
      <status>unmodified</status>
      <modifiedWord/>
      <trackRevisions>false</trackRevisions>
    </reviewItem>
    <reviewItem>
      <errorID>fd07f4cb-6ddf-4a3a-a664-f6e6dcf5caac</errorID>
      <errorWord>)</errorWord>
      <group>L1_Format</group>
      <groupName>格式问题</groupName>
      <ability>L2_HalfPunc</ability>
      <abilityName>全半角检查</abilityName>
      <candidateList>
        <item>）</item>
      </candidateList>
      <explain>文本全半角错误。</explain>
      <paraID>2F9653FC</paraID>
      <start>138</start>
      <end>139</end>
      <status>unmodified</status>
      <modifiedWord/>
      <trackRevisions>false</trackRevisions>
    </reviewItem>
    <reviewItem>
      <errorID>2087c52e-4b63-446c-8fb1-666b4405b0c8</errorID>
      <errorWord>(</errorWord>
      <group>L1_Format</group>
      <groupName>格式问题</groupName>
      <ability>L2_HalfPunc</ability>
      <abilityName>全半角检查</abilityName>
      <candidateList>
        <item>（</item>
      </candidateList>
      <explain>文本全半角错误。</explain>
      <paraID>2F9653FC</paraID>
      <start>144</start>
      <end>145</end>
      <status>unmodified</status>
      <modifiedWord/>
      <trackRevisions>false</trackRevisions>
    </reviewItem>
    <reviewItem>
      <errorID>2b0a1ad1-07b3-4f5f-8b7e-29d7f4342a33</errorID>
      <errorWord>)</errorWord>
      <group>L1_Format</group>
      <groupName>格式问题</groupName>
      <ability>L2_HalfPunc</ability>
      <abilityName>全半角检查</abilityName>
      <candidateList>
        <item>）</item>
      </candidateList>
      <explain>文本全半角错误。</explain>
      <paraID>2F9653FC</paraID>
      <start>169</start>
      <end>170</end>
      <status>unmodified</status>
      <modifiedWord/>
      <trackRevisions>false</trackRevisions>
    </reviewItem>
    <reviewItem>
      <errorID>a127d402-1e9c-4644-acec-9143780cdce0</errorID>
      <errorWord>:</errorWord>
      <group>L1_Format</group>
      <groupName>格式问题</groupName>
      <ability>L2_HalfPunc</ability>
      <abilityName>全半角检查</abilityName>
      <candidateList>
        <item>：</item>
      </candidateList>
      <explain>文本全半角错误。</explain>
      <paraID>2F9653FC</paraID>
      <start>177</start>
      <end>178</end>
      <status>unmodified</status>
      <modifiedWord/>
      <trackRevisions>false</trackRevisions>
    </reviewItem>
    <reviewItem>
      <errorID>6c3ee8f7-159a-4aea-baf3-e7e1eac0bf41</errorID>
      <errorWord>;</errorWord>
      <group>L1_Format</group>
      <groupName>格式问题</groupName>
      <ability>L2_HalfPunc</ability>
      <abilityName>全半角检查</abilityName>
      <candidateList>
        <item>；</item>
      </candidateList>
      <explain>文本全半角错误。</explain>
      <paraID>32819341</paraID>
      <start>30</start>
      <end>31</end>
      <status>unmodified</status>
      <modifiedWord/>
      <trackRevisions>false</trackRevisions>
    </reviewItem>
    <reviewItem>
      <errorID>9f8f10cf-4f51-41f0-bd19-43e34d02719c</errorID>
      <errorWord>(</errorWord>
      <group>L1_Format</group>
      <groupName>格式问题</groupName>
      <ability>L2_HalfPunc</ability>
      <abilityName>全半角检查</abilityName>
      <candidateList>
        <item>（</item>
      </candidateList>
      <explain>文本全半角错误。</explain>
      <paraID>32819341</paraID>
      <start>33</start>
      <end>34</end>
      <status>unmodified</status>
      <modifiedWord/>
      <trackRevisions>false</trackRevisions>
    </reviewItem>
    <reviewItem>
      <errorID>bae8a93d-aec8-4d88-9292-b4edccbd9f83</errorID>
      <errorWord>)</errorWord>
      <group>L1_Format</group>
      <groupName>格式问题</groupName>
      <ability>L2_HalfPunc</ability>
      <abilityName>全半角检查</abilityName>
      <candidateList>
        <item>）</item>
      </candidateList>
      <explain>文本全半角错误。</explain>
      <paraID>32819341</paraID>
      <start>36</start>
      <end>37</end>
      <status>unmodified</status>
      <modifiedWord/>
      <trackRevisions>false</trackRevisions>
    </reviewItem>
    <reviewItem>
      <errorID>450b9cf5-67dd-4355-bb2d-13d28d715e90</errorID>
      <errorWord>(</errorWord>
      <group>L1_Format</group>
      <groupName>格式问题</groupName>
      <ability>L2_HalfPunc</ability>
      <abilityName>全半角检查</abilityName>
      <candidateList>
        <item>（</item>
      </candidateList>
      <explain>文本全半角错误。</explain>
      <paraID>32819341</paraID>
      <start>40</start>
      <end>41</end>
      <status>unmodified</status>
      <modifiedWord/>
      <trackRevisions>false</trackRevisions>
    </reviewItem>
    <reviewItem>
      <errorID>fd924ea6-217f-47df-8687-7bbdb840d571</errorID>
      <errorWord>)</errorWord>
      <group>L1_Format</group>
      <groupName>格式问题</groupName>
      <ability>L2_HalfPunc</ability>
      <abilityName>全半角检查</abilityName>
      <candidateList>
        <item>）</item>
      </candidateList>
      <explain>文本全半角错误。</explain>
      <paraID>32819341</paraID>
      <start>45</start>
      <end>46</end>
      <status>unmodified</status>
      <modifiedWord/>
      <trackRevisions>false</trackRevisions>
    </reviewItem>
    <reviewItem>
      <errorID>0f5c5ecb-3ee7-44c7-9f29-518f779b9127</errorID>
      <errorWord>(</errorWord>
      <group>L1_Format</group>
      <groupName>格式问题</groupName>
      <ability>L2_HalfPunc</ability>
      <abilityName>全半角检查</abilityName>
      <candidateList>
        <item>（</item>
      </candidateList>
      <explain>文本全半角错误。</explain>
      <paraID>32819341</paraID>
      <start>79</start>
      <end>80</end>
      <status>unmodified</status>
      <modifiedWord/>
      <trackRevisions>false</trackRevisions>
    </reviewItem>
    <reviewItem>
      <errorID>e84a1381-ed85-4de5-8d64-70a1920b19a2</errorID>
      <errorWord>)</errorWord>
      <group>L1_Format</group>
      <groupName>格式问题</groupName>
      <ability>L2_HalfPunc</ability>
      <abilityName>全半角检查</abilityName>
      <candidateList>
        <item>）</item>
      </candidateList>
      <explain>文本全半角错误。</explain>
      <paraID>32819341</paraID>
      <start>95</start>
      <end>96</end>
      <status>unmodified</status>
      <modifiedWord/>
      <trackRevisions>false</trackRevisions>
    </reviewItem>
    <reviewItem>
      <errorID>396f98e7-26db-4f17-8f6c-c2481cb3bd80</errorID>
      <errorWord>(</errorWord>
      <group>L1_Format</group>
      <groupName>格式问题</groupName>
      <ability>L2_HalfPunc</ability>
      <abilityName>全半角检查</abilityName>
      <candidateList>
        <item>（</item>
      </candidateList>
      <explain>文本全半角错误。</explain>
      <paraID>17F4334E</paraID>
      <start>4</start>
      <end>5</end>
      <status>unmodified</status>
      <modifiedWord/>
      <trackRevisions>false</trackRevisions>
    </reviewItem>
    <reviewItem>
      <errorID>e9354271-2289-4bf3-ac60-2a6379eb7f9b</errorID>
      <errorWord>)</errorWord>
      <group>L1_Format</group>
      <groupName>格式问题</groupName>
      <ability>L2_HalfPunc</ability>
      <abilityName>全半角检查</abilityName>
      <candidateList>
        <item>）</item>
      </candidateList>
      <explain>文本全半角错误。</explain>
      <paraID>17F4334E</paraID>
      <start>7</start>
      <end>8</end>
      <status>unmodified</status>
      <modifiedWord/>
      <trackRevisions>false</trackRevisions>
    </reviewItem>
    <reviewItem>
      <errorID>3edda1f5-8d69-4756-a18a-32bbd5d1460c</errorID>
      <errorWord>:</errorWord>
      <group>L1_Format</group>
      <groupName>格式问题</groupName>
      <ability>L2_HalfPunc</ability>
      <abilityName>全半角检查</abilityName>
      <candidateList>
        <item>：</item>
      </candidateList>
      <explain>文本全半角错误。</explain>
      <paraID>17F4334E</paraID>
      <start>17</start>
      <end>18</end>
      <status>unmodified</status>
      <modifiedWord/>
      <trackRevisions>false</trackRevisions>
    </reviewItem>
    <reviewItem>
      <errorID>958d5305-f912-4117-8eb9-cd80dfeac8f7</errorID>
      <errorWord>:</errorWord>
      <group>L1_Format</group>
      <groupName>格式问题</groupName>
      <ability>L2_HalfPunc</ability>
      <abilityName>全半角检查</abilityName>
      <candidateList>
        <item>：</item>
      </candidateList>
      <explain>文本全半角错误。</explain>
      <paraID>6C758777</paraID>
      <start>1</start>
      <end>2</end>
      <status>unmodified</status>
      <modifiedWord/>
      <trackRevisions>false</trackRevisions>
    </reviewItem>
    <reviewItem>
      <errorID>be6e0429-45b5-49c6-863f-099fa0703152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30DA507D</paraID>
      <start>27</start>
      <end>30</end>
      <status>unmodified</status>
      <modifiedWord/>
      <trackRevisions>false</trackRevisions>
    </reviewItem>
    <reviewItem>
      <errorID>0e1775d5-1c9d-4a79-a728-c66a8322da4b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30DA507D</paraID>
      <start>34</start>
      <end>37</end>
      <status>unmodified</status>
      <modifiedWord/>
      <trackRevisions>false</trackRevisions>
    </reviewItem>
    <reviewItem>
      <errorID>8913806f-8e54-420f-8f24-0405bd3927c5</errorID>
      <errorWord>“/</errorWord>
      <group>L1_Punc</group>
      <groupName>标点问题</groupName>
      <ability>L2_Punc</ability>
      <abilityName>标点符号检查</abilityName>
      <candidateList>
        <item>“</item>
      </candidateList>
      <explain/>
      <paraID>30DA507D</paraID>
      <start>56</start>
      <end>58</end>
      <status>unmodified</status>
      <modifiedWord/>
      <trackRevisions>false</trackRevisions>
    </reviewItem>
    <reviewItem>
      <errorID>949694e2-2c4b-43a9-8688-fd970c5c3d56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5002D06C</paraID>
      <start>0</start>
      <end>2</end>
      <status>unmodified</status>
      <modifiedWord/>
      <trackRevisions>false</trackRevisions>
    </reviewItem>
    <reviewItem>
      <errorID>2f985f19-2380-407f-b577-7f76f825979e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53493477</paraID>
      <start>0</start>
      <end>2</end>
      <status>unmodified</status>
      <modifiedWord/>
      <trackRevisions>false</trackRevisions>
    </reviewItem>
    <reviewItem>
      <errorID>91faf2ea-1c7f-4350-a694-46dca9f9e400</errorID>
      <errorWord>其它</errorWord>
      <group>L1_Word</group>
      <groupName>字词问题</groupName>
      <ability>L2_Alias</ability>
      <abilityName>也作/曾用词</abilityName>
      <candidateList>
        <item>其他</item>
      </candidateList>
      <explain>词汇[其它]为不规范表述或旧称，其规范书面表述为[其他]。</explain>
      <paraID>6544BA3F</paraID>
      <start>25</start>
      <end>27</end>
      <status>modified</status>
      <modifiedWord>其他</modifiedWord>
      <trackRevisions>false</trackRevisions>
    </reviewItem>
    <reviewItem>
      <errorID>5ab0218e-cd76-48fe-a938-a9705bb1ca33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282761FB</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24299-7824-49d0-987d-24afdaec9b87}">
  <ds:schemaRefs/>
</ds:datastoreItem>
</file>

<file path=docProps/app.xml><?xml version="1.0" encoding="utf-8"?>
<Properties xmlns="http://schemas.openxmlformats.org/officeDocument/2006/extended-properties" xmlns:vt="http://schemas.openxmlformats.org/officeDocument/2006/docPropsVTypes">
  <Pages>73</Pages>
  <Words>1295</Words>
  <Characters>1633</Characters>
  <Lines>1</Lines>
  <Paragraphs>1</Paragraphs>
  <TotalTime>6</TotalTime>
  <ScaleCrop>false</ScaleCrop>
  <LinksUpToDate>false</LinksUpToDate>
  <CharactersWithSpaces>1771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2025-11-10T17:45:00Z</dcterms:created>
  <dc:creator>dzy</dc:creator>
  <cp:lastModifiedBy>蒋</cp:lastModifiedBy>
  <dcterms:modified xsi:type="dcterms:W3CDTF">2026-03-20T15:40:57Z</dcterms:modified>
  <dc:title>招标文件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2026-03-18T13:48:06Z</vt:filetime>
  </property>
  <property fmtid="{D5CDD505-2E9C-101B-9397-08002B2CF9AE}" pid="4" name="KSOTemplateDocerSaveRecord">
    <vt:lpwstr>eyJoZGlkIjoiZDMyMjczMjMxMjJkMDVhZjkxM2NlNTg3Zjk5ZGYwOGQiLCJ1c2VySWQiOiIxODEwOTkxMzI5In0=</vt:lpwstr>
  </property>
  <property fmtid="{D5CDD505-2E9C-101B-9397-08002B2CF9AE}" pid="5" name="KSOProductBuildVer">
    <vt:lpwstr>2052-12.1.0.25225</vt:lpwstr>
  </property>
  <property fmtid="{D5CDD505-2E9C-101B-9397-08002B2CF9AE}" pid="6" name="ICV">
    <vt:lpwstr>EEC1DE8FA4584A648BD6B842EC810FFC_12</vt:lpwstr>
  </property>
</Properties>
</file>