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一体式自动点火长明灯相关技术资料</w:t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长明灯实物图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5266690"/>
            <wp:effectExtent l="0" t="0" r="6350" b="6350"/>
            <wp:docPr id="1" name="图片 1" descr="3065BC69@199A655C.22DA49690000000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65BC69@199A655C.22DA496900000000-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2、长明灯燃料气组分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903936DB@F3841709.22DA49690000000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3936DB@F3841709.22DA496900000000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3、长明灯部件明细</w:t>
      </w:r>
    </w:p>
    <w:p/>
    <w:tbl>
      <w:tblPr>
        <w:tblStyle w:val="3"/>
        <w:tblW w:w="86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02"/>
        <w:gridCol w:w="2456"/>
        <w:gridCol w:w="911"/>
        <w:gridCol w:w="1377"/>
        <w:gridCol w:w="678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一体式自动点火长明灯\HSYNQ-DZ1.89\组合件\长度：1125mm部件清单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铜连接头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GB/819.1-2000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0Cr25A15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HSBNQ-DZ0.95.05-02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一体式自动点火长明灯\HSYNQ-DZ1.89\组合件\长度：1130mm部件清单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铜连接头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GB/819.1-2000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0Cr25A15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HSYNQ-DZ1.89.08-02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一体式自动点火长明灯\HSYNQ-DZ1.89\组合件\长度：1330mm部件清单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铜连接头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GB/819.1-2000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0Cr25A15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点火电极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定位板01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HSYNQ-DQ2.19.08-02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t=10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/>
          <w:lang w:val="en-US" w:eastAsia="zh-CN"/>
        </w:rPr>
        <w:t>4、</w:t>
      </w:r>
      <w:r>
        <w:t>点火变压器技术参数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5415" cy="4828540"/>
            <wp:effectExtent l="0" t="0" r="13335" b="10160"/>
            <wp:docPr id="3" name="图片 3" descr="点火变压器技术参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点火变压器技术参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8CF53"/>
    <w:multiLevelType w:val="singleLevel"/>
    <w:tmpl w:val="6498CF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1022"/>
    <w:rsid w:val="7FE71022"/>
    <w:rsid w:val="7FE9E079"/>
    <w:rsid w:val="EF8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2025-12-23T10:51:00Z</dcterms:created>
  <dc:creator>利国利民</dc:creator>
  <cp:lastModifiedBy>lixp</cp:lastModifiedBy>
  <dcterms:modified xsi:type="dcterms:W3CDTF">2026-01-06T16:00:24Z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88C355B75AAD44C2A0D14B1B1E084DEF_11</vt:lpwstr>
  </property>
  <property fmtid="{D5CDD505-2E9C-101B-9397-08002B2CF9AE}" pid="4" name="KSOTemplateDocerSaveRecord">
    <vt:lpwstr>eyJoZGlkIjoiMTMxMGNkYTJhN2NkODc0MzYwZWZhYmI0Y2E4ZDVlOGEiLCJ1c2VySWQiOiIzNDI2MTQ4MTQifQ==</vt:lpwstr>
  </property>
</Properties>
</file>