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10" w:leftChars="100" w:right="210" w:rightChars="100"/>
        <w:jc w:val="right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附件五：</w:t>
      </w:r>
    </w:p>
    <w:p>
      <w:pPr>
        <w:pStyle w:val="3"/>
        <w:spacing w:before="0" w:beforeAutospacing="0" w:after="0" w:afterAutospacing="0" w:line="48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房屋租赁合同</w:t>
      </w:r>
    </w:p>
    <w:p>
      <w:pPr>
        <w:pStyle w:val="3"/>
        <w:spacing w:before="0" w:beforeAutospacing="0" w:after="0" w:afterAutospacing="0" w:line="480" w:lineRule="auto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（参考文本）</w:t>
      </w:r>
    </w:p>
    <w:p>
      <w:pPr>
        <w:pStyle w:val="3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出租方（以下简称甲方）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>
      <w:pPr>
        <w:pStyle w:val="3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承租方（以下简称乙方）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根据国家法律、法规的有关规定,本协议书当事人遵循平等自愿,等价有偿、诚实信用和公开、公平、公正原则,现根据郑州市公共资源交易中心交易结果，经甲、乙双方协商一致，签订本合同。</w:t>
      </w:r>
    </w:p>
    <w:p>
      <w:pPr>
        <w:pStyle w:val="3"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第一条  标的基本情况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甲方同意将自有的坐落在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的房屋，证号: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,使用面积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平方米，用途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，出租给乙方使用。</w:t>
      </w:r>
    </w:p>
    <w:p>
      <w:pPr>
        <w:pStyle w:val="3"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第二条　租赁和交付使用期限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（一）租赁期限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本次租赁共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年，从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(二)交付使用期限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甲方同意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日日起将出租房屋交付乙方使用，租期届满后，乙方同意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日前将出租房屋交还甲方收回。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租赁期满或合同解除后，甲方有权收回房屋，乙方应按照原状返还房屋及其附属物品、设施设备（设备、物品清单）。甲乙双方应对房屋和附属物品、设施设备及水电使用等情况进行交验。</w:t>
      </w:r>
    </w:p>
    <w:p>
      <w:pPr>
        <w:pStyle w:val="3"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第三条　租金、交易税费和相关费用的交纳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（一）租金和租金交纳方式、期限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1.年租金为人民币大写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元（小写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元）；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2.租金交款方式、时限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甲方同意乙方按年一次性交纳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每年</w:t>
      </w:r>
      <w:r>
        <w:rPr>
          <w:rFonts w:hint="eastAsia" w:ascii="仿宋" w:hAnsi="仿宋" w:eastAsia="仿宋" w:cs="仿宋"/>
          <w:sz w:val="32"/>
          <w:szCs w:val="32"/>
        </w:rPr>
        <w:t>租金，第一年租金在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合同签订后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结清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以后租金按年度收取，应提前一个月交纳，甲方负责协助乙方交纳并出具相关交款凭证。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（二）交易</w:t>
      </w:r>
      <w:r>
        <w:rPr>
          <w:rFonts w:hint="eastAsia" w:ascii="仿宋" w:hAnsi="仿宋" w:eastAsia="仿宋" w:cs="仿宋"/>
          <w:bCs/>
          <w:sz w:val="32"/>
          <w:szCs w:val="32"/>
        </w:rPr>
        <w:t>税费和相关费用交纳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本次交易相关税费由甲方承担，并按相关规定和要求交纳；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租赁期限内，涉及水费、电费、电话费、电视收视费、供暖费、燃气费物业管理费、卫生费、上网费、车位费、室内设施维修费等费用均由乙方承担并按相关规定和要求交纳使用。</w:t>
      </w:r>
    </w:p>
    <w:p>
      <w:pPr>
        <w:pStyle w:val="3"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第四条　租赁期间的房屋修缮和装修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（一）在租赁期限内，甲方应保证出租房屋的使用安全。乙方应爱护并合理使用其所承租的房屋及其附属设施。如乙方因使用不当造成房屋或设施损坏的，乙方应立即负责修复或予以经济赔偿。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（二）如因不可抗力原因，导致房屋损坏或造成乙方损失的，乙方不承担责任。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（三）乙方对房屋的的修缮和装修，须事先经得甲方同意方可施工。   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甲方应保证出租房屋的建筑结构和设施设备符合建筑、消防等方面的安全条件，不得危及人身安全；承租人保证遵守国家、地方的法律法规规定以及房屋所在小区的物业管理规约，按照规定的房屋用途合理使用房屋，不得擅自改动房屋承重结构和拆改室内设施设备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（五）乙方不得擅自改变房屋用途，不得利用该房屋非法生产、加工、存储、经营易燃易爆炸危险物品以及具有毒害性、放射性、腐蚀性的危险物品及从事违法犯罪活动。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（六）其它相关约定 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第五条  转租 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甲方同意（不同意）乙方将房屋转租给第三人。如甲方以书面形式同意乙方转租的，本租赁合同继续有效，乙方就受转租人的行为向甲方承担责任。</w:t>
      </w:r>
    </w:p>
    <w:p>
      <w:pPr>
        <w:pStyle w:val="3"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第六条　违约责任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（一）甲方未按本合同第一、二条的约定向乙方交付符合要求的房屋，应按年租金的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%支付违约金。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（二）甲乙双方如有一方未履行第三、四条约定的有关条款的，违约方应按年租金的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%支付违约金。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（三）乙方逾期交付租金，除仍应补交欠租外，并按租金的___%,以天数计算向甲方交付违约金。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（四）甲方向乙方收取约定租金以外的费用，乙方有权拒付。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（五）乙方擅自将承租房屋转给他人使用，甲方有权责令停止转让行为，终止租赁合同。同时按约定租金的___%，以天数计算由乙方向甲方支付违约金。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（六）本合同期满时，乙方未经甲方同意，继续使用承租房屋，按约定租金的___%，以天数计算向甲方支付违约金后，甲方仍有终止合同的申诉权。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（七）乙方有下列情形之一的，甲方可以终止合同，收回房屋：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1.擅自将房屋转租、分租、转让、转借、联营、入股或与他人调剂交换的;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2.利用承租房屋进行非法活动，损害公共利益的;</w:t>
      </w:r>
    </w:p>
    <w:p>
      <w:pPr>
        <w:pStyle w:val="3"/>
        <w:spacing w:before="0" w:beforeAutospacing="0" w:after="0" w:afterAutospacing="0" w:line="360" w:lineRule="auto"/>
        <w:ind w:left="420" w:leftChars="200" w:firstLine="160" w:firstLineChars="5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3.拖欠租金__个月的。</w:t>
      </w:r>
    </w:p>
    <w:p>
      <w:pPr>
        <w:pStyle w:val="3"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第七条　免责条件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（一）房屋如因不可抗拒的原因导致损毁或造成乙方损失的，甲乙双方互不承担责任。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（二）因市政建设需要拆除或改造已租赁的房屋，使甲乙双方造成损失，互不承担责任。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因上述原因而终止合同的，租金按实际使用时间计算，多退少补。</w:t>
      </w:r>
    </w:p>
    <w:p>
      <w:pPr>
        <w:pStyle w:val="3"/>
        <w:spacing w:before="0" w:beforeAutospacing="0" w:after="0" w:afterAutospacing="0" w:line="360" w:lineRule="auto"/>
        <w:ind w:firstLine="602" w:firstLineChars="250"/>
        <w:jc w:val="both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_GB2312" w:eastAsia="仿宋_GB2312"/>
          <w:b/>
          <w:bCs/>
        </w:rPr>
        <w:t>第</w:t>
      </w:r>
      <w:r>
        <w:rPr>
          <w:rFonts w:hint="eastAsia" w:ascii="仿宋" w:hAnsi="仿宋" w:eastAsia="仿宋" w:cs="仿宋"/>
          <w:b/>
          <w:sz w:val="32"/>
          <w:szCs w:val="32"/>
        </w:rPr>
        <w:t>八条  合同解除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（一）经甲乙双方协商一致，可以解除本合同。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（二）因不可抗力导致本合同无法继续履行的，本合同自行解除。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（三）具备其他法定合同解除情形的，可以解除本合同。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（五）其它情形：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第九条　争议解决的方式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本合同在履行中如发生争议，双方应协商解决，协商不成时，任何一方均可向郑州市仲裁委员会申请仲裁，也可以向人民法院起诉。</w:t>
      </w:r>
    </w:p>
    <w:p>
      <w:pPr>
        <w:pStyle w:val="3"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第十条  其他约定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widowControl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第十一条  本合同未尽事宜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本合同未尽事宜，甲乙双方可共同协商，签订补充协议，补充协议与本合同具有同等效力。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份，甲乙方各执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份，郑州市公共资源交易中心留存一份；本合同自签订之日起生效。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甲方法定代表人或被委托人（签字）：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</w:p>
    <w:p>
      <w:pPr>
        <w:pStyle w:val="3"/>
        <w:spacing w:before="0" w:beforeAutospacing="0" w:after="0" w:afterAutospacing="0" w:line="360" w:lineRule="auto"/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pStyle w:val="3"/>
        <w:spacing w:before="0" w:beforeAutospacing="0" w:after="0" w:afterAutospacing="0" w:line="360" w:lineRule="auto"/>
        <w:jc w:val="righ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　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日（盖章）　</w:t>
      </w:r>
    </w:p>
    <w:p>
      <w:pPr>
        <w:pStyle w:val="3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</w:t>
      </w:r>
      <w:r>
        <w:rPr>
          <w:rFonts w:hint="eastAsia" w:ascii="仿宋" w:hAnsi="仿宋" w:eastAsia="仿宋" w:cs="仿宋"/>
          <w:sz w:val="32"/>
          <w:szCs w:val="32"/>
        </w:rPr>
        <w:t>方法定代表人（自然人）或被委托人（签字）：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</w:p>
    <w:p>
      <w:pPr>
        <w:pStyle w:val="3"/>
        <w:spacing w:before="0" w:beforeAutospacing="0" w:after="0" w:afterAutospacing="0" w:line="360" w:lineRule="auto"/>
        <w:ind w:firstLine="4960" w:firstLineChars="1550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pStyle w:val="3"/>
        <w:spacing w:before="0" w:beforeAutospacing="0" w:after="0" w:afterAutospacing="0" w:line="360" w:lineRule="auto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日（盖章）</w:t>
      </w:r>
    </w:p>
    <w:p/>
    <w:p/>
    <w:p/>
    <w:sectPr>
      <w:headerReference r:id="rId3" w:type="default"/>
      <w:pgSz w:w="11906" w:h="16838"/>
      <w:pgMar w:top="1134" w:right="1134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A004E"/>
    <w:rsid w:val="12B3A7B0"/>
    <w:rsid w:val="179B55ED"/>
    <w:rsid w:val="3196217F"/>
    <w:rsid w:val="3CAA004E"/>
    <w:rsid w:val="3DD3B4A2"/>
    <w:rsid w:val="3E5F1FB0"/>
    <w:rsid w:val="68B5277D"/>
    <w:rsid w:val="735FFD07"/>
    <w:rsid w:val="75C77312"/>
    <w:rsid w:val="77FFB2E4"/>
    <w:rsid w:val="78197948"/>
    <w:rsid w:val="7B39D8BC"/>
    <w:rsid w:val="7DEED676"/>
    <w:rsid w:val="7FDFD8E7"/>
    <w:rsid w:val="9FEE8E7E"/>
    <w:rsid w:val="BFFF3ECE"/>
    <w:rsid w:val="FBD7F118"/>
    <w:rsid w:val="FCDFF42F"/>
    <w:rsid w:val="FFDE8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2020-06-07T10:24:00Z</dcterms:created>
  <dc:creator>呼哧喀嚓</dc:creator>
  <cp:lastModifiedBy>Lenovo</cp:lastModifiedBy>
  <cp:lastPrinted>2025-11-27T14:26:00Z</cp:lastPrinted>
  <dcterms:modified xsi:type="dcterms:W3CDTF">2025-12-01T03:47:33Z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D70DE40E991E49C804E905674D879414_42</vt:lpwstr>
  </property>
</Properties>
</file>