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5"/>
        <w:rPr>
          <w:rFonts w:ascii="楷体_GB2312" w:eastAsia="楷体_GB2312"/>
          <w:bCs/>
          <w:color w:val="000000"/>
          <w:sz w:val="30"/>
        </w:rPr>
      </w:pPr>
      <w:r>
        <w:rPr>
          <w:rFonts w:hint="eastAsia" w:ascii="宋体" w:hAnsi="宋体" w:eastAsia="宋体"/>
          <w:b/>
          <w:color w:val="000000"/>
          <w:sz w:val="30"/>
          <w:szCs w:val="30"/>
        </w:rPr>
        <w:t xml:space="preserve">        </w:t>
      </w:r>
      <w:r>
        <w:rPr>
          <w:rFonts w:hint="eastAsia" w:ascii="楷体_GB2312" w:eastAsia="楷体_GB2312"/>
          <w:bCs/>
          <w:color w:val="000000"/>
          <w:sz w:val="30"/>
        </w:rPr>
        <w:t xml:space="preserve">   </w:t>
      </w:r>
      <w:r>
        <w:rPr>
          <w:rFonts w:ascii="楷体_GB2312" w:eastAsia="楷体_GB2312"/>
          <w:bCs/>
          <w:color w:val="000000"/>
          <w:sz w:val="30"/>
        </w:rPr>
      </w:r>
      <w:r/>
    </w:p>
    <w:p>
      <w:pPr>
        <w:pStyle w:val="1075"/>
        <w:rPr>
          <w:color w:val="000000"/>
        </w:rPr>
      </w:pPr>
      <w:r>
        <w:rPr>
          <w:color w:val="000000"/>
        </w:rPr>
      </w:r>
      <w:r/>
    </w:p>
    <w:p>
      <w:pPr>
        <w:pStyle w:val="985"/>
        <w:ind w:left="660"/>
        <w:rPr>
          <w:rFonts w:ascii="楷体_GB2312" w:eastAsia="楷体_GB2312"/>
          <w:bCs/>
          <w:color w:val="000000"/>
          <w:sz w:val="30"/>
        </w:rPr>
      </w:pPr>
      <w:r>
        <w:rPr>
          <w:rFonts w:ascii="楷体_GB2312" w:eastAsia="楷体_GB2312"/>
          <w:bCs/>
          <w:color w:val="000000"/>
          <w:sz w:val="30"/>
        </w:rPr>
      </w:r>
      <w:r/>
    </w:p>
    <w:p>
      <w:pPr>
        <w:pStyle w:val="1249"/>
        <w:jc w:val="center"/>
        <w:rPr>
          <w:rFonts w:hAnsi="宋体"/>
          <w:b/>
          <w:color w:val="000000"/>
          <w:sz w:val="96"/>
          <w:szCs w:val="96"/>
        </w:rPr>
      </w:pPr>
      <w:r>
        <w:rPr>
          <w:rFonts w:hint="eastAsia" w:hAnsi="宋体"/>
          <w:b/>
          <w:color w:val="000000"/>
          <w:sz w:val="96"/>
          <w:szCs w:val="96"/>
        </w:rPr>
        <w:t xml:space="preserve">锡山区</w:t>
      </w:r>
      <w:r>
        <w:rPr>
          <w:rFonts w:hAnsi="宋体"/>
          <w:b/>
          <w:color w:val="000000"/>
          <w:sz w:val="96"/>
          <w:szCs w:val="96"/>
        </w:rPr>
        <w:t xml:space="preserve">政府采购</w:t>
      </w:r>
      <w:r>
        <w:rPr>
          <w:rFonts w:hAnsi="宋体"/>
          <w:b/>
          <w:color w:val="000000"/>
          <w:sz w:val="96"/>
          <w:szCs w:val="96"/>
        </w:rPr>
      </w:r>
      <w:r/>
    </w:p>
    <w:p>
      <w:pPr>
        <w:pStyle w:val="1075"/>
        <w:rPr>
          <w:color w:val="000000"/>
        </w:rPr>
      </w:pPr>
      <w:r>
        <w:rPr>
          <w:color w:val="000000"/>
        </w:rPr>
      </w:r>
      <w:r/>
    </w:p>
    <w:p>
      <w:pPr>
        <w:pStyle w:val="1249"/>
        <w:jc w:val="center"/>
        <w:rPr>
          <w:rFonts w:hAnsi="宋体"/>
          <w:b/>
          <w:color w:val="000000"/>
          <w:sz w:val="72"/>
          <w:szCs w:val="72"/>
        </w:rPr>
      </w:pPr>
      <w:r>
        <w:rPr>
          <w:rFonts w:hint="eastAsia" w:hAnsi="宋体"/>
          <w:b/>
          <w:color w:val="000000"/>
          <w:sz w:val="72"/>
          <w:szCs w:val="72"/>
        </w:rPr>
        <w:t xml:space="preserve">公开招标</w:t>
      </w:r>
      <w:r>
        <w:rPr>
          <w:rFonts w:hAnsi="宋体"/>
          <w:b/>
          <w:color w:val="000000"/>
          <w:sz w:val="72"/>
          <w:szCs w:val="72"/>
        </w:rPr>
        <w:t xml:space="preserve">文</w:t>
      </w:r>
      <w:r>
        <w:rPr>
          <w:rFonts w:hint="eastAsia" w:hAnsi="宋体"/>
          <w:b/>
          <w:color w:val="000000"/>
          <w:sz w:val="72"/>
          <w:szCs w:val="72"/>
        </w:rPr>
        <w:t xml:space="preserve">件</w:t>
      </w:r>
      <w:r>
        <w:rPr>
          <w:rFonts w:hAnsi="宋体"/>
          <w:b/>
          <w:color w:val="000000"/>
          <w:sz w:val="72"/>
          <w:szCs w:val="72"/>
        </w:rPr>
      </w:r>
      <w:r/>
    </w:p>
    <w:p>
      <w:pPr>
        <w:pStyle w:val="985"/>
        <w:rPr>
          <w:rFonts w:ascii="宋体" w:hAnsi="宋体"/>
          <w:b/>
          <w:color w:val="000000"/>
          <w:sz w:val="28"/>
          <w:szCs w:val="28"/>
        </w:rPr>
      </w:pPr>
      <w:r>
        <w:rPr>
          <w:rFonts w:ascii="宋体" w:hAnsi="宋体"/>
          <w:b/>
          <w:color w:val="000000"/>
          <w:sz w:val="28"/>
          <w:szCs w:val="28"/>
        </w:rPr>
      </w:r>
      <w:r/>
    </w:p>
    <w:p>
      <w:pPr>
        <w:pStyle w:val="985"/>
        <w:jc w:val="center"/>
        <w:rPr>
          <w:rFonts w:ascii="宋体" w:hAnsi="宋体"/>
          <w:b/>
          <w:bCs/>
          <w:color w:val="000000"/>
          <w:sz w:val="28"/>
          <w:szCs w:val="28"/>
        </w:rPr>
      </w:pPr>
      <w:r>
        <w:rPr>
          <w:rFonts w:hint="eastAsia" w:ascii="宋体" w:hAnsi="宋体"/>
          <w:b/>
          <w:bCs/>
          <w:color w:val="000000"/>
          <w:sz w:val="28"/>
          <w:szCs w:val="28"/>
        </w:rPr>
        <w:t xml:space="preserve">（全流程电子化）</w:t>
      </w:r>
      <w:r>
        <w:rPr>
          <w:rFonts w:ascii="宋体" w:hAnsi="宋体"/>
          <w:b/>
          <w:bCs/>
          <w:color w:val="000000"/>
          <w:sz w:val="28"/>
          <w:szCs w:val="28"/>
        </w:rPr>
      </w:r>
      <w:r/>
    </w:p>
    <w:p>
      <w:pPr>
        <w:pStyle w:val="985"/>
        <w:jc w:val="left"/>
        <w:rPr>
          <w:rFonts w:ascii="华文中宋" w:hAnsi="华文中宋" w:eastAsia="华文中宋"/>
          <w:bCs/>
          <w:color w:val="000000"/>
          <w:sz w:val="30"/>
        </w:rPr>
      </w:pPr>
      <w:r>
        <w:rPr>
          <w:rFonts w:ascii="华文中宋" w:hAnsi="华文中宋" w:eastAsia="华文中宋"/>
          <w:bCs/>
          <w:color w:val="000000"/>
          <w:sz w:val="30"/>
        </w:rPr>
      </w:r>
      <w:r/>
    </w:p>
    <w:p>
      <w:pPr>
        <w:pStyle w:val="1076"/>
        <w:ind w:firstLine="0"/>
        <w:rPr>
          <w:rFonts w:ascii="华文中宋" w:hAnsi="华文中宋" w:eastAsia="华文中宋"/>
          <w:bCs/>
          <w:color w:val="000000"/>
          <w:sz w:val="30"/>
        </w:rPr>
      </w:pPr>
      <w:r>
        <w:rPr>
          <w:rFonts w:ascii="华文中宋" w:hAnsi="华文中宋" w:eastAsia="华文中宋"/>
          <w:bCs/>
          <w:color w:val="000000"/>
          <w:sz w:val="30"/>
        </w:rPr>
      </w:r>
      <w:r/>
    </w:p>
    <w:p>
      <w:pPr>
        <w:pStyle w:val="1076"/>
        <w:ind w:firstLine="0"/>
        <w:rPr>
          <w:rFonts w:ascii="华文中宋" w:hAnsi="华文中宋" w:eastAsia="华文中宋"/>
          <w:bCs/>
          <w:color w:val="000000"/>
          <w:sz w:val="30"/>
        </w:rPr>
      </w:pPr>
      <w:r>
        <w:rPr>
          <w:rFonts w:ascii="华文中宋" w:hAnsi="华文中宋" w:eastAsia="华文中宋"/>
          <w:bCs/>
          <w:color w:val="000000"/>
          <w:sz w:val="30"/>
        </w:rPr>
      </w:r>
      <w:r/>
    </w:p>
    <w:p>
      <w:pPr>
        <w:pStyle w:val="1076"/>
        <w:ind w:firstLine="0"/>
        <w:rPr>
          <w:rFonts w:ascii="华文中宋" w:hAnsi="华文中宋" w:eastAsia="华文中宋"/>
          <w:bCs/>
          <w:color w:val="000000"/>
          <w:sz w:val="30"/>
        </w:rPr>
      </w:pPr>
      <w:r>
        <w:rPr>
          <w:rFonts w:ascii="华文中宋" w:hAnsi="华文中宋" w:eastAsia="华文中宋"/>
          <w:bCs/>
          <w:color w:val="000000"/>
          <w:sz w:val="30"/>
        </w:rPr>
      </w:r>
      <w:r/>
    </w:p>
    <w:p>
      <w:pPr>
        <w:pStyle w:val="1076"/>
        <w:ind w:firstLine="0"/>
        <w:rPr>
          <w:rFonts w:ascii="华文中宋" w:hAnsi="华文中宋" w:eastAsia="华文中宋"/>
          <w:bCs/>
          <w:color w:val="000000"/>
          <w:sz w:val="30"/>
        </w:rPr>
      </w:pPr>
      <w:r>
        <w:rPr>
          <w:rFonts w:ascii="华文中宋" w:hAnsi="华文中宋" w:eastAsia="华文中宋"/>
          <w:bCs/>
          <w:color w:val="000000"/>
          <w:sz w:val="30"/>
        </w:rPr>
      </w:r>
      <w:r/>
    </w:p>
    <w:p>
      <w:pPr>
        <w:pStyle w:val="985"/>
        <w:ind w:firstLine="1072"/>
        <w:spacing w:line="360" w:lineRule="auto"/>
        <w:rPr>
          <w:rFonts w:ascii="宋体" w:hAnsi="宋体" w:eastAsia="宋体"/>
          <w:b/>
          <w:bCs/>
          <w:color w:val="000000"/>
          <w:sz w:val="30"/>
          <w:szCs w:val="30"/>
        </w:rPr>
        <w:outlineLvl w:val="0"/>
      </w:pPr>
      <w:r>
        <w:rPr>
          <w:rFonts w:ascii="宋体" w:hAnsi="宋体"/>
          <w:b/>
          <w:color w:val="000000"/>
          <w:spacing w:val="108"/>
          <w:sz w:val="32"/>
          <w:szCs w:val="32"/>
        </w:rPr>
        <w:t xml:space="preserve">项目名</w:t>
      </w:r>
      <w:r>
        <w:rPr>
          <w:rFonts w:ascii="宋体" w:hAnsi="宋体"/>
          <w:b/>
          <w:color w:val="000000"/>
          <w:sz w:val="32"/>
          <w:szCs w:val="32"/>
        </w:rPr>
        <w:t xml:space="preserve">称：</w:t>
      </w:r>
      <w:r>
        <w:rPr>
          <w:rFonts w:hint="eastAsia" w:eastAsia="黑体"/>
          <w:color w:val="000000"/>
          <w:sz w:val="32"/>
          <w:szCs w:val="32"/>
        </w:rPr>
        <w:t xml:space="preserve">“两中心一所”项目办公家具</w:t>
      </w:r>
      <w:r>
        <w:rPr>
          <w:rFonts w:ascii="宋体" w:hAnsi="宋体" w:eastAsia="宋体"/>
          <w:b/>
          <w:bCs/>
          <w:color w:val="000000"/>
          <w:sz w:val="30"/>
          <w:szCs w:val="30"/>
        </w:rPr>
      </w:r>
      <w:r/>
    </w:p>
    <w:p>
      <w:pPr>
        <w:pStyle w:val="985"/>
        <w:ind w:firstLine="1072"/>
        <w:spacing w:line="360" w:lineRule="auto"/>
        <w:rPr>
          <w:rFonts w:hint="eastAsia" w:ascii="宋体" w:hAnsi="宋体" w:eastAsia="等线"/>
          <w:b/>
          <w:bCs/>
          <w:color w:val="000000"/>
          <w:spacing w:val="108"/>
          <w:sz w:val="32"/>
          <w:szCs w:val="32"/>
          <w:lang w:eastAsia="zh-CN"/>
        </w:rPr>
      </w:pPr>
      <w:r>
        <w:rPr>
          <w:rFonts w:ascii="宋体" w:hAnsi="宋体"/>
          <w:b/>
          <w:color w:val="000000"/>
          <w:spacing w:val="108"/>
          <w:sz w:val="32"/>
          <w:szCs w:val="32"/>
        </w:rPr>
        <w:t xml:space="preserve">项目编</w:t>
      </w:r>
      <w:r>
        <w:rPr>
          <w:rFonts w:ascii="宋体" w:hAnsi="宋体"/>
          <w:b/>
          <w:color w:val="000000"/>
          <w:sz w:val="32"/>
          <w:szCs w:val="32"/>
        </w:rPr>
        <w:t xml:space="preserve">号：</w:t>
      </w:r>
      <w:r>
        <w:rPr>
          <w:rFonts w:hint="eastAsia" w:ascii="宋体" w:hAnsi="宋体" w:eastAsia="宋体"/>
          <w:b/>
          <w:bCs/>
          <w:color w:val="000000"/>
          <w:sz w:val="30"/>
          <w:szCs w:val="30"/>
          <w:lang w:eastAsia="zh-CN"/>
        </w:rPr>
        <w:t xml:space="preserve">JSZC-320205-JZCG-G2024-0027</w:t>
      </w:r>
      <w:r>
        <w:rPr>
          <w:rFonts w:hint="eastAsia" w:ascii="宋体" w:hAnsi="宋体" w:eastAsia="等线"/>
          <w:b/>
          <w:bCs/>
          <w:color w:val="000000"/>
          <w:spacing w:val="108"/>
          <w:sz w:val="32"/>
          <w:szCs w:val="32"/>
          <w:lang w:eastAsia="zh-CN"/>
        </w:rPr>
      </w:r>
      <w:r/>
    </w:p>
    <w:p>
      <w:pPr>
        <w:pStyle w:val="985"/>
        <w:ind w:firstLine="1072"/>
        <w:spacing w:line="360" w:lineRule="auto"/>
        <w:rPr>
          <w:rFonts w:ascii="宋体" w:hAnsi="宋体" w:eastAsia="宋体"/>
          <w:b/>
          <w:bCs/>
          <w:color w:val="000000"/>
          <w:sz w:val="30"/>
          <w:szCs w:val="30"/>
        </w:rPr>
        <w:outlineLvl w:val="0"/>
      </w:pPr>
      <w:r>
        <w:rPr>
          <w:rFonts w:ascii="宋体" w:hAnsi="宋体"/>
          <w:b/>
          <w:bCs/>
          <w:color w:val="000000"/>
          <w:spacing w:val="108"/>
          <w:sz w:val="32"/>
          <w:szCs w:val="32"/>
        </w:rPr>
        <w:t xml:space="preserve">采购单</w:t>
      </w:r>
      <w:r>
        <w:rPr>
          <w:rFonts w:ascii="宋体" w:hAnsi="宋体"/>
          <w:b/>
          <w:bCs/>
          <w:color w:val="000000"/>
          <w:sz w:val="32"/>
          <w:szCs w:val="32"/>
        </w:rPr>
        <w:t xml:space="preserve">位：</w:t>
      </w:r>
      <w:r>
        <w:rPr>
          <w:rFonts w:hint="eastAsia" w:eastAsia="黑体"/>
          <w:color w:val="000000"/>
          <w:sz w:val="30"/>
          <w:szCs w:val="30"/>
        </w:rPr>
        <w:t xml:space="preserve">无锡市公安局锡山分局</w:t>
      </w:r>
      <w:r>
        <w:rPr>
          <w:rFonts w:ascii="宋体" w:hAnsi="宋体" w:eastAsia="宋体"/>
          <w:b/>
          <w:bCs/>
          <w:color w:val="000000"/>
          <w:sz w:val="30"/>
          <w:szCs w:val="30"/>
        </w:rPr>
      </w:r>
      <w:r/>
    </w:p>
    <w:p>
      <w:pPr>
        <w:pStyle w:val="985"/>
        <w:ind w:firstLine="960"/>
        <w:spacing w:line="360" w:lineRule="auto"/>
        <w:rPr>
          <w:rFonts w:eastAsia="黑体"/>
          <w:color w:val="000000"/>
          <w:sz w:val="30"/>
          <w:szCs w:val="30"/>
        </w:rPr>
      </w:pPr>
      <w:r>
        <w:rPr>
          <w:rFonts w:ascii="宋体" w:hAnsi="宋体"/>
          <w:b/>
          <w:bCs/>
          <w:color w:val="000000"/>
          <w:sz w:val="32"/>
          <w:szCs w:val="32"/>
        </w:rPr>
        <w:t xml:space="preserve">集中采购机构：</w:t>
      </w:r>
      <w:r>
        <w:rPr>
          <w:rFonts w:hint="eastAsia" w:eastAsia="黑体"/>
          <w:color w:val="000000"/>
          <w:sz w:val="30"/>
          <w:szCs w:val="30"/>
        </w:rPr>
        <w:t xml:space="preserve">无锡市公共资源交易中心锡山分中心</w:t>
      </w:r>
      <w:r>
        <w:rPr>
          <w:rFonts w:eastAsia="黑体"/>
          <w:color w:val="000000"/>
          <w:sz w:val="30"/>
          <w:szCs w:val="30"/>
        </w:rPr>
      </w:r>
      <w:r/>
    </w:p>
    <w:p>
      <w:pPr>
        <w:pStyle w:val="1076"/>
        <w:ind w:firstLine="0"/>
        <w:rPr>
          <w:rFonts w:ascii="宋体" w:hAnsi="宋体"/>
          <w:b/>
          <w:bCs/>
          <w:color w:val="000000"/>
          <w:sz w:val="30"/>
          <w:szCs w:val="30"/>
        </w:rPr>
      </w:pPr>
      <w:r>
        <w:rPr>
          <w:rFonts w:ascii="宋体" w:hAnsi="宋体"/>
          <w:b/>
          <w:bCs/>
          <w:color w:val="000000"/>
          <w:sz w:val="30"/>
          <w:szCs w:val="30"/>
        </w:rPr>
      </w:r>
      <w:r/>
    </w:p>
    <w:p>
      <w:pPr>
        <w:pStyle w:val="1076"/>
        <w:ind w:firstLine="0"/>
        <w:rPr>
          <w:rFonts w:ascii="宋体" w:hAnsi="宋体"/>
          <w:b/>
          <w:bCs/>
          <w:color w:val="000000"/>
          <w:sz w:val="30"/>
          <w:szCs w:val="30"/>
        </w:rPr>
      </w:pPr>
      <w:r>
        <w:rPr>
          <w:rFonts w:ascii="宋体" w:hAnsi="宋体"/>
          <w:b/>
          <w:bCs/>
          <w:color w:val="000000"/>
          <w:sz w:val="30"/>
          <w:szCs w:val="30"/>
        </w:rPr>
      </w:r>
      <w:r/>
    </w:p>
    <w:p>
      <w:pPr>
        <w:pStyle w:val="1076"/>
        <w:ind w:firstLine="0"/>
        <w:rPr>
          <w:rFonts w:ascii="宋体" w:hAnsi="宋体"/>
          <w:b/>
          <w:bCs/>
          <w:color w:val="000000"/>
          <w:sz w:val="30"/>
          <w:szCs w:val="30"/>
        </w:rPr>
      </w:pPr>
      <w:r>
        <w:rPr>
          <w:rFonts w:ascii="宋体" w:hAnsi="宋体"/>
          <w:b/>
          <w:bCs/>
          <w:color w:val="000000"/>
          <w:sz w:val="30"/>
          <w:szCs w:val="30"/>
        </w:rPr>
      </w:r>
      <w:r/>
    </w:p>
    <w:p>
      <w:pPr>
        <w:pStyle w:val="1076"/>
        <w:ind w:firstLine="0"/>
        <w:rPr>
          <w:rFonts w:ascii="宋体" w:hAnsi="宋体"/>
          <w:b/>
          <w:bCs/>
          <w:color w:val="000000"/>
          <w:sz w:val="30"/>
          <w:szCs w:val="30"/>
        </w:rPr>
      </w:pPr>
      <w:r>
        <w:rPr>
          <w:rFonts w:ascii="宋体" w:hAnsi="宋体"/>
          <w:b/>
          <w:bCs/>
          <w:color w:val="000000"/>
          <w:sz w:val="30"/>
          <w:szCs w:val="30"/>
        </w:rPr>
      </w:r>
      <w:r/>
    </w:p>
    <w:p>
      <w:pPr>
        <w:pStyle w:val="985"/>
        <w:rPr>
          <w:rFonts w:ascii="宋体" w:hAnsi="宋体"/>
          <w:b/>
          <w:color w:val="000000"/>
          <w:sz w:val="28"/>
          <w:szCs w:val="28"/>
        </w:rPr>
      </w:pPr>
      <w:r>
        <w:rPr>
          <w:rFonts w:ascii="宋体" w:hAnsi="宋体"/>
          <w:b/>
          <w:color w:val="000000"/>
          <w:sz w:val="28"/>
          <w:szCs w:val="28"/>
        </w:rPr>
      </w:r>
      <w:r/>
    </w:p>
    <w:p>
      <w:pPr>
        <w:pStyle w:val="985"/>
        <w:jc w:val="center"/>
        <w:rPr>
          <w:rFonts w:ascii="宋体" w:hAnsi="宋体"/>
          <w:b/>
          <w:color w:val="000000"/>
          <w:sz w:val="40"/>
          <w:szCs w:val="40"/>
        </w:rPr>
      </w:pPr>
      <w:r>
        <w:rPr>
          <w:rFonts w:ascii="宋体" w:hAnsi="宋体"/>
          <w:b/>
          <w:color w:val="000000"/>
          <w:sz w:val="40"/>
          <w:szCs w:val="40"/>
        </w:rPr>
        <w:t xml:space="preserve">二○二</w:t>
      </w:r>
      <w:r>
        <w:rPr>
          <w:rFonts w:hint="eastAsia" w:ascii="宋体" w:hAnsi="宋体"/>
          <w:b/>
          <w:color w:val="000000"/>
          <w:sz w:val="40"/>
          <w:szCs w:val="40"/>
        </w:rPr>
        <w:t xml:space="preserve">四</w:t>
      </w:r>
      <w:r>
        <w:rPr>
          <w:rFonts w:ascii="宋体" w:hAnsi="宋体"/>
          <w:b/>
          <w:color w:val="000000"/>
          <w:sz w:val="40"/>
          <w:szCs w:val="40"/>
        </w:rPr>
        <w:t xml:space="preserve">年</w:t>
      </w:r>
      <w:r>
        <w:rPr>
          <w:rFonts w:hint="eastAsia" w:ascii="宋体" w:hAnsi="宋体"/>
          <w:b/>
          <w:color w:val="000000"/>
          <w:sz w:val="40"/>
          <w:szCs w:val="40"/>
          <w:lang w:val="en-US" w:eastAsia="zh-CN"/>
        </w:rPr>
        <w:t xml:space="preserve">四</w:t>
      </w:r>
      <w:r>
        <w:rPr>
          <w:rFonts w:ascii="宋体" w:hAnsi="宋体"/>
          <w:b/>
          <w:color w:val="000000"/>
          <w:sz w:val="40"/>
          <w:szCs w:val="40"/>
        </w:rPr>
        <w:t xml:space="preserve">月</w:t>
      </w:r>
      <w:r>
        <w:rPr>
          <w:rFonts w:hint="eastAsia" w:ascii="宋体" w:hAnsi="宋体"/>
          <w:b/>
          <w:color w:val="000000"/>
          <w:sz w:val="40"/>
          <w:szCs w:val="40"/>
          <w:lang w:val="en-US" w:eastAsia="zh-CN"/>
        </w:rPr>
        <w:t xml:space="preserve">十五</w:t>
      </w:r>
      <w:r>
        <w:rPr>
          <w:rFonts w:hint="eastAsia" w:ascii="宋体" w:hAnsi="宋体"/>
          <w:b/>
          <w:color w:val="000000"/>
          <w:sz w:val="40"/>
          <w:szCs w:val="40"/>
        </w:rPr>
        <w:t xml:space="preserve">日</w:t>
      </w:r>
      <w:r>
        <w:rPr>
          <w:rFonts w:ascii="宋体" w:hAnsi="宋体"/>
          <w:b/>
          <w:color w:val="000000"/>
          <w:sz w:val="40"/>
          <w:szCs w:val="40"/>
        </w:rPr>
      </w:r>
      <w:r/>
    </w:p>
    <w:p>
      <w:pPr>
        <w:pStyle w:val="985"/>
        <w:rPr>
          <w:rStyle w:val="1073"/>
          <w:rFonts w:eastAsia="黑体"/>
          <w:color w:val="000000"/>
          <w:sz w:val="48"/>
          <w:szCs w:val="48"/>
        </w:rPr>
      </w:pPr>
      <w:r>
        <w:rPr>
          <w:rStyle w:val="1073"/>
          <w:rFonts w:eastAsia="黑体"/>
          <w:color w:val="000000"/>
          <w:sz w:val="48"/>
          <w:szCs w:val="48"/>
        </w:rPr>
      </w:r>
      <w:r/>
    </w:p>
    <w:p>
      <w:pPr>
        <w:pStyle w:val="985"/>
        <w:rPr>
          <w:rStyle w:val="1073"/>
          <w:rFonts w:eastAsia="黑体"/>
          <w:bCs/>
          <w:color w:val="000000"/>
          <w:sz w:val="48"/>
        </w:rPr>
      </w:pPr>
      <w:r>
        <w:rPr>
          <w:rStyle w:val="1073"/>
          <w:rFonts w:eastAsia="黑体"/>
          <w:bCs/>
          <w:color w:val="000000"/>
          <w:sz w:val="48"/>
        </w:rPr>
        <w:t xml:space="preserve"> </w:t>
      </w:r>
      <w:r>
        <w:rPr>
          <w:rStyle w:val="1073"/>
          <w:rFonts w:eastAsia="黑体"/>
          <w:bCs/>
          <w:color w:val="000000"/>
          <w:sz w:val="48"/>
        </w:rPr>
      </w:r>
      <w:r/>
    </w:p>
    <w:p>
      <w:pPr>
        <w:pStyle w:val="985"/>
        <w:jc w:val="center"/>
        <w:rPr>
          <w:b/>
          <w:color w:val="000000"/>
          <w:sz w:val="32"/>
          <w:szCs w:val="32"/>
        </w:rPr>
      </w:pPr>
      <w:r>
        <w:rPr>
          <w:b/>
          <w:color w:val="000000"/>
          <w:sz w:val="52"/>
          <w:szCs w:val="52"/>
        </w:rPr>
        <w:t xml:space="preserve">目    录</w:t>
      </w:r>
      <w:r>
        <w:rPr>
          <w:b/>
          <w:color w:val="000000"/>
          <w:sz w:val="32"/>
          <w:szCs w:val="32"/>
        </w:rPr>
      </w:r>
      <w:r/>
    </w:p>
    <w:p>
      <w:pPr>
        <w:pStyle w:val="1075"/>
        <w:rPr>
          <w:color w:val="000000"/>
        </w:rPr>
      </w:pPr>
      <w:r>
        <w:rPr>
          <w:color w:val="000000"/>
        </w:rPr>
      </w:r>
      <w:r/>
    </w:p>
    <w:p>
      <w:pPr>
        <w:pStyle w:val="1361"/>
        <w:tabs>
          <w:tab w:val="right" w:pos="9170" w:leader="dot"/>
        </w:tabs>
        <w:rPr>
          <w:rFonts w:ascii="宋体" w:hAnsi="宋体" w:eastAsia="宋体"/>
          <w:bCs/>
          <w:color w:val="000000"/>
        </w:rPr>
      </w:pPr>
      <w:r>
        <w:rPr>
          <w:rFonts w:hint="eastAsia" w:ascii="宋体" w:hAnsi="宋体" w:eastAsia="宋体"/>
          <w:bCs/>
          <w:color w:val="000000"/>
        </w:rPr>
        <w:t xml:space="preserve">投标邀请函...........................................3</w:t>
      </w:r>
      <w:r>
        <w:rPr>
          <w:rFonts w:ascii="宋体" w:hAnsi="宋体" w:eastAsia="宋体"/>
          <w:bCs/>
          <w:color w:val="000000"/>
        </w:rPr>
      </w:r>
      <w:r/>
    </w:p>
    <w:p>
      <w:pPr>
        <w:pStyle w:val="1361"/>
        <w:tabs>
          <w:tab w:val="right" w:pos="9170" w:leader="dot"/>
        </w:tabs>
        <w:rPr>
          <w:rFonts w:ascii="宋体" w:hAnsi="宋体" w:eastAsia="宋体"/>
          <w:bCs/>
          <w:color w:val="000000"/>
        </w:rPr>
      </w:pPr>
      <w:r>
        <w:rPr>
          <w:rFonts w:ascii="宋体" w:hAnsi="宋体" w:eastAsia="宋体"/>
          <w:bCs/>
          <w:color w:val="000000"/>
        </w:rPr>
      </w:r>
      <w:r/>
    </w:p>
    <w:p>
      <w:pPr>
        <w:pStyle w:val="1361"/>
        <w:tabs>
          <w:tab w:val="right" w:pos="9170" w:leader="dot"/>
        </w:tabs>
        <w:rPr>
          <w:rFonts w:ascii="宋体" w:hAnsi="宋体" w:eastAsia="宋体"/>
          <w:bCs/>
          <w:color w:val="000000"/>
        </w:rPr>
      </w:pPr>
      <w:r>
        <w:rPr>
          <w:rFonts w:hint="eastAsia" w:ascii="宋体" w:hAnsi="宋体" w:eastAsia="宋体"/>
          <w:bCs/>
          <w:color w:val="000000"/>
        </w:rPr>
        <w:t xml:space="preserve">投标人须知...........................................6</w:t>
      </w:r>
      <w:r>
        <w:rPr>
          <w:rFonts w:ascii="宋体" w:hAnsi="宋体" w:eastAsia="宋体"/>
          <w:bCs/>
          <w:color w:val="000000"/>
        </w:rPr>
      </w:r>
      <w:r/>
    </w:p>
    <w:p>
      <w:pPr>
        <w:pStyle w:val="1361"/>
        <w:tabs>
          <w:tab w:val="right" w:pos="9170" w:leader="dot"/>
        </w:tabs>
        <w:rPr>
          <w:rFonts w:ascii="宋体" w:hAnsi="宋体" w:eastAsia="宋体"/>
          <w:bCs/>
          <w:color w:val="000000"/>
        </w:rPr>
      </w:pPr>
      <w:r>
        <w:rPr>
          <w:rFonts w:ascii="宋体" w:hAnsi="宋体" w:eastAsia="宋体"/>
          <w:bCs/>
          <w:color w:val="000000"/>
        </w:rPr>
      </w:r>
      <w:r/>
    </w:p>
    <w:p>
      <w:pPr>
        <w:pStyle w:val="1361"/>
        <w:tabs>
          <w:tab w:val="right" w:pos="9170" w:leader="dot"/>
        </w:tabs>
        <w:rPr>
          <w:rFonts w:hint="eastAsia" w:ascii="宋体" w:hAnsi="宋体" w:eastAsia="宋体"/>
          <w:bCs/>
          <w:color w:val="000000"/>
          <w:lang w:eastAsia="zh-CN"/>
        </w:rPr>
      </w:pPr>
      <w:r>
        <w:rPr>
          <w:rFonts w:hint="eastAsia" w:ascii="宋体" w:hAnsi="宋体" w:eastAsia="宋体"/>
          <w:bCs/>
          <w:color w:val="000000"/>
        </w:rPr>
        <w:t xml:space="preserve">项目要求和有关说明..................................1</w:t>
      </w:r>
      <w:r>
        <w:rPr>
          <w:rFonts w:hint="eastAsia" w:ascii="宋体" w:hAnsi="宋体" w:eastAsia="宋体"/>
          <w:bCs/>
          <w:color w:val="000000"/>
          <w:lang w:val="en-US" w:eastAsia="zh-CN"/>
        </w:rPr>
        <w:t xml:space="preserve">8</w:t>
      </w:r>
      <w:r>
        <w:rPr>
          <w:rFonts w:hint="eastAsia" w:ascii="宋体" w:hAnsi="宋体" w:eastAsia="宋体"/>
          <w:bCs/>
          <w:color w:val="000000"/>
          <w:lang w:eastAsia="zh-CN"/>
        </w:rPr>
      </w:r>
      <w:r/>
    </w:p>
    <w:p>
      <w:pPr>
        <w:pStyle w:val="1361"/>
        <w:tabs>
          <w:tab w:val="right" w:pos="9170" w:leader="dot"/>
        </w:tabs>
        <w:rPr>
          <w:rFonts w:ascii="宋体" w:hAnsi="宋体" w:eastAsia="宋体"/>
          <w:bCs/>
          <w:color w:val="000000"/>
        </w:rPr>
      </w:pPr>
      <w:r>
        <w:rPr>
          <w:rFonts w:ascii="宋体" w:hAnsi="宋体" w:eastAsia="宋体"/>
          <w:bCs/>
          <w:color w:val="000000"/>
        </w:rPr>
      </w:r>
      <w:r/>
    </w:p>
    <w:p>
      <w:pPr>
        <w:pStyle w:val="1361"/>
        <w:tabs>
          <w:tab w:val="right" w:pos="9170" w:leader="dot"/>
        </w:tabs>
        <w:rPr>
          <w:rFonts w:ascii="宋体" w:hAnsi="宋体" w:eastAsia="宋体"/>
          <w:bCs/>
          <w:color w:val="000000"/>
          <w:lang w:val="en-US" w:eastAsia="zh-CN"/>
        </w:rPr>
      </w:pPr>
      <w:r>
        <w:rPr>
          <w:rFonts w:hint="eastAsia" w:ascii="宋体" w:hAnsi="宋体" w:eastAsia="宋体"/>
          <w:bCs/>
          <w:color w:val="000000"/>
        </w:rPr>
        <w:t xml:space="preserve">合同书(格式)........................................</w:t>
      </w:r>
      <w:r>
        <w:rPr>
          <w:rFonts w:hint="eastAsia" w:ascii="宋体" w:hAnsi="宋体" w:eastAsia="宋体"/>
          <w:bCs/>
          <w:color w:val="000000"/>
          <w:lang w:val="en-US" w:eastAsia="zh-CN"/>
        </w:rPr>
        <w:t xml:space="preserve">62</w:t>
      </w:r>
      <w:r>
        <w:rPr>
          <w:rFonts w:ascii="宋体" w:hAnsi="宋体" w:eastAsia="宋体"/>
          <w:bCs/>
          <w:color w:val="000000"/>
          <w:lang w:val="en-US" w:eastAsia="zh-CN"/>
        </w:rPr>
      </w:r>
      <w:r/>
    </w:p>
    <w:p>
      <w:pPr>
        <w:pStyle w:val="1361"/>
        <w:tabs>
          <w:tab w:val="right" w:pos="9170" w:leader="dot"/>
        </w:tabs>
        <w:rPr>
          <w:rFonts w:ascii="宋体" w:hAnsi="宋体" w:eastAsia="宋体"/>
          <w:bCs/>
          <w:color w:val="000000"/>
        </w:rPr>
      </w:pPr>
      <w:r>
        <w:rPr>
          <w:rFonts w:ascii="宋体" w:hAnsi="宋体" w:eastAsia="宋体"/>
          <w:bCs/>
          <w:color w:val="000000"/>
        </w:rPr>
      </w:r>
      <w:r/>
    </w:p>
    <w:p>
      <w:pPr>
        <w:pStyle w:val="1361"/>
        <w:tabs>
          <w:tab w:val="right" w:pos="9170" w:leader="dot"/>
        </w:tabs>
        <w:rPr>
          <w:rFonts w:ascii="宋体" w:hAnsi="宋体" w:eastAsia="宋体"/>
          <w:bCs/>
          <w:color w:val="000000"/>
          <w:lang w:val="en-US" w:eastAsia="zh-CN"/>
        </w:rPr>
      </w:pPr>
      <w:r>
        <w:rPr>
          <w:rFonts w:hint="eastAsia" w:ascii="宋体" w:hAnsi="宋体" w:eastAsia="宋体"/>
          <w:bCs/>
          <w:color w:val="000000"/>
        </w:rPr>
        <w:t xml:space="preserve">合同条款............................................</w:t>
      </w:r>
      <w:r>
        <w:rPr>
          <w:rFonts w:hint="eastAsia" w:ascii="宋体" w:hAnsi="宋体" w:eastAsia="宋体"/>
          <w:bCs/>
          <w:color w:val="000000"/>
          <w:lang w:val="en-US" w:eastAsia="zh-CN"/>
        </w:rPr>
        <w:t xml:space="preserve">64</w:t>
      </w:r>
      <w:r>
        <w:rPr>
          <w:rFonts w:ascii="宋体" w:hAnsi="宋体" w:eastAsia="宋体"/>
          <w:bCs/>
          <w:color w:val="000000"/>
          <w:lang w:val="en-US" w:eastAsia="zh-CN"/>
        </w:rPr>
      </w:r>
      <w:r/>
    </w:p>
    <w:p>
      <w:pPr>
        <w:pStyle w:val="1361"/>
        <w:tabs>
          <w:tab w:val="right" w:pos="9170" w:leader="dot"/>
        </w:tabs>
        <w:rPr>
          <w:rFonts w:ascii="宋体" w:hAnsi="宋体" w:eastAsia="宋体"/>
          <w:bCs/>
          <w:color w:val="000000"/>
        </w:rPr>
      </w:pPr>
      <w:r>
        <w:rPr>
          <w:rFonts w:ascii="宋体" w:hAnsi="宋体" w:eastAsia="宋体"/>
          <w:bCs/>
          <w:color w:val="000000"/>
        </w:rPr>
      </w:r>
      <w:r/>
    </w:p>
    <w:p>
      <w:pPr>
        <w:pStyle w:val="1361"/>
        <w:tabs>
          <w:tab w:val="right" w:pos="9170" w:leader="dot"/>
        </w:tabs>
        <w:rPr>
          <w:rFonts w:ascii="宋体" w:hAnsi="宋体" w:eastAsia="宋体"/>
          <w:bCs/>
          <w:color w:val="000000"/>
          <w:lang w:val="en-US" w:eastAsia="zh-CN"/>
        </w:rPr>
      </w:pPr>
      <w:r>
        <w:rPr>
          <w:rFonts w:hint="eastAsia" w:ascii="宋体" w:hAnsi="宋体" w:eastAsia="宋体"/>
          <w:bCs/>
          <w:color w:val="000000"/>
        </w:rPr>
        <w:t xml:space="preserve">附件................................................</w:t>
      </w:r>
      <w:r>
        <w:rPr>
          <w:rFonts w:hint="eastAsia" w:ascii="宋体" w:hAnsi="宋体" w:eastAsia="宋体"/>
          <w:bCs/>
          <w:color w:val="000000"/>
          <w:lang w:val="en-US" w:eastAsia="zh-CN"/>
        </w:rPr>
        <w:t xml:space="preserve">72</w:t>
      </w:r>
      <w:r>
        <w:rPr>
          <w:rFonts w:ascii="宋体" w:hAnsi="宋体" w:eastAsia="宋体"/>
          <w:bCs/>
          <w:color w:val="000000"/>
          <w:lang w:val="en-US" w:eastAsia="zh-CN"/>
        </w:rPr>
      </w:r>
      <w:r/>
    </w:p>
    <w:p>
      <w:pPr>
        <w:pStyle w:val="1361"/>
        <w:tabs>
          <w:tab w:val="right" w:pos="9170" w:leader="dot"/>
        </w:tabs>
        <w:rPr>
          <w:rFonts w:ascii="宋体" w:hAnsi="宋体" w:eastAsia="宋体"/>
          <w:bCs/>
          <w:color w:val="000000"/>
        </w:rPr>
      </w:pPr>
      <w:r>
        <w:rPr>
          <w:rFonts w:ascii="宋体" w:hAnsi="宋体" w:eastAsia="宋体"/>
          <w:bCs/>
          <w:color w:val="000000"/>
        </w:rPr>
      </w:r>
      <w:r/>
    </w:p>
    <w:p>
      <w:pPr>
        <w:pStyle w:val="985"/>
        <w:spacing w:line="480" w:lineRule="auto"/>
        <w:rPr>
          <w:rStyle w:val="1077"/>
          <w:rFonts w:ascii="宋体" w:hAnsi="宋体" w:eastAsia="宋体"/>
          <w:b/>
          <w:smallCaps/>
          <w:color w:val="000000"/>
          <w:sz w:val="24"/>
        </w:rPr>
      </w:pPr>
      <w:r>
        <w:rPr>
          <w:rStyle w:val="1077"/>
          <w:rFonts w:ascii="宋体" w:hAnsi="宋体" w:eastAsia="宋体"/>
          <w:b/>
          <w:smallCaps/>
          <w:color w:val="000000"/>
          <w:sz w:val="24"/>
        </w:rPr>
      </w:r>
      <w:r/>
    </w:p>
    <w:p>
      <w:pPr>
        <w:pStyle w:val="1029"/>
        <w:rPr>
          <w:rStyle w:val="1077"/>
          <w:rFonts w:ascii="宋体" w:hAnsi="宋体" w:eastAsia="宋体"/>
          <w:b/>
          <w:bCs/>
          <w:smallCaps/>
          <w:color w:val="000000"/>
          <w:sz w:val="24"/>
          <w:szCs w:val="24"/>
        </w:rPr>
      </w:pPr>
      <w:r>
        <w:rPr>
          <w:rStyle w:val="1077"/>
          <w:rFonts w:ascii="宋体" w:hAnsi="宋体" w:eastAsia="宋体"/>
          <w:b/>
          <w:bCs/>
          <w:smallCaps/>
          <w:color w:val="000000"/>
          <w:sz w:val="24"/>
          <w:szCs w:val="24"/>
        </w:rPr>
      </w:r>
      <w:r/>
    </w:p>
    <w:p>
      <w:pPr>
        <w:pStyle w:val="1029"/>
        <w:rPr>
          <w:rStyle w:val="1077"/>
          <w:rFonts w:ascii="宋体" w:hAnsi="宋体" w:eastAsia="宋体"/>
          <w:b/>
          <w:bCs/>
          <w:smallCaps/>
          <w:color w:val="000000"/>
          <w:sz w:val="24"/>
          <w:szCs w:val="24"/>
        </w:rPr>
      </w:pPr>
      <w:r>
        <w:rPr>
          <w:rStyle w:val="1077"/>
          <w:rFonts w:ascii="宋体" w:hAnsi="宋体" w:eastAsia="宋体"/>
          <w:b/>
          <w:bCs/>
          <w:smallCaps/>
          <w:color w:val="000000"/>
          <w:sz w:val="24"/>
          <w:szCs w:val="24"/>
        </w:rPr>
      </w:r>
      <w:r/>
    </w:p>
    <w:p>
      <w:pPr>
        <w:pStyle w:val="1029"/>
        <w:rPr>
          <w:rStyle w:val="1077"/>
          <w:rFonts w:ascii="宋体" w:hAnsi="宋体" w:eastAsia="宋体"/>
          <w:b/>
          <w:bCs/>
          <w:smallCaps/>
          <w:color w:val="000000"/>
          <w:sz w:val="24"/>
          <w:szCs w:val="24"/>
        </w:rPr>
      </w:pPr>
      <w:r>
        <w:rPr>
          <w:rStyle w:val="1077"/>
          <w:rFonts w:ascii="宋体" w:hAnsi="宋体" w:eastAsia="宋体"/>
          <w:b/>
          <w:bCs/>
          <w:smallCaps/>
          <w:color w:val="000000"/>
          <w:sz w:val="24"/>
          <w:szCs w:val="24"/>
        </w:rPr>
      </w:r>
      <w:r/>
    </w:p>
    <w:p>
      <w:pPr>
        <w:pStyle w:val="1029"/>
        <w:rPr>
          <w:rStyle w:val="1077"/>
          <w:rFonts w:ascii="宋体" w:hAnsi="宋体" w:eastAsia="宋体"/>
          <w:b/>
          <w:bCs/>
          <w:smallCaps/>
          <w:color w:val="000000"/>
          <w:sz w:val="24"/>
          <w:szCs w:val="24"/>
        </w:rPr>
      </w:pPr>
      <w:r>
        <w:rPr>
          <w:rStyle w:val="1077"/>
          <w:rFonts w:ascii="宋体" w:hAnsi="宋体" w:eastAsia="宋体"/>
          <w:b/>
          <w:bCs/>
          <w:smallCaps/>
          <w:color w:val="000000"/>
          <w:sz w:val="24"/>
          <w:szCs w:val="24"/>
        </w:rPr>
      </w:r>
      <w:r/>
    </w:p>
    <w:p>
      <w:pPr>
        <w:pStyle w:val="1029"/>
        <w:rPr>
          <w:rStyle w:val="1077"/>
          <w:rFonts w:ascii="宋体" w:hAnsi="宋体" w:eastAsia="宋体"/>
          <w:b/>
          <w:bCs/>
          <w:smallCaps/>
          <w:color w:val="000000"/>
          <w:sz w:val="24"/>
          <w:szCs w:val="24"/>
        </w:rPr>
      </w:pPr>
      <w:r>
        <w:rPr>
          <w:rStyle w:val="1077"/>
          <w:rFonts w:ascii="宋体" w:hAnsi="宋体" w:eastAsia="宋体"/>
          <w:b/>
          <w:bCs/>
          <w:smallCaps/>
          <w:color w:val="000000"/>
          <w:sz w:val="24"/>
          <w:szCs w:val="24"/>
        </w:rPr>
      </w:r>
      <w:r/>
    </w:p>
    <w:p>
      <w:pPr>
        <w:pStyle w:val="1029"/>
        <w:rPr>
          <w:rStyle w:val="1077"/>
          <w:rFonts w:ascii="宋体" w:hAnsi="宋体" w:eastAsia="宋体"/>
          <w:b/>
          <w:bCs/>
          <w:smallCaps/>
          <w:color w:val="000000"/>
          <w:sz w:val="24"/>
          <w:szCs w:val="24"/>
        </w:rPr>
      </w:pPr>
      <w:r>
        <w:rPr>
          <w:rStyle w:val="1077"/>
          <w:rFonts w:ascii="宋体" w:hAnsi="宋体" w:eastAsia="宋体"/>
          <w:b/>
          <w:bCs/>
          <w:smallCaps/>
          <w:color w:val="000000"/>
          <w:sz w:val="24"/>
          <w:szCs w:val="24"/>
        </w:rPr>
      </w:r>
      <w:r/>
    </w:p>
    <w:p>
      <w:pPr>
        <w:pStyle w:val="1029"/>
        <w:rPr>
          <w:rStyle w:val="1077"/>
          <w:rFonts w:ascii="宋体" w:hAnsi="宋体" w:eastAsia="宋体"/>
          <w:b/>
          <w:bCs/>
          <w:smallCaps/>
          <w:color w:val="000000"/>
          <w:sz w:val="24"/>
          <w:szCs w:val="24"/>
        </w:rPr>
      </w:pPr>
      <w:r>
        <w:rPr>
          <w:rStyle w:val="1077"/>
          <w:rFonts w:ascii="宋体" w:hAnsi="宋体" w:eastAsia="宋体"/>
          <w:b/>
          <w:bCs/>
          <w:smallCaps/>
          <w:color w:val="000000"/>
          <w:sz w:val="24"/>
          <w:szCs w:val="24"/>
        </w:rPr>
      </w:r>
      <w:r/>
    </w:p>
    <w:p>
      <w:pPr>
        <w:pStyle w:val="1029"/>
        <w:rPr>
          <w:rStyle w:val="1077"/>
          <w:rFonts w:ascii="宋体" w:hAnsi="宋体" w:eastAsia="宋体"/>
          <w:b/>
          <w:bCs/>
          <w:smallCaps/>
          <w:color w:val="000000"/>
          <w:sz w:val="24"/>
          <w:szCs w:val="24"/>
        </w:rPr>
      </w:pPr>
      <w:r>
        <w:rPr>
          <w:rStyle w:val="1077"/>
          <w:rFonts w:ascii="宋体" w:hAnsi="宋体" w:eastAsia="宋体"/>
          <w:b/>
          <w:bCs/>
          <w:smallCaps/>
          <w:color w:val="000000"/>
          <w:sz w:val="24"/>
          <w:szCs w:val="24"/>
        </w:rPr>
      </w:r>
      <w:r/>
    </w:p>
    <w:p>
      <w:pPr>
        <w:pStyle w:val="1029"/>
        <w:rPr>
          <w:rStyle w:val="1077"/>
          <w:rFonts w:ascii="宋体" w:hAnsi="宋体" w:eastAsia="宋体"/>
          <w:b/>
          <w:bCs/>
          <w:smallCaps/>
          <w:color w:val="000000"/>
          <w:sz w:val="24"/>
          <w:szCs w:val="24"/>
        </w:rPr>
      </w:pPr>
      <w:r>
        <w:rPr>
          <w:rStyle w:val="1077"/>
          <w:rFonts w:ascii="宋体" w:hAnsi="宋体" w:eastAsia="宋体"/>
          <w:b/>
          <w:bCs/>
          <w:smallCaps/>
          <w:color w:val="000000"/>
          <w:sz w:val="24"/>
          <w:szCs w:val="24"/>
        </w:rPr>
      </w:r>
      <w:r/>
    </w:p>
    <w:p>
      <w:pPr>
        <w:pStyle w:val="985"/>
        <w:rPr>
          <w:rStyle w:val="1077"/>
          <w:rFonts w:ascii="宋体" w:hAnsi="宋体" w:eastAsia="宋体"/>
          <w:b/>
          <w:bCs/>
          <w:smallCaps/>
          <w:color w:val="000000"/>
          <w:sz w:val="24"/>
          <w:szCs w:val="24"/>
        </w:rPr>
      </w:pPr>
      <w:r>
        <w:rPr>
          <w:rStyle w:val="1077"/>
          <w:rFonts w:ascii="宋体" w:hAnsi="宋体" w:eastAsia="宋体"/>
          <w:b/>
          <w:bCs/>
          <w:smallCaps/>
          <w:color w:val="000000"/>
          <w:sz w:val="24"/>
          <w:szCs w:val="24"/>
        </w:rPr>
      </w:r>
      <w:r/>
    </w:p>
    <w:p>
      <w:pPr>
        <w:pStyle w:val="1029"/>
        <w:rPr>
          <w:rStyle w:val="1077"/>
          <w:rFonts w:ascii="宋体" w:hAnsi="宋体" w:eastAsia="宋体"/>
          <w:b/>
          <w:bCs/>
          <w:smallCaps/>
          <w:color w:val="000000"/>
          <w:sz w:val="24"/>
          <w:szCs w:val="24"/>
        </w:rPr>
      </w:pPr>
      <w:r>
        <w:rPr>
          <w:rStyle w:val="1077"/>
          <w:rFonts w:ascii="宋体" w:hAnsi="宋体" w:eastAsia="宋体"/>
          <w:b/>
          <w:bCs/>
          <w:smallCaps/>
          <w:color w:val="000000"/>
          <w:sz w:val="24"/>
          <w:szCs w:val="24"/>
        </w:rPr>
      </w:r>
      <w:r/>
    </w:p>
    <w:p>
      <w:pPr>
        <w:pStyle w:val="985"/>
        <w:rPr>
          <w:rStyle w:val="1077"/>
          <w:rFonts w:ascii="宋体" w:hAnsi="宋体" w:eastAsia="宋体"/>
          <w:b/>
          <w:bCs/>
          <w:smallCaps/>
          <w:color w:val="000000"/>
          <w:sz w:val="24"/>
          <w:szCs w:val="24"/>
        </w:rPr>
      </w:pPr>
      <w:r>
        <w:rPr>
          <w:rStyle w:val="1077"/>
          <w:rFonts w:ascii="宋体" w:hAnsi="宋体" w:eastAsia="宋体"/>
          <w:b/>
          <w:bCs/>
          <w:smallCaps/>
          <w:color w:val="000000"/>
          <w:sz w:val="24"/>
          <w:szCs w:val="24"/>
        </w:rPr>
        <w:br w:type="page" w:clear="all"/>
      </w:r>
      <w:r>
        <w:rPr>
          <w:rStyle w:val="1077"/>
          <w:rFonts w:ascii="宋体" w:hAnsi="宋体" w:eastAsia="宋体"/>
          <w:b/>
          <w:bCs/>
          <w:smallCaps/>
          <w:color w:val="000000"/>
          <w:sz w:val="24"/>
          <w:szCs w:val="24"/>
        </w:rPr>
      </w:r>
      <w:r/>
    </w:p>
    <w:p>
      <w:pPr>
        <w:pStyle w:val="985"/>
        <w:numPr>
          <w:ilvl w:val="0"/>
          <w:numId w:val="2"/>
        </w:numPr>
        <w:jc w:val="center"/>
        <w:spacing w:line="360" w:lineRule="auto"/>
        <w:rPr>
          <w:rFonts w:ascii="黑体" w:eastAsia="黑体"/>
          <w:bCs/>
          <w:color w:val="000000"/>
          <w:sz w:val="36"/>
          <w:szCs w:val="36"/>
        </w:rPr>
      </w:pPr>
      <w:r>
        <w:rPr>
          <w:rFonts w:hint="eastAsia" w:ascii="黑体" w:eastAsia="黑体"/>
          <w:bCs/>
          <w:color w:val="000000"/>
          <w:sz w:val="36"/>
          <w:szCs w:val="36"/>
        </w:rPr>
        <w:t xml:space="preserve">投标邀请函</w:t>
      </w:r>
      <w:r>
        <w:rPr>
          <w:rFonts w:ascii="黑体" w:eastAsia="黑体"/>
          <w:bCs/>
          <w:color w:val="000000"/>
          <w:sz w:val="36"/>
          <w:szCs w:val="36"/>
        </w:rPr>
      </w:r>
      <w:r/>
    </w:p>
    <w:p>
      <w:pPr>
        <w:pStyle w:val="985"/>
        <w:ind w:firstLine="480"/>
        <w:jc w:val="left"/>
        <w:spacing w:line="360" w:lineRule="auto"/>
        <w:shd w:val="clear" w:color="auto" w:fill="ffffff"/>
        <w:widowControl/>
        <w:rPr>
          <w:rFonts w:ascii="宋体" w:hAnsi="宋体" w:eastAsia="宋体" w:cs="宋体"/>
          <w:bCs/>
          <w:color w:val="000000"/>
          <w:sz w:val="24"/>
          <w:szCs w:val="24"/>
        </w:rPr>
      </w:pPr>
      <w:r>
        <w:rPr>
          <w:rFonts w:hint="eastAsia" w:ascii="宋体" w:hAnsi="宋体" w:eastAsia="宋体" w:cs="宋体"/>
          <w:bCs/>
          <w:color w:val="000000"/>
          <w:sz w:val="24"/>
          <w:szCs w:val="24"/>
        </w:rPr>
        <w:t xml:space="preserve">无锡市公共资源交易中心锡山分中心受</w:t>
      </w:r>
      <w:r>
        <w:rPr>
          <w:rFonts w:hint="eastAsia" w:ascii="宋体" w:hAnsi="宋体" w:eastAsia="宋体" w:cs="宋体"/>
          <w:bCs/>
          <w:color w:val="000000"/>
          <w:sz w:val="24"/>
          <w:szCs w:val="24"/>
        </w:rPr>
        <w:t xml:space="preserve">无锡市公安局锡山分局</w:t>
      </w:r>
      <w:r>
        <w:rPr>
          <w:rFonts w:hint="eastAsia" w:ascii="宋体" w:hAnsi="宋体" w:eastAsia="宋体" w:cs="宋体"/>
          <w:bCs/>
          <w:color w:val="000000"/>
          <w:sz w:val="24"/>
          <w:szCs w:val="24"/>
        </w:rPr>
        <w:t xml:space="preserve">的委托，对</w:t>
      </w:r>
      <w:r>
        <w:rPr>
          <w:rFonts w:hint="eastAsia" w:ascii="宋体" w:hAnsi="宋体" w:eastAsia="宋体" w:cs="宋体"/>
          <w:bCs/>
          <w:color w:val="000000"/>
          <w:sz w:val="24"/>
          <w:szCs w:val="24"/>
        </w:rPr>
        <w:t xml:space="preserve">无锡市公安局锡山分局“两中心一所”项目办公家具采购进行公开招标采购，</w:t>
      </w:r>
      <w:r>
        <w:rPr>
          <w:rFonts w:hint="eastAsia" w:ascii="宋体" w:hAnsi="宋体" w:eastAsia="宋体" w:cs="宋体"/>
          <w:bCs/>
          <w:color w:val="000000"/>
          <w:sz w:val="24"/>
          <w:szCs w:val="24"/>
        </w:rPr>
        <w:t xml:space="preserve">欢迎符合相关条件的供应商参加投标并提请注意下列相关事项：</w:t>
      </w:r>
      <w:r>
        <w:rPr>
          <w:rFonts w:ascii="宋体" w:hAnsi="宋体" w:eastAsia="宋体" w:cs="宋体"/>
          <w:bCs/>
          <w:color w:val="000000"/>
          <w:sz w:val="24"/>
          <w:szCs w:val="24"/>
        </w:rPr>
      </w:r>
      <w:r/>
    </w:p>
    <w:p>
      <w:pPr>
        <w:pStyle w:val="985"/>
        <w:ind w:firstLine="480"/>
        <w:jc w:val="left"/>
        <w:spacing w:line="360" w:lineRule="auto"/>
        <w:shd w:val="clear" w:color="auto" w:fill="ffffff"/>
        <w:widowControl/>
        <w:rPr>
          <w:rFonts w:ascii="宋体" w:hAnsi="宋体" w:eastAsia="宋体" w:cs="宋体"/>
          <w:bCs/>
          <w:color w:val="000000"/>
          <w:sz w:val="24"/>
          <w:szCs w:val="24"/>
        </w:rPr>
      </w:pPr>
      <w:r>
        <w:rPr>
          <w:rFonts w:hint="eastAsia" w:ascii="宋体" w:hAnsi="宋体" w:eastAsia="宋体" w:cs="宋体"/>
          <w:bCs/>
          <w:color w:val="000000"/>
          <w:sz w:val="24"/>
          <w:szCs w:val="24"/>
        </w:rPr>
        <w:t xml:space="preserve">（一）</w:t>
      </w:r>
      <w:r>
        <w:rPr>
          <w:rFonts w:hint="eastAsia" w:ascii="宋体" w:hAnsi="宋体" w:eastAsia="宋体" w:cs="宋体"/>
          <w:color w:val="000000"/>
          <w:sz w:val="24"/>
          <w:szCs w:val="24"/>
        </w:rPr>
        <w:t xml:space="preserve">招标项目信息</w:t>
      </w:r>
      <w:r>
        <w:rPr>
          <w:rFonts w:ascii="宋体" w:hAnsi="宋体" w:eastAsia="宋体" w:cs="宋体"/>
          <w:bCs/>
          <w:color w:val="000000"/>
          <w:sz w:val="24"/>
          <w:szCs w:val="24"/>
        </w:rPr>
      </w:r>
      <w:r/>
    </w:p>
    <w:p>
      <w:pPr>
        <w:pStyle w:val="985"/>
        <w:ind w:left="1919" w:hanging="1440"/>
        <w:jc w:val="left"/>
        <w:spacing w:line="360" w:lineRule="auto"/>
        <w:shd w:val="clear" w:color="auto" w:fill="ffffff"/>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1.项目名称：</w:t>
      </w:r>
      <w:r>
        <w:rPr>
          <w:rFonts w:hint="eastAsia" w:ascii="宋体" w:hAnsi="宋体" w:eastAsia="宋体" w:cs="宋体"/>
          <w:bCs/>
          <w:color w:val="000000"/>
          <w:sz w:val="24"/>
          <w:szCs w:val="24"/>
        </w:rPr>
        <w:t xml:space="preserve">“两中心一所”项目办公家具采购</w:t>
      </w:r>
      <w:r>
        <w:rPr>
          <w:rFonts w:hint="eastAsia" w:ascii="宋体" w:hAnsi="宋体" w:eastAsia="宋体" w:cs="宋体"/>
          <w:bCs/>
          <w:color w:val="000000"/>
          <w:sz w:val="24"/>
          <w:szCs w:val="24"/>
        </w:rPr>
        <w:t xml:space="preserve">项目</w:t>
      </w:r>
      <w:r>
        <w:rPr>
          <w:rFonts w:ascii="宋体" w:hAnsi="宋体" w:eastAsia="宋体" w:cs="宋体"/>
          <w:color w:val="000000"/>
          <w:sz w:val="24"/>
          <w:szCs w:val="24"/>
        </w:rPr>
      </w:r>
      <w:r/>
    </w:p>
    <w:p>
      <w:pPr>
        <w:pStyle w:val="985"/>
        <w:ind w:firstLine="480"/>
        <w:jc w:val="left"/>
        <w:spacing w:line="360" w:lineRule="auto"/>
        <w:shd w:val="clear" w:color="auto" w:fill="ffffff"/>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2.项目编号：</w:t>
      </w:r>
      <w:r>
        <w:rPr>
          <w:rFonts w:hint="eastAsia" w:ascii="宋体" w:hAnsi="宋体" w:eastAsia="宋体" w:cs="宋体"/>
          <w:bCs/>
          <w:color w:val="000000"/>
          <w:sz w:val="24"/>
          <w:szCs w:val="24"/>
          <w:lang w:eastAsia="zh-CN"/>
        </w:rPr>
        <w:t xml:space="preserve">JSZC-320205-JZCG-G2024-0027</w:t>
      </w:r>
      <w:r>
        <w:rPr>
          <w:rFonts w:hint="eastAsia" w:ascii="宋体" w:hAnsi="宋体" w:eastAsia="宋体" w:cs="宋体"/>
          <w:color w:val="000000"/>
          <w:sz w:val="24"/>
          <w:szCs w:val="24"/>
          <w:lang w:eastAsia="zh-CN"/>
        </w:rPr>
      </w:r>
      <w:r/>
    </w:p>
    <w:p>
      <w:pPr>
        <w:pStyle w:val="985"/>
        <w:ind w:firstLine="480"/>
        <w:jc w:val="left"/>
        <w:spacing w:line="360" w:lineRule="auto"/>
        <w:shd w:val="clear" w:color="auto" w:fill="ffffff"/>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3.项目预算：3</w:t>
      </w:r>
      <w:r>
        <w:rPr>
          <w:rFonts w:hint="eastAsia" w:ascii="宋体" w:hAnsi="宋体" w:eastAsia="宋体" w:cs="宋体"/>
          <w:color w:val="000000"/>
          <w:sz w:val="24"/>
          <w:szCs w:val="24"/>
          <w:lang w:val="en-US" w:eastAsia="zh-CN"/>
        </w:rPr>
        <w:t xml:space="preserve">20</w:t>
      </w:r>
      <w:r>
        <w:rPr>
          <w:rFonts w:hint="eastAsia" w:ascii="宋体" w:hAnsi="宋体" w:eastAsia="宋体" w:cs="宋体"/>
          <w:color w:val="000000"/>
          <w:sz w:val="24"/>
          <w:szCs w:val="24"/>
        </w:rPr>
        <w:t xml:space="preserve">万元，投标最高限价为3</w:t>
      </w:r>
      <w:r>
        <w:rPr>
          <w:rFonts w:hint="eastAsia" w:ascii="宋体" w:hAnsi="宋体" w:eastAsia="宋体" w:cs="宋体"/>
          <w:color w:val="000000"/>
          <w:sz w:val="24"/>
          <w:szCs w:val="24"/>
          <w:lang w:val="en-US" w:eastAsia="zh-CN"/>
        </w:rPr>
        <w:t xml:space="preserve">20</w:t>
      </w:r>
      <w:r>
        <w:rPr>
          <w:rFonts w:hint="eastAsia" w:ascii="宋体" w:hAnsi="宋体" w:eastAsia="宋体" w:cs="宋体"/>
          <w:color w:val="000000"/>
          <w:sz w:val="24"/>
          <w:szCs w:val="24"/>
        </w:rPr>
        <w:t xml:space="preserve">万元，</w:t>
      </w:r>
      <w:r>
        <w:rPr>
          <w:rFonts w:hint="eastAsia" w:ascii="宋体" w:hAnsi="宋体" w:eastAsia="宋体" w:cs="宋体"/>
          <w:bCs/>
          <w:color w:val="000000"/>
          <w:sz w:val="24"/>
          <w:szCs w:val="24"/>
        </w:rPr>
        <w:t xml:space="preserve">投标报价不得超过最高限价，否则作无效响应文件处理。</w:t>
      </w:r>
      <w:r>
        <w:rPr>
          <w:rFonts w:ascii="宋体" w:hAnsi="宋体" w:eastAsia="宋体" w:cs="宋体"/>
          <w:color w:val="000000"/>
          <w:sz w:val="24"/>
          <w:szCs w:val="24"/>
        </w:rPr>
      </w:r>
      <w:r/>
    </w:p>
    <w:p>
      <w:pPr>
        <w:pStyle w:val="985"/>
        <w:ind w:firstLine="480"/>
        <w:jc w:val="left"/>
        <w:spacing w:line="360" w:lineRule="auto"/>
        <w:shd w:val="clear" w:color="auto" w:fill="ffffff"/>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4.合同履约期限：合同签订生效后30日历天内到货并安装完毕交付使用。</w:t>
      </w:r>
      <w:r>
        <w:rPr>
          <w:rFonts w:ascii="宋体" w:hAnsi="宋体" w:eastAsia="宋体" w:cs="宋体"/>
          <w:color w:val="000000"/>
          <w:sz w:val="24"/>
          <w:szCs w:val="24"/>
        </w:rPr>
      </w:r>
      <w:r/>
    </w:p>
    <w:p>
      <w:pPr>
        <w:pStyle w:val="985"/>
        <w:ind w:firstLine="480"/>
        <w:spacing w:line="360" w:lineRule="auto"/>
        <w:rPr>
          <w:rFonts w:ascii="宋体" w:hAnsi="宋体" w:eastAsia="宋体"/>
          <w:bCs/>
          <w:color w:val="000000"/>
          <w:sz w:val="24"/>
          <w:szCs w:val="24"/>
        </w:rPr>
      </w:pPr>
      <w:r>
        <w:rPr>
          <w:rFonts w:hint="eastAsia" w:ascii="宋体" w:hAnsi="宋体" w:eastAsia="宋体" w:cs="宋体"/>
          <w:color w:val="000000"/>
          <w:sz w:val="24"/>
          <w:szCs w:val="24"/>
        </w:rPr>
        <w:t xml:space="preserve">5.项目整体免费质保期：</w:t>
      </w:r>
      <w:r>
        <w:rPr>
          <w:rFonts w:hint="eastAsia" w:ascii="宋体" w:hAnsi="宋体" w:eastAsia="宋体" w:cs="宋体"/>
          <w:bCs/>
          <w:color w:val="000000"/>
          <w:sz w:val="24"/>
          <w:szCs w:val="24"/>
        </w:rPr>
        <w:t xml:space="preserve">自项目验收合格之日起2年</w:t>
      </w:r>
      <w:r>
        <w:rPr>
          <w:rFonts w:ascii="宋体" w:hAnsi="宋体" w:eastAsia="宋体"/>
          <w:bCs/>
          <w:color w:val="000000"/>
          <w:sz w:val="24"/>
          <w:szCs w:val="24"/>
        </w:rPr>
      </w:r>
      <w:r/>
    </w:p>
    <w:p>
      <w:pPr>
        <w:pStyle w:val="985"/>
        <w:ind w:firstLine="480"/>
        <w:jc w:val="left"/>
        <w:spacing w:line="360" w:lineRule="auto"/>
        <w:shd w:val="clear" w:color="auto" w:fill="ffffff"/>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6.采购方式：公开招标</w:t>
      </w:r>
      <w:r>
        <w:rPr>
          <w:rFonts w:ascii="宋体" w:hAnsi="宋体" w:eastAsia="宋体" w:cs="宋体"/>
          <w:color w:val="000000"/>
          <w:sz w:val="24"/>
          <w:szCs w:val="24"/>
        </w:rPr>
      </w:r>
      <w:r/>
    </w:p>
    <w:p>
      <w:pPr>
        <w:pStyle w:val="985"/>
        <w:ind w:firstLine="480"/>
        <w:spacing w:line="360" w:lineRule="auto"/>
        <w:rPr>
          <w:rFonts w:ascii="宋体" w:hAnsi="宋体" w:cs="宋体"/>
          <w:bCs/>
          <w:color w:val="000000"/>
          <w:sz w:val="24"/>
          <w:szCs w:val="24"/>
        </w:rPr>
      </w:pPr>
      <w:r>
        <w:rPr>
          <w:rFonts w:hint="eastAsia" w:ascii="宋体" w:hAnsi="宋体" w:eastAsia="宋体" w:cs="宋体"/>
          <w:color w:val="000000"/>
          <w:sz w:val="24"/>
          <w:szCs w:val="24"/>
        </w:rPr>
        <w:t xml:space="preserve">7.采购人：</w:t>
      </w:r>
      <w:r>
        <w:rPr>
          <w:rFonts w:hint="eastAsia" w:ascii="宋体" w:hAnsi="宋体" w:eastAsia="宋体" w:cs="宋体"/>
          <w:bCs/>
          <w:color w:val="000000"/>
          <w:sz w:val="24"/>
          <w:szCs w:val="24"/>
        </w:rPr>
        <w:t xml:space="preserve">无锡市公安局锡山分局</w:t>
      </w:r>
      <w:r>
        <w:rPr>
          <w:rFonts w:ascii="宋体" w:hAnsi="宋体" w:cs="宋体"/>
          <w:bCs/>
          <w:color w:val="000000"/>
          <w:sz w:val="24"/>
          <w:szCs w:val="24"/>
        </w:rPr>
      </w:r>
      <w:r/>
    </w:p>
    <w:p>
      <w:pPr>
        <w:pStyle w:val="985"/>
        <w:ind w:firstLine="480"/>
        <w:jc w:val="left"/>
        <w:spacing w:line="360" w:lineRule="auto"/>
        <w:shd w:val="clear" w:color="auto" w:fill="ffffff"/>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8.本项目标的所属行业：工业（制造业）。根据《中小企业划型标准规定》工信部</w:t>
      </w:r>
      <w:r>
        <w:rPr>
          <w:rFonts w:hint="eastAsia" w:ascii="宋体" w:hAnsi="宋体" w:eastAsia="宋体" w:cs="宋体"/>
          <w:bCs/>
          <w:color w:val="000000"/>
          <w:sz w:val="24"/>
          <w:szCs w:val="24"/>
        </w:rPr>
        <w:t xml:space="preserve">联企业[2011]300号规定，</w:t>
      </w:r>
      <w:r>
        <w:rPr>
          <w:rFonts w:hint="eastAsia" w:ascii="宋体" w:hAnsi="宋体" w:eastAsia="宋体" w:cs="宋体"/>
          <w:color w:val="000000"/>
          <w:sz w:val="24"/>
          <w:szCs w:val="24"/>
        </w:rPr>
        <w:t xml:space="preserve">工业（制造业）</w:t>
      </w:r>
      <w:r>
        <w:rPr>
          <w:rFonts w:hint="eastAsia" w:ascii="宋体" w:hAnsi="宋体" w:eastAsia="宋体" w:cs="宋体"/>
          <w:bCs/>
          <w:color w:val="000000"/>
          <w:sz w:val="24"/>
          <w:szCs w:val="24"/>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eastAsia="宋体" w:cs="宋体"/>
          <w:color w:val="000000"/>
          <w:sz w:val="24"/>
          <w:szCs w:val="24"/>
        </w:rPr>
      </w:r>
      <w:r/>
    </w:p>
    <w:p>
      <w:pPr>
        <w:pStyle w:val="985"/>
        <w:ind w:firstLine="480"/>
        <w:jc w:val="left"/>
        <w:spacing w:line="360" w:lineRule="auto"/>
        <w:shd w:val="clear" w:color="auto" w:fill="ffffff"/>
        <w:widowControl/>
        <w:rPr>
          <w:rFonts w:ascii="宋体" w:hAnsi="宋体" w:eastAsia="宋体" w:cs="宋体"/>
          <w:bCs/>
          <w:color w:val="000000"/>
          <w:sz w:val="24"/>
          <w:szCs w:val="24"/>
        </w:rPr>
      </w:pPr>
      <w:r>
        <w:rPr>
          <w:rFonts w:hint="eastAsia" w:ascii="宋体" w:hAnsi="宋体" w:eastAsia="宋体" w:cs="宋体"/>
          <w:bCs/>
          <w:color w:val="000000"/>
          <w:sz w:val="24"/>
          <w:szCs w:val="24"/>
        </w:rPr>
        <w:t xml:space="preserve">9.本项目是否专门面向中小企业：</w:t>
      </w:r>
      <w:r>
        <w:rPr>
          <w:rFonts w:hint="eastAsia" w:ascii="宋体" w:hAnsi="宋体" w:eastAsia="宋体" w:cs="宋体"/>
          <w:b/>
          <w:color w:val="000000"/>
          <w:sz w:val="24"/>
          <w:szCs w:val="24"/>
        </w:rPr>
        <w:t xml:space="preserve">是</w:t>
      </w:r>
      <w:r>
        <w:rPr>
          <w:rFonts w:ascii="宋体" w:hAnsi="宋体" w:eastAsia="宋体" w:cs="宋体"/>
          <w:bCs/>
          <w:color w:val="000000"/>
          <w:sz w:val="24"/>
          <w:szCs w:val="24"/>
        </w:rPr>
      </w:r>
      <w:r/>
    </w:p>
    <w:p>
      <w:pPr>
        <w:pStyle w:val="985"/>
        <w:ind w:firstLine="480"/>
        <w:jc w:val="left"/>
        <w:spacing w:line="360" w:lineRule="auto"/>
        <w:shd w:val="clear" w:color="auto" w:fill="ffffff"/>
        <w:widowControl/>
        <w:rPr>
          <w:rFonts w:ascii="宋体" w:hAnsi="宋体" w:eastAsia="宋体" w:cs="宋体"/>
          <w:bCs/>
          <w:color w:val="000000"/>
          <w:sz w:val="24"/>
          <w:szCs w:val="24"/>
        </w:rPr>
      </w:pPr>
      <w:r>
        <w:rPr>
          <w:rFonts w:hint="eastAsia" w:ascii="宋体" w:hAnsi="宋体" w:eastAsia="宋体" w:cs="宋体"/>
          <w:bCs/>
          <w:color w:val="000000"/>
          <w:sz w:val="24"/>
          <w:szCs w:val="24"/>
        </w:rPr>
        <w:t xml:space="preserve">10.本项目</w:t>
      </w:r>
      <w:r>
        <w:rPr>
          <w:rFonts w:hint="eastAsia" w:ascii="宋体" w:hAnsi="宋体" w:eastAsia="宋体" w:cs="宋体"/>
          <w:b/>
          <w:color w:val="000000"/>
          <w:sz w:val="24"/>
          <w:szCs w:val="24"/>
        </w:rPr>
        <w:t xml:space="preserve">不接受</w:t>
      </w:r>
      <w:r>
        <w:rPr>
          <w:rFonts w:hint="eastAsia" w:ascii="宋体" w:hAnsi="宋体" w:eastAsia="宋体" w:cs="宋体"/>
          <w:bCs/>
          <w:color w:val="000000"/>
          <w:sz w:val="24"/>
          <w:szCs w:val="24"/>
        </w:rPr>
        <w:t xml:space="preserve">联合体投标。</w:t>
      </w:r>
      <w:r>
        <w:rPr>
          <w:rFonts w:ascii="宋体" w:hAnsi="宋体" w:eastAsia="宋体" w:cs="宋体"/>
          <w:bCs/>
          <w:color w:val="000000"/>
          <w:sz w:val="24"/>
          <w:szCs w:val="24"/>
        </w:rPr>
      </w:r>
      <w:r/>
    </w:p>
    <w:p>
      <w:pPr>
        <w:pStyle w:val="985"/>
        <w:ind w:firstLine="482"/>
        <w:jc w:val="left"/>
        <w:spacing w:line="360" w:lineRule="auto"/>
        <w:shd w:val="clear" w:color="auto" w:fill="ffffff"/>
        <w:widowControl/>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（二）投标人资格要求</w:t>
      </w:r>
      <w:r>
        <w:rPr>
          <w:rFonts w:ascii="宋体" w:hAnsi="宋体" w:eastAsia="宋体" w:cs="宋体"/>
          <w:b/>
          <w:bCs/>
          <w:color w:val="000000"/>
          <w:sz w:val="24"/>
          <w:szCs w:val="24"/>
        </w:rPr>
      </w:r>
      <w:r/>
    </w:p>
    <w:p>
      <w:pPr>
        <w:pStyle w:val="985"/>
        <w:ind w:firstLine="480"/>
        <w:jc w:val="left"/>
        <w:spacing w:line="360" w:lineRule="auto"/>
        <w:shd w:val="clear" w:color="auto" w:fill="ffffff"/>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 满足《中华人民共和国政府采购法》第二十二条规定；</w:t>
      </w:r>
      <w:r>
        <w:rPr>
          <w:rFonts w:ascii="宋体" w:hAnsi="宋体" w:eastAsia="宋体" w:cs="宋体"/>
          <w:color w:val="000000"/>
          <w:sz w:val="24"/>
          <w:szCs w:val="24"/>
        </w:rPr>
      </w:r>
      <w:r/>
    </w:p>
    <w:p>
      <w:pPr>
        <w:pStyle w:val="985"/>
        <w:ind w:firstLine="480"/>
        <w:jc w:val="left"/>
        <w:spacing w:line="360" w:lineRule="auto"/>
        <w:shd w:val="clear" w:color="auto" w:fill="ffffff"/>
        <w:widowControl/>
        <w:rPr>
          <w:rFonts w:ascii="宋体" w:hAnsi="宋体" w:eastAsia="宋体" w:cs="宋体"/>
          <w:bCs/>
          <w:color w:val="000000"/>
          <w:sz w:val="24"/>
          <w:szCs w:val="24"/>
        </w:rPr>
      </w:pPr>
      <w:r>
        <w:rPr>
          <w:rFonts w:hint="eastAsia" w:ascii="宋体" w:hAnsi="宋体" w:eastAsia="宋体" w:cs="宋体"/>
          <w:color w:val="000000"/>
          <w:sz w:val="24"/>
          <w:szCs w:val="24"/>
        </w:rPr>
        <w:t xml:space="preserve">2.未被“信用中国”网站（</w:t>
      </w:r>
      <w:r>
        <w:rPr>
          <w:color w:val="000000"/>
        </w:rPr>
        <w:fldChar w:fldCharType="begin"/>
      </w:r>
      <w:r>
        <w:rPr>
          <w:color w:val="000000"/>
        </w:rPr>
        <w:instrText xml:space="preserve"> HYPERLINK "http://www.creditchina.gov.cn" </w:instrText>
      </w:r>
      <w:r>
        <w:rPr>
          <w:color w:val="000000"/>
        </w:rPr>
        <w:fldChar w:fldCharType="separate"/>
      </w:r>
      <w:r>
        <w:rPr>
          <w:rFonts w:hint="eastAsia" w:ascii="宋体" w:hAnsi="宋体" w:eastAsia="宋体" w:cs="宋体"/>
          <w:color w:val="000000"/>
          <w:sz w:val="24"/>
          <w:szCs w:val="24"/>
        </w:rPr>
        <w:t xml:space="preserve">www.creditchina.gov.cn</w: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）列入失信被执行人、重大税收违法案件当事人名单、政府采购严重违法失信行为记录名单；</w:t>
      </w:r>
      <w:r>
        <w:rPr>
          <w:rFonts w:ascii="宋体" w:hAnsi="宋体" w:eastAsia="宋体" w:cs="宋体"/>
          <w:bCs/>
          <w:color w:val="000000"/>
          <w:sz w:val="24"/>
          <w:szCs w:val="24"/>
        </w:rPr>
      </w:r>
      <w:r/>
    </w:p>
    <w:p>
      <w:pPr>
        <w:pStyle w:val="985"/>
        <w:ind w:firstLine="480"/>
        <w:spacing w:line="360" w:lineRule="auto"/>
        <w:rPr>
          <w:rFonts w:ascii="宋体" w:hAnsi="宋体" w:eastAsia="宋体" w:cs="宋体"/>
          <w:color w:val="000000"/>
          <w:sz w:val="24"/>
          <w:szCs w:val="24"/>
        </w:rPr>
      </w:pPr>
      <w:r>
        <w:rPr>
          <w:rFonts w:hint="eastAsia" w:ascii="宋体" w:hAnsi="宋体" w:eastAsia="宋体" w:cs="宋体"/>
          <w:bCs/>
          <w:color w:val="000000"/>
          <w:sz w:val="24"/>
          <w:szCs w:val="24"/>
        </w:rPr>
        <w:t xml:space="preserve">3.落实政府采购政策需满足的资格要求：</w:t>
      </w:r>
      <w:r>
        <w:rPr>
          <w:rFonts w:hint="eastAsia" w:ascii="宋体" w:hAnsi="宋体" w:eastAsia="宋体" w:cs="宋体"/>
          <w:color w:val="000000"/>
          <w:sz w:val="24"/>
          <w:szCs w:val="24"/>
        </w:rPr>
        <w:t xml:space="preserve">供应商为中型企业/小型企业/微型企业（监狱企业/残疾人福利性单位视同小微企业）；</w:t>
      </w:r>
      <w:r>
        <w:rPr>
          <w:rFonts w:ascii="宋体" w:hAnsi="宋体" w:eastAsia="宋体" w:cs="宋体"/>
          <w:color w:val="000000"/>
          <w:sz w:val="24"/>
          <w:szCs w:val="24"/>
        </w:rPr>
      </w:r>
      <w:r/>
    </w:p>
    <w:p>
      <w:pPr>
        <w:pStyle w:val="985"/>
        <w:ind w:firstLine="480"/>
        <w:jc w:val="left"/>
        <w:spacing w:line="360" w:lineRule="auto"/>
        <w:shd w:val="clear" w:color="auto" w:fill="ffffff"/>
        <w:widowControl/>
        <w:rPr>
          <w:rFonts w:ascii="宋体" w:hAnsi="宋体" w:eastAsia="宋体" w:cs="宋体"/>
          <w:b/>
          <w:bCs/>
          <w:color w:val="000000"/>
          <w:sz w:val="24"/>
          <w:szCs w:val="24"/>
        </w:rPr>
      </w:pPr>
      <w:r>
        <w:rPr>
          <w:rFonts w:hint="eastAsia" w:ascii="宋体" w:hAnsi="宋体" w:eastAsia="宋体" w:cs="宋体"/>
          <w:bCs/>
          <w:color w:val="000000"/>
          <w:sz w:val="24"/>
          <w:szCs w:val="24"/>
        </w:rPr>
        <w:t xml:space="preserve">4.</w:t>
      </w:r>
      <w:r>
        <w:rPr>
          <w:rFonts w:hint="eastAsia" w:ascii="宋体" w:hAnsi="宋体" w:eastAsia="宋体" w:cs="宋体"/>
          <w:color w:val="000000"/>
          <w:sz w:val="24"/>
          <w:szCs w:val="24"/>
        </w:rPr>
        <w:t xml:space="preserve">本项目的特定资格要求：无</w:t>
      </w:r>
      <w:r>
        <w:rPr>
          <w:rFonts w:ascii="宋体" w:hAnsi="宋体" w:eastAsia="宋体" w:cs="宋体"/>
          <w:b/>
          <w:bCs/>
          <w:color w:val="000000"/>
          <w:sz w:val="24"/>
          <w:szCs w:val="24"/>
        </w:rPr>
      </w:r>
      <w:r/>
    </w:p>
    <w:p>
      <w:pPr>
        <w:pStyle w:val="985"/>
        <w:ind w:firstLine="482"/>
        <w:jc w:val="left"/>
        <w:spacing w:line="360" w:lineRule="auto"/>
        <w:shd w:val="clear" w:color="auto" w:fill="ffffff"/>
        <w:widowControl/>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（三）供应商主体信息库注册</w:t>
      </w:r>
      <w:r>
        <w:rPr>
          <w:rFonts w:ascii="宋体" w:hAnsi="宋体" w:eastAsia="宋体" w:cs="宋体"/>
          <w:b/>
          <w:bCs/>
          <w:color w:val="000000"/>
          <w:sz w:val="24"/>
          <w:szCs w:val="24"/>
        </w:rPr>
      </w:r>
      <w:r/>
    </w:p>
    <w:p>
      <w:pPr>
        <w:pStyle w:val="985"/>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1.请有意参加本项目投标的供应商按以下流程进行操作：</w:t>
      </w:r>
      <w:r>
        <w:rPr>
          <w:rFonts w:ascii="宋体" w:hAnsi="宋体" w:eastAsia="宋体" w:cs="宋体"/>
          <w:bCs/>
          <w:color w:val="000000"/>
          <w:sz w:val="24"/>
          <w:szCs w:val="24"/>
        </w:rPr>
      </w:r>
      <w:r/>
    </w:p>
    <w:p>
      <w:pPr>
        <w:pStyle w:val="985"/>
        <w:ind w:firstLine="480"/>
        <w:spacing w:line="360" w:lineRule="auto"/>
        <w:rPr>
          <w:rFonts w:ascii="宋体" w:hAnsi="宋体" w:eastAsia="宋体" w:cs="宋体"/>
          <w:color w:val="000000"/>
          <w:sz w:val="24"/>
          <w:szCs w:val="24"/>
        </w:rPr>
      </w:pPr>
      <w:r>
        <w:rPr>
          <w:rFonts w:hint="eastAsia" w:ascii="宋体" w:hAnsi="宋体" w:eastAsia="宋体" w:cs="宋体"/>
          <w:bCs/>
          <w:color w:val="000000"/>
          <w:sz w:val="24"/>
          <w:szCs w:val="24"/>
        </w:rPr>
        <w:t xml:space="preserve">（1）访问“无锡政府采购网”点击“江苏省政府采购（苏采云）平台”—“用户注册”按钮进入注册界面，也可以直接通过http://jszfcg.jsczt.cn/jszc/login?进入注册界面。</w:t>
      </w:r>
      <w:r>
        <w:rPr>
          <w:rFonts w:ascii="宋体" w:hAnsi="宋体" w:eastAsia="宋体" w:cs="宋体"/>
          <w:color w:val="000000"/>
          <w:sz w:val="24"/>
          <w:szCs w:val="24"/>
        </w:rPr>
      </w:r>
      <w:r/>
    </w:p>
    <w:p>
      <w:pPr>
        <w:pStyle w:val="985"/>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（2）办理并领取CA和电子签章（办理地址：</w:t>
      </w:r>
      <w:r>
        <w:rPr>
          <w:rFonts w:ascii="宋体" w:hAnsi="宋体" w:eastAsia="宋体" w:cs="宋体"/>
          <w:color w:val="000000"/>
          <w:sz w:val="24"/>
        </w:rPr>
        <w:t xml:space="preserve">无锡市观山路市民中心12号楼2楼公共资源交易大厅9号10号窗口</w:t>
      </w:r>
      <w:r>
        <w:rPr>
          <w:rFonts w:hint="eastAsia" w:ascii="宋体" w:hAnsi="宋体" w:eastAsia="宋体" w:cs="宋体"/>
          <w:bCs/>
          <w:color w:val="000000"/>
          <w:sz w:val="24"/>
          <w:szCs w:val="24"/>
        </w:rPr>
        <w:t xml:space="preserve">）。</w:t>
      </w:r>
      <w:r>
        <w:rPr>
          <w:rFonts w:ascii="宋体" w:hAnsi="宋体" w:eastAsia="宋体" w:cs="宋体"/>
          <w:bCs/>
          <w:color w:val="000000"/>
          <w:sz w:val="24"/>
          <w:szCs w:val="24"/>
        </w:rPr>
      </w:r>
      <w:r/>
    </w:p>
    <w:p>
      <w:pPr>
        <w:pStyle w:val="985"/>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（3）“苏采云”系统供应商操作手册链接：</w:t>
      </w:r>
      <w:r>
        <w:rPr>
          <w:rFonts w:ascii="宋体" w:hAnsi="宋体" w:eastAsia="宋体" w:cs="宋体"/>
          <w:bCs/>
          <w:color w:val="000000"/>
          <w:sz w:val="24"/>
          <w:szCs w:val="24"/>
        </w:rPr>
      </w:r>
      <w:r/>
    </w:p>
    <w:p>
      <w:pPr>
        <w:pStyle w:val="985"/>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http://cz.wuxi.gov.cn/ztzl/zfcg/zlxz/scy/index.shtml  </w:t>
      </w:r>
      <w:r>
        <w:rPr>
          <w:rFonts w:ascii="宋体" w:hAnsi="宋体" w:eastAsia="宋体" w:cs="宋体"/>
          <w:bCs/>
          <w:color w:val="000000"/>
          <w:sz w:val="24"/>
          <w:szCs w:val="24"/>
        </w:rPr>
      </w:r>
      <w:r/>
    </w:p>
    <w:p>
      <w:pPr>
        <w:pStyle w:val="985"/>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（4）CA驱动下载链接（政务CA方正签章控件驱动）：</w:t>
      </w:r>
      <w:r>
        <w:rPr>
          <w:rFonts w:ascii="宋体" w:hAnsi="宋体" w:eastAsia="宋体" w:cs="宋体"/>
          <w:bCs/>
          <w:color w:val="000000"/>
          <w:sz w:val="24"/>
          <w:szCs w:val="24"/>
        </w:rPr>
      </w:r>
      <w:r/>
    </w:p>
    <w:p>
      <w:pPr>
        <w:pStyle w:val="985"/>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http://cz.wuxi.gov.cn/ztzl/zfcg/zlxz/scy/index.shtml </w:t>
      </w:r>
      <w:r>
        <w:rPr>
          <w:rFonts w:ascii="宋体" w:hAnsi="宋体" w:eastAsia="宋体" w:cs="宋体"/>
          <w:bCs/>
          <w:color w:val="000000"/>
          <w:sz w:val="24"/>
          <w:szCs w:val="24"/>
        </w:rPr>
      </w:r>
      <w:r/>
    </w:p>
    <w:p>
      <w:pPr>
        <w:pStyle w:val="985"/>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技术服务QQ：3071474382（服务时间：工作日9:00-17:00）</w:t>
      </w:r>
      <w:r>
        <w:rPr>
          <w:rFonts w:ascii="宋体" w:hAnsi="宋体" w:eastAsia="宋体" w:cs="宋体"/>
          <w:bCs/>
          <w:color w:val="000000"/>
          <w:sz w:val="24"/>
          <w:szCs w:val="24"/>
        </w:rPr>
      </w:r>
      <w:r/>
    </w:p>
    <w:p>
      <w:pPr>
        <w:pStyle w:val="985"/>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color w:val="000000"/>
          <w:sz w:val="24"/>
          <w:szCs w:val="24"/>
        </w:rPr>
        <w:t xml:space="preserve"> </w:t>
      </w:r>
      <w:r>
        <w:rPr>
          <w:rFonts w:hint="eastAsia" w:ascii="宋体" w:hAnsi="宋体" w:eastAsia="宋体"/>
          <w:color w:val="000000"/>
          <w:sz w:val="24"/>
          <w:szCs w:val="24"/>
        </w:rPr>
        <w:t xml:space="preserve">完成注册的供应商方可绑定CA，并使用CA登录苏采云平台，参与项目，上传投标文件，进行投标。</w:t>
      </w:r>
      <w:r>
        <w:rPr>
          <w:rFonts w:ascii="宋体" w:hAnsi="宋体" w:eastAsia="宋体" w:cs="宋体"/>
          <w:bCs/>
          <w:color w:val="000000"/>
          <w:sz w:val="24"/>
          <w:szCs w:val="24"/>
        </w:rPr>
      </w:r>
      <w:r/>
    </w:p>
    <w:p>
      <w:pPr>
        <w:pStyle w:val="985"/>
        <w:ind w:firstLine="480"/>
        <w:jc w:val="left"/>
        <w:spacing w:line="360" w:lineRule="auto"/>
        <w:shd w:val="clear" w:color="auto" w:fill="ffffff"/>
        <w:widowControl/>
        <w:rPr>
          <w:rFonts w:ascii="宋体" w:hAnsi="宋体" w:eastAsia="宋体"/>
          <w:color w:val="000000"/>
          <w:sz w:val="24"/>
          <w:szCs w:val="24"/>
        </w:rPr>
      </w:pPr>
      <w:r>
        <w:rPr>
          <w:rFonts w:hint="eastAsia" w:ascii="宋体" w:hAnsi="宋体" w:eastAsia="宋体"/>
          <w:color w:val="000000"/>
          <w:sz w:val="24"/>
          <w:szCs w:val="24"/>
        </w:rPr>
        <w:t xml:space="preserve">3.如投标人未按上述要求操作，由此所产生的损失及风险由投标人自行承担。</w:t>
      </w:r>
      <w:r>
        <w:rPr>
          <w:rFonts w:ascii="宋体" w:hAnsi="宋体" w:eastAsia="宋体"/>
          <w:color w:val="000000"/>
          <w:sz w:val="24"/>
          <w:szCs w:val="24"/>
        </w:rPr>
      </w:r>
      <w:r/>
    </w:p>
    <w:p>
      <w:pPr>
        <w:pStyle w:val="985"/>
        <w:ind w:firstLine="482"/>
        <w:jc w:val="left"/>
        <w:spacing w:line="360" w:lineRule="auto"/>
        <w:shd w:val="clear" w:color="auto" w:fill="ffffff"/>
        <w:widowControl/>
        <w:rPr>
          <w:rFonts w:ascii="宋体" w:hAnsi="宋体" w:eastAsia="宋体"/>
          <w:color w:val="000000"/>
          <w:sz w:val="24"/>
          <w:szCs w:val="24"/>
        </w:rPr>
      </w:pPr>
      <w:r/>
      <w:bookmarkStart w:id="0" w:name="_Toc112006902"/>
      <w:r>
        <w:rPr>
          <w:rFonts w:hint="eastAsia" w:ascii="宋体" w:hAnsi="宋体" w:eastAsia="宋体"/>
          <w:b/>
          <w:bCs/>
          <w:color w:val="000000"/>
          <w:sz w:val="24"/>
          <w:szCs w:val="24"/>
        </w:rPr>
        <w:t xml:space="preserve">（四）获取采购文件</w:t>
      </w:r>
      <w:bookmarkEnd w:id="0"/>
      <w:r>
        <w:rPr>
          <w:rFonts w:ascii="宋体" w:hAnsi="宋体" w:eastAsia="宋体"/>
          <w:color w:val="000000"/>
          <w:sz w:val="24"/>
          <w:szCs w:val="24"/>
        </w:rPr>
      </w:r>
      <w:r/>
    </w:p>
    <w:p>
      <w:pPr>
        <w:pStyle w:val="985"/>
        <w:ind w:firstLine="480"/>
        <w:jc w:val="left"/>
        <w:spacing w:line="360" w:lineRule="auto"/>
        <w:shd w:val="clear" w:color="auto" w:fill="ffffff"/>
        <w:widowControl/>
        <w:rPr>
          <w:rFonts w:ascii="宋体" w:hAnsi="宋体" w:eastAsia="宋体"/>
          <w:color w:val="000000"/>
          <w:sz w:val="24"/>
          <w:szCs w:val="24"/>
        </w:rPr>
      </w:pPr>
      <w:r>
        <w:rPr>
          <w:rFonts w:hint="eastAsia" w:ascii="宋体" w:hAnsi="宋体" w:eastAsia="宋体"/>
          <w:color w:val="000000"/>
          <w:sz w:val="24"/>
          <w:szCs w:val="24"/>
        </w:rPr>
        <w:t xml:space="preserve">潜在投标人如确定投标，必须在苏采云平台</w:t>
      </w:r>
      <w:r>
        <w:rPr>
          <w:rFonts w:hint="eastAsia" w:ascii="宋体" w:hAnsi="宋体" w:eastAsia="宋体" w:cs="宋体"/>
          <w:bCs/>
          <w:color w:val="000000"/>
          <w:sz w:val="24"/>
          <w:szCs w:val="24"/>
        </w:rPr>
        <w:t xml:space="preserve">（http://jszfcg.jsczt.cn/jszc/login?</w:t>
      </w:r>
      <w:r>
        <w:rPr>
          <w:rFonts w:hint="eastAsia" w:ascii="宋体" w:hAnsi="宋体" w:eastAsia="宋体"/>
          <w:color w:val="000000"/>
          <w:sz w:val="24"/>
          <w:szCs w:val="24"/>
        </w:rPr>
        <w:t xml:space="preserve">）中免费下载公开招标文件（“项目参与”——“采购项目”找到需要获取采购文件的项目，点击“我要参与”——“参与投标”——“下载文件”</w:t>
      </w:r>
      <w:r>
        <w:rPr>
          <w:rFonts w:ascii="宋体" w:hAnsi="宋体" w:eastAsia="宋体" w:cs="宋体"/>
          <w:color w:val="000000"/>
          <w:sz w:val="24"/>
        </w:rPr>
        <w:t xml:space="preserve">，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rPr>
          <w:rFonts w:ascii="宋体" w:hAnsi="宋体" w:eastAsia="宋体"/>
          <w:color w:val="000000"/>
          <w:sz w:val="24"/>
          <w:szCs w:val="24"/>
        </w:rPr>
      </w:r>
      <w:r/>
    </w:p>
    <w:p>
      <w:pPr>
        <w:pStyle w:val="985"/>
        <w:ind w:firstLine="482"/>
        <w:jc w:val="left"/>
        <w:spacing w:line="360" w:lineRule="auto"/>
        <w:shd w:val="clear" w:color="auto" w:fill="ffffff"/>
        <w:widowControl/>
        <w:rPr>
          <w:rFonts w:ascii="宋体" w:hAnsi="宋体" w:eastAsia="宋体"/>
          <w:b/>
          <w:bCs/>
          <w:color w:val="000000"/>
          <w:sz w:val="24"/>
          <w:szCs w:val="24"/>
        </w:rPr>
      </w:pPr>
      <w:r/>
      <w:bookmarkStart w:id="1" w:name="_Toc112006903"/>
      <w:r>
        <w:rPr>
          <w:rFonts w:hint="eastAsia" w:ascii="宋体" w:hAnsi="宋体" w:eastAsia="宋体"/>
          <w:b/>
          <w:bCs/>
          <w:color w:val="000000"/>
          <w:sz w:val="24"/>
          <w:szCs w:val="24"/>
        </w:rPr>
        <w:t xml:space="preserve">（五）公开答疑时间、地点</w:t>
      </w:r>
      <w:bookmarkEnd w:id="1"/>
      <w:r>
        <w:rPr>
          <w:rFonts w:ascii="宋体" w:hAnsi="宋体" w:eastAsia="宋体"/>
          <w:b/>
          <w:bCs/>
          <w:color w:val="000000"/>
          <w:sz w:val="24"/>
          <w:szCs w:val="24"/>
        </w:rPr>
      </w:r>
      <w:r/>
    </w:p>
    <w:p>
      <w:pPr>
        <w:pStyle w:val="985"/>
        <w:ind w:firstLine="420"/>
        <w:spacing w:line="360" w:lineRule="auto"/>
        <w:rPr>
          <w:rFonts w:ascii="宋体" w:hAnsi="宋体" w:eastAsia="宋体"/>
          <w:color w:val="000000"/>
          <w:sz w:val="24"/>
          <w:szCs w:val="24"/>
        </w:rPr>
      </w:pPr>
      <w:r>
        <w:rPr>
          <w:color w:val="000000"/>
        </w:rPr>
        <w:fldChar w:fldCharType="begin"/>
      </w:r>
      <w:r>
        <w:rPr>
          <w:color w:val="000000"/>
        </w:rPr>
        <w:instrText xml:space="preserve"> HYPERLINK "mailto:采购人、无锡市公共资源交易中心锡山分中心将以电话咨询、邮箱（xszfcgzx@163.com）等方式开展线上不见面答疑服务。截止至2023年_03_月_29_日10:00前，有关单位对于招标文件的相关事项如有疑问可通过上述方式咨询；投标人如有需要对招标文件要求澄清的问题，请以书面形式（必须加盖投标人公章，也请务必留下联系方式，以便回复）提出“XSZFCG(G)202300" </w:instrText>
      </w:r>
      <w:r>
        <w:rPr>
          <w:color w:val="000000"/>
        </w:rPr>
        <w:fldChar w:fldCharType="separate"/>
      </w:r>
      <w:r>
        <w:rPr>
          <w:rFonts w:hint="eastAsia" w:ascii="宋体" w:hAnsi="宋体" w:eastAsia="宋体"/>
          <w:color w:val="000000"/>
          <w:sz w:val="24"/>
          <w:szCs w:val="24"/>
        </w:rPr>
        <w:t xml:space="preserve">采购人、无锡市公共资源交易中心锡山分中心将以电话咨询、邮箱（xszfcgzx@163.com）等方式开展线上不见面答疑服务。截止至2024</w:t>
      </w:r>
      <w:r>
        <w:rPr>
          <w:rFonts w:hint="eastAsia" w:ascii="宋体" w:hAnsi="宋体" w:eastAsia="宋体"/>
          <w:color w:val="000000" w:themeColor="text1"/>
          <w:sz w:val="24"/>
          <w:szCs w:val="24"/>
        </w:rPr>
        <w:t xml:space="preserve">年</w:t>
      </w:r>
      <w:r>
        <w:rPr>
          <w:rFonts w:hint="eastAsia" w:ascii="宋体" w:hAnsi="宋体" w:eastAsia="宋体"/>
          <w:color w:val="000000" w:themeColor="text1"/>
          <w:sz w:val="24"/>
          <w:szCs w:val="24"/>
        </w:rPr>
        <w:t xml:space="preserve">4月26</w:t>
      </w:r>
      <w:r>
        <w:rPr>
          <w:rFonts w:hint="eastAsia" w:ascii="宋体" w:hAnsi="宋体" w:eastAsia="宋体"/>
          <w:color w:val="000000"/>
          <w:sz w:val="24"/>
          <w:szCs w:val="24"/>
        </w:rPr>
        <w:t xml:space="preserve">日10:00前，有关单位对于招标文件的相关事项如有疑问可通过上述方式咨询；投标人如有需要对招标文件要求澄清的问题，请以书面形式（必须加盖投标人公章，也请务必留下联系方式，以便回复）提出“</w:t>
      </w:r>
      <w:r>
        <w:rPr>
          <w:rFonts w:hint="eastAsia" w:ascii="宋体" w:hAnsi="宋体" w:eastAsia="宋体"/>
          <w:color w:val="000000"/>
          <w:sz w:val="24"/>
          <w:szCs w:val="24"/>
        </w:rPr>
        <w:fldChar w:fldCharType="end"/>
      </w:r>
      <w:r>
        <w:rPr>
          <w:rFonts w:hint="eastAsia" w:ascii="宋体" w:hAnsi="宋体" w:eastAsia="宋体"/>
          <w:color w:val="000000"/>
          <w:sz w:val="24"/>
          <w:szCs w:val="24"/>
          <w:lang w:eastAsia="zh-CN"/>
        </w:rPr>
        <w:t xml:space="preserve">JSZC-320205-JZCG-G2024-0027</w:t>
      </w:r>
      <w:r>
        <w:rPr>
          <w:rFonts w:hint="eastAsia" w:ascii="宋体" w:hAnsi="宋体" w:eastAsia="宋体"/>
          <w:color w:val="000000"/>
          <w:sz w:val="24"/>
          <w:szCs w:val="24"/>
        </w:rPr>
        <w:t xml:space="preserve"> 项目需澄清问题”， </w:t>
      </w:r>
      <w:r>
        <w:rPr>
          <w:color w:val="000000"/>
        </w:rPr>
        <w:fldChar w:fldCharType="begin"/>
      </w:r>
      <w:r>
        <w:rPr>
          <w:color w:val="000000"/>
        </w:rPr>
        <w:instrText xml:space="preserve"> HYPERLINK "mailto:并于答疑截止时间前邮箱（xszfcgzx@163.com）给项目联系人。若未在法定时间内提出澄清，由此造成的损失及风险由投标人自行承担。" </w:instrText>
      </w:r>
      <w:r>
        <w:rPr>
          <w:color w:val="000000"/>
        </w:rPr>
        <w:fldChar w:fldCharType="separate"/>
      </w:r>
      <w:r>
        <w:rPr>
          <w:rFonts w:hint="eastAsia" w:ascii="宋体" w:hAnsi="宋体" w:eastAsia="宋体"/>
          <w:color w:val="000000"/>
          <w:sz w:val="24"/>
          <w:szCs w:val="24"/>
        </w:rPr>
        <w:t xml:space="preserve">并于答疑截止时间前邮箱（xszfcgzx@163.com）给项目联系人。若未在法定时间内提出澄清，由此造成的损失及风险由投标人自行承担。</w:t>
      </w:r>
      <w:r>
        <w:rPr>
          <w:rFonts w:hint="eastAsia" w:ascii="宋体" w:hAnsi="宋体" w:eastAsia="宋体"/>
          <w:color w:val="000000"/>
          <w:sz w:val="24"/>
          <w:szCs w:val="24"/>
        </w:rPr>
        <w:fldChar w:fldCharType="end"/>
      </w:r>
      <w:r>
        <w:rPr>
          <w:rFonts w:ascii="宋体" w:hAnsi="宋体" w:eastAsia="宋体"/>
          <w:color w:val="000000"/>
          <w:sz w:val="24"/>
          <w:szCs w:val="24"/>
        </w:rPr>
      </w:r>
      <w:r/>
    </w:p>
    <w:p>
      <w:pPr>
        <w:pStyle w:val="985"/>
        <w:ind w:firstLine="482"/>
        <w:jc w:val="left"/>
        <w:spacing w:line="360" w:lineRule="auto"/>
        <w:shd w:val="clear" w:color="auto" w:fill="ffffff"/>
        <w:widowControl/>
        <w:rPr>
          <w:rFonts w:ascii="宋体" w:hAnsi="宋体" w:eastAsia="宋体"/>
          <w:color w:val="000000"/>
          <w:sz w:val="24"/>
          <w:szCs w:val="24"/>
        </w:rPr>
      </w:pPr>
      <w:r>
        <w:rPr>
          <w:rFonts w:hint="eastAsia" w:ascii="宋体" w:hAnsi="宋体" w:eastAsia="宋体"/>
          <w:b/>
          <w:bCs/>
          <w:color w:val="000000"/>
          <w:sz w:val="24"/>
          <w:szCs w:val="24"/>
        </w:rPr>
        <w:t xml:space="preserve">（六）现场踏勘:</w:t>
      </w:r>
      <w:r>
        <w:rPr>
          <w:rFonts w:hint="eastAsia" w:ascii="宋体" w:hAnsi="宋体" w:eastAsia="宋体"/>
          <w:color w:val="000000"/>
          <w:sz w:val="24"/>
          <w:szCs w:val="24"/>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rPr>
          <w:rFonts w:ascii="宋体" w:hAnsi="宋体" w:eastAsia="宋体"/>
          <w:color w:val="000000"/>
          <w:sz w:val="24"/>
          <w:szCs w:val="24"/>
        </w:rPr>
      </w:r>
      <w:r/>
    </w:p>
    <w:p>
      <w:pPr>
        <w:pStyle w:val="985"/>
        <w:ind w:firstLine="482"/>
        <w:jc w:val="left"/>
        <w:spacing w:line="360" w:lineRule="auto"/>
        <w:shd w:val="clear" w:color="auto" w:fill="ffffff"/>
        <w:widowControl/>
        <w:rPr>
          <w:rFonts w:ascii="宋体" w:hAnsi="宋体" w:eastAsia="宋体"/>
          <w:b/>
          <w:bCs/>
          <w:color w:val="000000"/>
          <w:sz w:val="24"/>
          <w:szCs w:val="24"/>
        </w:rPr>
      </w:pPr>
      <w:r/>
      <w:bookmarkStart w:id="2" w:name="_Toc112006904"/>
      <w:r>
        <w:rPr>
          <w:rFonts w:hint="eastAsia" w:ascii="宋体" w:hAnsi="宋体" w:eastAsia="宋体"/>
          <w:b/>
          <w:bCs/>
          <w:color w:val="000000"/>
          <w:sz w:val="24"/>
          <w:szCs w:val="24"/>
        </w:rPr>
        <w:t xml:space="preserve">（七）投标及开标、定标时间、地点：</w:t>
      </w:r>
      <w:bookmarkEnd w:id="2"/>
      <w:r>
        <w:rPr>
          <w:rFonts w:ascii="宋体" w:hAnsi="宋体" w:eastAsia="宋体"/>
          <w:b/>
          <w:bCs/>
          <w:color w:val="000000"/>
          <w:sz w:val="24"/>
          <w:szCs w:val="24"/>
        </w:rPr>
      </w:r>
      <w:r/>
    </w:p>
    <w:p>
      <w:pPr>
        <w:pStyle w:val="985"/>
        <w:ind w:firstLine="480"/>
        <w:jc w:val="left"/>
        <w:spacing w:line="360" w:lineRule="auto"/>
        <w:shd w:val="clear" w:color="auto" w:fill="ffffff"/>
        <w:widowControl/>
        <w:rPr>
          <w:rFonts w:ascii="宋体" w:hAnsi="宋体" w:eastAsia="宋体"/>
          <w:color w:val="000000"/>
          <w:sz w:val="24"/>
          <w:szCs w:val="24"/>
        </w:rPr>
      </w:pPr>
      <w:r>
        <w:rPr>
          <w:rFonts w:hint="eastAsia" w:ascii="宋体" w:hAnsi="宋体" w:eastAsia="宋体"/>
          <w:color w:val="000000"/>
          <w:sz w:val="24"/>
          <w:szCs w:val="24"/>
        </w:rPr>
        <w:t xml:space="preserve">本项目进行线上采购活动，供应商准备好制作标书的笔记本电脑、CA锁（政务CA），在投标截止时间前半小时，登录苏采云网上开标大厅，在系统进入到标书解密环节后，方可解密，请在规定时间内登录网上开标大厅参与采购活动。</w:t>
      </w:r>
      <w:r>
        <w:rPr>
          <w:rFonts w:ascii="宋体" w:hAnsi="宋体" w:eastAsia="宋体"/>
          <w:color w:val="000000"/>
          <w:sz w:val="24"/>
          <w:szCs w:val="24"/>
        </w:rPr>
      </w:r>
      <w:r/>
    </w:p>
    <w:p>
      <w:pPr>
        <w:pStyle w:val="985"/>
        <w:ind w:firstLine="480"/>
        <w:jc w:val="left"/>
        <w:spacing w:line="360" w:lineRule="auto"/>
        <w:shd w:val="clear" w:color="auto" w:fill="ffffff"/>
        <w:widowControl/>
        <w:rPr>
          <w:rFonts w:ascii="宋体" w:hAnsi="宋体" w:eastAsia="宋体"/>
          <w:color w:val="000000"/>
          <w:sz w:val="24"/>
          <w:szCs w:val="24"/>
        </w:rPr>
      </w:pPr>
      <w:r>
        <w:rPr>
          <w:rFonts w:hint="eastAsia" w:ascii="宋体" w:hAnsi="宋体" w:eastAsia="宋体"/>
          <w:color w:val="000000"/>
          <w:sz w:val="24"/>
          <w:szCs w:val="24"/>
        </w:rPr>
        <w:t xml:space="preserve">投标截止时间（网上投标截止时间苏采云投标客户端投标）：2024年</w:t>
      </w:r>
      <w:r>
        <w:rPr>
          <w:rFonts w:hint="eastAsia" w:ascii="宋体" w:hAnsi="宋体" w:eastAsia="宋体"/>
          <w:color w:val="000000" w:themeColor="text1"/>
          <w:sz w:val="24"/>
          <w:szCs w:val="24"/>
          <w:lang w:val="en-US" w:eastAsia="zh-CN"/>
        </w:rPr>
        <w:t xml:space="preserve">5</w:t>
      </w:r>
      <w:r>
        <w:rPr>
          <w:rFonts w:hint="eastAsia" w:ascii="宋体" w:hAnsi="宋体" w:eastAsia="宋体"/>
          <w:color w:val="000000" w:themeColor="text1"/>
          <w:sz w:val="24"/>
          <w:szCs w:val="24"/>
        </w:rPr>
        <w:t xml:space="preserve">月14</w:t>
      </w:r>
      <w:r>
        <w:rPr>
          <w:rFonts w:hint="eastAsia" w:ascii="宋体" w:hAnsi="宋体" w:eastAsia="宋体"/>
          <w:color w:val="000000"/>
          <w:sz w:val="24"/>
          <w:szCs w:val="24"/>
        </w:rPr>
        <w:t xml:space="preserve">日9:30，投标截止时间后的投标文件恕不接受。</w:t>
      </w:r>
      <w:r>
        <w:rPr>
          <w:rFonts w:ascii="宋体" w:hAnsi="宋体" w:eastAsia="宋体"/>
          <w:color w:val="000000"/>
          <w:sz w:val="24"/>
          <w:szCs w:val="24"/>
        </w:rPr>
      </w:r>
      <w:r/>
    </w:p>
    <w:p>
      <w:pPr>
        <w:pStyle w:val="985"/>
        <w:ind w:firstLine="480"/>
        <w:jc w:val="left"/>
        <w:spacing w:line="360" w:lineRule="auto"/>
        <w:shd w:val="clear" w:color="auto" w:fill="ffffff"/>
        <w:widowControl/>
        <w:rPr>
          <w:rFonts w:ascii="宋体" w:hAnsi="宋体" w:eastAsia="宋体"/>
          <w:color w:val="000000"/>
          <w:sz w:val="24"/>
          <w:szCs w:val="24"/>
        </w:rPr>
      </w:pPr>
      <w:r>
        <w:rPr>
          <w:rFonts w:hint="eastAsia" w:ascii="宋体" w:hAnsi="宋体" w:eastAsia="宋体"/>
          <w:color w:val="000000"/>
          <w:sz w:val="24"/>
          <w:szCs w:val="24"/>
        </w:rPr>
        <w:t xml:space="preserve">开标时间：2024年</w:t>
      </w:r>
      <w:r>
        <w:rPr>
          <w:rFonts w:hint="eastAsia" w:ascii="宋体" w:hAnsi="宋体" w:eastAsia="宋体"/>
          <w:color w:val="000000" w:themeColor="text1"/>
          <w:sz w:val="24"/>
          <w:szCs w:val="24"/>
        </w:rPr>
        <w:t xml:space="preserve"> </w:t>
      </w:r>
      <w:r>
        <w:rPr>
          <w:rFonts w:hint="eastAsia" w:ascii="宋体" w:hAnsi="宋体" w:eastAsia="宋体"/>
          <w:color w:val="000000" w:themeColor="text1"/>
          <w:sz w:val="24"/>
          <w:szCs w:val="24"/>
          <w:lang w:val="en-US" w:eastAsia="zh-CN"/>
        </w:rPr>
        <w:t xml:space="preserve">5</w:t>
      </w:r>
      <w:r>
        <w:rPr>
          <w:rFonts w:hint="eastAsia" w:ascii="宋体" w:hAnsi="宋体" w:eastAsia="宋体"/>
          <w:color w:val="000000" w:themeColor="text1"/>
          <w:sz w:val="24"/>
          <w:szCs w:val="24"/>
        </w:rPr>
        <w:t xml:space="preserve">月14</w:t>
      </w:r>
      <w:r>
        <w:rPr>
          <w:rFonts w:hint="eastAsia" w:ascii="宋体" w:hAnsi="宋体" w:eastAsia="宋体"/>
          <w:color w:val="000000" w:themeColor="text1"/>
          <w:sz w:val="24"/>
          <w:szCs w:val="24"/>
        </w:rPr>
        <w:t xml:space="preserve">日</w:t>
      </w:r>
      <w:r>
        <w:rPr>
          <w:rFonts w:hint="eastAsia" w:ascii="宋体" w:hAnsi="宋体" w:eastAsia="宋体"/>
          <w:color w:val="000000"/>
          <w:sz w:val="24"/>
          <w:szCs w:val="24"/>
        </w:rPr>
        <w:t xml:space="preserve"> 9:30。</w:t>
      </w:r>
      <w:r>
        <w:rPr>
          <w:rFonts w:ascii="宋体" w:hAnsi="宋体" w:eastAsia="宋体"/>
          <w:color w:val="000000"/>
          <w:sz w:val="24"/>
          <w:szCs w:val="24"/>
        </w:rPr>
      </w:r>
      <w:r/>
    </w:p>
    <w:p>
      <w:pPr>
        <w:pStyle w:val="985"/>
        <w:ind w:firstLine="480"/>
        <w:jc w:val="left"/>
        <w:spacing w:line="360" w:lineRule="auto"/>
        <w:shd w:val="clear" w:color="auto" w:fill="ffffff"/>
        <w:widowControl/>
        <w:rPr>
          <w:rFonts w:ascii="宋体" w:hAnsi="宋体" w:eastAsia="宋体"/>
          <w:color w:val="000000"/>
          <w:sz w:val="24"/>
          <w:szCs w:val="24"/>
        </w:rPr>
      </w:pPr>
      <w:r>
        <w:rPr>
          <w:rFonts w:hint="eastAsia" w:ascii="宋体" w:hAnsi="宋体" w:eastAsia="宋体"/>
          <w:color w:val="000000"/>
          <w:sz w:val="24"/>
          <w:szCs w:val="24"/>
        </w:rPr>
        <w:t xml:space="preserve">投标及开标地点：</w:t>
      </w:r>
      <w:r>
        <w:rPr>
          <w:rFonts w:hint="eastAsia" w:ascii="宋体" w:hAnsi="宋体" w:eastAsia="宋体" w:cs="宋体"/>
          <w:bCs/>
          <w:color w:val="000000"/>
          <w:sz w:val="24"/>
          <w:szCs w:val="24"/>
        </w:rPr>
        <w:t xml:space="preserve">江苏省政府采购（苏采云）平台</w:t>
      </w:r>
      <w:r>
        <w:rPr>
          <w:rFonts w:hint="eastAsia" w:ascii="宋体" w:hAnsi="宋体" w:eastAsia="宋体"/>
          <w:color w:val="000000"/>
          <w:sz w:val="24"/>
          <w:szCs w:val="24"/>
        </w:rPr>
        <w:t xml:space="preserve">。</w:t>
      </w:r>
      <w:r>
        <w:rPr>
          <w:rFonts w:ascii="宋体" w:hAnsi="宋体" w:eastAsia="宋体"/>
          <w:color w:val="000000"/>
          <w:sz w:val="24"/>
          <w:szCs w:val="24"/>
        </w:rPr>
      </w:r>
      <w:r/>
    </w:p>
    <w:p>
      <w:pPr>
        <w:pStyle w:val="985"/>
        <w:ind w:firstLine="480"/>
        <w:jc w:val="left"/>
        <w:spacing w:line="360" w:lineRule="auto"/>
        <w:shd w:val="clear" w:color="auto" w:fill="ffffff"/>
        <w:widowControl/>
        <w:rPr>
          <w:rFonts w:ascii="宋体" w:hAnsi="宋体" w:eastAsia="宋体"/>
          <w:color w:val="000000"/>
          <w:sz w:val="24"/>
          <w:szCs w:val="24"/>
        </w:rPr>
      </w:pPr>
      <w:r>
        <w:rPr>
          <w:rFonts w:hint="eastAsia" w:ascii="宋体" w:hAnsi="宋体" w:eastAsia="宋体"/>
          <w:color w:val="000000"/>
          <w:sz w:val="24"/>
          <w:szCs w:val="24"/>
        </w:rPr>
        <w:t xml:space="preserve">定标时间：评标结束</w:t>
      </w:r>
      <w:r>
        <w:rPr>
          <w:rFonts w:ascii="宋体" w:hAnsi="宋体" w:eastAsia="宋体"/>
          <w:color w:val="000000"/>
          <w:sz w:val="24"/>
          <w:szCs w:val="24"/>
        </w:rPr>
      </w:r>
      <w:r/>
    </w:p>
    <w:p>
      <w:pPr>
        <w:pStyle w:val="985"/>
        <w:ind w:firstLine="480"/>
        <w:jc w:val="left"/>
        <w:spacing w:line="360" w:lineRule="auto"/>
        <w:shd w:val="clear" w:color="auto" w:fill="ffffff"/>
        <w:widowControl/>
        <w:rPr>
          <w:rFonts w:ascii="宋体" w:hAnsi="宋体" w:eastAsia="宋体"/>
          <w:color w:val="000000"/>
          <w:sz w:val="24"/>
          <w:szCs w:val="24"/>
        </w:rPr>
      </w:pPr>
      <w:r>
        <w:rPr>
          <w:rFonts w:hint="eastAsia" w:ascii="宋体" w:hAnsi="宋体" w:eastAsia="宋体"/>
          <w:color w:val="000000"/>
          <w:sz w:val="24"/>
          <w:szCs w:val="24"/>
        </w:rPr>
        <w:t xml:space="preserve">定标地点：无锡市公共资源交易中心锡山分中心</w:t>
      </w:r>
      <w:bookmarkStart w:id="3" w:name="_Toc112006905"/>
      <w:r>
        <w:rPr>
          <w:rFonts w:ascii="宋体" w:hAnsi="宋体" w:eastAsia="宋体"/>
          <w:color w:val="000000"/>
          <w:sz w:val="24"/>
          <w:szCs w:val="24"/>
        </w:rPr>
      </w:r>
      <w:r/>
    </w:p>
    <w:p>
      <w:pPr>
        <w:pStyle w:val="985"/>
        <w:ind w:firstLine="480"/>
        <w:jc w:val="left"/>
        <w:spacing w:line="360" w:lineRule="auto"/>
        <w:shd w:val="clear" w:color="auto" w:fill="ffffff"/>
        <w:widowControl/>
        <w:rPr>
          <w:rFonts w:ascii="宋体" w:hAnsi="宋体" w:eastAsia="宋体"/>
          <w:color w:val="000000"/>
          <w:sz w:val="24"/>
          <w:szCs w:val="24"/>
        </w:rPr>
      </w:pPr>
      <w:r>
        <w:rPr>
          <w:rFonts w:hint="eastAsia" w:ascii="宋体" w:hAnsi="宋体" w:eastAsia="宋体"/>
          <w:color w:val="000000"/>
          <w:sz w:val="24"/>
          <w:szCs w:val="24"/>
        </w:rPr>
        <w:t xml:space="preserve">（八）投标文件份数：</w:t>
      </w:r>
      <w:bookmarkEnd w:id="3"/>
      <w:r>
        <w:rPr>
          <w:rFonts w:hint="eastAsia" w:ascii="宋体" w:hAnsi="宋体" w:eastAsia="宋体"/>
          <w:color w:val="000000"/>
          <w:sz w:val="24"/>
          <w:szCs w:val="24"/>
        </w:rPr>
        <w:t xml:space="preserve">请按规上传电子响应文件，不接收纸质投标文件。</w:t>
      </w:r>
      <w:r>
        <w:rPr>
          <w:rFonts w:ascii="宋体" w:hAnsi="宋体" w:eastAsia="宋体"/>
          <w:color w:val="000000"/>
          <w:sz w:val="24"/>
          <w:szCs w:val="24"/>
        </w:rPr>
      </w:r>
      <w:r/>
    </w:p>
    <w:p>
      <w:pPr>
        <w:pStyle w:val="985"/>
        <w:ind w:firstLine="480"/>
        <w:jc w:val="left"/>
        <w:spacing w:line="360" w:lineRule="auto"/>
        <w:shd w:val="clear" w:color="auto" w:fill="ffffff"/>
        <w:widowControl/>
        <w:rPr>
          <w:rFonts w:ascii="宋体" w:hAnsi="宋体" w:eastAsia="宋体"/>
          <w:color w:val="000000"/>
          <w:sz w:val="24"/>
          <w:szCs w:val="24"/>
        </w:rPr>
      </w:pPr>
      <w:r>
        <w:rPr>
          <w:rFonts w:hint="eastAsia" w:ascii="宋体" w:hAnsi="宋体" w:eastAsia="宋体"/>
          <w:color w:val="000000"/>
          <w:sz w:val="24"/>
          <w:szCs w:val="24"/>
        </w:rPr>
        <w:t xml:space="preserve">（九）投标有效期：开标之日起90天</w:t>
      </w:r>
      <w:r>
        <w:rPr>
          <w:rFonts w:ascii="宋体" w:hAnsi="宋体" w:eastAsia="宋体"/>
          <w:color w:val="000000"/>
          <w:sz w:val="24"/>
          <w:szCs w:val="24"/>
        </w:rPr>
      </w:r>
      <w:r/>
    </w:p>
    <w:p>
      <w:pPr>
        <w:pStyle w:val="985"/>
        <w:ind w:firstLine="480"/>
        <w:jc w:val="left"/>
        <w:spacing w:line="360" w:lineRule="auto"/>
        <w:shd w:val="clear" w:color="auto" w:fill="ffffff"/>
        <w:widowControl/>
        <w:rPr>
          <w:rFonts w:ascii="宋体" w:hAnsi="宋体" w:eastAsia="宋体"/>
          <w:color w:val="000000"/>
          <w:sz w:val="24"/>
          <w:szCs w:val="24"/>
        </w:rPr>
      </w:pPr>
      <w:r>
        <w:rPr>
          <w:rFonts w:hint="eastAsia" w:ascii="宋体" w:hAnsi="宋体" w:eastAsia="宋体"/>
          <w:color w:val="000000"/>
          <w:sz w:val="24"/>
          <w:szCs w:val="24"/>
        </w:rPr>
        <w:t xml:space="preserve">（十）采购方法：</w:t>
      </w:r>
      <w:r>
        <w:rPr>
          <w:rFonts w:ascii="宋体" w:hAnsi="宋体" w:eastAsia="宋体"/>
          <w:color w:val="000000"/>
          <w:sz w:val="24"/>
          <w:szCs w:val="24"/>
        </w:rPr>
      </w:r>
      <w:r/>
    </w:p>
    <w:p>
      <w:pPr>
        <w:pStyle w:val="985"/>
        <w:ind w:firstLine="480"/>
        <w:jc w:val="left"/>
        <w:spacing w:line="360" w:lineRule="auto"/>
        <w:shd w:val="clear" w:color="auto" w:fill="ffffff"/>
        <w:widowControl/>
        <w:rPr>
          <w:rFonts w:ascii="宋体" w:hAnsi="宋体" w:eastAsia="宋体"/>
          <w:color w:val="000000"/>
          <w:sz w:val="24"/>
          <w:szCs w:val="24"/>
        </w:rPr>
      </w:pPr>
      <w:r>
        <w:rPr>
          <w:rFonts w:hint="eastAsia" w:ascii="宋体" w:hAnsi="宋体" w:eastAsia="宋体"/>
          <w:color w:val="000000"/>
          <w:sz w:val="24"/>
          <w:szCs w:val="24"/>
        </w:rPr>
        <w:t xml:space="preserve">本次采购采用“</w:t>
      </w:r>
      <w:r>
        <w:rPr>
          <w:rFonts w:hint="eastAsia" w:ascii="宋体" w:hAnsi="宋体" w:eastAsia="宋体" w:cs="宋体"/>
          <w:bCs/>
          <w:color w:val="000000"/>
          <w:sz w:val="24"/>
          <w:szCs w:val="24"/>
        </w:rPr>
        <w:t xml:space="preserve">江苏省政府采购（苏采云）平台</w:t>
      </w:r>
      <w:r>
        <w:rPr>
          <w:rFonts w:hint="eastAsia" w:ascii="宋体" w:hAnsi="宋体" w:eastAsia="宋体"/>
          <w:color w:val="000000"/>
          <w:sz w:val="24"/>
          <w:szCs w:val="24"/>
        </w:rPr>
        <w:t xml:space="preserve">”进行招标投标活动，招标、投标、评标和中标结果发布全程电子化。</w:t>
      </w:r>
      <w:r>
        <w:rPr>
          <w:rFonts w:ascii="宋体" w:hAnsi="宋体" w:eastAsia="宋体"/>
          <w:color w:val="000000"/>
          <w:sz w:val="24"/>
          <w:szCs w:val="24"/>
        </w:rPr>
      </w:r>
      <w:r/>
    </w:p>
    <w:p>
      <w:pPr>
        <w:pStyle w:val="985"/>
        <w:ind w:firstLine="480"/>
        <w:jc w:val="left"/>
        <w:spacing w:line="360" w:lineRule="auto"/>
        <w:shd w:val="clear" w:color="auto" w:fill="ffffff"/>
        <w:widowControl/>
        <w:rPr>
          <w:rFonts w:ascii="宋体" w:hAnsi="宋体" w:eastAsia="宋体"/>
          <w:color w:val="000000"/>
          <w:sz w:val="24"/>
          <w:szCs w:val="24"/>
        </w:rPr>
      </w:pPr>
      <w:r/>
      <w:bookmarkStart w:id="4" w:name="_Toc112006909"/>
      <w:r>
        <w:rPr>
          <w:rFonts w:hint="eastAsia" w:ascii="宋体" w:hAnsi="宋体" w:eastAsia="宋体"/>
          <w:color w:val="000000"/>
          <w:sz w:val="24"/>
          <w:szCs w:val="24"/>
        </w:rPr>
        <w:t xml:space="preserve">（十一）其它</w:t>
      </w:r>
      <w:bookmarkEnd w:id="4"/>
      <w:r>
        <w:rPr>
          <w:rFonts w:ascii="宋体" w:hAnsi="宋体" w:eastAsia="宋体"/>
          <w:color w:val="000000"/>
          <w:sz w:val="24"/>
          <w:szCs w:val="24"/>
        </w:rPr>
      </w:r>
      <w:r/>
    </w:p>
    <w:p>
      <w:pPr>
        <w:pStyle w:val="985"/>
        <w:ind w:firstLine="480"/>
        <w:jc w:val="left"/>
        <w:spacing w:line="360" w:lineRule="auto"/>
        <w:shd w:val="clear" w:color="auto" w:fill="ffffff"/>
        <w:widowControl/>
        <w:rPr>
          <w:rFonts w:ascii="宋体" w:hAnsi="宋体" w:eastAsia="宋体"/>
          <w:color w:val="000000"/>
          <w:sz w:val="24"/>
          <w:szCs w:val="24"/>
        </w:rPr>
      </w:pPr>
      <w:r>
        <w:rPr>
          <w:rFonts w:hint="eastAsia" w:ascii="宋体" w:hAnsi="宋体" w:eastAsia="宋体"/>
          <w:color w:val="000000"/>
          <w:sz w:val="24"/>
          <w:szCs w:val="24"/>
        </w:rPr>
        <w:t xml:space="preserve">集中采购机构：无锡市公共资源交易中心锡山分中心</w:t>
      </w:r>
      <w:r>
        <w:rPr>
          <w:rFonts w:ascii="宋体" w:hAnsi="宋体" w:eastAsia="宋体"/>
          <w:color w:val="000000"/>
          <w:sz w:val="24"/>
          <w:szCs w:val="24"/>
        </w:rPr>
      </w:r>
      <w:r/>
    </w:p>
    <w:p>
      <w:pPr>
        <w:pStyle w:val="985"/>
        <w:ind w:firstLine="480"/>
        <w:jc w:val="left"/>
        <w:spacing w:line="360" w:lineRule="auto"/>
        <w:shd w:val="clear" w:color="auto" w:fill="ffffff"/>
        <w:widowControl/>
        <w:rPr>
          <w:rFonts w:ascii="宋体" w:hAnsi="宋体" w:eastAsia="宋体"/>
          <w:color w:val="000000"/>
          <w:sz w:val="24"/>
          <w:szCs w:val="24"/>
        </w:rPr>
      </w:pPr>
      <w:r>
        <w:rPr>
          <w:rFonts w:hint="eastAsia" w:ascii="宋体" w:hAnsi="宋体" w:eastAsia="宋体"/>
          <w:color w:val="000000"/>
          <w:sz w:val="24"/>
          <w:szCs w:val="24"/>
        </w:rPr>
        <w:t xml:space="preserve">地址：无锡市公共资源交易中心锡山分中心（无锡市锡山区迎宾南路19号4楼） </w:t>
      </w:r>
      <w:r>
        <w:rPr>
          <w:rFonts w:ascii="宋体" w:hAnsi="宋体" w:eastAsia="宋体"/>
          <w:color w:val="000000"/>
          <w:sz w:val="24"/>
          <w:szCs w:val="24"/>
        </w:rPr>
      </w:r>
      <w:r/>
    </w:p>
    <w:p>
      <w:pPr>
        <w:pStyle w:val="985"/>
        <w:ind w:firstLine="480"/>
        <w:jc w:val="left"/>
        <w:spacing w:line="360" w:lineRule="auto"/>
        <w:shd w:val="clear" w:color="auto" w:fill="ffffff"/>
        <w:widowControl/>
        <w:rPr>
          <w:rFonts w:ascii="宋体" w:hAnsi="宋体" w:eastAsia="宋体"/>
          <w:color w:val="000000"/>
          <w:sz w:val="24"/>
          <w:szCs w:val="24"/>
        </w:rPr>
      </w:pPr>
      <w:r>
        <w:rPr>
          <w:rFonts w:hint="eastAsia" w:ascii="宋体" w:hAnsi="宋体" w:eastAsia="宋体"/>
          <w:color w:val="000000"/>
          <w:sz w:val="24"/>
          <w:szCs w:val="24"/>
        </w:rPr>
        <w:t xml:space="preserve">联系人：陈中飞</w:t>
      </w:r>
      <w:r>
        <w:rPr>
          <w:rFonts w:ascii="宋体" w:hAnsi="宋体" w:eastAsia="宋体"/>
          <w:color w:val="000000"/>
          <w:sz w:val="24"/>
          <w:szCs w:val="24"/>
        </w:rPr>
      </w:r>
      <w:r/>
    </w:p>
    <w:p>
      <w:pPr>
        <w:pStyle w:val="985"/>
        <w:ind w:firstLine="480"/>
        <w:jc w:val="left"/>
        <w:spacing w:line="360" w:lineRule="auto"/>
        <w:shd w:val="clear" w:color="auto" w:fill="ffffff"/>
        <w:widowControl/>
        <w:rPr>
          <w:rFonts w:ascii="宋体" w:hAnsi="宋体" w:eastAsia="宋体"/>
          <w:color w:val="000000"/>
          <w:sz w:val="24"/>
          <w:szCs w:val="24"/>
        </w:rPr>
      </w:pPr>
      <w:r>
        <w:rPr>
          <w:rFonts w:hint="eastAsia" w:ascii="宋体" w:hAnsi="宋体" w:eastAsia="宋体"/>
          <w:color w:val="000000"/>
          <w:sz w:val="24"/>
          <w:szCs w:val="24"/>
        </w:rPr>
        <w:t xml:space="preserve">电  话：0510-88213817</w:t>
      </w:r>
      <w:r>
        <w:rPr>
          <w:rFonts w:ascii="宋体" w:hAnsi="宋体" w:eastAsia="宋体"/>
          <w:color w:val="000000"/>
          <w:sz w:val="24"/>
          <w:szCs w:val="24"/>
        </w:rPr>
      </w:r>
      <w:r/>
    </w:p>
    <w:p>
      <w:pPr>
        <w:pStyle w:val="985"/>
        <w:ind w:firstLine="480"/>
        <w:jc w:val="left"/>
        <w:spacing w:line="360" w:lineRule="auto"/>
        <w:shd w:val="clear" w:color="auto" w:fill="ffffff"/>
        <w:widowControl/>
        <w:rPr>
          <w:rFonts w:ascii="宋体" w:hAnsi="宋体" w:eastAsia="宋体"/>
          <w:color w:val="000000"/>
          <w:sz w:val="24"/>
          <w:szCs w:val="24"/>
        </w:rPr>
      </w:pPr>
      <w:r>
        <w:rPr>
          <w:rFonts w:hint="eastAsia" w:ascii="宋体" w:hAnsi="宋体" w:eastAsia="宋体"/>
          <w:color w:val="000000"/>
          <w:sz w:val="24"/>
          <w:szCs w:val="24"/>
        </w:rPr>
        <w:t xml:space="preserve">采购人：</w:t>
      </w:r>
      <w:r>
        <w:rPr>
          <w:rFonts w:hint="eastAsia" w:ascii="宋体" w:hAnsi="宋体" w:eastAsia="宋体" w:cs="宋体"/>
          <w:bCs/>
          <w:color w:val="000000"/>
          <w:sz w:val="24"/>
          <w:szCs w:val="24"/>
        </w:rPr>
        <w:t xml:space="preserve">无锡市公安局锡山分局</w:t>
      </w:r>
      <w:r>
        <w:rPr>
          <w:rFonts w:ascii="宋体" w:hAnsi="宋体" w:eastAsia="宋体"/>
          <w:color w:val="000000"/>
          <w:sz w:val="24"/>
          <w:szCs w:val="24"/>
        </w:rPr>
      </w:r>
      <w:r/>
    </w:p>
    <w:p>
      <w:pPr>
        <w:pStyle w:val="985"/>
        <w:ind w:firstLine="480"/>
        <w:jc w:val="left"/>
        <w:spacing w:line="360" w:lineRule="auto"/>
        <w:shd w:val="clear" w:color="auto" w:fill="ffffff"/>
        <w:widowControl/>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rPr>
        <w:t xml:space="preserve">联系人：</w:t>
      </w:r>
      <w:r>
        <w:rPr>
          <w:rFonts w:hint="eastAsia" w:ascii="宋体" w:hAnsi="宋体" w:eastAsia="宋体"/>
          <w:color w:val="000000"/>
          <w:sz w:val="24"/>
          <w:szCs w:val="24"/>
          <w:highlight w:val="none"/>
          <w:lang w:val="en-US" w:eastAsia="zh-CN"/>
        </w:rPr>
        <w:t xml:space="preserve">杨小菊</w:t>
      </w:r>
      <w:r>
        <w:rPr>
          <w:rFonts w:hint="eastAsia" w:ascii="宋体" w:hAnsi="宋体" w:eastAsia="宋体"/>
          <w:color w:val="000000"/>
          <w:sz w:val="24"/>
          <w:szCs w:val="24"/>
          <w:highlight w:val="none"/>
          <w:lang w:eastAsia="zh-CN"/>
        </w:rPr>
      </w:r>
      <w:r/>
    </w:p>
    <w:p>
      <w:pPr>
        <w:pStyle w:val="985"/>
        <w:ind w:firstLine="480"/>
        <w:jc w:val="left"/>
        <w:spacing w:line="360" w:lineRule="auto"/>
        <w:shd w:val="clear" w:color="auto" w:fill="ffffff"/>
        <w:widowControl/>
        <w:rPr>
          <w:rFonts w:ascii="宋体" w:hAnsi="宋体" w:eastAsia="宋体"/>
          <w:color w:val="000000"/>
          <w:sz w:val="24"/>
          <w:szCs w:val="24"/>
          <w:highlight w:val="none"/>
          <w:lang w:val="en-US" w:eastAsia="zh-CN"/>
        </w:rPr>
      </w:pPr>
      <w:r>
        <w:rPr>
          <w:rFonts w:hint="eastAsia" w:ascii="宋体" w:hAnsi="宋体" w:eastAsia="宋体"/>
          <w:color w:val="000000"/>
          <w:sz w:val="24"/>
          <w:szCs w:val="24"/>
          <w:highlight w:val="none"/>
        </w:rPr>
        <w:t xml:space="preserve">电    话：</w:t>
      </w:r>
      <w:r>
        <w:rPr>
          <w:rFonts w:hint="eastAsia" w:ascii="宋体" w:hAnsi="宋体" w:eastAsia="宋体"/>
          <w:color w:val="000000"/>
          <w:sz w:val="24"/>
          <w:szCs w:val="24"/>
          <w:highlight w:val="none"/>
          <w:lang w:val="en-US" w:eastAsia="zh-CN"/>
        </w:rPr>
        <w:t xml:space="preserve">18061905225</w:t>
      </w:r>
      <w:r>
        <w:rPr>
          <w:rFonts w:ascii="宋体" w:hAnsi="宋体" w:eastAsia="宋体"/>
          <w:color w:val="000000"/>
          <w:sz w:val="24"/>
          <w:szCs w:val="24"/>
          <w:highlight w:val="none"/>
          <w:lang w:val="en-US" w:eastAsia="zh-CN"/>
        </w:rPr>
      </w:r>
      <w:r/>
    </w:p>
    <w:p>
      <w:pPr>
        <w:pStyle w:val="1172"/>
        <w:ind w:left="0" w:firstLine="0"/>
        <w:jc w:val="both"/>
        <w:spacing w:before="160" w:after="160" w:line="320" w:lineRule="exact"/>
        <w:tabs>
          <w:tab w:val="left" w:pos="432"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p>
      <w:pPr>
        <w:pStyle w:val="985"/>
      </w:pPr>
      <w:r/>
      <w:r/>
    </w:p>
    <w:p>
      <w:pPr>
        <w:pStyle w:val="1172"/>
        <w:spacing w:before="160" w:after="160" w:line="320" w:lineRule="exact"/>
        <w:tabs>
          <w:tab w:val="left" w:pos="432" w:leader="none"/>
        </w:tabs>
        <w:rPr>
          <w:rFonts w:ascii="宋体" w:hAnsi="宋体" w:eastAsia="宋体" w:cs="宋体"/>
          <w:b/>
          <w:bCs/>
          <w:color w:val="000000"/>
          <w:sz w:val="32"/>
          <w:szCs w:val="32"/>
        </w:rPr>
      </w:pPr>
      <w:r>
        <w:rPr>
          <w:rFonts w:hint="eastAsia" w:ascii="宋体" w:hAnsi="宋体" w:eastAsia="宋体" w:cs="宋体"/>
          <w:b/>
          <w:bCs/>
          <w:color w:val="000000"/>
          <w:sz w:val="32"/>
          <w:szCs w:val="32"/>
        </w:rPr>
        <w:t xml:space="preserve">二、投标人须知</w:t>
      </w:r>
      <w:r>
        <w:rPr>
          <w:rFonts w:ascii="宋体" w:hAnsi="宋体" w:eastAsia="宋体" w:cs="宋体"/>
          <w:b/>
          <w:bCs/>
          <w:color w:val="000000"/>
          <w:sz w:val="32"/>
          <w:szCs w:val="32"/>
        </w:rPr>
      </w:r>
      <w:r/>
    </w:p>
    <w:p>
      <w:pPr>
        <w:pStyle w:val="985"/>
        <w:ind w:firstLine="482"/>
        <w:spacing w:line="360" w:lineRule="auto"/>
        <w:rPr>
          <w:rFonts w:ascii="宋体" w:hAnsi="宋体" w:eastAsia="宋体"/>
          <w:bCs/>
          <w:color w:val="000000"/>
          <w:sz w:val="24"/>
          <w:szCs w:val="24"/>
        </w:rPr>
      </w:pPr>
      <w:r/>
      <w:bookmarkStart w:id="5" w:name="_Toc112006911"/>
      <w:r>
        <w:rPr>
          <w:rFonts w:hint="eastAsia" w:ascii="宋体" w:hAnsi="宋体" w:eastAsia="宋体"/>
          <w:b/>
          <w:color w:val="000000"/>
          <w:sz w:val="24"/>
          <w:szCs w:val="24"/>
        </w:rPr>
        <w:t xml:space="preserve">(一)遵循原则：</w:t>
      </w:r>
      <w:bookmarkEnd w:id="5"/>
      <w:r>
        <w:rPr>
          <w:rFonts w:ascii="宋体" w:hAnsi="宋体" w:eastAsia="宋体"/>
          <w:bCs/>
          <w:color w:val="000000"/>
          <w:sz w:val="24"/>
          <w:szCs w:val="24"/>
        </w:rPr>
      </w:r>
      <w:r/>
    </w:p>
    <w:p>
      <w:pPr>
        <w:pStyle w:val="985"/>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公开透明原则、公平竞争原则、公正原则和诚实信用原则。</w:t>
      </w:r>
      <w:r>
        <w:rPr>
          <w:rFonts w:ascii="宋体" w:hAnsi="宋体" w:eastAsia="宋体"/>
          <w:bCs/>
          <w:color w:val="000000"/>
          <w:sz w:val="24"/>
          <w:szCs w:val="24"/>
        </w:rPr>
      </w:r>
      <w:r/>
    </w:p>
    <w:p>
      <w:pPr>
        <w:pStyle w:val="985"/>
        <w:ind w:firstLine="482"/>
        <w:spacing w:line="360" w:lineRule="auto"/>
        <w:rPr>
          <w:rFonts w:ascii="宋体" w:hAnsi="宋体" w:eastAsia="宋体"/>
          <w:b/>
          <w:color w:val="000000"/>
          <w:sz w:val="24"/>
          <w:szCs w:val="24"/>
        </w:rPr>
      </w:pPr>
      <w:r/>
      <w:bookmarkStart w:id="6" w:name="_Toc112006912"/>
      <w:r>
        <w:rPr>
          <w:rFonts w:hint="eastAsia" w:ascii="宋体" w:hAnsi="宋体" w:eastAsia="宋体"/>
          <w:b/>
          <w:color w:val="000000"/>
          <w:sz w:val="24"/>
          <w:szCs w:val="24"/>
        </w:rPr>
        <w:t xml:space="preserve">(二)招标文件：</w:t>
      </w:r>
      <w:bookmarkEnd w:id="6"/>
      <w:r>
        <w:rPr>
          <w:rFonts w:ascii="宋体" w:hAnsi="宋体" w:eastAsia="宋体"/>
          <w:b/>
          <w:color w:val="000000"/>
          <w:sz w:val="24"/>
          <w:szCs w:val="24"/>
        </w:rPr>
      </w:r>
      <w:r/>
    </w:p>
    <w:p>
      <w:pPr>
        <w:pStyle w:val="985"/>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1.招标文件包括本文件目录所列全部内容，投标人应仔细阅读，并在投标文件中充分响应招标文件的所有要求。</w:t>
      </w:r>
      <w:r>
        <w:rPr>
          <w:rFonts w:ascii="宋体" w:hAnsi="宋体" w:eastAsia="宋体"/>
          <w:bCs/>
          <w:color w:val="000000"/>
          <w:sz w:val="24"/>
          <w:szCs w:val="24"/>
        </w:rPr>
      </w:r>
      <w:r/>
    </w:p>
    <w:p>
      <w:pPr>
        <w:pStyle w:val="985"/>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2.潜在投标人可在项目招标公告附件中查看公开招标文件，如确定投标，必须在苏采云平台</w:t>
      </w:r>
      <w:r>
        <w:rPr>
          <w:rFonts w:hint="eastAsia" w:ascii="宋体" w:hAnsi="宋体" w:eastAsia="宋体"/>
          <w:color w:val="000000"/>
          <w:sz w:val="24"/>
          <w:szCs w:val="24"/>
        </w:rPr>
        <w:t xml:space="preserve">中免费下载公开招标文件（“项目参与”——“采购项目”找到需要获取采购文件的项目，点击“我要参与”——“参与投标”——“下载文件”</w:t>
      </w:r>
      <w:r>
        <w:rPr>
          <w:rFonts w:ascii="宋体" w:hAnsi="宋体" w:eastAsia="宋体" w:cs="宋体"/>
          <w:color w:val="000000"/>
          <w:sz w:val="24"/>
        </w:rPr>
        <w:t xml:space="preserve">，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rPr>
          <w:rFonts w:ascii="宋体" w:hAnsi="宋体" w:eastAsia="宋体"/>
          <w:bCs/>
          <w:color w:val="000000"/>
          <w:sz w:val="24"/>
          <w:szCs w:val="24"/>
        </w:rPr>
      </w:r>
      <w:r/>
    </w:p>
    <w:p>
      <w:pPr>
        <w:pStyle w:val="985"/>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3.投标人一旦参加本项目投标，即表明承诺接受了本招标文件中的所有条件和规定。</w:t>
      </w:r>
      <w:r>
        <w:rPr>
          <w:rFonts w:ascii="宋体" w:hAnsi="宋体" w:eastAsia="宋体"/>
          <w:bCs/>
          <w:color w:val="000000"/>
          <w:sz w:val="24"/>
          <w:szCs w:val="24"/>
        </w:rPr>
      </w:r>
      <w:r/>
    </w:p>
    <w:p>
      <w:pPr>
        <w:pStyle w:val="985"/>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4.招标文件仅作为本次招投标使用。</w:t>
      </w:r>
      <w:r>
        <w:rPr>
          <w:rFonts w:ascii="宋体" w:hAnsi="宋体" w:eastAsia="宋体"/>
          <w:bCs/>
          <w:color w:val="000000"/>
          <w:sz w:val="24"/>
          <w:szCs w:val="24"/>
        </w:rPr>
      </w:r>
      <w:r/>
    </w:p>
    <w:p>
      <w:pPr>
        <w:pStyle w:val="985"/>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5.招标文件中的“法定代表人”是指投标人的营业执照或相关部门的登记证明文件中的“法定代表人”或“负责人”。</w:t>
      </w:r>
      <w:r>
        <w:rPr>
          <w:rFonts w:ascii="宋体" w:hAnsi="宋体" w:eastAsia="宋体"/>
          <w:bCs/>
          <w:color w:val="000000"/>
          <w:sz w:val="24"/>
          <w:szCs w:val="24"/>
        </w:rPr>
      </w:r>
      <w:r/>
    </w:p>
    <w:p>
      <w:pPr>
        <w:pStyle w:val="985"/>
        <w:ind w:firstLine="482"/>
        <w:spacing w:line="360" w:lineRule="auto"/>
        <w:rPr>
          <w:rFonts w:ascii="宋体" w:hAnsi="宋体" w:eastAsia="宋体"/>
          <w:bCs/>
          <w:color w:val="000000"/>
          <w:sz w:val="24"/>
          <w:szCs w:val="24"/>
        </w:rPr>
      </w:pPr>
      <w:r/>
      <w:bookmarkStart w:id="7" w:name="_Toc112006913"/>
      <w:r>
        <w:rPr>
          <w:rFonts w:hint="eastAsia" w:ascii="宋体" w:hAnsi="宋体" w:eastAsia="宋体"/>
          <w:b/>
          <w:color w:val="000000"/>
          <w:sz w:val="24"/>
          <w:szCs w:val="24"/>
        </w:rPr>
        <w:t xml:space="preserve">(三)招标文件的解释：</w:t>
      </w:r>
      <w:bookmarkEnd w:id="7"/>
      <w:r>
        <w:rPr>
          <w:rFonts w:ascii="宋体" w:hAnsi="宋体" w:eastAsia="宋体"/>
          <w:bCs/>
          <w:color w:val="000000"/>
          <w:sz w:val="24"/>
          <w:szCs w:val="24"/>
        </w:rPr>
      </w:r>
      <w:r/>
    </w:p>
    <w:p>
      <w:pPr>
        <w:pStyle w:val="985"/>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本文件的最终解释权归采购人及无锡市公共资源交易中心锡山分中心。</w:t>
      </w:r>
      <w:r>
        <w:rPr>
          <w:rFonts w:ascii="宋体" w:hAnsi="宋体" w:eastAsia="宋体"/>
          <w:bCs/>
          <w:color w:val="000000"/>
          <w:sz w:val="24"/>
          <w:szCs w:val="24"/>
        </w:rPr>
      </w:r>
      <w:r/>
    </w:p>
    <w:p>
      <w:pPr>
        <w:pStyle w:val="985"/>
        <w:ind w:firstLine="482"/>
        <w:spacing w:line="360" w:lineRule="auto"/>
        <w:rPr>
          <w:rFonts w:ascii="宋体" w:hAnsi="宋体" w:eastAsia="宋体"/>
          <w:bCs/>
          <w:color w:val="000000"/>
          <w:sz w:val="24"/>
          <w:szCs w:val="24"/>
        </w:rPr>
      </w:pPr>
      <w:r/>
      <w:bookmarkStart w:id="8" w:name="_Toc112006914"/>
      <w:r>
        <w:rPr>
          <w:rFonts w:hint="eastAsia" w:ascii="宋体" w:hAnsi="宋体" w:eastAsia="宋体"/>
          <w:b/>
          <w:color w:val="000000"/>
          <w:sz w:val="24"/>
          <w:szCs w:val="24"/>
        </w:rPr>
        <w:t xml:space="preserve">(四)招标文件的补充或修正：</w:t>
      </w:r>
      <w:bookmarkEnd w:id="8"/>
      <w:r>
        <w:rPr>
          <w:rFonts w:hint="eastAsia" w:ascii="宋体" w:hAnsi="宋体" w:eastAsia="宋体"/>
          <w:b/>
          <w:color w:val="000000"/>
          <w:sz w:val="24"/>
          <w:szCs w:val="24"/>
        </w:rPr>
        <w:t xml:space="preserve"> </w:t>
      </w:r>
      <w:r>
        <w:rPr>
          <w:rFonts w:ascii="宋体" w:hAnsi="宋体" w:eastAsia="宋体"/>
          <w:bCs/>
          <w:color w:val="000000"/>
          <w:sz w:val="24"/>
          <w:szCs w:val="24"/>
        </w:rPr>
      </w:r>
      <w:r/>
    </w:p>
    <w:p>
      <w:pPr>
        <w:pStyle w:val="985"/>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1.无锡市公共资源交易中心锡山分中心可在投标截止时间15日前对招标文件进行必要的澄清或者修改，不足15日的，将顺延提交投标文件的截止时间。</w:t>
      </w:r>
      <w:r>
        <w:rPr>
          <w:rFonts w:ascii="宋体" w:hAnsi="宋体" w:eastAsia="宋体"/>
          <w:bCs/>
          <w:color w:val="000000"/>
          <w:sz w:val="24"/>
          <w:szCs w:val="24"/>
        </w:rPr>
      </w:r>
      <w:r/>
    </w:p>
    <w:p>
      <w:pPr>
        <w:pStyle w:val="985"/>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2.如需对招标文件进行澄清或修正，无锡市公共资源交易中心锡山分中心将在无锡市公共资源交易中心锡山分中心政府采购专栏、无锡市公共资源交易中心政府采购专栏、无锡政府采购网和江苏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投标要求，而造成的损失及风险（包括但不限于未中标）由投标人自行承担。</w:t>
      </w:r>
      <w:r>
        <w:rPr>
          <w:rFonts w:ascii="宋体" w:hAnsi="宋体" w:eastAsia="宋体"/>
          <w:bCs/>
          <w:color w:val="000000"/>
          <w:sz w:val="24"/>
          <w:szCs w:val="24"/>
        </w:rPr>
      </w:r>
      <w:r/>
    </w:p>
    <w:p>
      <w:pPr>
        <w:pStyle w:val="985"/>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3．供应商认为招标文件使自己的权益受到损害的，可以自获取招标文件之日或者招标公告期限届满之日（公告期限届满后获取招标文件的，以公告期限届满之日为准）起7个工作日内，以书面形式向采</w:t>
      </w:r>
      <w:r>
        <w:rPr>
          <w:rFonts w:hint="eastAsia" w:ascii="宋体" w:hAnsi="宋体" w:eastAsia="宋体"/>
          <w:bCs/>
          <w:color w:val="000000"/>
          <w:sz w:val="24"/>
          <w:szCs w:val="24"/>
        </w:rPr>
        <w:t xml:space="preserve">购人或无锡市公共资源交易中心锡山分中心提出质疑。针对同一采购程序环节的质疑，须在法定质疑期内一次性提出。质疑函的质疑事项应具体、明确，并有必要的事实依据和法律依据（格式详见中国政府采购网《政府采购供应商质疑函范本》），在苏采云平台下载招标文件的，需提交投标供应商确认函。无锡市公共资源交易中心锡山分中心将在收到符合上述要求的书面质疑后七个工作日内，对质疑内容做出答复。投标人在法定质疑期限外送达的质疑函或法定质疑期限内送达的质疑函不符合上述要求的均为无效质疑，无锡市公共资源交易中心锡山分中心对无效质疑不予受理。</w:t>
      </w:r>
      <w:r>
        <w:rPr>
          <w:rFonts w:ascii="宋体" w:hAnsi="宋体" w:eastAsia="宋体"/>
          <w:bCs/>
          <w:color w:val="000000"/>
          <w:sz w:val="24"/>
          <w:szCs w:val="24"/>
        </w:rPr>
      </w:r>
      <w:r/>
    </w:p>
    <w:p>
      <w:pPr>
        <w:pStyle w:val="985"/>
        <w:ind w:firstLine="482"/>
        <w:spacing w:line="360" w:lineRule="auto"/>
        <w:rPr>
          <w:rFonts w:ascii="宋体" w:hAnsi="宋体" w:eastAsia="宋体"/>
          <w:bCs/>
          <w:color w:val="000000"/>
          <w:sz w:val="24"/>
          <w:szCs w:val="24"/>
        </w:rPr>
      </w:pPr>
      <w:r/>
      <w:bookmarkStart w:id="9" w:name="_Toc112006915"/>
      <w:r>
        <w:rPr>
          <w:rFonts w:hint="eastAsia" w:ascii="宋体" w:hAnsi="宋体" w:eastAsia="宋体"/>
          <w:b/>
          <w:color w:val="000000"/>
          <w:sz w:val="24"/>
          <w:szCs w:val="24"/>
        </w:rPr>
        <w:t xml:space="preserve">(五)投标文件的组成：</w:t>
      </w:r>
      <w:bookmarkEnd w:id="9"/>
      <w:r>
        <w:rPr>
          <w:rFonts w:ascii="宋体" w:hAnsi="宋体" w:eastAsia="宋体"/>
          <w:bCs/>
          <w:color w:val="000000"/>
          <w:sz w:val="24"/>
          <w:szCs w:val="24"/>
        </w:rPr>
      </w:r>
      <w:r/>
    </w:p>
    <w:p>
      <w:pPr>
        <w:pStyle w:val="985"/>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1．投标函(格式见附件)</w:t>
      </w:r>
      <w:r>
        <w:rPr>
          <w:rFonts w:ascii="宋体" w:hAnsi="宋体" w:eastAsia="宋体"/>
          <w:bCs/>
          <w:color w:val="000000"/>
          <w:sz w:val="24"/>
          <w:szCs w:val="24"/>
        </w:rPr>
      </w:r>
      <w:r/>
    </w:p>
    <w:p>
      <w:pPr>
        <w:pStyle w:val="985"/>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2．资格、资信证明文件：</w:t>
      </w:r>
      <w:r>
        <w:rPr>
          <w:rFonts w:ascii="宋体" w:hAnsi="宋体" w:eastAsia="宋体"/>
          <w:bCs/>
          <w:color w:val="000000"/>
          <w:sz w:val="24"/>
          <w:szCs w:val="24"/>
        </w:rPr>
      </w:r>
      <w:r/>
    </w:p>
    <w:p>
      <w:pPr>
        <w:pStyle w:val="985"/>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（1）关于资格的声明函(格式见附件)；</w:t>
      </w:r>
      <w:r>
        <w:rPr>
          <w:rFonts w:ascii="宋体" w:hAnsi="宋体" w:eastAsia="宋体"/>
          <w:bCs/>
          <w:color w:val="000000"/>
          <w:sz w:val="24"/>
          <w:szCs w:val="24"/>
        </w:rPr>
      </w:r>
      <w:r/>
    </w:p>
    <w:p>
      <w:pPr>
        <w:pStyle w:val="985"/>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（2）具有独立承担民事责任能力的投标人营业执照或相关部门的登记证明文件扫描件；</w:t>
      </w:r>
      <w:r>
        <w:rPr>
          <w:rFonts w:ascii="宋体" w:hAnsi="宋体" w:eastAsia="宋体"/>
          <w:bCs/>
          <w:color w:val="000000"/>
          <w:sz w:val="24"/>
          <w:szCs w:val="24"/>
        </w:rPr>
      </w:r>
      <w:r/>
    </w:p>
    <w:p>
      <w:pPr>
        <w:pStyle w:val="985"/>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（3）投标人法定代表人授权委托书(法定代表人亲自参与投标的除外，格式见附件)；</w:t>
      </w:r>
      <w:r>
        <w:rPr>
          <w:rFonts w:ascii="宋体" w:hAnsi="宋体" w:eastAsia="宋体"/>
          <w:bCs/>
          <w:color w:val="000000"/>
          <w:sz w:val="24"/>
          <w:szCs w:val="24"/>
        </w:rPr>
      </w:r>
      <w:r/>
    </w:p>
    <w:p>
      <w:pPr>
        <w:pStyle w:val="985"/>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（4）投标人法定代表人身份证扫描件（正、反面）；</w:t>
      </w:r>
      <w:r>
        <w:rPr>
          <w:rFonts w:ascii="宋体" w:hAnsi="宋体" w:eastAsia="宋体"/>
          <w:bCs/>
          <w:color w:val="000000"/>
          <w:sz w:val="24"/>
          <w:szCs w:val="24"/>
        </w:rPr>
      </w:r>
      <w:r/>
    </w:p>
    <w:p>
      <w:pPr>
        <w:pStyle w:val="985"/>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（5）投标人法定代表人授权代表身份证扫描件（正、反面）（法定代表人亲自参加投标的除外）；</w:t>
      </w:r>
      <w:r>
        <w:rPr>
          <w:rFonts w:ascii="宋体" w:hAnsi="宋体" w:eastAsia="宋体"/>
          <w:bCs/>
          <w:color w:val="000000"/>
          <w:sz w:val="24"/>
          <w:szCs w:val="24"/>
        </w:rPr>
      </w:r>
      <w:r/>
    </w:p>
    <w:p>
      <w:pPr>
        <w:pStyle w:val="985"/>
        <w:ind w:firstLine="480"/>
        <w:spacing w:line="360" w:lineRule="auto"/>
        <w:rPr>
          <w:rFonts w:ascii="宋体" w:hAnsi="宋体" w:eastAsia="宋体"/>
          <w:bCs/>
          <w:color w:val="ff0000"/>
          <w:sz w:val="24"/>
          <w:szCs w:val="24"/>
          <w:lang w:val="en-US" w:eastAsia="zh-CN"/>
        </w:rPr>
      </w:pPr>
      <w:r>
        <w:rPr>
          <w:rFonts w:hint="eastAsia" w:ascii="宋体" w:hAnsi="宋体" w:eastAsia="宋体"/>
          <w:bCs/>
          <w:color w:val="000000"/>
          <w:sz w:val="24"/>
          <w:szCs w:val="24"/>
        </w:rPr>
        <w:t xml:space="preserve">（6）投标人近三个月中任意一个月份(不含投标当月)的财务状况报告（资产负债表和利润表）或由会计师事务所出具的近两年中任意一个年度的审计报告和所附已审财务报告扫描件；</w:t>
      </w:r>
      <w:r>
        <w:rPr>
          <w:rFonts w:ascii="宋体" w:hAnsi="宋体" w:eastAsia="宋体"/>
          <w:bCs/>
          <w:color w:val="ff0000"/>
          <w:sz w:val="24"/>
          <w:szCs w:val="24"/>
          <w:lang w:val="en-US" w:eastAsia="zh-CN"/>
        </w:rPr>
      </w:r>
      <w:r/>
    </w:p>
    <w:p>
      <w:pPr>
        <w:pStyle w:val="985"/>
        <w:ind w:firstLine="480"/>
        <w:spacing w:line="360" w:lineRule="auto"/>
        <w:rPr>
          <w:rFonts w:hint="eastAsia" w:ascii="宋体" w:hAnsi="宋体" w:eastAsia="宋体"/>
          <w:bCs/>
          <w:color w:val="000000"/>
          <w:sz w:val="24"/>
          <w:szCs w:val="24"/>
        </w:rPr>
      </w:pPr>
      <w:r>
        <w:rPr>
          <w:rFonts w:hint="eastAsia" w:ascii="宋体" w:hAnsi="宋体" w:eastAsia="宋体"/>
          <w:bCs/>
          <w:color w:val="000000"/>
          <w:sz w:val="24"/>
          <w:szCs w:val="24"/>
        </w:rPr>
        <w:t xml:space="preserve">（7）投标人近三个月中任意一个月份(不含投标当月)的依法缴纳税收的相关材料（提供相关主管部门证明或银行代扣证明）扫描件；</w:t>
      </w:r>
      <w:r>
        <w:rPr>
          <w:rFonts w:hint="eastAsia" w:ascii="宋体" w:hAnsi="宋体" w:eastAsia="宋体"/>
          <w:bCs/>
          <w:color w:val="000000"/>
          <w:sz w:val="24"/>
          <w:szCs w:val="24"/>
        </w:rPr>
      </w:r>
      <w:r/>
    </w:p>
    <w:p>
      <w:pPr>
        <w:pStyle w:val="985"/>
        <w:ind w:firstLine="480"/>
        <w:spacing w:line="360" w:lineRule="auto"/>
        <w:rPr>
          <w:rFonts w:hint="eastAsia" w:ascii="宋体" w:hAnsi="宋体" w:eastAsia="宋体"/>
          <w:bCs/>
          <w:color w:val="000000"/>
          <w:sz w:val="24"/>
          <w:szCs w:val="24"/>
        </w:rPr>
      </w:pPr>
      <w:r>
        <w:rPr>
          <w:rFonts w:hint="eastAsia" w:ascii="宋体" w:hAnsi="宋体" w:eastAsia="宋体"/>
          <w:bCs/>
          <w:color w:val="000000"/>
          <w:sz w:val="24"/>
          <w:szCs w:val="24"/>
        </w:rPr>
        <w:t xml:space="preserve">（8）投标人近三个月中任意一个月份(不含投标当月)的依法缴纳社会保障资金的相关材料（提供相关主管部门证明或银行代扣证明）扫描件；</w:t>
      </w:r>
      <w:r>
        <w:rPr>
          <w:rFonts w:hint="eastAsia" w:ascii="宋体" w:hAnsi="宋体" w:eastAsia="宋体"/>
          <w:bCs/>
          <w:color w:val="000000"/>
          <w:sz w:val="24"/>
          <w:szCs w:val="24"/>
        </w:rPr>
      </w:r>
      <w:r/>
    </w:p>
    <w:p>
      <w:pPr>
        <w:pStyle w:val="985"/>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（9）采购人要求的特定资质证明扫描件加盖公章（详见“投标邀请函”-“投标人资格要求”之4中要求）；</w:t>
      </w:r>
      <w:r>
        <w:rPr>
          <w:rFonts w:ascii="宋体" w:hAnsi="宋体" w:eastAsia="宋体"/>
          <w:bCs/>
          <w:color w:val="000000"/>
          <w:sz w:val="24"/>
          <w:szCs w:val="24"/>
        </w:rPr>
      </w:r>
      <w:r/>
    </w:p>
    <w:p>
      <w:pPr>
        <w:pStyle w:val="985"/>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w:t>
      </w:r>
      <w:r>
        <w:rPr>
          <w:rFonts w:hint="eastAsia" w:ascii="宋体" w:hAnsi="宋体" w:eastAsia="宋体"/>
          <w:bCs/>
          <w:color w:val="000000"/>
          <w:sz w:val="24"/>
          <w:szCs w:val="24"/>
          <w:lang w:val="en-US" w:eastAsia="zh-CN"/>
        </w:rPr>
        <w:t xml:space="preserve">10</w:t>
      </w:r>
      <w:r>
        <w:rPr>
          <w:rFonts w:hint="eastAsia" w:ascii="宋体" w:hAnsi="宋体" w:eastAsia="宋体"/>
          <w:bCs/>
          <w:color w:val="000000"/>
          <w:sz w:val="24"/>
          <w:szCs w:val="24"/>
        </w:rPr>
        <w:t xml:space="preserve">）承诺书（格式见附件）；</w:t>
      </w:r>
      <w:r>
        <w:rPr>
          <w:rFonts w:ascii="宋体" w:hAnsi="宋体" w:eastAsia="宋体"/>
          <w:bCs/>
          <w:color w:val="000000"/>
          <w:sz w:val="24"/>
          <w:szCs w:val="24"/>
        </w:rPr>
      </w:r>
      <w:r/>
    </w:p>
    <w:p>
      <w:pPr>
        <w:pStyle w:val="985"/>
        <w:ind w:firstLine="480"/>
        <w:spacing w:line="360" w:lineRule="auto"/>
        <w:rPr>
          <w:rFonts w:ascii="宋体" w:hAnsi="宋体" w:eastAsia="宋体"/>
          <w:bCs/>
          <w:color w:val="000000"/>
          <w:sz w:val="24"/>
          <w:szCs w:val="24"/>
        </w:rPr>
      </w:pPr>
      <w:r>
        <w:rPr>
          <w:rFonts w:hint="eastAsia" w:ascii="宋体" w:hAnsi="宋体"/>
          <w:bCs/>
          <w:color w:val="000000"/>
          <w:sz w:val="24"/>
          <w:szCs w:val="24"/>
        </w:rPr>
        <w:t xml:space="preserve">（</w:t>
      </w:r>
      <w:r>
        <w:rPr>
          <w:rFonts w:hint="eastAsia" w:ascii="宋体" w:hAnsi="宋体" w:eastAsia="宋体"/>
          <w:bCs/>
          <w:color w:val="000000"/>
          <w:sz w:val="24"/>
          <w:szCs w:val="24"/>
          <w:lang w:val="en-US" w:eastAsia="zh-CN"/>
        </w:rPr>
        <w:t xml:space="preserve">11</w:t>
      </w:r>
      <w:r>
        <w:rPr>
          <w:rFonts w:hint="eastAsia" w:ascii="宋体" w:hAnsi="宋体" w:eastAsia="宋体"/>
          <w:bCs/>
          <w:color w:val="000000"/>
          <w:sz w:val="24"/>
          <w:szCs w:val="24"/>
        </w:rPr>
        <w:t xml:space="preserve">）供应商为中小微企业/监狱、戒毒企业/残疾人福利企业,中小微企业须符合中小微企业划分标准(《工信部联企业[2011]300号》)规定，提供《中小企业声明函》，残疾人福利企业提供《残疾人福利性单位声明函》(格式详见格式），监狱企业由省级以上监狱管理局、戒毒管理局出具的属于监狱企业的证明文件。</w:t>
      </w:r>
      <w:r>
        <w:rPr>
          <w:rFonts w:ascii="宋体" w:hAnsi="宋体" w:eastAsia="宋体"/>
          <w:bCs/>
          <w:color w:val="000000"/>
          <w:sz w:val="24"/>
          <w:szCs w:val="24"/>
        </w:rPr>
      </w:r>
      <w:r/>
    </w:p>
    <w:p>
      <w:pPr>
        <w:pStyle w:val="985"/>
        <w:ind w:firstLine="480"/>
        <w:spacing w:line="360" w:lineRule="auto"/>
        <w:rPr>
          <w:rFonts w:ascii="宋体" w:hAnsi="宋体" w:eastAsia="宋体"/>
          <w:bCs/>
          <w:color w:val="000000"/>
          <w:sz w:val="24"/>
          <w:szCs w:val="24"/>
        </w:rPr>
      </w:pPr>
      <w:r/>
      <w:bookmarkStart w:id="10" w:name="_Hlk23510977"/>
      <w:r/>
      <w:bookmarkStart w:id="11" w:name="_Hlk529436263"/>
      <w:r>
        <w:rPr>
          <w:rFonts w:hint="eastAsia" w:ascii="宋体" w:hAnsi="宋体" w:eastAsia="宋体"/>
          <w:bCs/>
          <w:color w:val="000000"/>
          <w:sz w:val="24"/>
          <w:szCs w:val="24"/>
        </w:rPr>
        <w:t xml:space="preserve">3．开标一览表(格式见附件)</w:t>
      </w:r>
      <w:bookmarkEnd w:id="10"/>
      <w:r/>
      <w:bookmarkEnd w:id="11"/>
      <w:r>
        <w:rPr>
          <w:rFonts w:ascii="宋体" w:hAnsi="宋体" w:eastAsia="宋体"/>
          <w:bCs/>
          <w:color w:val="000000"/>
          <w:sz w:val="24"/>
          <w:szCs w:val="24"/>
        </w:rPr>
      </w:r>
      <w:r/>
    </w:p>
    <w:p>
      <w:pPr>
        <w:pStyle w:val="985"/>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4．报价明细表(格式见附件)</w:t>
      </w:r>
      <w:r>
        <w:rPr>
          <w:rFonts w:ascii="宋体" w:hAnsi="宋体" w:eastAsia="宋体"/>
          <w:bCs/>
          <w:color w:val="000000"/>
          <w:sz w:val="24"/>
          <w:szCs w:val="24"/>
        </w:rPr>
      </w:r>
      <w:r/>
    </w:p>
    <w:p>
      <w:pPr>
        <w:pStyle w:val="985"/>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5. 服务保障承诺书(格式见附件)</w:t>
      </w:r>
      <w:r>
        <w:rPr>
          <w:rFonts w:ascii="宋体" w:hAnsi="宋体" w:eastAsia="宋体"/>
          <w:bCs/>
          <w:color w:val="000000"/>
          <w:sz w:val="24"/>
          <w:szCs w:val="24"/>
        </w:rPr>
      </w:r>
      <w:r/>
    </w:p>
    <w:p>
      <w:pPr>
        <w:pStyle w:val="985"/>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6．投标偏离表（格式见附件）</w:t>
      </w:r>
      <w:r>
        <w:rPr>
          <w:rFonts w:ascii="宋体" w:hAnsi="宋体" w:eastAsia="宋体"/>
          <w:bCs/>
          <w:color w:val="000000"/>
          <w:sz w:val="24"/>
          <w:szCs w:val="24"/>
        </w:rPr>
      </w:r>
      <w:r/>
    </w:p>
    <w:p>
      <w:pPr>
        <w:pStyle w:val="985"/>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7．投标供应商情况表（格式件附件）</w:t>
      </w:r>
      <w:r>
        <w:rPr>
          <w:rFonts w:ascii="宋体" w:hAnsi="宋体" w:eastAsia="宋体"/>
          <w:bCs/>
          <w:color w:val="000000"/>
          <w:sz w:val="24"/>
          <w:szCs w:val="24"/>
        </w:rPr>
      </w:r>
      <w:r/>
    </w:p>
    <w:p>
      <w:pPr>
        <w:pStyle w:val="985"/>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8. 提供第三章项目需求和有关要求需提供的相关证明材料</w:t>
      </w:r>
      <w:r>
        <w:rPr>
          <w:rFonts w:ascii="宋体" w:hAnsi="宋体" w:eastAsia="宋体"/>
          <w:bCs/>
          <w:color w:val="000000"/>
          <w:sz w:val="24"/>
          <w:szCs w:val="24"/>
        </w:rPr>
      </w:r>
      <w:r/>
    </w:p>
    <w:p>
      <w:pPr>
        <w:pStyle w:val="985"/>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9．服务方案（如有格式自拟并自行添加）</w:t>
      </w:r>
      <w:r>
        <w:rPr>
          <w:rFonts w:ascii="宋体" w:hAnsi="宋体" w:eastAsia="宋体"/>
          <w:bCs/>
          <w:color w:val="000000"/>
          <w:sz w:val="24"/>
          <w:szCs w:val="24"/>
        </w:rPr>
      </w:r>
      <w:r/>
    </w:p>
    <w:p>
      <w:pPr>
        <w:pStyle w:val="985"/>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10.评分标准中对应的其它所需证明材料（如有自行添加）</w:t>
      </w:r>
      <w:r>
        <w:rPr>
          <w:rFonts w:ascii="宋体" w:hAnsi="宋体" w:eastAsia="宋体"/>
          <w:bCs/>
          <w:color w:val="000000"/>
          <w:sz w:val="24"/>
          <w:szCs w:val="24"/>
        </w:rPr>
      </w:r>
      <w:r/>
    </w:p>
    <w:p>
      <w:pPr>
        <w:pStyle w:val="985"/>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11.要求采购人提供的配合（如有格式自拟并自行添加）</w:t>
      </w:r>
      <w:r>
        <w:rPr>
          <w:rFonts w:ascii="宋体" w:hAnsi="宋体" w:eastAsia="宋体"/>
          <w:bCs/>
          <w:color w:val="000000"/>
          <w:sz w:val="24"/>
          <w:szCs w:val="24"/>
        </w:rPr>
      </w:r>
      <w:r/>
    </w:p>
    <w:p>
      <w:pPr>
        <w:pStyle w:val="985"/>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12. 其它（投标人认为有必要提供的声明和文件，如有格式自拟并自行添加）</w:t>
      </w:r>
      <w:r>
        <w:rPr>
          <w:rFonts w:ascii="宋体" w:hAnsi="宋体" w:eastAsia="宋体"/>
          <w:bCs/>
          <w:color w:val="000000"/>
          <w:sz w:val="24"/>
          <w:szCs w:val="24"/>
        </w:rPr>
      </w:r>
      <w:r/>
    </w:p>
    <w:p>
      <w:pPr>
        <w:pStyle w:val="985"/>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上述1-8项投标人必须按要求全部提供，否则投标文件无效。如上述资格证明文件遇年检、换证，则必须提供法定年检、换证单位出具的有效证明扫描件。如上述资格证明文件第（6）（7）（8）三项遇有国家相关政策规定可不具备的，必须提供相关政策规定或相关单位出具的有效证明扫描件。投标人法定代表人或法定代表人授权代表为外籍、港、澳、台地区人士的，其身份证明须提供有效的护照或港澳同胞来往内地通行证、台湾同胞来往大陆通行证，或其它可在中国大陆有效居留的许可证明。</w:t>
      </w:r>
      <w:r>
        <w:rPr>
          <w:rFonts w:ascii="宋体" w:hAnsi="宋体" w:eastAsia="宋体"/>
          <w:bCs/>
          <w:color w:val="000000"/>
          <w:sz w:val="24"/>
          <w:szCs w:val="24"/>
        </w:rPr>
      </w:r>
      <w:r/>
    </w:p>
    <w:p>
      <w:pPr>
        <w:pStyle w:val="985"/>
        <w:ind w:firstLine="482"/>
        <w:spacing w:line="360" w:lineRule="auto"/>
        <w:rPr>
          <w:rFonts w:ascii="宋体" w:hAnsi="宋体" w:eastAsia="宋体"/>
          <w:bCs/>
          <w:color w:val="000000"/>
          <w:sz w:val="24"/>
          <w:szCs w:val="24"/>
        </w:rPr>
      </w:pPr>
      <w:r/>
      <w:bookmarkStart w:id="12" w:name="_Toc112006916"/>
      <w:r>
        <w:rPr>
          <w:rFonts w:hint="eastAsia" w:ascii="宋体" w:hAnsi="宋体" w:eastAsia="宋体"/>
          <w:b/>
          <w:color w:val="000000"/>
          <w:sz w:val="24"/>
          <w:szCs w:val="24"/>
        </w:rPr>
        <w:t xml:space="preserve">(六)投标文件的要求：</w:t>
      </w:r>
      <w:bookmarkEnd w:id="12"/>
      <w:r>
        <w:rPr>
          <w:rFonts w:ascii="宋体" w:hAnsi="宋体" w:eastAsia="宋体"/>
          <w:bCs/>
          <w:color w:val="000000"/>
          <w:sz w:val="24"/>
          <w:szCs w:val="24"/>
        </w:rPr>
      </w:r>
      <w:r/>
    </w:p>
    <w:p>
      <w:pPr>
        <w:pStyle w:val="985"/>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1.所有文件、往来函件均应使用简体中文(规格、型号辅助符号例外)。</w:t>
      </w:r>
      <w:r>
        <w:rPr>
          <w:rFonts w:ascii="宋体" w:hAnsi="宋体" w:eastAsia="宋体"/>
          <w:bCs/>
          <w:color w:val="000000"/>
          <w:sz w:val="24"/>
          <w:szCs w:val="24"/>
        </w:rPr>
      </w:r>
      <w:r/>
    </w:p>
    <w:p>
      <w:pPr>
        <w:pStyle w:val="985"/>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2.投标文件由投标人按给定格式如实填写(编写)，须有法人(盖章)、法定代表人或法定代表人授权代表签字或盖章，方为有效，未尽事宜可自行补充。</w:t>
      </w:r>
      <w:r>
        <w:rPr>
          <w:rFonts w:ascii="宋体" w:hAnsi="宋体" w:eastAsia="宋体"/>
          <w:bCs/>
          <w:color w:val="000000"/>
          <w:sz w:val="24"/>
          <w:szCs w:val="24"/>
        </w:rPr>
      </w:r>
      <w:r/>
    </w:p>
    <w:p>
      <w:pPr>
        <w:pStyle w:val="985"/>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lang w:val="zh-CN"/>
        </w:rPr>
        <w:t xml:space="preserve">3.如无特别说明，</w:t>
      </w:r>
      <w:r>
        <w:rPr>
          <w:rFonts w:hint="eastAsia" w:ascii="宋体" w:hAnsi="宋体" w:eastAsia="宋体"/>
          <w:bCs/>
          <w:color w:val="000000"/>
          <w:sz w:val="24"/>
          <w:szCs w:val="24"/>
        </w:rPr>
        <w:t xml:space="preserve">投标人报价一律以人民币为投标结算货币，结算单位为“元”。</w:t>
      </w:r>
      <w:r>
        <w:rPr>
          <w:rFonts w:ascii="宋体" w:hAnsi="宋体" w:eastAsia="宋体"/>
          <w:bCs/>
          <w:color w:val="000000"/>
          <w:sz w:val="24"/>
          <w:szCs w:val="24"/>
        </w:rPr>
      </w:r>
      <w:r/>
    </w:p>
    <w:p>
      <w:pPr>
        <w:pStyle w:val="985"/>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4.投标文件格式部分，应由投标人按给定格式提供，不得更改。</w:t>
      </w:r>
      <w:r>
        <w:rPr>
          <w:rFonts w:ascii="宋体" w:hAnsi="宋体" w:eastAsia="宋体"/>
          <w:bCs/>
          <w:color w:val="000000"/>
          <w:sz w:val="24"/>
          <w:szCs w:val="24"/>
        </w:rPr>
      </w:r>
      <w:r/>
    </w:p>
    <w:p>
      <w:pPr>
        <w:pStyle w:val="985"/>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5.投标人在制作电子投标文件时，请正确关联到对应页，在评审过程中，评审专家如因在相对应页面找不到该相关联的文件，由此产生的后果由投标人自行承担。</w:t>
      </w:r>
      <w:r>
        <w:rPr>
          <w:rFonts w:ascii="宋体" w:hAnsi="宋体" w:eastAsia="宋体"/>
          <w:bCs/>
          <w:color w:val="000000"/>
          <w:sz w:val="24"/>
          <w:szCs w:val="24"/>
        </w:rPr>
      </w:r>
      <w:r/>
    </w:p>
    <w:p>
      <w:pPr>
        <w:pStyle w:val="985"/>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lang w:val="zh-CN"/>
        </w:rPr>
        <w:t xml:space="preserve"> </w:t>
      </w:r>
      <w:r>
        <w:rPr>
          <w:rFonts w:hint="eastAsia" w:ascii="宋体" w:hAnsi="宋体" w:eastAsia="宋体"/>
          <w:bCs/>
          <w:color w:val="000000"/>
          <w:sz w:val="24"/>
          <w:szCs w:val="24"/>
        </w:rPr>
        <w:t xml:space="preserve">6.投标费用自理。</w:t>
      </w:r>
      <w:r>
        <w:rPr>
          <w:rFonts w:ascii="宋体" w:hAnsi="宋体" w:eastAsia="宋体"/>
          <w:bCs/>
          <w:color w:val="000000"/>
          <w:sz w:val="24"/>
          <w:szCs w:val="24"/>
        </w:rPr>
      </w:r>
      <w:r/>
    </w:p>
    <w:p>
      <w:pPr>
        <w:pStyle w:val="985"/>
        <w:ind w:firstLine="480"/>
        <w:spacing w:line="360" w:lineRule="auto"/>
        <w:rPr>
          <w:rFonts w:ascii="宋体" w:hAnsi="宋体" w:eastAsia="宋体"/>
          <w:b/>
          <w:color w:val="000000"/>
          <w:sz w:val="24"/>
          <w:szCs w:val="24"/>
        </w:rPr>
      </w:pPr>
      <w:r>
        <w:rPr>
          <w:rFonts w:hint="eastAsia" w:ascii="宋体" w:hAnsi="宋体" w:eastAsia="宋体"/>
          <w:b/>
          <w:color w:val="000000"/>
          <w:sz w:val="24"/>
          <w:szCs w:val="24"/>
        </w:rPr>
        <w:t xml:space="preserve">7.在评分标准中除了投标报价外，还须包含明标（产品和材料及质量检测报告、投标人综合实力）和暗标（技术方案）两大部分，其暗标编制要求如下：</w:t>
      </w:r>
      <w:r>
        <w:rPr>
          <w:rFonts w:ascii="宋体" w:hAnsi="宋体" w:eastAsia="宋体"/>
          <w:b/>
          <w:color w:val="000000"/>
          <w:sz w:val="24"/>
          <w:szCs w:val="24"/>
        </w:rPr>
      </w:r>
      <w:r/>
    </w:p>
    <w:p>
      <w:pPr>
        <w:pStyle w:val="985"/>
        <w:ind w:firstLine="480"/>
        <w:spacing w:line="360" w:lineRule="auto"/>
        <w:rPr>
          <w:rFonts w:ascii="宋体" w:hAnsi="宋体" w:eastAsia="宋体"/>
          <w:b/>
          <w:color w:val="000000"/>
          <w:sz w:val="24"/>
          <w:szCs w:val="24"/>
        </w:rPr>
      </w:pPr>
      <w:r>
        <w:rPr>
          <w:rFonts w:hint="eastAsia" w:ascii="宋体" w:hAnsi="宋体" w:eastAsia="宋体"/>
          <w:b/>
          <w:color w:val="000000"/>
          <w:sz w:val="24"/>
          <w:szCs w:val="24"/>
        </w:rPr>
        <w:t xml:space="preserve">（1）暗标编制应按采购文件规定的格式制作，要求版面整洁、字迹清楚、不得涂改、不得标注。</w:t>
      </w:r>
      <w:r>
        <w:rPr>
          <w:rFonts w:ascii="宋体" w:hAnsi="宋体" w:eastAsia="宋体"/>
          <w:b/>
          <w:color w:val="000000"/>
          <w:sz w:val="24"/>
          <w:szCs w:val="24"/>
        </w:rPr>
      </w:r>
      <w:r/>
    </w:p>
    <w:p>
      <w:pPr>
        <w:pStyle w:val="985"/>
        <w:ind w:firstLine="480"/>
        <w:spacing w:line="360" w:lineRule="auto"/>
        <w:rPr>
          <w:rFonts w:ascii="宋体" w:hAnsi="宋体" w:eastAsia="宋体"/>
          <w:b/>
          <w:color w:val="000000"/>
          <w:sz w:val="24"/>
          <w:szCs w:val="24"/>
        </w:rPr>
      </w:pPr>
      <w:r>
        <w:rPr>
          <w:rFonts w:hint="eastAsia" w:ascii="宋体" w:hAnsi="宋体" w:eastAsia="宋体"/>
          <w:b/>
          <w:color w:val="000000"/>
          <w:sz w:val="24"/>
          <w:szCs w:val="24"/>
        </w:rPr>
        <w:t xml:space="preserve">（2）暗标中封面、封底及所有正文中均不得出现可识别供应商身份的任何字符、徽标，包括文字、符号、图案、标识、标志、人员姓名、企业名称、以往项目名称、投标人独有的标准名称或编号等,不得出现其他具有标识性作用的符号、图案等，不得出现</w:t>
      </w:r>
      <w:r>
        <w:rPr>
          <w:rFonts w:hint="eastAsia" w:ascii="宋体" w:hAnsi="宋体" w:eastAsia="宋体"/>
          <w:b/>
          <w:color w:val="000000"/>
          <w:sz w:val="24"/>
          <w:szCs w:val="24"/>
        </w:rPr>
        <w:t xml:space="preserve">特殊</w:t>
      </w:r>
      <w:r>
        <w:rPr>
          <w:rFonts w:hint="eastAsia" w:ascii="宋体" w:hAnsi="宋体" w:eastAsia="宋体"/>
          <w:b/>
          <w:color w:val="000000"/>
          <w:sz w:val="24"/>
          <w:szCs w:val="24"/>
          <w:lang w:val="en-US" w:eastAsia="zh-CN"/>
        </w:rPr>
        <w:t xml:space="preserve">的</w:t>
      </w:r>
      <w:r>
        <w:rPr>
          <w:rFonts w:hint="eastAsia" w:ascii="宋体" w:hAnsi="宋体" w:eastAsia="宋体"/>
          <w:b/>
          <w:color w:val="000000"/>
          <w:sz w:val="24"/>
          <w:szCs w:val="24"/>
        </w:rPr>
        <w:t xml:space="preserve">表格、流程图、图片等，也不得采用任何不符合常规、有别于其他供应商的特殊做法。(3)字体、段落、页码、页面布局的设置：</w:t>
      </w:r>
      <w:r>
        <w:rPr>
          <w:rFonts w:ascii="宋体" w:hAnsi="宋体" w:eastAsia="宋体"/>
          <w:b/>
          <w:color w:val="000000"/>
          <w:sz w:val="24"/>
          <w:szCs w:val="24"/>
        </w:rPr>
      </w:r>
      <w:r/>
    </w:p>
    <w:p>
      <w:pPr>
        <w:pStyle w:val="985"/>
        <w:ind w:firstLine="480"/>
        <w:spacing w:line="360" w:lineRule="auto"/>
        <w:rPr>
          <w:rFonts w:ascii="宋体" w:hAnsi="宋体" w:eastAsia="宋体"/>
          <w:b/>
          <w:color w:val="000000"/>
          <w:sz w:val="24"/>
          <w:szCs w:val="24"/>
        </w:rPr>
      </w:pPr>
      <w:r>
        <w:rPr>
          <w:rFonts w:hint="eastAsia" w:ascii="宋体" w:hAnsi="宋体" w:eastAsia="宋体"/>
          <w:b/>
          <w:color w:val="000000"/>
          <w:sz w:val="24"/>
          <w:szCs w:val="24"/>
        </w:rPr>
        <w:t xml:space="preserve">字体：一级标题为宋体黑色二号字，其余正文均采用宋体黑色小四号字体，不得出现手写。</w:t>
      </w:r>
      <w:r>
        <w:rPr>
          <w:rFonts w:ascii="宋体" w:hAnsi="宋体" w:eastAsia="宋体"/>
          <w:b/>
          <w:color w:val="000000"/>
          <w:sz w:val="24"/>
          <w:szCs w:val="24"/>
        </w:rPr>
      </w:r>
      <w:r/>
    </w:p>
    <w:p>
      <w:pPr>
        <w:pStyle w:val="985"/>
        <w:ind w:firstLine="480"/>
        <w:spacing w:line="360" w:lineRule="auto"/>
        <w:rPr>
          <w:rFonts w:ascii="宋体" w:hAnsi="宋体" w:eastAsia="宋体"/>
          <w:b/>
          <w:color w:val="000000"/>
          <w:sz w:val="24"/>
          <w:szCs w:val="24"/>
        </w:rPr>
      </w:pPr>
      <w:r>
        <w:rPr>
          <w:rFonts w:hint="eastAsia" w:ascii="宋体" w:hAnsi="宋体" w:eastAsia="宋体"/>
          <w:b/>
          <w:color w:val="000000"/>
          <w:sz w:val="24"/>
          <w:szCs w:val="24"/>
        </w:rPr>
        <w:t xml:space="preserve">段落：使用1.5倍行间距、字间距标准、每段段前空两格。</w:t>
      </w:r>
      <w:r>
        <w:rPr>
          <w:rFonts w:ascii="宋体" w:hAnsi="宋体" w:eastAsia="宋体"/>
          <w:b/>
          <w:color w:val="000000"/>
          <w:sz w:val="24"/>
          <w:szCs w:val="24"/>
        </w:rPr>
      </w:r>
      <w:r/>
    </w:p>
    <w:p>
      <w:pPr>
        <w:pStyle w:val="985"/>
        <w:ind w:firstLine="480"/>
        <w:spacing w:line="360" w:lineRule="auto"/>
        <w:rPr>
          <w:rFonts w:ascii="宋体" w:hAnsi="宋体" w:eastAsia="宋体"/>
          <w:b/>
          <w:color w:val="000000"/>
          <w:sz w:val="24"/>
          <w:szCs w:val="24"/>
        </w:rPr>
      </w:pPr>
      <w:r>
        <w:rPr>
          <w:rFonts w:hint="eastAsia" w:ascii="宋体" w:hAnsi="宋体" w:eastAsia="宋体"/>
          <w:b/>
          <w:color w:val="000000"/>
          <w:sz w:val="24"/>
          <w:szCs w:val="24"/>
        </w:rPr>
        <w:t xml:space="preserve">页码：页码应当连续居中，不得有空白页。不得设置页眉，页脚只准出现页码，采用黑色小5号阿拉伯数字格式，设在页脚对中位置。</w:t>
      </w:r>
      <w:r>
        <w:rPr>
          <w:rFonts w:ascii="宋体" w:hAnsi="宋体" w:eastAsia="宋体"/>
          <w:b/>
          <w:color w:val="000000"/>
          <w:sz w:val="24"/>
          <w:szCs w:val="24"/>
        </w:rPr>
      </w:r>
      <w:r/>
    </w:p>
    <w:p>
      <w:pPr>
        <w:pStyle w:val="985"/>
        <w:ind w:firstLine="480"/>
        <w:spacing w:line="360" w:lineRule="auto"/>
        <w:rPr>
          <w:rFonts w:ascii="宋体" w:hAnsi="宋体" w:eastAsia="宋体"/>
          <w:b/>
          <w:color w:val="000000"/>
          <w:sz w:val="24"/>
          <w:szCs w:val="24"/>
        </w:rPr>
      </w:pPr>
      <w:r>
        <w:rPr>
          <w:rFonts w:hint="eastAsia" w:ascii="宋体" w:hAnsi="宋体" w:eastAsia="宋体"/>
          <w:b/>
          <w:color w:val="000000"/>
          <w:sz w:val="24"/>
          <w:szCs w:val="24"/>
        </w:rPr>
        <w:t xml:space="preserve">页面布局：纸张方向纵向、页面底色白色，分栏为一栏。</w:t>
      </w:r>
      <w:r>
        <w:rPr>
          <w:rFonts w:ascii="宋体" w:hAnsi="宋体" w:eastAsia="宋体"/>
          <w:b/>
          <w:color w:val="000000"/>
          <w:sz w:val="24"/>
          <w:szCs w:val="24"/>
        </w:rPr>
      </w:r>
      <w:r/>
    </w:p>
    <w:p>
      <w:pPr>
        <w:pStyle w:val="985"/>
        <w:ind w:firstLine="482"/>
        <w:spacing w:line="360" w:lineRule="auto"/>
        <w:rPr>
          <w:rFonts w:ascii="宋体" w:hAnsi="宋体" w:eastAsia="宋体"/>
          <w:b/>
          <w:color w:val="000000"/>
          <w:sz w:val="24"/>
          <w:szCs w:val="24"/>
        </w:rPr>
      </w:pPr>
      <w:r/>
      <w:bookmarkStart w:id="13" w:name="_Toc112006917"/>
      <w:r/>
      <w:bookmarkStart w:id="14" w:name="_Toc112006918"/>
      <w:r>
        <w:rPr>
          <w:rFonts w:hint="eastAsia" w:ascii="宋体" w:hAnsi="宋体" w:eastAsia="宋体"/>
          <w:b/>
          <w:color w:val="000000"/>
          <w:sz w:val="24"/>
          <w:szCs w:val="24"/>
        </w:rPr>
        <w:t xml:space="preserve">(七) 网上投标</w:t>
      </w:r>
      <w:bookmarkEnd w:id="13"/>
      <w:r>
        <w:rPr>
          <w:rFonts w:ascii="宋体" w:hAnsi="宋体" w:eastAsia="宋体"/>
          <w:b/>
          <w:color w:val="000000"/>
          <w:sz w:val="24"/>
          <w:szCs w:val="24"/>
        </w:rPr>
      </w:r>
      <w:r/>
    </w:p>
    <w:p>
      <w:pPr>
        <w:pStyle w:val="985"/>
        <w:ind w:firstLine="480"/>
        <w:spacing w:line="360" w:lineRule="auto"/>
        <w:rPr>
          <w:color w:val="000000"/>
        </w:rPr>
      </w:pPr>
      <w:r>
        <w:rPr>
          <w:rFonts w:hint="eastAsia" w:ascii="宋体" w:hAnsi="宋体" w:eastAsia="宋体"/>
          <w:bCs/>
          <w:color w:val="000000"/>
          <w:sz w:val="24"/>
          <w:szCs w:val="24"/>
        </w:rPr>
        <w:t xml:space="preserve">1.投标人应由其法定代表人或法定代表人授权代表在规定的网上投标时间内，凭CA数字证书登陆江苏省政府采购（苏采云）平台获取招标文件，在苏采云投标客户端制作投标文件（电子数据），并在投标截止时间之前上传投标文件。</w:t>
      </w:r>
      <w:r>
        <w:rPr>
          <w:color w:val="000000"/>
        </w:rPr>
      </w:r>
      <w:r/>
    </w:p>
    <w:p>
      <w:pPr>
        <w:pStyle w:val="985"/>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2.投标人应对CA数字证书妥善保管，如被他人盗用投标，后果自负。</w:t>
      </w:r>
      <w:r>
        <w:rPr>
          <w:rFonts w:ascii="宋体" w:hAnsi="宋体" w:eastAsia="宋体"/>
          <w:bCs/>
          <w:color w:val="000000"/>
          <w:sz w:val="24"/>
          <w:szCs w:val="24"/>
        </w:rPr>
      </w:r>
      <w:r/>
    </w:p>
    <w:p>
      <w:pPr>
        <w:pStyle w:val="985"/>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3.投标人按招标文件规定的网上解密时间进行解密，如未按时解密后果自负。</w:t>
      </w:r>
      <w:r>
        <w:rPr>
          <w:rFonts w:ascii="宋体" w:hAnsi="宋体" w:eastAsia="宋体"/>
          <w:bCs/>
          <w:color w:val="000000"/>
          <w:sz w:val="24"/>
          <w:szCs w:val="24"/>
        </w:rPr>
      </w:r>
      <w:r/>
    </w:p>
    <w:p>
      <w:pPr>
        <w:pStyle w:val="985"/>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4.投标人应当对招标文件提出的要求和条件作出实质性响应，并在电子投标系统逐条应答。</w:t>
      </w:r>
      <w:r>
        <w:rPr>
          <w:rFonts w:ascii="宋体" w:hAnsi="宋体" w:eastAsia="宋体"/>
          <w:bCs/>
          <w:color w:val="000000"/>
          <w:sz w:val="24"/>
          <w:szCs w:val="24"/>
        </w:rPr>
      </w:r>
      <w:r/>
    </w:p>
    <w:p>
      <w:pPr>
        <w:pStyle w:val="985"/>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5.投标人应对要求提供的资格证明文件（如资质证书、资格证书）、技术资料（如白皮书、彩页、手册、检测报告等）扫描上传至投标系统。</w:t>
      </w:r>
      <w:r>
        <w:rPr>
          <w:rFonts w:ascii="宋体" w:hAnsi="宋体" w:eastAsia="宋体"/>
          <w:bCs/>
          <w:color w:val="000000"/>
          <w:sz w:val="24"/>
          <w:szCs w:val="24"/>
        </w:rPr>
      </w:r>
      <w:r/>
    </w:p>
    <w:p>
      <w:pPr>
        <w:pStyle w:val="985"/>
        <w:ind w:left="479"/>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6.投标人进行网上投标请参照《政府采购项目电子交易管理操作指南-供应商》。</w:t>
      </w:r>
      <w:r>
        <w:rPr>
          <w:rFonts w:ascii="宋体" w:hAnsi="宋体" w:eastAsia="宋体"/>
          <w:bCs/>
          <w:color w:val="000000"/>
          <w:sz w:val="24"/>
          <w:szCs w:val="24"/>
        </w:rPr>
      </w:r>
      <w:r/>
    </w:p>
    <w:p>
      <w:pPr>
        <w:pStyle w:val="1103"/>
        <w:ind w:firstLine="482"/>
        <w:spacing w:line="360" w:lineRule="auto"/>
        <w:rPr>
          <w:color w:val="000000"/>
        </w:rPr>
      </w:pPr>
      <w:r>
        <w:rPr>
          <w:rFonts w:hint="eastAsia" w:ascii="宋体" w:hAnsi="宋体"/>
          <w:b/>
          <w:bCs/>
          <w:color w:val="000000"/>
          <w:sz w:val="24"/>
          <w:szCs w:val="24"/>
        </w:rPr>
        <w:t xml:space="preserve">特别提醒 ：开标后，投标人须自行准备设备（包括但不限于笔记本电脑、无线网络）登录“江苏省政府采购（苏采云）平台”，按招标文件规定时间解密后，在评标过程中保持在线，等待评标委员会的询标和评标结果，中途不得离开。投标人如未按要求应答，由此所产生的损失及风险由投标人自行承担。</w:t>
      </w:r>
      <w:bookmarkEnd w:id="14"/>
      <w:r>
        <w:rPr>
          <w:color w:val="000000"/>
        </w:rPr>
      </w:r>
      <w:r/>
    </w:p>
    <w:p>
      <w:pPr>
        <w:pStyle w:val="985"/>
        <w:ind w:firstLine="482"/>
        <w:spacing w:line="360" w:lineRule="auto"/>
        <w:rPr>
          <w:rFonts w:ascii="宋体" w:hAnsi="宋体" w:eastAsia="宋体"/>
          <w:b/>
          <w:color w:val="000000"/>
          <w:sz w:val="24"/>
          <w:szCs w:val="24"/>
        </w:rPr>
      </w:pPr>
      <w:r/>
      <w:bookmarkStart w:id="15" w:name="_Toc112006919"/>
      <w:r>
        <w:rPr>
          <w:rFonts w:hint="eastAsia" w:ascii="宋体" w:hAnsi="宋体" w:eastAsia="宋体"/>
          <w:b/>
          <w:color w:val="000000"/>
          <w:sz w:val="24"/>
          <w:szCs w:val="24"/>
        </w:rPr>
        <w:t xml:space="preserve">(八)无效投标文件的确认：</w:t>
      </w:r>
      <w:bookmarkEnd w:id="15"/>
      <w:r>
        <w:rPr>
          <w:rFonts w:ascii="宋体" w:hAnsi="宋体" w:eastAsia="宋体"/>
          <w:b/>
          <w:color w:val="000000"/>
          <w:sz w:val="24"/>
          <w:szCs w:val="24"/>
        </w:rPr>
      </w:r>
      <w:r/>
    </w:p>
    <w:p>
      <w:pPr>
        <w:pStyle w:val="985"/>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投标人有下列情况之一者，投标文件无效：</w:t>
      </w:r>
      <w:r>
        <w:rPr>
          <w:rFonts w:ascii="宋体" w:hAnsi="宋体" w:eastAsia="宋体"/>
          <w:bCs/>
          <w:color w:val="000000"/>
          <w:sz w:val="24"/>
          <w:szCs w:val="24"/>
        </w:rPr>
      </w:r>
      <w:r/>
    </w:p>
    <w:p>
      <w:pPr>
        <w:pStyle w:val="985"/>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1.电子投标文件未按规定期限投标的；</w:t>
      </w:r>
      <w:r>
        <w:rPr>
          <w:rFonts w:ascii="宋体" w:hAnsi="宋体" w:eastAsia="宋体"/>
          <w:bCs/>
          <w:color w:val="000000"/>
          <w:sz w:val="24"/>
          <w:szCs w:val="24"/>
        </w:rPr>
      </w:r>
      <w:r/>
    </w:p>
    <w:p>
      <w:pPr>
        <w:pStyle w:val="985"/>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2.电子投标文件未按招标文件要求签章的；</w:t>
      </w:r>
      <w:r>
        <w:rPr>
          <w:rFonts w:ascii="宋体" w:hAnsi="宋体" w:eastAsia="宋体"/>
          <w:bCs/>
          <w:color w:val="000000"/>
          <w:sz w:val="24"/>
          <w:szCs w:val="24"/>
        </w:rPr>
      </w:r>
      <w:r/>
    </w:p>
    <w:p>
      <w:pPr>
        <w:pStyle w:val="985"/>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3.投标人未按招标文件要求解密电子投标文件的；</w:t>
      </w:r>
      <w:r>
        <w:rPr>
          <w:rFonts w:ascii="宋体" w:hAnsi="宋体" w:eastAsia="宋体"/>
          <w:bCs/>
          <w:color w:val="000000"/>
          <w:sz w:val="24"/>
          <w:szCs w:val="24"/>
        </w:rPr>
      </w:r>
      <w:r/>
    </w:p>
    <w:p>
      <w:pPr>
        <w:pStyle w:val="985"/>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4.投标人的法定代表人授权代表，无法定代表人授权委托书的；</w:t>
      </w:r>
      <w:r>
        <w:rPr>
          <w:rFonts w:ascii="宋体" w:hAnsi="宋体" w:eastAsia="宋体"/>
          <w:bCs/>
          <w:color w:val="000000"/>
          <w:sz w:val="24"/>
          <w:szCs w:val="24"/>
        </w:rPr>
      </w:r>
      <w:r/>
    </w:p>
    <w:p>
      <w:pPr>
        <w:pStyle w:val="985"/>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5.投标人的法定代表人或被授权代表，未准时参加开标会议的；</w:t>
      </w:r>
      <w:r>
        <w:rPr>
          <w:rFonts w:ascii="宋体" w:hAnsi="宋体" w:eastAsia="宋体"/>
          <w:bCs/>
          <w:color w:val="000000"/>
          <w:sz w:val="24"/>
          <w:szCs w:val="24"/>
        </w:rPr>
      </w:r>
      <w:r/>
    </w:p>
    <w:p>
      <w:pPr>
        <w:pStyle w:val="985"/>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6.不具备招标文件中规定的资格要求或未按招标文件规定的要求提供资格、资信证明文件的；</w:t>
      </w:r>
      <w:r>
        <w:rPr>
          <w:rFonts w:ascii="宋体" w:hAnsi="宋体" w:eastAsia="宋体"/>
          <w:bCs/>
          <w:color w:val="000000"/>
          <w:sz w:val="24"/>
          <w:szCs w:val="24"/>
        </w:rPr>
      </w:r>
      <w:r/>
    </w:p>
    <w:p>
      <w:pPr>
        <w:pStyle w:val="985"/>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7.被“信用中国”网站（</w:t>
      </w:r>
      <w:r>
        <w:rPr>
          <w:color w:val="000000"/>
        </w:rPr>
        <w:fldChar w:fldCharType="begin"/>
      </w:r>
      <w:r>
        <w:rPr>
          <w:color w:val="000000"/>
        </w:rPr>
        <w:instrText xml:space="preserve"> HYPERLINK "http://www.creditchina.gov.cn" </w:instrText>
      </w:r>
      <w:r>
        <w:rPr>
          <w:color w:val="000000"/>
        </w:rPr>
        <w:fldChar w:fldCharType="separate"/>
      </w:r>
      <w:r>
        <w:rPr>
          <w:rFonts w:hint="eastAsia" w:ascii="宋体" w:hAnsi="宋体" w:eastAsia="宋体"/>
          <w:bCs/>
          <w:color w:val="000000"/>
          <w:sz w:val="24"/>
          <w:szCs w:val="24"/>
        </w:rPr>
        <w:t xml:space="preserve">www.creditchina.gov.cn</w:t>
      </w:r>
      <w:r>
        <w:rPr>
          <w:rFonts w:hint="eastAsia" w:ascii="宋体" w:hAnsi="宋体" w:eastAsia="宋体"/>
          <w:bCs/>
          <w:color w:val="000000"/>
          <w:sz w:val="24"/>
          <w:szCs w:val="24"/>
        </w:rPr>
        <w:fldChar w:fldCharType="end"/>
      </w:r>
      <w:r>
        <w:rPr>
          <w:rFonts w:hint="eastAsia" w:ascii="宋体" w:hAnsi="宋体" w:eastAsia="宋体"/>
          <w:bCs/>
          <w:color w:val="000000"/>
          <w:sz w:val="24"/>
          <w:szCs w:val="24"/>
        </w:rPr>
        <w:t xml:space="preserve">）、中国政府采购网(www.ccgp.gov.cn)列入失信被执行人、重大税收违法案件当事人名单、政府采购严重违法失信行为记录名单的；</w:t>
      </w:r>
      <w:r>
        <w:rPr>
          <w:rFonts w:ascii="宋体" w:hAnsi="宋体" w:eastAsia="宋体"/>
          <w:bCs/>
          <w:color w:val="000000"/>
          <w:sz w:val="24"/>
          <w:szCs w:val="24"/>
        </w:rPr>
      </w:r>
      <w:r/>
    </w:p>
    <w:p>
      <w:pPr>
        <w:pStyle w:val="985"/>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8.投标文件未按招标文件规定的内容和要求填写的；</w:t>
      </w:r>
      <w:r>
        <w:rPr>
          <w:rFonts w:ascii="宋体" w:hAnsi="宋体" w:eastAsia="宋体"/>
          <w:bCs/>
          <w:color w:val="000000"/>
          <w:sz w:val="24"/>
          <w:szCs w:val="24"/>
        </w:rPr>
      </w:r>
      <w:r/>
    </w:p>
    <w:p>
      <w:pPr>
        <w:pStyle w:val="985"/>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9.投标文件书写潦草、字迹模糊不清、无法辨认的；</w:t>
      </w:r>
      <w:r>
        <w:rPr>
          <w:rFonts w:ascii="宋体" w:hAnsi="宋体" w:eastAsia="宋体"/>
          <w:bCs/>
          <w:color w:val="000000"/>
          <w:sz w:val="24"/>
          <w:szCs w:val="24"/>
        </w:rPr>
      </w:r>
      <w:r/>
    </w:p>
    <w:p>
      <w:pPr>
        <w:pStyle w:val="985"/>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10.投标文件中有招标文件未允许提供的选择性内容；</w:t>
      </w:r>
      <w:r>
        <w:rPr>
          <w:rFonts w:ascii="宋体" w:hAnsi="宋体" w:eastAsia="宋体"/>
          <w:bCs/>
          <w:color w:val="000000"/>
          <w:sz w:val="24"/>
          <w:szCs w:val="24"/>
        </w:rPr>
      </w:r>
      <w:r/>
    </w:p>
    <w:p>
      <w:pPr>
        <w:pStyle w:val="985"/>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11.不同投标人委托同一单位或者个人办理投标事宜的；</w:t>
      </w:r>
      <w:r>
        <w:rPr>
          <w:rFonts w:ascii="宋体" w:hAnsi="宋体" w:eastAsia="宋体"/>
          <w:bCs/>
          <w:color w:val="000000"/>
          <w:sz w:val="24"/>
          <w:szCs w:val="24"/>
        </w:rPr>
      </w:r>
      <w:r/>
    </w:p>
    <w:p>
      <w:pPr>
        <w:pStyle w:val="985"/>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12.不同投标人的单位负责人为同一人或者存在直接控股、管理关系的；</w:t>
      </w:r>
      <w:r>
        <w:rPr>
          <w:rFonts w:ascii="宋体" w:hAnsi="宋体" w:eastAsia="宋体"/>
          <w:bCs/>
          <w:color w:val="000000"/>
          <w:sz w:val="24"/>
          <w:szCs w:val="24"/>
        </w:rPr>
      </w:r>
      <w:r/>
    </w:p>
    <w:p>
      <w:pPr>
        <w:pStyle w:val="985"/>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13.不同投标人的投标文件存在明显的相似性或一致性，特征显示由同一单位或者同一个人编制的；</w:t>
      </w:r>
      <w:r>
        <w:rPr>
          <w:rFonts w:ascii="宋体" w:hAnsi="宋体" w:eastAsia="宋体"/>
          <w:bCs/>
          <w:color w:val="000000"/>
          <w:sz w:val="24"/>
          <w:szCs w:val="24"/>
        </w:rPr>
      </w:r>
      <w:r/>
    </w:p>
    <w:p>
      <w:pPr>
        <w:pStyle w:val="985"/>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14.不同投标人投标文件内容存在非正常一致、项目组成员出现同一人、投标文件中错误（或异常）一致或雷同、电子文档信息一致或雷同的、投标报价呈规律性差异的；</w:t>
      </w:r>
      <w:r>
        <w:rPr>
          <w:rFonts w:ascii="宋体" w:hAnsi="宋体" w:eastAsia="宋体"/>
          <w:bCs/>
          <w:color w:val="000000"/>
          <w:sz w:val="24"/>
          <w:szCs w:val="24"/>
        </w:rPr>
      </w:r>
      <w:r/>
    </w:p>
    <w:p>
      <w:pPr>
        <w:pStyle w:val="985"/>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15.不同投标人的投标资料相互混装、不同投标人的委托代理人、项目负责人以及其他相关人员有在同一个单位缴纳社会保险、同一投标文件中单位名称落款与公章不是同一单位的；</w:t>
      </w:r>
      <w:r>
        <w:rPr>
          <w:rFonts w:ascii="宋体" w:hAnsi="宋体" w:eastAsia="宋体"/>
          <w:bCs/>
          <w:color w:val="000000"/>
          <w:sz w:val="24"/>
          <w:szCs w:val="24"/>
        </w:rPr>
      </w:r>
      <w:r/>
    </w:p>
    <w:p>
      <w:pPr>
        <w:pStyle w:val="985"/>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16.投标人提交两个（含）以上不同的投标报价或项目（标段）投标总价超过本项目（标段）预算或最高限价的；</w:t>
      </w:r>
      <w:r>
        <w:rPr>
          <w:rFonts w:ascii="宋体" w:hAnsi="宋体" w:eastAsia="宋体"/>
          <w:bCs/>
          <w:color w:val="000000"/>
          <w:sz w:val="24"/>
          <w:szCs w:val="24"/>
        </w:rPr>
      </w:r>
      <w:r/>
    </w:p>
    <w:p>
      <w:pPr>
        <w:pStyle w:val="985"/>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17.提供虚假材料的（包括工商营业执照、财务报表、资格证明文件等）；</w:t>
      </w:r>
      <w:r>
        <w:rPr>
          <w:rFonts w:ascii="宋体" w:hAnsi="宋体" w:eastAsia="宋体"/>
          <w:bCs/>
          <w:color w:val="000000"/>
          <w:sz w:val="24"/>
          <w:szCs w:val="24"/>
        </w:rPr>
      </w:r>
      <w:r/>
    </w:p>
    <w:p>
      <w:pPr>
        <w:pStyle w:val="985"/>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18.投标文件含有采购人不能接受的附加条件的；</w:t>
      </w:r>
      <w:r>
        <w:rPr>
          <w:rFonts w:ascii="宋体" w:hAnsi="宋体" w:eastAsia="宋体"/>
          <w:bCs/>
          <w:color w:val="000000"/>
          <w:sz w:val="24"/>
          <w:szCs w:val="24"/>
        </w:rPr>
      </w:r>
      <w:r/>
    </w:p>
    <w:p>
      <w:pPr>
        <w:pStyle w:val="985"/>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19.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rPr>
          <w:rFonts w:ascii="宋体" w:hAnsi="宋体" w:eastAsia="宋体"/>
          <w:bCs/>
          <w:color w:val="000000"/>
          <w:sz w:val="24"/>
          <w:szCs w:val="24"/>
        </w:rPr>
      </w:r>
      <w:r/>
    </w:p>
    <w:p>
      <w:pPr>
        <w:pStyle w:val="985"/>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20.除单一来源采购项目外，为采购项目提供整体设计、规范编制或者项目管理、监理、检测等服务的；</w:t>
      </w:r>
      <w:r>
        <w:rPr>
          <w:rFonts w:ascii="宋体" w:hAnsi="宋体" w:eastAsia="宋体"/>
          <w:bCs/>
          <w:color w:val="000000"/>
          <w:sz w:val="24"/>
          <w:szCs w:val="24"/>
        </w:rPr>
      </w:r>
      <w:r/>
    </w:p>
    <w:p>
      <w:pPr>
        <w:pStyle w:val="985"/>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21.投标文件中无技术方案或技术方案编制粗糙、缺漏项较多；</w:t>
      </w:r>
      <w:r>
        <w:rPr>
          <w:rFonts w:ascii="宋体" w:hAnsi="宋体" w:eastAsia="宋体"/>
          <w:bCs/>
          <w:color w:val="000000"/>
          <w:sz w:val="24"/>
          <w:szCs w:val="24"/>
        </w:rPr>
      </w:r>
      <w:r/>
    </w:p>
    <w:p>
      <w:pPr>
        <w:pStyle w:val="985"/>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22.投标人的报价明显低于其他投标报价或者市场平均价，使得其投标报价可能低于其个别成本的，评委将要求投标人做出书面说明并提供相关证明材料。投标人不能合理说明或者不能提供相关材料的，由评标委员会认定该投标人以低于成本报价竞标，其投标应作无效投标处理。</w:t>
      </w:r>
      <w:r>
        <w:rPr>
          <w:rFonts w:ascii="宋体" w:hAnsi="宋体" w:eastAsia="宋体"/>
          <w:bCs/>
          <w:color w:val="000000"/>
          <w:sz w:val="24"/>
          <w:szCs w:val="24"/>
        </w:rPr>
      </w:r>
      <w:r/>
    </w:p>
    <w:p>
      <w:pPr>
        <w:pStyle w:val="985"/>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23.投标文件内容不全或不符合招标文件中规定的其它实质性要求的；</w:t>
      </w:r>
      <w:r>
        <w:rPr>
          <w:rFonts w:ascii="宋体" w:hAnsi="宋体" w:eastAsia="宋体"/>
          <w:bCs/>
          <w:color w:val="000000"/>
          <w:sz w:val="24"/>
          <w:szCs w:val="24"/>
        </w:rPr>
      </w:r>
      <w:r/>
    </w:p>
    <w:p>
      <w:pPr>
        <w:pStyle w:val="985"/>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24.未按要求提供第三章项目要求和有关说明中须提供的相关证明材料的；</w:t>
      </w:r>
      <w:r>
        <w:rPr>
          <w:rFonts w:ascii="宋体" w:hAnsi="宋体" w:eastAsia="宋体"/>
          <w:bCs/>
          <w:color w:val="000000"/>
          <w:sz w:val="24"/>
          <w:szCs w:val="24"/>
        </w:rPr>
      </w:r>
      <w:r/>
    </w:p>
    <w:p>
      <w:pPr>
        <w:pStyle w:val="985"/>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25.法律法规和招标文件规定的其它无效情形。</w:t>
      </w:r>
      <w:r>
        <w:rPr>
          <w:rFonts w:ascii="宋体" w:hAnsi="宋体" w:eastAsia="宋体"/>
          <w:bCs/>
          <w:color w:val="000000"/>
          <w:sz w:val="24"/>
          <w:szCs w:val="24"/>
        </w:rPr>
      </w:r>
      <w:r/>
    </w:p>
    <w:p>
      <w:pPr>
        <w:pStyle w:val="985"/>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26.暗标未按招标文件要求编制的；</w:t>
      </w:r>
      <w:r>
        <w:rPr>
          <w:rFonts w:ascii="宋体" w:hAnsi="宋体" w:eastAsia="宋体"/>
          <w:bCs/>
          <w:color w:val="000000"/>
          <w:sz w:val="24"/>
          <w:szCs w:val="24"/>
        </w:rPr>
      </w:r>
      <w:r/>
    </w:p>
    <w:p>
      <w:pPr>
        <w:pStyle w:val="985"/>
        <w:ind w:firstLine="482"/>
        <w:spacing w:line="360" w:lineRule="auto"/>
        <w:rPr>
          <w:rFonts w:ascii="宋体" w:hAnsi="宋体" w:eastAsia="宋体"/>
          <w:b/>
          <w:color w:val="000000"/>
          <w:sz w:val="24"/>
          <w:szCs w:val="24"/>
        </w:rPr>
      </w:pPr>
      <w:r>
        <w:rPr>
          <w:rFonts w:hint="eastAsia" w:ascii="宋体" w:hAnsi="宋体" w:eastAsia="宋体"/>
          <w:b/>
          <w:color w:val="000000"/>
          <w:sz w:val="24"/>
          <w:szCs w:val="24"/>
        </w:rPr>
        <w:t xml:space="preserve">(九)开标、评标：</w:t>
      </w:r>
      <w:r>
        <w:rPr>
          <w:rFonts w:ascii="宋体" w:hAnsi="宋体" w:eastAsia="宋体"/>
          <w:b/>
          <w:color w:val="000000"/>
          <w:sz w:val="24"/>
          <w:szCs w:val="24"/>
        </w:rPr>
      </w:r>
      <w:r/>
    </w:p>
    <w:p>
      <w:pPr>
        <w:pStyle w:val="985"/>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1．所有投标单位在招标文件规定的时间内解密各自投标文件。</w:t>
      </w:r>
      <w:r>
        <w:rPr>
          <w:rFonts w:ascii="宋体" w:hAnsi="宋体" w:eastAsia="宋体"/>
          <w:bCs/>
          <w:color w:val="000000"/>
          <w:sz w:val="24"/>
          <w:szCs w:val="24"/>
        </w:rPr>
      </w:r>
      <w:r/>
    </w:p>
    <w:p>
      <w:pPr>
        <w:pStyle w:val="985"/>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2. 投标截止时间后参加投标的供应商或解密投标文件的供应商不足三家的，不开标；开标后，所有投标人可在线上开标大厅中看到所有投标人的投标报价。</w:t>
      </w:r>
      <w:r>
        <w:rPr>
          <w:rFonts w:ascii="宋体" w:hAnsi="宋体" w:eastAsia="宋体"/>
          <w:bCs/>
          <w:color w:val="000000"/>
          <w:sz w:val="24"/>
          <w:szCs w:val="24"/>
        </w:rPr>
      </w:r>
      <w:r/>
    </w:p>
    <w:p>
      <w:pPr>
        <w:pStyle w:val="985"/>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3．投标文件的审查</w:t>
      </w:r>
      <w:r>
        <w:rPr>
          <w:rFonts w:ascii="宋体" w:hAnsi="宋体" w:eastAsia="宋体"/>
          <w:bCs/>
          <w:color w:val="000000"/>
          <w:sz w:val="24"/>
          <w:szCs w:val="24"/>
        </w:rPr>
      </w:r>
      <w:r/>
    </w:p>
    <w:p>
      <w:pPr>
        <w:pStyle w:val="985"/>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(1) 投标文件报价出现前后不一致的，按照下列规定修正： </w:t>
      </w:r>
      <w:r>
        <w:rPr>
          <w:rFonts w:ascii="宋体" w:hAnsi="宋体" w:eastAsia="宋体"/>
          <w:bCs/>
          <w:color w:val="000000"/>
          <w:sz w:val="24"/>
          <w:szCs w:val="24"/>
        </w:rPr>
      </w:r>
      <w:r/>
    </w:p>
    <w:p>
      <w:pPr>
        <w:pStyle w:val="985"/>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①</w:t>
      </w:r>
      <w:r>
        <w:rPr>
          <w:rFonts w:hint="eastAsia" w:ascii="宋体" w:hAnsi="宋体" w:eastAsia="宋体"/>
          <w:bCs/>
          <w:color w:val="000000"/>
          <w:sz w:val="24"/>
          <w:szCs w:val="24"/>
        </w:rPr>
        <w:tab/>
      </w:r>
      <w:r>
        <w:rPr>
          <w:rFonts w:hint="eastAsia" w:ascii="宋体" w:hAnsi="宋体" w:eastAsia="宋体"/>
          <w:bCs/>
          <w:color w:val="000000"/>
          <w:sz w:val="24"/>
          <w:szCs w:val="24"/>
        </w:rPr>
        <w:t xml:space="preserve">投标文件中开标一览表（报价表）内容与投标文件中相应内容不一致的，以开标一览表（报价表）为准；</w:t>
      </w:r>
      <w:r>
        <w:rPr>
          <w:rFonts w:ascii="宋体" w:hAnsi="宋体" w:eastAsia="宋体"/>
          <w:bCs/>
          <w:color w:val="000000"/>
          <w:sz w:val="24"/>
          <w:szCs w:val="24"/>
        </w:rPr>
      </w:r>
      <w:r/>
    </w:p>
    <w:p>
      <w:pPr>
        <w:pStyle w:val="985"/>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②</w:t>
      </w:r>
      <w:r>
        <w:rPr>
          <w:rFonts w:hint="eastAsia" w:ascii="宋体" w:hAnsi="宋体" w:eastAsia="宋体"/>
          <w:bCs/>
          <w:color w:val="000000"/>
          <w:sz w:val="24"/>
          <w:szCs w:val="24"/>
        </w:rPr>
        <w:tab/>
      </w:r>
      <w:r>
        <w:rPr>
          <w:rFonts w:hint="eastAsia" w:ascii="宋体" w:hAnsi="宋体" w:eastAsia="宋体"/>
          <w:bCs/>
          <w:color w:val="000000"/>
          <w:sz w:val="24"/>
          <w:szCs w:val="24"/>
        </w:rPr>
        <w:t xml:space="preserve">大写金额和小写金额不一致的，以大写金额为准；</w:t>
      </w:r>
      <w:r>
        <w:rPr>
          <w:rFonts w:ascii="宋体" w:hAnsi="宋体" w:eastAsia="宋体"/>
          <w:bCs/>
          <w:color w:val="000000"/>
          <w:sz w:val="24"/>
          <w:szCs w:val="24"/>
        </w:rPr>
      </w:r>
      <w:r/>
    </w:p>
    <w:p>
      <w:pPr>
        <w:pStyle w:val="985"/>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③</w:t>
      </w:r>
      <w:r>
        <w:rPr>
          <w:rFonts w:hint="eastAsia" w:ascii="宋体" w:hAnsi="宋体" w:eastAsia="宋体"/>
          <w:bCs/>
          <w:color w:val="000000"/>
          <w:sz w:val="24"/>
          <w:szCs w:val="24"/>
        </w:rPr>
        <w:tab/>
      </w:r>
      <w:r>
        <w:rPr>
          <w:rFonts w:hint="eastAsia" w:ascii="宋体" w:hAnsi="宋体" w:eastAsia="宋体"/>
          <w:bCs/>
          <w:color w:val="000000"/>
          <w:sz w:val="24"/>
          <w:szCs w:val="24"/>
        </w:rPr>
        <w:t xml:space="preserve">单价金额小数点或者百分比有明显错位的，以开标一览表的总价为准，并修改单价；</w:t>
      </w:r>
      <w:r>
        <w:rPr>
          <w:rFonts w:ascii="宋体" w:hAnsi="宋体" w:eastAsia="宋体"/>
          <w:bCs/>
          <w:color w:val="000000"/>
          <w:sz w:val="24"/>
          <w:szCs w:val="24"/>
        </w:rPr>
      </w:r>
      <w:r/>
    </w:p>
    <w:p>
      <w:pPr>
        <w:pStyle w:val="985"/>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④</w:t>
      </w:r>
      <w:r>
        <w:rPr>
          <w:rFonts w:hint="eastAsia" w:ascii="宋体" w:hAnsi="宋体" w:eastAsia="宋体"/>
          <w:bCs/>
          <w:color w:val="000000"/>
          <w:sz w:val="24"/>
          <w:szCs w:val="24"/>
        </w:rPr>
        <w:tab/>
      </w:r>
      <w:r>
        <w:rPr>
          <w:rFonts w:hint="eastAsia" w:ascii="宋体" w:hAnsi="宋体" w:eastAsia="宋体"/>
          <w:bCs/>
          <w:color w:val="000000"/>
          <w:sz w:val="24"/>
          <w:szCs w:val="24"/>
        </w:rPr>
        <w:t xml:space="preserve">总价金额与按单价汇总金额不一致的，以单价金额计算结果为准。</w:t>
      </w:r>
      <w:r>
        <w:rPr>
          <w:rFonts w:ascii="宋体" w:hAnsi="宋体" w:eastAsia="宋体"/>
          <w:bCs/>
          <w:color w:val="000000"/>
          <w:sz w:val="24"/>
          <w:szCs w:val="24"/>
        </w:rPr>
      </w:r>
      <w:r/>
    </w:p>
    <w:p>
      <w:pPr>
        <w:pStyle w:val="985"/>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同时出现两种以上不一致的，按照前款规定的顺序修正。修正后的报价评标委员会应当以书面形式要求投标人作出必要的澄清、说明或者补正，经投标人确认后产生约束力，投标人不确认的，其投标无效。</w:t>
      </w:r>
      <w:r>
        <w:rPr>
          <w:rFonts w:ascii="宋体" w:hAnsi="宋体" w:eastAsia="宋体"/>
          <w:bCs/>
          <w:color w:val="000000"/>
          <w:sz w:val="24"/>
          <w:szCs w:val="24"/>
        </w:rPr>
      </w:r>
      <w:r/>
    </w:p>
    <w:p>
      <w:pPr>
        <w:pStyle w:val="985"/>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(2)对不同文字文本投标文件的解释发生异议的，以中文文本为准。</w:t>
      </w:r>
      <w:r>
        <w:rPr>
          <w:rFonts w:ascii="宋体" w:hAnsi="宋体" w:eastAsia="宋体"/>
          <w:bCs/>
          <w:color w:val="000000"/>
          <w:sz w:val="24"/>
          <w:szCs w:val="24"/>
        </w:rPr>
      </w:r>
      <w:r/>
    </w:p>
    <w:p>
      <w:pPr>
        <w:pStyle w:val="985"/>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(3)投标人未参加开标的，视同认可开标结果。</w:t>
      </w:r>
      <w:r>
        <w:rPr>
          <w:rFonts w:ascii="宋体" w:hAnsi="宋体" w:eastAsia="宋体"/>
          <w:bCs/>
          <w:color w:val="000000"/>
          <w:sz w:val="24"/>
          <w:szCs w:val="24"/>
        </w:rPr>
      </w:r>
      <w:r/>
    </w:p>
    <w:p>
      <w:pPr>
        <w:pStyle w:val="985"/>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4．评标程序</w:t>
      </w:r>
      <w:r>
        <w:rPr>
          <w:rFonts w:ascii="宋体" w:hAnsi="宋体" w:eastAsia="宋体"/>
          <w:bCs/>
          <w:color w:val="000000"/>
          <w:sz w:val="24"/>
          <w:szCs w:val="24"/>
        </w:rPr>
      </w:r>
      <w:r/>
    </w:p>
    <w:p>
      <w:pPr>
        <w:pStyle w:val="985"/>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评标工作由无锡市公共资源交易中心锡山分中心负责组织，具体评标事务由依法组建的评标委员会负责。</w:t>
      </w:r>
      <w:r>
        <w:rPr>
          <w:rFonts w:ascii="宋体" w:hAnsi="宋体" w:eastAsia="宋体"/>
          <w:bCs/>
          <w:color w:val="000000"/>
          <w:sz w:val="24"/>
          <w:szCs w:val="24"/>
        </w:rPr>
      </w:r>
      <w:r/>
    </w:p>
    <w:p>
      <w:pPr>
        <w:pStyle w:val="985"/>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(1)投标文件初审。初审分为资格性检查和符合性检查。</w:t>
      </w:r>
      <w:r>
        <w:rPr>
          <w:rFonts w:ascii="宋体" w:hAnsi="宋体" w:eastAsia="宋体"/>
          <w:bCs/>
          <w:color w:val="000000"/>
          <w:sz w:val="24"/>
          <w:szCs w:val="24"/>
        </w:rPr>
      </w:r>
      <w:r/>
    </w:p>
    <w:p>
      <w:pPr>
        <w:pStyle w:val="985"/>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A．资格性检查。采购人依据法律法规和招标文件的规定，对投标文件中的资格证明、投标（报价）承诺函等进行审查；通过“信用中国”网站（www.creditchina.gov.cn）、中国政府采购网(www.ccgp.gov.cn)查询投标人在投标截止时间之前，是否被列入失信被执行人、重大税收违法案件当事人名单、政府采购严重违法失信行为记录名单，以确定投标人是否具备投标资格。信用查询结果以网页打印的形式留存并归档。</w:t>
      </w:r>
      <w:r>
        <w:rPr>
          <w:rFonts w:ascii="宋体" w:hAnsi="宋体" w:eastAsia="宋体"/>
          <w:bCs/>
          <w:color w:val="000000"/>
          <w:sz w:val="24"/>
          <w:szCs w:val="24"/>
        </w:rPr>
      </w:r>
      <w:r/>
    </w:p>
    <w:tbl>
      <w:tblPr>
        <w:tblpPr w:horzAnchor="page" w:tblpX="1659" w:vertAnchor="text" w:tblpY="813" w:leftFromText="180" w:topFromText="0" w:rightFromText="180" w:bottomFromText="0"/>
        <w:tblW w:w="0" w:type="auto"/>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49"/>
        <w:gridCol w:w="3076"/>
        <w:gridCol w:w="5234"/>
      </w:tblGrid>
      <w:tr>
        <w:trPr>
          <w:trHeight w:val="564"/>
        </w:trPr>
        <w:tc>
          <w:tcPr>
            <w:tcW w:w="649" w:type="dxa"/>
            <w:vAlign w:val="center"/>
            <w:textDirection w:val="lrTb"/>
            <w:noWrap w:val="false"/>
          </w:tcPr>
          <w:p>
            <w:pPr>
              <w:pStyle w:val="985"/>
              <w:jc w:val="center"/>
              <w:rPr>
                <w:rFonts w:ascii="宋体" w:hAnsi="宋体" w:eastAsia="宋体" w:cs="宋体"/>
                <w:b/>
                <w:bCs/>
                <w:color w:val="000000"/>
                <w:sz w:val="24"/>
                <w:szCs w:val="24"/>
              </w:rPr>
              <w:framePr w:vAnchor="text" w:hAnchor="page" w:x="1659" w:y="813"/>
            </w:pPr>
            <w:r>
              <w:rPr>
                <w:rFonts w:hint="eastAsia" w:ascii="宋体" w:hAnsi="宋体" w:eastAsia="宋体" w:cs="宋体"/>
                <w:b/>
                <w:bCs/>
                <w:color w:val="000000"/>
                <w:sz w:val="24"/>
                <w:szCs w:val="24"/>
              </w:rPr>
              <w:t xml:space="preserve">序号</w:t>
            </w:r>
            <w:r>
              <w:rPr>
                <w:rFonts w:ascii="宋体" w:hAnsi="宋体" w:eastAsia="宋体" w:cs="宋体"/>
                <w:b/>
                <w:bCs/>
                <w:color w:val="000000"/>
                <w:sz w:val="24"/>
                <w:szCs w:val="24"/>
              </w:rPr>
            </w:r>
            <w:r/>
          </w:p>
        </w:tc>
        <w:tc>
          <w:tcPr>
            <w:gridSpan w:val="2"/>
            <w:tcW w:w="8310" w:type="dxa"/>
            <w:vAlign w:val="center"/>
            <w:textDirection w:val="lrTb"/>
            <w:noWrap w:val="false"/>
          </w:tcPr>
          <w:p>
            <w:pPr>
              <w:pStyle w:val="985"/>
              <w:jc w:val="center"/>
              <w:rPr>
                <w:rFonts w:ascii="宋体" w:hAnsi="宋体" w:eastAsia="宋体" w:cs="宋体"/>
                <w:b/>
                <w:bCs/>
                <w:color w:val="000000"/>
                <w:sz w:val="24"/>
                <w:szCs w:val="24"/>
              </w:rPr>
              <w:framePr w:vAnchor="text" w:hAnchor="page" w:x="1659" w:y="813"/>
            </w:pPr>
            <w:r>
              <w:rPr>
                <w:rFonts w:hint="eastAsia" w:ascii="宋体" w:hAnsi="宋体" w:eastAsia="宋体" w:cs="宋体"/>
                <w:b/>
                <w:bCs/>
                <w:color w:val="000000"/>
                <w:sz w:val="24"/>
                <w:szCs w:val="24"/>
              </w:rPr>
              <w:t xml:space="preserve">资格审查内容</w:t>
            </w:r>
            <w:r>
              <w:rPr>
                <w:rFonts w:ascii="宋体" w:hAnsi="宋体" w:eastAsia="宋体" w:cs="宋体"/>
                <w:b/>
                <w:bCs/>
                <w:color w:val="000000"/>
                <w:sz w:val="24"/>
                <w:szCs w:val="24"/>
              </w:rPr>
            </w:r>
            <w:r/>
          </w:p>
        </w:tc>
      </w:tr>
      <w:tr>
        <w:trPr>
          <w:trHeight w:val="519"/>
        </w:trPr>
        <w:tc>
          <w:tcPr>
            <w:tcW w:w="649" w:type="dxa"/>
            <w:vAlign w:val="center"/>
            <w:textDirection w:val="lrTb"/>
            <w:noWrap w:val="false"/>
          </w:tcPr>
          <w:p>
            <w:pPr>
              <w:pStyle w:val="985"/>
              <w:jc w:val="center"/>
              <w:rPr>
                <w:rFonts w:ascii="宋体" w:hAnsi="宋体" w:eastAsia="宋体" w:cs="宋体"/>
                <w:color w:val="000000"/>
                <w:sz w:val="24"/>
                <w:szCs w:val="24"/>
              </w:rPr>
              <w:framePr w:vAnchor="text" w:hAnchor="page" w:x="1659" w:y="813"/>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W w:w="3076" w:type="dxa"/>
            <w:vAlign w:val="center"/>
            <w:textDirection w:val="lrTb"/>
            <w:noWrap w:val="false"/>
          </w:tcPr>
          <w:p>
            <w:pPr>
              <w:pStyle w:val="985"/>
              <w:jc w:val="center"/>
              <w:rPr>
                <w:rFonts w:ascii="宋体" w:hAnsi="宋体" w:eastAsia="宋体" w:cs="宋体"/>
                <w:color w:val="000000"/>
                <w:sz w:val="24"/>
                <w:szCs w:val="24"/>
              </w:rPr>
              <w:framePr w:vAnchor="text" w:hAnchor="page" w:x="1659" w:y="813"/>
            </w:pPr>
            <w:r>
              <w:rPr>
                <w:rFonts w:hint="eastAsia" w:ascii="宋体" w:hAnsi="宋体" w:eastAsia="宋体" w:cs="宋体"/>
                <w:color w:val="000000"/>
                <w:sz w:val="24"/>
                <w:szCs w:val="24"/>
              </w:rPr>
              <w:t xml:space="preserve">关于资格的声明函</w:t>
            </w:r>
            <w:r>
              <w:rPr>
                <w:rFonts w:ascii="宋体" w:hAnsi="宋体" w:eastAsia="宋体" w:cs="宋体"/>
                <w:color w:val="000000"/>
                <w:sz w:val="24"/>
                <w:szCs w:val="24"/>
              </w:rPr>
            </w:r>
            <w:r/>
          </w:p>
        </w:tc>
        <w:tc>
          <w:tcPr>
            <w:tcW w:w="5234" w:type="dxa"/>
            <w:vAlign w:val="center"/>
            <w:textDirection w:val="lrTb"/>
            <w:noWrap w:val="false"/>
          </w:tcPr>
          <w:p>
            <w:pPr>
              <w:pStyle w:val="985"/>
              <w:jc w:val="left"/>
              <w:rPr>
                <w:rFonts w:ascii="宋体" w:hAnsi="宋体" w:eastAsia="宋体" w:cs="宋体"/>
                <w:color w:val="000000"/>
                <w:sz w:val="24"/>
                <w:szCs w:val="24"/>
              </w:rPr>
              <w:framePr w:vAnchor="text" w:hAnchor="page" w:x="1659" w:y="813"/>
            </w:pPr>
            <w:r>
              <w:rPr>
                <w:rFonts w:hint="eastAsia" w:ascii="宋体" w:hAnsi="宋体" w:eastAsia="宋体" w:cs="宋体"/>
                <w:color w:val="000000"/>
                <w:sz w:val="24"/>
                <w:szCs w:val="24"/>
              </w:rPr>
              <w:t xml:space="preserve">格式见附件</w:t>
            </w:r>
            <w:r>
              <w:rPr>
                <w:rFonts w:ascii="宋体" w:hAnsi="宋体" w:eastAsia="宋体" w:cs="宋体"/>
                <w:color w:val="000000"/>
                <w:sz w:val="24"/>
                <w:szCs w:val="24"/>
              </w:rPr>
            </w:r>
            <w:r/>
          </w:p>
        </w:tc>
      </w:tr>
      <w:tr>
        <w:trPr>
          <w:trHeight w:val="870"/>
        </w:trPr>
        <w:tc>
          <w:tcPr>
            <w:tcW w:w="649" w:type="dxa"/>
            <w:vAlign w:val="center"/>
            <w:textDirection w:val="lrTb"/>
            <w:noWrap w:val="false"/>
          </w:tcPr>
          <w:p>
            <w:pPr>
              <w:pStyle w:val="985"/>
              <w:jc w:val="center"/>
              <w:rPr>
                <w:rFonts w:ascii="宋体" w:hAnsi="宋体" w:eastAsia="宋体" w:cs="宋体"/>
                <w:color w:val="000000"/>
                <w:sz w:val="24"/>
                <w:szCs w:val="24"/>
              </w:rPr>
              <w:framePr w:vAnchor="text" w:hAnchor="page" w:x="1659" w:y="813"/>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W w:w="3076" w:type="dxa"/>
            <w:vAlign w:val="center"/>
            <w:textDirection w:val="lrTb"/>
            <w:noWrap w:val="false"/>
          </w:tcPr>
          <w:p>
            <w:pPr>
              <w:pStyle w:val="985"/>
              <w:jc w:val="center"/>
              <w:rPr>
                <w:rFonts w:ascii="宋体" w:hAnsi="宋体" w:eastAsia="宋体" w:cs="宋体"/>
                <w:color w:val="000000"/>
                <w:sz w:val="24"/>
                <w:szCs w:val="24"/>
              </w:rPr>
              <w:framePr w:vAnchor="text" w:hAnchor="page" w:x="1659" w:y="813"/>
            </w:pPr>
            <w:r>
              <w:rPr>
                <w:rFonts w:hint="eastAsia" w:ascii="宋体" w:hAnsi="宋体" w:eastAsia="宋体" w:cs="宋体"/>
                <w:color w:val="000000"/>
                <w:sz w:val="24"/>
                <w:szCs w:val="24"/>
              </w:rPr>
              <w:t xml:space="preserve">具有独立承担民事责任的能力</w:t>
            </w:r>
            <w:r>
              <w:rPr>
                <w:rFonts w:ascii="宋体" w:hAnsi="宋体" w:eastAsia="宋体" w:cs="宋体"/>
                <w:color w:val="000000"/>
                <w:sz w:val="24"/>
                <w:szCs w:val="24"/>
              </w:rPr>
            </w:r>
            <w:r/>
          </w:p>
        </w:tc>
        <w:tc>
          <w:tcPr>
            <w:tcW w:w="5234" w:type="dxa"/>
            <w:vAlign w:val="center"/>
            <w:textDirection w:val="lrTb"/>
            <w:noWrap w:val="false"/>
          </w:tcPr>
          <w:p>
            <w:pPr>
              <w:pStyle w:val="985"/>
              <w:spacing w:line="360" w:lineRule="auto"/>
              <w:tabs>
                <w:tab w:val="left" w:pos="1050" w:leader="none"/>
              </w:tabs>
              <w:rPr>
                <w:rFonts w:ascii="宋体" w:hAnsi="宋体" w:eastAsia="宋体" w:cs="宋体"/>
                <w:bCs/>
                <w:color w:val="000000"/>
                <w:sz w:val="24"/>
                <w:szCs w:val="24"/>
              </w:rPr>
              <w:framePr w:vAnchor="text" w:hAnchor="page" w:x="1659" w:y="813"/>
            </w:pPr>
            <w:r>
              <w:rPr>
                <w:rFonts w:hint="eastAsia" w:ascii="宋体" w:hAnsi="宋体" w:eastAsia="宋体" w:cs="宋体"/>
                <w:bCs/>
                <w:color w:val="000000"/>
                <w:sz w:val="24"/>
                <w:szCs w:val="24"/>
              </w:rPr>
              <w:t xml:space="preserve">具有独立承担民事责任能力的投标人营业执照或相关部门的登记证明文件扫描件；</w:t>
            </w:r>
            <w:r>
              <w:rPr>
                <w:rFonts w:ascii="宋体" w:hAnsi="宋体" w:eastAsia="宋体" w:cs="宋体"/>
                <w:bCs/>
                <w:color w:val="000000"/>
                <w:sz w:val="24"/>
                <w:szCs w:val="24"/>
              </w:rPr>
            </w:r>
            <w:r/>
          </w:p>
          <w:p>
            <w:pPr>
              <w:pStyle w:val="985"/>
              <w:rPr>
                <w:rFonts w:ascii="宋体" w:hAnsi="宋体" w:eastAsia="宋体" w:cs="宋体"/>
                <w:bCs/>
                <w:color w:val="000000"/>
                <w:sz w:val="24"/>
                <w:szCs w:val="24"/>
              </w:rPr>
              <w:framePr w:vAnchor="text" w:hAnchor="page" w:x="1659" w:y="813"/>
            </w:pPr>
            <w:r>
              <w:rPr>
                <w:rFonts w:ascii="宋体" w:hAnsi="宋体" w:eastAsia="宋体" w:cs="宋体"/>
                <w:bCs/>
                <w:color w:val="000000"/>
                <w:sz w:val="24"/>
                <w:szCs w:val="24"/>
              </w:rPr>
            </w:r>
            <w:r/>
          </w:p>
        </w:tc>
      </w:tr>
      <w:tr>
        <w:trPr>
          <w:trHeight w:val="90"/>
        </w:trPr>
        <w:tc>
          <w:tcPr>
            <w:tcW w:w="649" w:type="dxa"/>
            <w:vAlign w:val="center"/>
            <w:textDirection w:val="lrTb"/>
            <w:noWrap w:val="false"/>
          </w:tcPr>
          <w:p>
            <w:pPr>
              <w:pStyle w:val="985"/>
              <w:jc w:val="center"/>
              <w:rPr>
                <w:rFonts w:ascii="宋体" w:hAnsi="宋体" w:eastAsia="宋体" w:cs="宋体"/>
                <w:color w:val="000000"/>
                <w:sz w:val="24"/>
                <w:szCs w:val="24"/>
              </w:rPr>
              <w:framePr w:vAnchor="text" w:hAnchor="page" w:x="1659" w:y="813"/>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W w:w="3076" w:type="dxa"/>
            <w:vAlign w:val="center"/>
            <w:textDirection w:val="lrTb"/>
            <w:noWrap w:val="false"/>
          </w:tcPr>
          <w:p>
            <w:pPr>
              <w:pStyle w:val="985"/>
              <w:jc w:val="center"/>
              <w:rPr>
                <w:rFonts w:ascii="宋体" w:hAnsi="宋体" w:eastAsia="宋体" w:cs="宋体"/>
                <w:color w:val="000000"/>
                <w:sz w:val="24"/>
                <w:szCs w:val="24"/>
              </w:rPr>
              <w:framePr w:vAnchor="text" w:hAnchor="page" w:x="1659" w:y="813"/>
            </w:pPr>
            <w:r>
              <w:rPr>
                <w:rFonts w:hint="eastAsia" w:ascii="宋体" w:hAnsi="宋体" w:eastAsia="宋体" w:cs="宋体"/>
                <w:bCs/>
                <w:color w:val="000000"/>
                <w:sz w:val="24"/>
                <w:szCs w:val="24"/>
              </w:rPr>
              <w:t xml:space="preserve">投标人法定代表人授权委托书</w:t>
            </w:r>
            <w:r>
              <w:rPr>
                <w:rFonts w:ascii="宋体" w:hAnsi="宋体" w:eastAsia="宋体" w:cs="宋体"/>
                <w:color w:val="000000"/>
                <w:sz w:val="24"/>
                <w:szCs w:val="24"/>
              </w:rPr>
            </w:r>
            <w:r/>
          </w:p>
        </w:tc>
        <w:tc>
          <w:tcPr>
            <w:tcW w:w="5234" w:type="dxa"/>
            <w:vAlign w:val="center"/>
            <w:textDirection w:val="lrTb"/>
            <w:noWrap w:val="false"/>
          </w:tcPr>
          <w:p>
            <w:pPr>
              <w:pStyle w:val="985"/>
              <w:jc w:val="center"/>
              <w:rPr>
                <w:rFonts w:hint="eastAsia" w:ascii="宋体" w:hAnsi="宋体" w:eastAsia="宋体" w:cs="宋体"/>
                <w:color w:val="000000"/>
                <w:sz w:val="24"/>
                <w:szCs w:val="24"/>
              </w:rPr>
              <w:framePr w:vAnchor="text" w:hAnchor="page" w:x="1659" w:y="813"/>
            </w:pPr>
            <w:r>
              <w:rPr>
                <w:rFonts w:hint="eastAsia" w:ascii="宋体" w:hAnsi="宋体" w:eastAsia="宋体" w:cs="宋体"/>
                <w:color w:val="000000"/>
                <w:sz w:val="24"/>
                <w:szCs w:val="24"/>
              </w:rPr>
              <w:t xml:space="preserve">法定代表人亲自参与投标的除外，格式见附件</w:t>
            </w:r>
            <w:r>
              <w:rPr>
                <w:rFonts w:hint="eastAsia" w:ascii="宋体" w:hAnsi="宋体" w:eastAsia="宋体" w:cs="宋体"/>
                <w:color w:val="000000"/>
                <w:sz w:val="24"/>
                <w:szCs w:val="24"/>
              </w:rPr>
            </w:r>
            <w:r/>
          </w:p>
        </w:tc>
      </w:tr>
      <w:tr>
        <w:trPr>
          <w:trHeight w:val="644"/>
        </w:trPr>
        <w:tc>
          <w:tcPr>
            <w:tcW w:w="649" w:type="dxa"/>
            <w:vAlign w:val="center"/>
            <w:textDirection w:val="lrTb"/>
            <w:noWrap w:val="false"/>
          </w:tcPr>
          <w:p>
            <w:pPr>
              <w:pStyle w:val="985"/>
              <w:jc w:val="center"/>
              <w:rPr>
                <w:rFonts w:ascii="宋体" w:hAnsi="宋体" w:eastAsia="宋体" w:cs="宋体"/>
                <w:color w:val="000000"/>
                <w:sz w:val="24"/>
                <w:szCs w:val="24"/>
              </w:rPr>
              <w:framePr w:vAnchor="text" w:hAnchor="page" w:x="1659" w:y="813"/>
            </w:pPr>
            <w:r>
              <w:rPr>
                <w:rFonts w:hint="eastAsia" w:ascii="宋体" w:hAnsi="宋体" w:eastAsia="宋体" w:cs="宋体"/>
                <w:color w:val="000000"/>
                <w:sz w:val="24"/>
                <w:szCs w:val="24"/>
              </w:rPr>
              <w:t xml:space="preserve">4</w:t>
            </w:r>
            <w:r>
              <w:rPr>
                <w:rFonts w:ascii="宋体" w:hAnsi="宋体" w:eastAsia="宋体" w:cs="宋体"/>
                <w:color w:val="000000"/>
                <w:sz w:val="24"/>
                <w:szCs w:val="24"/>
              </w:rPr>
            </w:r>
            <w:r/>
          </w:p>
        </w:tc>
        <w:tc>
          <w:tcPr>
            <w:tcW w:w="3076" w:type="dxa"/>
            <w:vAlign w:val="center"/>
            <w:textDirection w:val="lrTb"/>
            <w:noWrap w:val="false"/>
          </w:tcPr>
          <w:p>
            <w:pPr>
              <w:pStyle w:val="985"/>
              <w:jc w:val="center"/>
              <w:rPr>
                <w:rFonts w:ascii="宋体" w:hAnsi="宋体" w:eastAsia="宋体" w:cs="宋体"/>
                <w:color w:val="000000"/>
                <w:sz w:val="24"/>
                <w:szCs w:val="24"/>
              </w:rPr>
              <w:framePr w:vAnchor="text" w:hAnchor="page" w:x="1659" w:y="813"/>
            </w:pPr>
            <w:r>
              <w:rPr>
                <w:rFonts w:hint="eastAsia" w:ascii="宋体" w:hAnsi="宋体" w:eastAsia="宋体" w:cs="宋体"/>
                <w:bCs/>
                <w:color w:val="000000"/>
                <w:sz w:val="24"/>
                <w:szCs w:val="24"/>
              </w:rPr>
              <w:t xml:space="preserve">投标人法定代表人身份证扫描件</w:t>
            </w:r>
            <w:r>
              <w:rPr>
                <w:rFonts w:ascii="宋体" w:hAnsi="宋体" w:eastAsia="宋体" w:cs="宋体"/>
                <w:color w:val="000000"/>
                <w:sz w:val="24"/>
                <w:szCs w:val="24"/>
              </w:rPr>
            </w:r>
            <w:r/>
          </w:p>
        </w:tc>
        <w:tc>
          <w:tcPr>
            <w:tcW w:w="5234" w:type="dxa"/>
            <w:vAlign w:val="center"/>
            <w:textDirection w:val="lrTb"/>
            <w:noWrap w:val="false"/>
          </w:tcPr>
          <w:p>
            <w:pPr>
              <w:pStyle w:val="985"/>
              <w:rPr>
                <w:rFonts w:ascii="宋体" w:hAnsi="宋体" w:eastAsia="宋体" w:cs="宋体"/>
                <w:bCs/>
                <w:color w:val="000000"/>
                <w:sz w:val="24"/>
                <w:szCs w:val="24"/>
              </w:rPr>
              <w:framePr w:vAnchor="text" w:hAnchor="page" w:x="1659" w:y="813"/>
            </w:pPr>
            <w:r>
              <w:rPr>
                <w:rFonts w:hint="eastAsia" w:ascii="宋体" w:hAnsi="宋体" w:eastAsia="宋体" w:cs="宋体"/>
                <w:bCs/>
                <w:color w:val="000000"/>
                <w:sz w:val="24"/>
                <w:szCs w:val="24"/>
              </w:rPr>
              <w:t xml:space="preserve">身份证应为正、反面</w:t>
            </w:r>
            <w:r>
              <w:rPr>
                <w:rFonts w:ascii="宋体" w:hAnsi="宋体" w:eastAsia="宋体" w:cs="宋体"/>
                <w:bCs/>
                <w:color w:val="000000"/>
                <w:sz w:val="24"/>
                <w:szCs w:val="24"/>
              </w:rPr>
            </w:r>
            <w:r/>
          </w:p>
        </w:tc>
      </w:tr>
      <w:tr>
        <w:trPr>
          <w:trHeight w:val="644"/>
        </w:trPr>
        <w:tc>
          <w:tcPr>
            <w:tcW w:w="649" w:type="dxa"/>
            <w:vAlign w:val="center"/>
            <w:textDirection w:val="lrTb"/>
            <w:noWrap w:val="false"/>
          </w:tcPr>
          <w:p>
            <w:pPr>
              <w:pStyle w:val="985"/>
              <w:jc w:val="center"/>
              <w:rPr>
                <w:rFonts w:ascii="宋体" w:hAnsi="宋体" w:eastAsia="宋体" w:cs="宋体"/>
                <w:color w:val="000000"/>
                <w:sz w:val="24"/>
                <w:szCs w:val="24"/>
              </w:rPr>
              <w:framePr w:vAnchor="text" w:hAnchor="page" w:x="1659" w:y="813"/>
            </w:pPr>
            <w:r>
              <w:rPr>
                <w:rFonts w:hint="eastAsia" w:ascii="宋体" w:hAnsi="宋体" w:eastAsia="宋体" w:cs="宋体"/>
                <w:color w:val="000000"/>
                <w:sz w:val="24"/>
                <w:szCs w:val="24"/>
              </w:rPr>
              <w:t xml:space="preserve">5</w:t>
            </w:r>
            <w:r>
              <w:rPr>
                <w:rFonts w:ascii="宋体" w:hAnsi="宋体" w:eastAsia="宋体" w:cs="宋体"/>
                <w:color w:val="000000"/>
                <w:sz w:val="24"/>
                <w:szCs w:val="24"/>
              </w:rPr>
            </w:r>
            <w:r/>
          </w:p>
        </w:tc>
        <w:tc>
          <w:tcPr>
            <w:tcW w:w="3076" w:type="dxa"/>
            <w:vAlign w:val="center"/>
            <w:textDirection w:val="lrTb"/>
            <w:noWrap w:val="false"/>
          </w:tcPr>
          <w:p>
            <w:pPr>
              <w:pStyle w:val="985"/>
              <w:jc w:val="center"/>
              <w:rPr>
                <w:rFonts w:ascii="宋体" w:hAnsi="宋体" w:eastAsia="宋体" w:cs="宋体"/>
                <w:color w:val="000000"/>
                <w:sz w:val="24"/>
                <w:szCs w:val="24"/>
              </w:rPr>
              <w:framePr w:vAnchor="text" w:hAnchor="page" w:x="1659" w:y="813"/>
            </w:pPr>
            <w:r>
              <w:rPr>
                <w:rFonts w:hint="eastAsia" w:ascii="宋体" w:hAnsi="宋体" w:eastAsia="宋体" w:cs="宋体"/>
                <w:bCs/>
                <w:color w:val="000000"/>
                <w:sz w:val="24"/>
                <w:szCs w:val="24"/>
              </w:rPr>
              <w:t xml:space="preserve">投标人法定代表人授权代表身份证扫描件</w:t>
            </w:r>
            <w:r>
              <w:rPr>
                <w:rFonts w:ascii="宋体" w:hAnsi="宋体" w:eastAsia="宋体" w:cs="宋体"/>
                <w:color w:val="000000"/>
                <w:sz w:val="24"/>
                <w:szCs w:val="24"/>
              </w:rPr>
            </w:r>
            <w:r/>
          </w:p>
        </w:tc>
        <w:tc>
          <w:tcPr>
            <w:tcW w:w="5234" w:type="dxa"/>
            <w:vAlign w:val="center"/>
            <w:textDirection w:val="lrTb"/>
            <w:noWrap w:val="false"/>
          </w:tcPr>
          <w:p>
            <w:pPr>
              <w:pStyle w:val="985"/>
              <w:rPr>
                <w:rFonts w:ascii="宋体" w:hAnsi="宋体" w:eastAsia="宋体" w:cs="宋体"/>
                <w:bCs/>
                <w:color w:val="000000"/>
                <w:sz w:val="24"/>
                <w:szCs w:val="24"/>
              </w:rPr>
              <w:framePr w:vAnchor="text" w:hAnchor="page" w:x="1659" w:y="813"/>
            </w:pPr>
            <w:r>
              <w:rPr>
                <w:rFonts w:hint="eastAsia" w:ascii="宋体" w:hAnsi="宋体" w:eastAsia="宋体" w:cs="宋体"/>
                <w:bCs/>
                <w:color w:val="000000"/>
                <w:sz w:val="24"/>
                <w:szCs w:val="24"/>
              </w:rPr>
              <w:t xml:space="preserve">身份证应为正、反面，法定代表人亲自参加投标的除外</w:t>
            </w:r>
            <w:r>
              <w:rPr>
                <w:rFonts w:ascii="宋体" w:hAnsi="宋体" w:eastAsia="宋体" w:cs="宋体"/>
                <w:bCs/>
                <w:color w:val="000000"/>
                <w:sz w:val="24"/>
                <w:szCs w:val="24"/>
              </w:rPr>
            </w:r>
            <w:r/>
          </w:p>
        </w:tc>
      </w:tr>
      <w:tr>
        <w:trPr>
          <w:trHeight w:val="1280"/>
        </w:trPr>
        <w:tc>
          <w:tcPr>
            <w:tcW w:w="649" w:type="dxa"/>
            <w:vAlign w:val="center"/>
            <w:textDirection w:val="lrTb"/>
            <w:noWrap w:val="false"/>
          </w:tcPr>
          <w:p>
            <w:pPr>
              <w:pStyle w:val="985"/>
              <w:jc w:val="center"/>
              <w:rPr>
                <w:rFonts w:ascii="宋体" w:hAnsi="宋体" w:eastAsia="宋体" w:cs="宋体"/>
                <w:color w:val="000000"/>
                <w:sz w:val="24"/>
                <w:szCs w:val="24"/>
              </w:rPr>
              <w:framePr w:vAnchor="text" w:hAnchor="page" w:x="1659" w:y="813"/>
            </w:pPr>
            <w:r>
              <w:rPr>
                <w:rFonts w:hint="eastAsia" w:ascii="宋体" w:hAnsi="宋体" w:eastAsia="宋体" w:cs="宋体"/>
                <w:color w:val="000000"/>
                <w:sz w:val="24"/>
                <w:szCs w:val="24"/>
              </w:rPr>
              <w:t xml:space="preserve">6</w:t>
            </w:r>
            <w:r>
              <w:rPr>
                <w:rFonts w:ascii="宋体" w:hAnsi="宋体" w:eastAsia="宋体" w:cs="宋体"/>
                <w:color w:val="000000"/>
                <w:sz w:val="24"/>
                <w:szCs w:val="24"/>
              </w:rPr>
            </w:r>
            <w:r/>
          </w:p>
        </w:tc>
        <w:tc>
          <w:tcPr>
            <w:tcW w:w="3076" w:type="dxa"/>
            <w:vAlign w:val="center"/>
            <w:textDirection w:val="lrTb"/>
            <w:noWrap w:val="false"/>
          </w:tcPr>
          <w:p>
            <w:pPr>
              <w:pStyle w:val="985"/>
              <w:jc w:val="center"/>
              <w:rPr>
                <w:rFonts w:ascii="宋体" w:hAnsi="宋体" w:eastAsia="宋体" w:cs="宋体"/>
                <w:color w:val="000000"/>
                <w:sz w:val="24"/>
                <w:szCs w:val="24"/>
              </w:rPr>
              <w:framePr w:vAnchor="text" w:hAnchor="page" w:x="1659" w:y="813"/>
            </w:pPr>
            <w:r>
              <w:rPr>
                <w:rFonts w:hint="eastAsia" w:ascii="宋体" w:hAnsi="宋体" w:eastAsia="宋体" w:cs="宋体"/>
                <w:color w:val="000000"/>
                <w:sz w:val="24"/>
                <w:szCs w:val="24"/>
              </w:rPr>
              <w:t xml:space="preserve">具有良好的商业信誉和健全的财务会计制度</w:t>
            </w:r>
            <w:r>
              <w:rPr>
                <w:rFonts w:ascii="宋体" w:hAnsi="宋体" w:eastAsia="宋体" w:cs="宋体"/>
                <w:color w:val="000000"/>
                <w:sz w:val="24"/>
                <w:szCs w:val="24"/>
              </w:rPr>
            </w:r>
            <w:r/>
          </w:p>
        </w:tc>
        <w:tc>
          <w:tcPr>
            <w:tcW w:w="5234" w:type="dxa"/>
            <w:vAlign w:val="center"/>
            <w:textDirection w:val="lrTb"/>
            <w:noWrap w:val="false"/>
          </w:tcPr>
          <w:p>
            <w:pPr>
              <w:pStyle w:val="985"/>
              <w:tabs>
                <w:tab w:val="left" w:pos="1050" w:leader="none"/>
              </w:tabs>
              <w:rPr>
                <w:rFonts w:ascii="宋体" w:hAnsi="宋体" w:eastAsia="宋体" w:cs="宋体"/>
                <w:bCs/>
                <w:color w:val="000000"/>
                <w:sz w:val="24"/>
                <w:szCs w:val="24"/>
              </w:rPr>
              <w:framePr w:vAnchor="text" w:hAnchor="page" w:x="1659" w:y="813"/>
            </w:pPr>
            <w:r>
              <w:rPr>
                <w:rFonts w:hint="eastAsia" w:ascii="宋体" w:hAnsi="宋体" w:eastAsia="宋体" w:cs="宋体"/>
                <w:bCs/>
                <w:color w:val="000000"/>
                <w:sz w:val="24"/>
                <w:szCs w:val="24"/>
              </w:rPr>
              <w:t xml:space="preserve">投标人近三个月中任意一个月份(不含投标当月)的财务状况报告（资产负债表和利润表）或由会计师事务所出具的近两年中任意一个年度的审计报告和所附已审财务报告扫描件</w:t>
            </w:r>
            <w:r>
              <w:rPr>
                <w:rFonts w:ascii="宋体" w:hAnsi="宋体" w:eastAsia="宋体" w:cs="宋体"/>
                <w:bCs/>
                <w:color w:val="000000"/>
                <w:sz w:val="24"/>
                <w:szCs w:val="24"/>
              </w:rPr>
            </w:r>
            <w:r/>
          </w:p>
        </w:tc>
      </w:tr>
      <w:tr>
        <w:trPr>
          <w:trHeight w:val="951"/>
        </w:trPr>
        <w:tc>
          <w:tcPr>
            <w:tcW w:w="649" w:type="dxa"/>
            <w:vAlign w:val="center"/>
            <w:textDirection w:val="lrTb"/>
            <w:noWrap w:val="false"/>
          </w:tcPr>
          <w:p>
            <w:pPr>
              <w:pStyle w:val="985"/>
              <w:jc w:val="center"/>
              <w:rPr>
                <w:rFonts w:ascii="宋体" w:hAnsi="宋体" w:eastAsia="宋体" w:cs="宋体"/>
                <w:color w:val="000000"/>
                <w:sz w:val="24"/>
                <w:szCs w:val="24"/>
              </w:rPr>
              <w:framePr w:vAnchor="text" w:hAnchor="page" w:x="1659" w:y="813"/>
            </w:pPr>
            <w:r>
              <w:rPr>
                <w:rFonts w:hint="eastAsia" w:ascii="宋体" w:hAnsi="宋体" w:eastAsia="宋体" w:cs="宋体"/>
                <w:color w:val="000000"/>
                <w:sz w:val="24"/>
                <w:szCs w:val="24"/>
              </w:rPr>
              <w:t xml:space="preserve">7</w:t>
            </w:r>
            <w:r>
              <w:rPr>
                <w:rFonts w:ascii="宋体" w:hAnsi="宋体" w:eastAsia="宋体" w:cs="宋体"/>
                <w:color w:val="000000"/>
                <w:sz w:val="24"/>
                <w:szCs w:val="24"/>
              </w:rPr>
            </w:r>
            <w:r/>
          </w:p>
        </w:tc>
        <w:tc>
          <w:tcPr>
            <w:tcW w:w="3076" w:type="dxa"/>
            <w:vAlign w:val="center"/>
            <w:textDirection w:val="lrTb"/>
            <w:noWrap w:val="false"/>
          </w:tcPr>
          <w:p>
            <w:pPr>
              <w:pStyle w:val="985"/>
              <w:jc w:val="center"/>
              <w:rPr>
                <w:rFonts w:ascii="宋体" w:hAnsi="宋体" w:eastAsia="宋体" w:cs="宋体"/>
                <w:color w:val="000000"/>
                <w:sz w:val="24"/>
                <w:szCs w:val="24"/>
              </w:rPr>
              <w:framePr w:vAnchor="text" w:hAnchor="page" w:x="1659" w:y="813"/>
            </w:pPr>
            <w:r>
              <w:rPr>
                <w:rFonts w:hint="eastAsia" w:ascii="宋体" w:hAnsi="宋体" w:eastAsia="宋体" w:cs="宋体"/>
                <w:color w:val="000000"/>
                <w:sz w:val="24"/>
                <w:szCs w:val="24"/>
              </w:rPr>
              <w:t xml:space="preserve">具有依法缴纳税收的良好记录</w:t>
            </w:r>
            <w:r>
              <w:rPr>
                <w:rFonts w:ascii="宋体" w:hAnsi="宋体" w:eastAsia="宋体" w:cs="宋体"/>
                <w:color w:val="000000"/>
                <w:sz w:val="24"/>
                <w:szCs w:val="24"/>
              </w:rPr>
            </w:r>
            <w:r/>
          </w:p>
        </w:tc>
        <w:tc>
          <w:tcPr>
            <w:tcW w:w="5234" w:type="dxa"/>
            <w:vAlign w:val="top"/>
            <w:textDirection w:val="lrTb"/>
            <w:noWrap w:val="false"/>
          </w:tcPr>
          <w:p>
            <w:pPr>
              <w:pStyle w:val="985"/>
              <w:rPr>
                <w:rFonts w:ascii="宋体" w:hAnsi="宋体" w:eastAsia="宋体" w:cs="宋体"/>
                <w:color w:val="000000"/>
                <w:sz w:val="24"/>
                <w:szCs w:val="24"/>
              </w:rPr>
              <w:framePr w:vAnchor="text" w:hAnchor="page" w:x="1659" w:y="813"/>
            </w:pPr>
            <w:r>
              <w:rPr>
                <w:rFonts w:hint="eastAsia" w:ascii="宋体" w:hAnsi="宋体" w:eastAsia="宋体" w:cs="宋体"/>
                <w:bCs/>
                <w:color w:val="000000"/>
                <w:sz w:val="24"/>
                <w:szCs w:val="24"/>
              </w:rPr>
              <w:t xml:space="preserve">投标人近三个月中任意一个月份(不含投标当月)的依法缴纳税收的相关材料（提供相关主管部门证明或银行代扣证明）扫描件</w:t>
            </w:r>
            <w:r>
              <w:rPr>
                <w:rFonts w:ascii="宋体" w:hAnsi="宋体" w:eastAsia="宋体" w:cs="宋体"/>
                <w:color w:val="000000"/>
                <w:sz w:val="24"/>
                <w:szCs w:val="24"/>
              </w:rPr>
            </w:r>
            <w:r/>
          </w:p>
        </w:tc>
      </w:tr>
      <w:tr>
        <w:trPr>
          <w:trHeight w:val="943"/>
        </w:trPr>
        <w:tc>
          <w:tcPr>
            <w:tcW w:w="649" w:type="dxa"/>
            <w:vAlign w:val="center"/>
            <w:textDirection w:val="lrTb"/>
            <w:noWrap w:val="false"/>
          </w:tcPr>
          <w:p>
            <w:pPr>
              <w:pStyle w:val="985"/>
              <w:jc w:val="center"/>
              <w:rPr>
                <w:rFonts w:ascii="宋体" w:hAnsi="宋体" w:eastAsia="宋体" w:cs="宋体"/>
                <w:color w:val="000000"/>
                <w:sz w:val="24"/>
                <w:szCs w:val="24"/>
              </w:rPr>
              <w:framePr w:vAnchor="text" w:hAnchor="page" w:x="1659" w:y="813"/>
            </w:pPr>
            <w:r>
              <w:rPr>
                <w:rFonts w:hint="eastAsia" w:ascii="宋体" w:hAnsi="宋体" w:eastAsia="宋体" w:cs="宋体"/>
                <w:color w:val="000000"/>
                <w:sz w:val="24"/>
                <w:szCs w:val="24"/>
              </w:rPr>
              <w:t xml:space="preserve">8</w:t>
            </w:r>
            <w:r>
              <w:rPr>
                <w:rFonts w:ascii="宋体" w:hAnsi="宋体" w:eastAsia="宋体" w:cs="宋体"/>
                <w:color w:val="000000"/>
                <w:sz w:val="24"/>
                <w:szCs w:val="24"/>
              </w:rPr>
            </w:r>
            <w:r/>
          </w:p>
        </w:tc>
        <w:tc>
          <w:tcPr>
            <w:tcW w:w="3076" w:type="dxa"/>
            <w:vAlign w:val="center"/>
            <w:textDirection w:val="lrTb"/>
            <w:noWrap w:val="false"/>
          </w:tcPr>
          <w:p>
            <w:pPr>
              <w:pStyle w:val="985"/>
              <w:jc w:val="center"/>
              <w:rPr>
                <w:rFonts w:ascii="宋体" w:hAnsi="宋体" w:eastAsia="宋体" w:cs="宋体"/>
                <w:color w:val="000000"/>
                <w:sz w:val="24"/>
                <w:szCs w:val="24"/>
              </w:rPr>
              <w:framePr w:vAnchor="text" w:hAnchor="page" w:x="1659" w:y="813"/>
            </w:pPr>
            <w:r>
              <w:rPr>
                <w:rFonts w:hint="eastAsia" w:ascii="宋体" w:hAnsi="宋体" w:eastAsia="宋体" w:cs="宋体"/>
                <w:color w:val="000000"/>
                <w:sz w:val="24"/>
                <w:szCs w:val="24"/>
              </w:rPr>
              <w:t xml:space="preserve">具有依法缴纳社会保障资金的良好记录</w:t>
            </w:r>
            <w:r>
              <w:rPr>
                <w:rFonts w:ascii="宋体" w:hAnsi="宋体" w:eastAsia="宋体" w:cs="宋体"/>
                <w:color w:val="000000"/>
                <w:sz w:val="24"/>
                <w:szCs w:val="24"/>
              </w:rPr>
            </w:r>
            <w:r/>
          </w:p>
        </w:tc>
        <w:tc>
          <w:tcPr>
            <w:tcW w:w="5234" w:type="dxa"/>
            <w:vAlign w:val="top"/>
            <w:textDirection w:val="lrTb"/>
            <w:noWrap w:val="false"/>
          </w:tcPr>
          <w:p>
            <w:pPr>
              <w:pStyle w:val="985"/>
              <w:rPr>
                <w:rFonts w:ascii="宋体" w:hAnsi="宋体" w:eastAsia="宋体" w:cs="宋体"/>
                <w:color w:val="000000"/>
                <w:sz w:val="24"/>
                <w:szCs w:val="24"/>
              </w:rPr>
              <w:framePr w:vAnchor="text" w:hAnchor="page" w:x="1659" w:y="813"/>
            </w:pPr>
            <w:r>
              <w:rPr>
                <w:rFonts w:hint="eastAsia" w:ascii="宋体" w:hAnsi="宋体" w:eastAsia="宋体" w:cs="宋体"/>
                <w:bCs/>
                <w:color w:val="000000"/>
                <w:sz w:val="24"/>
                <w:szCs w:val="24"/>
              </w:rPr>
              <w:t xml:space="preserve">投标人近三个月中任意一个月份(不含投标当月)的依法缴纳社会保障资金的相关材料（提供相关主管部门证明或银行代扣证明）扫描件</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tc>
      </w:tr>
      <w:tr>
        <w:trPr>
          <w:trHeight w:val="602"/>
        </w:trPr>
        <w:tc>
          <w:tcPr>
            <w:tcW w:w="649" w:type="dxa"/>
            <w:vAlign w:val="center"/>
            <w:textDirection w:val="lrTb"/>
            <w:noWrap w:val="false"/>
          </w:tcPr>
          <w:p>
            <w:pPr>
              <w:pStyle w:val="985"/>
              <w:jc w:val="center"/>
              <w:rPr>
                <w:rFonts w:ascii="宋体" w:hAnsi="宋体" w:eastAsia="宋体" w:cs="宋体"/>
                <w:color w:val="000000"/>
                <w:sz w:val="24"/>
                <w:szCs w:val="24"/>
              </w:rPr>
              <w:framePr w:vAnchor="text" w:hAnchor="page" w:x="1659" w:y="813"/>
            </w:pPr>
            <w:r>
              <w:rPr>
                <w:rFonts w:hint="eastAsia" w:ascii="宋体" w:hAnsi="宋体" w:eastAsia="宋体" w:cs="宋体"/>
                <w:color w:val="000000"/>
                <w:sz w:val="24"/>
                <w:szCs w:val="24"/>
              </w:rPr>
              <w:t xml:space="preserve">9</w:t>
            </w:r>
            <w:r>
              <w:rPr>
                <w:rFonts w:ascii="宋体" w:hAnsi="宋体" w:eastAsia="宋体" w:cs="宋体"/>
                <w:color w:val="000000"/>
                <w:sz w:val="24"/>
                <w:szCs w:val="24"/>
              </w:rPr>
            </w:r>
            <w:r/>
          </w:p>
        </w:tc>
        <w:tc>
          <w:tcPr>
            <w:tcW w:w="3076" w:type="dxa"/>
            <w:vAlign w:val="center"/>
            <w:textDirection w:val="lrTb"/>
            <w:noWrap w:val="false"/>
          </w:tcPr>
          <w:p>
            <w:pPr>
              <w:pStyle w:val="985"/>
              <w:jc w:val="center"/>
              <w:rPr>
                <w:rFonts w:ascii="宋体" w:hAnsi="宋体" w:eastAsia="宋体" w:cs="宋体"/>
                <w:color w:val="000000"/>
                <w:sz w:val="24"/>
                <w:szCs w:val="24"/>
              </w:rPr>
              <w:framePr w:vAnchor="text" w:hAnchor="page" w:x="1659" w:y="813"/>
            </w:pPr>
            <w:r>
              <w:rPr>
                <w:rFonts w:hint="eastAsia" w:ascii="宋体" w:hAnsi="宋体" w:eastAsia="宋体" w:cs="宋体"/>
                <w:color w:val="000000"/>
                <w:sz w:val="24"/>
                <w:szCs w:val="24"/>
              </w:rPr>
              <w:t xml:space="preserve">承诺书</w:t>
            </w:r>
            <w:r>
              <w:rPr>
                <w:rFonts w:ascii="宋体" w:hAnsi="宋体" w:eastAsia="宋体" w:cs="宋体"/>
                <w:color w:val="000000"/>
                <w:sz w:val="24"/>
                <w:szCs w:val="24"/>
              </w:rPr>
            </w:r>
            <w:r/>
          </w:p>
        </w:tc>
        <w:tc>
          <w:tcPr>
            <w:tcW w:w="5234" w:type="dxa"/>
            <w:vAlign w:val="center"/>
            <w:textDirection w:val="lrTb"/>
            <w:noWrap w:val="false"/>
          </w:tcPr>
          <w:p>
            <w:pPr>
              <w:pStyle w:val="985"/>
              <w:jc w:val="left"/>
              <w:rPr>
                <w:rFonts w:ascii="宋体" w:hAnsi="宋体" w:eastAsia="宋体" w:cs="宋体"/>
                <w:color w:val="000000"/>
                <w:sz w:val="24"/>
                <w:szCs w:val="24"/>
              </w:rPr>
              <w:framePr w:vAnchor="text" w:hAnchor="page" w:x="1659" w:y="813"/>
            </w:pPr>
            <w:r>
              <w:rPr>
                <w:rFonts w:hint="eastAsia" w:ascii="宋体" w:hAnsi="宋体" w:eastAsia="宋体" w:cs="宋体"/>
                <w:color w:val="000000"/>
                <w:sz w:val="24"/>
                <w:szCs w:val="24"/>
              </w:rPr>
              <w:t xml:space="preserve">格式见附件</w:t>
            </w:r>
            <w:r>
              <w:rPr>
                <w:rFonts w:ascii="宋体" w:hAnsi="宋体" w:eastAsia="宋体" w:cs="宋体"/>
                <w:color w:val="000000"/>
                <w:sz w:val="24"/>
                <w:szCs w:val="24"/>
              </w:rPr>
            </w:r>
            <w:r/>
          </w:p>
        </w:tc>
      </w:tr>
      <w:tr>
        <w:trPr>
          <w:trHeight w:val="747"/>
        </w:trPr>
        <w:tc>
          <w:tcPr>
            <w:tcW w:w="649" w:type="dxa"/>
            <w:vAlign w:val="center"/>
            <w:textDirection w:val="lrTb"/>
            <w:noWrap w:val="false"/>
          </w:tcPr>
          <w:p>
            <w:pPr>
              <w:pStyle w:val="985"/>
              <w:jc w:val="center"/>
              <w:rPr>
                <w:rFonts w:ascii="宋体" w:hAnsi="宋体" w:eastAsia="宋体" w:cs="宋体"/>
                <w:color w:val="000000"/>
                <w:sz w:val="24"/>
                <w:szCs w:val="24"/>
              </w:rPr>
              <w:framePr w:vAnchor="text" w:hAnchor="page" w:x="1659" w:y="813"/>
            </w:pPr>
            <w:r>
              <w:rPr>
                <w:rFonts w:hint="eastAsia" w:ascii="宋体" w:hAnsi="宋体" w:eastAsia="宋体" w:cs="宋体"/>
                <w:color w:val="000000"/>
                <w:sz w:val="24"/>
                <w:szCs w:val="24"/>
              </w:rPr>
              <w:t xml:space="preserve">10</w:t>
            </w:r>
            <w:r>
              <w:rPr>
                <w:rFonts w:ascii="宋体" w:hAnsi="宋体" w:eastAsia="宋体" w:cs="宋体"/>
                <w:color w:val="000000"/>
                <w:sz w:val="24"/>
                <w:szCs w:val="24"/>
              </w:rPr>
            </w:r>
            <w:r/>
          </w:p>
        </w:tc>
        <w:tc>
          <w:tcPr>
            <w:tcW w:w="3076" w:type="dxa"/>
            <w:vAlign w:val="center"/>
            <w:textDirection w:val="lrTb"/>
            <w:noWrap w:val="false"/>
          </w:tcPr>
          <w:p>
            <w:pPr>
              <w:pStyle w:val="985"/>
              <w:jc w:val="center"/>
              <w:rPr>
                <w:rFonts w:ascii="宋体" w:hAnsi="宋体" w:eastAsia="宋体" w:cs="宋体"/>
                <w:color w:val="000000"/>
                <w:sz w:val="24"/>
                <w:szCs w:val="24"/>
              </w:rPr>
              <w:framePr w:vAnchor="text" w:hAnchor="page" w:x="1659" w:y="813"/>
            </w:pPr>
            <w:r>
              <w:rPr>
                <w:rFonts w:hint="eastAsia" w:ascii="宋体" w:hAnsi="宋体" w:eastAsia="宋体" w:cs="宋体"/>
                <w:bCs/>
                <w:color w:val="000000"/>
                <w:sz w:val="24"/>
                <w:szCs w:val="24"/>
              </w:rPr>
              <w:t xml:space="preserve">落实政府采购政策需满足的资格要求</w:t>
            </w:r>
            <w:r>
              <w:rPr>
                <w:rFonts w:ascii="宋体" w:hAnsi="宋体" w:eastAsia="宋体" w:cs="宋体"/>
                <w:color w:val="000000"/>
                <w:sz w:val="24"/>
                <w:szCs w:val="24"/>
              </w:rPr>
            </w:r>
            <w:r/>
          </w:p>
        </w:tc>
        <w:tc>
          <w:tcPr>
            <w:tcW w:w="5234" w:type="dxa"/>
            <w:vAlign w:val="center"/>
            <w:textDirection w:val="lrTb"/>
            <w:noWrap w:val="false"/>
          </w:tcPr>
          <w:p>
            <w:pPr>
              <w:pStyle w:val="985"/>
              <w:jc w:val="left"/>
              <w:rPr>
                <w:rFonts w:ascii="宋体" w:hAnsi="宋体" w:eastAsia="宋体" w:cs="宋体"/>
                <w:color w:val="000000"/>
                <w:sz w:val="24"/>
                <w:szCs w:val="24"/>
              </w:rPr>
              <w:framePr w:vAnchor="text" w:hAnchor="page" w:x="1659" w:y="813"/>
            </w:pPr>
            <w:r>
              <w:rPr>
                <w:rFonts w:hint="eastAsia" w:ascii="宋体" w:hAnsi="宋体" w:eastAsia="宋体" w:cs="宋体"/>
                <w:bCs/>
                <w:color w:val="000000"/>
                <w:sz w:val="24"/>
                <w:szCs w:val="24"/>
              </w:rPr>
              <w:t xml:space="preserve">供应商为中小微企业/监狱、戒毒企业/残疾人福利企业,中小微企业须符合中小微企业划分标准(《工信部联企业[2011]300号》)规定，提供《中小企业声明函》，残疾人福利企业提供《残疾人福利性单位声明函》(格式详见格式），监狱企业由省级以上监狱管理局、戒毒管理局出具的属于监狱企业的证明文件。</w:t>
            </w:r>
            <w:r>
              <w:rPr>
                <w:rFonts w:ascii="宋体" w:hAnsi="宋体" w:eastAsia="宋体" w:cs="宋体"/>
                <w:color w:val="000000"/>
                <w:sz w:val="24"/>
                <w:szCs w:val="24"/>
              </w:rPr>
            </w:r>
            <w:r/>
          </w:p>
        </w:tc>
      </w:tr>
      <w:tr>
        <w:trPr>
          <w:trHeight w:val="602"/>
        </w:trPr>
        <w:tc>
          <w:tcPr>
            <w:tcW w:w="649" w:type="dxa"/>
            <w:vAlign w:val="center"/>
            <w:textDirection w:val="lrTb"/>
            <w:noWrap w:val="false"/>
          </w:tcPr>
          <w:p>
            <w:pPr>
              <w:pStyle w:val="985"/>
              <w:jc w:val="center"/>
              <w:rPr>
                <w:rFonts w:ascii="宋体" w:hAnsi="宋体" w:eastAsia="宋体" w:cs="宋体"/>
                <w:color w:val="000000"/>
                <w:sz w:val="24"/>
                <w:szCs w:val="24"/>
              </w:rPr>
              <w:framePr w:vAnchor="text" w:hAnchor="page" w:x="1659" w:y="813"/>
            </w:pPr>
            <w:r>
              <w:rPr>
                <w:rFonts w:hint="eastAsia" w:ascii="宋体" w:hAnsi="宋体" w:eastAsia="宋体" w:cs="宋体"/>
                <w:color w:val="000000"/>
                <w:sz w:val="24"/>
                <w:szCs w:val="24"/>
              </w:rPr>
              <w:t xml:space="preserve">11</w:t>
            </w:r>
            <w:r>
              <w:rPr>
                <w:rFonts w:ascii="宋体" w:hAnsi="宋体" w:eastAsia="宋体" w:cs="宋体"/>
                <w:color w:val="000000"/>
                <w:sz w:val="24"/>
                <w:szCs w:val="24"/>
              </w:rPr>
            </w:r>
            <w:r/>
          </w:p>
        </w:tc>
        <w:tc>
          <w:tcPr>
            <w:tcW w:w="3076" w:type="dxa"/>
            <w:vAlign w:val="center"/>
            <w:textDirection w:val="lrTb"/>
            <w:noWrap w:val="false"/>
          </w:tcPr>
          <w:p>
            <w:pPr>
              <w:pStyle w:val="985"/>
              <w:jc w:val="center"/>
              <w:rPr>
                <w:rFonts w:ascii="宋体" w:hAnsi="宋体" w:eastAsia="宋体" w:cs="宋体"/>
                <w:color w:val="000000"/>
                <w:sz w:val="24"/>
                <w:szCs w:val="24"/>
              </w:rPr>
              <w:framePr w:vAnchor="text" w:hAnchor="page" w:x="1659" w:y="813"/>
            </w:pPr>
            <w:r>
              <w:rPr>
                <w:rFonts w:hint="eastAsia" w:ascii="宋体" w:hAnsi="宋体" w:eastAsia="宋体" w:cs="宋体"/>
                <w:bCs/>
                <w:color w:val="000000"/>
                <w:sz w:val="24"/>
                <w:szCs w:val="24"/>
              </w:rPr>
              <w:t xml:space="preserve">特定资格要求</w:t>
            </w:r>
            <w:r>
              <w:rPr>
                <w:rFonts w:ascii="宋体" w:hAnsi="宋体" w:eastAsia="宋体" w:cs="宋体"/>
                <w:color w:val="000000"/>
                <w:sz w:val="24"/>
                <w:szCs w:val="24"/>
              </w:rPr>
            </w:r>
            <w:r/>
          </w:p>
        </w:tc>
        <w:tc>
          <w:tcPr>
            <w:tcW w:w="5234" w:type="dxa"/>
            <w:vAlign w:val="center"/>
            <w:textDirection w:val="lrTb"/>
            <w:noWrap w:val="false"/>
          </w:tcPr>
          <w:p>
            <w:pPr>
              <w:pStyle w:val="985"/>
              <w:jc w:val="left"/>
              <w:rPr>
                <w:rFonts w:ascii="宋体" w:hAnsi="宋体" w:eastAsia="宋体" w:cs="宋体"/>
                <w:color w:val="000000"/>
                <w:sz w:val="24"/>
                <w:szCs w:val="24"/>
              </w:rPr>
              <w:framePr w:vAnchor="text" w:hAnchor="page" w:x="1659" w:y="813"/>
            </w:pPr>
            <w:r>
              <w:rPr>
                <w:rFonts w:ascii="宋体" w:hAnsi="宋体" w:eastAsia="宋体" w:cs="宋体"/>
                <w:color w:val="000000"/>
                <w:sz w:val="24"/>
                <w:szCs w:val="24"/>
              </w:rPr>
            </w:r>
            <w:r/>
          </w:p>
        </w:tc>
      </w:tr>
      <w:tr>
        <w:trPr>
          <w:trHeight w:val="1599"/>
        </w:trPr>
        <w:tc>
          <w:tcPr>
            <w:tcW w:w="649" w:type="dxa"/>
            <w:vAlign w:val="center"/>
            <w:textDirection w:val="lrTb"/>
            <w:noWrap w:val="false"/>
          </w:tcPr>
          <w:p>
            <w:pPr>
              <w:pStyle w:val="985"/>
              <w:jc w:val="center"/>
              <w:rPr>
                <w:rFonts w:ascii="宋体" w:hAnsi="宋体" w:eastAsia="宋体" w:cs="宋体"/>
                <w:color w:val="000000"/>
                <w:sz w:val="24"/>
                <w:szCs w:val="24"/>
              </w:rPr>
              <w:framePr w:vAnchor="text" w:hAnchor="page" w:x="1659" w:y="813"/>
            </w:pPr>
            <w:r>
              <w:rPr>
                <w:rFonts w:hint="eastAsia" w:ascii="宋体" w:hAnsi="宋体" w:eastAsia="宋体" w:cs="宋体"/>
                <w:color w:val="000000"/>
                <w:sz w:val="24"/>
                <w:szCs w:val="24"/>
              </w:rPr>
              <w:t xml:space="preserve">12</w:t>
            </w:r>
            <w:r>
              <w:rPr>
                <w:rFonts w:ascii="宋体" w:hAnsi="宋体" w:eastAsia="宋体" w:cs="宋体"/>
                <w:color w:val="000000"/>
                <w:sz w:val="24"/>
                <w:szCs w:val="24"/>
              </w:rPr>
            </w:r>
            <w:r/>
          </w:p>
        </w:tc>
        <w:tc>
          <w:tcPr>
            <w:tcW w:w="3076" w:type="dxa"/>
            <w:vAlign w:val="center"/>
            <w:textDirection w:val="lrTb"/>
            <w:noWrap w:val="false"/>
          </w:tcPr>
          <w:p>
            <w:pPr>
              <w:pStyle w:val="985"/>
              <w:jc w:val="center"/>
              <w:rPr>
                <w:rFonts w:ascii="宋体" w:hAnsi="宋体" w:eastAsia="宋体" w:cs="宋体"/>
                <w:color w:val="000000"/>
                <w:sz w:val="24"/>
                <w:szCs w:val="24"/>
              </w:rPr>
              <w:framePr w:vAnchor="text" w:hAnchor="page" w:x="1659" w:y="813"/>
            </w:pPr>
            <w:r>
              <w:rPr>
                <w:rFonts w:hint="eastAsia" w:ascii="宋体" w:hAnsi="宋体" w:eastAsia="宋体" w:cs="宋体"/>
                <w:color w:val="000000"/>
                <w:sz w:val="24"/>
                <w:szCs w:val="24"/>
              </w:rPr>
              <w:t xml:space="preserve">信用记录</w:t>
            </w:r>
            <w:r>
              <w:rPr>
                <w:rFonts w:ascii="宋体" w:hAnsi="宋体" w:eastAsia="宋体" w:cs="宋体"/>
                <w:color w:val="000000"/>
                <w:sz w:val="24"/>
                <w:szCs w:val="24"/>
              </w:rPr>
            </w:r>
            <w:r/>
          </w:p>
          <w:p>
            <w:pPr>
              <w:pStyle w:val="985"/>
              <w:jc w:val="center"/>
              <w:rPr>
                <w:rFonts w:ascii="宋体" w:hAnsi="宋体" w:eastAsia="宋体" w:cs="宋体"/>
                <w:color w:val="000000"/>
                <w:sz w:val="24"/>
                <w:szCs w:val="24"/>
              </w:rPr>
              <w:framePr w:vAnchor="text" w:hAnchor="page" w:x="1659" w:y="813"/>
            </w:pPr>
            <w:r>
              <w:rPr>
                <w:rFonts w:hint="eastAsia" w:ascii="宋体" w:hAnsi="宋体" w:eastAsia="宋体" w:cs="宋体"/>
                <w:color w:val="000000"/>
                <w:sz w:val="24"/>
                <w:szCs w:val="24"/>
              </w:rPr>
              <w:t xml:space="preserve">( 由网上直接查询，无需提供证明材料。)</w:t>
            </w:r>
            <w:r>
              <w:rPr>
                <w:rFonts w:ascii="宋体" w:hAnsi="宋体" w:eastAsia="宋体" w:cs="宋体"/>
                <w:color w:val="000000"/>
                <w:sz w:val="24"/>
                <w:szCs w:val="24"/>
              </w:rPr>
            </w:r>
            <w:r/>
          </w:p>
        </w:tc>
        <w:tc>
          <w:tcPr>
            <w:tcW w:w="5234" w:type="dxa"/>
            <w:vAlign w:val="top"/>
            <w:textDirection w:val="lrTb"/>
            <w:noWrap w:val="false"/>
          </w:tcPr>
          <w:p>
            <w:pPr>
              <w:pStyle w:val="985"/>
              <w:rPr>
                <w:rFonts w:ascii="宋体" w:hAnsi="宋体" w:eastAsia="宋体" w:cs="宋体"/>
                <w:color w:val="000000"/>
                <w:sz w:val="24"/>
                <w:szCs w:val="24"/>
              </w:rPr>
              <w:framePr w:vAnchor="text" w:hAnchor="page" w:x="1659" w:y="813"/>
            </w:pPr>
            <w:r>
              <w:rPr>
                <w:rFonts w:hint="eastAsia" w:ascii="宋体" w:hAnsi="宋体" w:eastAsia="宋体" w:cs="宋体"/>
                <w:color w:val="000000"/>
                <w:sz w:val="24"/>
                <w:szCs w:val="24"/>
              </w:rPr>
              <w:t xml:space="preserve">投标人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r>
              <w:rPr>
                <w:rFonts w:ascii="宋体" w:hAnsi="宋体" w:eastAsia="宋体" w:cs="宋体"/>
                <w:color w:val="000000"/>
                <w:sz w:val="24"/>
                <w:szCs w:val="24"/>
              </w:rPr>
            </w:r>
            <w:r/>
          </w:p>
        </w:tc>
      </w:tr>
      <w:tr>
        <w:trPr>
          <w:trHeight w:val="627"/>
        </w:trPr>
        <w:tc>
          <w:tcPr>
            <w:tcW w:w="649" w:type="dxa"/>
            <w:vAlign w:val="center"/>
            <w:textDirection w:val="lrTb"/>
            <w:noWrap w:val="false"/>
          </w:tcPr>
          <w:p>
            <w:pPr>
              <w:pStyle w:val="985"/>
              <w:jc w:val="center"/>
              <w:rPr>
                <w:rFonts w:ascii="宋体" w:hAnsi="宋体" w:eastAsia="宋体" w:cs="宋体"/>
                <w:color w:val="000000"/>
                <w:sz w:val="24"/>
                <w:szCs w:val="24"/>
              </w:rPr>
              <w:framePr w:vAnchor="text" w:hAnchor="page" w:x="1659" w:y="813"/>
            </w:pPr>
            <w:r>
              <w:rPr>
                <w:rFonts w:hint="eastAsia" w:ascii="宋体" w:hAnsi="宋体" w:eastAsia="宋体" w:cs="宋体"/>
                <w:color w:val="000000"/>
                <w:sz w:val="24"/>
                <w:szCs w:val="24"/>
              </w:rPr>
              <w:t xml:space="preserve">13</w:t>
            </w:r>
            <w:r>
              <w:rPr>
                <w:rFonts w:ascii="宋体" w:hAnsi="宋体" w:eastAsia="宋体" w:cs="宋体"/>
                <w:color w:val="000000"/>
                <w:sz w:val="24"/>
                <w:szCs w:val="24"/>
              </w:rPr>
            </w:r>
            <w:r/>
          </w:p>
        </w:tc>
        <w:tc>
          <w:tcPr>
            <w:tcW w:w="3076" w:type="dxa"/>
            <w:vAlign w:val="center"/>
            <w:textDirection w:val="lrTb"/>
            <w:noWrap w:val="false"/>
          </w:tcPr>
          <w:p>
            <w:pPr>
              <w:pStyle w:val="985"/>
              <w:jc w:val="center"/>
              <w:rPr>
                <w:rFonts w:ascii="宋体" w:hAnsi="宋体" w:eastAsia="宋体" w:cs="宋体"/>
                <w:color w:val="000000"/>
                <w:sz w:val="24"/>
                <w:szCs w:val="24"/>
              </w:rPr>
              <w:framePr w:vAnchor="text" w:hAnchor="page" w:x="1659" w:y="813"/>
            </w:pPr>
            <w:r>
              <w:rPr>
                <w:rFonts w:hint="eastAsia" w:ascii="宋体" w:hAnsi="宋体" w:eastAsia="宋体" w:cs="宋体"/>
                <w:color w:val="000000"/>
                <w:sz w:val="24"/>
                <w:szCs w:val="24"/>
              </w:rPr>
              <w:t xml:space="preserve">关于联合体投标</w:t>
            </w:r>
            <w:r>
              <w:rPr>
                <w:rFonts w:ascii="宋体" w:hAnsi="宋体" w:eastAsia="宋体" w:cs="宋体"/>
                <w:color w:val="000000"/>
                <w:sz w:val="24"/>
                <w:szCs w:val="24"/>
              </w:rPr>
            </w:r>
            <w:r/>
          </w:p>
        </w:tc>
        <w:tc>
          <w:tcPr>
            <w:tcW w:w="5234" w:type="dxa"/>
            <w:vAlign w:val="center"/>
            <w:textDirection w:val="lrTb"/>
            <w:noWrap w:val="false"/>
          </w:tcPr>
          <w:p>
            <w:pPr>
              <w:pStyle w:val="985"/>
              <w:jc w:val="left"/>
              <w:rPr>
                <w:rFonts w:ascii="宋体" w:hAnsi="宋体" w:eastAsia="宋体" w:cs="宋体"/>
                <w:color w:val="000000"/>
                <w:sz w:val="24"/>
                <w:szCs w:val="24"/>
              </w:rPr>
              <w:framePr w:vAnchor="text" w:hAnchor="page" w:x="1659" w:y="813"/>
            </w:pPr>
            <w:r>
              <w:rPr>
                <w:rFonts w:hint="eastAsia" w:ascii="宋体" w:hAnsi="宋体" w:eastAsia="宋体" w:cs="宋体"/>
                <w:color w:val="000000"/>
                <w:sz w:val="24"/>
                <w:szCs w:val="24"/>
              </w:rPr>
              <w:t xml:space="preserve">本项目不接受联合体投标；不允许分包、转包。</w:t>
            </w:r>
            <w:r>
              <w:rPr>
                <w:rFonts w:ascii="宋体" w:hAnsi="宋体" w:eastAsia="宋体" w:cs="宋体"/>
                <w:color w:val="000000"/>
                <w:sz w:val="24"/>
                <w:szCs w:val="24"/>
              </w:rPr>
            </w:r>
            <w:r/>
          </w:p>
        </w:tc>
      </w:tr>
    </w:tbl>
    <w:p>
      <w:pPr>
        <w:pStyle w:val="985"/>
        <w:ind w:firstLine="482"/>
        <w:jc w:val="center"/>
        <w:spacing w:line="440" w:lineRule="exact"/>
        <w:tabs>
          <w:tab w:val="left" w:pos="480" w:leader="none"/>
        </w:tabs>
        <w:rPr>
          <w:rFonts w:ascii="宋体" w:hAnsi="宋体" w:eastAsia="宋体" w:cs="宋体"/>
          <w:b/>
          <w:color w:val="000000"/>
          <w:sz w:val="24"/>
          <w:szCs w:val="24"/>
        </w:rPr>
        <w:outlineLvl w:val="0"/>
      </w:pPr>
      <w:r>
        <w:rPr>
          <w:rFonts w:hint="eastAsia" w:ascii="宋体" w:hAnsi="宋体" w:eastAsia="宋体" w:cs="宋体"/>
          <w:b/>
          <w:color w:val="000000"/>
          <w:sz w:val="24"/>
          <w:szCs w:val="24"/>
        </w:rPr>
        <w:t xml:space="preserve">资格性审查表</w:t>
      </w:r>
      <w:r>
        <w:rPr>
          <w:rFonts w:ascii="宋体" w:hAnsi="宋体" w:eastAsia="宋体" w:cs="宋体"/>
          <w:b/>
          <w:color w:val="000000"/>
          <w:sz w:val="24"/>
          <w:szCs w:val="24"/>
        </w:rPr>
      </w:r>
      <w:r/>
    </w:p>
    <w:p>
      <w:pPr>
        <w:pStyle w:val="985"/>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特别提醒：资格审查不合格的投标供应商的投标文件不进入后续评审。</w:t>
      </w:r>
      <w:r>
        <w:rPr>
          <w:rFonts w:ascii="宋体" w:hAnsi="宋体" w:eastAsia="宋体"/>
          <w:bCs/>
          <w:color w:val="000000"/>
          <w:sz w:val="24"/>
          <w:szCs w:val="24"/>
        </w:rPr>
      </w:r>
      <w:r/>
    </w:p>
    <w:p>
      <w:pPr>
        <w:pStyle w:val="985"/>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符合性检查。评标委员会依据招标文件的规定，从投标文件的有效性、完整性和对招标文件的响应程度进行审查，以确定是否对招标文件的实质性要求作出响应。</w:t>
      </w:r>
      <w:r>
        <w:rPr>
          <w:rFonts w:ascii="宋体" w:hAnsi="宋体" w:eastAsia="宋体"/>
          <w:bCs/>
          <w:color w:val="000000"/>
          <w:sz w:val="24"/>
          <w:szCs w:val="24"/>
        </w:rPr>
      </w:r>
      <w:r/>
    </w:p>
    <w:tbl>
      <w:tblPr>
        <w:tblpPr w:horzAnchor="page" w:tblpX="1657" w:vertAnchor="text" w:tblpY="277" w:leftFromText="180" w:topFromText="0" w:rightFromText="180" w:bottomFromText="0"/>
        <w:tblW w:w="0" w:type="auto"/>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72"/>
        <w:gridCol w:w="1809"/>
        <w:gridCol w:w="6594"/>
      </w:tblGrid>
      <w:tr>
        <w:trPr>
          <w:trHeight w:val="646"/>
        </w:trPr>
        <w:tc>
          <w:tcPr>
            <w:tcW w:w="572" w:type="dxa"/>
            <w:vAlign w:val="center"/>
            <w:textDirection w:val="lrTb"/>
            <w:noWrap w:val="false"/>
          </w:tcPr>
          <w:p>
            <w:pPr>
              <w:pStyle w:val="985"/>
              <w:jc w:val="center"/>
              <w:spacing w:line="440" w:lineRule="exact"/>
              <w:tabs>
                <w:tab w:val="left" w:pos="480" w:leader="none"/>
              </w:tabs>
              <w:rPr>
                <w:rFonts w:ascii="宋体" w:hAnsi="宋体" w:eastAsia="宋体" w:cs="宋体"/>
                <w:bCs/>
                <w:color w:val="000000"/>
                <w:sz w:val="24"/>
                <w:szCs w:val="24"/>
              </w:rPr>
              <w:framePr w:vAnchor="text" w:hAnchor="page" w:x="1657" w:y="277"/>
              <w:outlineLvl w:val="0"/>
            </w:pPr>
            <w:r/>
            <w:bookmarkStart w:id="16" w:name="_Toc116946315"/>
            <w:r>
              <w:rPr>
                <w:rFonts w:hint="eastAsia" w:ascii="宋体" w:hAnsi="宋体" w:eastAsia="宋体" w:cs="宋体"/>
                <w:bCs/>
                <w:color w:val="000000"/>
                <w:sz w:val="24"/>
                <w:szCs w:val="24"/>
              </w:rPr>
              <w:t xml:space="preserve">序号</w:t>
            </w:r>
            <w:r>
              <w:rPr>
                <w:rFonts w:ascii="宋体" w:hAnsi="宋体" w:eastAsia="宋体" w:cs="宋体"/>
                <w:bCs/>
                <w:color w:val="000000"/>
                <w:sz w:val="24"/>
                <w:szCs w:val="24"/>
              </w:rPr>
            </w:r>
            <w:r/>
          </w:p>
        </w:tc>
        <w:tc>
          <w:tcPr>
            <w:tcW w:w="1809" w:type="dxa"/>
            <w:vAlign w:val="center"/>
            <w:textDirection w:val="lrTb"/>
            <w:noWrap w:val="false"/>
          </w:tcPr>
          <w:p>
            <w:pPr>
              <w:pStyle w:val="985"/>
              <w:jc w:val="center"/>
              <w:spacing w:line="440" w:lineRule="exact"/>
              <w:tabs>
                <w:tab w:val="left" w:pos="480" w:leader="none"/>
              </w:tabs>
              <w:rPr>
                <w:rFonts w:ascii="宋体" w:hAnsi="宋体" w:eastAsia="宋体" w:cs="宋体"/>
                <w:bCs/>
                <w:color w:val="000000"/>
                <w:sz w:val="24"/>
                <w:szCs w:val="24"/>
              </w:rPr>
              <w:framePr w:vAnchor="text" w:hAnchor="page" w:x="1657" w:y="277"/>
              <w:outlineLvl w:val="0"/>
            </w:pPr>
            <w:r>
              <w:rPr>
                <w:rFonts w:hint="eastAsia" w:ascii="宋体" w:hAnsi="宋体" w:eastAsia="宋体" w:cs="宋体"/>
                <w:bCs/>
                <w:color w:val="000000"/>
                <w:sz w:val="24"/>
                <w:szCs w:val="24"/>
              </w:rPr>
              <w:t xml:space="preserve">评审点要求概况</w:t>
            </w:r>
            <w:r>
              <w:rPr>
                <w:rFonts w:ascii="宋体" w:hAnsi="宋体" w:eastAsia="宋体" w:cs="宋体"/>
                <w:bCs/>
                <w:color w:val="000000"/>
                <w:sz w:val="24"/>
                <w:szCs w:val="24"/>
              </w:rPr>
            </w:r>
            <w:r/>
          </w:p>
        </w:tc>
        <w:tc>
          <w:tcPr>
            <w:tcW w:w="6594" w:type="dxa"/>
            <w:vAlign w:val="center"/>
            <w:textDirection w:val="lrTb"/>
            <w:noWrap w:val="false"/>
          </w:tcPr>
          <w:p>
            <w:pPr>
              <w:pStyle w:val="985"/>
              <w:jc w:val="center"/>
              <w:spacing w:line="440" w:lineRule="exact"/>
              <w:tabs>
                <w:tab w:val="left" w:pos="480" w:leader="none"/>
              </w:tabs>
              <w:rPr>
                <w:rFonts w:ascii="宋体" w:hAnsi="宋体" w:eastAsia="宋体" w:cs="宋体"/>
                <w:bCs/>
                <w:color w:val="000000"/>
                <w:sz w:val="24"/>
                <w:szCs w:val="24"/>
              </w:rPr>
              <w:framePr w:vAnchor="text" w:hAnchor="page" w:x="1657" w:y="277"/>
              <w:outlineLvl w:val="0"/>
            </w:pPr>
            <w:r>
              <w:rPr>
                <w:rFonts w:hint="eastAsia" w:ascii="宋体" w:hAnsi="宋体" w:eastAsia="宋体" w:cs="宋体"/>
                <w:bCs/>
                <w:color w:val="000000"/>
                <w:sz w:val="24"/>
                <w:szCs w:val="24"/>
              </w:rPr>
              <w:t xml:space="preserve">评审点具体描述</w:t>
            </w:r>
            <w:r>
              <w:rPr>
                <w:rFonts w:ascii="宋体" w:hAnsi="宋体" w:eastAsia="宋体" w:cs="宋体"/>
                <w:bCs/>
                <w:color w:val="000000"/>
                <w:sz w:val="24"/>
                <w:szCs w:val="24"/>
              </w:rPr>
            </w:r>
            <w:r/>
          </w:p>
        </w:tc>
      </w:tr>
      <w:tr>
        <w:trPr>
          <w:trHeight w:val="435"/>
        </w:trPr>
        <w:tc>
          <w:tcPr>
            <w:tcW w:w="572" w:type="dxa"/>
            <w:vAlign w:val="center"/>
            <w:textDirection w:val="lrTb"/>
            <w:noWrap w:val="false"/>
          </w:tcPr>
          <w:p>
            <w:pPr>
              <w:pStyle w:val="985"/>
              <w:jc w:val="center"/>
              <w:spacing w:line="440" w:lineRule="exact"/>
              <w:tabs>
                <w:tab w:val="left" w:pos="480" w:leader="none"/>
              </w:tabs>
              <w:rPr>
                <w:rFonts w:ascii="宋体" w:hAnsi="宋体" w:eastAsia="宋体" w:cs="宋体"/>
                <w:bCs/>
                <w:color w:val="000000"/>
                <w:sz w:val="24"/>
                <w:szCs w:val="24"/>
              </w:rPr>
              <w:framePr w:vAnchor="text" w:hAnchor="page" w:x="1657" w:y="277"/>
              <w:outlineLvl w:val="0"/>
            </w:pPr>
            <w:r>
              <w:rPr>
                <w:rFonts w:hint="eastAsia" w:ascii="宋体" w:hAnsi="宋体" w:eastAsia="宋体" w:cs="宋体"/>
                <w:bCs/>
                <w:color w:val="000000"/>
                <w:sz w:val="24"/>
                <w:szCs w:val="24"/>
              </w:rPr>
              <w:t xml:space="preserve">1</w:t>
            </w:r>
            <w:r>
              <w:rPr>
                <w:rFonts w:ascii="宋体" w:hAnsi="宋体" w:eastAsia="宋体" w:cs="宋体"/>
                <w:bCs/>
                <w:color w:val="000000"/>
                <w:sz w:val="24"/>
                <w:szCs w:val="24"/>
              </w:rPr>
            </w:r>
            <w:r/>
          </w:p>
        </w:tc>
        <w:tc>
          <w:tcPr>
            <w:tcW w:w="1809" w:type="dxa"/>
            <w:vAlign w:val="center"/>
            <w:textDirection w:val="lrTb"/>
            <w:noWrap w:val="false"/>
          </w:tcPr>
          <w:p>
            <w:pPr>
              <w:pStyle w:val="985"/>
              <w:jc w:val="center"/>
              <w:spacing w:line="440" w:lineRule="exact"/>
              <w:tabs>
                <w:tab w:val="left" w:pos="480" w:leader="none"/>
              </w:tabs>
              <w:rPr>
                <w:rFonts w:ascii="宋体" w:hAnsi="宋体" w:eastAsia="宋体" w:cs="宋体"/>
                <w:bCs/>
                <w:color w:val="000000"/>
                <w:sz w:val="24"/>
                <w:szCs w:val="24"/>
              </w:rPr>
              <w:framePr w:vAnchor="text" w:hAnchor="page" w:x="1657" w:y="277"/>
              <w:outlineLvl w:val="0"/>
            </w:pPr>
            <w:r>
              <w:rPr>
                <w:rFonts w:hint="eastAsia" w:ascii="宋体" w:hAnsi="宋体" w:eastAsia="宋体" w:cs="宋体"/>
                <w:bCs/>
                <w:color w:val="000000"/>
                <w:sz w:val="24"/>
                <w:szCs w:val="24"/>
              </w:rPr>
              <w:t xml:space="preserve">投标函</w:t>
            </w:r>
            <w:r>
              <w:rPr>
                <w:rFonts w:ascii="宋体" w:hAnsi="宋体" w:eastAsia="宋体" w:cs="宋体"/>
                <w:bCs/>
                <w:color w:val="000000"/>
                <w:sz w:val="24"/>
                <w:szCs w:val="24"/>
              </w:rPr>
            </w:r>
            <w:r/>
          </w:p>
        </w:tc>
        <w:tc>
          <w:tcPr>
            <w:tcW w:w="6594" w:type="dxa"/>
            <w:vAlign w:val="center"/>
            <w:textDirection w:val="lrTb"/>
            <w:noWrap w:val="false"/>
          </w:tcPr>
          <w:p>
            <w:pPr>
              <w:pStyle w:val="985"/>
              <w:jc w:val="center"/>
              <w:spacing w:line="440" w:lineRule="exact"/>
              <w:tabs>
                <w:tab w:val="left" w:pos="480" w:leader="none"/>
              </w:tabs>
              <w:rPr>
                <w:rFonts w:ascii="宋体" w:hAnsi="宋体" w:eastAsia="宋体" w:cs="宋体"/>
                <w:bCs/>
                <w:color w:val="000000"/>
                <w:sz w:val="24"/>
                <w:szCs w:val="24"/>
              </w:rPr>
              <w:framePr w:vAnchor="text" w:hAnchor="page" w:x="1657" w:y="277"/>
              <w:outlineLvl w:val="0"/>
            </w:pPr>
            <w:r>
              <w:rPr>
                <w:rFonts w:hint="eastAsia" w:ascii="宋体" w:hAnsi="宋体" w:eastAsia="宋体" w:cs="宋体"/>
                <w:bCs/>
                <w:color w:val="000000"/>
                <w:sz w:val="24"/>
                <w:szCs w:val="24"/>
              </w:rPr>
              <w:t xml:space="preserve">按招标文件填写，格式见附件</w:t>
            </w:r>
            <w:r>
              <w:rPr>
                <w:rFonts w:ascii="宋体" w:hAnsi="宋体" w:eastAsia="宋体" w:cs="宋体"/>
                <w:bCs/>
                <w:color w:val="000000"/>
                <w:sz w:val="24"/>
                <w:szCs w:val="24"/>
              </w:rPr>
            </w:r>
            <w:r/>
          </w:p>
        </w:tc>
      </w:tr>
      <w:tr>
        <w:trPr>
          <w:trHeight w:val="646"/>
        </w:trPr>
        <w:tc>
          <w:tcPr>
            <w:tcW w:w="572" w:type="dxa"/>
            <w:vAlign w:val="center"/>
            <w:textDirection w:val="lrTb"/>
            <w:noWrap w:val="false"/>
          </w:tcPr>
          <w:p>
            <w:pPr>
              <w:pStyle w:val="985"/>
              <w:jc w:val="center"/>
              <w:spacing w:line="440" w:lineRule="exact"/>
              <w:tabs>
                <w:tab w:val="left" w:pos="480" w:leader="none"/>
              </w:tabs>
              <w:rPr>
                <w:rFonts w:ascii="宋体" w:hAnsi="宋体" w:eastAsia="宋体" w:cs="宋体"/>
                <w:bCs/>
                <w:color w:val="000000"/>
                <w:sz w:val="24"/>
                <w:szCs w:val="24"/>
              </w:rPr>
              <w:framePr w:vAnchor="text" w:hAnchor="page" w:x="1657" w:y="277"/>
              <w:outlineLvl w:val="0"/>
            </w:pPr>
            <w:r>
              <w:rPr>
                <w:rFonts w:hint="eastAsia" w:ascii="宋体" w:hAnsi="宋体" w:eastAsia="宋体" w:cs="宋体"/>
                <w:bCs/>
                <w:color w:val="000000"/>
                <w:sz w:val="24"/>
                <w:szCs w:val="24"/>
              </w:rPr>
              <w:t xml:space="preserve">2</w:t>
            </w:r>
            <w:r>
              <w:rPr>
                <w:rFonts w:ascii="宋体" w:hAnsi="宋体" w:eastAsia="宋体" w:cs="宋体"/>
                <w:bCs/>
                <w:color w:val="000000"/>
                <w:sz w:val="24"/>
                <w:szCs w:val="24"/>
              </w:rPr>
            </w:r>
            <w:r/>
          </w:p>
        </w:tc>
        <w:tc>
          <w:tcPr>
            <w:tcW w:w="1809" w:type="dxa"/>
            <w:vAlign w:val="center"/>
            <w:textDirection w:val="lrTb"/>
            <w:noWrap w:val="false"/>
          </w:tcPr>
          <w:p>
            <w:pPr>
              <w:pStyle w:val="985"/>
              <w:jc w:val="center"/>
              <w:spacing w:line="440" w:lineRule="exact"/>
              <w:tabs>
                <w:tab w:val="left" w:pos="480" w:leader="none"/>
              </w:tabs>
              <w:rPr>
                <w:rFonts w:ascii="宋体" w:hAnsi="宋体" w:eastAsia="宋体" w:cs="宋体"/>
                <w:bCs/>
                <w:color w:val="000000"/>
                <w:sz w:val="24"/>
                <w:szCs w:val="24"/>
              </w:rPr>
              <w:framePr w:vAnchor="text" w:hAnchor="page" w:x="1657" w:y="277"/>
              <w:outlineLvl w:val="0"/>
            </w:pPr>
            <w:r>
              <w:rPr>
                <w:rFonts w:hint="eastAsia" w:ascii="宋体" w:hAnsi="宋体" w:eastAsia="宋体" w:cs="宋体"/>
                <w:bCs/>
                <w:color w:val="000000"/>
                <w:sz w:val="24"/>
                <w:szCs w:val="24"/>
              </w:rPr>
              <w:t xml:space="preserve">开标一览表</w:t>
            </w:r>
            <w:r>
              <w:rPr>
                <w:rFonts w:ascii="宋体" w:hAnsi="宋体" w:eastAsia="宋体" w:cs="宋体"/>
                <w:bCs/>
                <w:color w:val="000000"/>
                <w:sz w:val="24"/>
                <w:szCs w:val="24"/>
              </w:rPr>
            </w:r>
            <w:r/>
          </w:p>
        </w:tc>
        <w:tc>
          <w:tcPr>
            <w:tcW w:w="6594" w:type="dxa"/>
            <w:vAlign w:val="center"/>
            <w:textDirection w:val="lrTb"/>
            <w:noWrap w:val="false"/>
          </w:tcPr>
          <w:p>
            <w:pPr>
              <w:pStyle w:val="985"/>
              <w:jc w:val="center"/>
              <w:spacing w:line="440" w:lineRule="exact"/>
              <w:tabs>
                <w:tab w:val="left" w:pos="480" w:leader="none"/>
              </w:tabs>
              <w:rPr>
                <w:rFonts w:ascii="宋体" w:hAnsi="宋体" w:eastAsia="宋体" w:cs="宋体"/>
                <w:bCs/>
                <w:color w:val="000000"/>
                <w:sz w:val="24"/>
                <w:szCs w:val="24"/>
              </w:rPr>
              <w:framePr w:vAnchor="text" w:hAnchor="page" w:x="1657" w:y="277"/>
              <w:outlineLvl w:val="0"/>
            </w:pPr>
            <w:r>
              <w:rPr>
                <w:rFonts w:hint="eastAsia" w:ascii="宋体" w:hAnsi="宋体" w:eastAsia="宋体" w:cs="宋体"/>
                <w:bCs/>
                <w:color w:val="000000"/>
                <w:sz w:val="24"/>
                <w:szCs w:val="24"/>
              </w:rPr>
              <w:t xml:space="preserve">按招标文件填写 ，格式见附件</w:t>
            </w:r>
            <w:r>
              <w:rPr>
                <w:rFonts w:ascii="宋体" w:hAnsi="宋体" w:eastAsia="宋体" w:cs="宋体"/>
                <w:bCs/>
                <w:color w:val="000000"/>
                <w:sz w:val="24"/>
                <w:szCs w:val="24"/>
              </w:rPr>
            </w:r>
            <w:r/>
          </w:p>
        </w:tc>
      </w:tr>
      <w:tr>
        <w:trPr>
          <w:trHeight w:val="646"/>
        </w:trPr>
        <w:tc>
          <w:tcPr>
            <w:tcW w:w="572" w:type="dxa"/>
            <w:vAlign w:val="center"/>
            <w:textDirection w:val="lrTb"/>
            <w:noWrap w:val="false"/>
          </w:tcPr>
          <w:p>
            <w:pPr>
              <w:pStyle w:val="985"/>
              <w:jc w:val="center"/>
              <w:spacing w:line="440" w:lineRule="exact"/>
              <w:tabs>
                <w:tab w:val="left" w:pos="480" w:leader="none"/>
              </w:tabs>
              <w:rPr>
                <w:rFonts w:ascii="宋体" w:hAnsi="宋体" w:eastAsia="宋体" w:cs="宋体"/>
                <w:bCs/>
                <w:color w:val="000000"/>
                <w:sz w:val="24"/>
                <w:szCs w:val="24"/>
              </w:rPr>
              <w:framePr w:vAnchor="text" w:hAnchor="page" w:x="1657" w:y="277"/>
              <w:outlineLvl w:val="0"/>
            </w:pPr>
            <w:r>
              <w:rPr>
                <w:rFonts w:hint="eastAsia" w:ascii="宋体" w:hAnsi="宋体" w:eastAsia="宋体" w:cs="宋体"/>
                <w:bCs/>
                <w:color w:val="000000"/>
                <w:sz w:val="24"/>
                <w:szCs w:val="24"/>
              </w:rPr>
              <w:t xml:space="preserve">3</w:t>
            </w:r>
            <w:r>
              <w:rPr>
                <w:rFonts w:ascii="宋体" w:hAnsi="宋体" w:eastAsia="宋体" w:cs="宋体"/>
                <w:bCs/>
                <w:color w:val="000000"/>
                <w:sz w:val="24"/>
                <w:szCs w:val="24"/>
              </w:rPr>
            </w:r>
            <w:r/>
          </w:p>
        </w:tc>
        <w:tc>
          <w:tcPr>
            <w:tcW w:w="1809" w:type="dxa"/>
            <w:vAlign w:val="center"/>
            <w:textDirection w:val="lrTb"/>
            <w:noWrap w:val="false"/>
          </w:tcPr>
          <w:p>
            <w:pPr>
              <w:pStyle w:val="985"/>
              <w:jc w:val="center"/>
              <w:spacing w:line="440" w:lineRule="exact"/>
              <w:tabs>
                <w:tab w:val="left" w:pos="480" w:leader="none"/>
              </w:tabs>
              <w:rPr>
                <w:rFonts w:ascii="宋体" w:hAnsi="宋体" w:eastAsia="宋体" w:cs="宋体"/>
                <w:bCs/>
                <w:color w:val="000000"/>
                <w:sz w:val="24"/>
                <w:szCs w:val="24"/>
              </w:rPr>
              <w:framePr w:vAnchor="text" w:hAnchor="page" w:x="1657" w:y="277"/>
              <w:outlineLvl w:val="0"/>
            </w:pPr>
            <w:r>
              <w:rPr>
                <w:rFonts w:hint="eastAsia" w:ascii="宋体" w:hAnsi="宋体" w:eastAsia="宋体" w:cs="宋体"/>
                <w:bCs/>
                <w:color w:val="000000"/>
                <w:sz w:val="24"/>
                <w:szCs w:val="24"/>
              </w:rPr>
              <w:t xml:space="preserve">报价明细表</w:t>
            </w:r>
            <w:r>
              <w:rPr>
                <w:rFonts w:ascii="宋体" w:hAnsi="宋体" w:eastAsia="宋体" w:cs="宋体"/>
                <w:bCs/>
                <w:color w:val="000000"/>
                <w:sz w:val="24"/>
                <w:szCs w:val="24"/>
              </w:rPr>
            </w:r>
            <w:r/>
          </w:p>
        </w:tc>
        <w:tc>
          <w:tcPr>
            <w:tcW w:w="6594" w:type="dxa"/>
            <w:vAlign w:val="center"/>
            <w:textDirection w:val="lrTb"/>
            <w:noWrap w:val="false"/>
          </w:tcPr>
          <w:p>
            <w:pPr>
              <w:pStyle w:val="985"/>
              <w:jc w:val="center"/>
              <w:spacing w:line="440" w:lineRule="exact"/>
              <w:tabs>
                <w:tab w:val="left" w:pos="480" w:leader="none"/>
              </w:tabs>
              <w:rPr>
                <w:rFonts w:ascii="宋体" w:hAnsi="宋体" w:eastAsia="宋体" w:cs="宋体"/>
                <w:bCs/>
                <w:color w:val="000000"/>
                <w:sz w:val="24"/>
                <w:szCs w:val="24"/>
              </w:rPr>
              <w:framePr w:vAnchor="text" w:hAnchor="page" w:x="1657" w:y="277"/>
              <w:outlineLvl w:val="0"/>
            </w:pPr>
            <w:r>
              <w:rPr>
                <w:rFonts w:hint="eastAsia" w:ascii="宋体" w:hAnsi="宋体" w:eastAsia="宋体" w:cs="宋体"/>
                <w:bCs/>
                <w:color w:val="000000"/>
                <w:sz w:val="24"/>
                <w:szCs w:val="24"/>
              </w:rPr>
              <w:t xml:space="preserve">按招标文件填写 ，格式见附件</w:t>
            </w:r>
            <w:r>
              <w:rPr>
                <w:rFonts w:ascii="宋体" w:hAnsi="宋体" w:eastAsia="宋体" w:cs="宋体"/>
                <w:bCs/>
                <w:color w:val="000000"/>
                <w:sz w:val="24"/>
                <w:szCs w:val="24"/>
              </w:rPr>
            </w:r>
            <w:r/>
          </w:p>
        </w:tc>
      </w:tr>
      <w:tr>
        <w:trPr>
          <w:trHeight w:val="548"/>
        </w:trPr>
        <w:tc>
          <w:tcPr>
            <w:tcW w:w="572" w:type="dxa"/>
            <w:vAlign w:val="center"/>
            <w:textDirection w:val="lrTb"/>
            <w:noWrap w:val="false"/>
          </w:tcPr>
          <w:p>
            <w:pPr>
              <w:pStyle w:val="985"/>
              <w:jc w:val="center"/>
              <w:spacing w:line="440" w:lineRule="exact"/>
              <w:tabs>
                <w:tab w:val="left" w:pos="480" w:leader="none"/>
              </w:tabs>
              <w:rPr>
                <w:rFonts w:ascii="宋体" w:hAnsi="宋体" w:eastAsia="宋体" w:cs="宋体"/>
                <w:bCs/>
                <w:color w:val="000000"/>
                <w:sz w:val="24"/>
                <w:szCs w:val="24"/>
              </w:rPr>
              <w:framePr w:vAnchor="text" w:hAnchor="page" w:x="1657" w:y="277"/>
              <w:outlineLvl w:val="0"/>
            </w:pPr>
            <w:r>
              <w:rPr>
                <w:rFonts w:hint="eastAsia" w:ascii="宋体" w:hAnsi="宋体" w:eastAsia="宋体" w:cs="宋体"/>
                <w:bCs/>
                <w:color w:val="000000"/>
                <w:sz w:val="24"/>
                <w:szCs w:val="24"/>
              </w:rPr>
              <w:t xml:space="preserve">4</w:t>
            </w:r>
            <w:r>
              <w:rPr>
                <w:rFonts w:ascii="宋体" w:hAnsi="宋体" w:eastAsia="宋体" w:cs="宋体"/>
                <w:bCs/>
                <w:color w:val="000000"/>
                <w:sz w:val="24"/>
                <w:szCs w:val="24"/>
              </w:rPr>
            </w:r>
            <w:r/>
          </w:p>
        </w:tc>
        <w:tc>
          <w:tcPr>
            <w:tcW w:w="1809" w:type="dxa"/>
            <w:vAlign w:val="center"/>
            <w:textDirection w:val="lrTb"/>
            <w:noWrap w:val="false"/>
          </w:tcPr>
          <w:p>
            <w:pPr>
              <w:pStyle w:val="985"/>
              <w:jc w:val="center"/>
              <w:spacing w:line="440" w:lineRule="exact"/>
              <w:tabs>
                <w:tab w:val="left" w:pos="480" w:leader="none"/>
              </w:tabs>
              <w:rPr>
                <w:rFonts w:ascii="宋体" w:hAnsi="宋体" w:eastAsia="宋体" w:cs="宋体"/>
                <w:bCs/>
                <w:color w:val="000000"/>
                <w:sz w:val="24"/>
                <w:szCs w:val="24"/>
              </w:rPr>
              <w:framePr w:vAnchor="text" w:hAnchor="page" w:x="1657" w:y="277"/>
              <w:outlineLvl w:val="0"/>
            </w:pPr>
            <w:r>
              <w:rPr>
                <w:rFonts w:hint="eastAsia" w:ascii="宋体" w:hAnsi="宋体" w:eastAsia="宋体" w:cs="宋体"/>
                <w:bCs/>
                <w:color w:val="000000"/>
                <w:sz w:val="24"/>
                <w:szCs w:val="24"/>
              </w:rPr>
              <w:t xml:space="preserve">服务保障承诺</w:t>
            </w:r>
            <w:r>
              <w:rPr>
                <w:rFonts w:ascii="宋体" w:hAnsi="宋体" w:eastAsia="宋体" w:cs="宋体"/>
                <w:bCs/>
                <w:color w:val="000000"/>
                <w:sz w:val="24"/>
                <w:szCs w:val="24"/>
              </w:rPr>
            </w:r>
            <w:r/>
          </w:p>
        </w:tc>
        <w:tc>
          <w:tcPr>
            <w:tcW w:w="6594" w:type="dxa"/>
            <w:vAlign w:val="center"/>
            <w:textDirection w:val="lrTb"/>
            <w:noWrap w:val="false"/>
          </w:tcPr>
          <w:p>
            <w:pPr>
              <w:pStyle w:val="985"/>
              <w:jc w:val="center"/>
              <w:spacing w:line="440" w:lineRule="exact"/>
              <w:tabs>
                <w:tab w:val="left" w:pos="480" w:leader="none"/>
                <w:tab w:val="left" w:pos="2009" w:leader="none"/>
              </w:tabs>
              <w:rPr>
                <w:rFonts w:ascii="宋体" w:hAnsi="宋体" w:eastAsia="宋体" w:cs="宋体"/>
                <w:bCs/>
                <w:color w:val="000000"/>
                <w:sz w:val="24"/>
                <w:szCs w:val="24"/>
              </w:rPr>
              <w:framePr w:vAnchor="text" w:hAnchor="page" w:x="1657" w:y="277"/>
              <w:outlineLvl w:val="0"/>
            </w:pPr>
            <w:r>
              <w:rPr>
                <w:rFonts w:hint="eastAsia" w:ascii="宋体" w:hAnsi="宋体" w:eastAsia="宋体" w:cs="宋体"/>
                <w:bCs/>
                <w:color w:val="000000"/>
                <w:sz w:val="24"/>
                <w:szCs w:val="24"/>
              </w:rPr>
              <w:t xml:space="preserve">按招标文件填写 ，格式见附件</w:t>
            </w:r>
            <w:r>
              <w:rPr>
                <w:rFonts w:ascii="宋体" w:hAnsi="宋体" w:eastAsia="宋体" w:cs="宋体"/>
                <w:bCs/>
                <w:color w:val="000000"/>
                <w:sz w:val="24"/>
                <w:szCs w:val="24"/>
              </w:rPr>
            </w:r>
            <w:r/>
          </w:p>
        </w:tc>
      </w:tr>
      <w:tr>
        <w:trPr>
          <w:trHeight w:val="548"/>
        </w:trPr>
        <w:tc>
          <w:tcPr>
            <w:tcW w:w="572" w:type="dxa"/>
            <w:vAlign w:val="center"/>
            <w:textDirection w:val="lrTb"/>
            <w:noWrap w:val="false"/>
          </w:tcPr>
          <w:p>
            <w:pPr>
              <w:pStyle w:val="985"/>
              <w:jc w:val="center"/>
              <w:spacing w:line="440" w:lineRule="exact"/>
              <w:tabs>
                <w:tab w:val="left" w:pos="480" w:leader="none"/>
              </w:tabs>
              <w:rPr>
                <w:rFonts w:ascii="宋体" w:hAnsi="宋体" w:eastAsia="宋体" w:cs="宋体"/>
                <w:bCs/>
                <w:color w:val="000000"/>
                <w:sz w:val="24"/>
                <w:szCs w:val="24"/>
              </w:rPr>
              <w:framePr w:vAnchor="text" w:hAnchor="page" w:x="1657" w:y="277"/>
              <w:outlineLvl w:val="0"/>
            </w:pPr>
            <w:r>
              <w:rPr>
                <w:rFonts w:hint="eastAsia" w:ascii="宋体" w:hAnsi="宋体" w:eastAsia="宋体" w:cs="宋体"/>
                <w:bCs/>
                <w:color w:val="000000"/>
                <w:sz w:val="24"/>
                <w:szCs w:val="24"/>
              </w:rPr>
              <w:t xml:space="preserve">5</w:t>
            </w:r>
            <w:r>
              <w:rPr>
                <w:rFonts w:ascii="宋体" w:hAnsi="宋体" w:eastAsia="宋体" w:cs="宋体"/>
                <w:bCs/>
                <w:color w:val="000000"/>
                <w:sz w:val="24"/>
                <w:szCs w:val="24"/>
              </w:rPr>
            </w:r>
            <w:r/>
          </w:p>
        </w:tc>
        <w:tc>
          <w:tcPr>
            <w:tcW w:w="1809" w:type="dxa"/>
            <w:vAlign w:val="center"/>
            <w:textDirection w:val="lrTb"/>
            <w:noWrap w:val="false"/>
          </w:tcPr>
          <w:p>
            <w:pPr>
              <w:pStyle w:val="985"/>
              <w:jc w:val="center"/>
              <w:spacing w:line="440" w:lineRule="exact"/>
              <w:tabs>
                <w:tab w:val="left" w:pos="480" w:leader="none"/>
              </w:tabs>
              <w:rPr>
                <w:rFonts w:ascii="宋体" w:hAnsi="宋体" w:eastAsia="宋体" w:cs="宋体"/>
                <w:bCs/>
                <w:color w:val="000000"/>
                <w:sz w:val="24"/>
                <w:szCs w:val="24"/>
              </w:rPr>
              <w:framePr w:vAnchor="text" w:hAnchor="page" w:x="1657" w:y="277"/>
              <w:outlineLvl w:val="0"/>
            </w:pPr>
            <w:r>
              <w:rPr>
                <w:rFonts w:hint="eastAsia" w:ascii="宋体" w:hAnsi="宋体" w:eastAsia="宋体" w:cs="宋体"/>
                <w:bCs/>
                <w:color w:val="000000"/>
                <w:sz w:val="24"/>
                <w:szCs w:val="24"/>
              </w:rPr>
              <w:t xml:space="preserve">投标偏离表</w:t>
            </w:r>
            <w:r>
              <w:rPr>
                <w:rFonts w:ascii="宋体" w:hAnsi="宋体" w:eastAsia="宋体" w:cs="宋体"/>
                <w:bCs/>
                <w:color w:val="000000"/>
                <w:sz w:val="24"/>
                <w:szCs w:val="24"/>
              </w:rPr>
            </w:r>
            <w:r/>
          </w:p>
        </w:tc>
        <w:tc>
          <w:tcPr>
            <w:tcW w:w="6594" w:type="dxa"/>
            <w:vAlign w:val="center"/>
            <w:textDirection w:val="lrTb"/>
            <w:noWrap w:val="false"/>
          </w:tcPr>
          <w:p>
            <w:pPr>
              <w:pStyle w:val="985"/>
              <w:jc w:val="center"/>
              <w:spacing w:line="440" w:lineRule="exact"/>
              <w:tabs>
                <w:tab w:val="left" w:pos="480" w:leader="none"/>
              </w:tabs>
              <w:rPr>
                <w:rFonts w:ascii="宋体" w:hAnsi="宋体" w:eastAsia="宋体" w:cs="宋体"/>
                <w:bCs/>
                <w:color w:val="000000"/>
                <w:sz w:val="24"/>
                <w:szCs w:val="24"/>
              </w:rPr>
              <w:framePr w:vAnchor="text" w:hAnchor="page" w:x="1657" w:y="277"/>
              <w:outlineLvl w:val="0"/>
            </w:pPr>
            <w:r>
              <w:rPr>
                <w:rFonts w:hint="eastAsia" w:ascii="宋体" w:hAnsi="宋体" w:eastAsia="宋体" w:cs="宋体"/>
                <w:bCs/>
                <w:color w:val="000000"/>
                <w:sz w:val="24"/>
                <w:szCs w:val="24"/>
              </w:rPr>
              <w:t xml:space="preserve">按招标文件填写 ，格式见附件</w:t>
            </w:r>
            <w:r>
              <w:rPr>
                <w:rFonts w:ascii="宋体" w:hAnsi="宋体" w:eastAsia="宋体" w:cs="宋体"/>
                <w:bCs/>
                <w:color w:val="000000"/>
                <w:sz w:val="24"/>
                <w:szCs w:val="24"/>
              </w:rPr>
            </w:r>
            <w:r/>
          </w:p>
        </w:tc>
      </w:tr>
      <w:tr>
        <w:trPr>
          <w:trHeight w:val="548"/>
        </w:trPr>
        <w:tc>
          <w:tcPr>
            <w:tcW w:w="572" w:type="dxa"/>
            <w:vAlign w:val="center"/>
            <w:textDirection w:val="lrTb"/>
            <w:noWrap w:val="false"/>
          </w:tcPr>
          <w:p>
            <w:pPr>
              <w:pStyle w:val="985"/>
              <w:jc w:val="center"/>
              <w:spacing w:line="440" w:lineRule="exact"/>
              <w:tabs>
                <w:tab w:val="left" w:pos="480" w:leader="none"/>
              </w:tabs>
              <w:rPr>
                <w:rFonts w:ascii="宋体" w:hAnsi="宋体" w:eastAsia="宋体" w:cs="宋体"/>
                <w:bCs/>
                <w:color w:val="000000"/>
                <w:sz w:val="24"/>
                <w:szCs w:val="24"/>
              </w:rPr>
              <w:framePr w:vAnchor="text" w:hAnchor="page" w:x="1657" w:y="277"/>
              <w:outlineLvl w:val="0"/>
            </w:pPr>
            <w:r>
              <w:rPr>
                <w:rFonts w:hint="eastAsia" w:ascii="宋体" w:hAnsi="宋体" w:eastAsia="宋体" w:cs="宋体"/>
                <w:bCs/>
                <w:color w:val="000000"/>
                <w:sz w:val="24"/>
                <w:szCs w:val="24"/>
              </w:rPr>
              <w:t xml:space="preserve">6</w:t>
            </w:r>
            <w:r>
              <w:rPr>
                <w:rFonts w:ascii="宋体" w:hAnsi="宋体" w:eastAsia="宋体" w:cs="宋体"/>
                <w:bCs/>
                <w:color w:val="000000"/>
                <w:sz w:val="24"/>
                <w:szCs w:val="24"/>
              </w:rPr>
            </w:r>
            <w:r/>
          </w:p>
        </w:tc>
        <w:tc>
          <w:tcPr>
            <w:tcW w:w="1809" w:type="dxa"/>
            <w:vAlign w:val="center"/>
            <w:textDirection w:val="lrTb"/>
            <w:noWrap w:val="false"/>
          </w:tcPr>
          <w:p>
            <w:pPr>
              <w:pStyle w:val="985"/>
              <w:jc w:val="center"/>
              <w:spacing w:line="440" w:lineRule="exact"/>
              <w:tabs>
                <w:tab w:val="left" w:pos="480" w:leader="none"/>
              </w:tabs>
              <w:rPr>
                <w:rFonts w:ascii="宋体" w:hAnsi="宋体" w:eastAsia="宋体" w:cs="宋体"/>
                <w:bCs/>
                <w:color w:val="000000"/>
                <w:sz w:val="24"/>
                <w:szCs w:val="24"/>
              </w:rPr>
              <w:framePr w:vAnchor="text" w:hAnchor="page" w:x="1657" w:y="277"/>
              <w:outlineLvl w:val="0"/>
            </w:pPr>
            <w:r>
              <w:rPr>
                <w:rFonts w:hint="eastAsia" w:ascii="宋体" w:hAnsi="宋体" w:eastAsia="宋体" w:cs="宋体"/>
                <w:bCs/>
                <w:color w:val="000000"/>
                <w:sz w:val="24"/>
                <w:szCs w:val="24"/>
              </w:rPr>
              <w:t xml:space="preserve">投标供应商基本情况表</w:t>
            </w:r>
            <w:r>
              <w:rPr>
                <w:rFonts w:ascii="宋体" w:hAnsi="宋体" w:eastAsia="宋体" w:cs="宋体"/>
                <w:bCs/>
                <w:color w:val="000000"/>
                <w:sz w:val="24"/>
                <w:szCs w:val="24"/>
              </w:rPr>
            </w:r>
            <w:r/>
          </w:p>
        </w:tc>
        <w:tc>
          <w:tcPr>
            <w:tcW w:w="6594" w:type="dxa"/>
            <w:vAlign w:val="center"/>
            <w:textDirection w:val="lrTb"/>
            <w:noWrap w:val="false"/>
          </w:tcPr>
          <w:p>
            <w:pPr>
              <w:pStyle w:val="985"/>
              <w:jc w:val="center"/>
              <w:spacing w:line="440" w:lineRule="exact"/>
              <w:tabs>
                <w:tab w:val="left" w:pos="480" w:leader="none"/>
              </w:tabs>
              <w:rPr>
                <w:rFonts w:ascii="宋体" w:hAnsi="宋体" w:eastAsia="宋体" w:cs="宋体"/>
                <w:bCs/>
                <w:color w:val="000000"/>
                <w:sz w:val="24"/>
                <w:szCs w:val="24"/>
              </w:rPr>
              <w:framePr w:vAnchor="text" w:hAnchor="page" w:x="1657" w:y="277"/>
              <w:outlineLvl w:val="0"/>
            </w:pPr>
            <w:r>
              <w:rPr>
                <w:rFonts w:hint="eastAsia" w:ascii="宋体" w:hAnsi="宋体" w:eastAsia="宋体" w:cs="宋体"/>
                <w:bCs/>
                <w:color w:val="000000"/>
                <w:sz w:val="24"/>
                <w:szCs w:val="24"/>
              </w:rPr>
              <w:t xml:space="preserve">按招标文件填写 ，格式见附件</w:t>
            </w:r>
            <w:r>
              <w:rPr>
                <w:rFonts w:ascii="宋体" w:hAnsi="宋体" w:eastAsia="宋体" w:cs="宋体"/>
                <w:bCs/>
                <w:color w:val="000000"/>
                <w:sz w:val="24"/>
                <w:szCs w:val="24"/>
              </w:rPr>
            </w:r>
            <w:r/>
          </w:p>
        </w:tc>
      </w:tr>
      <w:tr>
        <w:trPr>
          <w:trHeight w:val="548"/>
        </w:trPr>
        <w:tc>
          <w:tcPr>
            <w:tcW w:w="572" w:type="dxa"/>
            <w:vAlign w:val="center"/>
            <w:textDirection w:val="lrTb"/>
            <w:noWrap w:val="false"/>
          </w:tcPr>
          <w:p>
            <w:pPr>
              <w:pStyle w:val="985"/>
              <w:jc w:val="center"/>
              <w:spacing w:line="440" w:lineRule="exact"/>
              <w:tabs>
                <w:tab w:val="left" w:pos="480" w:leader="none"/>
              </w:tabs>
              <w:rPr>
                <w:rFonts w:ascii="宋体" w:hAnsi="宋体" w:eastAsia="宋体" w:cs="宋体"/>
                <w:bCs/>
                <w:color w:val="000000"/>
                <w:sz w:val="24"/>
                <w:szCs w:val="24"/>
              </w:rPr>
              <w:framePr w:vAnchor="text" w:hAnchor="page" w:x="1657" w:y="277"/>
              <w:outlineLvl w:val="0"/>
            </w:pPr>
            <w:r>
              <w:rPr>
                <w:rFonts w:hint="eastAsia" w:ascii="宋体" w:hAnsi="宋体" w:eastAsia="宋体" w:cs="宋体"/>
                <w:bCs/>
                <w:color w:val="000000"/>
                <w:sz w:val="24"/>
                <w:szCs w:val="24"/>
              </w:rPr>
              <w:t xml:space="preserve">7</w:t>
            </w:r>
            <w:r>
              <w:rPr>
                <w:rFonts w:ascii="宋体" w:hAnsi="宋体" w:eastAsia="宋体" w:cs="宋体"/>
                <w:bCs/>
                <w:color w:val="000000"/>
                <w:sz w:val="24"/>
                <w:szCs w:val="24"/>
              </w:rPr>
            </w:r>
            <w:r/>
          </w:p>
        </w:tc>
        <w:tc>
          <w:tcPr>
            <w:tcW w:w="1809" w:type="dxa"/>
            <w:vAlign w:val="center"/>
            <w:textDirection w:val="lrTb"/>
            <w:noWrap w:val="false"/>
          </w:tcPr>
          <w:p>
            <w:pPr>
              <w:pStyle w:val="985"/>
              <w:jc w:val="center"/>
              <w:spacing w:line="440" w:lineRule="exact"/>
              <w:tabs>
                <w:tab w:val="left" w:pos="480" w:leader="none"/>
              </w:tabs>
              <w:rPr>
                <w:rFonts w:ascii="宋体" w:hAnsi="宋体" w:eastAsia="宋体" w:cs="宋体"/>
                <w:bCs/>
                <w:color w:val="000000"/>
                <w:sz w:val="24"/>
                <w:szCs w:val="24"/>
              </w:rPr>
              <w:framePr w:vAnchor="text" w:hAnchor="page" w:x="1657" w:y="277"/>
              <w:outlineLvl w:val="0"/>
            </w:pPr>
            <w:r>
              <w:rPr>
                <w:rFonts w:hint="eastAsia" w:ascii="宋体" w:hAnsi="宋体" w:eastAsia="宋体" w:cs="宋体"/>
                <w:bCs/>
                <w:color w:val="000000"/>
                <w:sz w:val="24"/>
                <w:szCs w:val="24"/>
              </w:rPr>
              <w:t xml:space="preserve">满足采购需求</w:t>
            </w:r>
            <w:r>
              <w:rPr>
                <w:rFonts w:ascii="宋体" w:hAnsi="宋体" w:eastAsia="宋体" w:cs="宋体"/>
                <w:bCs/>
                <w:color w:val="000000"/>
                <w:sz w:val="24"/>
                <w:szCs w:val="24"/>
              </w:rPr>
            </w:r>
            <w:r/>
          </w:p>
        </w:tc>
        <w:tc>
          <w:tcPr>
            <w:tcW w:w="6594" w:type="dxa"/>
            <w:vAlign w:val="center"/>
            <w:textDirection w:val="lrTb"/>
            <w:noWrap w:val="false"/>
          </w:tcPr>
          <w:p>
            <w:pPr>
              <w:pStyle w:val="985"/>
              <w:jc w:val="center"/>
              <w:spacing w:line="440" w:lineRule="exact"/>
              <w:tabs>
                <w:tab w:val="left" w:pos="480" w:leader="none"/>
              </w:tabs>
              <w:rPr>
                <w:rFonts w:ascii="宋体" w:hAnsi="宋体" w:eastAsia="宋体" w:cs="宋体"/>
                <w:bCs/>
                <w:color w:val="000000"/>
                <w:sz w:val="24"/>
                <w:szCs w:val="24"/>
              </w:rPr>
              <w:framePr w:vAnchor="text" w:hAnchor="page" w:x="1657" w:y="277"/>
              <w:outlineLvl w:val="0"/>
            </w:pPr>
            <w:r>
              <w:rPr>
                <w:rFonts w:hint="eastAsia" w:ascii="宋体" w:hAnsi="宋体" w:eastAsia="宋体" w:cs="宋体"/>
                <w:bCs/>
                <w:color w:val="000000"/>
                <w:sz w:val="24"/>
                <w:szCs w:val="24"/>
              </w:rPr>
              <w:t xml:space="preserve">满足采购文件第三章采购需求和技术有关要求，提供相关证明材料。</w:t>
            </w:r>
            <w:r>
              <w:rPr>
                <w:rFonts w:ascii="宋体" w:hAnsi="宋体" w:eastAsia="宋体" w:cs="宋体"/>
                <w:bCs/>
                <w:color w:val="000000"/>
                <w:sz w:val="24"/>
                <w:szCs w:val="24"/>
              </w:rPr>
            </w:r>
            <w:r/>
          </w:p>
        </w:tc>
      </w:tr>
      <w:tr>
        <w:trPr>
          <w:trHeight w:val="582"/>
        </w:trPr>
        <w:tc>
          <w:tcPr>
            <w:tcW w:w="572" w:type="dxa"/>
            <w:vAlign w:val="center"/>
            <w:textDirection w:val="lrTb"/>
            <w:noWrap w:val="false"/>
          </w:tcPr>
          <w:p>
            <w:pPr>
              <w:pStyle w:val="985"/>
              <w:jc w:val="center"/>
              <w:spacing w:line="440" w:lineRule="exact"/>
              <w:tabs>
                <w:tab w:val="left" w:pos="480" w:leader="none"/>
              </w:tabs>
              <w:rPr>
                <w:rFonts w:ascii="宋体" w:hAnsi="宋体" w:eastAsia="宋体" w:cs="宋体"/>
                <w:bCs/>
                <w:color w:val="000000"/>
                <w:sz w:val="24"/>
                <w:szCs w:val="24"/>
              </w:rPr>
              <w:framePr w:vAnchor="text" w:hAnchor="page" w:x="1657" w:y="277"/>
              <w:outlineLvl w:val="0"/>
            </w:pPr>
            <w:r>
              <w:rPr>
                <w:rFonts w:hint="eastAsia" w:ascii="宋体" w:hAnsi="宋体" w:eastAsia="宋体" w:cs="宋体"/>
                <w:bCs/>
                <w:color w:val="000000"/>
                <w:sz w:val="24"/>
                <w:szCs w:val="24"/>
              </w:rPr>
              <w:t xml:space="preserve">8</w:t>
            </w:r>
            <w:r>
              <w:rPr>
                <w:rFonts w:ascii="宋体" w:hAnsi="宋体" w:eastAsia="宋体" w:cs="宋体"/>
                <w:bCs/>
                <w:color w:val="000000"/>
                <w:sz w:val="24"/>
                <w:szCs w:val="24"/>
              </w:rPr>
            </w:r>
            <w:r/>
          </w:p>
        </w:tc>
        <w:tc>
          <w:tcPr>
            <w:tcW w:w="1809" w:type="dxa"/>
            <w:vAlign w:val="center"/>
            <w:textDirection w:val="lrTb"/>
            <w:noWrap w:val="false"/>
          </w:tcPr>
          <w:p>
            <w:pPr>
              <w:pStyle w:val="985"/>
              <w:jc w:val="center"/>
              <w:spacing w:line="440" w:lineRule="exact"/>
              <w:tabs>
                <w:tab w:val="left" w:pos="480" w:leader="none"/>
              </w:tabs>
              <w:rPr>
                <w:rFonts w:ascii="宋体" w:hAnsi="宋体" w:eastAsia="宋体" w:cs="宋体"/>
                <w:bCs/>
                <w:color w:val="000000"/>
                <w:sz w:val="24"/>
                <w:szCs w:val="24"/>
              </w:rPr>
              <w:framePr w:vAnchor="text" w:hAnchor="page" w:x="1657" w:y="277"/>
              <w:outlineLvl w:val="0"/>
            </w:pPr>
            <w:r>
              <w:rPr>
                <w:rFonts w:hint="eastAsia" w:ascii="宋体" w:hAnsi="宋体" w:eastAsia="宋体" w:cs="宋体"/>
                <w:bCs/>
                <w:color w:val="000000"/>
                <w:sz w:val="24"/>
                <w:szCs w:val="24"/>
              </w:rPr>
              <w:t xml:space="preserve">投标文件内容</w:t>
            </w:r>
            <w:r>
              <w:rPr>
                <w:rFonts w:ascii="宋体" w:hAnsi="宋体" w:eastAsia="宋体" w:cs="宋体"/>
                <w:bCs/>
                <w:color w:val="000000"/>
                <w:sz w:val="24"/>
                <w:szCs w:val="24"/>
              </w:rPr>
            </w:r>
            <w:r/>
          </w:p>
        </w:tc>
        <w:tc>
          <w:tcPr>
            <w:tcW w:w="6594" w:type="dxa"/>
            <w:vAlign w:val="center"/>
            <w:textDirection w:val="lrTb"/>
            <w:noWrap w:val="false"/>
          </w:tcPr>
          <w:p>
            <w:pPr>
              <w:pStyle w:val="985"/>
              <w:jc w:val="center"/>
              <w:spacing w:line="440" w:lineRule="exact"/>
              <w:tabs>
                <w:tab w:val="left" w:pos="480" w:leader="none"/>
              </w:tabs>
              <w:rPr>
                <w:rFonts w:ascii="宋体" w:hAnsi="宋体" w:eastAsia="宋体" w:cs="宋体"/>
                <w:bCs/>
                <w:color w:val="000000"/>
                <w:sz w:val="24"/>
                <w:szCs w:val="24"/>
              </w:rPr>
              <w:framePr w:vAnchor="text" w:hAnchor="page" w:x="1657" w:y="277"/>
              <w:outlineLvl w:val="0"/>
            </w:pPr>
            <w:r>
              <w:rPr>
                <w:rFonts w:hint="eastAsia" w:ascii="宋体" w:hAnsi="宋体" w:eastAsia="宋体" w:cs="宋体"/>
                <w:bCs/>
                <w:color w:val="000000"/>
                <w:sz w:val="24"/>
                <w:szCs w:val="24"/>
              </w:rPr>
              <w:t xml:space="preserve">不存在投标人须知第八条中的情形</w:t>
            </w:r>
            <w:r>
              <w:rPr>
                <w:rFonts w:ascii="宋体" w:hAnsi="宋体" w:eastAsia="宋体" w:cs="宋体"/>
                <w:bCs/>
                <w:color w:val="000000"/>
                <w:sz w:val="24"/>
                <w:szCs w:val="24"/>
              </w:rPr>
            </w:r>
            <w:r/>
          </w:p>
        </w:tc>
      </w:tr>
    </w:tbl>
    <w:p>
      <w:pPr>
        <w:pStyle w:val="985"/>
        <w:jc w:val="center"/>
        <w:spacing w:line="440" w:lineRule="exact"/>
        <w:tabs>
          <w:tab w:val="left" w:pos="480" w:leader="none"/>
        </w:tabs>
        <w:rPr>
          <w:rFonts w:ascii="宋体" w:hAnsi="宋体" w:eastAsia="宋体" w:cs="宋体"/>
          <w:b/>
          <w:color w:val="000000"/>
          <w:sz w:val="24"/>
          <w:szCs w:val="24"/>
        </w:rPr>
        <w:outlineLvl w:val="0"/>
      </w:pPr>
      <w:r>
        <w:rPr>
          <w:rFonts w:hint="eastAsia" w:ascii="宋体" w:hAnsi="宋体" w:eastAsia="宋体" w:cs="宋体"/>
          <w:b/>
          <w:color w:val="000000"/>
          <w:sz w:val="24"/>
          <w:szCs w:val="24"/>
        </w:rPr>
        <w:t xml:space="preserve">符合性审查表</w:t>
      </w:r>
      <w:bookmarkEnd w:id="16"/>
      <w:r>
        <w:rPr>
          <w:rFonts w:ascii="宋体" w:hAnsi="宋体" w:eastAsia="宋体" w:cs="宋体"/>
          <w:b/>
          <w:color w:val="000000"/>
          <w:sz w:val="24"/>
          <w:szCs w:val="24"/>
        </w:rPr>
      </w:r>
      <w:r/>
    </w:p>
    <w:p>
      <w:pPr>
        <w:pStyle w:val="985"/>
        <w:ind w:firstLine="482"/>
        <w:spacing w:line="360" w:lineRule="auto"/>
        <w:rPr>
          <w:rFonts w:ascii="宋体" w:hAnsi="宋体" w:eastAsia="宋体"/>
          <w:b/>
          <w:color w:val="000000"/>
          <w:sz w:val="24"/>
          <w:szCs w:val="24"/>
        </w:rPr>
      </w:pPr>
      <w:r>
        <w:rPr>
          <w:rFonts w:hint="eastAsia" w:ascii="宋体" w:hAnsi="宋体" w:eastAsia="宋体"/>
          <w:b/>
          <w:color w:val="000000"/>
          <w:sz w:val="24"/>
          <w:szCs w:val="24"/>
        </w:rPr>
        <w:t xml:space="preserve">特别提醒：符合性审查不合格的投标供应商的投标文件不进入后续评审。</w:t>
      </w:r>
      <w:r>
        <w:rPr>
          <w:rFonts w:ascii="宋体" w:hAnsi="宋体" w:eastAsia="宋体"/>
          <w:b/>
          <w:color w:val="000000"/>
          <w:sz w:val="24"/>
          <w:szCs w:val="24"/>
        </w:rPr>
      </w:r>
      <w:r/>
    </w:p>
    <w:p>
      <w:pPr>
        <w:pStyle w:val="985"/>
        <w:ind w:firstLine="480"/>
        <w:spacing w:line="360" w:lineRule="auto"/>
        <w:tabs>
          <w:tab w:val="left" w:pos="525" w:leader="none"/>
          <w:tab w:val="left" w:pos="1050" w:leader="none"/>
        </w:tabs>
        <w:rPr>
          <w:color w:val="000000"/>
        </w:rPr>
      </w:pPr>
      <w:r>
        <w:rPr>
          <w:rFonts w:hint="eastAsia" w:ascii="宋体" w:hAnsi="宋体" w:eastAsia="宋体"/>
          <w:bCs/>
          <w:color w:val="000000"/>
          <w:sz w:val="24"/>
          <w:szCs w:val="24"/>
        </w:rPr>
        <w:t xml:space="preserve">(2)澄清有关问题。对投标文件中含义不明确、同类问题表述不一致或者有明显文字和计算错误的内容，评标委员会可以通过江苏省政府采购（苏采云）平台发起答疑澄清，要求投标人作出必要的澄清、说明或者纠正。投标人的澄清、说明或者补正应当通过江苏省政府采购（苏采云）平台，由其授权的代表应答并加盖电子公章，且不得超出投标文件的范围或者改变投标文件的实质性内容。</w:t>
      </w:r>
      <w:r>
        <w:rPr>
          <w:color w:val="000000"/>
        </w:rPr>
      </w:r>
      <w:r/>
    </w:p>
    <w:p>
      <w:pPr>
        <w:pStyle w:val="985"/>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(3)比较与评价。评标委员会按招标文件中规定的评标方法和标准，对资格性检查和标准，对资格性检查和符合性检查合格的投标文件进行商务和技术评估，综合比较与评价。</w:t>
      </w:r>
      <w:r>
        <w:rPr>
          <w:rFonts w:ascii="宋体" w:hAnsi="宋体" w:eastAsia="宋体"/>
          <w:bCs/>
          <w:color w:val="000000"/>
          <w:sz w:val="24"/>
          <w:szCs w:val="24"/>
        </w:rPr>
      </w:r>
      <w:r/>
    </w:p>
    <w:p>
      <w:pPr>
        <w:pStyle w:val="985"/>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5．评标方法</w:t>
      </w:r>
      <w:r>
        <w:rPr>
          <w:rFonts w:ascii="宋体" w:hAnsi="宋体" w:eastAsia="宋体"/>
          <w:bCs/>
          <w:color w:val="000000"/>
          <w:sz w:val="24"/>
          <w:szCs w:val="24"/>
        </w:rPr>
      </w:r>
      <w:r/>
    </w:p>
    <w:p>
      <w:pPr>
        <w:pStyle w:val="985"/>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投标人通过初审的，方可进入比较与评价程序，本项目采用综合评分法。</w:t>
      </w:r>
      <w:r>
        <w:rPr>
          <w:rFonts w:ascii="宋体" w:hAnsi="宋体" w:eastAsia="宋体"/>
          <w:bCs/>
          <w:color w:val="000000"/>
          <w:sz w:val="24"/>
          <w:szCs w:val="24"/>
        </w:rPr>
      </w:r>
      <w:r/>
    </w:p>
    <w:p>
      <w:pPr>
        <w:pStyle w:val="985"/>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评标委员会遵循公平、公正、择优原则，独立按照评分标准分别评定投标人的分值；各投标人的评审后得分为</w:t>
      </w:r>
      <w:r>
        <w:rPr>
          <w:rFonts w:hint="eastAsia" w:ascii="宋体" w:hAnsi="宋体" w:eastAsia="宋体"/>
          <w:bCs/>
          <w:color w:val="000000"/>
          <w:sz w:val="24"/>
          <w:szCs w:val="24"/>
        </w:rPr>
        <w:t xml:space="preserve">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为中标单位。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rPr>
          <w:rFonts w:ascii="宋体" w:hAnsi="宋体" w:eastAsia="宋体"/>
          <w:bCs/>
          <w:color w:val="000000"/>
          <w:sz w:val="24"/>
          <w:szCs w:val="24"/>
        </w:rPr>
      </w:r>
      <w:r/>
    </w:p>
    <w:p>
      <w:pPr>
        <w:pStyle w:val="985"/>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6．评标标准：详见附件。</w:t>
      </w:r>
      <w:r>
        <w:rPr>
          <w:rFonts w:ascii="宋体" w:hAnsi="宋体" w:eastAsia="宋体"/>
          <w:bCs/>
          <w:color w:val="000000"/>
          <w:sz w:val="24"/>
          <w:szCs w:val="24"/>
        </w:rPr>
      </w:r>
      <w:r/>
    </w:p>
    <w:p>
      <w:pPr>
        <w:pStyle w:val="985"/>
        <w:ind w:firstLine="482"/>
        <w:spacing w:line="360" w:lineRule="auto"/>
        <w:rPr>
          <w:rFonts w:ascii="宋体" w:hAnsi="宋体" w:eastAsia="宋体"/>
          <w:b/>
          <w:color w:val="000000"/>
          <w:sz w:val="24"/>
          <w:szCs w:val="24"/>
        </w:rPr>
      </w:pPr>
      <w:r/>
      <w:bookmarkStart w:id="17" w:name="_Toc112006921"/>
      <w:r/>
      <w:bookmarkStart w:id="18" w:name="_Toc112006920"/>
      <w:r>
        <w:rPr>
          <w:rFonts w:hint="eastAsia" w:ascii="宋体" w:hAnsi="宋体" w:eastAsia="宋体"/>
          <w:b/>
          <w:color w:val="000000"/>
          <w:sz w:val="24"/>
          <w:szCs w:val="24"/>
        </w:rPr>
        <w:t xml:space="preserve">(十)定标：</w:t>
      </w:r>
      <w:bookmarkEnd w:id="17"/>
      <w:r/>
      <w:bookmarkEnd w:id="18"/>
      <w:r>
        <w:rPr>
          <w:rFonts w:ascii="宋体" w:hAnsi="宋体" w:eastAsia="宋体"/>
          <w:b/>
          <w:color w:val="000000"/>
          <w:sz w:val="24"/>
          <w:szCs w:val="24"/>
        </w:rPr>
      </w:r>
      <w:r/>
    </w:p>
    <w:p>
      <w:pPr>
        <w:pStyle w:val="985"/>
        <w:ind w:firstLine="480"/>
        <w:spacing w:line="360" w:lineRule="auto"/>
        <w:rPr>
          <w:rFonts w:ascii="宋体" w:hAnsi="宋体" w:eastAsia="宋体"/>
          <w:bCs/>
          <w:color w:val="000000"/>
          <w:sz w:val="24"/>
          <w:szCs w:val="24"/>
        </w:rPr>
      </w:pPr>
      <w:r/>
      <w:bookmarkStart w:id="19" w:name="_Toc112006922"/>
      <w:r>
        <w:rPr>
          <w:rFonts w:hint="eastAsia" w:ascii="宋体" w:hAnsi="宋体"/>
          <w:bCs/>
          <w:color w:val="000000"/>
          <w:sz w:val="24"/>
          <w:szCs w:val="24"/>
        </w:rPr>
        <w:t xml:space="preserve">1．</w:t>
      </w:r>
      <w:r>
        <w:rPr>
          <w:rFonts w:hint="eastAsia" w:ascii="宋体" w:hAnsi="宋体" w:eastAsia="宋体"/>
          <w:bCs/>
          <w:color w:val="000000"/>
          <w:sz w:val="24"/>
          <w:szCs w:val="24"/>
        </w:rPr>
        <w:t xml:space="preserve">评标委员会根据招标文件规定的评标方法和评标标准进行评审，按评审得分由高到低的原则推荐中标候选人，无锡市公共资源交易中心锡山分中心在评标结束后2个工作日内将评标报告送采购人。采购人应当自收到评标报告之日起5个工作日内，在评标报告确定的中标候选人名单中按顺序确定中标人。中标候选人并列的，由采购人或者采购人委托评标委员会按照招标文件规定的方式确定中标人。招标文件</w:t>
      </w:r>
      <w:r>
        <w:rPr>
          <w:rFonts w:hint="eastAsia" w:ascii="宋体" w:hAnsi="宋体" w:eastAsia="宋体"/>
          <w:bCs/>
          <w:color w:val="000000"/>
          <w:sz w:val="24"/>
          <w:szCs w:val="24"/>
        </w:rPr>
        <w:t xml:space="preserve">未规定的，采取随机抽取的方式确定。无锡市公共资源交易中心锡山分中心将在无锡市公共资源交易中心锡山分中心政府采购专栏、无锡市公共资源交易中心政府采购专栏、无锡政府采购网和江苏政府采购网上发布中标公告。无锡市公共资源交易中心锡山分中心和评标委员会对未中标原因不做解释。如有质疑，应在法定质疑期限内，即中标公告期限届满之日起7个工作日内，以书面形式（原件）送达无锡市公共资源交易中心锡山分中心，并且针对同一采购程序环节的质疑，须在法定质疑期内一次性提出。质疑函应当列明具体的质疑事项及事实根据（格式详见中国政府采购网《</w:t>
      </w:r>
      <w:r>
        <w:rPr>
          <w:color w:val="000000"/>
        </w:rPr>
        <w:fldChar w:fldCharType="begin"/>
      </w:r>
      <w:r>
        <w:rPr>
          <w:color w:val="000000"/>
        </w:rPr>
        <w:instrText xml:space="preserve"> HYPERLINK "http://download.ccgp.gov.cn/2018/zhiyihanfanben.zip" \t "_blank" </w:instrText>
      </w:r>
      <w:r>
        <w:rPr>
          <w:color w:val="000000"/>
        </w:rPr>
        <w:fldChar w:fldCharType="separate"/>
      </w:r>
      <w:r>
        <w:rPr>
          <w:rFonts w:hint="eastAsia" w:ascii="宋体" w:hAnsi="宋体" w:eastAsia="宋体"/>
          <w:bCs/>
          <w:color w:val="000000"/>
          <w:sz w:val="24"/>
          <w:szCs w:val="24"/>
        </w:rPr>
        <w:t xml:space="preserve">政府采购供应商质疑</w:t>
      </w:r>
      <w:bookmarkStart w:id="20" w:name="_Hlt50664451"/>
      <w:r/>
      <w:bookmarkStart w:id="21" w:name="_Hlt50664450"/>
      <w:r>
        <w:rPr>
          <w:rFonts w:hint="eastAsia" w:ascii="宋体" w:hAnsi="宋体" w:eastAsia="宋体"/>
          <w:bCs/>
          <w:color w:val="000000"/>
          <w:sz w:val="24"/>
          <w:szCs w:val="24"/>
        </w:rPr>
        <w:t xml:space="preserve">函</w:t>
      </w:r>
      <w:bookmarkEnd w:id="20"/>
      <w:r/>
      <w:bookmarkEnd w:id="21"/>
      <w:r>
        <w:rPr>
          <w:rFonts w:hint="eastAsia" w:ascii="宋体" w:hAnsi="宋体" w:eastAsia="宋体"/>
          <w:bCs/>
          <w:color w:val="000000"/>
          <w:sz w:val="24"/>
          <w:szCs w:val="24"/>
        </w:rPr>
        <w:t xml:space="preserve">范本</w:t>
      </w:r>
      <w:r>
        <w:rPr>
          <w:rFonts w:hint="eastAsia" w:ascii="宋体" w:hAnsi="宋体" w:eastAsia="宋体"/>
          <w:bCs/>
          <w:color w:val="000000"/>
          <w:sz w:val="24"/>
          <w:szCs w:val="24"/>
        </w:rPr>
        <w:fldChar w:fldCharType="end"/>
      </w:r>
      <w:r>
        <w:rPr>
          <w:rFonts w:hint="eastAsia" w:ascii="宋体" w:hAnsi="宋体" w:eastAsia="宋体"/>
          <w:bCs/>
          <w:color w:val="000000"/>
          <w:sz w:val="24"/>
          <w:szCs w:val="24"/>
        </w:rPr>
        <w:t xml:space="preserve">》），认为自己合法权益受到损害的相关证据材料以及质疑供应商的名称、地</w:t>
      </w:r>
      <w:r>
        <w:rPr>
          <w:rFonts w:hint="eastAsia" w:ascii="宋体" w:hAnsi="宋体" w:eastAsia="宋体"/>
          <w:bCs/>
          <w:color w:val="000000"/>
          <w:sz w:val="24"/>
          <w:szCs w:val="24"/>
        </w:rPr>
        <w:t xml:space="preserve">址、邮编、联系人、联系电话、日期，同时该质疑函应由投标人法定代表人签字并加盖单位公章（原件）。无锡市公共资源交易中心锡山分中心将在收到符合上述要求的书面质疑后七个工作日内，对质疑内容做出答复。投标人在法定质疑期限外送达的质疑函或法定质疑期限内送达的质疑函不符合上述要求的均为无效质疑，无锡市公共资源交易中心锡山分中心对无效质疑不予受理。如质疑查无实据或投标人捏造事实，提供虚假材料进行恶意举报，不配合或采用不正当手段干扰政府采购质疑的，将记入投标人在江苏省和无锡市的政府采购“供应商诚信记录”，并按相关规定处理。</w:t>
      </w:r>
      <w:r>
        <w:rPr>
          <w:rFonts w:ascii="宋体" w:hAnsi="宋体" w:eastAsia="宋体"/>
          <w:bCs/>
          <w:color w:val="000000"/>
          <w:sz w:val="24"/>
          <w:szCs w:val="24"/>
        </w:rPr>
      </w:r>
      <w:r/>
    </w:p>
    <w:p>
      <w:pPr>
        <w:pStyle w:val="985"/>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2．在发布中标公告的同时，无锡市公共资源交易中心锡山分中心将向中标供应商发中标通知书。</w:t>
      </w:r>
      <w:r>
        <w:rPr>
          <w:rFonts w:ascii="宋体" w:hAnsi="宋体" w:eastAsia="宋体"/>
          <w:bCs/>
          <w:color w:val="000000"/>
          <w:sz w:val="24"/>
          <w:szCs w:val="24"/>
        </w:rPr>
      </w:r>
      <w:r/>
    </w:p>
    <w:p>
      <w:pPr>
        <w:pStyle w:val="985"/>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3．投标供应商电子投标文件将作为电子档案保存。</w:t>
      </w:r>
      <w:r>
        <w:rPr>
          <w:rFonts w:ascii="宋体" w:hAnsi="宋体" w:eastAsia="宋体"/>
          <w:bCs/>
          <w:color w:val="000000"/>
          <w:sz w:val="24"/>
          <w:szCs w:val="24"/>
        </w:rPr>
      </w:r>
      <w:r/>
    </w:p>
    <w:p>
      <w:pPr>
        <w:pStyle w:val="985"/>
        <w:ind w:firstLine="482"/>
        <w:spacing w:line="360" w:lineRule="auto"/>
        <w:rPr>
          <w:rFonts w:ascii="宋体" w:hAnsi="宋体" w:eastAsia="宋体"/>
          <w:b/>
          <w:color w:val="000000"/>
          <w:sz w:val="24"/>
          <w:szCs w:val="24"/>
        </w:rPr>
      </w:pPr>
      <w:r>
        <w:rPr>
          <w:rFonts w:hint="eastAsia" w:ascii="宋体" w:hAnsi="宋体" w:eastAsia="宋体"/>
          <w:b/>
          <w:color w:val="000000"/>
          <w:sz w:val="24"/>
          <w:szCs w:val="24"/>
        </w:rPr>
        <w:t xml:space="preserve">(十一)废标的确认：</w:t>
      </w:r>
      <w:r>
        <w:rPr>
          <w:rFonts w:ascii="宋体" w:hAnsi="宋体" w:eastAsia="宋体"/>
          <w:b/>
          <w:color w:val="000000"/>
          <w:sz w:val="24"/>
          <w:szCs w:val="24"/>
        </w:rPr>
      </w:r>
      <w:r/>
    </w:p>
    <w:p>
      <w:pPr>
        <w:pStyle w:val="985"/>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在招标采购中，出现下列情况之一的，应予废标：</w:t>
      </w:r>
      <w:r>
        <w:rPr>
          <w:rFonts w:ascii="宋体" w:hAnsi="宋体" w:eastAsia="宋体"/>
          <w:bCs/>
          <w:color w:val="000000"/>
          <w:sz w:val="24"/>
          <w:szCs w:val="24"/>
        </w:rPr>
      </w:r>
      <w:r/>
    </w:p>
    <w:p>
      <w:pPr>
        <w:pStyle w:val="985"/>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1．符合专业条件的投标人或者对招标文件作出实质性响应的投标人不足三家；</w:t>
      </w:r>
      <w:r>
        <w:rPr>
          <w:rFonts w:ascii="宋体" w:hAnsi="宋体" w:eastAsia="宋体"/>
          <w:bCs/>
          <w:color w:val="000000"/>
          <w:sz w:val="24"/>
          <w:szCs w:val="24"/>
        </w:rPr>
      </w:r>
      <w:r/>
    </w:p>
    <w:p>
      <w:pPr>
        <w:pStyle w:val="985"/>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2．出现影响采购公正的违法、违规行为；</w:t>
      </w:r>
      <w:r>
        <w:rPr>
          <w:rFonts w:ascii="宋体" w:hAnsi="宋体" w:eastAsia="宋体"/>
          <w:bCs/>
          <w:color w:val="000000"/>
          <w:sz w:val="24"/>
          <w:szCs w:val="24"/>
        </w:rPr>
      </w:r>
      <w:r/>
    </w:p>
    <w:p>
      <w:pPr>
        <w:pStyle w:val="985"/>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3．投标人的报价均超过采购预算，采购人不能支付的；</w:t>
      </w:r>
      <w:r>
        <w:rPr>
          <w:rFonts w:ascii="宋体" w:hAnsi="宋体" w:eastAsia="宋体"/>
          <w:bCs/>
          <w:color w:val="000000"/>
          <w:sz w:val="24"/>
          <w:szCs w:val="24"/>
        </w:rPr>
      </w:r>
      <w:r/>
    </w:p>
    <w:p>
      <w:pPr>
        <w:pStyle w:val="985"/>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4．因重大变故，采购任务取消。</w:t>
      </w:r>
      <w:bookmarkEnd w:id="19"/>
      <w:r>
        <w:rPr>
          <w:rFonts w:ascii="宋体" w:hAnsi="宋体" w:eastAsia="宋体"/>
          <w:bCs/>
          <w:color w:val="000000"/>
          <w:sz w:val="24"/>
          <w:szCs w:val="24"/>
        </w:rPr>
      </w:r>
      <w:r/>
    </w:p>
    <w:p>
      <w:pPr>
        <w:pStyle w:val="985"/>
        <w:ind w:firstLine="482"/>
        <w:spacing w:line="360" w:lineRule="auto"/>
        <w:rPr>
          <w:rFonts w:ascii="宋体" w:hAnsi="宋体" w:eastAsia="宋体"/>
          <w:b/>
          <w:color w:val="000000"/>
          <w:sz w:val="24"/>
          <w:szCs w:val="24"/>
        </w:rPr>
      </w:pPr>
      <w:r/>
      <w:bookmarkStart w:id="22" w:name="_Toc112006923"/>
      <w:r>
        <w:rPr>
          <w:rFonts w:hint="eastAsia" w:ascii="宋体" w:hAnsi="宋体" w:eastAsia="宋体"/>
          <w:b/>
          <w:color w:val="000000"/>
          <w:sz w:val="24"/>
          <w:szCs w:val="24"/>
        </w:rPr>
        <w:t xml:space="preserve">(十二)中标无效的确认：</w:t>
      </w:r>
      <w:r>
        <w:rPr>
          <w:rFonts w:ascii="宋体" w:hAnsi="宋体" w:eastAsia="宋体"/>
          <w:b/>
          <w:color w:val="000000"/>
          <w:sz w:val="24"/>
          <w:szCs w:val="24"/>
        </w:rPr>
      </w:r>
      <w:r/>
    </w:p>
    <w:p>
      <w:pPr>
        <w:pStyle w:val="985"/>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1．提供虚假材料谋取中标的；</w:t>
      </w:r>
      <w:r>
        <w:rPr>
          <w:rFonts w:ascii="宋体" w:hAnsi="宋体" w:eastAsia="宋体"/>
          <w:bCs/>
          <w:color w:val="000000"/>
          <w:sz w:val="24"/>
          <w:szCs w:val="24"/>
        </w:rPr>
      </w:r>
      <w:r/>
    </w:p>
    <w:p>
      <w:pPr>
        <w:pStyle w:val="985"/>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2．采取不正当手段诋毁、排挤其他投标人的；</w:t>
      </w:r>
      <w:r>
        <w:rPr>
          <w:rFonts w:ascii="宋体" w:hAnsi="宋体" w:eastAsia="宋体"/>
          <w:bCs/>
          <w:color w:val="000000"/>
          <w:sz w:val="24"/>
          <w:szCs w:val="24"/>
        </w:rPr>
      </w:r>
      <w:r/>
    </w:p>
    <w:p>
      <w:pPr>
        <w:pStyle w:val="985"/>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3．与招标采购单位、其他投标人恶意串通的；</w:t>
      </w:r>
      <w:r>
        <w:rPr>
          <w:rFonts w:ascii="宋体" w:hAnsi="宋体" w:eastAsia="宋体"/>
          <w:bCs/>
          <w:color w:val="000000"/>
          <w:sz w:val="24"/>
          <w:szCs w:val="24"/>
        </w:rPr>
      </w:r>
      <w:r/>
    </w:p>
    <w:p>
      <w:pPr>
        <w:pStyle w:val="985"/>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4．向招标采购单位行贿或者提供其他不正当利益的；</w:t>
      </w:r>
      <w:r>
        <w:rPr>
          <w:rFonts w:ascii="宋体" w:hAnsi="宋体" w:eastAsia="宋体"/>
          <w:bCs/>
          <w:color w:val="000000"/>
          <w:sz w:val="24"/>
          <w:szCs w:val="24"/>
        </w:rPr>
      </w:r>
      <w:r/>
    </w:p>
    <w:p>
      <w:pPr>
        <w:pStyle w:val="985"/>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5．在招标过程中与招标采购单位进行协商谈判、不按照招标文件和中标供应商的投标文件订立合同，或者与采购人另行订立背离合同实质性内容的协议的；</w:t>
      </w:r>
      <w:r>
        <w:rPr>
          <w:rFonts w:ascii="宋体" w:hAnsi="宋体" w:eastAsia="宋体"/>
          <w:bCs/>
          <w:color w:val="000000"/>
          <w:sz w:val="24"/>
          <w:szCs w:val="24"/>
        </w:rPr>
      </w:r>
      <w:r/>
    </w:p>
    <w:p>
      <w:pPr>
        <w:pStyle w:val="985"/>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6．拒绝有关部门监督检查或者提供虚假情况的。</w:t>
      </w:r>
      <w:r>
        <w:rPr>
          <w:rFonts w:ascii="宋体" w:hAnsi="宋体" w:eastAsia="宋体"/>
          <w:bCs/>
          <w:color w:val="000000"/>
          <w:sz w:val="24"/>
          <w:szCs w:val="24"/>
        </w:rPr>
      </w:r>
      <w:r/>
    </w:p>
    <w:p>
      <w:pPr>
        <w:pStyle w:val="985"/>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bookmarkEnd w:id="22"/>
      <w:r>
        <w:rPr>
          <w:rFonts w:ascii="宋体" w:hAnsi="宋体" w:eastAsia="宋体"/>
          <w:bCs/>
          <w:color w:val="000000"/>
          <w:sz w:val="24"/>
          <w:szCs w:val="24"/>
        </w:rPr>
      </w:r>
      <w:r/>
    </w:p>
    <w:p>
      <w:pPr>
        <w:pStyle w:val="985"/>
        <w:ind w:firstLine="482"/>
        <w:spacing w:line="360" w:lineRule="auto"/>
        <w:rPr>
          <w:rFonts w:ascii="宋体" w:hAnsi="宋体" w:eastAsia="宋体"/>
          <w:b/>
          <w:color w:val="000000"/>
          <w:sz w:val="24"/>
          <w:szCs w:val="24"/>
        </w:rPr>
      </w:pPr>
      <w:r/>
      <w:bookmarkStart w:id="23" w:name="_Toc112006924"/>
      <w:r>
        <w:rPr>
          <w:rFonts w:hint="eastAsia" w:ascii="宋体" w:hAnsi="宋体" w:eastAsia="宋体"/>
          <w:b/>
          <w:color w:val="000000"/>
          <w:sz w:val="24"/>
          <w:szCs w:val="24"/>
        </w:rPr>
        <w:t xml:space="preserve">(十三)签订、履行合同：</w:t>
      </w:r>
      <w:r>
        <w:rPr>
          <w:rFonts w:ascii="宋体" w:hAnsi="宋体" w:eastAsia="宋体"/>
          <w:b/>
          <w:color w:val="000000"/>
          <w:sz w:val="24"/>
          <w:szCs w:val="24"/>
        </w:rPr>
      </w:r>
      <w:r/>
    </w:p>
    <w:p>
      <w:pPr>
        <w:pStyle w:val="985"/>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1．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r>
        <w:rPr>
          <w:rFonts w:ascii="宋体" w:hAnsi="宋体" w:eastAsia="宋体"/>
          <w:bCs/>
          <w:color w:val="000000"/>
          <w:sz w:val="24"/>
          <w:szCs w:val="24"/>
        </w:rPr>
      </w:r>
      <w:r/>
    </w:p>
    <w:p>
      <w:pPr>
        <w:pStyle w:val="985"/>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2.</w:t>
      </w:r>
      <w:r>
        <w:rPr>
          <w:rFonts w:hint="eastAsia" w:ascii="宋体" w:hAnsi="宋体" w:eastAsia="宋体"/>
          <w:bCs/>
          <w:color w:val="000000"/>
          <w:sz w:val="24"/>
          <w:szCs w:val="24"/>
          <w:lang w:val="zh-CN"/>
        </w:rPr>
        <w:t xml:space="preserve">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rPr>
          <w:rFonts w:ascii="宋体" w:hAnsi="宋体" w:eastAsia="宋体"/>
          <w:bCs/>
          <w:color w:val="000000"/>
          <w:sz w:val="24"/>
          <w:szCs w:val="24"/>
        </w:rPr>
      </w:r>
      <w:r/>
    </w:p>
    <w:p>
      <w:pPr>
        <w:pStyle w:val="985"/>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3．中标供应商非因不可抗力未履行招、投标文件和合同规定的义务，一经查实，无锡市公共资源交易中心锡山分中心将根据具体情况提请政府采购管理部门作出相应处理。</w:t>
      </w:r>
      <w:bookmarkEnd w:id="23"/>
      <w:r>
        <w:rPr>
          <w:rFonts w:ascii="宋体" w:hAnsi="宋体" w:eastAsia="宋体"/>
          <w:bCs/>
          <w:color w:val="000000"/>
          <w:sz w:val="24"/>
          <w:szCs w:val="24"/>
        </w:rPr>
      </w:r>
      <w:r/>
    </w:p>
    <w:p>
      <w:pPr>
        <w:pStyle w:val="985"/>
        <w:ind w:firstLine="482"/>
        <w:spacing w:line="360" w:lineRule="auto"/>
        <w:rPr>
          <w:rFonts w:ascii="宋体" w:hAnsi="宋体" w:eastAsia="宋体"/>
          <w:b/>
          <w:color w:val="000000"/>
          <w:sz w:val="24"/>
          <w:szCs w:val="24"/>
        </w:rPr>
      </w:pPr>
      <w:r/>
      <w:bookmarkStart w:id="24" w:name="_Toc112006925"/>
      <w:r>
        <w:rPr>
          <w:rFonts w:hint="eastAsia" w:ascii="宋体" w:hAnsi="宋体" w:eastAsia="宋体"/>
          <w:b/>
          <w:color w:val="000000"/>
          <w:sz w:val="24"/>
          <w:szCs w:val="24"/>
        </w:rPr>
        <w:t xml:space="preserve">(十四)注意事项：</w:t>
      </w:r>
      <w:r>
        <w:rPr>
          <w:rFonts w:ascii="宋体" w:hAnsi="宋体" w:eastAsia="宋体"/>
          <w:b/>
          <w:color w:val="000000"/>
          <w:sz w:val="24"/>
          <w:szCs w:val="24"/>
        </w:rPr>
      </w:r>
      <w:r/>
    </w:p>
    <w:p>
      <w:pPr>
        <w:pStyle w:val="985"/>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中标供应商有下列情形之一的，情节严重的，由财政部门将其列入不良行为记录名单，在一至三年内禁止参加政府采购活动，并予以通报：</w:t>
      </w:r>
      <w:r>
        <w:rPr>
          <w:rFonts w:ascii="宋体" w:hAnsi="宋体" w:eastAsia="宋体"/>
          <w:bCs/>
          <w:color w:val="000000"/>
          <w:sz w:val="24"/>
          <w:szCs w:val="24"/>
        </w:rPr>
      </w:r>
      <w:r/>
    </w:p>
    <w:p>
      <w:pPr>
        <w:pStyle w:val="985"/>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（1）中标后无正当理由不与采购人签订合同的；</w:t>
      </w:r>
      <w:r>
        <w:rPr>
          <w:rFonts w:ascii="宋体" w:hAnsi="宋体" w:eastAsia="宋体"/>
          <w:bCs/>
          <w:color w:val="000000"/>
          <w:sz w:val="24"/>
          <w:szCs w:val="24"/>
        </w:rPr>
      </w:r>
      <w:r/>
    </w:p>
    <w:p>
      <w:pPr>
        <w:pStyle w:val="985"/>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（2）将中标项目转让给他人，或者在投标文件中未说明，且未经过采购人同意，将中标项目分包给他人的；</w:t>
      </w:r>
      <w:r>
        <w:rPr>
          <w:rFonts w:ascii="宋体" w:hAnsi="宋体" w:eastAsia="宋体"/>
          <w:bCs/>
          <w:color w:val="000000"/>
          <w:sz w:val="24"/>
          <w:szCs w:val="24"/>
        </w:rPr>
      </w:r>
      <w:r/>
    </w:p>
    <w:p>
      <w:pPr>
        <w:pStyle w:val="985"/>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（3）拒绝履行合同义务的。</w:t>
      </w:r>
      <w:r>
        <w:rPr>
          <w:rFonts w:ascii="宋体" w:hAnsi="宋体" w:eastAsia="宋体"/>
          <w:bCs/>
          <w:color w:val="000000"/>
          <w:sz w:val="24"/>
          <w:szCs w:val="24"/>
        </w:rPr>
      </w:r>
      <w:r/>
    </w:p>
    <w:p>
      <w:pPr>
        <w:pStyle w:val="985"/>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(十五)中标服务费：</w:t>
      </w:r>
      <w:bookmarkEnd w:id="24"/>
      <w:r>
        <w:rPr>
          <w:rFonts w:hint="eastAsia" w:ascii="宋体" w:hAnsi="宋体" w:eastAsia="宋体"/>
          <w:bCs/>
          <w:color w:val="000000"/>
          <w:sz w:val="24"/>
          <w:szCs w:val="24"/>
        </w:rPr>
        <w:t xml:space="preserve"> </w:t>
      </w:r>
      <w:r>
        <w:rPr>
          <w:rFonts w:ascii="宋体" w:hAnsi="宋体" w:eastAsia="宋体"/>
          <w:bCs/>
          <w:color w:val="000000"/>
          <w:sz w:val="24"/>
          <w:szCs w:val="24"/>
        </w:rPr>
      </w:r>
      <w:r/>
    </w:p>
    <w:p>
      <w:pPr>
        <w:pStyle w:val="985"/>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本次招标，无锡市公共资源交易中心锡山分中心为中标供应商提供免费服务，不收取中标服务费。</w:t>
      </w:r>
      <w:r>
        <w:rPr>
          <w:rFonts w:ascii="宋体" w:hAnsi="宋体" w:eastAsia="宋体"/>
          <w:bCs/>
          <w:color w:val="000000"/>
          <w:sz w:val="24"/>
          <w:szCs w:val="24"/>
        </w:rPr>
      </w:r>
      <w:r/>
    </w:p>
    <w:p>
      <w:pPr>
        <w:pStyle w:val="985"/>
        <w:ind w:firstLine="482"/>
        <w:spacing w:line="360" w:lineRule="auto"/>
        <w:rPr>
          <w:rFonts w:ascii="宋体" w:hAnsi="宋体" w:eastAsia="宋体"/>
          <w:bCs/>
          <w:color w:val="000000"/>
          <w:sz w:val="24"/>
          <w:szCs w:val="24"/>
        </w:rPr>
      </w:pPr>
      <w:r>
        <w:rPr>
          <w:rFonts w:hint="eastAsia" w:ascii="宋体" w:hAnsi="宋体" w:eastAsia="宋体"/>
          <w:b/>
          <w:color w:val="000000"/>
          <w:sz w:val="24"/>
          <w:szCs w:val="24"/>
        </w:rPr>
        <w:t xml:space="preserve">(十六) 政府采购政策：</w:t>
      </w:r>
      <w:r>
        <w:rPr>
          <w:rFonts w:ascii="宋体" w:hAnsi="宋体" w:eastAsia="宋体"/>
          <w:bCs/>
          <w:color w:val="000000"/>
          <w:sz w:val="24"/>
          <w:szCs w:val="24"/>
        </w:rPr>
      </w:r>
      <w:r/>
    </w:p>
    <w:p>
      <w:pPr>
        <w:pStyle w:val="985"/>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1.合同融资</w:t>
      </w:r>
      <w:r>
        <w:rPr>
          <w:rFonts w:ascii="宋体" w:hAnsi="宋体" w:eastAsia="宋体"/>
          <w:bCs/>
          <w:color w:val="000000"/>
          <w:sz w:val="24"/>
          <w:szCs w:val="24"/>
        </w:rPr>
      </w:r>
      <w:r/>
    </w:p>
    <w:p>
      <w:pPr>
        <w:pStyle w:val="985"/>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合同融资，是指参与政府采购的供应商，凭借中标</w:t>
      </w:r>
      <w:r>
        <w:rPr>
          <w:rFonts w:hint="eastAsia" w:ascii="宋体" w:hAnsi="宋体" w:eastAsia="宋体"/>
          <w:bCs/>
          <w:color w:val="000000"/>
          <w:sz w:val="24"/>
          <w:szCs w:val="24"/>
        </w:rPr>
        <w:t xml:space="preserve">、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江苏省政府采购（苏采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rPr>
          <w:rFonts w:ascii="宋体" w:hAnsi="宋体" w:eastAsia="宋体"/>
          <w:bCs/>
          <w:color w:val="000000"/>
          <w:sz w:val="24"/>
          <w:szCs w:val="24"/>
        </w:rPr>
      </w:r>
      <w:r/>
    </w:p>
    <w:p>
      <w:pPr>
        <w:pStyle w:val="985"/>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中标、成交供应商可根据自身情况，自行决定是否选择采用合同融资形式，在无锡政府采购网——政采贷专栏提供的银行名录内自主选择合作银行。</w:t>
      </w:r>
      <w:r>
        <w:rPr>
          <w:rFonts w:ascii="宋体" w:hAnsi="宋体" w:eastAsia="宋体"/>
          <w:bCs/>
          <w:color w:val="000000"/>
          <w:sz w:val="24"/>
          <w:szCs w:val="24"/>
        </w:rPr>
      </w:r>
      <w:r/>
    </w:p>
    <w:p>
      <w:pPr>
        <w:pStyle w:val="985"/>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2.履约担保</w:t>
      </w:r>
      <w:r>
        <w:rPr>
          <w:rFonts w:ascii="宋体" w:hAnsi="宋体" w:eastAsia="宋体"/>
          <w:bCs/>
          <w:color w:val="000000"/>
          <w:sz w:val="24"/>
          <w:szCs w:val="24"/>
        </w:rPr>
      </w:r>
      <w:r/>
    </w:p>
    <w:p>
      <w:pPr>
        <w:pStyle w:val="985"/>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rPr>
          <w:rFonts w:ascii="宋体" w:hAnsi="宋体" w:eastAsia="宋体"/>
          <w:bCs/>
          <w:color w:val="000000"/>
          <w:sz w:val="24"/>
          <w:szCs w:val="24"/>
        </w:rPr>
      </w:r>
      <w:r/>
    </w:p>
    <w:p>
      <w:pPr>
        <w:pStyle w:val="985"/>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中标、成交供应商可以根据自身情况，自行决定是否选择采用履约担保形式，自主选择合作银行。</w:t>
      </w:r>
      <w:r>
        <w:rPr>
          <w:rFonts w:ascii="宋体" w:hAnsi="宋体" w:eastAsia="宋体"/>
          <w:bCs/>
          <w:color w:val="000000"/>
          <w:sz w:val="24"/>
          <w:szCs w:val="24"/>
        </w:rPr>
      </w:r>
      <w:r/>
    </w:p>
    <w:p>
      <w:pPr>
        <w:pStyle w:val="985"/>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3. 政府采购信用担保合作担保机构和信用融资合作银行</w:t>
      </w:r>
      <w:r>
        <w:rPr>
          <w:rFonts w:ascii="宋体" w:hAnsi="宋体" w:eastAsia="宋体"/>
          <w:bCs/>
          <w:color w:val="000000"/>
          <w:sz w:val="24"/>
          <w:szCs w:val="24"/>
        </w:rPr>
      </w:r>
      <w:r/>
    </w:p>
    <w:p>
      <w:pPr>
        <w:pStyle w:val="985"/>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中标、成交供应商可以根据自身情况，自行决定是否选择采用合同融资或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rPr>
          <w:rFonts w:ascii="宋体" w:hAnsi="宋体" w:eastAsia="宋体"/>
          <w:bCs/>
          <w:color w:val="000000"/>
          <w:sz w:val="24"/>
          <w:szCs w:val="24"/>
        </w:rPr>
      </w:r>
      <w:r/>
    </w:p>
    <w:p>
      <w:pPr>
        <w:pStyle w:val="985"/>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4．中标供应商为残疾人福利性单位的，其《残疾人福利性单位声明函》将随中标公告同时发布，接受社会监督。投标人提供的《残疾人福利性单位声明函》与事实不符的，依照《政府采购法》第七十七条第一款的规定追究法律责任。</w:t>
      </w:r>
      <w:r>
        <w:rPr>
          <w:rFonts w:ascii="宋体" w:hAnsi="宋体" w:eastAsia="宋体"/>
          <w:bCs/>
          <w:color w:val="000000"/>
          <w:sz w:val="24"/>
          <w:szCs w:val="24"/>
        </w:rPr>
      </w:r>
      <w:r/>
    </w:p>
    <w:p>
      <w:pPr>
        <w:pStyle w:val="985"/>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5．依据《政府采购促进中小企业发展管理办法》规定享受扶持政策获得政府采购合同的，小微企业不得将合同分包给大中型企业，中型企业不得将合同分包给大型企业。</w:t>
      </w:r>
      <w:r>
        <w:rPr>
          <w:rFonts w:ascii="宋体" w:hAnsi="宋体" w:eastAsia="宋体"/>
          <w:bCs/>
          <w:color w:val="000000"/>
          <w:sz w:val="24"/>
          <w:szCs w:val="24"/>
        </w:rPr>
      </w:r>
      <w:r/>
    </w:p>
    <w:p>
      <w:pPr>
        <w:pStyle w:val="985"/>
        <w:ind w:firstLine="723"/>
        <w:jc w:val="center"/>
        <w:spacing w:line="360" w:lineRule="auto"/>
        <w:rPr>
          <w:rFonts w:ascii="宋体" w:hAnsi="宋体" w:eastAsia="宋体"/>
          <w:b/>
          <w:color w:val="000000"/>
          <w:sz w:val="36"/>
          <w:szCs w:val="36"/>
        </w:rPr>
      </w:pPr>
      <w:r>
        <w:rPr>
          <w:rFonts w:ascii="宋体" w:hAnsi="宋体" w:eastAsia="宋体"/>
          <w:b/>
          <w:color w:val="000000"/>
          <w:sz w:val="36"/>
          <w:szCs w:val="36"/>
        </w:rPr>
      </w:r>
      <w:r/>
    </w:p>
    <w:p>
      <w:pPr>
        <w:pStyle w:val="985"/>
        <w:ind w:firstLine="723"/>
        <w:jc w:val="center"/>
        <w:spacing w:line="360" w:lineRule="auto"/>
        <w:rPr>
          <w:rFonts w:ascii="宋体" w:hAnsi="宋体" w:eastAsia="宋体"/>
          <w:b/>
          <w:color w:val="000000"/>
          <w:sz w:val="36"/>
          <w:szCs w:val="36"/>
        </w:rPr>
      </w:pPr>
      <w:r>
        <w:rPr>
          <w:rFonts w:ascii="宋体" w:hAnsi="宋体" w:eastAsia="宋体"/>
          <w:b/>
          <w:color w:val="000000"/>
          <w:sz w:val="36"/>
          <w:szCs w:val="36"/>
        </w:rPr>
      </w:r>
      <w:r/>
    </w:p>
    <w:p>
      <w:pPr>
        <w:pStyle w:val="985"/>
        <w:ind w:firstLine="723"/>
        <w:jc w:val="center"/>
        <w:spacing w:line="360" w:lineRule="auto"/>
        <w:rPr>
          <w:rFonts w:ascii="宋体" w:hAnsi="宋体" w:eastAsia="宋体"/>
          <w:b/>
          <w:color w:val="000000"/>
          <w:sz w:val="36"/>
          <w:szCs w:val="36"/>
        </w:rPr>
      </w:pPr>
      <w:r>
        <w:rPr>
          <w:rFonts w:ascii="宋体" w:hAnsi="宋体" w:eastAsia="宋体"/>
          <w:b/>
          <w:color w:val="000000"/>
          <w:sz w:val="36"/>
          <w:szCs w:val="36"/>
        </w:rPr>
      </w:r>
      <w:r/>
    </w:p>
    <w:p>
      <w:pPr>
        <w:pStyle w:val="985"/>
        <w:ind w:firstLine="723"/>
        <w:jc w:val="center"/>
        <w:spacing w:line="360" w:lineRule="auto"/>
        <w:rPr>
          <w:rFonts w:ascii="宋体" w:hAnsi="宋体" w:eastAsia="宋体"/>
          <w:b/>
          <w:color w:val="000000"/>
          <w:sz w:val="36"/>
          <w:szCs w:val="36"/>
        </w:rPr>
      </w:pPr>
      <w:r>
        <w:rPr>
          <w:rFonts w:ascii="宋体" w:hAnsi="宋体" w:eastAsia="宋体"/>
          <w:b/>
          <w:color w:val="000000"/>
          <w:sz w:val="36"/>
          <w:szCs w:val="36"/>
        </w:rPr>
      </w:r>
      <w:r/>
    </w:p>
    <w:p>
      <w:pPr>
        <w:pStyle w:val="985"/>
        <w:ind w:firstLine="723"/>
        <w:jc w:val="center"/>
        <w:spacing w:line="360" w:lineRule="auto"/>
        <w:rPr>
          <w:rFonts w:ascii="宋体" w:hAnsi="宋体" w:eastAsia="宋体"/>
          <w:b/>
          <w:color w:val="000000"/>
          <w:sz w:val="36"/>
          <w:szCs w:val="36"/>
        </w:rPr>
      </w:pPr>
      <w:r>
        <w:rPr>
          <w:rFonts w:ascii="宋体" w:hAnsi="宋体" w:eastAsia="宋体"/>
          <w:b/>
          <w:color w:val="000000"/>
          <w:sz w:val="36"/>
          <w:szCs w:val="36"/>
        </w:rPr>
      </w:r>
      <w:r/>
    </w:p>
    <w:p>
      <w:pPr>
        <w:pStyle w:val="985"/>
        <w:ind w:firstLine="723"/>
        <w:jc w:val="center"/>
        <w:spacing w:line="360" w:lineRule="auto"/>
        <w:rPr>
          <w:rFonts w:ascii="宋体" w:hAnsi="宋体" w:eastAsia="宋体"/>
          <w:b/>
          <w:color w:val="000000"/>
          <w:sz w:val="36"/>
          <w:szCs w:val="36"/>
        </w:rPr>
      </w:pPr>
      <w:r>
        <w:rPr>
          <w:rFonts w:ascii="宋体" w:hAnsi="宋体" w:eastAsia="宋体"/>
          <w:b/>
          <w:color w:val="000000"/>
          <w:sz w:val="36"/>
          <w:szCs w:val="36"/>
        </w:rPr>
      </w:r>
      <w:r/>
    </w:p>
    <w:p>
      <w:pPr>
        <w:pStyle w:val="985"/>
        <w:ind w:firstLine="723"/>
        <w:jc w:val="center"/>
        <w:spacing w:line="360" w:lineRule="auto"/>
        <w:rPr>
          <w:rFonts w:ascii="宋体" w:hAnsi="宋体" w:eastAsia="宋体"/>
          <w:b/>
          <w:color w:val="000000"/>
          <w:sz w:val="36"/>
          <w:szCs w:val="36"/>
        </w:rPr>
      </w:pPr>
      <w:r>
        <w:rPr>
          <w:rFonts w:ascii="宋体" w:hAnsi="宋体" w:eastAsia="宋体"/>
          <w:b/>
          <w:color w:val="000000"/>
          <w:sz w:val="36"/>
          <w:szCs w:val="36"/>
        </w:rPr>
      </w:r>
      <w:r/>
    </w:p>
    <w:p>
      <w:pPr>
        <w:pStyle w:val="985"/>
        <w:ind w:firstLine="723"/>
        <w:jc w:val="center"/>
        <w:spacing w:line="360" w:lineRule="auto"/>
        <w:rPr>
          <w:rFonts w:ascii="宋体" w:hAnsi="宋体" w:eastAsia="宋体"/>
          <w:b/>
          <w:color w:val="000000"/>
          <w:sz w:val="36"/>
          <w:szCs w:val="36"/>
        </w:rPr>
      </w:pPr>
      <w:r>
        <w:rPr>
          <w:rFonts w:ascii="宋体" w:hAnsi="宋体" w:eastAsia="宋体"/>
          <w:b/>
          <w:color w:val="000000"/>
          <w:sz w:val="36"/>
          <w:szCs w:val="36"/>
        </w:rPr>
      </w:r>
      <w:r/>
    </w:p>
    <w:p>
      <w:pPr>
        <w:pStyle w:val="985"/>
        <w:jc w:val="center"/>
        <w:rPr>
          <w:rFonts w:ascii="宋体" w:hAnsi="宋体" w:eastAsia="宋体"/>
          <w:b/>
          <w:color w:val="000000"/>
          <w:sz w:val="32"/>
          <w:szCs w:val="32"/>
        </w:rPr>
      </w:pPr>
      <w:r>
        <w:rPr>
          <w:rFonts w:ascii="宋体" w:hAnsi="宋体" w:eastAsia="宋体"/>
          <w:b/>
          <w:color w:val="000000"/>
          <w:sz w:val="32"/>
          <w:szCs w:val="32"/>
        </w:rPr>
      </w:r>
      <w:r/>
    </w:p>
    <w:p>
      <w:pPr>
        <w:pStyle w:val="985"/>
        <w:jc w:val="center"/>
        <w:rPr>
          <w:rFonts w:ascii="宋体" w:hAnsi="宋体" w:eastAsia="宋体"/>
          <w:b/>
          <w:color w:val="000000"/>
          <w:sz w:val="32"/>
          <w:szCs w:val="32"/>
        </w:rPr>
      </w:pPr>
      <w:r>
        <w:rPr>
          <w:rFonts w:hint="eastAsia" w:ascii="宋体" w:hAnsi="宋体" w:eastAsia="宋体"/>
          <w:b/>
          <w:color w:val="000000"/>
          <w:sz w:val="32"/>
          <w:szCs w:val="32"/>
        </w:rPr>
        <w:t xml:space="preserve">项目要求和有关说明</w:t>
      </w:r>
      <w:r>
        <w:rPr>
          <w:rFonts w:ascii="宋体" w:hAnsi="宋体" w:eastAsia="宋体"/>
          <w:b/>
          <w:color w:val="000000"/>
          <w:sz w:val="32"/>
          <w:szCs w:val="32"/>
        </w:rPr>
      </w:r>
      <w:r/>
    </w:p>
    <w:p>
      <w:pPr>
        <w:pStyle w:val="985"/>
        <w:ind w:firstLine="480"/>
        <w:spacing w:after="5" w:line="360" w:lineRule="auto"/>
        <w:rPr>
          <w:rFonts w:ascii="宋体" w:hAnsi="宋体" w:eastAsia="宋体"/>
          <w:color w:val="000000"/>
          <w:sz w:val="24"/>
          <w:szCs w:val="24"/>
        </w:rPr>
      </w:pPr>
      <w:r>
        <w:rPr>
          <w:rFonts w:hint="eastAsia" w:ascii="宋体" w:hAnsi="宋体" w:eastAsia="宋体"/>
          <w:color w:val="000000"/>
          <w:sz w:val="24"/>
          <w:szCs w:val="24"/>
        </w:rPr>
        <w:t xml:space="preserve">本项目为无锡市无锡市公安局锡山分局“两中心一所”项目办公家具采购，本项目中的核心产品为</w:t>
      </w:r>
      <w:r>
        <w:rPr>
          <w:rFonts w:hint="eastAsia" w:ascii="宋体" w:hAnsi="宋体" w:eastAsia="宋体"/>
          <w:b/>
          <w:bCs/>
          <w:color w:val="000000"/>
          <w:sz w:val="24"/>
          <w:szCs w:val="24"/>
        </w:rPr>
        <w:t xml:space="preserve">屏风工作位</w:t>
      </w:r>
      <w:r>
        <w:rPr>
          <w:rFonts w:hint="eastAsia" w:ascii="宋体" w:hAnsi="宋体" w:eastAsia="宋体"/>
          <w:color w:val="000000"/>
          <w:sz w:val="24"/>
          <w:szCs w:val="24"/>
        </w:rPr>
        <w:t xml:space="preserve">。项目需求如下，投标供应商须完全满足以下设备的参数及服务要求，不得有负偏离，否则视为无效投标。</w:t>
      </w:r>
      <w:r>
        <w:rPr>
          <w:rFonts w:ascii="宋体" w:hAnsi="宋体" w:eastAsia="宋体"/>
          <w:color w:val="000000"/>
          <w:sz w:val="24"/>
          <w:szCs w:val="24"/>
        </w:rPr>
      </w:r>
      <w:r/>
    </w:p>
    <w:p>
      <w:pPr>
        <w:pStyle w:val="985"/>
        <w:ind w:firstLine="480"/>
        <w:spacing w:after="5" w:line="360" w:lineRule="auto"/>
        <w:rPr>
          <w:rFonts w:ascii="宋体" w:hAnsi="宋体" w:eastAsia="宋体"/>
          <w:color w:val="000000"/>
          <w:sz w:val="24"/>
          <w:szCs w:val="24"/>
        </w:rPr>
      </w:pPr>
      <w:r>
        <w:rPr>
          <w:rFonts w:ascii="宋体" w:hAnsi="宋体" w:eastAsia="宋体"/>
          <w:color w:val="000000"/>
          <w:sz w:val="24"/>
          <w:szCs w:val="24"/>
        </w:rPr>
        <w:t xml:space="preserve">标的明细表</w:t>
      </w:r>
      <w:r>
        <w:rPr>
          <w:rFonts w:hint="eastAsia" w:ascii="宋体" w:hAnsi="宋体" w:eastAsia="宋体"/>
          <w:color w:val="000000"/>
          <w:sz w:val="24"/>
          <w:szCs w:val="24"/>
        </w:rPr>
        <w:t xml:space="preserve">：</w:t>
      </w:r>
      <w:r>
        <w:rPr>
          <w:rFonts w:ascii="宋体" w:hAnsi="宋体" w:eastAsia="宋体"/>
          <w:color w:val="000000"/>
          <w:sz w:val="24"/>
          <w:szCs w:val="24"/>
        </w:rPr>
        <w:t xml:space="preserve">本项目为货物采购,其中货物采购标的及对应的中小企业划分标准所属行业如下表</w:t>
      </w:r>
      <w:r>
        <w:rPr>
          <w:rFonts w:ascii="宋体" w:hAnsi="宋体" w:eastAsia="宋体"/>
          <w:color w:val="000000"/>
          <w:sz w:val="24"/>
          <w:szCs w:val="24"/>
        </w:rPr>
      </w:r>
      <w:r/>
    </w:p>
    <w:p>
      <w:pPr>
        <w:pStyle w:val="1029"/>
        <w:rPr>
          <w:color w:val="000000"/>
        </w:rPr>
      </w:pPr>
      <w:r>
        <w:rPr>
          <w:color w:val="000000"/>
        </w:rPr>
      </w:r>
      <w:r/>
    </w:p>
    <w:tbl>
      <w:tblPr>
        <w:tblW w:w="10125" w:type="dxa"/>
        <w:tblInd w:w="-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97"/>
        <w:gridCol w:w="2145"/>
        <w:gridCol w:w="2100"/>
        <w:gridCol w:w="1020"/>
        <w:gridCol w:w="2130"/>
        <w:gridCol w:w="2033"/>
      </w:tblGrid>
      <w:tr>
        <w:trPr>
          <w:trHeight w:val="315"/>
        </w:trPr>
        <w:tc>
          <w:tcPr>
            <w:tcW w:w="698"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rPr>
                <w:rFonts w:hint="eastAsia" w:ascii="宋体" w:hAnsi="宋体" w:eastAsia="宋体" w:cs="宋体"/>
                <w:i w:val="0"/>
                <w:iCs w:val="0"/>
                <w:color w:val="000000"/>
                <w:sz w:val="24"/>
                <w:szCs w:val="24"/>
                <w:u w:val="none"/>
              </w:rPr>
            </w:r>
            <w:r/>
          </w:p>
        </w:tc>
        <w:tc>
          <w:tcPr>
            <w:tcW w:w="2146"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标的名称</w:t>
            </w:r>
            <w:r>
              <w:rPr>
                <w:rFonts w:hint="eastAsia" w:ascii="宋体" w:hAnsi="宋体" w:eastAsia="宋体" w:cs="宋体"/>
                <w:i w:val="0"/>
                <w:iCs w:val="0"/>
                <w:color w:val="000000"/>
                <w:sz w:val="24"/>
                <w:szCs w:val="24"/>
                <w:u w:val="none"/>
              </w:rPr>
            </w:r>
            <w:r/>
          </w:p>
        </w:tc>
        <w:tc>
          <w:tcPr>
            <w:tcW w:w="2101"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所属行业</w:t>
            </w:r>
            <w:r>
              <w:rPr>
                <w:rFonts w:hint="eastAsia" w:ascii="宋体" w:hAnsi="宋体" w:eastAsia="宋体" w:cs="宋体"/>
                <w:i w:val="0"/>
                <w:iCs w:val="0"/>
                <w:color w:val="000000"/>
                <w:sz w:val="24"/>
                <w:szCs w:val="24"/>
                <w:u w:val="none"/>
              </w:rPr>
            </w:r>
            <w:r/>
          </w:p>
        </w:tc>
        <w:tc>
          <w:tcPr>
            <w:tcW w:w="1020"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rPr>
                <w:rFonts w:hint="eastAsia" w:ascii="宋体" w:hAnsi="宋体" w:eastAsia="宋体" w:cs="宋体"/>
                <w:i w:val="0"/>
                <w:iCs w:val="0"/>
                <w:color w:val="000000"/>
                <w:sz w:val="24"/>
                <w:szCs w:val="24"/>
                <w:u w:val="none"/>
              </w:rPr>
            </w:r>
            <w:r/>
          </w:p>
        </w:tc>
        <w:tc>
          <w:tcPr>
            <w:tcW w:w="2131"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标的名称</w:t>
            </w:r>
            <w:r>
              <w:rPr>
                <w:rFonts w:hint="eastAsia" w:ascii="宋体" w:hAnsi="宋体" w:eastAsia="宋体" w:cs="宋体"/>
                <w:i w:val="0"/>
                <w:iCs w:val="0"/>
                <w:color w:val="000000"/>
                <w:sz w:val="24"/>
                <w:szCs w:val="24"/>
                <w:u w:val="none"/>
              </w:rPr>
            </w:r>
            <w:r/>
          </w:p>
        </w:tc>
        <w:tc>
          <w:tcPr>
            <w:tcW w:w="2034"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所属行业</w:t>
            </w:r>
            <w:r>
              <w:rPr>
                <w:rFonts w:hint="eastAsia" w:ascii="宋体" w:hAnsi="宋体" w:eastAsia="宋体" w:cs="宋体"/>
                <w:i w:val="0"/>
                <w:iCs w:val="0"/>
                <w:color w:val="000000"/>
                <w:sz w:val="24"/>
                <w:szCs w:val="24"/>
                <w:u w:val="none"/>
              </w:rPr>
            </w:r>
            <w:r/>
          </w:p>
        </w:tc>
      </w:tr>
      <w:tr>
        <w:trPr>
          <w:trHeight w:val="315"/>
        </w:trPr>
        <w:tc>
          <w:tcPr>
            <w:tcW w:w="698"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2146"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接待台</w:t>
            </w:r>
            <w:r>
              <w:rPr>
                <w:rFonts w:hint="eastAsia" w:ascii="宋体" w:hAnsi="宋体" w:eastAsia="宋体" w:cs="宋体"/>
                <w:i w:val="0"/>
                <w:iCs w:val="0"/>
                <w:color w:val="000000"/>
                <w:sz w:val="24"/>
                <w:szCs w:val="24"/>
                <w:u w:val="none"/>
              </w:rPr>
            </w:r>
            <w:r/>
          </w:p>
        </w:tc>
        <w:tc>
          <w:tcPr>
            <w:tcW w:w="2101"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rPr>
                <w:rFonts w:hint="eastAsia" w:ascii="宋体" w:hAnsi="宋体" w:eastAsia="宋体" w:cs="宋体"/>
                <w:i w:val="0"/>
                <w:iCs w:val="0"/>
                <w:color w:val="000000"/>
                <w:sz w:val="24"/>
                <w:szCs w:val="24"/>
                <w:u w:val="none"/>
              </w:rPr>
            </w:r>
            <w:r/>
          </w:p>
        </w:tc>
        <w:tc>
          <w:tcPr>
            <w:tcW w:w="1020"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53</w:t>
            </w:r>
            <w:r>
              <w:rPr>
                <w:rFonts w:hint="eastAsia" w:ascii="宋体" w:hAnsi="宋体" w:eastAsia="宋体" w:cs="宋体"/>
                <w:i w:val="0"/>
                <w:iCs w:val="0"/>
                <w:color w:val="000000"/>
                <w:sz w:val="24"/>
                <w:szCs w:val="24"/>
                <w:u w:val="none"/>
              </w:rPr>
            </w:r>
            <w:r/>
          </w:p>
        </w:tc>
        <w:tc>
          <w:tcPr>
            <w:tcW w:w="2131"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定制2门书柜</w:t>
            </w:r>
            <w:r>
              <w:rPr>
                <w:rFonts w:hint="eastAsia" w:ascii="宋体" w:hAnsi="宋体" w:eastAsia="宋体" w:cs="宋体"/>
                <w:i w:val="0"/>
                <w:iCs w:val="0"/>
                <w:color w:val="000000"/>
                <w:sz w:val="24"/>
                <w:szCs w:val="24"/>
                <w:u w:val="none"/>
              </w:rPr>
            </w:r>
            <w:r/>
          </w:p>
        </w:tc>
        <w:tc>
          <w:tcPr>
            <w:tcW w:w="2034"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rPr>
                <w:rFonts w:hint="eastAsia" w:ascii="宋体" w:hAnsi="宋体" w:eastAsia="宋体" w:cs="宋体"/>
                <w:i w:val="0"/>
                <w:iCs w:val="0"/>
                <w:color w:val="000000"/>
                <w:sz w:val="24"/>
                <w:szCs w:val="24"/>
                <w:u w:val="none"/>
              </w:rPr>
            </w:r>
            <w:r/>
          </w:p>
        </w:tc>
      </w:tr>
      <w:tr>
        <w:trPr>
          <w:trHeight w:val="315"/>
        </w:trPr>
        <w:tc>
          <w:tcPr>
            <w:tcW w:w="698"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W w:w="2146"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接待台</w:t>
            </w:r>
            <w:r>
              <w:rPr>
                <w:rFonts w:hint="eastAsia" w:ascii="宋体" w:hAnsi="宋体" w:eastAsia="宋体" w:cs="宋体"/>
                <w:i w:val="0"/>
                <w:iCs w:val="0"/>
                <w:color w:val="000000"/>
                <w:sz w:val="24"/>
                <w:szCs w:val="24"/>
                <w:u w:val="none"/>
              </w:rPr>
            </w:r>
            <w:r/>
          </w:p>
        </w:tc>
        <w:tc>
          <w:tcPr>
            <w:tcW w:w="2101"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rPr>
                <w:rFonts w:hint="eastAsia" w:ascii="宋体" w:hAnsi="宋体" w:eastAsia="宋体" w:cs="宋体"/>
                <w:i w:val="0"/>
                <w:iCs w:val="0"/>
                <w:color w:val="000000"/>
                <w:sz w:val="24"/>
                <w:szCs w:val="24"/>
                <w:u w:val="none"/>
              </w:rPr>
            </w:r>
            <w:r/>
          </w:p>
        </w:tc>
        <w:tc>
          <w:tcPr>
            <w:tcW w:w="1020"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54</w:t>
            </w:r>
            <w:r>
              <w:rPr>
                <w:rFonts w:hint="eastAsia" w:ascii="宋体" w:hAnsi="宋体" w:eastAsia="宋体" w:cs="宋体"/>
                <w:i w:val="0"/>
                <w:iCs w:val="0"/>
                <w:color w:val="000000"/>
                <w:sz w:val="24"/>
                <w:szCs w:val="24"/>
                <w:u w:val="none"/>
              </w:rPr>
            </w:r>
            <w:r/>
          </w:p>
        </w:tc>
        <w:tc>
          <w:tcPr>
            <w:tcW w:w="2131"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定制4书柜</w:t>
            </w:r>
            <w:r>
              <w:rPr>
                <w:rFonts w:hint="eastAsia" w:ascii="宋体" w:hAnsi="宋体" w:eastAsia="宋体" w:cs="宋体"/>
                <w:i w:val="0"/>
                <w:iCs w:val="0"/>
                <w:color w:val="000000"/>
                <w:sz w:val="24"/>
                <w:szCs w:val="24"/>
                <w:u w:val="none"/>
              </w:rPr>
            </w:r>
            <w:r/>
          </w:p>
        </w:tc>
        <w:tc>
          <w:tcPr>
            <w:tcW w:w="2034"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rPr>
                <w:rFonts w:hint="eastAsia" w:ascii="宋体" w:hAnsi="宋体" w:eastAsia="宋体" w:cs="宋体"/>
                <w:i w:val="0"/>
                <w:iCs w:val="0"/>
                <w:color w:val="000000"/>
                <w:sz w:val="24"/>
                <w:szCs w:val="24"/>
                <w:u w:val="none"/>
              </w:rPr>
            </w:r>
            <w:r/>
          </w:p>
        </w:tc>
      </w:tr>
      <w:tr>
        <w:trPr>
          <w:trHeight w:val="315"/>
        </w:trPr>
        <w:tc>
          <w:tcPr>
            <w:tcW w:w="698"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tcW w:w="2146"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接待台</w:t>
            </w:r>
            <w:r>
              <w:rPr>
                <w:rFonts w:hint="eastAsia" w:ascii="宋体" w:hAnsi="宋体" w:eastAsia="宋体" w:cs="宋体"/>
                <w:i w:val="0"/>
                <w:iCs w:val="0"/>
                <w:color w:val="000000"/>
                <w:sz w:val="24"/>
                <w:szCs w:val="24"/>
                <w:u w:val="none"/>
              </w:rPr>
            </w:r>
            <w:r/>
          </w:p>
        </w:tc>
        <w:tc>
          <w:tcPr>
            <w:tcW w:w="2101"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rPr>
                <w:rFonts w:hint="eastAsia" w:ascii="宋体" w:hAnsi="宋体" w:eastAsia="宋体" w:cs="宋体"/>
                <w:i w:val="0"/>
                <w:iCs w:val="0"/>
                <w:color w:val="000000"/>
                <w:sz w:val="24"/>
                <w:szCs w:val="24"/>
                <w:u w:val="none"/>
              </w:rPr>
            </w:r>
            <w:r/>
          </w:p>
        </w:tc>
        <w:tc>
          <w:tcPr>
            <w:tcW w:w="1020"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55</w:t>
            </w:r>
            <w:r>
              <w:rPr>
                <w:rFonts w:hint="eastAsia" w:ascii="宋体" w:hAnsi="宋体" w:eastAsia="宋体" w:cs="宋体"/>
                <w:i w:val="0"/>
                <w:iCs w:val="0"/>
                <w:color w:val="000000"/>
                <w:sz w:val="24"/>
                <w:szCs w:val="24"/>
                <w:u w:val="none"/>
              </w:rPr>
            </w:r>
            <w:r/>
          </w:p>
        </w:tc>
        <w:tc>
          <w:tcPr>
            <w:tcW w:w="2131"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定制6门书柜</w:t>
            </w:r>
            <w:r>
              <w:rPr>
                <w:rFonts w:hint="eastAsia" w:ascii="宋体" w:hAnsi="宋体" w:eastAsia="宋体" w:cs="宋体"/>
                <w:i w:val="0"/>
                <w:iCs w:val="0"/>
                <w:color w:val="000000"/>
                <w:sz w:val="24"/>
                <w:szCs w:val="24"/>
                <w:u w:val="none"/>
              </w:rPr>
            </w:r>
            <w:r/>
          </w:p>
        </w:tc>
        <w:tc>
          <w:tcPr>
            <w:tcW w:w="2034"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rPr>
                <w:rFonts w:hint="eastAsia" w:ascii="宋体" w:hAnsi="宋体" w:eastAsia="宋体" w:cs="宋体"/>
                <w:i w:val="0"/>
                <w:iCs w:val="0"/>
                <w:color w:val="000000"/>
                <w:sz w:val="24"/>
                <w:szCs w:val="24"/>
                <w:u w:val="none"/>
              </w:rPr>
            </w:r>
            <w:r/>
          </w:p>
        </w:tc>
      </w:tr>
      <w:tr>
        <w:trPr>
          <w:trHeight w:val="315"/>
        </w:trPr>
        <w:tc>
          <w:tcPr>
            <w:tcW w:w="698"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2146"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定制指挥桌</w:t>
            </w:r>
            <w:r>
              <w:rPr>
                <w:rFonts w:hint="eastAsia" w:ascii="宋体" w:hAnsi="宋体" w:eastAsia="宋体" w:cs="宋体"/>
                <w:i w:val="0"/>
                <w:iCs w:val="0"/>
                <w:color w:val="000000"/>
                <w:sz w:val="24"/>
                <w:szCs w:val="24"/>
                <w:u w:val="none"/>
              </w:rPr>
            </w:r>
            <w:r/>
          </w:p>
        </w:tc>
        <w:tc>
          <w:tcPr>
            <w:tcW w:w="2101"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rPr>
                <w:rFonts w:hint="eastAsia" w:ascii="宋体" w:hAnsi="宋体" w:eastAsia="宋体" w:cs="宋体"/>
                <w:i w:val="0"/>
                <w:iCs w:val="0"/>
                <w:color w:val="000000"/>
                <w:sz w:val="24"/>
                <w:szCs w:val="24"/>
                <w:u w:val="none"/>
              </w:rPr>
            </w:r>
            <w:r/>
          </w:p>
        </w:tc>
        <w:tc>
          <w:tcPr>
            <w:tcW w:w="1020"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56</w:t>
            </w:r>
            <w:r>
              <w:rPr>
                <w:rFonts w:hint="eastAsia" w:ascii="宋体" w:hAnsi="宋体" w:eastAsia="宋体" w:cs="宋体"/>
                <w:i w:val="0"/>
                <w:iCs w:val="0"/>
                <w:color w:val="000000"/>
                <w:sz w:val="24"/>
                <w:szCs w:val="24"/>
                <w:u w:val="none"/>
              </w:rPr>
            </w:r>
            <w:r/>
          </w:p>
        </w:tc>
        <w:tc>
          <w:tcPr>
            <w:tcW w:w="2131"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定制8门书柜</w:t>
            </w:r>
            <w:r>
              <w:rPr>
                <w:rFonts w:hint="eastAsia" w:ascii="宋体" w:hAnsi="宋体" w:eastAsia="宋体" w:cs="宋体"/>
                <w:i w:val="0"/>
                <w:iCs w:val="0"/>
                <w:color w:val="000000"/>
                <w:sz w:val="24"/>
                <w:szCs w:val="24"/>
                <w:u w:val="none"/>
              </w:rPr>
            </w:r>
            <w:r/>
          </w:p>
        </w:tc>
        <w:tc>
          <w:tcPr>
            <w:tcW w:w="2034"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rPr>
                <w:rFonts w:hint="eastAsia" w:ascii="宋体" w:hAnsi="宋体" w:eastAsia="宋体" w:cs="宋体"/>
                <w:i w:val="0"/>
                <w:iCs w:val="0"/>
                <w:color w:val="000000"/>
                <w:sz w:val="24"/>
                <w:szCs w:val="24"/>
                <w:u w:val="none"/>
              </w:rPr>
            </w:r>
            <w:r/>
          </w:p>
        </w:tc>
      </w:tr>
      <w:tr>
        <w:trPr>
          <w:trHeight w:val="315"/>
        </w:trPr>
        <w:tc>
          <w:tcPr>
            <w:tcW w:w="698"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rPr>
            </w:r>
            <w:r/>
          </w:p>
        </w:tc>
        <w:tc>
          <w:tcPr>
            <w:tcW w:w="2146"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会议桌</w:t>
            </w:r>
            <w:r>
              <w:rPr>
                <w:rFonts w:hint="eastAsia" w:ascii="宋体" w:hAnsi="宋体" w:eastAsia="宋体" w:cs="宋体"/>
                <w:i w:val="0"/>
                <w:iCs w:val="0"/>
                <w:color w:val="000000"/>
                <w:sz w:val="24"/>
                <w:szCs w:val="24"/>
                <w:u w:val="none"/>
              </w:rPr>
            </w:r>
            <w:r/>
          </w:p>
        </w:tc>
        <w:tc>
          <w:tcPr>
            <w:tcW w:w="2101"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rPr>
                <w:rFonts w:hint="eastAsia" w:ascii="宋体" w:hAnsi="宋体" w:eastAsia="宋体" w:cs="宋体"/>
                <w:i w:val="0"/>
                <w:iCs w:val="0"/>
                <w:color w:val="000000"/>
                <w:sz w:val="24"/>
                <w:szCs w:val="24"/>
                <w:u w:val="none"/>
              </w:rPr>
            </w:r>
            <w:r/>
          </w:p>
        </w:tc>
        <w:tc>
          <w:tcPr>
            <w:tcW w:w="1020"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57</w:t>
            </w:r>
            <w:r>
              <w:rPr>
                <w:rFonts w:hint="eastAsia" w:ascii="宋体" w:hAnsi="宋体" w:eastAsia="宋体" w:cs="宋体"/>
                <w:i w:val="0"/>
                <w:iCs w:val="0"/>
                <w:color w:val="000000"/>
                <w:sz w:val="24"/>
                <w:szCs w:val="24"/>
                <w:u w:val="none"/>
              </w:rPr>
            </w:r>
            <w:r/>
          </w:p>
        </w:tc>
        <w:tc>
          <w:tcPr>
            <w:tcW w:w="2131"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定制10门书柜</w:t>
            </w:r>
            <w:r>
              <w:rPr>
                <w:rFonts w:hint="eastAsia" w:ascii="宋体" w:hAnsi="宋体" w:eastAsia="宋体" w:cs="宋体"/>
                <w:i w:val="0"/>
                <w:iCs w:val="0"/>
                <w:color w:val="000000"/>
                <w:sz w:val="24"/>
                <w:szCs w:val="24"/>
                <w:u w:val="none"/>
              </w:rPr>
            </w:r>
            <w:r/>
          </w:p>
        </w:tc>
        <w:tc>
          <w:tcPr>
            <w:tcW w:w="2034"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rPr>
                <w:rFonts w:hint="eastAsia" w:ascii="宋体" w:hAnsi="宋体" w:eastAsia="宋体" w:cs="宋体"/>
                <w:i w:val="0"/>
                <w:iCs w:val="0"/>
                <w:color w:val="000000"/>
                <w:sz w:val="24"/>
                <w:szCs w:val="24"/>
                <w:u w:val="none"/>
              </w:rPr>
            </w:r>
            <w:r/>
          </w:p>
        </w:tc>
      </w:tr>
      <w:tr>
        <w:trPr>
          <w:trHeight w:val="315"/>
        </w:trPr>
        <w:tc>
          <w:tcPr>
            <w:tcW w:w="698"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2146"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定制6人位办公桌</w:t>
            </w:r>
            <w:r>
              <w:rPr>
                <w:rFonts w:hint="eastAsia" w:ascii="宋体" w:hAnsi="宋体" w:eastAsia="宋体" w:cs="宋体"/>
                <w:i w:val="0"/>
                <w:iCs w:val="0"/>
                <w:color w:val="000000"/>
                <w:sz w:val="24"/>
                <w:szCs w:val="24"/>
                <w:u w:val="none"/>
              </w:rPr>
            </w:r>
            <w:r/>
          </w:p>
        </w:tc>
        <w:tc>
          <w:tcPr>
            <w:tcW w:w="2101"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rPr>
                <w:rFonts w:hint="eastAsia" w:ascii="宋体" w:hAnsi="宋体" w:eastAsia="宋体" w:cs="宋体"/>
                <w:i w:val="0"/>
                <w:iCs w:val="0"/>
                <w:color w:val="000000"/>
                <w:sz w:val="24"/>
                <w:szCs w:val="24"/>
                <w:u w:val="none"/>
              </w:rPr>
            </w:r>
            <w:r/>
          </w:p>
        </w:tc>
        <w:tc>
          <w:tcPr>
            <w:tcW w:w="1020"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58</w:t>
            </w:r>
            <w:r>
              <w:rPr>
                <w:rFonts w:hint="eastAsia" w:ascii="宋体" w:hAnsi="宋体" w:eastAsia="宋体" w:cs="宋体"/>
                <w:i w:val="0"/>
                <w:iCs w:val="0"/>
                <w:color w:val="000000"/>
                <w:sz w:val="24"/>
                <w:szCs w:val="24"/>
                <w:u w:val="none"/>
              </w:rPr>
            </w:r>
            <w:r/>
          </w:p>
        </w:tc>
        <w:tc>
          <w:tcPr>
            <w:tcW w:w="2131"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定制14门书柜</w:t>
            </w:r>
            <w:r>
              <w:rPr>
                <w:rFonts w:hint="eastAsia" w:ascii="宋体" w:hAnsi="宋体" w:eastAsia="宋体" w:cs="宋体"/>
                <w:i w:val="0"/>
                <w:iCs w:val="0"/>
                <w:color w:val="000000"/>
                <w:sz w:val="24"/>
                <w:szCs w:val="24"/>
                <w:u w:val="none"/>
              </w:rPr>
            </w:r>
            <w:r/>
          </w:p>
        </w:tc>
        <w:tc>
          <w:tcPr>
            <w:tcW w:w="2034"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rPr>
                <w:rFonts w:hint="eastAsia" w:ascii="宋体" w:hAnsi="宋体" w:eastAsia="宋体" w:cs="宋体"/>
                <w:i w:val="0"/>
                <w:iCs w:val="0"/>
                <w:color w:val="000000"/>
                <w:sz w:val="24"/>
                <w:szCs w:val="24"/>
                <w:u w:val="none"/>
              </w:rPr>
            </w:r>
            <w:r/>
          </w:p>
        </w:tc>
      </w:tr>
      <w:tr>
        <w:trPr>
          <w:trHeight w:val="315"/>
        </w:trPr>
        <w:tc>
          <w:tcPr>
            <w:tcW w:w="698"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rPr>
            </w:r>
            <w:r/>
          </w:p>
        </w:tc>
        <w:tc>
          <w:tcPr>
            <w:tcW w:w="2146"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屏风工作位</w:t>
            </w:r>
            <w:r>
              <w:rPr>
                <w:rFonts w:hint="eastAsia" w:ascii="宋体" w:hAnsi="宋体" w:eastAsia="宋体" w:cs="宋体"/>
                <w:i w:val="0"/>
                <w:iCs w:val="0"/>
                <w:color w:val="000000"/>
                <w:sz w:val="24"/>
                <w:szCs w:val="24"/>
                <w:u w:val="none"/>
              </w:rPr>
            </w:r>
            <w:r/>
          </w:p>
        </w:tc>
        <w:tc>
          <w:tcPr>
            <w:tcW w:w="2101"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rPr>
                <w:rFonts w:hint="eastAsia" w:ascii="宋体" w:hAnsi="宋体" w:eastAsia="宋体" w:cs="宋体"/>
                <w:i w:val="0"/>
                <w:iCs w:val="0"/>
                <w:color w:val="000000"/>
                <w:sz w:val="24"/>
                <w:szCs w:val="24"/>
                <w:u w:val="none"/>
              </w:rPr>
            </w:r>
            <w:r/>
          </w:p>
        </w:tc>
        <w:tc>
          <w:tcPr>
            <w:tcW w:w="1020"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59</w:t>
            </w:r>
            <w:r>
              <w:rPr>
                <w:rFonts w:hint="eastAsia" w:ascii="宋体" w:hAnsi="宋体" w:eastAsia="宋体" w:cs="宋体"/>
                <w:i w:val="0"/>
                <w:iCs w:val="0"/>
                <w:color w:val="000000"/>
                <w:sz w:val="24"/>
                <w:szCs w:val="24"/>
                <w:u w:val="none"/>
              </w:rPr>
            </w:r>
            <w:r/>
          </w:p>
        </w:tc>
        <w:tc>
          <w:tcPr>
            <w:tcW w:w="2131"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3门茶水柜</w:t>
            </w:r>
            <w:r>
              <w:rPr>
                <w:rFonts w:hint="eastAsia" w:ascii="宋体" w:hAnsi="宋体" w:eastAsia="宋体" w:cs="宋体"/>
                <w:i w:val="0"/>
                <w:iCs w:val="0"/>
                <w:color w:val="000000"/>
                <w:sz w:val="24"/>
                <w:szCs w:val="24"/>
                <w:u w:val="none"/>
              </w:rPr>
            </w:r>
            <w:r/>
          </w:p>
        </w:tc>
        <w:tc>
          <w:tcPr>
            <w:tcW w:w="2034"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rPr>
                <w:rFonts w:hint="eastAsia" w:ascii="宋体" w:hAnsi="宋体" w:eastAsia="宋体" w:cs="宋体"/>
                <w:i w:val="0"/>
                <w:iCs w:val="0"/>
                <w:color w:val="000000"/>
                <w:sz w:val="24"/>
                <w:szCs w:val="24"/>
                <w:u w:val="none"/>
              </w:rPr>
            </w:r>
            <w:r/>
          </w:p>
        </w:tc>
      </w:tr>
      <w:tr>
        <w:trPr>
          <w:trHeight w:val="315"/>
        </w:trPr>
        <w:tc>
          <w:tcPr>
            <w:tcW w:w="698"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rPr>
            </w:r>
            <w:r/>
          </w:p>
        </w:tc>
        <w:tc>
          <w:tcPr>
            <w:tcW w:w="2146"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办公桌</w:t>
            </w:r>
            <w:r>
              <w:rPr>
                <w:rFonts w:hint="eastAsia" w:ascii="宋体" w:hAnsi="宋体" w:eastAsia="宋体" w:cs="宋体"/>
                <w:i w:val="0"/>
                <w:iCs w:val="0"/>
                <w:color w:val="000000"/>
                <w:sz w:val="24"/>
                <w:szCs w:val="24"/>
                <w:u w:val="none"/>
              </w:rPr>
            </w:r>
            <w:r/>
          </w:p>
        </w:tc>
        <w:tc>
          <w:tcPr>
            <w:tcW w:w="2101"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rPr>
                <w:rFonts w:hint="eastAsia" w:ascii="宋体" w:hAnsi="宋体" w:eastAsia="宋体" w:cs="宋体"/>
                <w:i w:val="0"/>
                <w:iCs w:val="0"/>
                <w:color w:val="000000"/>
                <w:sz w:val="24"/>
                <w:szCs w:val="24"/>
                <w:u w:val="none"/>
              </w:rPr>
            </w:r>
            <w:r/>
          </w:p>
        </w:tc>
        <w:tc>
          <w:tcPr>
            <w:tcW w:w="1020"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w:t>
            </w:r>
            <w:r>
              <w:rPr>
                <w:rFonts w:hint="eastAsia" w:ascii="宋体" w:hAnsi="宋体" w:eastAsia="宋体" w:cs="宋体"/>
                <w:i w:val="0"/>
                <w:iCs w:val="0"/>
                <w:color w:val="000000"/>
                <w:sz w:val="24"/>
                <w:szCs w:val="24"/>
                <w:u w:val="none"/>
              </w:rPr>
            </w:r>
            <w:r/>
          </w:p>
        </w:tc>
        <w:tc>
          <w:tcPr>
            <w:tcW w:w="2131"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2门茶水柜</w:t>
            </w:r>
            <w:r>
              <w:rPr>
                <w:rFonts w:hint="eastAsia" w:ascii="宋体" w:hAnsi="宋体" w:eastAsia="宋体" w:cs="宋体"/>
                <w:i w:val="0"/>
                <w:iCs w:val="0"/>
                <w:color w:val="000000"/>
                <w:sz w:val="24"/>
                <w:szCs w:val="24"/>
                <w:u w:val="none"/>
              </w:rPr>
            </w:r>
            <w:r/>
          </w:p>
        </w:tc>
        <w:tc>
          <w:tcPr>
            <w:tcW w:w="2034"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rPr>
                <w:rFonts w:hint="eastAsia" w:ascii="宋体" w:hAnsi="宋体" w:eastAsia="宋体" w:cs="宋体"/>
                <w:i w:val="0"/>
                <w:iCs w:val="0"/>
                <w:color w:val="000000"/>
                <w:sz w:val="24"/>
                <w:szCs w:val="24"/>
                <w:u w:val="none"/>
              </w:rPr>
            </w:r>
            <w:r/>
          </w:p>
        </w:tc>
      </w:tr>
      <w:tr>
        <w:trPr>
          <w:trHeight w:val="315"/>
        </w:trPr>
        <w:tc>
          <w:tcPr>
            <w:tcW w:w="698"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rPr>
                <w:rFonts w:hint="eastAsia" w:ascii="宋体" w:hAnsi="宋体" w:eastAsia="宋体" w:cs="宋体"/>
                <w:i w:val="0"/>
                <w:iCs w:val="0"/>
                <w:color w:val="000000"/>
                <w:sz w:val="24"/>
                <w:szCs w:val="24"/>
                <w:u w:val="none"/>
              </w:rPr>
            </w:r>
            <w:r/>
          </w:p>
        </w:tc>
        <w:tc>
          <w:tcPr>
            <w:tcW w:w="2146"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办公桌</w:t>
            </w:r>
            <w:r>
              <w:rPr>
                <w:rFonts w:hint="eastAsia" w:ascii="宋体" w:hAnsi="宋体" w:eastAsia="宋体" w:cs="宋体"/>
                <w:i w:val="0"/>
                <w:iCs w:val="0"/>
                <w:color w:val="000000"/>
                <w:sz w:val="24"/>
                <w:szCs w:val="24"/>
                <w:u w:val="none"/>
              </w:rPr>
            </w:r>
            <w:r/>
          </w:p>
        </w:tc>
        <w:tc>
          <w:tcPr>
            <w:tcW w:w="2101"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rPr>
                <w:rFonts w:hint="eastAsia" w:ascii="宋体" w:hAnsi="宋体" w:eastAsia="宋体" w:cs="宋体"/>
                <w:i w:val="0"/>
                <w:iCs w:val="0"/>
                <w:color w:val="000000"/>
                <w:sz w:val="24"/>
                <w:szCs w:val="24"/>
                <w:u w:val="none"/>
              </w:rPr>
            </w:r>
            <w:r/>
          </w:p>
        </w:tc>
        <w:tc>
          <w:tcPr>
            <w:tcW w:w="1020"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61</w:t>
            </w:r>
            <w:r>
              <w:rPr>
                <w:rFonts w:hint="eastAsia" w:ascii="宋体" w:hAnsi="宋体" w:eastAsia="宋体" w:cs="宋体"/>
                <w:i w:val="0"/>
                <w:iCs w:val="0"/>
                <w:color w:val="000000"/>
                <w:sz w:val="24"/>
                <w:szCs w:val="24"/>
                <w:u w:val="none"/>
              </w:rPr>
            </w:r>
            <w:r/>
          </w:p>
        </w:tc>
        <w:tc>
          <w:tcPr>
            <w:tcW w:w="2131"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长餐桌</w:t>
            </w:r>
            <w:r>
              <w:rPr>
                <w:rFonts w:hint="eastAsia" w:ascii="宋体" w:hAnsi="宋体" w:eastAsia="宋体" w:cs="宋体"/>
                <w:i w:val="0"/>
                <w:iCs w:val="0"/>
                <w:color w:val="000000"/>
                <w:sz w:val="24"/>
                <w:szCs w:val="24"/>
                <w:u w:val="none"/>
              </w:rPr>
            </w:r>
            <w:r/>
          </w:p>
        </w:tc>
        <w:tc>
          <w:tcPr>
            <w:tcW w:w="2034"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rPr>
                <w:rFonts w:hint="eastAsia" w:ascii="宋体" w:hAnsi="宋体" w:eastAsia="宋体" w:cs="宋体"/>
                <w:i w:val="0"/>
                <w:iCs w:val="0"/>
                <w:color w:val="000000"/>
                <w:sz w:val="24"/>
                <w:szCs w:val="24"/>
                <w:u w:val="none"/>
              </w:rPr>
            </w:r>
            <w:r/>
          </w:p>
        </w:tc>
      </w:tr>
      <w:tr>
        <w:trPr>
          <w:trHeight w:val="315"/>
        </w:trPr>
        <w:tc>
          <w:tcPr>
            <w:tcW w:w="698"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rPr>
            </w:r>
            <w:r/>
          </w:p>
        </w:tc>
        <w:tc>
          <w:tcPr>
            <w:tcW w:w="2146"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办公桌</w:t>
            </w:r>
            <w:r>
              <w:rPr>
                <w:rFonts w:hint="eastAsia" w:ascii="宋体" w:hAnsi="宋体" w:eastAsia="宋体" w:cs="宋体"/>
                <w:i w:val="0"/>
                <w:iCs w:val="0"/>
                <w:color w:val="000000"/>
                <w:sz w:val="24"/>
                <w:szCs w:val="24"/>
                <w:u w:val="none"/>
              </w:rPr>
            </w:r>
            <w:r/>
          </w:p>
        </w:tc>
        <w:tc>
          <w:tcPr>
            <w:tcW w:w="2101"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rPr>
                <w:rFonts w:hint="eastAsia" w:ascii="宋体" w:hAnsi="宋体" w:eastAsia="宋体" w:cs="宋体"/>
                <w:i w:val="0"/>
                <w:iCs w:val="0"/>
                <w:color w:val="000000"/>
                <w:sz w:val="24"/>
                <w:szCs w:val="24"/>
                <w:u w:val="none"/>
              </w:rPr>
            </w:r>
            <w:r/>
          </w:p>
        </w:tc>
        <w:tc>
          <w:tcPr>
            <w:tcW w:w="1020"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62</w:t>
            </w:r>
            <w:r>
              <w:rPr>
                <w:rFonts w:hint="eastAsia" w:ascii="宋体" w:hAnsi="宋体" w:eastAsia="宋体" w:cs="宋体"/>
                <w:i w:val="0"/>
                <w:iCs w:val="0"/>
                <w:color w:val="000000"/>
                <w:sz w:val="24"/>
                <w:szCs w:val="24"/>
                <w:u w:val="none"/>
              </w:rPr>
            </w:r>
            <w:r/>
          </w:p>
        </w:tc>
        <w:tc>
          <w:tcPr>
            <w:tcW w:w="2131"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长餐桌</w:t>
            </w:r>
            <w:r>
              <w:rPr>
                <w:rFonts w:hint="eastAsia" w:ascii="宋体" w:hAnsi="宋体" w:eastAsia="宋体" w:cs="宋体"/>
                <w:i w:val="0"/>
                <w:iCs w:val="0"/>
                <w:color w:val="000000"/>
                <w:sz w:val="24"/>
                <w:szCs w:val="24"/>
                <w:u w:val="none"/>
              </w:rPr>
            </w:r>
            <w:r/>
          </w:p>
        </w:tc>
        <w:tc>
          <w:tcPr>
            <w:tcW w:w="2034"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rPr>
                <w:rFonts w:hint="eastAsia" w:ascii="宋体" w:hAnsi="宋体" w:eastAsia="宋体" w:cs="宋体"/>
                <w:i w:val="0"/>
                <w:iCs w:val="0"/>
                <w:color w:val="000000"/>
                <w:sz w:val="24"/>
                <w:szCs w:val="24"/>
                <w:u w:val="none"/>
              </w:rPr>
            </w:r>
            <w:r/>
          </w:p>
        </w:tc>
      </w:tr>
      <w:tr>
        <w:trPr>
          <w:trHeight w:val="315"/>
        </w:trPr>
        <w:tc>
          <w:tcPr>
            <w:tcW w:w="698"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eastAsia="宋体" w:cs="宋体"/>
                <w:i w:val="0"/>
                <w:iCs w:val="0"/>
                <w:color w:val="000000"/>
                <w:sz w:val="24"/>
                <w:szCs w:val="24"/>
                <w:u w:val="none"/>
              </w:rPr>
            </w:r>
            <w:r/>
          </w:p>
        </w:tc>
        <w:tc>
          <w:tcPr>
            <w:tcW w:w="2146"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定制写字桌</w:t>
            </w:r>
            <w:r>
              <w:rPr>
                <w:rFonts w:hint="eastAsia" w:ascii="宋体" w:hAnsi="宋体" w:eastAsia="宋体" w:cs="宋体"/>
                <w:i w:val="0"/>
                <w:iCs w:val="0"/>
                <w:color w:val="000000"/>
                <w:sz w:val="24"/>
                <w:szCs w:val="24"/>
                <w:u w:val="none"/>
              </w:rPr>
            </w:r>
            <w:r/>
          </w:p>
        </w:tc>
        <w:tc>
          <w:tcPr>
            <w:tcW w:w="2101"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rPr>
                <w:rFonts w:hint="eastAsia" w:ascii="宋体" w:hAnsi="宋体" w:eastAsia="宋体" w:cs="宋体"/>
                <w:i w:val="0"/>
                <w:iCs w:val="0"/>
                <w:color w:val="000000"/>
                <w:sz w:val="24"/>
                <w:szCs w:val="24"/>
                <w:u w:val="none"/>
              </w:rPr>
            </w:r>
            <w:r/>
          </w:p>
        </w:tc>
        <w:tc>
          <w:tcPr>
            <w:tcW w:w="1020"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63</w:t>
            </w:r>
            <w:r>
              <w:rPr>
                <w:rFonts w:hint="eastAsia" w:ascii="宋体" w:hAnsi="宋体" w:eastAsia="宋体" w:cs="宋体"/>
                <w:i w:val="0"/>
                <w:iCs w:val="0"/>
                <w:color w:val="000000"/>
                <w:sz w:val="24"/>
                <w:szCs w:val="24"/>
                <w:u w:val="none"/>
              </w:rPr>
            </w:r>
            <w:r/>
          </w:p>
        </w:tc>
        <w:tc>
          <w:tcPr>
            <w:tcW w:w="2131"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餐椅</w:t>
            </w:r>
            <w:r>
              <w:rPr>
                <w:rFonts w:hint="eastAsia" w:ascii="宋体" w:hAnsi="宋体" w:eastAsia="宋体" w:cs="宋体"/>
                <w:i w:val="0"/>
                <w:iCs w:val="0"/>
                <w:color w:val="000000"/>
                <w:sz w:val="24"/>
                <w:szCs w:val="24"/>
                <w:u w:val="none"/>
              </w:rPr>
            </w:r>
            <w:r/>
          </w:p>
        </w:tc>
        <w:tc>
          <w:tcPr>
            <w:tcW w:w="2034"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rPr>
                <w:rFonts w:hint="eastAsia" w:ascii="宋体" w:hAnsi="宋体" w:eastAsia="宋体" w:cs="宋体"/>
                <w:i w:val="0"/>
                <w:iCs w:val="0"/>
                <w:color w:val="000000"/>
                <w:sz w:val="24"/>
                <w:szCs w:val="24"/>
                <w:u w:val="none"/>
              </w:rPr>
            </w:r>
            <w:r/>
          </w:p>
        </w:tc>
      </w:tr>
      <w:tr>
        <w:trPr>
          <w:trHeight w:val="315"/>
        </w:trPr>
        <w:tc>
          <w:tcPr>
            <w:tcW w:w="698"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i w:val="0"/>
                <w:iCs w:val="0"/>
                <w:color w:val="000000"/>
                <w:sz w:val="24"/>
                <w:szCs w:val="24"/>
                <w:u w:val="none"/>
              </w:rPr>
            </w:r>
            <w:r/>
          </w:p>
        </w:tc>
        <w:tc>
          <w:tcPr>
            <w:tcW w:w="2146"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办公桌</w:t>
            </w:r>
            <w:r>
              <w:rPr>
                <w:rFonts w:hint="eastAsia" w:ascii="宋体" w:hAnsi="宋体" w:eastAsia="宋体" w:cs="宋体"/>
                <w:i w:val="0"/>
                <w:iCs w:val="0"/>
                <w:color w:val="000000"/>
                <w:sz w:val="24"/>
                <w:szCs w:val="24"/>
                <w:u w:val="none"/>
              </w:rPr>
            </w:r>
            <w:r/>
          </w:p>
        </w:tc>
        <w:tc>
          <w:tcPr>
            <w:tcW w:w="2101"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rPr>
                <w:rFonts w:hint="eastAsia" w:ascii="宋体" w:hAnsi="宋体" w:eastAsia="宋体" w:cs="宋体"/>
                <w:i w:val="0"/>
                <w:iCs w:val="0"/>
                <w:color w:val="000000"/>
                <w:sz w:val="24"/>
                <w:szCs w:val="24"/>
                <w:u w:val="none"/>
              </w:rPr>
            </w:r>
            <w:r/>
          </w:p>
        </w:tc>
        <w:tc>
          <w:tcPr>
            <w:tcW w:w="1020"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64</w:t>
            </w:r>
            <w:r>
              <w:rPr>
                <w:rFonts w:hint="eastAsia" w:ascii="宋体" w:hAnsi="宋体" w:eastAsia="宋体" w:cs="宋体"/>
                <w:i w:val="0"/>
                <w:iCs w:val="0"/>
                <w:color w:val="000000"/>
                <w:sz w:val="24"/>
                <w:szCs w:val="24"/>
                <w:u w:val="none"/>
              </w:rPr>
            </w:r>
            <w:r/>
          </w:p>
        </w:tc>
        <w:tc>
          <w:tcPr>
            <w:tcW w:w="2131"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圆桌</w:t>
            </w:r>
            <w:r>
              <w:rPr>
                <w:rFonts w:hint="eastAsia" w:ascii="宋体" w:hAnsi="宋体" w:eastAsia="宋体" w:cs="宋体"/>
                <w:i w:val="0"/>
                <w:iCs w:val="0"/>
                <w:color w:val="000000"/>
                <w:sz w:val="24"/>
                <w:szCs w:val="24"/>
                <w:u w:val="none"/>
              </w:rPr>
            </w:r>
            <w:r/>
          </w:p>
        </w:tc>
        <w:tc>
          <w:tcPr>
            <w:tcW w:w="2034"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rPr>
                <w:rFonts w:hint="eastAsia" w:ascii="宋体" w:hAnsi="宋体" w:eastAsia="宋体" w:cs="宋体"/>
                <w:i w:val="0"/>
                <w:iCs w:val="0"/>
                <w:color w:val="000000"/>
                <w:sz w:val="24"/>
                <w:szCs w:val="24"/>
                <w:u w:val="none"/>
              </w:rPr>
            </w:r>
            <w:r/>
          </w:p>
        </w:tc>
      </w:tr>
      <w:tr>
        <w:trPr>
          <w:trHeight w:val="315"/>
        </w:trPr>
        <w:tc>
          <w:tcPr>
            <w:tcW w:w="698"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rPr>
                <w:rFonts w:hint="eastAsia" w:ascii="宋体" w:hAnsi="宋体" w:eastAsia="宋体" w:cs="宋体"/>
                <w:i w:val="0"/>
                <w:iCs w:val="0"/>
                <w:color w:val="000000"/>
                <w:sz w:val="24"/>
                <w:szCs w:val="24"/>
                <w:u w:val="none"/>
              </w:rPr>
            </w:r>
            <w:r/>
          </w:p>
        </w:tc>
        <w:tc>
          <w:tcPr>
            <w:tcW w:w="2146"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办公桌</w:t>
            </w:r>
            <w:r>
              <w:rPr>
                <w:rFonts w:hint="eastAsia" w:ascii="宋体" w:hAnsi="宋体" w:eastAsia="宋体" w:cs="宋体"/>
                <w:i w:val="0"/>
                <w:iCs w:val="0"/>
                <w:color w:val="000000"/>
                <w:sz w:val="24"/>
                <w:szCs w:val="24"/>
                <w:u w:val="none"/>
              </w:rPr>
            </w:r>
            <w:r/>
          </w:p>
        </w:tc>
        <w:tc>
          <w:tcPr>
            <w:tcW w:w="2101"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rPr>
                <w:rFonts w:hint="eastAsia" w:ascii="宋体" w:hAnsi="宋体" w:eastAsia="宋体" w:cs="宋体"/>
                <w:i w:val="0"/>
                <w:iCs w:val="0"/>
                <w:color w:val="000000"/>
                <w:sz w:val="24"/>
                <w:szCs w:val="24"/>
                <w:u w:val="none"/>
              </w:rPr>
            </w:r>
            <w:r/>
          </w:p>
        </w:tc>
        <w:tc>
          <w:tcPr>
            <w:tcW w:w="1020"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65</w:t>
            </w:r>
            <w:r>
              <w:rPr>
                <w:rFonts w:hint="eastAsia" w:ascii="宋体" w:hAnsi="宋体" w:eastAsia="宋体" w:cs="宋体"/>
                <w:i w:val="0"/>
                <w:iCs w:val="0"/>
                <w:color w:val="000000"/>
                <w:sz w:val="24"/>
                <w:szCs w:val="24"/>
                <w:u w:val="none"/>
              </w:rPr>
            </w:r>
            <w:r/>
          </w:p>
        </w:tc>
        <w:tc>
          <w:tcPr>
            <w:tcW w:w="2131"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餐椅</w:t>
            </w:r>
            <w:r>
              <w:rPr>
                <w:rFonts w:hint="eastAsia" w:ascii="宋体" w:hAnsi="宋体" w:eastAsia="宋体" w:cs="宋体"/>
                <w:i w:val="0"/>
                <w:iCs w:val="0"/>
                <w:color w:val="000000"/>
                <w:sz w:val="24"/>
                <w:szCs w:val="24"/>
                <w:u w:val="none"/>
              </w:rPr>
            </w:r>
            <w:r/>
          </w:p>
        </w:tc>
        <w:tc>
          <w:tcPr>
            <w:tcW w:w="2034"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rPr>
                <w:rFonts w:hint="eastAsia" w:ascii="宋体" w:hAnsi="宋体" w:eastAsia="宋体" w:cs="宋体"/>
                <w:i w:val="0"/>
                <w:iCs w:val="0"/>
                <w:color w:val="000000"/>
                <w:sz w:val="24"/>
                <w:szCs w:val="24"/>
                <w:u w:val="none"/>
              </w:rPr>
            </w:r>
            <w:r/>
          </w:p>
        </w:tc>
      </w:tr>
      <w:tr>
        <w:trPr>
          <w:trHeight w:val="315"/>
        </w:trPr>
        <w:tc>
          <w:tcPr>
            <w:tcW w:w="698"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rPr>
                <w:rFonts w:hint="eastAsia" w:ascii="宋体" w:hAnsi="宋体" w:eastAsia="宋体" w:cs="宋体"/>
                <w:i w:val="0"/>
                <w:iCs w:val="0"/>
                <w:color w:val="000000"/>
                <w:sz w:val="24"/>
                <w:szCs w:val="24"/>
                <w:u w:val="none"/>
              </w:rPr>
            </w:r>
            <w:r/>
          </w:p>
        </w:tc>
        <w:tc>
          <w:tcPr>
            <w:tcW w:w="2146"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办公桌</w:t>
            </w:r>
            <w:r>
              <w:rPr>
                <w:rFonts w:hint="eastAsia" w:ascii="宋体" w:hAnsi="宋体" w:eastAsia="宋体" w:cs="宋体"/>
                <w:i w:val="0"/>
                <w:iCs w:val="0"/>
                <w:color w:val="000000"/>
                <w:sz w:val="24"/>
                <w:szCs w:val="24"/>
                <w:u w:val="none"/>
              </w:rPr>
            </w:r>
            <w:r/>
          </w:p>
        </w:tc>
        <w:tc>
          <w:tcPr>
            <w:tcW w:w="2101"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rPr>
                <w:rFonts w:hint="eastAsia" w:ascii="宋体" w:hAnsi="宋体" w:eastAsia="宋体" w:cs="宋体"/>
                <w:i w:val="0"/>
                <w:iCs w:val="0"/>
                <w:color w:val="000000"/>
                <w:sz w:val="24"/>
                <w:szCs w:val="24"/>
                <w:u w:val="none"/>
              </w:rPr>
            </w:r>
            <w:r/>
          </w:p>
        </w:tc>
        <w:tc>
          <w:tcPr>
            <w:tcW w:w="1020"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66</w:t>
            </w:r>
            <w:r>
              <w:rPr>
                <w:rFonts w:hint="eastAsia" w:ascii="宋体" w:hAnsi="宋体" w:eastAsia="宋体" w:cs="宋体"/>
                <w:i w:val="0"/>
                <w:iCs w:val="0"/>
                <w:color w:val="000000"/>
                <w:sz w:val="24"/>
                <w:szCs w:val="24"/>
                <w:u w:val="none"/>
              </w:rPr>
            </w:r>
            <w:r/>
          </w:p>
        </w:tc>
        <w:tc>
          <w:tcPr>
            <w:tcW w:w="2131"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圆桌</w:t>
            </w:r>
            <w:r>
              <w:rPr>
                <w:rFonts w:hint="eastAsia" w:ascii="宋体" w:hAnsi="宋体" w:eastAsia="宋体" w:cs="宋体"/>
                <w:i w:val="0"/>
                <w:iCs w:val="0"/>
                <w:color w:val="000000"/>
                <w:sz w:val="24"/>
                <w:szCs w:val="24"/>
                <w:u w:val="none"/>
              </w:rPr>
            </w:r>
            <w:r/>
          </w:p>
        </w:tc>
        <w:tc>
          <w:tcPr>
            <w:tcW w:w="2034"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rPr>
                <w:rFonts w:hint="eastAsia" w:ascii="宋体" w:hAnsi="宋体" w:eastAsia="宋体" w:cs="宋体"/>
                <w:i w:val="0"/>
                <w:iCs w:val="0"/>
                <w:color w:val="000000"/>
                <w:sz w:val="24"/>
                <w:szCs w:val="24"/>
                <w:u w:val="none"/>
              </w:rPr>
            </w:r>
            <w:r/>
          </w:p>
        </w:tc>
      </w:tr>
      <w:tr>
        <w:trPr>
          <w:trHeight w:val="315"/>
        </w:trPr>
        <w:tc>
          <w:tcPr>
            <w:tcW w:w="698"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rPr>
                <w:rFonts w:hint="eastAsia" w:ascii="宋体" w:hAnsi="宋体" w:eastAsia="宋体" w:cs="宋体"/>
                <w:i w:val="0"/>
                <w:iCs w:val="0"/>
                <w:color w:val="000000"/>
                <w:sz w:val="24"/>
                <w:szCs w:val="24"/>
                <w:u w:val="none"/>
              </w:rPr>
            </w:r>
            <w:r/>
          </w:p>
        </w:tc>
        <w:tc>
          <w:tcPr>
            <w:tcW w:w="2146"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办公桌</w:t>
            </w:r>
            <w:r>
              <w:rPr>
                <w:rFonts w:hint="eastAsia" w:ascii="宋体" w:hAnsi="宋体" w:eastAsia="宋体" w:cs="宋体"/>
                <w:i w:val="0"/>
                <w:iCs w:val="0"/>
                <w:color w:val="000000"/>
                <w:sz w:val="24"/>
                <w:szCs w:val="24"/>
                <w:u w:val="none"/>
              </w:rPr>
            </w:r>
            <w:r/>
          </w:p>
        </w:tc>
        <w:tc>
          <w:tcPr>
            <w:tcW w:w="2101"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rPr>
                <w:rFonts w:hint="eastAsia" w:ascii="宋体" w:hAnsi="宋体" w:eastAsia="宋体" w:cs="宋体"/>
                <w:i w:val="0"/>
                <w:iCs w:val="0"/>
                <w:color w:val="000000"/>
                <w:sz w:val="24"/>
                <w:szCs w:val="24"/>
                <w:u w:val="none"/>
              </w:rPr>
            </w:r>
            <w:r/>
          </w:p>
        </w:tc>
        <w:tc>
          <w:tcPr>
            <w:tcW w:w="1020"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67</w:t>
            </w:r>
            <w:r>
              <w:rPr>
                <w:rFonts w:hint="eastAsia" w:ascii="宋体" w:hAnsi="宋体" w:eastAsia="宋体" w:cs="宋体"/>
                <w:i w:val="0"/>
                <w:iCs w:val="0"/>
                <w:color w:val="000000"/>
                <w:sz w:val="24"/>
                <w:szCs w:val="24"/>
                <w:u w:val="none"/>
              </w:rPr>
            </w:r>
            <w:r/>
          </w:p>
        </w:tc>
        <w:tc>
          <w:tcPr>
            <w:tcW w:w="2131"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餐椅</w:t>
            </w:r>
            <w:r>
              <w:rPr>
                <w:rFonts w:hint="eastAsia" w:ascii="宋体" w:hAnsi="宋体" w:eastAsia="宋体" w:cs="宋体"/>
                <w:i w:val="0"/>
                <w:iCs w:val="0"/>
                <w:color w:val="000000"/>
                <w:sz w:val="24"/>
                <w:szCs w:val="24"/>
                <w:u w:val="none"/>
              </w:rPr>
            </w:r>
            <w:r/>
          </w:p>
        </w:tc>
        <w:tc>
          <w:tcPr>
            <w:tcW w:w="2034"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rPr>
                <w:rFonts w:hint="eastAsia" w:ascii="宋体" w:hAnsi="宋体" w:eastAsia="宋体" w:cs="宋体"/>
                <w:i w:val="0"/>
                <w:iCs w:val="0"/>
                <w:color w:val="000000"/>
                <w:sz w:val="24"/>
                <w:szCs w:val="24"/>
                <w:u w:val="none"/>
              </w:rPr>
            </w:r>
            <w:r/>
          </w:p>
        </w:tc>
      </w:tr>
      <w:tr>
        <w:trPr>
          <w:trHeight w:val="315"/>
        </w:trPr>
        <w:tc>
          <w:tcPr>
            <w:tcW w:w="698"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rPr>
                <w:rFonts w:hint="eastAsia" w:ascii="宋体" w:hAnsi="宋体" w:eastAsia="宋体" w:cs="宋体"/>
                <w:i w:val="0"/>
                <w:iCs w:val="0"/>
                <w:color w:val="000000"/>
                <w:sz w:val="24"/>
                <w:szCs w:val="24"/>
                <w:u w:val="none"/>
              </w:rPr>
            </w:r>
            <w:r/>
          </w:p>
        </w:tc>
        <w:tc>
          <w:tcPr>
            <w:tcW w:w="2146"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讲台</w:t>
            </w:r>
            <w:r>
              <w:rPr>
                <w:rFonts w:hint="eastAsia" w:ascii="宋体" w:hAnsi="宋体" w:eastAsia="宋体" w:cs="宋体"/>
                <w:i w:val="0"/>
                <w:iCs w:val="0"/>
                <w:color w:val="000000"/>
                <w:sz w:val="24"/>
                <w:szCs w:val="24"/>
                <w:u w:val="none"/>
              </w:rPr>
            </w:r>
            <w:r/>
          </w:p>
        </w:tc>
        <w:tc>
          <w:tcPr>
            <w:tcW w:w="2101"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rPr>
                <w:rFonts w:hint="eastAsia" w:ascii="宋体" w:hAnsi="宋体" w:eastAsia="宋体" w:cs="宋体"/>
                <w:i w:val="0"/>
                <w:iCs w:val="0"/>
                <w:color w:val="000000"/>
                <w:sz w:val="24"/>
                <w:szCs w:val="24"/>
                <w:u w:val="none"/>
              </w:rPr>
            </w:r>
            <w:r/>
          </w:p>
        </w:tc>
        <w:tc>
          <w:tcPr>
            <w:tcW w:w="1020"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68</w:t>
            </w:r>
            <w:r>
              <w:rPr>
                <w:rFonts w:hint="eastAsia" w:ascii="宋体" w:hAnsi="宋体" w:eastAsia="宋体" w:cs="宋体"/>
                <w:i w:val="0"/>
                <w:iCs w:val="0"/>
                <w:color w:val="000000"/>
                <w:sz w:val="24"/>
                <w:szCs w:val="24"/>
                <w:u w:val="none"/>
              </w:rPr>
            </w:r>
            <w:r/>
          </w:p>
        </w:tc>
        <w:tc>
          <w:tcPr>
            <w:tcW w:w="2131"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定制更衣柜</w:t>
            </w:r>
            <w:r>
              <w:rPr>
                <w:rFonts w:hint="eastAsia" w:ascii="宋体" w:hAnsi="宋体" w:eastAsia="宋体" w:cs="宋体"/>
                <w:i w:val="0"/>
                <w:iCs w:val="0"/>
                <w:color w:val="000000"/>
                <w:sz w:val="24"/>
                <w:szCs w:val="24"/>
                <w:u w:val="none"/>
              </w:rPr>
            </w:r>
            <w:r/>
          </w:p>
        </w:tc>
        <w:tc>
          <w:tcPr>
            <w:tcW w:w="2034"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rPr>
                <w:rFonts w:hint="eastAsia" w:ascii="宋体" w:hAnsi="宋体" w:eastAsia="宋体" w:cs="宋体"/>
                <w:i w:val="0"/>
                <w:iCs w:val="0"/>
                <w:color w:val="000000"/>
                <w:sz w:val="24"/>
                <w:szCs w:val="24"/>
                <w:u w:val="none"/>
              </w:rPr>
            </w:r>
            <w:r/>
          </w:p>
        </w:tc>
      </w:tr>
      <w:tr>
        <w:trPr>
          <w:trHeight w:val="315"/>
        </w:trPr>
        <w:tc>
          <w:tcPr>
            <w:tcW w:w="698"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rPr>
                <w:rFonts w:hint="eastAsia" w:ascii="宋体" w:hAnsi="宋体" w:eastAsia="宋体" w:cs="宋体"/>
                <w:i w:val="0"/>
                <w:iCs w:val="0"/>
                <w:color w:val="000000"/>
                <w:sz w:val="24"/>
                <w:szCs w:val="24"/>
                <w:u w:val="none"/>
              </w:rPr>
            </w:r>
            <w:r/>
          </w:p>
        </w:tc>
        <w:tc>
          <w:tcPr>
            <w:tcW w:w="2146"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电脑桌</w:t>
            </w:r>
            <w:r>
              <w:rPr>
                <w:rFonts w:hint="eastAsia" w:ascii="宋体" w:hAnsi="宋体" w:eastAsia="宋体" w:cs="宋体"/>
                <w:i w:val="0"/>
                <w:iCs w:val="0"/>
                <w:color w:val="000000"/>
                <w:sz w:val="24"/>
                <w:szCs w:val="24"/>
                <w:u w:val="none"/>
              </w:rPr>
            </w:r>
            <w:r/>
          </w:p>
        </w:tc>
        <w:tc>
          <w:tcPr>
            <w:tcW w:w="2101"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rPr>
                <w:rFonts w:hint="eastAsia" w:ascii="宋体" w:hAnsi="宋体" w:eastAsia="宋体" w:cs="宋体"/>
                <w:i w:val="0"/>
                <w:iCs w:val="0"/>
                <w:color w:val="000000"/>
                <w:sz w:val="24"/>
                <w:szCs w:val="24"/>
                <w:u w:val="none"/>
              </w:rPr>
            </w:r>
            <w:r/>
          </w:p>
        </w:tc>
        <w:tc>
          <w:tcPr>
            <w:tcW w:w="1020"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69</w:t>
            </w:r>
            <w:r>
              <w:rPr>
                <w:rFonts w:hint="eastAsia" w:ascii="宋体" w:hAnsi="宋体" w:eastAsia="宋体" w:cs="宋体"/>
                <w:i w:val="0"/>
                <w:iCs w:val="0"/>
                <w:color w:val="000000"/>
                <w:sz w:val="24"/>
                <w:szCs w:val="24"/>
                <w:u w:val="none"/>
              </w:rPr>
            </w:r>
            <w:r/>
          </w:p>
        </w:tc>
        <w:tc>
          <w:tcPr>
            <w:tcW w:w="2131"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定制更衣柜</w:t>
            </w:r>
            <w:r>
              <w:rPr>
                <w:rFonts w:hint="eastAsia" w:ascii="宋体" w:hAnsi="宋体" w:eastAsia="宋体" w:cs="宋体"/>
                <w:i w:val="0"/>
                <w:iCs w:val="0"/>
                <w:color w:val="000000"/>
                <w:sz w:val="24"/>
                <w:szCs w:val="24"/>
                <w:u w:val="none"/>
              </w:rPr>
            </w:r>
            <w:r/>
          </w:p>
        </w:tc>
        <w:tc>
          <w:tcPr>
            <w:tcW w:w="2034"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rPr>
                <w:rFonts w:hint="eastAsia" w:ascii="宋体" w:hAnsi="宋体" w:eastAsia="宋体" w:cs="宋体"/>
                <w:i w:val="0"/>
                <w:iCs w:val="0"/>
                <w:color w:val="000000"/>
                <w:sz w:val="24"/>
                <w:szCs w:val="24"/>
                <w:u w:val="none"/>
              </w:rPr>
            </w:r>
            <w:r/>
          </w:p>
        </w:tc>
      </w:tr>
      <w:tr>
        <w:trPr>
          <w:trHeight w:val="315"/>
        </w:trPr>
        <w:tc>
          <w:tcPr>
            <w:tcW w:w="698"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rPr>
                <w:rFonts w:hint="eastAsia" w:ascii="宋体" w:hAnsi="宋体" w:eastAsia="宋体" w:cs="宋体"/>
                <w:i w:val="0"/>
                <w:iCs w:val="0"/>
                <w:color w:val="000000"/>
                <w:sz w:val="24"/>
                <w:szCs w:val="24"/>
                <w:u w:val="none"/>
              </w:rPr>
            </w:r>
            <w:r/>
          </w:p>
        </w:tc>
        <w:tc>
          <w:tcPr>
            <w:tcW w:w="2146"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折叠桌</w:t>
            </w:r>
            <w:r>
              <w:rPr>
                <w:rFonts w:hint="eastAsia" w:ascii="宋体" w:hAnsi="宋体" w:eastAsia="宋体" w:cs="宋体"/>
                <w:i w:val="0"/>
                <w:iCs w:val="0"/>
                <w:color w:val="000000"/>
                <w:sz w:val="24"/>
                <w:szCs w:val="24"/>
                <w:u w:val="none"/>
              </w:rPr>
            </w:r>
            <w:r/>
          </w:p>
        </w:tc>
        <w:tc>
          <w:tcPr>
            <w:tcW w:w="2101"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rPr>
                <w:rFonts w:hint="eastAsia" w:ascii="宋体" w:hAnsi="宋体" w:eastAsia="宋体" w:cs="宋体"/>
                <w:i w:val="0"/>
                <w:iCs w:val="0"/>
                <w:color w:val="000000"/>
                <w:sz w:val="24"/>
                <w:szCs w:val="24"/>
                <w:u w:val="none"/>
              </w:rPr>
            </w:r>
            <w:r/>
          </w:p>
        </w:tc>
        <w:tc>
          <w:tcPr>
            <w:tcW w:w="1020"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70</w:t>
            </w:r>
            <w:r>
              <w:rPr>
                <w:rFonts w:hint="eastAsia" w:ascii="宋体" w:hAnsi="宋体" w:eastAsia="宋体" w:cs="宋体"/>
                <w:i w:val="0"/>
                <w:iCs w:val="0"/>
                <w:color w:val="000000"/>
                <w:sz w:val="24"/>
                <w:szCs w:val="24"/>
                <w:u w:val="none"/>
              </w:rPr>
            </w:r>
            <w:r/>
          </w:p>
        </w:tc>
        <w:tc>
          <w:tcPr>
            <w:tcW w:w="2131"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皮沙发</w:t>
            </w:r>
            <w:r>
              <w:rPr>
                <w:rFonts w:hint="eastAsia" w:ascii="宋体" w:hAnsi="宋体" w:eastAsia="宋体" w:cs="宋体"/>
                <w:i w:val="0"/>
                <w:iCs w:val="0"/>
                <w:color w:val="000000"/>
                <w:sz w:val="24"/>
                <w:szCs w:val="24"/>
                <w:u w:val="none"/>
              </w:rPr>
            </w:r>
            <w:r/>
          </w:p>
        </w:tc>
        <w:tc>
          <w:tcPr>
            <w:tcW w:w="2034"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rPr>
                <w:rFonts w:hint="eastAsia" w:ascii="宋体" w:hAnsi="宋体" w:eastAsia="宋体" w:cs="宋体"/>
                <w:i w:val="0"/>
                <w:iCs w:val="0"/>
                <w:color w:val="000000"/>
                <w:sz w:val="24"/>
                <w:szCs w:val="24"/>
                <w:u w:val="none"/>
              </w:rPr>
            </w:r>
            <w:r/>
          </w:p>
        </w:tc>
      </w:tr>
      <w:tr>
        <w:trPr>
          <w:trHeight w:val="315"/>
        </w:trPr>
        <w:tc>
          <w:tcPr>
            <w:tcW w:w="698"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w:t>
            </w:r>
            <w:r>
              <w:rPr>
                <w:rFonts w:hint="eastAsia" w:ascii="宋体" w:hAnsi="宋体" w:eastAsia="宋体" w:cs="宋体"/>
                <w:i w:val="0"/>
                <w:iCs w:val="0"/>
                <w:color w:val="000000"/>
                <w:sz w:val="24"/>
                <w:szCs w:val="24"/>
                <w:u w:val="none"/>
              </w:rPr>
            </w:r>
            <w:r/>
          </w:p>
        </w:tc>
        <w:tc>
          <w:tcPr>
            <w:tcW w:w="2146"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会议桌</w:t>
            </w:r>
            <w:r>
              <w:rPr>
                <w:rFonts w:hint="eastAsia" w:ascii="宋体" w:hAnsi="宋体" w:eastAsia="宋体" w:cs="宋体"/>
                <w:i w:val="0"/>
                <w:iCs w:val="0"/>
                <w:color w:val="000000"/>
                <w:sz w:val="24"/>
                <w:szCs w:val="24"/>
                <w:u w:val="none"/>
              </w:rPr>
            </w:r>
            <w:r/>
          </w:p>
        </w:tc>
        <w:tc>
          <w:tcPr>
            <w:tcW w:w="2101"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rPr>
                <w:rFonts w:hint="eastAsia" w:ascii="宋体" w:hAnsi="宋体" w:eastAsia="宋体" w:cs="宋体"/>
                <w:i w:val="0"/>
                <w:iCs w:val="0"/>
                <w:color w:val="000000"/>
                <w:sz w:val="24"/>
                <w:szCs w:val="24"/>
                <w:u w:val="none"/>
              </w:rPr>
            </w:r>
            <w:r/>
          </w:p>
        </w:tc>
        <w:tc>
          <w:tcPr>
            <w:tcW w:w="1020"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71</w:t>
            </w:r>
            <w:r>
              <w:rPr>
                <w:rFonts w:hint="eastAsia" w:ascii="宋体" w:hAnsi="宋体" w:eastAsia="宋体" w:cs="宋体"/>
                <w:i w:val="0"/>
                <w:iCs w:val="0"/>
                <w:color w:val="000000"/>
                <w:sz w:val="24"/>
                <w:szCs w:val="24"/>
                <w:u w:val="none"/>
              </w:rPr>
            </w:r>
            <w:r/>
          </w:p>
        </w:tc>
        <w:tc>
          <w:tcPr>
            <w:tcW w:w="2131"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组合人造革沙发</w:t>
            </w:r>
            <w:r>
              <w:rPr>
                <w:rFonts w:hint="eastAsia" w:ascii="宋体" w:hAnsi="宋体" w:eastAsia="宋体" w:cs="宋体"/>
                <w:i w:val="0"/>
                <w:iCs w:val="0"/>
                <w:color w:val="000000"/>
                <w:sz w:val="24"/>
                <w:szCs w:val="24"/>
                <w:u w:val="none"/>
              </w:rPr>
            </w:r>
            <w:r/>
          </w:p>
        </w:tc>
        <w:tc>
          <w:tcPr>
            <w:tcW w:w="2034"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rPr>
                <w:rFonts w:hint="eastAsia" w:ascii="宋体" w:hAnsi="宋体" w:eastAsia="宋体" w:cs="宋体"/>
                <w:i w:val="0"/>
                <w:iCs w:val="0"/>
                <w:color w:val="000000"/>
                <w:sz w:val="24"/>
                <w:szCs w:val="24"/>
                <w:u w:val="none"/>
              </w:rPr>
            </w:r>
            <w:r/>
          </w:p>
        </w:tc>
      </w:tr>
      <w:tr>
        <w:trPr>
          <w:trHeight w:val="315"/>
        </w:trPr>
        <w:tc>
          <w:tcPr>
            <w:tcW w:w="698"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rPr>
            </w:r>
            <w:r/>
          </w:p>
        </w:tc>
        <w:tc>
          <w:tcPr>
            <w:tcW w:w="2146"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会议桌</w:t>
            </w:r>
            <w:r>
              <w:rPr>
                <w:rFonts w:hint="eastAsia" w:ascii="宋体" w:hAnsi="宋体" w:eastAsia="宋体" w:cs="宋体"/>
                <w:i w:val="0"/>
                <w:iCs w:val="0"/>
                <w:color w:val="000000"/>
                <w:sz w:val="24"/>
                <w:szCs w:val="24"/>
                <w:u w:val="none"/>
              </w:rPr>
            </w:r>
            <w:r/>
          </w:p>
        </w:tc>
        <w:tc>
          <w:tcPr>
            <w:tcW w:w="2101"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rPr>
                <w:rFonts w:hint="eastAsia" w:ascii="宋体" w:hAnsi="宋体" w:eastAsia="宋体" w:cs="宋体"/>
                <w:i w:val="0"/>
                <w:iCs w:val="0"/>
                <w:color w:val="000000"/>
                <w:sz w:val="24"/>
                <w:szCs w:val="24"/>
                <w:u w:val="none"/>
              </w:rPr>
            </w:r>
            <w:r/>
          </w:p>
        </w:tc>
        <w:tc>
          <w:tcPr>
            <w:tcW w:w="1020"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72</w:t>
            </w:r>
            <w:r>
              <w:rPr>
                <w:rFonts w:hint="eastAsia" w:ascii="宋体" w:hAnsi="宋体" w:eastAsia="宋体" w:cs="宋体"/>
                <w:i w:val="0"/>
                <w:iCs w:val="0"/>
                <w:color w:val="000000"/>
                <w:sz w:val="24"/>
                <w:szCs w:val="24"/>
                <w:u w:val="none"/>
              </w:rPr>
            </w:r>
            <w:r/>
          </w:p>
        </w:tc>
        <w:tc>
          <w:tcPr>
            <w:tcW w:w="2131"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皮沙发</w:t>
            </w:r>
            <w:r>
              <w:rPr>
                <w:rFonts w:hint="eastAsia" w:ascii="宋体" w:hAnsi="宋体" w:eastAsia="宋体" w:cs="宋体"/>
                <w:i w:val="0"/>
                <w:iCs w:val="0"/>
                <w:color w:val="000000"/>
                <w:sz w:val="24"/>
                <w:szCs w:val="24"/>
                <w:u w:val="none"/>
              </w:rPr>
            </w:r>
            <w:r/>
          </w:p>
        </w:tc>
        <w:tc>
          <w:tcPr>
            <w:tcW w:w="2034"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rPr>
                <w:rFonts w:hint="eastAsia" w:ascii="宋体" w:hAnsi="宋体" w:eastAsia="宋体" w:cs="宋体"/>
                <w:i w:val="0"/>
                <w:iCs w:val="0"/>
                <w:color w:val="000000"/>
                <w:sz w:val="24"/>
                <w:szCs w:val="24"/>
                <w:u w:val="none"/>
              </w:rPr>
            </w:r>
            <w:r/>
          </w:p>
        </w:tc>
      </w:tr>
      <w:tr>
        <w:trPr>
          <w:trHeight w:val="315"/>
        </w:trPr>
        <w:tc>
          <w:tcPr>
            <w:tcW w:w="698"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w:t>
            </w:r>
            <w:r>
              <w:rPr>
                <w:rFonts w:hint="eastAsia" w:ascii="宋体" w:hAnsi="宋体" w:eastAsia="宋体" w:cs="宋体"/>
                <w:i w:val="0"/>
                <w:iCs w:val="0"/>
                <w:color w:val="000000"/>
                <w:sz w:val="24"/>
                <w:szCs w:val="24"/>
                <w:u w:val="none"/>
              </w:rPr>
            </w:r>
            <w:r/>
          </w:p>
        </w:tc>
        <w:tc>
          <w:tcPr>
            <w:tcW w:w="2146"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会议桌</w:t>
            </w:r>
            <w:r>
              <w:rPr>
                <w:rFonts w:hint="eastAsia" w:ascii="宋体" w:hAnsi="宋体" w:eastAsia="宋体" w:cs="宋体"/>
                <w:i w:val="0"/>
                <w:iCs w:val="0"/>
                <w:color w:val="000000"/>
                <w:sz w:val="24"/>
                <w:szCs w:val="24"/>
                <w:u w:val="none"/>
              </w:rPr>
            </w:r>
            <w:r/>
          </w:p>
        </w:tc>
        <w:tc>
          <w:tcPr>
            <w:tcW w:w="2101"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rPr>
                <w:rFonts w:hint="eastAsia" w:ascii="宋体" w:hAnsi="宋体" w:eastAsia="宋体" w:cs="宋体"/>
                <w:i w:val="0"/>
                <w:iCs w:val="0"/>
                <w:color w:val="000000"/>
                <w:sz w:val="24"/>
                <w:szCs w:val="24"/>
                <w:u w:val="none"/>
              </w:rPr>
            </w:r>
            <w:r/>
          </w:p>
        </w:tc>
        <w:tc>
          <w:tcPr>
            <w:tcW w:w="1020"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73</w:t>
            </w:r>
            <w:r>
              <w:rPr>
                <w:rFonts w:hint="eastAsia" w:ascii="宋体" w:hAnsi="宋体" w:eastAsia="宋体" w:cs="宋体"/>
                <w:i w:val="0"/>
                <w:iCs w:val="0"/>
                <w:color w:val="000000"/>
                <w:sz w:val="24"/>
                <w:szCs w:val="24"/>
                <w:u w:val="none"/>
              </w:rPr>
            </w:r>
            <w:r/>
          </w:p>
        </w:tc>
        <w:tc>
          <w:tcPr>
            <w:tcW w:w="2131"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茶几</w:t>
            </w:r>
            <w:r>
              <w:rPr>
                <w:rFonts w:hint="eastAsia" w:ascii="宋体" w:hAnsi="宋体" w:eastAsia="宋体" w:cs="宋体"/>
                <w:i w:val="0"/>
                <w:iCs w:val="0"/>
                <w:color w:val="000000"/>
                <w:sz w:val="24"/>
                <w:szCs w:val="24"/>
                <w:u w:val="none"/>
              </w:rPr>
            </w:r>
            <w:r/>
          </w:p>
        </w:tc>
        <w:tc>
          <w:tcPr>
            <w:tcW w:w="2034"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rPr>
                <w:rFonts w:hint="eastAsia" w:ascii="宋体" w:hAnsi="宋体" w:eastAsia="宋体" w:cs="宋体"/>
                <w:i w:val="0"/>
                <w:iCs w:val="0"/>
                <w:color w:val="000000"/>
                <w:sz w:val="24"/>
                <w:szCs w:val="24"/>
                <w:u w:val="none"/>
              </w:rPr>
            </w:r>
            <w:r/>
          </w:p>
        </w:tc>
      </w:tr>
      <w:tr>
        <w:trPr>
          <w:trHeight w:val="315"/>
        </w:trPr>
        <w:tc>
          <w:tcPr>
            <w:tcW w:w="698"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w:t>
            </w:r>
            <w:r>
              <w:rPr>
                <w:rFonts w:hint="eastAsia" w:ascii="宋体" w:hAnsi="宋体" w:eastAsia="宋体" w:cs="宋体"/>
                <w:i w:val="0"/>
                <w:iCs w:val="0"/>
                <w:color w:val="000000"/>
                <w:sz w:val="24"/>
                <w:szCs w:val="24"/>
                <w:u w:val="none"/>
              </w:rPr>
            </w:r>
            <w:r/>
          </w:p>
        </w:tc>
        <w:tc>
          <w:tcPr>
            <w:tcW w:w="2146"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会议桌</w:t>
            </w:r>
            <w:r>
              <w:rPr>
                <w:rFonts w:hint="eastAsia" w:ascii="宋体" w:hAnsi="宋体" w:eastAsia="宋体" w:cs="宋体"/>
                <w:i w:val="0"/>
                <w:iCs w:val="0"/>
                <w:color w:val="000000"/>
                <w:sz w:val="24"/>
                <w:szCs w:val="24"/>
                <w:u w:val="none"/>
              </w:rPr>
            </w:r>
            <w:r/>
          </w:p>
        </w:tc>
        <w:tc>
          <w:tcPr>
            <w:tcW w:w="2101"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rPr>
                <w:rFonts w:hint="eastAsia" w:ascii="宋体" w:hAnsi="宋体" w:eastAsia="宋体" w:cs="宋体"/>
                <w:i w:val="0"/>
                <w:iCs w:val="0"/>
                <w:color w:val="000000"/>
                <w:sz w:val="24"/>
                <w:szCs w:val="24"/>
                <w:u w:val="none"/>
              </w:rPr>
            </w:r>
            <w:r/>
          </w:p>
        </w:tc>
        <w:tc>
          <w:tcPr>
            <w:tcW w:w="1020"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74</w:t>
            </w:r>
            <w:r>
              <w:rPr>
                <w:rFonts w:hint="eastAsia" w:ascii="宋体" w:hAnsi="宋体" w:eastAsia="宋体" w:cs="宋体"/>
                <w:i w:val="0"/>
                <w:iCs w:val="0"/>
                <w:color w:val="000000"/>
                <w:sz w:val="24"/>
                <w:szCs w:val="24"/>
                <w:u w:val="none"/>
              </w:rPr>
            </w:r>
            <w:r/>
          </w:p>
        </w:tc>
        <w:tc>
          <w:tcPr>
            <w:tcW w:w="2131"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长茶几</w:t>
            </w:r>
            <w:r>
              <w:rPr>
                <w:rFonts w:hint="eastAsia" w:ascii="宋体" w:hAnsi="宋体" w:eastAsia="宋体" w:cs="宋体"/>
                <w:i w:val="0"/>
                <w:iCs w:val="0"/>
                <w:color w:val="000000"/>
                <w:sz w:val="24"/>
                <w:szCs w:val="24"/>
                <w:u w:val="none"/>
              </w:rPr>
            </w:r>
            <w:r/>
          </w:p>
        </w:tc>
        <w:tc>
          <w:tcPr>
            <w:tcW w:w="2034"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rPr>
                <w:rFonts w:hint="eastAsia" w:ascii="宋体" w:hAnsi="宋体" w:eastAsia="宋体" w:cs="宋体"/>
                <w:i w:val="0"/>
                <w:iCs w:val="0"/>
                <w:color w:val="000000"/>
                <w:sz w:val="24"/>
                <w:szCs w:val="24"/>
                <w:u w:val="none"/>
              </w:rPr>
            </w:r>
            <w:r/>
          </w:p>
        </w:tc>
      </w:tr>
      <w:tr>
        <w:trPr>
          <w:trHeight w:val="315"/>
        </w:trPr>
        <w:tc>
          <w:tcPr>
            <w:tcW w:w="698"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w:t>
            </w:r>
            <w:r>
              <w:rPr>
                <w:rFonts w:hint="eastAsia" w:ascii="宋体" w:hAnsi="宋体" w:eastAsia="宋体" w:cs="宋体"/>
                <w:i w:val="0"/>
                <w:iCs w:val="0"/>
                <w:color w:val="000000"/>
                <w:sz w:val="24"/>
                <w:szCs w:val="24"/>
                <w:u w:val="none"/>
              </w:rPr>
            </w:r>
            <w:r/>
          </w:p>
        </w:tc>
        <w:tc>
          <w:tcPr>
            <w:tcW w:w="2146"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会议桌</w:t>
            </w:r>
            <w:r>
              <w:rPr>
                <w:rFonts w:hint="eastAsia" w:ascii="宋体" w:hAnsi="宋体" w:eastAsia="宋体" w:cs="宋体"/>
                <w:i w:val="0"/>
                <w:iCs w:val="0"/>
                <w:color w:val="000000"/>
                <w:sz w:val="24"/>
                <w:szCs w:val="24"/>
                <w:u w:val="none"/>
              </w:rPr>
            </w:r>
            <w:r/>
          </w:p>
        </w:tc>
        <w:tc>
          <w:tcPr>
            <w:tcW w:w="2101"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rPr>
                <w:rFonts w:hint="eastAsia" w:ascii="宋体" w:hAnsi="宋体" w:eastAsia="宋体" w:cs="宋体"/>
                <w:i w:val="0"/>
                <w:iCs w:val="0"/>
                <w:color w:val="000000"/>
                <w:sz w:val="24"/>
                <w:szCs w:val="24"/>
                <w:u w:val="none"/>
              </w:rPr>
            </w:r>
            <w:r/>
          </w:p>
        </w:tc>
        <w:tc>
          <w:tcPr>
            <w:tcW w:w="1020"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75</w:t>
            </w:r>
            <w:r>
              <w:rPr>
                <w:rFonts w:hint="eastAsia" w:ascii="宋体" w:hAnsi="宋体" w:eastAsia="宋体" w:cs="宋体"/>
                <w:i w:val="0"/>
                <w:iCs w:val="0"/>
                <w:color w:val="000000"/>
                <w:sz w:val="24"/>
                <w:szCs w:val="24"/>
                <w:u w:val="none"/>
              </w:rPr>
            </w:r>
            <w:r/>
          </w:p>
        </w:tc>
        <w:tc>
          <w:tcPr>
            <w:tcW w:w="2131"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重型货架</w:t>
            </w:r>
            <w:r>
              <w:rPr>
                <w:rFonts w:hint="eastAsia" w:ascii="宋体" w:hAnsi="宋体" w:eastAsia="宋体" w:cs="宋体"/>
                <w:i w:val="0"/>
                <w:iCs w:val="0"/>
                <w:color w:val="000000"/>
                <w:sz w:val="24"/>
                <w:szCs w:val="24"/>
                <w:u w:val="none"/>
              </w:rPr>
            </w:r>
            <w:r/>
          </w:p>
        </w:tc>
        <w:tc>
          <w:tcPr>
            <w:tcW w:w="2034"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rPr>
                <w:rFonts w:hint="eastAsia" w:ascii="宋体" w:hAnsi="宋体" w:eastAsia="宋体" w:cs="宋体"/>
                <w:i w:val="0"/>
                <w:iCs w:val="0"/>
                <w:color w:val="000000"/>
                <w:sz w:val="24"/>
                <w:szCs w:val="24"/>
                <w:u w:val="none"/>
              </w:rPr>
            </w:r>
            <w:r/>
          </w:p>
        </w:tc>
      </w:tr>
      <w:tr>
        <w:trPr>
          <w:trHeight w:val="315"/>
        </w:trPr>
        <w:tc>
          <w:tcPr>
            <w:tcW w:w="698"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rPr>
                <w:rFonts w:hint="eastAsia" w:ascii="宋体" w:hAnsi="宋体" w:eastAsia="宋体" w:cs="宋体"/>
                <w:i w:val="0"/>
                <w:iCs w:val="0"/>
                <w:color w:val="000000"/>
                <w:sz w:val="24"/>
                <w:szCs w:val="24"/>
                <w:u w:val="none"/>
              </w:rPr>
            </w:r>
            <w:r/>
          </w:p>
        </w:tc>
        <w:tc>
          <w:tcPr>
            <w:tcW w:w="2146"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会议桌</w:t>
            </w:r>
            <w:r>
              <w:rPr>
                <w:rFonts w:hint="eastAsia" w:ascii="宋体" w:hAnsi="宋体" w:eastAsia="宋体" w:cs="宋体"/>
                <w:i w:val="0"/>
                <w:iCs w:val="0"/>
                <w:color w:val="000000"/>
                <w:sz w:val="24"/>
                <w:szCs w:val="24"/>
                <w:u w:val="none"/>
              </w:rPr>
            </w:r>
            <w:r/>
          </w:p>
        </w:tc>
        <w:tc>
          <w:tcPr>
            <w:tcW w:w="2101"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rPr>
                <w:rFonts w:hint="eastAsia" w:ascii="宋体" w:hAnsi="宋体" w:eastAsia="宋体" w:cs="宋体"/>
                <w:i w:val="0"/>
                <w:iCs w:val="0"/>
                <w:color w:val="000000"/>
                <w:sz w:val="24"/>
                <w:szCs w:val="24"/>
                <w:u w:val="none"/>
              </w:rPr>
            </w:r>
            <w:r/>
          </w:p>
        </w:tc>
        <w:tc>
          <w:tcPr>
            <w:tcW w:w="1020"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76</w:t>
            </w:r>
            <w:r>
              <w:rPr>
                <w:rFonts w:hint="eastAsia" w:ascii="宋体" w:hAnsi="宋体" w:eastAsia="宋体" w:cs="宋体"/>
                <w:i w:val="0"/>
                <w:iCs w:val="0"/>
                <w:color w:val="000000"/>
                <w:sz w:val="24"/>
                <w:szCs w:val="24"/>
                <w:u w:val="none"/>
              </w:rPr>
            </w:r>
            <w:r/>
          </w:p>
        </w:tc>
        <w:tc>
          <w:tcPr>
            <w:tcW w:w="2131"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转印木纹柜</w:t>
            </w:r>
            <w:r>
              <w:rPr>
                <w:rFonts w:hint="eastAsia" w:ascii="宋体" w:hAnsi="宋体" w:eastAsia="宋体" w:cs="宋体"/>
                <w:i w:val="0"/>
                <w:iCs w:val="0"/>
                <w:color w:val="000000"/>
                <w:sz w:val="24"/>
                <w:szCs w:val="24"/>
                <w:u w:val="none"/>
              </w:rPr>
            </w:r>
            <w:r/>
          </w:p>
        </w:tc>
        <w:tc>
          <w:tcPr>
            <w:tcW w:w="2034"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rPr>
                <w:rFonts w:hint="eastAsia" w:ascii="宋体" w:hAnsi="宋体" w:eastAsia="宋体" w:cs="宋体"/>
                <w:i w:val="0"/>
                <w:iCs w:val="0"/>
                <w:color w:val="000000"/>
                <w:sz w:val="24"/>
                <w:szCs w:val="24"/>
                <w:u w:val="none"/>
              </w:rPr>
            </w:r>
            <w:r/>
          </w:p>
        </w:tc>
      </w:tr>
      <w:tr>
        <w:trPr>
          <w:trHeight w:val="315"/>
        </w:trPr>
        <w:tc>
          <w:tcPr>
            <w:tcW w:w="698"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w:t>
            </w:r>
            <w:r>
              <w:rPr>
                <w:rFonts w:hint="eastAsia" w:ascii="宋体" w:hAnsi="宋体" w:eastAsia="宋体" w:cs="宋体"/>
                <w:i w:val="0"/>
                <w:iCs w:val="0"/>
                <w:color w:val="000000"/>
                <w:sz w:val="24"/>
                <w:szCs w:val="24"/>
                <w:u w:val="none"/>
              </w:rPr>
            </w:r>
            <w:r/>
          </w:p>
        </w:tc>
        <w:tc>
          <w:tcPr>
            <w:tcW w:w="2146"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会议桌</w:t>
            </w:r>
            <w:r>
              <w:rPr>
                <w:rFonts w:hint="eastAsia" w:ascii="宋体" w:hAnsi="宋体" w:eastAsia="宋体" w:cs="宋体"/>
                <w:i w:val="0"/>
                <w:iCs w:val="0"/>
                <w:color w:val="000000"/>
                <w:sz w:val="24"/>
                <w:szCs w:val="24"/>
                <w:u w:val="none"/>
              </w:rPr>
            </w:r>
            <w:r/>
          </w:p>
        </w:tc>
        <w:tc>
          <w:tcPr>
            <w:tcW w:w="2101"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rPr>
                <w:rFonts w:hint="eastAsia" w:ascii="宋体" w:hAnsi="宋体" w:eastAsia="宋体" w:cs="宋体"/>
                <w:i w:val="0"/>
                <w:iCs w:val="0"/>
                <w:color w:val="000000"/>
                <w:sz w:val="24"/>
                <w:szCs w:val="24"/>
                <w:u w:val="none"/>
              </w:rPr>
            </w:r>
            <w:r/>
          </w:p>
        </w:tc>
        <w:tc>
          <w:tcPr>
            <w:tcW w:w="1020"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77</w:t>
            </w:r>
            <w:r>
              <w:rPr>
                <w:rFonts w:hint="eastAsia" w:ascii="宋体" w:hAnsi="宋体" w:eastAsia="宋体" w:cs="宋体"/>
                <w:i w:val="0"/>
                <w:iCs w:val="0"/>
                <w:color w:val="000000"/>
                <w:sz w:val="24"/>
                <w:szCs w:val="24"/>
                <w:u w:val="none"/>
              </w:rPr>
            </w:r>
            <w:r/>
          </w:p>
        </w:tc>
        <w:tc>
          <w:tcPr>
            <w:tcW w:w="2131"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会议条桌</w:t>
            </w:r>
            <w:r>
              <w:rPr>
                <w:rFonts w:hint="eastAsia" w:ascii="宋体" w:hAnsi="宋体" w:eastAsia="宋体" w:cs="宋体"/>
                <w:i w:val="0"/>
                <w:iCs w:val="0"/>
                <w:color w:val="000000"/>
                <w:sz w:val="24"/>
                <w:szCs w:val="24"/>
                <w:u w:val="none"/>
              </w:rPr>
            </w:r>
            <w:r/>
          </w:p>
        </w:tc>
        <w:tc>
          <w:tcPr>
            <w:tcW w:w="2034"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rPr>
                <w:rFonts w:hint="eastAsia" w:ascii="宋体" w:hAnsi="宋体" w:eastAsia="宋体" w:cs="宋体"/>
                <w:i w:val="0"/>
                <w:iCs w:val="0"/>
                <w:color w:val="000000"/>
                <w:sz w:val="24"/>
                <w:szCs w:val="24"/>
                <w:u w:val="none"/>
              </w:rPr>
            </w:r>
            <w:r/>
          </w:p>
        </w:tc>
      </w:tr>
      <w:tr>
        <w:trPr>
          <w:trHeight w:val="315"/>
        </w:trPr>
        <w:tc>
          <w:tcPr>
            <w:tcW w:w="698"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rPr>
                <w:rFonts w:hint="eastAsia" w:ascii="宋体" w:hAnsi="宋体" w:eastAsia="宋体" w:cs="宋体"/>
                <w:i w:val="0"/>
                <w:iCs w:val="0"/>
                <w:color w:val="000000"/>
                <w:sz w:val="24"/>
                <w:szCs w:val="24"/>
                <w:u w:val="none"/>
              </w:rPr>
            </w:r>
            <w:r/>
          </w:p>
        </w:tc>
        <w:tc>
          <w:tcPr>
            <w:tcW w:w="2146"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会议桌</w:t>
            </w:r>
            <w:r>
              <w:rPr>
                <w:rFonts w:hint="eastAsia" w:ascii="宋体" w:hAnsi="宋体" w:eastAsia="宋体" w:cs="宋体"/>
                <w:i w:val="0"/>
                <w:iCs w:val="0"/>
                <w:color w:val="000000"/>
                <w:sz w:val="24"/>
                <w:szCs w:val="24"/>
                <w:u w:val="none"/>
              </w:rPr>
            </w:r>
            <w:r/>
          </w:p>
        </w:tc>
        <w:tc>
          <w:tcPr>
            <w:tcW w:w="2101"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rPr>
                <w:rFonts w:hint="eastAsia" w:ascii="宋体" w:hAnsi="宋体" w:eastAsia="宋体" w:cs="宋体"/>
                <w:i w:val="0"/>
                <w:iCs w:val="0"/>
                <w:color w:val="000000"/>
                <w:sz w:val="24"/>
                <w:szCs w:val="24"/>
                <w:u w:val="none"/>
              </w:rPr>
            </w:r>
            <w:r/>
          </w:p>
        </w:tc>
        <w:tc>
          <w:tcPr>
            <w:tcW w:w="1020"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78</w:t>
            </w:r>
            <w:r>
              <w:rPr>
                <w:rFonts w:hint="eastAsia" w:ascii="宋体" w:hAnsi="宋体" w:eastAsia="宋体" w:cs="宋体"/>
                <w:i w:val="0"/>
                <w:iCs w:val="0"/>
                <w:color w:val="000000"/>
                <w:sz w:val="24"/>
                <w:szCs w:val="24"/>
                <w:u w:val="none"/>
              </w:rPr>
            </w:r>
            <w:r/>
          </w:p>
        </w:tc>
        <w:tc>
          <w:tcPr>
            <w:tcW w:w="2131"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会议椅</w:t>
            </w:r>
            <w:r>
              <w:rPr>
                <w:rFonts w:hint="eastAsia" w:ascii="宋体" w:hAnsi="宋体" w:eastAsia="宋体" w:cs="宋体"/>
                <w:i w:val="0"/>
                <w:iCs w:val="0"/>
                <w:color w:val="000000"/>
                <w:sz w:val="24"/>
                <w:szCs w:val="24"/>
                <w:u w:val="none"/>
              </w:rPr>
            </w:r>
            <w:r/>
          </w:p>
        </w:tc>
        <w:tc>
          <w:tcPr>
            <w:tcW w:w="2034"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rPr>
                <w:rFonts w:hint="eastAsia" w:ascii="宋体" w:hAnsi="宋体" w:eastAsia="宋体" w:cs="宋体"/>
                <w:i w:val="0"/>
                <w:iCs w:val="0"/>
                <w:color w:val="000000"/>
                <w:sz w:val="24"/>
                <w:szCs w:val="24"/>
                <w:u w:val="none"/>
              </w:rPr>
            </w:r>
            <w:r/>
          </w:p>
        </w:tc>
      </w:tr>
      <w:tr>
        <w:trPr>
          <w:trHeight w:val="315"/>
        </w:trPr>
        <w:tc>
          <w:tcPr>
            <w:tcW w:w="698"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w:t>
            </w:r>
            <w:r>
              <w:rPr>
                <w:rFonts w:hint="eastAsia" w:ascii="宋体" w:hAnsi="宋体" w:eastAsia="宋体" w:cs="宋体"/>
                <w:i w:val="0"/>
                <w:iCs w:val="0"/>
                <w:color w:val="000000"/>
                <w:sz w:val="24"/>
                <w:szCs w:val="24"/>
                <w:u w:val="none"/>
              </w:rPr>
            </w:r>
            <w:r/>
          </w:p>
        </w:tc>
        <w:tc>
          <w:tcPr>
            <w:tcW w:w="2146"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会议桌</w:t>
            </w:r>
            <w:r>
              <w:rPr>
                <w:rFonts w:hint="eastAsia" w:ascii="宋体" w:hAnsi="宋体" w:eastAsia="宋体" w:cs="宋体"/>
                <w:i w:val="0"/>
                <w:iCs w:val="0"/>
                <w:color w:val="000000"/>
                <w:sz w:val="24"/>
                <w:szCs w:val="24"/>
                <w:u w:val="none"/>
              </w:rPr>
            </w:r>
            <w:r/>
          </w:p>
        </w:tc>
        <w:tc>
          <w:tcPr>
            <w:tcW w:w="2101"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rPr>
                <w:rFonts w:hint="eastAsia" w:ascii="宋体" w:hAnsi="宋体" w:eastAsia="宋体" w:cs="宋体"/>
                <w:i w:val="0"/>
                <w:iCs w:val="0"/>
                <w:color w:val="000000"/>
                <w:sz w:val="24"/>
                <w:szCs w:val="24"/>
                <w:u w:val="none"/>
              </w:rPr>
            </w:r>
            <w:r/>
          </w:p>
        </w:tc>
        <w:tc>
          <w:tcPr>
            <w:tcW w:w="1020"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79</w:t>
            </w:r>
            <w:r>
              <w:rPr>
                <w:rFonts w:hint="eastAsia" w:ascii="宋体" w:hAnsi="宋体" w:eastAsia="宋体" w:cs="宋体"/>
                <w:i w:val="0"/>
                <w:iCs w:val="0"/>
                <w:color w:val="000000"/>
                <w:sz w:val="24"/>
                <w:szCs w:val="24"/>
                <w:u w:val="none"/>
              </w:rPr>
            </w:r>
            <w:r/>
          </w:p>
        </w:tc>
        <w:tc>
          <w:tcPr>
            <w:tcW w:w="2131"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更衣柜</w:t>
            </w:r>
            <w:r>
              <w:rPr>
                <w:rFonts w:hint="eastAsia" w:ascii="宋体" w:hAnsi="宋体" w:eastAsia="宋体" w:cs="宋体"/>
                <w:i w:val="0"/>
                <w:iCs w:val="0"/>
                <w:color w:val="000000"/>
                <w:sz w:val="24"/>
                <w:szCs w:val="24"/>
                <w:u w:val="none"/>
              </w:rPr>
            </w:r>
            <w:r/>
          </w:p>
        </w:tc>
        <w:tc>
          <w:tcPr>
            <w:tcW w:w="2034"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rPr>
                <w:rFonts w:hint="eastAsia" w:ascii="宋体" w:hAnsi="宋体" w:eastAsia="宋体" w:cs="宋体"/>
                <w:i w:val="0"/>
                <w:iCs w:val="0"/>
                <w:color w:val="000000"/>
                <w:sz w:val="24"/>
                <w:szCs w:val="24"/>
                <w:u w:val="none"/>
              </w:rPr>
            </w:r>
            <w:r/>
          </w:p>
        </w:tc>
      </w:tr>
      <w:tr>
        <w:trPr>
          <w:trHeight w:val="315"/>
        </w:trPr>
        <w:tc>
          <w:tcPr>
            <w:tcW w:w="698"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w:t>
            </w:r>
            <w:r>
              <w:rPr>
                <w:rFonts w:hint="eastAsia" w:ascii="宋体" w:hAnsi="宋体" w:eastAsia="宋体" w:cs="宋体"/>
                <w:i w:val="0"/>
                <w:iCs w:val="0"/>
                <w:color w:val="000000"/>
                <w:sz w:val="24"/>
                <w:szCs w:val="24"/>
                <w:u w:val="none"/>
              </w:rPr>
            </w:r>
            <w:r/>
          </w:p>
        </w:tc>
        <w:tc>
          <w:tcPr>
            <w:tcW w:w="2146"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会议桌</w:t>
            </w:r>
            <w:r>
              <w:rPr>
                <w:rFonts w:hint="eastAsia" w:ascii="宋体" w:hAnsi="宋体" w:eastAsia="宋体" w:cs="宋体"/>
                <w:i w:val="0"/>
                <w:iCs w:val="0"/>
                <w:color w:val="000000"/>
                <w:sz w:val="24"/>
                <w:szCs w:val="24"/>
                <w:u w:val="none"/>
              </w:rPr>
            </w:r>
            <w:r/>
          </w:p>
        </w:tc>
        <w:tc>
          <w:tcPr>
            <w:tcW w:w="2101"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rPr>
                <w:rFonts w:hint="eastAsia" w:ascii="宋体" w:hAnsi="宋体" w:eastAsia="宋体" w:cs="宋体"/>
                <w:i w:val="0"/>
                <w:iCs w:val="0"/>
                <w:color w:val="000000"/>
                <w:sz w:val="24"/>
                <w:szCs w:val="24"/>
                <w:u w:val="none"/>
              </w:rPr>
            </w:r>
            <w:r/>
          </w:p>
        </w:tc>
        <w:tc>
          <w:tcPr>
            <w:tcW w:w="1020"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w:t>
            </w:r>
            <w:r>
              <w:rPr>
                <w:rFonts w:hint="eastAsia" w:ascii="宋体" w:hAnsi="宋体" w:eastAsia="宋体" w:cs="宋体"/>
                <w:i w:val="0"/>
                <w:iCs w:val="0"/>
                <w:color w:val="000000"/>
                <w:sz w:val="24"/>
                <w:szCs w:val="24"/>
                <w:u w:val="none"/>
              </w:rPr>
            </w:r>
            <w:r/>
          </w:p>
        </w:tc>
        <w:tc>
          <w:tcPr>
            <w:tcW w:w="2131"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更衣柜</w:t>
            </w:r>
            <w:r>
              <w:rPr>
                <w:rFonts w:hint="eastAsia" w:ascii="宋体" w:hAnsi="宋体" w:eastAsia="宋体" w:cs="宋体"/>
                <w:i w:val="0"/>
                <w:iCs w:val="0"/>
                <w:color w:val="000000"/>
                <w:sz w:val="24"/>
                <w:szCs w:val="24"/>
                <w:u w:val="none"/>
              </w:rPr>
            </w:r>
            <w:r/>
          </w:p>
        </w:tc>
        <w:tc>
          <w:tcPr>
            <w:tcW w:w="2034"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rPr>
                <w:rFonts w:hint="eastAsia" w:ascii="宋体" w:hAnsi="宋体" w:eastAsia="宋体" w:cs="宋体"/>
                <w:i w:val="0"/>
                <w:iCs w:val="0"/>
                <w:color w:val="000000"/>
                <w:sz w:val="24"/>
                <w:szCs w:val="24"/>
                <w:u w:val="none"/>
              </w:rPr>
            </w:r>
            <w:r/>
          </w:p>
        </w:tc>
      </w:tr>
      <w:tr>
        <w:trPr>
          <w:trHeight w:val="315"/>
        </w:trPr>
        <w:tc>
          <w:tcPr>
            <w:tcW w:w="698"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w:t>
            </w:r>
            <w:r>
              <w:rPr>
                <w:rFonts w:hint="eastAsia" w:ascii="宋体" w:hAnsi="宋体" w:eastAsia="宋体" w:cs="宋体"/>
                <w:i w:val="0"/>
                <w:iCs w:val="0"/>
                <w:color w:val="000000"/>
                <w:sz w:val="24"/>
                <w:szCs w:val="24"/>
                <w:u w:val="none"/>
              </w:rPr>
            </w:r>
            <w:r/>
          </w:p>
        </w:tc>
        <w:tc>
          <w:tcPr>
            <w:tcW w:w="2146"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会议桌</w:t>
            </w:r>
            <w:r>
              <w:rPr>
                <w:rFonts w:hint="eastAsia" w:ascii="宋体" w:hAnsi="宋体" w:eastAsia="宋体" w:cs="宋体"/>
                <w:i w:val="0"/>
                <w:iCs w:val="0"/>
                <w:color w:val="000000"/>
                <w:sz w:val="24"/>
                <w:szCs w:val="24"/>
                <w:u w:val="none"/>
              </w:rPr>
            </w:r>
            <w:r/>
          </w:p>
        </w:tc>
        <w:tc>
          <w:tcPr>
            <w:tcW w:w="2101"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rPr>
                <w:rFonts w:hint="eastAsia" w:ascii="宋体" w:hAnsi="宋体" w:eastAsia="宋体" w:cs="宋体"/>
                <w:i w:val="0"/>
                <w:iCs w:val="0"/>
                <w:color w:val="000000"/>
                <w:sz w:val="24"/>
                <w:szCs w:val="24"/>
                <w:u w:val="none"/>
              </w:rPr>
            </w:r>
            <w:r/>
          </w:p>
        </w:tc>
        <w:tc>
          <w:tcPr>
            <w:tcW w:w="1020"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81</w:t>
            </w:r>
            <w:r>
              <w:rPr>
                <w:rFonts w:hint="eastAsia" w:ascii="宋体" w:hAnsi="宋体" w:eastAsia="宋体" w:cs="宋体"/>
                <w:i w:val="0"/>
                <w:iCs w:val="0"/>
                <w:color w:val="000000"/>
                <w:sz w:val="24"/>
                <w:szCs w:val="24"/>
                <w:u w:val="none"/>
              </w:rPr>
            </w:r>
            <w:r/>
          </w:p>
        </w:tc>
        <w:tc>
          <w:tcPr>
            <w:tcW w:w="2131"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更衣柜</w:t>
            </w:r>
            <w:r>
              <w:rPr>
                <w:rFonts w:hint="eastAsia" w:ascii="宋体" w:hAnsi="宋体" w:eastAsia="宋体" w:cs="宋体"/>
                <w:i w:val="0"/>
                <w:iCs w:val="0"/>
                <w:color w:val="000000"/>
                <w:sz w:val="24"/>
                <w:szCs w:val="24"/>
                <w:u w:val="none"/>
              </w:rPr>
            </w:r>
            <w:r/>
          </w:p>
        </w:tc>
        <w:tc>
          <w:tcPr>
            <w:tcW w:w="2034"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rPr>
                <w:rFonts w:hint="eastAsia" w:ascii="宋体" w:hAnsi="宋体" w:eastAsia="宋体" w:cs="宋体"/>
                <w:i w:val="0"/>
                <w:iCs w:val="0"/>
                <w:color w:val="000000"/>
                <w:sz w:val="24"/>
                <w:szCs w:val="24"/>
                <w:u w:val="none"/>
              </w:rPr>
            </w:r>
            <w:r/>
          </w:p>
        </w:tc>
      </w:tr>
      <w:tr>
        <w:trPr>
          <w:trHeight w:val="315"/>
        </w:trPr>
        <w:tc>
          <w:tcPr>
            <w:tcW w:w="698"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w:t>
            </w:r>
            <w:r>
              <w:rPr>
                <w:rFonts w:hint="eastAsia" w:ascii="宋体" w:hAnsi="宋体" w:eastAsia="宋体" w:cs="宋体"/>
                <w:i w:val="0"/>
                <w:iCs w:val="0"/>
                <w:color w:val="000000"/>
                <w:sz w:val="24"/>
                <w:szCs w:val="24"/>
                <w:u w:val="none"/>
              </w:rPr>
            </w:r>
            <w:r/>
          </w:p>
        </w:tc>
        <w:tc>
          <w:tcPr>
            <w:tcW w:w="2146"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洽谈桌</w:t>
            </w:r>
            <w:r>
              <w:rPr>
                <w:rFonts w:hint="eastAsia" w:ascii="宋体" w:hAnsi="宋体" w:eastAsia="宋体" w:cs="宋体"/>
                <w:i w:val="0"/>
                <w:iCs w:val="0"/>
                <w:color w:val="000000"/>
                <w:sz w:val="24"/>
                <w:szCs w:val="24"/>
                <w:u w:val="none"/>
              </w:rPr>
            </w:r>
            <w:r/>
          </w:p>
        </w:tc>
        <w:tc>
          <w:tcPr>
            <w:tcW w:w="2101"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rPr>
                <w:rFonts w:hint="eastAsia" w:ascii="宋体" w:hAnsi="宋体" w:eastAsia="宋体" w:cs="宋体"/>
                <w:i w:val="0"/>
                <w:iCs w:val="0"/>
                <w:color w:val="000000"/>
                <w:sz w:val="24"/>
                <w:szCs w:val="24"/>
                <w:u w:val="none"/>
              </w:rPr>
            </w:r>
            <w:r/>
          </w:p>
        </w:tc>
        <w:tc>
          <w:tcPr>
            <w:tcW w:w="1020"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82</w:t>
            </w:r>
            <w:r>
              <w:rPr>
                <w:rFonts w:hint="eastAsia" w:ascii="宋体" w:hAnsi="宋体" w:eastAsia="宋体" w:cs="宋体"/>
                <w:i w:val="0"/>
                <w:iCs w:val="0"/>
                <w:color w:val="000000"/>
                <w:sz w:val="24"/>
                <w:szCs w:val="24"/>
                <w:u w:val="none"/>
              </w:rPr>
            </w:r>
            <w:r/>
          </w:p>
        </w:tc>
        <w:tc>
          <w:tcPr>
            <w:tcW w:w="2131"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更衣柜</w:t>
            </w:r>
            <w:r>
              <w:rPr>
                <w:rFonts w:hint="eastAsia" w:ascii="宋体" w:hAnsi="宋体" w:eastAsia="宋体" w:cs="宋体"/>
                <w:i w:val="0"/>
                <w:iCs w:val="0"/>
                <w:color w:val="000000"/>
                <w:sz w:val="24"/>
                <w:szCs w:val="24"/>
                <w:u w:val="none"/>
              </w:rPr>
            </w:r>
            <w:r/>
          </w:p>
        </w:tc>
        <w:tc>
          <w:tcPr>
            <w:tcW w:w="2034"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rPr>
                <w:rFonts w:hint="eastAsia" w:ascii="宋体" w:hAnsi="宋体" w:eastAsia="宋体" w:cs="宋体"/>
                <w:i w:val="0"/>
                <w:iCs w:val="0"/>
                <w:color w:val="000000"/>
                <w:sz w:val="24"/>
                <w:szCs w:val="24"/>
                <w:u w:val="none"/>
              </w:rPr>
            </w:r>
            <w:r/>
          </w:p>
        </w:tc>
      </w:tr>
      <w:tr>
        <w:trPr>
          <w:trHeight w:val="315"/>
        </w:trPr>
        <w:tc>
          <w:tcPr>
            <w:tcW w:w="698"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w:t>
            </w:r>
            <w:r>
              <w:rPr>
                <w:rFonts w:hint="eastAsia" w:ascii="宋体" w:hAnsi="宋体" w:eastAsia="宋体" w:cs="宋体"/>
                <w:i w:val="0"/>
                <w:iCs w:val="0"/>
                <w:color w:val="000000"/>
                <w:sz w:val="24"/>
                <w:szCs w:val="24"/>
                <w:u w:val="none"/>
              </w:rPr>
            </w:r>
            <w:r/>
          </w:p>
        </w:tc>
        <w:tc>
          <w:tcPr>
            <w:tcW w:w="2146"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椅子</w:t>
            </w:r>
            <w:r>
              <w:rPr>
                <w:rFonts w:hint="eastAsia" w:ascii="宋体" w:hAnsi="宋体" w:eastAsia="宋体" w:cs="宋体"/>
                <w:i w:val="0"/>
                <w:iCs w:val="0"/>
                <w:color w:val="000000"/>
                <w:sz w:val="24"/>
                <w:szCs w:val="24"/>
                <w:u w:val="none"/>
              </w:rPr>
            </w:r>
            <w:r/>
          </w:p>
        </w:tc>
        <w:tc>
          <w:tcPr>
            <w:tcW w:w="2101"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rPr>
                <w:rFonts w:hint="eastAsia" w:ascii="宋体" w:hAnsi="宋体" w:eastAsia="宋体" w:cs="宋体"/>
                <w:i w:val="0"/>
                <w:iCs w:val="0"/>
                <w:color w:val="000000"/>
                <w:sz w:val="24"/>
                <w:szCs w:val="24"/>
                <w:u w:val="none"/>
              </w:rPr>
            </w:r>
            <w:r/>
          </w:p>
        </w:tc>
        <w:tc>
          <w:tcPr>
            <w:tcW w:w="1020"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83</w:t>
            </w:r>
            <w:r>
              <w:rPr>
                <w:rFonts w:hint="eastAsia" w:ascii="宋体" w:hAnsi="宋体" w:eastAsia="宋体" w:cs="宋体"/>
                <w:i w:val="0"/>
                <w:iCs w:val="0"/>
                <w:color w:val="000000"/>
                <w:sz w:val="24"/>
                <w:szCs w:val="24"/>
                <w:u w:val="none"/>
              </w:rPr>
            </w:r>
            <w:r/>
          </w:p>
        </w:tc>
        <w:tc>
          <w:tcPr>
            <w:tcW w:w="2131"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更衣柜</w:t>
            </w:r>
            <w:r>
              <w:rPr>
                <w:rFonts w:hint="eastAsia" w:ascii="宋体" w:hAnsi="宋体" w:eastAsia="宋体" w:cs="宋体"/>
                <w:i w:val="0"/>
                <w:iCs w:val="0"/>
                <w:color w:val="000000"/>
                <w:sz w:val="24"/>
                <w:szCs w:val="24"/>
                <w:u w:val="none"/>
              </w:rPr>
            </w:r>
            <w:r/>
          </w:p>
        </w:tc>
        <w:tc>
          <w:tcPr>
            <w:tcW w:w="2034"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rPr>
                <w:rFonts w:hint="eastAsia" w:ascii="宋体" w:hAnsi="宋体" w:eastAsia="宋体" w:cs="宋体"/>
                <w:i w:val="0"/>
                <w:iCs w:val="0"/>
                <w:color w:val="000000"/>
                <w:sz w:val="24"/>
                <w:szCs w:val="24"/>
                <w:u w:val="none"/>
              </w:rPr>
            </w:r>
            <w:r/>
          </w:p>
        </w:tc>
      </w:tr>
      <w:tr>
        <w:trPr>
          <w:trHeight w:val="315"/>
        </w:trPr>
        <w:tc>
          <w:tcPr>
            <w:tcW w:w="698"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w:t>
            </w:r>
            <w:r>
              <w:rPr>
                <w:rFonts w:hint="eastAsia" w:ascii="宋体" w:hAnsi="宋体" w:eastAsia="宋体" w:cs="宋体"/>
                <w:i w:val="0"/>
                <w:iCs w:val="0"/>
                <w:color w:val="000000"/>
                <w:sz w:val="24"/>
                <w:szCs w:val="24"/>
                <w:u w:val="none"/>
              </w:rPr>
            </w:r>
            <w:r/>
          </w:p>
        </w:tc>
        <w:tc>
          <w:tcPr>
            <w:tcW w:w="2146"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餐桌</w:t>
            </w:r>
            <w:r>
              <w:rPr>
                <w:rFonts w:hint="eastAsia" w:ascii="宋体" w:hAnsi="宋体" w:eastAsia="宋体" w:cs="宋体"/>
                <w:i w:val="0"/>
                <w:iCs w:val="0"/>
                <w:color w:val="000000"/>
                <w:sz w:val="24"/>
                <w:szCs w:val="24"/>
                <w:u w:val="none"/>
              </w:rPr>
            </w:r>
            <w:r/>
          </w:p>
        </w:tc>
        <w:tc>
          <w:tcPr>
            <w:tcW w:w="2101"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rPr>
                <w:rFonts w:hint="eastAsia" w:ascii="宋体" w:hAnsi="宋体" w:eastAsia="宋体" w:cs="宋体"/>
                <w:i w:val="0"/>
                <w:iCs w:val="0"/>
                <w:color w:val="000000"/>
                <w:sz w:val="24"/>
                <w:szCs w:val="24"/>
                <w:u w:val="none"/>
              </w:rPr>
            </w:r>
            <w:r/>
          </w:p>
        </w:tc>
        <w:tc>
          <w:tcPr>
            <w:tcW w:w="1020"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84</w:t>
            </w:r>
            <w:r>
              <w:rPr>
                <w:rFonts w:hint="eastAsia" w:ascii="宋体" w:hAnsi="宋体" w:eastAsia="宋体" w:cs="宋体"/>
                <w:i w:val="0"/>
                <w:iCs w:val="0"/>
                <w:color w:val="000000"/>
                <w:sz w:val="24"/>
                <w:szCs w:val="24"/>
                <w:u w:val="none"/>
              </w:rPr>
            </w:r>
            <w:r/>
          </w:p>
        </w:tc>
        <w:tc>
          <w:tcPr>
            <w:tcW w:w="2131"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更衣柜</w:t>
            </w:r>
            <w:r>
              <w:rPr>
                <w:rFonts w:hint="eastAsia" w:ascii="宋体" w:hAnsi="宋体" w:eastAsia="宋体" w:cs="宋体"/>
                <w:i w:val="0"/>
                <w:iCs w:val="0"/>
                <w:color w:val="000000"/>
                <w:sz w:val="24"/>
                <w:szCs w:val="24"/>
                <w:u w:val="none"/>
              </w:rPr>
            </w:r>
            <w:r/>
          </w:p>
        </w:tc>
        <w:tc>
          <w:tcPr>
            <w:tcW w:w="2034"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rPr>
                <w:rFonts w:hint="eastAsia" w:ascii="宋体" w:hAnsi="宋体" w:eastAsia="宋体" w:cs="宋体"/>
                <w:i w:val="0"/>
                <w:iCs w:val="0"/>
                <w:color w:val="000000"/>
                <w:sz w:val="24"/>
                <w:szCs w:val="24"/>
                <w:u w:val="none"/>
              </w:rPr>
            </w:r>
            <w:r/>
          </w:p>
        </w:tc>
      </w:tr>
      <w:tr>
        <w:trPr>
          <w:trHeight w:val="315"/>
        </w:trPr>
        <w:tc>
          <w:tcPr>
            <w:tcW w:w="698"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w:t>
            </w:r>
            <w:r>
              <w:rPr>
                <w:rFonts w:hint="eastAsia" w:ascii="宋体" w:hAnsi="宋体" w:eastAsia="宋体" w:cs="宋体"/>
                <w:i w:val="0"/>
                <w:iCs w:val="0"/>
                <w:color w:val="000000"/>
                <w:sz w:val="24"/>
                <w:szCs w:val="24"/>
                <w:u w:val="none"/>
              </w:rPr>
            </w:r>
            <w:r/>
          </w:p>
        </w:tc>
        <w:tc>
          <w:tcPr>
            <w:tcW w:w="2146"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转椅</w:t>
            </w:r>
            <w:r>
              <w:rPr>
                <w:rFonts w:hint="eastAsia" w:ascii="宋体" w:hAnsi="宋体" w:eastAsia="宋体" w:cs="宋体"/>
                <w:i w:val="0"/>
                <w:iCs w:val="0"/>
                <w:color w:val="000000"/>
                <w:sz w:val="24"/>
                <w:szCs w:val="24"/>
                <w:u w:val="none"/>
              </w:rPr>
            </w:r>
            <w:r/>
          </w:p>
        </w:tc>
        <w:tc>
          <w:tcPr>
            <w:tcW w:w="2101"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rPr>
                <w:rFonts w:hint="eastAsia" w:ascii="宋体" w:hAnsi="宋体" w:eastAsia="宋体" w:cs="宋体"/>
                <w:i w:val="0"/>
                <w:iCs w:val="0"/>
                <w:color w:val="000000"/>
                <w:sz w:val="24"/>
                <w:szCs w:val="24"/>
                <w:u w:val="none"/>
              </w:rPr>
            </w:r>
            <w:r/>
          </w:p>
        </w:tc>
        <w:tc>
          <w:tcPr>
            <w:tcW w:w="1020"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85</w:t>
            </w:r>
            <w:r>
              <w:rPr>
                <w:rFonts w:hint="eastAsia" w:ascii="宋体" w:hAnsi="宋体" w:eastAsia="宋体" w:cs="宋体"/>
                <w:i w:val="0"/>
                <w:iCs w:val="0"/>
                <w:color w:val="000000"/>
                <w:sz w:val="24"/>
                <w:szCs w:val="24"/>
                <w:u w:val="none"/>
              </w:rPr>
            </w:r>
            <w:r/>
          </w:p>
        </w:tc>
        <w:tc>
          <w:tcPr>
            <w:tcW w:w="2131"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更衣柜</w:t>
            </w:r>
            <w:r>
              <w:rPr>
                <w:rFonts w:hint="eastAsia" w:ascii="宋体" w:hAnsi="宋体" w:eastAsia="宋体" w:cs="宋体"/>
                <w:i w:val="0"/>
                <w:iCs w:val="0"/>
                <w:color w:val="000000"/>
                <w:sz w:val="24"/>
                <w:szCs w:val="24"/>
                <w:u w:val="none"/>
              </w:rPr>
            </w:r>
            <w:r/>
          </w:p>
        </w:tc>
        <w:tc>
          <w:tcPr>
            <w:tcW w:w="2034"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rPr>
                <w:rFonts w:hint="eastAsia" w:ascii="宋体" w:hAnsi="宋体" w:eastAsia="宋体" w:cs="宋体"/>
                <w:i w:val="0"/>
                <w:iCs w:val="0"/>
                <w:color w:val="000000"/>
                <w:sz w:val="24"/>
                <w:szCs w:val="24"/>
                <w:u w:val="none"/>
              </w:rPr>
            </w:r>
            <w:r/>
          </w:p>
        </w:tc>
      </w:tr>
      <w:tr>
        <w:trPr>
          <w:trHeight w:val="315"/>
        </w:trPr>
        <w:tc>
          <w:tcPr>
            <w:tcW w:w="698"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w:t>
            </w:r>
            <w:r>
              <w:rPr>
                <w:rFonts w:hint="eastAsia" w:ascii="宋体" w:hAnsi="宋体" w:eastAsia="宋体" w:cs="宋体"/>
                <w:i w:val="0"/>
                <w:iCs w:val="0"/>
                <w:color w:val="000000"/>
                <w:sz w:val="24"/>
                <w:szCs w:val="24"/>
                <w:u w:val="none"/>
              </w:rPr>
            </w:r>
            <w:r/>
          </w:p>
        </w:tc>
        <w:tc>
          <w:tcPr>
            <w:tcW w:w="2146"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弓形椅</w:t>
            </w:r>
            <w:r>
              <w:rPr>
                <w:rFonts w:hint="eastAsia" w:ascii="宋体" w:hAnsi="宋体" w:eastAsia="宋体" w:cs="宋体"/>
                <w:i w:val="0"/>
                <w:iCs w:val="0"/>
                <w:color w:val="000000"/>
                <w:sz w:val="24"/>
                <w:szCs w:val="24"/>
                <w:u w:val="none"/>
              </w:rPr>
            </w:r>
            <w:r/>
          </w:p>
        </w:tc>
        <w:tc>
          <w:tcPr>
            <w:tcW w:w="2101"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rPr>
                <w:rFonts w:hint="eastAsia" w:ascii="宋体" w:hAnsi="宋体" w:eastAsia="宋体" w:cs="宋体"/>
                <w:i w:val="0"/>
                <w:iCs w:val="0"/>
                <w:color w:val="000000"/>
                <w:sz w:val="24"/>
                <w:szCs w:val="24"/>
                <w:u w:val="none"/>
              </w:rPr>
            </w:r>
            <w:r/>
          </w:p>
        </w:tc>
        <w:tc>
          <w:tcPr>
            <w:tcW w:w="1020"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86</w:t>
            </w:r>
            <w:r>
              <w:rPr>
                <w:rFonts w:hint="eastAsia" w:ascii="宋体" w:hAnsi="宋体" w:eastAsia="宋体" w:cs="宋体"/>
                <w:i w:val="0"/>
                <w:iCs w:val="0"/>
                <w:color w:val="000000"/>
                <w:sz w:val="24"/>
                <w:szCs w:val="24"/>
                <w:u w:val="none"/>
              </w:rPr>
            </w:r>
            <w:r/>
          </w:p>
        </w:tc>
        <w:tc>
          <w:tcPr>
            <w:tcW w:w="2131"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浴室更衣柜</w:t>
            </w:r>
            <w:r>
              <w:rPr>
                <w:rFonts w:hint="eastAsia" w:ascii="宋体" w:hAnsi="宋体" w:eastAsia="宋体" w:cs="宋体"/>
                <w:i w:val="0"/>
                <w:iCs w:val="0"/>
                <w:color w:val="000000"/>
                <w:sz w:val="24"/>
                <w:szCs w:val="24"/>
                <w:u w:val="none"/>
              </w:rPr>
            </w:r>
            <w:r/>
          </w:p>
        </w:tc>
        <w:tc>
          <w:tcPr>
            <w:tcW w:w="2034"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rPr>
                <w:rFonts w:hint="eastAsia" w:ascii="宋体" w:hAnsi="宋体" w:eastAsia="宋体" w:cs="宋体"/>
                <w:i w:val="0"/>
                <w:iCs w:val="0"/>
                <w:color w:val="000000"/>
                <w:sz w:val="24"/>
                <w:szCs w:val="24"/>
                <w:u w:val="none"/>
              </w:rPr>
            </w:r>
            <w:r/>
          </w:p>
        </w:tc>
      </w:tr>
      <w:tr>
        <w:trPr>
          <w:trHeight w:val="315"/>
        </w:trPr>
        <w:tc>
          <w:tcPr>
            <w:tcW w:w="698"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w:t>
            </w:r>
            <w:r>
              <w:rPr>
                <w:rFonts w:hint="eastAsia" w:ascii="宋体" w:hAnsi="宋体" w:eastAsia="宋体" w:cs="宋体"/>
                <w:i w:val="0"/>
                <w:iCs w:val="0"/>
                <w:color w:val="000000"/>
                <w:sz w:val="24"/>
                <w:szCs w:val="24"/>
                <w:u w:val="none"/>
              </w:rPr>
            </w:r>
            <w:r/>
          </w:p>
        </w:tc>
        <w:tc>
          <w:tcPr>
            <w:tcW w:w="2146"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高背办公椅</w:t>
            </w:r>
            <w:r>
              <w:rPr>
                <w:rFonts w:hint="eastAsia" w:ascii="宋体" w:hAnsi="宋体" w:eastAsia="宋体" w:cs="宋体"/>
                <w:i w:val="0"/>
                <w:iCs w:val="0"/>
                <w:color w:val="000000"/>
                <w:sz w:val="24"/>
                <w:szCs w:val="24"/>
                <w:u w:val="none"/>
              </w:rPr>
            </w:r>
            <w:r/>
          </w:p>
        </w:tc>
        <w:tc>
          <w:tcPr>
            <w:tcW w:w="2101"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rPr>
                <w:rFonts w:hint="eastAsia" w:ascii="宋体" w:hAnsi="宋体" w:eastAsia="宋体" w:cs="宋体"/>
                <w:i w:val="0"/>
                <w:iCs w:val="0"/>
                <w:color w:val="000000"/>
                <w:sz w:val="24"/>
                <w:szCs w:val="24"/>
                <w:u w:val="none"/>
              </w:rPr>
            </w:r>
            <w:r/>
          </w:p>
        </w:tc>
        <w:tc>
          <w:tcPr>
            <w:tcW w:w="1020"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87</w:t>
            </w:r>
            <w:r>
              <w:rPr>
                <w:rFonts w:hint="eastAsia" w:ascii="宋体" w:hAnsi="宋体" w:eastAsia="宋体" w:cs="宋体"/>
                <w:i w:val="0"/>
                <w:iCs w:val="0"/>
                <w:color w:val="000000"/>
                <w:sz w:val="24"/>
                <w:szCs w:val="24"/>
                <w:u w:val="none"/>
              </w:rPr>
            </w:r>
            <w:r/>
          </w:p>
        </w:tc>
        <w:tc>
          <w:tcPr>
            <w:tcW w:w="2131"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宿舍床</w:t>
            </w:r>
            <w:r>
              <w:rPr>
                <w:rFonts w:hint="eastAsia" w:ascii="宋体" w:hAnsi="宋体" w:eastAsia="宋体" w:cs="宋体"/>
                <w:i w:val="0"/>
                <w:iCs w:val="0"/>
                <w:color w:val="000000"/>
                <w:sz w:val="24"/>
                <w:szCs w:val="24"/>
                <w:u w:val="none"/>
              </w:rPr>
            </w:r>
            <w:r/>
          </w:p>
        </w:tc>
        <w:tc>
          <w:tcPr>
            <w:tcW w:w="2034"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rPr>
                <w:rFonts w:hint="eastAsia" w:ascii="宋体" w:hAnsi="宋体" w:eastAsia="宋体" w:cs="宋体"/>
                <w:i w:val="0"/>
                <w:iCs w:val="0"/>
                <w:color w:val="000000"/>
                <w:sz w:val="24"/>
                <w:szCs w:val="24"/>
                <w:u w:val="none"/>
              </w:rPr>
            </w:r>
            <w:r/>
          </w:p>
        </w:tc>
      </w:tr>
      <w:tr>
        <w:trPr>
          <w:trHeight w:val="315"/>
        </w:trPr>
        <w:tc>
          <w:tcPr>
            <w:tcW w:w="698"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w:t>
            </w:r>
            <w:r>
              <w:rPr>
                <w:rFonts w:hint="eastAsia" w:ascii="宋体" w:hAnsi="宋体" w:eastAsia="宋体" w:cs="宋体"/>
                <w:i w:val="0"/>
                <w:iCs w:val="0"/>
                <w:color w:val="000000"/>
                <w:sz w:val="24"/>
                <w:szCs w:val="24"/>
                <w:u w:val="none"/>
              </w:rPr>
            </w:r>
            <w:r/>
          </w:p>
        </w:tc>
        <w:tc>
          <w:tcPr>
            <w:tcW w:w="2146"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办公椅</w:t>
            </w:r>
            <w:r>
              <w:rPr>
                <w:rFonts w:hint="eastAsia" w:ascii="宋体" w:hAnsi="宋体" w:eastAsia="宋体" w:cs="宋体"/>
                <w:i w:val="0"/>
                <w:iCs w:val="0"/>
                <w:color w:val="000000"/>
                <w:sz w:val="24"/>
                <w:szCs w:val="24"/>
                <w:u w:val="none"/>
              </w:rPr>
            </w:r>
            <w:r/>
          </w:p>
        </w:tc>
        <w:tc>
          <w:tcPr>
            <w:tcW w:w="2101"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rPr>
                <w:rFonts w:hint="eastAsia" w:ascii="宋体" w:hAnsi="宋体" w:eastAsia="宋体" w:cs="宋体"/>
                <w:i w:val="0"/>
                <w:iCs w:val="0"/>
                <w:color w:val="000000"/>
                <w:sz w:val="24"/>
                <w:szCs w:val="24"/>
                <w:u w:val="none"/>
              </w:rPr>
            </w:r>
            <w:r/>
          </w:p>
        </w:tc>
        <w:tc>
          <w:tcPr>
            <w:tcW w:w="1020"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88</w:t>
            </w:r>
            <w:r>
              <w:rPr>
                <w:rFonts w:hint="eastAsia" w:ascii="宋体" w:hAnsi="宋体" w:eastAsia="宋体" w:cs="宋体"/>
                <w:i w:val="0"/>
                <w:iCs w:val="0"/>
                <w:color w:val="000000"/>
                <w:sz w:val="24"/>
                <w:szCs w:val="24"/>
                <w:u w:val="none"/>
              </w:rPr>
            </w:r>
            <w:r/>
          </w:p>
        </w:tc>
        <w:tc>
          <w:tcPr>
            <w:tcW w:w="2131"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床头柜</w:t>
            </w:r>
            <w:r>
              <w:rPr>
                <w:rFonts w:hint="eastAsia" w:ascii="宋体" w:hAnsi="宋体" w:eastAsia="宋体" w:cs="宋体"/>
                <w:i w:val="0"/>
                <w:iCs w:val="0"/>
                <w:color w:val="000000"/>
                <w:sz w:val="24"/>
                <w:szCs w:val="24"/>
                <w:u w:val="none"/>
              </w:rPr>
            </w:r>
            <w:r/>
          </w:p>
        </w:tc>
        <w:tc>
          <w:tcPr>
            <w:tcW w:w="2034"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rPr>
                <w:rFonts w:hint="eastAsia" w:ascii="宋体" w:hAnsi="宋体" w:eastAsia="宋体" w:cs="宋体"/>
                <w:i w:val="0"/>
                <w:iCs w:val="0"/>
                <w:color w:val="000000"/>
                <w:sz w:val="24"/>
                <w:szCs w:val="24"/>
                <w:u w:val="none"/>
              </w:rPr>
            </w:r>
            <w:r/>
          </w:p>
        </w:tc>
      </w:tr>
      <w:tr>
        <w:trPr>
          <w:trHeight w:val="315"/>
        </w:trPr>
        <w:tc>
          <w:tcPr>
            <w:tcW w:w="698"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37</w:t>
            </w:r>
            <w:r>
              <w:rPr>
                <w:rFonts w:hint="eastAsia" w:ascii="宋体" w:hAnsi="宋体" w:eastAsia="宋体" w:cs="宋体"/>
                <w:i w:val="0"/>
                <w:iCs w:val="0"/>
                <w:color w:val="000000"/>
                <w:sz w:val="24"/>
                <w:szCs w:val="24"/>
                <w:u w:val="none"/>
              </w:rPr>
            </w:r>
            <w:r/>
          </w:p>
        </w:tc>
        <w:tc>
          <w:tcPr>
            <w:tcW w:w="2146"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塑料学习椅</w:t>
            </w:r>
            <w:r>
              <w:rPr>
                <w:rFonts w:hint="eastAsia" w:ascii="宋体" w:hAnsi="宋体" w:eastAsia="宋体" w:cs="宋体"/>
                <w:i w:val="0"/>
                <w:iCs w:val="0"/>
                <w:color w:val="000000"/>
                <w:sz w:val="24"/>
                <w:szCs w:val="24"/>
                <w:u w:val="none"/>
              </w:rPr>
            </w:r>
            <w:r/>
          </w:p>
        </w:tc>
        <w:tc>
          <w:tcPr>
            <w:tcW w:w="2101"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rPr>
                <w:rFonts w:hint="eastAsia" w:ascii="宋体" w:hAnsi="宋体" w:eastAsia="宋体" w:cs="宋体"/>
                <w:i w:val="0"/>
                <w:iCs w:val="0"/>
                <w:color w:val="000000"/>
                <w:sz w:val="24"/>
                <w:szCs w:val="24"/>
                <w:u w:val="none"/>
              </w:rPr>
            </w:r>
            <w:r/>
          </w:p>
        </w:tc>
        <w:tc>
          <w:tcPr>
            <w:tcW w:w="1020"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89</w:t>
            </w:r>
            <w:r>
              <w:rPr>
                <w:rFonts w:hint="eastAsia" w:ascii="宋体" w:hAnsi="宋体" w:eastAsia="宋体" w:cs="宋体"/>
                <w:i w:val="0"/>
                <w:iCs w:val="0"/>
                <w:color w:val="000000"/>
                <w:sz w:val="24"/>
                <w:szCs w:val="24"/>
                <w:u w:val="none"/>
              </w:rPr>
            </w:r>
            <w:r/>
          </w:p>
        </w:tc>
        <w:tc>
          <w:tcPr>
            <w:tcW w:w="2131"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弹簧床垫</w:t>
            </w:r>
            <w:r>
              <w:rPr>
                <w:rFonts w:hint="eastAsia" w:ascii="宋体" w:hAnsi="宋体" w:eastAsia="宋体" w:cs="宋体"/>
                <w:i w:val="0"/>
                <w:iCs w:val="0"/>
                <w:color w:val="000000"/>
                <w:sz w:val="24"/>
                <w:szCs w:val="24"/>
                <w:u w:val="none"/>
              </w:rPr>
            </w:r>
            <w:r/>
          </w:p>
        </w:tc>
        <w:tc>
          <w:tcPr>
            <w:tcW w:w="2034"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rPr>
                <w:rFonts w:hint="eastAsia" w:ascii="宋体" w:hAnsi="宋体" w:eastAsia="宋体" w:cs="宋体"/>
                <w:i w:val="0"/>
                <w:iCs w:val="0"/>
                <w:color w:val="000000"/>
                <w:sz w:val="24"/>
                <w:szCs w:val="24"/>
                <w:u w:val="none"/>
              </w:rPr>
            </w:r>
            <w:r/>
          </w:p>
        </w:tc>
      </w:tr>
      <w:tr>
        <w:trPr>
          <w:trHeight w:val="315"/>
        </w:trPr>
        <w:tc>
          <w:tcPr>
            <w:tcW w:w="698"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38</w:t>
            </w:r>
            <w:r>
              <w:rPr>
                <w:rFonts w:hint="eastAsia" w:ascii="宋体" w:hAnsi="宋体" w:eastAsia="宋体" w:cs="宋体"/>
                <w:i w:val="0"/>
                <w:iCs w:val="0"/>
                <w:color w:val="000000"/>
                <w:sz w:val="24"/>
                <w:szCs w:val="24"/>
                <w:u w:val="none"/>
              </w:rPr>
            </w:r>
            <w:r/>
          </w:p>
        </w:tc>
        <w:tc>
          <w:tcPr>
            <w:tcW w:w="2146"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接待椅</w:t>
            </w:r>
            <w:r>
              <w:rPr>
                <w:rFonts w:hint="eastAsia" w:ascii="宋体" w:hAnsi="宋体" w:eastAsia="宋体" w:cs="宋体"/>
                <w:i w:val="0"/>
                <w:iCs w:val="0"/>
                <w:color w:val="000000"/>
                <w:sz w:val="24"/>
                <w:szCs w:val="24"/>
                <w:u w:val="none"/>
              </w:rPr>
            </w:r>
            <w:r/>
          </w:p>
        </w:tc>
        <w:tc>
          <w:tcPr>
            <w:tcW w:w="2101"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rPr>
                <w:rFonts w:hint="eastAsia" w:ascii="宋体" w:hAnsi="宋体" w:eastAsia="宋体" w:cs="宋体"/>
                <w:i w:val="0"/>
                <w:iCs w:val="0"/>
                <w:color w:val="000000"/>
                <w:sz w:val="24"/>
                <w:szCs w:val="24"/>
                <w:u w:val="none"/>
              </w:rPr>
            </w:r>
            <w:r/>
          </w:p>
        </w:tc>
        <w:tc>
          <w:tcPr>
            <w:tcW w:w="1020"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90</w:t>
            </w:r>
            <w:r>
              <w:rPr>
                <w:rFonts w:hint="eastAsia" w:ascii="宋体" w:hAnsi="宋体" w:eastAsia="宋体" w:cs="宋体"/>
                <w:i w:val="0"/>
                <w:iCs w:val="0"/>
                <w:color w:val="000000"/>
                <w:sz w:val="24"/>
                <w:szCs w:val="24"/>
                <w:u w:val="none"/>
              </w:rPr>
            </w:r>
            <w:r/>
          </w:p>
        </w:tc>
        <w:tc>
          <w:tcPr>
            <w:tcW w:w="2131"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控制台</w:t>
            </w:r>
            <w:r>
              <w:rPr>
                <w:rFonts w:hint="eastAsia" w:ascii="宋体" w:hAnsi="宋体" w:eastAsia="宋体" w:cs="宋体"/>
                <w:i w:val="0"/>
                <w:iCs w:val="0"/>
                <w:color w:val="000000"/>
                <w:sz w:val="24"/>
                <w:szCs w:val="24"/>
                <w:u w:val="none"/>
              </w:rPr>
            </w:r>
            <w:r/>
          </w:p>
        </w:tc>
        <w:tc>
          <w:tcPr>
            <w:tcW w:w="2034"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rPr>
                <w:rFonts w:hint="eastAsia" w:ascii="宋体" w:hAnsi="宋体" w:eastAsia="宋体" w:cs="宋体"/>
                <w:i w:val="0"/>
                <w:iCs w:val="0"/>
                <w:color w:val="000000"/>
                <w:sz w:val="24"/>
                <w:szCs w:val="24"/>
                <w:u w:val="none"/>
              </w:rPr>
            </w:r>
            <w:r/>
          </w:p>
        </w:tc>
      </w:tr>
      <w:tr>
        <w:trPr>
          <w:trHeight w:val="315"/>
        </w:trPr>
        <w:tc>
          <w:tcPr>
            <w:tcW w:w="698"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39</w:t>
            </w:r>
            <w:r>
              <w:rPr>
                <w:rFonts w:hint="eastAsia" w:ascii="宋体" w:hAnsi="宋体" w:eastAsia="宋体" w:cs="宋体"/>
                <w:i w:val="0"/>
                <w:iCs w:val="0"/>
                <w:color w:val="000000"/>
                <w:sz w:val="24"/>
                <w:szCs w:val="24"/>
                <w:u w:val="none"/>
              </w:rPr>
            </w:r>
            <w:r/>
          </w:p>
        </w:tc>
        <w:tc>
          <w:tcPr>
            <w:tcW w:w="2146"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四脚椅</w:t>
            </w:r>
            <w:r>
              <w:rPr>
                <w:rFonts w:hint="eastAsia" w:ascii="宋体" w:hAnsi="宋体" w:eastAsia="宋体" w:cs="宋体"/>
                <w:i w:val="0"/>
                <w:iCs w:val="0"/>
                <w:color w:val="000000"/>
                <w:sz w:val="24"/>
                <w:szCs w:val="24"/>
                <w:u w:val="none"/>
              </w:rPr>
            </w:r>
            <w:r/>
          </w:p>
        </w:tc>
        <w:tc>
          <w:tcPr>
            <w:tcW w:w="2101"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rPr>
                <w:rFonts w:hint="eastAsia" w:ascii="宋体" w:hAnsi="宋体" w:eastAsia="宋体" w:cs="宋体"/>
                <w:i w:val="0"/>
                <w:iCs w:val="0"/>
                <w:color w:val="000000"/>
                <w:sz w:val="24"/>
                <w:szCs w:val="24"/>
                <w:u w:val="none"/>
              </w:rPr>
            </w:r>
            <w:r/>
          </w:p>
        </w:tc>
        <w:tc>
          <w:tcPr>
            <w:tcW w:w="1020"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91</w:t>
            </w:r>
            <w:r>
              <w:rPr>
                <w:rFonts w:hint="eastAsia" w:ascii="宋体" w:hAnsi="宋体" w:eastAsia="宋体" w:cs="宋体"/>
                <w:i w:val="0"/>
                <w:iCs w:val="0"/>
                <w:color w:val="000000"/>
                <w:sz w:val="24"/>
                <w:szCs w:val="24"/>
                <w:u w:val="none"/>
              </w:rPr>
            </w:r>
            <w:r/>
          </w:p>
        </w:tc>
        <w:tc>
          <w:tcPr>
            <w:tcW w:w="2131"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控制台</w:t>
            </w:r>
            <w:r>
              <w:rPr>
                <w:rFonts w:hint="eastAsia" w:ascii="宋体" w:hAnsi="宋体" w:eastAsia="宋体" w:cs="宋体"/>
                <w:i w:val="0"/>
                <w:iCs w:val="0"/>
                <w:color w:val="000000"/>
                <w:sz w:val="24"/>
                <w:szCs w:val="24"/>
                <w:u w:val="none"/>
              </w:rPr>
            </w:r>
            <w:r/>
          </w:p>
        </w:tc>
        <w:tc>
          <w:tcPr>
            <w:tcW w:w="2034"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rPr>
                <w:rFonts w:hint="eastAsia" w:ascii="宋体" w:hAnsi="宋体" w:eastAsia="宋体" w:cs="宋体"/>
                <w:i w:val="0"/>
                <w:iCs w:val="0"/>
                <w:color w:val="000000"/>
                <w:sz w:val="24"/>
                <w:szCs w:val="24"/>
                <w:u w:val="none"/>
              </w:rPr>
            </w:r>
            <w:r/>
          </w:p>
        </w:tc>
      </w:tr>
      <w:tr>
        <w:trPr>
          <w:trHeight w:val="315"/>
        </w:trPr>
        <w:tc>
          <w:tcPr>
            <w:tcW w:w="698"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w:t>
            </w:r>
            <w:r>
              <w:rPr>
                <w:rFonts w:hint="eastAsia" w:ascii="宋体" w:hAnsi="宋体" w:eastAsia="宋体" w:cs="宋体"/>
                <w:i w:val="0"/>
                <w:iCs w:val="0"/>
                <w:color w:val="000000"/>
                <w:sz w:val="24"/>
                <w:szCs w:val="24"/>
                <w:u w:val="none"/>
              </w:rPr>
            </w:r>
            <w:r/>
          </w:p>
        </w:tc>
        <w:tc>
          <w:tcPr>
            <w:tcW w:w="2146"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折叠椅</w:t>
            </w:r>
            <w:r>
              <w:rPr>
                <w:rFonts w:hint="eastAsia" w:ascii="宋体" w:hAnsi="宋体" w:eastAsia="宋体" w:cs="宋体"/>
                <w:i w:val="0"/>
                <w:iCs w:val="0"/>
                <w:color w:val="000000"/>
                <w:sz w:val="24"/>
                <w:szCs w:val="24"/>
                <w:u w:val="none"/>
              </w:rPr>
            </w:r>
            <w:r/>
          </w:p>
        </w:tc>
        <w:tc>
          <w:tcPr>
            <w:tcW w:w="2101"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rPr>
                <w:rFonts w:hint="eastAsia" w:ascii="宋体" w:hAnsi="宋体" w:eastAsia="宋体" w:cs="宋体"/>
                <w:i w:val="0"/>
                <w:iCs w:val="0"/>
                <w:color w:val="000000"/>
                <w:sz w:val="24"/>
                <w:szCs w:val="24"/>
                <w:u w:val="none"/>
              </w:rPr>
            </w:r>
            <w:r/>
          </w:p>
        </w:tc>
        <w:tc>
          <w:tcPr>
            <w:tcW w:w="1020"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92</w:t>
            </w:r>
            <w:r>
              <w:rPr>
                <w:rFonts w:hint="eastAsia" w:ascii="宋体" w:hAnsi="宋体" w:eastAsia="宋体" w:cs="宋体"/>
                <w:i w:val="0"/>
                <w:iCs w:val="0"/>
                <w:color w:val="000000"/>
                <w:sz w:val="24"/>
                <w:szCs w:val="24"/>
                <w:u w:val="none"/>
              </w:rPr>
            </w:r>
            <w:r/>
          </w:p>
        </w:tc>
        <w:tc>
          <w:tcPr>
            <w:tcW w:w="2131"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控制台</w:t>
            </w:r>
            <w:r>
              <w:rPr>
                <w:rFonts w:hint="eastAsia" w:ascii="宋体" w:hAnsi="宋体" w:eastAsia="宋体" w:cs="宋体"/>
                <w:i w:val="0"/>
                <w:iCs w:val="0"/>
                <w:color w:val="000000"/>
                <w:sz w:val="24"/>
                <w:szCs w:val="24"/>
                <w:u w:val="none"/>
              </w:rPr>
            </w:r>
            <w:r/>
          </w:p>
        </w:tc>
        <w:tc>
          <w:tcPr>
            <w:tcW w:w="2034"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rPr>
                <w:rFonts w:hint="eastAsia" w:ascii="宋体" w:hAnsi="宋体" w:eastAsia="宋体" w:cs="宋体"/>
                <w:i w:val="0"/>
                <w:iCs w:val="0"/>
                <w:color w:val="000000"/>
                <w:sz w:val="24"/>
                <w:szCs w:val="24"/>
                <w:u w:val="none"/>
              </w:rPr>
            </w:r>
            <w:r/>
          </w:p>
        </w:tc>
      </w:tr>
      <w:tr>
        <w:trPr>
          <w:trHeight w:val="315"/>
        </w:trPr>
        <w:tc>
          <w:tcPr>
            <w:tcW w:w="698"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41</w:t>
            </w:r>
            <w:r>
              <w:rPr>
                <w:rFonts w:hint="eastAsia" w:ascii="宋体" w:hAnsi="宋体" w:eastAsia="宋体" w:cs="宋体"/>
                <w:i w:val="0"/>
                <w:iCs w:val="0"/>
                <w:color w:val="000000"/>
                <w:sz w:val="24"/>
                <w:szCs w:val="24"/>
                <w:u w:val="none"/>
              </w:rPr>
            </w:r>
            <w:r/>
          </w:p>
        </w:tc>
        <w:tc>
          <w:tcPr>
            <w:tcW w:w="2146"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公共排椅</w:t>
            </w:r>
            <w:r>
              <w:rPr>
                <w:rFonts w:hint="eastAsia" w:ascii="宋体" w:hAnsi="宋体" w:eastAsia="宋体" w:cs="宋体"/>
                <w:i w:val="0"/>
                <w:iCs w:val="0"/>
                <w:color w:val="000000"/>
                <w:sz w:val="24"/>
                <w:szCs w:val="24"/>
                <w:u w:val="none"/>
              </w:rPr>
            </w:r>
            <w:r/>
          </w:p>
        </w:tc>
        <w:tc>
          <w:tcPr>
            <w:tcW w:w="2101"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rPr>
                <w:rFonts w:hint="eastAsia" w:ascii="宋体" w:hAnsi="宋体" w:eastAsia="宋体" w:cs="宋体"/>
                <w:i w:val="0"/>
                <w:iCs w:val="0"/>
                <w:color w:val="000000"/>
                <w:sz w:val="24"/>
                <w:szCs w:val="24"/>
                <w:u w:val="none"/>
              </w:rPr>
            </w:r>
            <w:r/>
          </w:p>
        </w:tc>
        <w:tc>
          <w:tcPr>
            <w:tcW w:w="1020"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93</w:t>
            </w:r>
            <w:r>
              <w:rPr>
                <w:rFonts w:hint="eastAsia" w:ascii="宋体" w:hAnsi="宋体" w:eastAsia="宋体" w:cs="宋体"/>
                <w:i w:val="0"/>
                <w:iCs w:val="0"/>
                <w:color w:val="000000"/>
                <w:sz w:val="24"/>
                <w:szCs w:val="24"/>
                <w:u w:val="none"/>
              </w:rPr>
            </w:r>
            <w:r/>
          </w:p>
        </w:tc>
        <w:tc>
          <w:tcPr>
            <w:tcW w:w="2131"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会议桌</w:t>
            </w:r>
            <w:r>
              <w:rPr>
                <w:rFonts w:hint="eastAsia" w:ascii="宋体" w:hAnsi="宋体" w:eastAsia="宋体" w:cs="宋体"/>
                <w:i w:val="0"/>
                <w:iCs w:val="0"/>
                <w:color w:val="000000"/>
                <w:sz w:val="24"/>
                <w:szCs w:val="24"/>
                <w:u w:val="none"/>
              </w:rPr>
            </w:r>
            <w:r/>
          </w:p>
        </w:tc>
        <w:tc>
          <w:tcPr>
            <w:tcW w:w="2034"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rPr>
                <w:rFonts w:hint="eastAsia" w:ascii="宋体" w:hAnsi="宋体" w:eastAsia="宋体" w:cs="宋体"/>
                <w:i w:val="0"/>
                <w:iCs w:val="0"/>
                <w:color w:val="000000"/>
                <w:sz w:val="24"/>
                <w:szCs w:val="24"/>
                <w:u w:val="none"/>
              </w:rPr>
            </w:r>
            <w:r/>
          </w:p>
        </w:tc>
      </w:tr>
      <w:tr>
        <w:trPr>
          <w:trHeight w:val="315"/>
        </w:trPr>
        <w:tc>
          <w:tcPr>
            <w:tcW w:w="698"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42</w:t>
            </w:r>
            <w:r>
              <w:rPr>
                <w:rFonts w:hint="eastAsia" w:ascii="宋体" w:hAnsi="宋体" w:eastAsia="宋体" w:cs="宋体"/>
                <w:i w:val="0"/>
                <w:iCs w:val="0"/>
                <w:color w:val="000000"/>
                <w:sz w:val="24"/>
                <w:szCs w:val="24"/>
                <w:u w:val="none"/>
              </w:rPr>
            </w:r>
            <w:r/>
          </w:p>
        </w:tc>
        <w:tc>
          <w:tcPr>
            <w:tcW w:w="2146"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询问桌</w:t>
            </w:r>
            <w:r>
              <w:rPr>
                <w:rFonts w:hint="eastAsia" w:ascii="宋体" w:hAnsi="宋体" w:eastAsia="宋体" w:cs="宋体"/>
                <w:i w:val="0"/>
                <w:iCs w:val="0"/>
                <w:color w:val="000000"/>
                <w:sz w:val="24"/>
                <w:szCs w:val="24"/>
                <w:u w:val="none"/>
              </w:rPr>
            </w:r>
            <w:r/>
          </w:p>
        </w:tc>
        <w:tc>
          <w:tcPr>
            <w:tcW w:w="2101"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rPr>
                <w:rFonts w:hint="eastAsia" w:ascii="宋体" w:hAnsi="宋体" w:eastAsia="宋体" w:cs="宋体"/>
                <w:i w:val="0"/>
                <w:iCs w:val="0"/>
                <w:color w:val="000000"/>
                <w:sz w:val="24"/>
                <w:szCs w:val="24"/>
                <w:u w:val="none"/>
              </w:rPr>
            </w:r>
            <w:r/>
          </w:p>
        </w:tc>
        <w:tc>
          <w:tcPr>
            <w:tcW w:w="1020"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94</w:t>
            </w:r>
            <w:r>
              <w:rPr>
                <w:rFonts w:hint="eastAsia" w:ascii="宋体" w:hAnsi="宋体" w:eastAsia="宋体" w:cs="宋体"/>
                <w:i w:val="0"/>
                <w:iCs w:val="0"/>
                <w:color w:val="000000"/>
                <w:sz w:val="24"/>
                <w:szCs w:val="24"/>
                <w:u w:val="none"/>
              </w:rPr>
            </w:r>
            <w:r/>
          </w:p>
        </w:tc>
        <w:tc>
          <w:tcPr>
            <w:tcW w:w="2131"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主席台</w:t>
            </w:r>
            <w:r>
              <w:rPr>
                <w:rFonts w:hint="eastAsia" w:ascii="宋体" w:hAnsi="宋体" w:eastAsia="宋体" w:cs="宋体"/>
                <w:i w:val="0"/>
                <w:iCs w:val="0"/>
                <w:color w:val="000000"/>
                <w:sz w:val="24"/>
                <w:szCs w:val="24"/>
                <w:u w:val="none"/>
              </w:rPr>
            </w:r>
            <w:r/>
          </w:p>
        </w:tc>
        <w:tc>
          <w:tcPr>
            <w:tcW w:w="2034"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rPr>
                <w:rFonts w:hint="eastAsia" w:ascii="宋体" w:hAnsi="宋体" w:eastAsia="宋体" w:cs="宋体"/>
                <w:i w:val="0"/>
                <w:iCs w:val="0"/>
                <w:color w:val="000000"/>
                <w:sz w:val="24"/>
                <w:szCs w:val="24"/>
                <w:u w:val="none"/>
              </w:rPr>
            </w:r>
            <w:r/>
          </w:p>
        </w:tc>
      </w:tr>
      <w:tr>
        <w:trPr>
          <w:trHeight w:val="315"/>
        </w:trPr>
        <w:tc>
          <w:tcPr>
            <w:tcW w:w="698"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43</w:t>
            </w:r>
            <w:r>
              <w:rPr>
                <w:rFonts w:hint="eastAsia" w:ascii="宋体" w:hAnsi="宋体" w:eastAsia="宋体" w:cs="宋体"/>
                <w:i w:val="0"/>
                <w:iCs w:val="0"/>
                <w:color w:val="000000"/>
                <w:sz w:val="24"/>
                <w:szCs w:val="24"/>
                <w:u w:val="none"/>
              </w:rPr>
            </w:r>
            <w:r/>
          </w:p>
        </w:tc>
        <w:tc>
          <w:tcPr>
            <w:tcW w:w="2146"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犯人椅</w:t>
            </w:r>
            <w:r>
              <w:rPr>
                <w:rFonts w:hint="eastAsia" w:ascii="宋体" w:hAnsi="宋体" w:eastAsia="宋体" w:cs="宋体"/>
                <w:i w:val="0"/>
                <w:iCs w:val="0"/>
                <w:color w:val="000000"/>
                <w:sz w:val="24"/>
                <w:szCs w:val="24"/>
                <w:u w:val="none"/>
              </w:rPr>
            </w:r>
            <w:r/>
          </w:p>
        </w:tc>
        <w:tc>
          <w:tcPr>
            <w:tcW w:w="2101"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rPr>
                <w:rFonts w:hint="eastAsia" w:ascii="宋体" w:hAnsi="宋体" w:eastAsia="宋体" w:cs="宋体"/>
                <w:i w:val="0"/>
                <w:iCs w:val="0"/>
                <w:color w:val="000000"/>
                <w:sz w:val="24"/>
                <w:szCs w:val="24"/>
                <w:u w:val="none"/>
              </w:rPr>
            </w:r>
            <w:r/>
          </w:p>
        </w:tc>
        <w:tc>
          <w:tcPr>
            <w:tcW w:w="1020"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95</w:t>
            </w:r>
            <w:r>
              <w:rPr>
                <w:rFonts w:hint="eastAsia" w:ascii="宋体" w:hAnsi="宋体" w:eastAsia="宋体" w:cs="宋体"/>
                <w:i w:val="0"/>
                <w:iCs w:val="0"/>
                <w:color w:val="000000"/>
                <w:sz w:val="24"/>
                <w:szCs w:val="24"/>
                <w:u w:val="none"/>
              </w:rPr>
            </w:r>
            <w:r/>
          </w:p>
        </w:tc>
        <w:tc>
          <w:tcPr>
            <w:tcW w:w="2131"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主席椅</w:t>
            </w:r>
            <w:r>
              <w:rPr>
                <w:rFonts w:hint="eastAsia" w:ascii="宋体" w:hAnsi="宋体" w:eastAsia="宋体" w:cs="宋体"/>
                <w:i w:val="0"/>
                <w:iCs w:val="0"/>
                <w:color w:val="000000"/>
                <w:sz w:val="24"/>
                <w:szCs w:val="24"/>
                <w:u w:val="none"/>
              </w:rPr>
            </w:r>
            <w:r/>
          </w:p>
        </w:tc>
        <w:tc>
          <w:tcPr>
            <w:tcW w:w="2034"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rPr>
                <w:rFonts w:hint="eastAsia" w:ascii="宋体" w:hAnsi="宋体" w:eastAsia="宋体" w:cs="宋体"/>
                <w:i w:val="0"/>
                <w:iCs w:val="0"/>
                <w:color w:val="000000"/>
                <w:sz w:val="24"/>
                <w:szCs w:val="24"/>
                <w:u w:val="none"/>
              </w:rPr>
            </w:r>
            <w:r/>
          </w:p>
        </w:tc>
      </w:tr>
      <w:tr>
        <w:trPr>
          <w:trHeight w:val="315"/>
        </w:trPr>
        <w:tc>
          <w:tcPr>
            <w:tcW w:w="698"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44</w:t>
            </w:r>
            <w:r>
              <w:rPr>
                <w:rFonts w:hint="eastAsia" w:ascii="宋体" w:hAnsi="宋体" w:eastAsia="宋体" w:cs="宋体"/>
                <w:i w:val="0"/>
                <w:iCs w:val="0"/>
                <w:color w:val="000000"/>
                <w:sz w:val="24"/>
                <w:szCs w:val="24"/>
                <w:u w:val="none"/>
              </w:rPr>
            </w:r>
            <w:r/>
          </w:p>
        </w:tc>
        <w:tc>
          <w:tcPr>
            <w:tcW w:w="2146"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定制圆型询问桌</w:t>
            </w:r>
            <w:r>
              <w:rPr>
                <w:rFonts w:hint="eastAsia" w:ascii="宋体" w:hAnsi="宋体" w:eastAsia="宋体" w:cs="宋体"/>
                <w:i w:val="0"/>
                <w:iCs w:val="0"/>
                <w:color w:val="000000"/>
                <w:sz w:val="24"/>
                <w:szCs w:val="24"/>
                <w:u w:val="none"/>
              </w:rPr>
            </w:r>
            <w:r/>
          </w:p>
        </w:tc>
        <w:tc>
          <w:tcPr>
            <w:tcW w:w="2101"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rPr>
                <w:rFonts w:hint="eastAsia" w:ascii="宋体" w:hAnsi="宋体" w:eastAsia="宋体" w:cs="宋体"/>
                <w:i w:val="0"/>
                <w:iCs w:val="0"/>
                <w:color w:val="000000"/>
                <w:sz w:val="24"/>
                <w:szCs w:val="24"/>
                <w:u w:val="none"/>
              </w:rPr>
            </w:r>
            <w:r/>
          </w:p>
        </w:tc>
        <w:tc>
          <w:tcPr>
            <w:tcW w:w="1020"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96</w:t>
            </w:r>
            <w:r>
              <w:rPr>
                <w:rFonts w:hint="eastAsia" w:ascii="宋体" w:hAnsi="宋体" w:eastAsia="宋体" w:cs="宋体"/>
                <w:i w:val="0"/>
                <w:iCs w:val="0"/>
                <w:color w:val="000000"/>
                <w:sz w:val="24"/>
                <w:szCs w:val="24"/>
                <w:u w:val="none"/>
              </w:rPr>
            </w:r>
            <w:r/>
          </w:p>
        </w:tc>
        <w:tc>
          <w:tcPr>
            <w:tcW w:w="2131"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更衣柜</w:t>
            </w:r>
            <w:r>
              <w:rPr>
                <w:rFonts w:hint="eastAsia" w:ascii="宋体" w:hAnsi="宋体" w:eastAsia="宋体" w:cs="宋体"/>
                <w:i w:val="0"/>
                <w:iCs w:val="0"/>
                <w:color w:val="000000"/>
                <w:sz w:val="24"/>
                <w:szCs w:val="24"/>
                <w:u w:val="none"/>
              </w:rPr>
            </w:r>
            <w:r/>
          </w:p>
        </w:tc>
        <w:tc>
          <w:tcPr>
            <w:tcW w:w="2034" w:type="dxa"/>
            <w:vAlign w:val="center"/>
            <w:textDirection w:val="lrTb"/>
            <w:noWrap w:val="false"/>
          </w:tcPr>
          <w:p>
            <w:pPr>
              <w:pStyle w:val="98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5"/>
        </w:trPr>
        <w:tc>
          <w:tcPr>
            <w:tcW w:w="698"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w:t>
            </w:r>
            <w:r>
              <w:rPr>
                <w:rFonts w:hint="eastAsia" w:ascii="宋体" w:hAnsi="宋体" w:eastAsia="宋体" w:cs="宋体"/>
                <w:i w:val="0"/>
                <w:iCs w:val="0"/>
                <w:color w:val="000000"/>
                <w:sz w:val="24"/>
                <w:szCs w:val="24"/>
                <w:u w:val="none"/>
              </w:rPr>
            </w:r>
            <w:r/>
          </w:p>
        </w:tc>
        <w:tc>
          <w:tcPr>
            <w:tcW w:w="2146"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实木软包椅子</w:t>
            </w:r>
            <w:r>
              <w:rPr>
                <w:rFonts w:hint="eastAsia" w:ascii="宋体" w:hAnsi="宋体" w:eastAsia="宋体" w:cs="宋体"/>
                <w:i w:val="0"/>
                <w:iCs w:val="0"/>
                <w:color w:val="000000"/>
                <w:sz w:val="24"/>
                <w:szCs w:val="24"/>
                <w:u w:val="none"/>
              </w:rPr>
            </w:r>
            <w:r/>
          </w:p>
        </w:tc>
        <w:tc>
          <w:tcPr>
            <w:tcW w:w="2101"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rPr>
                <w:rFonts w:hint="eastAsia" w:ascii="宋体" w:hAnsi="宋体" w:eastAsia="宋体" w:cs="宋体"/>
                <w:i w:val="0"/>
                <w:iCs w:val="0"/>
                <w:color w:val="000000"/>
                <w:sz w:val="24"/>
                <w:szCs w:val="24"/>
                <w:u w:val="none"/>
              </w:rPr>
            </w:r>
            <w:r/>
          </w:p>
        </w:tc>
        <w:tc>
          <w:tcPr>
            <w:tcW w:w="1020"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97</w:t>
            </w:r>
            <w:r>
              <w:rPr>
                <w:rFonts w:hint="eastAsia" w:ascii="宋体" w:hAnsi="宋体" w:eastAsia="宋体" w:cs="宋体"/>
                <w:i w:val="0"/>
                <w:iCs w:val="0"/>
                <w:color w:val="000000"/>
                <w:sz w:val="24"/>
                <w:szCs w:val="24"/>
                <w:u w:val="none"/>
              </w:rPr>
            </w:r>
            <w:r/>
          </w:p>
        </w:tc>
        <w:tc>
          <w:tcPr>
            <w:tcW w:w="2131"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更衣柜</w:t>
            </w:r>
            <w:r>
              <w:rPr>
                <w:rFonts w:hint="eastAsia" w:ascii="宋体" w:hAnsi="宋体" w:eastAsia="宋体" w:cs="宋体"/>
                <w:i w:val="0"/>
                <w:iCs w:val="0"/>
                <w:color w:val="000000"/>
                <w:sz w:val="24"/>
                <w:szCs w:val="24"/>
                <w:u w:val="none"/>
              </w:rPr>
            </w:r>
            <w:r/>
          </w:p>
        </w:tc>
        <w:tc>
          <w:tcPr>
            <w:tcW w:w="2034" w:type="dxa"/>
            <w:vAlign w:val="center"/>
            <w:textDirection w:val="lrTb"/>
            <w:noWrap w:val="false"/>
          </w:tcPr>
          <w:p>
            <w:pPr>
              <w:pStyle w:val="98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5"/>
        </w:trPr>
        <w:tc>
          <w:tcPr>
            <w:tcW w:w="698"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46</w:t>
            </w:r>
            <w:r>
              <w:rPr>
                <w:rFonts w:hint="eastAsia" w:ascii="宋体" w:hAnsi="宋体" w:eastAsia="宋体" w:cs="宋体"/>
                <w:i w:val="0"/>
                <w:iCs w:val="0"/>
                <w:color w:val="000000"/>
                <w:sz w:val="24"/>
                <w:szCs w:val="24"/>
                <w:u w:val="none"/>
              </w:rPr>
            </w:r>
            <w:r/>
          </w:p>
        </w:tc>
        <w:tc>
          <w:tcPr>
            <w:tcW w:w="2146"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诊疗床</w:t>
            </w:r>
            <w:r>
              <w:rPr>
                <w:rFonts w:hint="eastAsia" w:ascii="宋体" w:hAnsi="宋体" w:eastAsia="宋体" w:cs="宋体"/>
                <w:i w:val="0"/>
                <w:iCs w:val="0"/>
                <w:color w:val="000000"/>
                <w:sz w:val="24"/>
                <w:szCs w:val="24"/>
                <w:u w:val="none"/>
              </w:rPr>
            </w:r>
            <w:r/>
          </w:p>
        </w:tc>
        <w:tc>
          <w:tcPr>
            <w:tcW w:w="2101"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rPr>
                <w:rFonts w:hint="eastAsia" w:ascii="宋体" w:hAnsi="宋体" w:eastAsia="宋体" w:cs="宋体"/>
                <w:i w:val="0"/>
                <w:iCs w:val="0"/>
                <w:color w:val="000000"/>
                <w:sz w:val="24"/>
                <w:szCs w:val="24"/>
                <w:u w:val="none"/>
              </w:rPr>
            </w:r>
            <w:r/>
          </w:p>
        </w:tc>
        <w:tc>
          <w:tcPr>
            <w:tcW w:w="1020"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98</w:t>
            </w:r>
            <w:r>
              <w:rPr>
                <w:rFonts w:hint="eastAsia" w:ascii="宋体" w:hAnsi="宋体" w:eastAsia="宋体" w:cs="宋体"/>
                <w:i w:val="0"/>
                <w:iCs w:val="0"/>
                <w:color w:val="000000"/>
                <w:sz w:val="24"/>
                <w:szCs w:val="24"/>
                <w:u w:val="none"/>
              </w:rPr>
            </w:r>
            <w:r/>
          </w:p>
        </w:tc>
        <w:tc>
          <w:tcPr>
            <w:tcW w:w="2131"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更衣柜</w:t>
            </w:r>
            <w:r>
              <w:rPr>
                <w:rFonts w:hint="eastAsia" w:ascii="宋体" w:hAnsi="宋体" w:eastAsia="宋体" w:cs="宋体"/>
                <w:i w:val="0"/>
                <w:iCs w:val="0"/>
                <w:color w:val="000000"/>
                <w:sz w:val="24"/>
                <w:szCs w:val="24"/>
                <w:u w:val="none"/>
              </w:rPr>
            </w:r>
            <w:r/>
          </w:p>
        </w:tc>
        <w:tc>
          <w:tcPr>
            <w:tcW w:w="2034" w:type="dxa"/>
            <w:vAlign w:val="center"/>
            <w:textDirection w:val="lrTb"/>
            <w:noWrap w:val="false"/>
          </w:tcPr>
          <w:p>
            <w:pPr>
              <w:pStyle w:val="98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5"/>
        </w:trPr>
        <w:tc>
          <w:tcPr>
            <w:tcW w:w="698"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47</w:t>
            </w:r>
            <w:r>
              <w:rPr>
                <w:rFonts w:hint="eastAsia" w:ascii="宋体" w:hAnsi="宋体" w:eastAsia="宋体" w:cs="宋体"/>
                <w:i w:val="0"/>
                <w:iCs w:val="0"/>
                <w:color w:val="000000"/>
                <w:sz w:val="24"/>
                <w:szCs w:val="24"/>
                <w:u w:val="none"/>
              </w:rPr>
            </w:r>
            <w:r/>
          </w:p>
        </w:tc>
        <w:tc>
          <w:tcPr>
            <w:tcW w:w="2146"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诊疗床</w:t>
            </w:r>
            <w:r>
              <w:rPr>
                <w:rFonts w:hint="eastAsia" w:ascii="宋体" w:hAnsi="宋体" w:eastAsia="宋体" w:cs="宋体"/>
                <w:i w:val="0"/>
                <w:iCs w:val="0"/>
                <w:color w:val="000000"/>
                <w:sz w:val="24"/>
                <w:szCs w:val="24"/>
                <w:u w:val="none"/>
              </w:rPr>
            </w:r>
            <w:r/>
          </w:p>
        </w:tc>
        <w:tc>
          <w:tcPr>
            <w:tcW w:w="2101"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rPr>
                <w:rFonts w:hint="eastAsia" w:ascii="宋体" w:hAnsi="宋体" w:eastAsia="宋体" w:cs="宋体"/>
                <w:i w:val="0"/>
                <w:iCs w:val="0"/>
                <w:color w:val="000000"/>
                <w:sz w:val="24"/>
                <w:szCs w:val="24"/>
                <w:u w:val="none"/>
              </w:rPr>
            </w:r>
            <w:r/>
          </w:p>
        </w:tc>
        <w:tc>
          <w:tcPr>
            <w:tcW w:w="1020"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99</w:t>
            </w:r>
            <w:r>
              <w:rPr>
                <w:rFonts w:hint="eastAsia" w:ascii="宋体" w:hAnsi="宋体" w:eastAsia="宋体" w:cs="宋体"/>
                <w:i w:val="0"/>
                <w:iCs w:val="0"/>
                <w:color w:val="000000"/>
                <w:sz w:val="24"/>
                <w:szCs w:val="24"/>
                <w:u w:val="none"/>
              </w:rPr>
            </w:r>
            <w:r/>
          </w:p>
        </w:tc>
        <w:tc>
          <w:tcPr>
            <w:tcW w:w="2131"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更衣柜</w:t>
            </w:r>
            <w:r>
              <w:rPr>
                <w:rFonts w:hint="eastAsia" w:ascii="宋体" w:hAnsi="宋体" w:eastAsia="宋体" w:cs="宋体"/>
                <w:i w:val="0"/>
                <w:iCs w:val="0"/>
                <w:color w:val="000000"/>
                <w:sz w:val="24"/>
                <w:szCs w:val="24"/>
                <w:u w:val="none"/>
              </w:rPr>
            </w:r>
            <w:r/>
          </w:p>
        </w:tc>
        <w:tc>
          <w:tcPr>
            <w:tcW w:w="2034" w:type="dxa"/>
            <w:vAlign w:val="center"/>
            <w:textDirection w:val="lrTb"/>
            <w:noWrap w:val="false"/>
          </w:tcPr>
          <w:p>
            <w:pPr>
              <w:pStyle w:val="98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5"/>
        </w:trPr>
        <w:tc>
          <w:tcPr>
            <w:tcW w:w="698"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48</w:t>
            </w:r>
            <w:r>
              <w:rPr>
                <w:rFonts w:hint="eastAsia" w:ascii="宋体" w:hAnsi="宋体" w:eastAsia="宋体" w:cs="宋体"/>
                <w:i w:val="0"/>
                <w:iCs w:val="0"/>
                <w:color w:val="000000"/>
                <w:sz w:val="24"/>
                <w:szCs w:val="24"/>
                <w:u w:val="none"/>
              </w:rPr>
            </w:r>
            <w:r/>
          </w:p>
        </w:tc>
        <w:tc>
          <w:tcPr>
            <w:tcW w:w="2146"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长餐桌</w:t>
            </w:r>
            <w:r>
              <w:rPr>
                <w:rFonts w:hint="eastAsia" w:ascii="宋体" w:hAnsi="宋体" w:eastAsia="宋体" w:cs="宋体"/>
                <w:i w:val="0"/>
                <w:iCs w:val="0"/>
                <w:color w:val="000000"/>
                <w:sz w:val="24"/>
                <w:szCs w:val="24"/>
                <w:u w:val="none"/>
              </w:rPr>
            </w:r>
            <w:r/>
          </w:p>
        </w:tc>
        <w:tc>
          <w:tcPr>
            <w:tcW w:w="2101"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rPr>
                <w:rFonts w:hint="eastAsia" w:ascii="宋体" w:hAnsi="宋体" w:eastAsia="宋体" w:cs="宋体"/>
                <w:i w:val="0"/>
                <w:iCs w:val="0"/>
                <w:color w:val="000000"/>
                <w:sz w:val="24"/>
                <w:szCs w:val="24"/>
                <w:u w:val="none"/>
              </w:rPr>
            </w:r>
            <w:r/>
          </w:p>
        </w:tc>
        <w:tc>
          <w:tcPr>
            <w:tcW w:w="1020"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w:t>
            </w:r>
            <w:r>
              <w:rPr>
                <w:rFonts w:hint="eastAsia" w:ascii="宋体" w:hAnsi="宋体" w:eastAsia="宋体" w:cs="宋体"/>
                <w:i w:val="0"/>
                <w:iCs w:val="0"/>
                <w:color w:val="000000"/>
                <w:sz w:val="24"/>
                <w:szCs w:val="24"/>
                <w:u w:val="none"/>
              </w:rPr>
            </w:r>
            <w:r/>
          </w:p>
        </w:tc>
        <w:tc>
          <w:tcPr>
            <w:tcW w:w="2131"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更衣柜</w:t>
            </w:r>
            <w:r>
              <w:rPr>
                <w:rFonts w:hint="eastAsia" w:ascii="宋体" w:hAnsi="宋体" w:eastAsia="宋体" w:cs="宋体"/>
                <w:i w:val="0"/>
                <w:iCs w:val="0"/>
                <w:color w:val="000000"/>
                <w:sz w:val="24"/>
                <w:szCs w:val="24"/>
                <w:u w:val="none"/>
              </w:rPr>
            </w:r>
            <w:r/>
          </w:p>
        </w:tc>
        <w:tc>
          <w:tcPr>
            <w:tcW w:w="2034" w:type="dxa"/>
            <w:vAlign w:val="center"/>
            <w:textDirection w:val="lrTb"/>
            <w:noWrap w:val="false"/>
          </w:tcPr>
          <w:p>
            <w:pPr>
              <w:pStyle w:val="98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5"/>
        </w:trPr>
        <w:tc>
          <w:tcPr>
            <w:tcW w:w="698"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49</w:t>
            </w:r>
            <w:r>
              <w:rPr>
                <w:rFonts w:hint="eastAsia" w:ascii="宋体" w:hAnsi="宋体" w:eastAsia="宋体" w:cs="宋体"/>
                <w:i w:val="0"/>
                <w:iCs w:val="0"/>
                <w:color w:val="000000"/>
                <w:sz w:val="24"/>
                <w:szCs w:val="24"/>
                <w:u w:val="none"/>
              </w:rPr>
            </w:r>
            <w:r/>
          </w:p>
        </w:tc>
        <w:tc>
          <w:tcPr>
            <w:tcW w:w="2146"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实木四脚椅</w:t>
            </w:r>
            <w:r>
              <w:rPr>
                <w:rFonts w:hint="eastAsia" w:ascii="宋体" w:hAnsi="宋体" w:eastAsia="宋体" w:cs="宋体"/>
                <w:i w:val="0"/>
                <w:iCs w:val="0"/>
                <w:color w:val="000000"/>
                <w:sz w:val="24"/>
                <w:szCs w:val="24"/>
                <w:u w:val="none"/>
              </w:rPr>
            </w:r>
            <w:r/>
          </w:p>
        </w:tc>
        <w:tc>
          <w:tcPr>
            <w:tcW w:w="2101"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rPr>
                <w:rFonts w:hint="eastAsia" w:ascii="宋体" w:hAnsi="宋体" w:eastAsia="宋体" w:cs="宋体"/>
                <w:i w:val="0"/>
                <w:iCs w:val="0"/>
                <w:color w:val="000000"/>
                <w:sz w:val="24"/>
                <w:szCs w:val="24"/>
                <w:u w:val="none"/>
              </w:rPr>
            </w:r>
            <w:r/>
          </w:p>
        </w:tc>
        <w:tc>
          <w:tcPr>
            <w:tcW w:w="1020"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w:t>
            </w:r>
            <w:r>
              <w:rPr>
                <w:rFonts w:hint="eastAsia" w:ascii="宋体" w:hAnsi="宋体" w:eastAsia="宋体" w:cs="宋体"/>
                <w:i w:val="0"/>
                <w:iCs w:val="0"/>
                <w:color w:val="000000"/>
                <w:sz w:val="24"/>
                <w:szCs w:val="24"/>
                <w:u w:val="none"/>
              </w:rPr>
            </w:r>
            <w:r/>
          </w:p>
        </w:tc>
        <w:tc>
          <w:tcPr>
            <w:tcW w:w="2131"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浴室更衣柜</w:t>
            </w:r>
            <w:r>
              <w:rPr>
                <w:rFonts w:hint="eastAsia" w:ascii="宋体" w:hAnsi="宋体" w:eastAsia="宋体" w:cs="宋体"/>
                <w:i w:val="0"/>
                <w:iCs w:val="0"/>
                <w:color w:val="000000"/>
                <w:sz w:val="24"/>
                <w:szCs w:val="24"/>
                <w:u w:val="none"/>
              </w:rPr>
            </w:r>
            <w:r/>
          </w:p>
        </w:tc>
        <w:tc>
          <w:tcPr>
            <w:tcW w:w="2034" w:type="dxa"/>
            <w:vAlign w:val="center"/>
            <w:textDirection w:val="lrTb"/>
            <w:noWrap w:val="false"/>
          </w:tcPr>
          <w:p>
            <w:pPr>
              <w:pStyle w:val="98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5"/>
        </w:trPr>
        <w:tc>
          <w:tcPr>
            <w:tcW w:w="698"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w:t>
            </w:r>
            <w:r>
              <w:rPr>
                <w:rFonts w:hint="eastAsia" w:ascii="宋体" w:hAnsi="宋体" w:eastAsia="宋体" w:cs="宋体"/>
                <w:i w:val="0"/>
                <w:iCs w:val="0"/>
                <w:color w:val="000000"/>
                <w:sz w:val="24"/>
                <w:szCs w:val="24"/>
                <w:u w:val="none"/>
              </w:rPr>
            </w:r>
            <w:r/>
          </w:p>
        </w:tc>
        <w:tc>
          <w:tcPr>
            <w:tcW w:w="2146"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询问椅</w:t>
            </w:r>
            <w:r>
              <w:rPr>
                <w:rFonts w:hint="eastAsia" w:ascii="宋体" w:hAnsi="宋体" w:eastAsia="宋体" w:cs="宋体"/>
                <w:i w:val="0"/>
                <w:iCs w:val="0"/>
                <w:color w:val="000000"/>
                <w:sz w:val="24"/>
                <w:szCs w:val="24"/>
                <w:u w:val="none"/>
              </w:rPr>
            </w:r>
            <w:r/>
          </w:p>
        </w:tc>
        <w:tc>
          <w:tcPr>
            <w:tcW w:w="2101"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rPr>
                <w:rFonts w:hint="eastAsia" w:ascii="宋体" w:hAnsi="宋体" w:eastAsia="宋体" w:cs="宋体"/>
                <w:i w:val="0"/>
                <w:iCs w:val="0"/>
                <w:color w:val="000000"/>
                <w:sz w:val="24"/>
                <w:szCs w:val="24"/>
                <w:u w:val="none"/>
              </w:rPr>
            </w:r>
            <w:r/>
          </w:p>
        </w:tc>
        <w:tc>
          <w:tcPr>
            <w:tcW w:w="1020" w:type="dxa"/>
            <w:vAlign w:val="center"/>
            <w:textDirection w:val="lrTb"/>
            <w:noWrap w:val="false"/>
          </w:tcPr>
          <w:p>
            <w:pPr>
              <w:pStyle w:val="98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131" w:type="dxa"/>
            <w:vAlign w:val="center"/>
            <w:textDirection w:val="lrTb"/>
            <w:noWrap w:val="false"/>
          </w:tcPr>
          <w:p>
            <w:pPr>
              <w:pStyle w:val="98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034" w:type="dxa"/>
            <w:vAlign w:val="center"/>
            <w:textDirection w:val="lrTb"/>
            <w:noWrap w:val="false"/>
          </w:tcPr>
          <w:p>
            <w:pPr>
              <w:pStyle w:val="98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5"/>
        </w:trPr>
        <w:tc>
          <w:tcPr>
            <w:tcW w:w="698"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51</w:t>
            </w:r>
            <w:r>
              <w:rPr>
                <w:rFonts w:hint="eastAsia" w:ascii="宋体" w:hAnsi="宋体" w:eastAsia="宋体" w:cs="宋体"/>
                <w:i w:val="0"/>
                <w:iCs w:val="0"/>
                <w:color w:val="000000"/>
                <w:sz w:val="24"/>
                <w:szCs w:val="24"/>
                <w:u w:val="none"/>
              </w:rPr>
            </w:r>
            <w:r/>
          </w:p>
        </w:tc>
        <w:tc>
          <w:tcPr>
            <w:tcW w:w="2146"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醒酒椅</w:t>
            </w:r>
            <w:r>
              <w:rPr>
                <w:rFonts w:hint="eastAsia" w:ascii="宋体" w:hAnsi="宋体" w:eastAsia="宋体" w:cs="宋体"/>
                <w:i w:val="0"/>
                <w:iCs w:val="0"/>
                <w:color w:val="000000"/>
                <w:sz w:val="24"/>
                <w:szCs w:val="24"/>
                <w:u w:val="none"/>
              </w:rPr>
            </w:r>
            <w:r/>
          </w:p>
        </w:tc>
        <w:tc>
          <w:tcPr>
            <w:tcW w:w="2101"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rPr>
                <w:rFonts w:hint="eastAsia" w:ascii="宋体" w:hAnsi="宋体" w:eastAsia="宋体" w:cs="宋体"/>
                <w:i w:val="0"/>
                <w:iCs w:val="0"/>
                <w:color w:val="000000"/>
                <w:sz w:val="24"/>
                <w:szCs w:val="24"/>
                <w:u w:val="none"/>
              </w:rPr>
            </w:r>
            <w:r/>
          </w:p>
        </w:tc>
        <w:tc>
          <w:tcPr>
            <w:tcW w:w="1020" w:type="dxa"/>
            <w:vAlign w:val="center"/>
            <w:textDirection w:val="lrTb"/>
            <w:noWrap w:val="false"/>
          </w:tcPr>
          <w:p>
            <w:pPr>
              <w:pStyle w:val="98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131" w:type="dxa"/>
            <w:vAlign w:val="center"/>
            <w:textDirection w:val="lrTb"/>
            <w:noWrap w:val="false"/>
          </w:tcPr>
          <w:p>
            <w:pPr>
              <w:pStyle w:val="98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034" w:type="dxa"/>
            <w:vAlign w:val="center"/>
            <w:textDirection w:val="lrTb"/>
            <w:noWrap w:val="false"/>
          </w:tcPr>
          <w:p>
            <w:pPr>
              <w:pStyle w:val="98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5"/>
        </w:trPr>
        <w:tc>
          <w:tcPr>
            <w:tcW w:w="698"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52</w:t>
            </w:r>
            <w:r>
              <w:rPr>
                <w:rFonts w:hint="eastAsia" w:ascii="宋体" w:hAnsi="宋体" w:eastAsia="宋体" w:cs="宋体"/>
                <w:i w:val="0"/>
                <w:iCs w:val="0"/>
                <w:color w:val="000000"/>
                <w:sz w:val="24"/>
                <w:szCs w:val="24"/>
                <w:u w:val="none"/>
              </w:rPr>
            </w:r>
            <w:r/>
          </w:p>
        </w:tc>
        <w:tc>
          <w:tcPr>
            <w:tcW w:w="2146"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组合资料柜</w:t>
            </w:r>
            <w:r>
              <w:rPr>
                <w:rFonts w:hint="eastAsia" w:ascii="宋体" w:hAnsi="宋体" w:eastAsia="宋体" w:cs="宋体"/>
                <w:i w:val="0"/>
                <w:iCs w:val="0"/>
                <w:color w:val="000000"/>
                <w:sz w:val="24"/>
                <w:szCs w:val="24"/>
                <w:u w:val="none"/>
              </w:rPr>
            </w:r>
            <w:r/>
          </w:p>
        </w:tc>
        <w:tc>
          <w:tcPr>
            <w:tcW w:w="2101" w:type="dxa"/>
            <w:vAlign w:val="center"/>
            <w:textDirection w:val="lrTb"/>
            <w:noWrap w:val="false"/>
          </w:tcPr>
          <w:p>
            <w:pPr>
              <w:pStyle w:val="98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rPr>
                <w:rFonts w:hint="eastAsia" w:ascii="宋体" w:hAnsi="宋体" w:eastAsia="宋体" w:cs="宋体"/>
                <w:i w:val="0"/>
                <w:iCs w:val="0"/>
                <w:color w:val="000000"/>
                <w:sz w:val="24"/>
                <w:szCs w:val="24"/>
                <w:u w:val="none"/>
              </w:rPr>
            </w:r>
            <w:r/>
          </w:p>
        </w:tc>
        <w:tc>
          <w:tcPr>
            <w:tcW w:w="1020" w:type="dxa"/>
            <w:vAlign w:val="center"/>
            <w:textDirection w:val="lrTb"/>
            <w:noWrap w:val="false"/>
          </w:tcPr>
          <w:p>
            <w:pPr>
              <w:pStyle w:val="98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131" w:type="dxa"/>
            <w:vAlign w:val="center"/>
            <w:textDirection w:val="lrTb"/>
            <w:noWrap w:val="false"/>
          </w:tcPr>
          <w:p>
            <w:pPr>
              <w:pStyle w:val="98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033" w:type="dxa"/>
            <w:vAlign w:val="center"/>
            <w:textDirection w:val="lrTb"/>
            <w:noWrap/>
          </w:tcPr>
          <w:p>
            <w:pPr>
              <w:pStyle w:val="985"/>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bl>
    <w:p>
      <w:pPr>
        <w:pStyle w:val="985"/>
        <w:ind w:left="472"/>
        <w:spacing w:line="360" w:lineRule="auto"/>
        <w:rPr>
          <w:b/>
          <w:color w:val="000000"/>
          <w:sz w:val="24"/>
          <w:szCs w:val="24"/>
        </w:rPr>
        <w:sectPr>
          <w:headerReference w:type="default" r:id="rId9"/>
          <w:headerReference w:type="first" r:id="rId10"/>
          <w:footerReference w:type="default" r:id="rId14"/>
          <w:footerReference w:type="first" r:id="rId15"/>
          <w:footnotePr/>
          <w:endnotePr/>
          <w:type w:val="nextPage"/>
          <w:pgSz w:w="11906" w:h="16838" w:orient="portrait"/>
          <w:pgMar w:top="1440" w:right="1080" w:bottom="1440" w:left="1080" w:header="624" w:footer="907" w:gutter="0"/>
          <w:cols w:num="1" w:sep="0" w:space="1701" w:equalWidth="1"/>
          <w:docGrid w:linePitch="360"/>
        </w:sectPr>
      </w:pPr>
      <w:r>
        <w:rPr>
          <w:b/>
          <w:color w:val="000000"/>
          <w:sz w:val="24"/>
          <w:szCs w:val="24"/>
        </w:rPr>
      </w:r>
      <w:r/>
    </w:p>
    <w:p>
      <w:pPr>
        <w:pStyle w:val="985"/>
        <w:numPr>
          <w:ilvl w:val="0"/>
          <w:numId w:val="3"/>
        </w:numPr>
        <w:ind w:left="472"/>
        <w:spacing w:line="360" w:lineRule="auto"/>
        <w:rPr>
          <w:rFonts w:hint="eastAsia"/>
          <w:b/>
          <w:color w:val="000000"/>
          <w:sz w:val="24"/>
          <w:szCs w:val="24"/>
        </w:rPr>
      </w:pPr>
      <w:r>
        <w:rPr>
          <w:rFonts w:hint="eastAsia"/>
          <w:b/>
          <w:color w:val="000000"/>
          <w:sz w:val="24"/>
          <w:szCs w:val="24"/>
        </w:rPr>
        <w:t xml:space="preserve">采购清单</w:t>
      </w:r>
      <w:r>
        <w:rPr>
          <w:rFonts w:hint="eastAsia"/>
          <w:b/>
          <w:color w:val="000000"/>
          <w:sz w:val="24"/>
          <w:szCs w:val="24"/>
        </w:rPr>
      </w:r>
      <w:r/>
    </w:p>
    <w:tbl>
      <w:tblPr>
        <w:tblW w:w="13065" w:type="dxa"/>
        <w:tblInd w:w="-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28"/>
        <w:gridCol w:w="2422"/>
        <w:gridCol w:w="1765"/>
        <w:gridCol w:w="5114"/>
        <w:gridCol w:w="749"/>
        <w:gridCol w:w="749"/>
        <w:gridCol w:w="628"/>
        <w:gridCol w:w="710"/>
      </w:tblGrid>
      <w:tr>
        <w:trPr>
          <w:trHeight w:val="980"/>
        </w:trPr>
        <w:tc>
          <w:tcPr>
            <w:tcW w:w="928" w:type="dxa"/>
            <w:vAlign w:val="center"/>
            <w:textDirection w:val="lrTb"/>
            <w:noWrap/>
          </w:tcPr>
          <w:p>
            <w:pPr>
              <w:pStyle w:val="985"/>
              <w:jc w:val="center"/>
              <w:keepLines w:val="0"/>
              <w:keepNext w:val="0"/>
              <w:widowControl/>
              <w:rPr>
                <w:rFonts w:ascii="华文仿宋" w:hAnsi="华文仿宋" w:eastAsia="华文仿宋" w:cs="华文仿宋"/>
                <w:b/>
                <w:bCs/>
                <w:i w:val="0"/>
                <w:iCs w:val="0"/>
                <w:color w:val="000000"/>
                <w:sz w:val="22"/>
                <w:szCs w:val="22"/>
                <w:u w:val="none"/>
              </w:rPr>
              <w:suppressLineNumbers w:val="0"/>
            </w:pPr>
            <w:r>
              <w:rPr>
                <w:rFonts w:hint="eastAsia" w:ascii="华文仿宋" w:hAnsi="华文仿宋" w:eastAsia="华文仿宋" w:cs="华文仿宋"/>
                <w:b/>
                <w:bCs/>
                <w:i w:val="0"/>
                <w:iCs w:val="0"/>
                <w:color w:val="000000"/>
                <w:sz w:val="22"/>
                <w:szCs w:val="22"/>
                <w:u w:val="none"/>
                <w:lang w:val="en-US" w:eastAsia="zh-CN" w:bidi="ar"/>
              </w:rPr>
              <w:t xml:space="preserve">名称</w:t>
            </w:r>
            <w:r>
              <w:rPr>
                <w:rFonts w:ascii="华文仿宋" w:hAnsi="华文仿宋" w:eastAsia="华文仿宋" w:cs="华文仿宋"/>
                <w:b/>
                <w:bCs/>
                <w:i w:val="0"/>
                <w:iCs w:val="0"/>
                <w:color w:val="000000"/>
                <w:sz w:val="22"/>
                <w:szCs w:val="22"/>
                <w:u w:val="none"/>
              </w:rPr>
            </w:r>
            <w:r/>
          </w:p>
        </w:tc>
        <w:tc>
          <w:tcPr>
            <w:tcW w:w="2422" w:type="dxa"/>
            <w:vAlign w:val="center"/>
            <w:textDirection w:val="lrTb"/>
            <w:noWrap w:val="false"/>
          </w:tcPr>
          <w:p>
            <w:pPr>
              <w:pStyle w:val="985"/>
              <w:jc w:val="center"/>
              <w:keepLines w:val="0"/>
              <w:keepNext w:val="0"/>
              <w:widowControl/>
              <w:rPr>
                <w:rFonts w:hint="eastAsia" w:ascii="华文仿宋" w:hAnsi="华文仿宋" w:eastAsia="华文仿宋" w:cs="华文仿宋"/>
                <w:b/>
                <w:bCs/>
                <w:i w:val="0"/>
                <w:iCs w:val="0"/>
                <w:color w:val="000000"/>
                <w:sz w:val="22"/>
                <w:szCs w:val="22"/>
                <w:u w:val="none"/>
              </w:rPr>
              <w:suppressLineNumbers w:val="0"/>
            </w:pPr>
            <w:r>
              <w:rPr>
                <w:rFonts w:hint="eastAsia" w:ascii="华文仿宋" w:hAnsi="华文仿宋" w:eastAsia="华文仿宋" w:cs="华文仿宋"/>
                <w:b/>
                <w:bCs/>
                <w:i w:val="0"/>
                <w:iCs w:val="0"/>
                <w:color w:val="000000"/>
                <w:sz w:val="22"/>
                <w:szCs w:val="22"/>
                <w:u w:val="none"/>
                <w:lang w:val="en-US" w:eastAsia="zh-CN" w:bidi="ar"/>
              </w:rPr>
              <w:t xml:space="preserve">图片</w:t>
            </w:r>
            <w:r>
              <w:rPr>
                <w:rFonts w:hint="eastAsia" w:ascii="华文仿宋" w:hAnsi="华文仿宋" w:eastAsia="华文仿宋" w:cs="华文仿宋"/>
                <w:b/>
                <w:bCs/>
                <w:i w:val="0"/>
                <w:iCs w:val="0"/>
                <w:color w:val="000000"/>
                <w:sz w:val="22"/>
                <w:szCs w:val="22"/>
                <w:u w:val="none"/>
              </w:rPr>
            </w:r>
            <w:r/>
          </w:p>
        </w:tc>
        <w:tc>
          <w:tcPr>
            <w:tcW w:w="1765" w:type="dxa"/>
            <w:vAlign w:val="center"/>
            <w:textDirection w:val="lrTb"/>
            <w:noWrap w:val="false"/>
          </w:tcPr>
          <w:p>
            <w:pPr>
              <w:pStyle w:val="985"/>
              <w:jc w:val="center"/>
              <w:keepLines w:val="0"/>
              <w:keepNext w:val="0"/>
              <w:widowControl/>
              <w:rPr>
                <w:rFonts w:hint="eastAsia" w:ascii="华文仿宋" w:hAnsi="华文仿宋" w:eastAsia="华文仿宋" w:cs="华文仿宋"/>
                <w:b/>
                <w:bCs/>
                <w:i w:val="0"/>
                <w:iCs w:val="0"/>
                <w:color w:val="000000"/>
                <w:sz w:val="22"/>
                <w:szCs w:val="22"/>
                <w:u w:val="none"/>
              </w:rPr>
              <w:suppressLineNumbers w:val="0"/>
            </w:pPr>
            <w:r>
              <w:rPr>
                <w:rFonts w:hint="eastAsia" w:ascii="华文仿宋" w:hAnsi="华文仿宋" w:eastAsia="华文仿宋" w:cs="华文仿宋"/>
                <w:b/>
                <w:bCs/>
                <w:i w:val="0"/>
                <w:iCs w:val="0"/>
                <w:color w:val="000000"/>
                <w:sz w:val="22"/>
                <w:szCs w:val="22"/>
                <w:u w:val="none"/>
                <w:lang w:val="en-US" w:eastAsia="zh-CN" w:bidi="ar"/>
              </w:rPr>
              <w:t xml:space="preserve"> 尺寸(W×D×H)</w:t>
            </w:r>
            <w:r>
              <w:rPr>
                <w:rFonts w:hint="eastAsia" w:ascii="华文仿宋" w:hAnsi="华文仿宋" w:eastAsia="华文仿宋" w:cs="华文仿宋"/>
                <w:b/>
                <w:bCs/>
                <w:i w:val="0"/>
                <w:iCs w:val="0"/>
                <w:color w:val="000000"/>
                <w:sz w:val="22"/>
                <w:szCs w:val="22"/>
                <w:u w:val="none"/>
              </w:rPr>
            </w:r>
            <w:r/>
          </w:p>
        </w:tc>
        <w:tc>
          <w:tcPr>
            <w:tcW w:w="5114" w:type="dxa"/>
            <w:vAlign w:val="center"/>
            <w:textDirection w:val="lrTb"/>
            <w:noWrap w:val="false"/>
          </w:tcPr>
          <w:p>
            <w:pPr>
              <w:pStyle w:val="985"/>
              <w:jc w:val="left"/>
              <w:keepLines w:val="0"/>
              <w:keepNext w:val="0"/>
              <w:widowControl/>
              <w:rPr>
                <w:rFonts w:hint="eastAsia" w:ascii="华文仿宋" w:hAnsi="华文仿宋" w:eastAsia="华文仿宋" w:cs="华文仿宋"/>
                <w:b/>
                <w:bCs/>
                <w:i w:val="0"/>
                <w:iCs w:val="0"/>
                <w:color w:val="000000"/>
                <w:sz w:val="20"/>
                <w:szCs w:val="20"/>
                <w:u w:val="none"/>
              </w:rPr>
              <w:suppressLineNumbers w:val="0"/>
            </w:pPr>
            <w:r>
              <w:rPr>
                <w:rFonts w:hint="eastAsia" w:ascii="华文仿宋" w:hAnsi="华文仿宋" w:eastAsia="华文仿宋" w:cs="华文仿宋"/>
                <w:b/>
                <w:bCs/>
                <w:i w:val="0"/>
                <w:iCs w:val="0"/>
                <w:color w:val="000000"/>
                <w:sz w:val="20"/>
                <w:szCs w:val="20"/>
                <w:u w:val="none"/>
                <w:lang w:val="en-US" w:eastAsia="zh-CN" w:bidi="ar"/>
              </w:rPr>
              <w:t xml:space="preserve">颜色/材质</w:t>
            </w:r>
            <w:r>
              <w:rPr>
                <w:rFonts w:hint="eastAsia" w:ascii="华文仿宋" w:hAnsi="华文仿宋" w:eastAsia="华文仿宋" w:cs="华文仿宋"/>
                <w:b/>
                <w:bCs/>
                <w:i w:val="0"/>
                <w:iCs w:val="0"/>
                <w:color w:val="000000"/>
                <w:sz w:val="20"/>
                <w:szCs w:val="20"/>
                <w:u w:val="none"/>
              </w:rPr>
            </w:r>
            <w:r/>
          </w:p>
        </w:tc>
        <w:tc>
          <w:tcPr>
            <w:tcW w:w="749" w:type="dxa"/>
            <w:vAlign w:val="center"/>
            <w:textDirection w:val="lrTb"/>
            <w:noWrap w:val="false"/>
          </w:tcPr>
          <w:p>
            <w:pPr>
              <w:pStyle w:val="985"/>
              <w:jc w:val="center"/>
              <w:keepLines w:val="0"/>
              <w:keepNext w:val="0"/>
              <w:widowControl/>
              <w:rPr>
                <w:rFonts w:hint="eastAsia" w:ascii="华文仿宋" w:hAnsi="华文仿宋" w:eastAsia="华文仿宋" w:cs="华文仿宋"/>
                <w:b/>
                <w:bCs/>
                <w:i w:val="0"/>
                <w:iCs w:val="0"/>
                <w:color w:val="000000"/>
                <w:sz w:val="22"/>
                <w:szCs w:val="22"/>
                <w:u w:val="none"/>
              </w:rPr>
              <w:suppressLineNumbers w:val="0"/>
            </w:pPr>
            <w:r>
              <w:rPr>
                <w:rFonts w:hint="eastAsia" w:ascii="华文仿宋" w:hAnsi="华文仿宋" w:eastAsia="华文仿宋" w:cs="华文仿宋"/>
                <w:b/>
                <w:bCs/>
                <w:i w:val="0"/>
                <w:iCs w:val="0"/>
                <w:color w:val="000000"/>
                <w:sz w:val="22"/>
                <w:szCs w:val="22"/>
                <w:u w:val="none"/>
                <w:lang w:val="en-US" w:eastAsia="zh-CN" w:bidi="ar"/>
              </w:rPr>
              <w:t xml:space="preserve">单位</w:t>
            </w:r>
            <w:r>
              <w:rPr>
                <w:rFonts w:hint="eastAsia" w:ascii="华文仿宋" w:hAnsi="华文仿宋" w:eastAsia="华文仿宋" w:cs="华文仿宋"/>
                <w:b/>
                <w:bCs/>
                <w:i w:val="0"/>
                <w:iCs w:val="0"/>
                <w:color w:val="000000"/>
                <w:sz w:val="22"/>
                <w:szCs w:val="22"/>
                <w:u w:val="none"/>
              </w:rPr>
            </w:r>
            <w:r/>
          </w:p>
        </w:tc>
        <w:tc>
          <w:tcPr>
            <w:tcW w:w="749" w:type="dxa"/>
            <w:vAlign w:val="center"/>
            <w:textDirection w:val="lrTb"/>
            <w:noWrap w:val="false"/>
          </w:tcPr>
          <w:p>
            <w:pPr>
              <w:pStyle w:val="985"/>
              <w:jc w:val="center"/>
              <w:keepLines w:val="0"/>
              <w:keepNext w:val="0"/>
              <w:widowControl/>
              <w:rPr>
                <w:rFonts w:hint="eastAsia" w:ascii="华文仿宋" w:hAnsi="华文仿宋" w:eastAsia="华文仿宋" w:cs="华文仿宋"/>
                <w:b/>
                <w:bCs/>
                <w:i w:val="0"/>
                <w:iCs w:val="0"/>
                <w:color w:val="000000"/>
                <w:sz w:val="22"/>
                <w:szCs w:val="22"/>
                <w:u w:val="none"/>
              </w:rPr>
              <w:suppressLineNumbers w:val="0"/>
            </w:pPr>
            <w:r>
              <w:rPr>
                <w:rFonts w:hint="eastAsia" w:ascii="华文仿宋" w:hAnsi="华文仿宋" w:eastAsia="华文仿宋" w:cs="华文仿宋"/>
                <w:b/>
                <w:bCs/>
                <w:i w:val="0"/>
                <w:iCs w:val="0"/>
                <w:color w:val="000000"/>
                <w:sz w:val="22"/>
                <w:szCs w:val="22"/>
                <w:u w:val="none"/>
                <w:lang w:val="en-US" w:eastAsia="zh-CN" w:bidi="ar"/>
              </w:rPr>
              <w:t xml:space="preserve">数量</w:t>
            </w:r>
            <w:r>
              <w:rPr>
                <w:rFonts w:hint="eastAsia" w:ascii="华文仿宋" w:hAnsi="华文仿宋" w:eastAsia="华文仿宋" w:cs="华文仿宋"/>
                <w:b/>
                <w:bCs/>
                <w:i w:val="0"/>
                <w:iCs w:val="0"/>
                <w:color w:val="000000"/>
                <w:sz w:val="22"/>
                <w:szCs w:val="22"/>
                <w:u w:val="none"/>
              </w:rPr>
            </w:r>
            <w:r/>
          </w:p>
        </w:tc>
        <w:tc>
          <w:tcPr>
            <w:tcW w:w="628" w:type="dxa"/>
            <w:vAlign w:val="center"/>
            <w:textDirection w:val="lrTb"/>
            <w:noWrap w:val="false"/>
          </w:tcPr>
          <w:p>
            <w:pPr>
              <w:pStyle w:val="985"/>
              <w:jc w:val="center"/>
              <w:keepLines w:val="0"/>
              <w:keepNext w:val="0"/>
              <w:widowControl/>
              <w:rPr>
                <w:rFonts w:hint="eastAsia" w:ascii="华文仿宋" w:hAnsi="华文仿宋" w:eastAsia="华文仿宋" w:cs="华文仿宋"/>
                <w:b/>
                <w:bCs/>
                <w:i w:val="0"/>
                <w:iCs w:val="0"/>
                <w:color w:val="000000"/>
                <w:sz w:val="22"/>
                <w:szCs w:val="22"/>
                <w:u w:val="none"/>
              </w:rPr>
              <w:suppressLineNumbers w:val="0"/>
            </w:pPr>
            <w:r>
              <w:rPr>
                <w:rFonts w:hint="eastAsia" w:ascii="华文仿宋" w:hAnsi="华文仿宋" w:eastAsia="华文仿宋" w:cs="华文仿宋"/>
                <w:b/>
                <w:bCs/>
                <w:i w:val="0"/>
                <w:iCs w:val="0"/>
                <w:color w:val="000000"/>
                <w:sz w:val="22"/>
                <w:szCs w:val="22"/>
                <w:u w:val="none"/>
                <w:lang w:val="en-US" w:eastAsia="zh-CN" w:bidi="ar"/>
              </w:rPr>
              <w:t xml:space="preserve">所属行业</w:t>
            </w:r>
            <w:r>
              <w:rPr>
                <w:rFonts w:hint="eastAsia" w:ascii="华文仿宋" w:hAnsi="华文仿宋" w:eastAsia="华文仿宋" w:cs="华文仿宋"/>
                <w:b/>
                <w:bCs/>
                <w:i w:val="0"/>
                <w:iCs w:val="0"/>
                <w:color w:val="000000"/>
                <w:sz w:val="22"/>
                <w:szCs w:val="22"/>
                <w:u w:val="none"/>
              </w:rPr>
            </w:r>
            <w:r/>
          </w:p>
        </w:tc>
        <w:tc>
          <w:tcPr>
            <w:tcW w:w="710" w:type="dxa"/>
            <w:vAlign w:val="center"/>
            <w:textDirection w:val="lrTb"/>
            <w:noWrap w:val="false"/>
          </w:tcPr>
          <w:p>
            <w:pPr>
              <w:pStyle w:val="985"/>
              <w:jc w:val="center"/>
              <w:keepLines w:val="0"/>
              <w:keepNext w:val="0"/>
              <w:widowControl/>
              <w:rPr>
                <w:rFonts w:hint="eastAsia" w:ascii="华文仿宋" w:hAnsi="华文仿宋" w:eastAsia="华文仿宋" w:cs="华文仿宋"/>
                <w:b/>
                <w:bCs/>
                <w:i w:val="0"/>
                <w:iCs w:val="0"/>
                <w:color w:val="000000"/>
                <w:sz w:val="22"/>
                <w:szCs w:val="22"/>
                <w:u w:val="none"/>
              </w:rPr>
              <w:suppressLineNumbers w:val="0"/>
            </w:pPr>
            <w:r>
              <w:rPr>
                <w:rFonts w:hint="eastAsia" w:ascii="华文仿宋" w:hAnsi="华文仿宋" w:eastAsia="华文仿宋" w:cs="华文仿宋"/>
                <w:b/>
                <w:bCs/>
                <w:i w:val="0"/>
                <w:iCs w:val="0"/>
                <w:color w:val="000000"/>
                <w:sz w:val="22"/>
                <w:szCs w:val="22"/>
                <w:u w:val="none"/>
                <w:lang w:val="en-US" w:eastAsia="zh-CN" w:bidi="ar"/>
              </w:rPr>
              <w:t xml:space="preserve">备注</w:t>
            </w:r>
            <w:r>
              <w:rPr>
                <w:rFonts w:hint="eastAsia" w:ascii="华文仿宋" w:hAnsi="华文仿宋" w:eastAsia="华文仿宋" w:cs="华文仿宋"/>
                <w:b/>
                <w:bCs/>
                <w:i w:val="0"/>
                <w:iCs w:val="0"/>
                <w:color w:val="000000"/>
                <w:sz w:val="22"/>
                <w:szCs w:val="22"/>
                <w:u w:val="none"/>
              </w:rPr>
            </w:r>
            <w:r/>
          </w:p>
        </w:tc>
      </w:tr>
      <w:tr>
        <w:trPr>
          <w:trHeight w:val="3540"/>
        </w:trPr>
        <w:tc>
          <w:tcPr>
            <w:tcW w:w="928"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接待台</w:t>
            </w:r>
            <w:r>
              <w:rPr>
                <w:rFonts w:hint="eastAsia" w:ascii="宋体" w:hAnsi="宋体" w:eastAsia="宋体" w:cs="宋体"/>
                <w:b w:val="0"/>
                <w:bCs w:val="0"/>
                <w:i w:val="0"/>
                <w:iCs w:val="0"/>
                <w:color w:val="000000"/>
                <w:sz w:val="20"/>
                <w:szCs w:val="20"/>
                <w:u w:val="none"/>
              </w:rPr>
            </w:r>
            <w:r/>
          </w:p>
        </w:tc>
        <w:tc>
          <w:tcPr>
            <w:tcW w:w="2422"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23" behindDoc="0" locked="0" layoutInCell="1" allowOverlap="1">
                      <wp:simplePos x="0" y="0"/>
                      <wp:positionH relativeFrom="column">
                        <wp:posOffset>-44449</wp:posOffset>
                      </wp:positionH>
                      <wp:positionV relativeFrom="paragraph">
                        <wp:posOffset>478790</wp:posOffset>
                      </wp:positionV>
                      <wp:extent cx="1483360" cy="1247140"/>
                      <wp:effectExtent l="0" t="0" r="0" b="0"/>
                      <wp:wrapNone/>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1483360" cy="12471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8323;o:allowoverlap:true;o:allowincell:true;mso-position-horizontal-relative:text;margin-left:-3.5pt;mso-position-horizontal:absolute;mso-position-vertical-relative:text;margin-top:37.7pt;mso-position-vertical:absolute;width:116.8pt;height:98.2pt;mso-wrap-distance-left:9.0pt;mso-wrap-distance-top:0.0pt;mso-wrap-distance-right:9.0pt;mso-wrap-distance-bottom:0.0pt;" stroked="f">
                      <v:path textboxrect="0,0,0,0"/>
                      <v:imagedata r:id="rId18" o:title=""/>
                    </v:shape>
                  </w:pict>
                </mc:Fallback>
              </mc:AlternateContent>
            </w:r>
            <w:r>
              <w:rPr>
                <w:rFonts w:hint="eastAsia" w:ascii="宋体" w:hAnsi="宋体" w:eastAsia="宋体" w:cs="宋体"/>
                <w:b w:val="0"/>
                <w:bCs w:val="0"/>
                <w:i w:val="0"/>
                <w:iCs w:val="0"/>
                <w:color w:val="000000"/>
                <w:sz w:val="20"/>
                <w:szCs w:val="20"/>
                <w:u w:val="none"/>
              </w:rPr>
            </w:r>
            <w:r/>
          </w:p>
        </w:tc>
        <w:tc>
          <w:tcPr>
            <w:tcW w:w="1765"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5000*900*1050</w:t>
            </w:r>
            <w:r>
              <w:rPr>
                <w:rFonts w:hint="eastAsia" w:ascii="宋体" w:hAnsi="宋体" w:eastAsia="宋体" w:cs="宋体"/>
                <w:b w:val="0"/>
                <w:bCs w:val="0"/>
                <w:i w:val="0"/>
                <w:iCs w:val="0"/>
                <w:color w:val="000000"/>
                <w:sz w:val="20"/>
                <w:szCs w:val="20"/>
                <w:u w:val="none"/>
              </w:rPr>
            </w:r>
            <w:r/>
          </w:p>
        </w:tc>
        <w:tc>
          <w:tcPr>
            <w:tcW w:w="5114" w:type="dxa"/>
            <w:vAlign w:val="center"/>
            <w:textDirection w:val="lrTb"/>
            <w:noWrap w:val="false"/>
          </w:tcPr>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1.基材：采用E1型环保中密度板。中密度板达到或高于国家标准GB/T11718-1999国家标准。游离甲醛含量符合国家标准（甲醛释放量小于5mg/100g）。</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2.木皮：采用优质天然木皮贴面，木皮厚度≥0.6mm,木皮纹理颜色一致，无结疤，无瑕疵。游离甲醛含量符合国家标准（甲醛释放量小于5mg/100g）</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3.油漆：采用优质环保亚光聚酯环保漆，表面光滑柔和，无颗粒，无气泡，无渣点，颜色均匀，硬度高，符合GB18581-2001的环保标准。四道底漆，三道面漆，7道喷漆工艺。</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4.五金件：采用优质五金配件，五金配件结合紧密，牢固，间隙细小且均匀，平整无毛刺。</w:t>
            </w:r>
            <w:r>
              <w:rPr>
                <w:rFonts w:hint="eastAsia" w:ascii="宋体" w:hAnsi="宋体" w:eastAsia="宋体" w:cs="宋体"/>
                <w:b w:val="0"/>
                <w:bCs w:val="0"/>
                <w:i w:val="0"/>
                <w:iCs w:val="0"/>
                <w:color w:val="000000"/>
                <w:sz w:val="20"/>
                <w:szCs w:val="20"/>
                <w:u w:val="none"/>
              </w:rPr>
            </w:r>
            <w:r/>
          </w:p>
        </w:tc>
        <w:tc>
          <w:tcPr>
            <w:tcW w:w="749"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张</w:t>
            </w:r>
            <w:r>
              <w:rPr>
                <w:rFonts w:hint="eastAsia" w:ascii="宋体" w:hAnsi="宋体" w:eastAsia="宋体" w:cs="宋体"/>
                <w:b w:val="0"/>
                <w:bCs w:val="0"/>
                <w:i w:val="0"/>
                <w:iCs w:val="0"/>
                <w:color w:val="000000"/>
                <w:sz w:val="20"/>
                <w:szCs w:val="20"/>
                <w:u w:val="none"/>
              </w:rPr>
            </w:r>
            <w:r/>
          </w:p>
        </w:tc>
        <w:tc>
          <w:tcPr>
            <w:tcW w:w="749"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rPr>
                <w:rFonts w:hint="eastAsia" w:ascii="宋体" w:hAnsi="宋体" w:eastAsia="宋体" w:cs="宋体"/>
                <w:b w:val="0"/>
                <w:bCs w:val="0"/>
                <w:i w:val="0"/>
                <w:iCs w:val="0"/>
                <w:color w:val="000000"/>
                <w:sz w:val="20"/>
                <w:szCs w:val="20"/>
                <w:u w:val="none"/>
              </w:rPr>
            </w:r>
            <w:r/>
          </w:p>
        </w:tc>
        <w:tc>
          <w:tcPr>
            <w:tcW w:w="628"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tcW w:w="710"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3180"/>
        </w:trPr>
        <w:tc>
          <w:tcPr>
            <w:tcW w:w="928"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接待台</w:t>
            </w:r>
            <w:r>
              <w:rPr>
                <w:rFonts w:hint="eastAsia" w:ascii="宋体" w:hAnsi="宋体" w:eastAsia="宋体" w:cs="宋体"/>
                <w:b w:val="0"/>
                <w:bCs w:val="0"/>
                <w:i w:val="0"/>
                <w:iCs w:val="0"/>
                <w:color w:val="000000"/>
                <w:sz w:val="20"/>
                <w:szCs w:val="20"/>
                <w:u w:val="none"/>
              </w:rPr>
            </w:r>
            <w:r/>
          </w:p>
        </w:tc>
        <w:tc>
          <w:tcPr>
            <w:tcW w:w="2422"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47" behindDoc="0" locked="0" layoutInCell="1" allowOverlap="1">
                      <wp:simplePos x="0" y="0"/>
                      <wp:positionH relativeFrom="column">
                        <wp:posOffset>-49529</wp:posOffset>
                      </wp:positionH>
                      <wp:positionV relativeFrom="paragraph">
                        <wp:posOffset>221615</wp:posOffset>
                      </wp:positionV>
                      <wp:extent cx="1403985" cy="1238250"/>
                      <wp:effectExtent l="0" t="0" r="0" b="0"/>
                      <wp:wrapNone/>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1403985" cy="12382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8347;o:allowoverlap:true;o:allowincell:true;mso-position-horizontal-relative:text;margin-left:-3.9pt;mso-position-horizontal:absolute;mso-position-vertical-relative:text;margin-top:17.4pt;mso-position-vertical:absolute;width:110.5pt;height:97.5pt;mso-wrap-distance-left:9.0pt;mso-wrap-distance-top:0.0pt;mso-wrap-distance-right:9.0pt;mso-wrap-distance-bottom:0.0pt;" stroked="f">
                      <v:path textboxrect="0,0,0,0"/>
                      <v:imagedata r:id="rId19" o:title=""/>
                    </v:shape>
                  </w:pict>
                </mc:Fallback>
              </mc:AlternateContent>
            </w:r>
            <w:r>
              <w:rPr>
                <w:rFonts w:hint="eastAsia" w:ascii="宋体" w:hAnsi="宋体" w:eastAsia="宋体" w:cs="宋体"/>
                <w:b w:val="0"/>
                <w:bCs w:val="0"/>
                <w:i w:val="0"/>
                <w:iCs w:val="0"/>
                <w:color w:val="000000"/>
                <w:sz w:val="20"/>
                <w:szCs w:val="20"/>
                <w:u w:val="none"/>
              </w:rPr>
            </w:r>
            <w:r/>
          </w:p>
        </w:tc>
        <w:tc>
          <w:tcPr>
            <w:tcW w:w="1765"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3200*900*1050</w:t>
            </w:r>
            <w:r>
              <w:rPr>
                <w:rFonts w:hint="eastAsia" w:ascii="宋体" w:hAnsi="宋体" w:eastAsia="宋体" w:cs="宋体"/>
                <w:b w:val="0"/>
                <w:bCs w:val="0"/>
                <w:i w:val="0"/>
                <w:iCs w:val="0"/>
                <w:color w:val="000000"/>
                <w:sz w:val="20"/>
                <w:szCs w:val="20"/>
                <w:u w:val="none"/>
              </w:rPr>
            </w:r>
            <w:r/>
          </w:p>
        </w:tc>
        <w:tc>
          <w:tcPr>
            <w:tcW w:w="5114" w:type="dxa"/>
            <w:vAlign w:val="center"/>
            <w:textDirection w:val="lrTb"/>
            <w:noWrap w:val="false"/>
          </w:tcPr>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1.基材：采用E1型环保中密度板。中密度板达到或高于国家标准GB/T11718-1999国家标准。游离甲醛含量符合国家标准（甲醛释放量小于5mg/100g）。</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2.木皮：采用优质天然木皮贴面，木皮厚度≥0.6mm,木皮纹理颜色一致，无结疤，无瑕疵。游离甲醛含量符合国家标准（甲醛释放量小于5mg/100g）</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3.油漆：采用优质环保亚光聚酯环保漆，表面光滑柔和，无颗粒，无气泡，无渣点，颜色均匀，硬度高，符合GB18581-2001的环保标准。四道底漆，三道面漆，7道喷漆工艺。</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4.五金件：采用优质五金配件，五金配件结合紧密，牢固，间隙细小且均匀，平整无毛刺。</w:t>
            </w:r>
            <w:r>
              <w:rPr>
                <w:rFonts w:hint="eastAsia" w:ascii="宋体" w:hAnsi="宋体" w:eastAsia="宋体" w:cs="宋体"/>
                <w:b w:val="0"/>
                <w:bCs w:val="0"/>
                <w:i w:val="0"/>
                <w:iCs w:val="0"/>
                <w:color w:val="000000"/>
                <w:sz w:val="20"/>
                <w:szCs w:val="20"/>
                <w:u w:val="none"/>
              </w:rPr>
            </w:r>
            <w:r/>
          </w:p>
        </w:tc>
        <w:tc>
          <w:tcPr>
            <w:tcW w:w="749"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张</w:t>
            </w:r>
            <w:r>
              <w:rPr>
                <w:rFonts w:hint="eastAsia" w:ascii="宋体" w:hAnsi="宋体" w:eastAsia="宋体" w:cs="宋体"/>
                <w:b w:val="0"/>
                <w:bCs w:val="0"/>
                <w:i w:val="0"/>
                <w:iCs w:val="0"/>
                <w:color w:val="000000"/>
                <w:sz w:val="20"/>
                <w:szCs w:val="20"/>
                <w:u w:val="none"/>
              </w:rPr>
            </w:r>
            <w:r/>
          </w:p>
        </w:tc>
        <w:tc>
          <w:tcPr>
            <w:tcW w:w="749"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rPr>
                <w:rFonts w:hint="eastAsia" w:ascii="宋体" w:hAnsi="宋体" w:eastAsia="宋体" w:cs="宋体"/>
                <w:b w:val="0"/>
                <w:bCs w:val="0"/>
                <w:i w:val="0"/>
                <w:iCs w:val="0"/>
                <w:color w:val="000000"/>
                <w:sz w:val="20"/>
                <w:szCs w:val="20"/>
                <w:u w:val="none"/>
              </w:rPr>
            </w:r>
            <w:r/>
          </w:p>
        </w:tc>
        <w:tc>
          <w:tcPr>
            <w:tcW w:w="628"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tcW w:w="710"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3079"/>
        </w:trPr>
        <w:tc>
          <w:tcPr>
            <w:tcW w:w="928"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接待台</w:t>
            </w:r>
            <w:r>
              <w:rPr>
                <w:rFonts w:hint="eastAsia" w:ascii="宋体" w:hAnsi="宋体" w:eastAsia="宋体" w:cs="宋体"/>
                <w:b w:val="0"/>
                <w:bCs w:val="0"/>
                <w:i w:val="0"/>
                <w:iCs w:val="0"/>
                <w:color w:val="000000"/>
                <w:sz w:val="20"/>
                <w:szCs w:val="20"/>
                <w:u w:val="none"/>
              </w:rPr>
            </w:r>
            <w:r/>
          </w:p>
        </w:tc>
        <w:tc>
          <w:tcPr>
            <w:tcW w:w="2422"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single"/>
              </w:rPr>
              <w:suppressLineNumbers w:val="0"/>
            </w:pPr>
            <w:r>
              <w:rPr>
                <w:rFonts w:hint="eastAsia" w:ascii="宋体" w:hAnsi="宋体" w:eastAsia="宋体" w:cs="宋体"/>
                <w:b w:val="0"/>
                <w:bCs w:val="0"/>
                <w:i w:val="0"/>
                <w:iCs w:val="0"/>
                <w:color w:val="000000"/>
                <w:sz w:val="20"/>
                <w:szCs w:val="20"/>
                <w:u w:val="singl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48" behindDoc="0" locked="0" layoutInCell="1" allowOverlap="1">
                      <wp:simplePos x="0" y="0"/>
                      <wp:positionH relativeFrom="column">
                        <wp:posOffset>-28574</wp:posOffset>
                      </wp:positionH>
                      <wp:positionV relativeFrom="paragraph">
                        <wp:posOffset>587375</wp:posOffset>
                      </wp:positionV>
                      <wp:extent cx="1401445" cy="805815"/>
                      <wp:effectExtent l="0" t="0" r="0" b="0"/>
                      <wp:wrapNone/>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1401445" cy="8058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8348;o:allowoverlap:true;o:allowincell:true;mso-position-horizontal-relative:text;margin-left:-2.2pt;mso-position-horizontal:absolute;mso-position-vertical-relative:text;margin-top:46.2pt;mso-position-vertical:absolute;width:110.3pt;height:63.4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i w:val="0"/>
                <w:iCs w:val="0"/>
                <w:color w:val="000000"/>
                <w:sz w:val="20"/>
                <w:szCs w:val="20"/>
                <w:u w:val="single"/>
              </w:rPr>
            </w:r>
            <w:r/>
          </w:p>
        </w:tc>
        <w:tc>
          <w:tcPr>
            <w:tcW w:w="1765"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5200*900*1050</w:t>
            </w:r>
            <w:r>
              <w:rPr>
                <w:rFonts w:hint="eastAsia" w:ascii="宋体" w:hAnsi="宋体" w:eastAsia="宋体" w:cs="宋体"/>
                <w:b w:val="0"/>
                <w:bCs w:val="0"/>
                <w:i w:val="0"/>
                <w:iCs w:val="0"/>
                <w:color w:val="000000"/>
                <w:sz w:val="20"/>
                <w:szCs w:val="20"/>
                <w:u w:val="none"/>
              </w:rPr>
            </w:r>
            <w:r/>
          </w:p>
        </w:tc>
        <w:tc>
          <w:tcPr>
            <w:tcW w:w="5114" w:type="dxa"/>
            <w:vAlign w:val="center"/>
            <w:textDirection w:val="lrTb"/>
            <w:noWrap w:val="false"/>
          </w:tcPr>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1.基材：采用E1型环保中密度板。中密度板达到或高于国家标准GB/T11718-1999国家标准。游离甲醛含量符合国家标准（甲醛释放量小于5mg/100g）。</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2.木皮：采用优质天然木皮贴面，木皮厚度≥0.6mm,木皮纹理颜色一致，无结疤，无瑕疵。游离甲醛含量符合国家标准（甲醛释放量小于5mg/100g）</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3.油漆：采用优质环保亚光聚酯环保漆，表面光滑柔和，无颗粒，无气泡，无渣点，颜色均匀，硬度高，符合GB18581-2001的环保标准。四道底漆，三道面漆，7道喷漆工艺。</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4.五金件：采用优质五金配件，五金配件结合紧密，牢固，间隙细小且均匀，平整无毛刺。</w:t>
            </w:r>
            <w:r>
              <w:rPr>
                <w:rFonts w:hint="eastAsia" w:ascii="宋体" w:hAnsi="宋体" w:eastAsia="宋体" w:cs="宋体"/>
                <w:b w:val="0"/>
                <w:bCs w:val="0"/>
                <w:i w:val="0"/>
                <w:iCs w:val="0"/>
                <w:color w:val="000000"/>
                <w:sz w:val="20"/>
                <w:szCs w:val="20"/>
                <w:u w:val="none"/>
              </w:rPr>
            </w:r>
            <w:r/>
          </w:p>
        </w:tc>
        <w:tc>
          <w:tcPr>
            <w:tcW w:w="749"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组</w:t>
            </w:r>
            <w:r>
              <w:rPr>
                <w:rFonts w:hint="eastAsia" w:ascii="宋体" w:hAnsi="宋体" w:eastAsia="宋体" w:cs="宋体"/>
                <w:b w:val="0"/>
                <w:bCs w:val="0"/>
                <w:i w:val="0"/>
                <w:iCs w:val="0"/>
                <w:color w:val="000000"/>
                <w:sz w:val="20"/>
                <w:szCs w:val="20"/>
                <w:u w:val="none"/>
              </w:rPr>
            </w:r>
            <w:r/>
          </w:p>
        </w:tc>
        <w:tc>
          <w:tcPr>
            <w:tcW w:w="749"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rPr>
                <w:rFonts w:hint="eastAsia" w:ascii="宋体" w:hAnsi="宋体" w:eastAsia="宋体" w:cs="宋体"/>
                <w:b w:val="0"/>
                <w:bCs w:val="0"/>
                <w:i w:val="0"/>
                <w:iCs w:val="0"/>
                <w:color w:val="000000"/>
                <w:sz w:val="20"/>
                <w:szCs w:val="20"/>
                <w:u w:val="none"/>
              </w:rPr>
            </w:r>
            <w:r/>
          </w:p>
        </w:tc>
        <w:tc>
          <w:tcPr>
            <w:tcW w:w="628"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tcW w:w="710"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bl>
    <w:p>
      <w:pPr>
        <w:pStyle w:val="985"/>
        <w:numPr>
          <w:ilvl w:val="0"/>
          <w:numId w:val="0"/>
        </w:numPr>
        <w:jc w:val="both"/>
        <w:spacing w:line="360" w:lineRule="auto"/>
        <w:widowControl w:val="off"/>
        <w:rPr>
          <w:rFonts w:hint="eastAsia" w:ascii="宋体" w:hAnsi="宋体" w:eastAsia="宋体" w:cs="宋体"/>
          <w:b w:val="0"/>
          <w:bCs w:val="0"/>
          <w:color w:val="000000"/>
          <w:sz w:val="20"/>
          <w:szCs w:val="20"/>
        </w:rPr>
      </w:pPr>
      <w:r>
        <w:rPr>
          <w:rFonts w:hint="eastAsia" w:ascii="宋体" w:hAnsi="宋体" w:eastAsia="宋体" w:cs="宋体"/>
          <w:b w:val="0"/>
          <w:bCs w:val="0"/>
          <w:color w:val="000000"/>
          <w:sz w:val="20"/>
          <w:szCs w:val="20"/>
        </w:rPr>
      </w:r>
      <w:r/>
    </w:p>
    <w:p>
      <w:pPr>
        <w:pStyle w:val="985"/>
        <w:numPr>
          <w:ilvl w:val="0"/>
          <w:numId w:val="0"/>
        </w:numPr>
        <w:jc w:val="both"/>
        <w:spacing w:line="360" w:lineRule="auto"/>
        <w:widowControl w:val="off"/>
        <w:rPr>
          <w:rFonts w:hint="eastAsia" w:ascii="宋体" w:hAnsi="宋体" w:eastAsia="宋体" w:cs="宋体"/>
          <w:b w:val="0"/>
          <w:bCs w:val="0"/>
          <w:color w:val="000000"/>
          <w:sz w:val="20"/>
          <w:szCs w:val="20"/>
        </w:rPr>
      </w:pPr>
      <w:r>
        <w:rPr>
          <w:rFonts w:hint="eastAsia" w:ascii="宋体" w:hAnsi="宋体" w:eastAsia="宋体" w:cs="宋体"/>
          <w:b w:val="0"/>
          <w:bCs w:val="0"/>
          <w:color w:val="000000"/>
          <w:sz w:val="20"/>
          <w:szCs w:val="20"/>
        </w:rPr>
      </w:r>
      <w:r/>
    </w:p>
    <w:p>
      <w:pPr>
        <w:pStyle w:val="985"/>
        <w:numPr>
          <w:ilvl w:val="0"/>
          <w:numId w:val="0"/>
        </w:numPr>
        <w:jc w:val="both"/>
        <w:spacing w:line="360" w:lineRule="auto"/>
        <w:widowControl w:val="off"/>
        <w:rPr>
          <w:rFonts w:hint="eastAsia" w:ascii="宋体" w:hAnsi="宋体" w:eastAsia="宋体" w:cs="宋体"/>
          <w:b w:val="0"/>
          <w:bCs w:val="0"/>
          <w:color w:val="000000"/>
          <w:sz w:val="20"/>
          <w:szCs w:val="20"/>
        </w:rPr>
      </w:pPr>
      <w:r>
        <w:rPr>
          <w:rFonts w:hint="eastAsia" w:ascii="宋体" w:hAnsi="宋体" w:eastAsia="宋体" w:cs="宋体"/>
          <w:b w:val="0"/>
          <w:bCs w:val="0"/>
          <w:color w:val="000000"/>
          <w:sz w:val="20"/>
          <w:szCs w:val="20"/>
        </w:rPr>
      </w:r>
      <w:r/>
    </w:p>
    <w:p>
      <w:pPr>
        <w:pStyle w:val="985"/>
        <w:numPr>
          <w:ilvl w:val="0"/>
          <w:numId w:val="0"/>
        </w:numPr>
        <w:jc w:val="both"/>
        <w:spacing w:line="360" w:lineRule="auto"/>
        <w:widowControl w:val="off"/>
        <w:rPr>
          <w:rFonts w:hint="eastAsia" w:ascii="宋体" w:hAnsi="宋体" w:eastAsia="宋体" w:cs="宋体"/>
          <w:b w:val="0"/>
          <w:bCs w:val="0"/>
          <w:color w:val="000000"/>
          <w:sz w:val="20"/>
          <w:szCs w:val="20"/>
        </w:rPr>
      </w:pPr>
      <w:r>
        <w:rPr>
          <w:rFonts w:hint="eastAsia" w:ascii="宋体" w:hAnsi="宋体" w:eastAsia="宋体" w:cs="宋体"/>
          <w:b w:val="0"/>
          <w:bCs w:val="0"/>
          <w:color w:val="000000"/>
          <w:sz w:val="20"/>
          <w:szCs w:val="20"/>
        </w:rPr>
      </w:r>
      <w:r/>
    </w:p>
    <w:p>
      <w:pPr>
        <w:pStyle w:val="985"/>
        <w:numPr>
          <w:ilvl w:val="0"/>
          <w:numId w:val="0"/>
        </w:numPr>
        <w:jc w:val="both"/>
        <w:spacing w:line="360" w:lineRule="auto"/>
        <w:widowControl w:val="off"/>
        <w:rPr>
          <w:rFonts w:hint="eastAsia" w:ascii="宋体" w:hAnsi="宋体" w:eastAsia="宋体" w:cs="宋体"/>
          <w:b w:val="0"/>
          <w:bCs w:val="0"/>
          <w:color w:val="000000"/>
          <w:sz w:val="20"/>
          <w:szCs w:val="20"/>
        </w:rPr>
      </w:pPr>
      <w:r>
        <w:rPr>
          <w:rFonts w:hint="eastAsia" w:ascii="宋体" w:hAnsi="宋体" w:eastAsia="宋体" w:cs="宋体"/>
          <w:b w:val="0"/>
          <w:bCs w:val="0"/>
          <w:color w:val="000000"/>
          <w:sz w:val="20"/>
          <w:szCs w:val="20"/>
        </w:rPr>
      </w:r>
      <w:r/>
    </w:p>
    <w:p>
      <w:pPr>
        <w:pStyle w:val="985"/>
        <w:numPr>
          <w:ilvl w:val="0"/>
          <w:numId w:val="0"/>
        </w:numPr>
        <w:jc w:val="both"/>
        <w:spacing w:line="360" w:lineRule="auto"/>
        <w:widowControl w:val="off"/>
        <w:rPr>
          <w:rFonts w:hint="eastAsia" w:ascii="宋体" w:hAnsi="宋体" w:eastAsia="宋体" w:cs="宋体"/>
          <w:b w:val="0"/>
          <w:bCs w:val="0"/>
          <w:color w:val="000000"/>
          <w:sz w:val="20"/>
          <w:szCs w:val="20"/>
        </w:rPr>
      </w:pPr>
      <w:r>
        <w:rPr>
          <w:rFonts w:hint="eastAsia" w:ascii="宋体" w:hAnsi="宋体" w:eastAsia="宋体" w:cs="宋体"/>
          <w:b w:val="0"/>
          <w:bCs w:val="0"/>
          <w:color w:val="000000"/>
          <w:sz w:val="20"/>
          <w:szCs w:val="20"/>
        </w:rPr>
      </w:r>
      <w:r/>
    </w:p>
    <w:p>
      <w:pPr>
        <w:pStyle w:val="985"/>
        <w:numPr>
          <w:ilvl w:val="0"/>
          <w:numId w:val="0"/>
        </w:numPr>
        <w:jc w:val="both"/>
        <w:spacing w:line="360" w:lineRule="auto"/>
        <w:widowControl w:val="off"/>
        <w:rPr>
          <w:rFonts w:hint="eastAsia" w:ascii="宋体" w:hAnsi="宋体" w:eastAsia="宋体" w:cs="宋体"/>
          <w:b w:val="0"/>
          <w:bCs w:val="0"/>
          <w:color w:val="000000"/>
          <w:sz w:val="20"/>
          <w:szCs w:val="20"/>
        </w:rPr>
      </w:pPr>
      <w:r>
        <w:rPr>
          <w:rFonts w:hint="eastAsia" w:ascii="宋体" w:hAnsi="宋体" w:eastAsia="宋体" w:cs="宋体"/>
          <w:b w:val="0"/>
          <w:bCs w:val="0"/>
          <w:color w:val="000000"/>
          <w:sz w:val="20"/>
          <w:szCs w:val="20"/>
        </w:rPr>
      </w:r>
      <w:r/>
    </w:p>
    <w:p>
      <w:pPr>
        <w:pStyle w:val="985"/>
        <w:numPr>
          <w:ilvl w:val="0"/>
          <w:numId w:val="0"/>
        </w:numPr>
        <w:jc w:val="both"/>
        <w:spacing w:line="360" w:lineRule="auto"/>
        <w:widowControl w:val="off"/>
        <w:rPr>
          <w:rFonts w:hint="eastAsia" w:ascii="宋体" w:hAnsi="宋体" w:eastAsia="宋体" w:cs="宋体"/>
          <w:b w:val="0"/>
          <w:bCs w:val="0"/>
          <w:color w:val="000000"/>
          <w:sz w:val="20"/>
          <w:szCs w:val="20"/>
        </w:rPr>
      </w:pPr>
      <w:r>
        <w:rPr>
          <w:rFonts w:hint="eastAsia" w:ascii="宋体" w:hAnsi="宋体" w:eastAsia="宋体" w:cs="宋体"/>
          <w:b w:val="0"/>
          <w:bCs w:val="0"/>
          <w:color w:val="000000"/>
          <w:sz w:val="20"/>
          <w:szCs w:val="20"/>
        </w:rPr>
      </w:r>
      <w:r/>
    </w:p>
    <w:p>
      <w:pPr>
        <w:pStyle w:val="985"/>
        <w:numPr>
          <w:ilvl w:val="0"/>
          <w:numId w:val="0"/>
        </w:numPr>
        <w:jc w:val="both"/>
        <w:spacing w:line="360" w:lineRule="auto"/>
        <w:widowControl w:val="off"/>
        <w:rPr>
          <w:rFonts w:hint="eastAsia" w:ascii="宋体" w:hAnsi="宋体" w:eastAsia="宋体" w:cs="宋体"/>
          <w:b w:val="0"/>
          <w:bCs w:val="0"/>
          <w:color w:val="000000"/>
          <w:sz w:val="20"/>
          <w:szCs w:val="20"/>
        </w:rPr>
      </w:pPr>
      <w:r>
        <w:rPr>
          <w:rFonts w:hint="eastAsia" w:ascii="宋体" w:hAnsi="宋体" w:eastAsia="宋体" w:cs="宋体"/>
          <w:b w:val="0"/>
          <w:bCs w:val="0"/>
          <w:color w:val="000000"/>
          <w:sz w:val="20"/>
          <w:szCs w:val="20"/>
        </w:rPr>
      </w:r>
      <w:r/>
    </w:p>
    <w:p>
      <w:pPr>
        <w:pStyle w:val="985"/>
        <w:numPr>
          <w:ilvl w:val="0"/>
          <w:numId w:val="0"/>
        </w:numPr>
        <w:jc w:val="both"/>
        <w:spacing w:line="360" w:lineRule="auto"/>
        <w:widowControl w:val="off"/>
        <w:rPr>
          <w:rFonts w:hint="eastAsia" w:ascii="宋体" w:hAnsi="宋体" w:eastAsia="宋体" w:cs="宋体"/>
          <w:b w:val="0"/>
          <w:bCs w:val="0"/>
          <w:color w:val="000000"/>
          <w:sz w:val="20"/>
          <w:szCs w:val="20"/>
        </w:rPr>
      </w:pPr>
      <w:r>
        <w:rPr>
          <w:rFonts w:hint="eastAsia" w:ascii="宋体" w:hAnsi="宋体" w:eastAsia="宋体" w:cs="宋体"/>
          <w:b w:val="0"/>
          <w:bCs w:val="0"/>
          <w:color w:val="000000"/>
          <w:sz w:val="20"/>
          <w:szCs w:val="20"/>
        </w:rPr>
      </w:r>
      <w:r/>
    </w:p>
    <w:tbl>
      <w:tblPr>
        <w:tblW w:w="13796" w:type="dxa"/>
        <w:tblInd w:w="-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53"/>
        <w:gridCol w:w="2732"/>
        <w:gridCol w:w="1318"/>
        <w:gridCol w:w="5844"/>
        <w:gridCol w:w="617"/>
        <w:gridCol w:w="753"/>
        <w:gridCol w:w="865"/>
        <w:gridCol w:w="814"/>
      </w:tblGrid>
      <w:tr>
        <w:trPr>
          <w:trHeight w:val="7960"/>
        </w:trPr>
        <w:tc>
          <w:tcPr>
            <w:tcW w:w="8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定制指挥桌</w:t>
            </w:r>
            <w:r>
              <w:rPr>
                <w:rFonts w:hint="eastAsia" w:ascii="宋体" w:hAnsi="宋体" w:eastAsia="宋体" w:cs="宋体"/>
                <w:b w:val="0"/>
                <w:bCs w:val="0"/>
                <w:i w:val="0"/>
                <w:iCs w:val="0"/>
                <w:color w:val="000000"/>
                <w:sz w:val="20"/>
                <w:szCs w:val="20"/>
                <w:u w:val="none"/>
              </w:rPr>
            </w:r>
            <w:r/>
          </w:p>
        </w:tc>
        <w:tc>
          <w:tcPr>
            <w:tcW w:w="2732"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49" behindDoc="0" locked="0" layoutInCell="1" allowOverlap="1">
                      <wp:simplePos x="0" y="0"/>
                      <wp:positionH relativeFrom="column">
                        <wp:posOffset>33655</wp:posOffset>
                      </wp:positionH>
                      <wp:positionV relativeFrom="paragraph">
                        <wp:posOffset>1673860</wp:posOffset>
                      </wp:positionV>
                      <wp:extent cx="1486535" cy="1236345"/>
                      <wp:effectExtent l="0" t="0" r="0" b="0"/>
                      <wp:wrapNone/>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1486535" cy="12363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8349;o:allowoverlap:true;o:allowincell:true;mso-position-horizontal-relative:text;margin-left:2.6pt;mso-position-horizontal:absolute;mso-position-vertical-relative:text;margin-top:131.8pt;mso-position-vertical:absolute;width:117.0pt;height:97.3pt;mso-wrap-distance-left:9.0pt;mso-wrap-distance-top:0.0pt;mso-wrap-distance-right:9.0pt;mso-wrap-distance-bottom:0.0pt;" stroked="f">
                      <v:path textboxrect="0,0,0,0"/>
                      <v:imagedata r:id="rId21" o:title=""/>
                    </v:shape>
                  </w:pict>
                </mc:Fallback>
              </mc:AlternateContent>
            </w:r>
            <w:r>
              <w:rPr>
                <w:rFonts w:hint="eastAsia" w:ascii="宋体" w:hAnsi="宋体" w:eastAsia="宋体" w:cs="宋体"/>
                <w:b w:val="0"/>
                <w:bCs w:val="0"/>
                <w:i w:val="0"/>
                <w:iCs w:val="0"/>
                <w:color w:val="000000"/>
                <w:sz w:val="20"/>
                <w:szCs w:val="20"/>
                <w:u w:val="none"/>
              </w:rPr>
            </w:r>
            <w:r/>
          </w:p>
        </w:tc>
        <w:tc>
          <w:tcPr>
            <w:tcW w:w="1318"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4670*1420*960</w:t>
            </w:r>
            <w:r>
              <w:rPr>
                <w:rFonts w:hint="eastAsia" w:ascii="宋体" w:hAnsi="宋体" w:eastAsia="宋体" w:cs="宋体"/>
                <w:b w:val="0"/>
                <w:bCs w:val="0"/>
                <w:i w:val="0"/>
                <w:iCs w:val="0"/>
                <w:color w:val="000000"/>
                <w:sz w:val="20"/>
                <w:szCs w:val="20"/>
                <w:u w:val="none"/>
              </w:rPr>
            </w:r>
            <w:r/>
          </w:p>
        </w:tc>
        <w:tc>
          <w:tcPr>
            <w:tcW w:w="5844" w:type="dxa"/>
            <w:vAlign w:val="center"/>
            <w:textDirection w:val="lrTb"/>
            <w:noWrap w:val="false"/>
          </w:tcPr>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1.主框架：采用厚度不低于2.0 mm的优质冷轧钢板SGCC 冲压折弯成型。前、后门具备网孔散气功能。门的材料使用厚度不低于1.5mm的钢板制作。门铰链采用高档弹性阻尼无声缓冲铰链，采用快拆安装方式，方便安装和拆卸。</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2.走线底横梁：材质采用2.0mm厚优质钢板热浸经激光切割、冲压、折弯成型，表面采用环保涂料喷涂，正常光照下可见明显闪光光泽；横梁上有足够的上线孔，以保证控制台内部有充足的上线空间。下横梁具有盖板。                                                                               </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3.后屏风：后屏风采用6063-T5铝合金型材，高度有30mm*60mm、30mm*90mm、30mm*150mmg等规格铝型材灵活搭配调整，铝型材厚度不小于2.0mm，铝合金型材槽宽不小于8mm。后屏风用于承托铝合金显示器支架，铝合金表面根据客户要求有多种颜色供选择。</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4.主体框架前后门板：框架前后门板使用材质采用1.0mm厚冷轧钢板加工，整体厚度不低于20mm。前后门板均有蜂巢状散热孔，采用冲压工艺，散热孔形成六边形高度5mm的立体效果，门板通风率不低于36%，                                                                              </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5.工作台面：台面须采用不小于25mm以高分子聚合热化学反应方式成板的新型环保板材，板材的含水率应在9%±1%；台面不释放甲醛。表面粘接高级HPL，HPL应由牛皮纸经过含浸，烘干，高温高压的环境压制而成。                                                         </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6.散热设计：控制台内部设计隐藏式通风空隙和通道，并遵循空气动力学原理，不采用内置散热风扇等设备的方式，使冷空气从前、后、底部进入调度控制台后形成自然循环通路，经内部自然循环后，根据气流的交换原理在位于底柜主机托板上，设计有散气孔，下柜的前后门与地面有40mm的间距，然后从上部流出，以确保控制台内部设备的长期稳定运行，达到良好的散热效果，保证设备的散热要求。</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7.线缆管理：控制台内设有短捷顺畅的线缆管理系统，且电源、讯号线分开管理，做到各个方向的线都能方便的在线槽内方便的捆扎，线槽可以做到布线短捷、隐蔽、合理之要求。前面LCD显示器之电源线按市场LCD配线标准2m规格即可方便地连入电源插座，讯号数据线也可不用加长即可插入相应主机，使用方便合理。内部横纵向强弱电分开走线，方便捆扎，科学安全管理。</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8.控制台整体利用人体功效学原理设计，满足工作人员的正常使用。</w:t>
            </w:r>
            <w:r>
              <w:rPr>
                <w:rFonts w:hint="eastAsia" w:ascii="宋体" w:hAnsi="宋体" w:eastAsia="宋体" w:cs="宋体"/>
                <w:b w:val="0"/>
                <w:bCs w:val="0"/>
                <w:i w:val="0"/>
                <w:iCs w:val="0"/>
                <w:color w:val="000000"/>
                <w:sz w:val="20"/>
                <w:szCs w:val="20"/>
                <w:u w:val="none"/>
              </w:rPr>
            </w:r>
            <w:r/>
          </w:p>
        </w:tc>
        <w:tc>
          <w:tcPr>
            <w:tcW w:w="617"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组</w:t>
            </w:r>
            <w:r>
              <w:rPr>
                <w:rFonts w:hint="eastAsia" w:ascii="宋体" w:hAnsi="宋体" w:eastAsia="宋体" w:cs="宋体"/>
                <w:b w:val="0"/>
                <w:bCs w:val="0"/>
                <w:i w:val="0"/>
                <w:iCs w:val="0"/>
                <w:color w:val="000000"/>
                <w:sz w:val="20"/>
                <w:szCs w:val="20"/>
                <w:u w:val="none"/>
              </w:rPr>
            </w:r>
            <w:r/>
          </w:p>
        </w:tc>
        <w:tc>
          <w:tcPr>
            <w:tcW w:w="7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3</w:t>
            </w:r>
            <w:r>
              <w:rPr>
                <w:rFonts w:hint="eastAsia" w:ascii="宋体" w:hAnsi="宋体" w:eastAsia="宋体" w:cs="宋体"/>
                <w:b w:val="0"/>
                <w:bCs w:val="0"/>
                <w:i w:val="0"/>
                <w:iCs w:val="0"/>
                <w:color w:val="000000"/>
                <w:sz w:val="20"/>
                <w:szCs w:val="20"/>
                <w:u w:val="none"/>
              </w:rPr>
            </w:r>
            <w:r/>
          </w:p>
        </w:tc>
        <w:tc>
          <w:tcPr>
            <w:tcW w:w="865"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tcW w:w="814"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6560"/>
        </w:trPr>
        <w:tc>
          <w:tcPr>
            <w:tcW w:w="8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会议桌</w:t>
            </w:r>
            <w:r>
              <w:rPr>
                <w:rFonts w:hint="eastAsia" w:ascii="宋体" w:hAnsi="宋体" w:eastAsia="宋体" w:cs="宋体"/>
                <w:b w:val="0"/>
                <w:bCs w:val="0"/>
                <w:i w:val="0"/>
                <w:iCs w:val="0"/>
                <w:color w:val="000000"/>
                <w:sz w:val="20"/>
                <w:szCs w:val="20"/>
                <w:u w:val="none"/>
              </w:rPr>
            </w:r>
            <w:r/>
          </w:p>
        </w:tc>
        <w:tc>
          <w:tcPr>
            <w:tcW w:w="2732"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55880</wp:posOffset>
                      </wp:positionH>
                      <wp:positionV relativeFrom="paragraph">
                        <wp:posOffset>737870</wp:posOffset>
                      </wp:positionV>
                      <wp:extent cx="1511935" cy="1450340"/>
                      <wp:effectExtent l="0" t="0" r="0" b="0"/>
                      <wp:wrapNone/>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1511935" cy="14503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58244;o:allowoverlap:true;o:allowincell:true;mso-position-horizontal-relative:text;margin-left:4.4pt;mso-position-horizontal:absolute;mso-position-vertical-relative:text;margin-top:58.1pt;mso-position-vertical:absolute;width:119.0pt;height:114.2pt;mso-wrap-distance-left:9.0pt;mso-wrap-distance-top:0.0pt;mso-wrap-distance-right:9.0pt;mso-wrap-distance-bottom:0.0pt;" stroked="f">
                      <v:path textboxrect="0,0,0,0"/>
                      <v:imagedata r:id="rId22" o:title=""/>
                    </v:shape>
                  </w:pict>
                </mc:Fallback>
              </mc:AlternateContent>
            </w:r>
            <w:r>
              <w:rPr>
                <w:rFonts w:hint="eastAsia" w:ascii="宋体" w:hAnsi="宋体" w:eastAsia="宋体" w:cs="宋体"/>
                <w:b w:val="0"/>
                <w:bCs w:val="0"/>
                <w:i w:val="0"/>
                <w:iCs w:val="0"/>
                <w:color w:val="000000"/>
                <w:sz w:val="20"/>
                <w:szCs w:val="20"/>
                <w:u w:val="none"/>
              </w:rPr>
            </w:r>
            <w:r/>
          </w:p>
        </w:tc>
        <w:tc>
          <w:tcPr>
            <w:tcW w:w="1318"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4200*1600*760</w:t>
            </w:r>
            <w:r>
              <w:rPr>
                <w:rFonts w:hint="eastAsia" w:ascii="宋体" w:hAnsi="宋体" w:eastAsia="宋体" w:cs="宋体"/>
                <w:b w:val="0"/>
                <w:bCs w:val="0"/>
                <w:i w:val="0"/>
                <w:iCs w:val="0"/>
                <w:color w:val="000000"/>
                <w:sz w:val="20"/>
                <w:szCs w:val="20"/>
                <w:u w:val="none"/>
              </w:rPr>
            </w:r>
            <w:r/>
          </w:p>
        </w:tc>
        <w:tc>
          <w:tcPr>
            <w:tcW w:w="5844" w:type="dxa"/>
            <w:vAlign w:val="center"/>
            <w:textDirection w:val="lrTb"/>
            <w:noWrap w:val="false"/>
          </w:tcPr>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1、基材：采用优质环保E0级中密度纤维板，符合GB/T11718-2021、GB/T39600-2021</w:t>
            </w:r>
            <w:r>
              <w:rPr>
                <w:rFonts w:hint="eastAsia" w:ascii="宋体" w:hAnsi="宋体" w:eastAsia="宋体" w:cs="宋体"/>
                <w:b w:val="0"/>
                <w:bCs w:val="0"/>
                <w:i w:val="0"/>
                <w:iCs w:val="0"/>
                <w:color w:val="000000"/>
                <w:sz w:val="20"/>
                <w:szCs w:val="20"/>
                <w:u w:val="none"/>
                <w:lang w:val="en-US" w:eastAsia="zh-CN" w:bidi="ar"/>
              </w:rPr>
              <w:t xml:space="preserve">、GB/T35601-2017、GB/T17657-2013、GB/T18580-2017标准，所有材料均经过防虫、防腐等化学处理，强度大，尺寸稳定性好，握钉力强，不易变形，密度≥0.81g/cm³，含水率：7%-9%，握螺钉力（板面）≥1500N，握螺钉力（板边）≥910N，静曲强度≥42.4Mpa，弹性模量≥4240Mpa，内结合强度≥1.53Mpa，吸水厚度膨胀率≤3.7%，表面结合强度≥2.14Mpa，甲醛释放量≤0.015mg/m³，总挥发性有机化合物（TVOC）：未检出，苯、甲苯、二甲苯未检出。</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2、面材：采用厚度0.6mm以上优质实木皮贴面，经过防虫防腐处理，无结疤、贯通裂缝、虫蛀、腐朽材节子等外观缺陷问题，木皮平整度高，耐磨性好，纹理清晰自然，颜色均匀，色泽美观，含水率≤9%。</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3、胶粘剂：采用优质环保白乳胶，粘性强，久不分层，具有防水、防潮、耐油等特点，通过GB 18583-2008标准，总挥发性有机物≤15g/L，游离甲醛未检出，苯未检出，甲苯+二甲苯未检出。</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4、封边：采用优质同色实木封边条，符合QB/T4463--2013标准，物理性能佳，严密平整，线条均匀，转角过渡自然，经过刨光、干燥、防虫、防腐等处理，甲醛释放量≤0.1mg/L。</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5、油漆：采用优质环保水性底漆、水性面漆，符合GB18581-2020标准，经过五底三面十二道工序，保证产品光泽、平整、纹理清晰、环保，表面无颗粒、气泡、渣点、附着性强，色泽效果持久平整，水性底漆、水性面漆VOC含量≤150g/L，甲醛含量未检出，总铅含量未检出，可溶性重金属含量镉、铬、汞含量均未检出，乙二醇醚及醚酯总和含量未检出，苯系物总和含量未检出。</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6、优质五金配件：耐氧化、耐腐蚀，经久耐用</w:t>
            </w:r>
            <w:r>
              <w:rPr>
                <w:rFonts w:hint="eastAsia" w:ascii="宋体" w:hAnsi="宋体" w:eastAsia="宋体" w:cs="宋体"/>
                <w:b w:val="0"/>
                <w:bCs w:val="0"/>
                <w:i w:val="0"/>
                <w:iCs w:val="0"/>
                <w:color w:val="000000"/>
                <w:sz w:val="20"/>
                <w:szCs w:val="20"/>
                <w:u w:val="none"/>
              </w:rPr>
            </w:r>
            <w:r/>
          </w:p>
        </w:tc>
        <w:tc>
          <w:tcPr>
            <w:tcW w:w="617"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张</w:t>
            </w:r>
            <w:r>
              <w:rPr>
                <w:rFonts w:hint="eastAsia" w:ascii="宋体" w:hAnsi="宋体" w:eastAsia="宋体" w:cs="宋体"/>
                <w:b w:val="0"/>
                <w:bCs w:val="0"/>
                <w:i w:val="0"/>
                <w:iCs w:val="0"/>
                <w:color w:val="000000"/>
                <w:sz w:val="20"/>
                <w:szCs w:val="20"/>
                <w:u w:val="none"/>
              </w:rPr>
            </w:r>
            <w:r/>
          </w:p>
        </w:tc>
        <w:tc>
          <w:tcPr>
            <w:tcW w:w="7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rPr>
                <w:rFonts w:hint="eastAsia" w:ascii="宋体" w:hAnsi="宋体" w:eastAsia="宋体" w:cs="宋体"/>
                <w:b w:val="0"/>
                <w:bCs w:val="0"/>
                <w:i w:val="0"/>
                <w:iCs w:val="0"/>
                <w:color w:val="000000"/>
                <w:sz w:val="20"/>
                <w:szCs w:val="20"/>
                <w:u w:val="none"/>
              </w:rPr>
            </w:r>
            <w:r/>
          </w:p>
        </w:tc>
        <w:tc>
          <w:tcPr>
            <w:tcW w:w="865"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tcW w:w="814"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3079"/>
        </w:trPr>
        <w:tc>
          <w:tcPr>
            <w:tcW w:w="8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定制6人位办公桌</w:t>
            </w:r>
            <w:r>
              <w:rPr>
                <w:rFonts w:hint="eastAsia" w:ascii="宋体" w:hAnsi="宋体" w:eastAsia="宋体" w:cs="宋体"/>
                <w:b w:val="0"/>
                <w:bCs w:val="0"/>
                <w:i w:val="0"/>
                <w:iCs w:val="0"/>
                <w:color w:val="000000"/>
                <w:sz w:val="20"/>
                <w:szCs w:val="20"/>
                <w:u w:val="none"/>
              </w:rPr>
            </w:r>
            <w:r/>
          </w:p>
        </w:tc>
        <w:tc>
          <w:tcPr>
            <w:tcW w:w="2732"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330835</wp:posOffset>
                      </wp:positionH>
                      <wp:positionV relativeFrom="paragraph">
                        <wp:posOffset>504825</wp:posOffset>
                      </wp:positionV>
                      <wp:extent cx="1236980" cy="1187450"/>
                      <wp:effectExtent l="0" t="0" r="0" b="0"/>
                      <wp:wrapNone/>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1236980" cy="11874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58245;o:allowoverlap:true;o:allowincell:true;mso-position-horizontal-relative:text;margin-left:26.0pt;mso-position-horizontal:absolute;mso-position-vertical-relative:text;margin-top:39.8pt;mso-position-vertical:absolute;width:97.4pt;height:93.5pt;mso-wrap-distance-left:9.0pt;mso-wrap-distance-top:0.0pt;mso-wrap-distance-right:9.0pt;mso-wrap-distance-bottom:0.0pt;" stroked="f">
                      <v:path textboxrect="0,0,0,0"/>
                      <v:imagedata r:id="rId23" o:title=""/>
                    </v:shape>
                  </w:pict>
                </mc:Fallback>
              </mc:AlternateContent>
            </w:r>
            <w:r>
              <w:rPr>
                <w:rFonts w:hint="eastAsia" w:ascii="宋体" w:hAnsi="宋体" w:eastAsia="宋体" w:cs="宋体"/>
                <w:b w:val="0"/>
                <w:bCs w:val="0"/>
                <w:i w:val="0"/>
                <w:iCs w:val="0"/>
                <w:color w:val="000000"/>
                <w:sz w:val="20"/>
                <w:szCs w:val="20"/>
                <w:u w:val="none"/>
              </w:rPr>
            </w:r>
            <w:r/>
          </w:p>
        </w:tc>
        <w:tc>
          <w:tcPr>
            <w:tcW w:w="1318"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4000*2730*750</w:t>
            </w:r>
            <w:r>
              <w:rPr>
                <w:rFonts w:hint="eastAsia" w:ascii="宋体" w:hAnsi="宋体" w:eastAsia="宋体" w:cs="宋体"/>
                <w:b w:val="0"/>
                <w:bCs w:val="0"/>
                <w:i w:val="0"/>
                <w:iCs w:val="0"/>
                <w:color w:val="000000"/>
                <w:sz w:val="20"/>
                <w:szCs w:val="20"/>
                <w:u w:val="none"/>
              </w:rPr>
            </w:r>
            <w:r/>
          </w:p>
        </w:tc>
        <w:tc>
          <w:tcPr>
            <w:tcW w:w="5844" w:type="dxa"/>
            <w:vAlign w:val="center"/>
            <w:textDirection w:val="lrTb"/>
            <w:noWrap w:val="false"/>
          </w:tcPr>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1.基材：优质E0级实木颗粒板，甲醛释放量0.05mg/ m³，弹性模量2000Mpa，表面胶合强度0.9Mpa，2h吸水厚度膨胀率6.0%，握螺钉力板面1200N，板边900N。</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2、面材：采用优质三聚氰胺贴面，美观耐用</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3、封边：采用优质同色PVC封边条，耐干热、耐磨、耐老化，封边条厚度为1.5mm。</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4、胶粘剂：采用优质环保白乳胶，粘性强，久不分层，具有防水、防潮、耐油等特点，通过GB 18583-2008标准，总挥发性有机物≤15g/L，游离甲醛未检出，苯未检出，甲苯+二甲苯未检出。</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5、优质五金配件：耐氧化、耐腐蚀，经久耐用</w:t>
            </w:r>
            <w:r>
              <w:rPr>
                <w:rFonts w:hint="eastAsia" w:ascii="宋体" w:hAnsi="宋体" w:eastAsia="宋体" w:cs="宋体"/>
                <w:b w:val="0"/>
                <w:bCs w:val="0"/>
                <w:i w:val="0"/>
                <w:iCs w:val="0"/>
                <w:color w:val="000000"/>
                <w:sz w:val="20"/>
                <w:szCs w:val="20"/>
                <w:u w:val="none"/>
              </w:rPr>
            </w:r>
            <w:r/>
          </w:p>
        </w:tc>
        <w:tc>
          <w:tcPr>
            <w:tcW w:w="617"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组</w:t>
            </w:r>
            <w:r>
              <w:rPr>
                <w:rFonts w:hint="eastAsia" w:ascii="宋体" w:hAnsi="宋体" w:eastAsia="宋体" w:cs="宋体"/>
                <w:b w:val="0"/>
                <w:bCs w:val="0"/>
                <w:i w:val="0"/>
                <w:iCs w:val="0"/>
                <w:color w:val="000000"/>
                <w:sz w:val="20"/>
                <w:szCs w:val="20"/>
                <w:u w:val="none"/>
              </w:rPr>
            </w:r>
            <w:r/>
          </w:p>
        </w:tc>
        <w:tc>
          <w:tcPr>
            <w:tcW w:w="7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3</w:t>
            </w:r>
            <w:r>
              <w:rPr>
                <w:rFonts w:hint="eastAsia" w:ascii="宋体" w:hAnsi="宋体" w:eastAsia="宋体" w:cs="宋体"/>
                <w:b w:val="0"/>
                <w:bCs w:val="0"/>
                <w:i w:val="0"/>
                <w:iCs w:val="0"/>
                <w:color w:val="000000"/>
                <w:sz w:val="20"/>
                <w:szCs w:val="20"/>
                <w:u w:val="none"/>
              </w:rPr>
            </w:r>
            <w:r/>
          </w:p>
        </w:tc>
        <w:tc>
          <w:tcPr>
            <w:tcW w:w="865"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tcW w:w="814"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3600"/>
        </w:trPr>
        <w:tc>
          <w:tcPr>
            <w:tcW w:w="8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屏风工作位</w:t>
            </w:r>
            <w:r>
              <w:rPr>
                <w:rFonts w:hint="eastAsia" w:ascii="宋体" w:hAnsi="宋体" w:eastAsia="宋体" w:cs="宋体"/>
                <w:b w:val="0"/>
                <w:bCs w:val="0"/>
                <w:i w:val="0"/>
                <w:iCs w:val="0"/>
                <w:color w:val="000000"/>
                <w:sz w:val="20"/>
                <w:szCs w:val="20"/>
                <w:u w:val="none"/>
              </w:rPr>
            </w:r>
            <w:r/>
          </w:p>
        </w:tc>
        <w:tc>
          <w:tcPr>
            <w:tcW w:w="2732"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153670</wp:posOffset>
                      </wp:positionH>
                      <wp:positionV relativeFrom="paragraph">
                        <wp:posOffset>175895</wp:posOffset>
                      </wp:positionV>
                      <wp:extent cx="1414145" cy="1867535"/>
                      <wp:effectExtent l="0" t="0" r="0" b="0"/>
                      <wp:wrapNone/>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1414145" cy="18675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58246;o:allowoverlap:true;o:allowincell:true;mso-position-horizontal-relative:text;margin-left:12.1pt;mso-position-horizontal:absolute;mso-position-vertical-relative:text;margin-top:13.8pt;mso-position-vertical:absolute;width:111.3pt;height:147.0pt;mso-wrap-distance-left:9.0pt;mso-wrap-distance-top:0.0pt;mso-wrap-distance-right:9.0pt;mso-wrap-distance-bottom:0.0pt;" stroked="f">
                      <v:path textboxrect="0,0,0,0"/>
                      <v:imagedata r:id="rId24" o:title=""/>
                    </v:shape>
                  </w:pict>
                </mc:Fallback>
              </mc:AlternateContent>
            </w:r>
            <w:r>
              <w:rPr>
                <w:rFonts w:hint="eastAsia" w:ascii="宋体" w:hAnsi="宋体" w:eastAsia="宋体" w:cs="宋体"/>
                <w:b w:val="0"/>
                <w:bCs w:val="0"/>
                <w:i w:val="0"/>
                <w:iCs w:val="0"/>
                <w:color w:val="000000"/>
                <w:sz w:val="20"/>
                <w:szCs w:val="20"/>
                <w:u w:val="none"/>
              </w:rPr>
            </w:r>
            <w:r/>
          </w:p>
        </w:tc>
        <w:tc>
          <w:tcPr>
            <w:tcW w:w="1318"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1500*1400*750*1050</w:t>
            </w:r>
            <w:r>
              <w:rPr>
                <w:rFonts w:hint="eastAsia" w:ascii="宋体" w:hAnsi="宋体" w:eastAsia="宋体" w:cs="宋体"/>
                <w:b w:val="0"/>
                <w:bCs w:val="0"/>
                <w:i w:val="0"/>
                <w:iCs w:val="0"/>
                <w:color w:val="000000"/>
                <w:sz w:val="20"/>
                <w:szCs w:val="20"/>
                <w:u w:val="none"/>
              </w:rPr>
            </w:r>
            <w:r/>
          </w:p>
        </w:tc>
        <w:tc>
          <w:tcPr>
            <w:tcW w:w="5844" w:type="dxa"/>
            <w:vAlign w:val="center"/>
            <w:textDirection w:val="lrTb"/>
            <w:noWrap w:val="false"/>
          </w:tcPr>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1.基材：优质E0级实木颗粒板，甲醛释放量0.05mg/ m³，弹性模量2000Mpa，表面胶合强度0.9Mpa，2h吸水厚度膨胀率6.0%，握螺钉力板面1200N，板边900N。</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2、面材：采用优质三聚氰胺贴面，美观耐用</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3、封边：采用优质同色PVC封边条，耐干热、耐磨、耐老化，封边条厚度为1.5mm。</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4、胶粘剂：采用优质环保白乳胶，粘性强，久不分层，具有防水、防潮、耐油等特点，通过GB 18583-2008标准，总挥发性有机物≤15g/L，游离甲醛未检出，苯未检出，甲苯+二甲苯未检出。</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5、优质五金配件：耐氧化、耐腐蚀，经久耐用</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6、结构：铝制框架屏风，采用优质铝合金，40款，厚度≥1.2mm,纯度高,色泽明亮, 无针孔及砂眼现象，密度均匀，不易断裂，铝含量达到93%以上，严格执行CB/T5237.4-2017标准，强大的内嵌式屏风走线系统。</w:t>
            </w:r>
            <w:r>
              <w:rPr>
                <w:rFonts w:hint="eastAsia" w:ascii="宋体" w:hAnsi="宋体" w:eastAsia="宋体" w:cs="宋体"/>
                <w:b w:val="0"/>
                <w:bCs w:val="0"/>
                <w:i w:val="0"/>
                <w:iCs w:val="0"/>
                <w:color w:val="000000"/>
                <w:sz w:val="20"/>
                <w:szCs w:val="20"/>
                <w:u w:val="none"/>
              </w:rPr>
            </w:r>
            <w:r/>
          </w:p>
        </w:tc>
        <w:tc>
          <w:tcPr>
            <w:tcW w:w="617"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张</w:t>
            </w:r>
            <w:r>
              <w:rPr>
                <w:rFonts w:hint="eastAsia" w:ascii="宋体" w:hAnsi="宋体" w:eastAsia="宋体" w:cs="宋体"/>
                <w:b w:val="0"/>
                <w:bCs w:val="0"/>
                <w:i w:val="0"/>
                <w:iCs w:val="0"/>
                <w:color w:val="000000"/>
                <w:sz w:val="20"/>
                <w:szCs w:val="20"/>
                <w:u w:val="none"/>
              </w:rPr>
            </w:r>
            <w:r/>
          </w:p>
        </w:tc>
        <w:tc>
          <w:tcPr>
            <w:tcW w:w="7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137</w:t>
            </w:r>
            <w:r>
              <w:rPr>
                <w:rFonts w:hint="eastAsia" w:ascii="宋体" w:hAnsi="宋体" w:eastAsia="宋体" w:cs="宋体"/>
                <w:b w:val="0"/>
                <w:bCs w:val="0"/>
                <w:i w:val="0"/>
                <w:iCs w:val="0"/>
                <w:color w:val="000000"/>
                <w:sz w:val="20"/>
                <w:szCs w:val="20"/>
                <w:u w:val="none"/>
              </w:rPr>
            </w:r>
            <w:r/>
          </w:p>
        </w:tc>
        <w:tc>
          <w:tcPr>
            <w:tcW w:w="865"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tcW w:w="814"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3500"/>
        </w:trPr>
        <w:tc>
          <w:tcPr>
            <w:tcW w:w="8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办公桌</w:t>
            </w:r>
            <w:r>
              <w:rPr>
                <w:rFonts w:hint="eastAsia" w:ascii="宋体" w:hAnsi="宋体" w:eastAsia="宋体" w:cs="宋体"/>
                <w:b w:val="0"/>
                <w:bCs w:val="0"/>
                <w:i w:val="0"/>
                <w:iCs w:val="0"/>
                <w:color w:val="000000"/>
                <w:sz w:val="20"/>
                <w:szCs w:val="20"/>
                <w:u w:val="none"/>
              </w:rPr>
            </w:r>
            <w:r/>
          </w:p>
        </w:tc>
        <w:tc>
          <w:tcPr>
            <w:tcW w:w="2732"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123190</wp:posOffset>
                      </wp:positionH>
                      <wp:positionV relativeFrom="paragraph">
                        <wp:posOffset>276225</wp:posOffset>
                      </wp:positionV>
                      <wp:extent cx="1444625" cy="1633220"/>
                      <wp:effectExtent l="0" t="0" r="0" b="0"/>
                      <wp:wrapNone/>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1444625" cy="16332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58247;o:allowoverlap:true;o:allowincell:true;mso-position-horizontal-relative:text;margin-left:9.7pt;mso-position-horizontal:absolute;mso-position-vertical-relative:text;margin-top:21.8pt;mso-position-vertical:absolute;width:113.8pt;height:128.6pt;mso-wrap-distance-left:9.0pt;mso-wrap-distance-top:0.0pt;mso-wrap-distance-right:9.0pt;mso-wrap-distance-bottom:0.0pt;" stroked="f">
                      <v:path textboxrect="0,0,0,0"/>
                      <v:imagedata r:id="rId25" o:title=""/>
                    </v:shape>
                  </w:pict>
                </mc:Fallback>
              </mc:AlternateContent>
            </w:r>
            <w:r>
              <w:rPr>
                <w:rFonts w:hint="eastAsia" w:ascii="宋体" w:hAnsi="宋体" w:eastAsia="宋体" w:cs="宋体"/>
                <w:b w:val="0"/>
                <w:bCs w:val="0"/>
                <w:i w:val="0"/>
                <w:iCs w:val="0"/>
                <w:color w:val="000000"/>
                <w:sz w:val="20"/>
                <w:szCs w:val="20"/>
                <w:u w:val="none"/>
              </w:rPr>
            </w:r>
            <w:r/>
          </w:p>
        </w:tc>
        <w:tc>
          <w:tcPr>
            <w:tcW w:w="1318"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1600*800*750</w:t>
            </w:r>
            <w:r>
              <w:rPr>
                <w:rFonts w:hint="eastAsia" w:ascii="宋体" w:hAnsi="宋体" w:eastAsia="宋体" w:cs="宋体"/>
                <w:b w:val="0"/>
                <w:bCs w:val="0"/>
                <w:i w:val="0"/>
                <w:iCs w:val="0"/>
                <w:color w:val="000000"/>
                <w:sz w:val="20"/>
                <w:szCs w:val="20"/>
                <w:u w:val="none"/>
              </w:rPr>
            </w:r>
            <w:r/>
          </w:p>
        </w:tc>
        <w:tc>
          <w:tcPr>
            <w:tcW w:w="5844" w:type="dxa"/>
            <w:vAlign w:val="center"/>
            <w:textDirection w:val="lrTb"/>
            <w:noWrap w:val="false"/>
          </w:tcPr>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1.基材：优质E0级实木颗粒板，甲醛释放量0.05mg/ m³，弹性模量2000Mpa，表面胶合强度0.9Mpa，2h吸水厚度膨胀率6.0%，握螺钉力板面1200N，板边900N。</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2、面材：采用优质三聚氰胺贴面，美观耐用</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3、封边：采用优质同色PVC封边条，耐干热、耐磨、耐老化，封边条厚度为1.5mm。</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4、胶粘剂：采用优质环保白乳胶，粘性强，久不分层，具有防水、防潮、耐油等特点，通过GB 18583-2008标准，总挥发性有机物≤15g/L，游离甲醛未检出，苯未检出，甲苯+二甲苯未检出。</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5.钢脚：高精度金属材质下脚，表面喷砂（细砂）处理，具有极强的附着力及抗腐蚀能力，化学性能稳定，耐脏好清洁， 细沙附着均匀，质感优良，装饰性好，确保整体稳固性。 </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6、优质五金配件：耐氧化、耐腐蚀，经久耐用</w:t>
            </w:r>
            <w:r>
              <w:rPr>
                <w:rFonts w:hint="eastAsia" w:ascii="宋体" w:hAnsi="宋体" w:eastAsia="宋体" w:cs="宋体"/>
                <w:b w:val="0"/>
                <w:bCs w:val="0"/>
                <w:i w:val="0"/>
                <w:iCs w:val="0"/>
                <w:color w:val="000000"/>
                <w:sz w:val="20"/>
                <w:szCs w:val="20"/>
                <w:u w:val="none"/>
              </w:rPr>
            </w:r>
            <w:r/>
          </w:p>
        </w:tc>
        <w:tc>
          <w:tcPr>
            <w:tcW w:w="617"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张</w:t>
            </w:r>
            <w:r>
              <w:rPr>
                <w:rFonts w:hint="eastAsia" w:ascii="宋体" w:hAnsi="宋体" w:eastAsia="宋体" w:cs="宋体"/>
                <w:b w:val="0"/>
                <w:bCs w:val="0"/>
                <w:i w:val="0"/>
                <w:iCs w:val="0"/>
                <w:color w:val="000000"/>
                <w:sz w:val="20"/>
                <w:szCs w:val="20"/>
                <w:u w:val="none"/>
              </w:rPr>
            </w:r>
            <w:r/>
          </w:p>
        </w:tc>
        <w:tc>
          <w:tcPr>
            <w:tcW w:w="7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8</w:t>
            </w:r>
            <w:r>
              <w:rPr>
                <w:rFonts w:hint="eastAsia" w:ascii="宋体" w:hAnsi="宋体" w:eastAsia="宋体" w:cs="宋体"/>
                <w:b w:val="0"/>
                <w:bCs w:val="0"/>
                <w:i w:val="0"/>
                <w:iCs w:val="0"/>
                <w:color w:val="000000"/>
                <w:sz w:val="20"/>
                <w:szCs w:val="20"/>
                <w:u w:val="none"/>
              </w:rPr>
            </w:r>
            <w:r/>
          </w:p>
        </w:tc>
        <w:tc>
          <w:tcPr>
            <w:tcW w:w="865"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tcW w:w="814"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3820"/>
        </w:trPr>
        <w:tc>
          <w:tcPr>
            <w:tcW w:w="8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办公桌</w:t>
            </w:r>
            <w:r>
              <w:rPr>
                <w:rFonts w:hint="eastAsia" w:ascii="宋体" w:hAnsi="宋体" w:eastAsia="宋体" w:cs="宋体"/>
                <w:b w:val="0"/>
                <w:bCs w:val="0"/>
                <w:i w:val="0"/>
                <w:iCs w:val="0"/>
                <w:color w:val="000000"/>
                <w:sz w:val="20"/>
                <w:szCs w:val="20"/>
                <w:u w:val="none"/>
              </w:rPr>
            </w:r>
            <w:r/>
          </w:p>
        </w:tc>
        <w:tc>
          <w:tcPr>
            <w:tcW w:w="2732"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119380</wp:posOffset>
                      </wp:positionH>
                      <wp:positionV relativeFrom="paragraph">
                        <wp:posOffset>295275</wp:posOffset>
                      </wp:positionV>
                      <wp:extent cx="1448435" cy="1333500"/>
                      <wp:effectExtent l="0" t="0" r="0" b="0"/>
                      <wp:wrapNone/>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1448435" cy="1333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58248;o:allowoverlap:true;o:allowincell:true;mso-position-horizontal-relative:text;margin-left:9.4pt;mso-position-horizontal:absolute;mso-position-vertical-relative:text;margin-top:23.2pt;mso-position-vertical:absolute;width:114.0pt;height:105.0pt;mso-wrap-distance-left:9.0pt;mso-wrap-distance-top:0.0pt;mso-wrap-distance-right:9.0pt;mso-wrap-distance-bottom:0.0pt;" stroked="f">
                      <v:path textboxrect="0,0,0,0"/>
                      <v:imagedata r:id="rId26" o:title=""/>
                    </v:shape>
                  </w:pict>
                </mc:Fallback>
              </mc:AlternateContent>
            </w:r>
            <w:r>
              <w:rPr>
                <w:rFonts w:hint="eastAsia" w:ascii="宋体" w:hAnsi="宋体" w:eastAsia="宋体" w:cs="宋体"/>
                <w:b w:val="0"/>
                <w:bCs w:val="0"/>
                <w:i w:val="0"/>
                <w:iCs w:val="0"/>
                <w:color w:val="000000"/>
                <w:sz w:val="20"/>
                <w:szCs w:val="20"/>
                <w:u w:val="none"/>
              </w:rPr>
            </w:r>
            <w:r/>
          </w:p>
        </w:tc>
        <w:tc>
          <w:tcPr>
            <w:tcW w:w="1318"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1600*800*750</w:t>
            </w:r>
            <w:r>
              <w:rPr>
                <w:rFonts w:hint="eastAsia" w:ascii="宋体" w:hAnsi="宋体" w:eastAsia="宋体" w:cs="宋体"/>
                <w:b w:val="0"/>
                <w:bCs w:val="0"/>
                <w:i w:val="0"/>
                <w:iCs w:val="0"/>
                <w:color w:val="000000"/>
                <w:sz w:val="20"/>
                <w:szCs w:val="20"/>
                <w:u w:val="none"/>
              </w:rPr>
            </w:r>
            <w:r/>
          </w:p>
        </w:tc>
        <w:tc>
          <w:tcPr>
            <w:tcW w:w="5844" w:type="dxa"/>
            <w:vAlign w:val="center"/>
            <w:textDirection w:val="lrTb"/>
            <w:noWrap w:val="false"/>
          </w:tcPr>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1.基材：优质E0级实木颗粒板，甲醛释放量0.05mg/ m³，弹性模量2000Mpa，表面胶合强度0.9Mpa，2h吸水厚度膨胀率6.0%，握螺钉力板面1200N，板边900N。</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2、面材：采用优质三聚氰胺贴面，美观耐用</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3、封边：采用优质同色PVC封边条，耐干热、耐磨、耐老化，封边条厚度为1.5mm。</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4、胶粘剂：采用优质环保白乳胶，粘性强，久不分层，具有防水、防潮、耐油等特点，通过GB 18583-2008标准，总挥发性有机物≤15g/L，游离甲醛未检出，苯未检出，甲苯+二甲苯未检出。</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5.钢脚：高精度金属材质下脚，表面喷砂（细砂）处理，具有极强的附着力及抗腐蚀能力，化学性能稳定，耐脏好清洁， 细沙附着均匀，质感优良，装饰性好，确保整体稳固性。 </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6、优质五金配件：耐氧化、耐腐蚀，经久耐用</w:t>
            </w:r>
            <w:r>
              <w:rPr>
                <w:rFonts w:hint="eastAsia" w:ascii="宋体" w:hAnsi="宋体" w:eastAsia="宋体" w:cs="宋体"/>
                <w:b w:val="0"/>
                <w:bCs w:val="0"/>
                <w:i w:val="0"/>
                <w:iCs w:val="0"/>
                <w:color w:val="000000"/>
                <w:sz w:val="20"/>
                <w:szCs w:val="20"/>
                <w:u w:val="none"/>
              </w:rPr>
            </w:r>
            <w:r/>
          </w:p>
        </w:tc>
        <w:tc>
          <w:tcPr>
            <w:tcW w:w="617"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张</w:t>
            </w:r>
            <w:r>
              <w:rPr>
                <w:rFonts w:hint="eastAsia" w:ascii="宋体" w:hAnsi="宋体" w:eastAsia="宋体" w:cs="宋体"/>
                <w:b w:val="0"/>
                <w:bCs w:val="0"/>
                <w:i w:val="0"/>
                <w:iCs w:val="0"/>
                <w:color w:val="000000"/>
                <w:sz w:val="20"/>
                <w:szCs w:val="20"/>
                <w:u w:val="none"/>
              </w:rPr>
            </w:r>
            <w:r/>
          </w:p>
        </w:tc>
        <w:tc>
          <w:tcPr>
            <w:tcW w:w="7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10</w:t>
            </w:r>
            <w:r>
              <w:rPr>
                <w:rFonts w:hint="eastAsia" w:ascii="宋体" w:hAnsi="宋体" w:eastAsia="宋体" w:cs="宋体"/>
                <w:b w:val="0"/>
                <w:bCs w:val="0"/>
                <w:i w:val="0"/>
                <w:iCs w:val="0"/>
                <w:color w:val="000000"/>
                <w:sz w:val="20"/>
                <w:szCs w:val="20"/>
                <w:u w:val="none"/>
              </w:rPr>
            </w:r>
            <w:r/>
          </w:p>
        </w:tc>
        <w:tc>
          <w:tcPr>
            <w:tcW w:w="865"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tcW w:w="814"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3680"/>
        </w:trPr>
        <w:tc>
          <w:tcPr>
            <w:tcW w:w="8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办公桌</w:t>
            </w:r>
            <w:r>
              <w:rPr>
                <w:rFonts w:hint="eastAsia" w:ascii="宋体" w:hAnsi="宋体" w:eastAsia="宋体" w:cs="宋体"/>
                <w:b w:val="0"/>
                <w:bCs w:val="0"/>
                <w:i w:val="0"/>
                <w:iCs w:val="0"/>
                <w:color w:val="000000"/>
                <w:sz w:val="20"/>
                <w:szCs w:val="20"/>
                <w:u w:val="none"/>
              </w:rPr>
            </w:r>
            <w:r/>
          </w:p>
        </w:tc>
        <w:tc>
          <w:tcPr>
            <w:tcW w:w="2732"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64770</wp:posOffset>
                      </wp:positionH>
                      <wp:positionV relativeFrom="paragraph">
                        <wp:posOffset>231775</wp:posOffset>
                      </wp:positionV>
                      <wp:extent cx="1503045" cy="1333500"/>
                      <wp:effectExtent l="0" t="0" r="0" b="0"/>
                      <wp:wrapNone/>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1503045" cy="1333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58249;o:allowoverlap:true;o:allowincell:true;mso-position-horizontal-relative:text;margin-left:5.1pt;mso-position-horizontal:absolute;mso-position-vertical-relative:text;margin-top:18.2pt;mso-position-vertical:absolute;width:118.3pt;height:105.0pt;mso-wrap-distance-left:9.0pt;mso-wrap-distance-top:0.0pt;mso-wrap-distance-right:9.0pt;mso-wrap-distance-bottom:0.0pt;" stroked="f">
                      <v:path textboxrect="0,0,0,0"/>
                      <v:imagedata r:id="rId27" o:title=""/>
                    </v:shape>
                  </w:pict>
                </mc:Fallback>
              </mc:AlternateContent>
            </w:r>
            <w:r>
              <w:rPr>
                <w:rFonts w:hint="eastAsia" w:ascii="宋体" w:hAnsi="宋体" w:eastAsia="宋体" w:cs="宋体"/>
                <w:b w:val="0"/>
                <w:bCs w:val="0"/>
                <w:i w:val="0"/>
                <w:iCs w:val="0"/>
                <w:color w:val="000000"/>
                <w:sz w:val="20"/>
                <w:szCs w:val="20"/>
                <w:u w:val="none"/>
              </w:rPr>
            </w:r>
            <w:r/>
          </w:p>
        </w:tc>
        <w:tc>
          <w:tcPr>
            <w:tcW w:w="1318"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1800*800*750</w:t>
            </w:r>
            <w:r>
              <w:rPr>
                <w:rFonts w:hint="eastAsia" w:ascii="宋体" w:hAnsi="宋体" w:eastAsia="宋体" w:cs="宋体"/>
                <w:b w:val="0"/>
                <w:bCs w:val="0"/>
                <w:i w:val="0"/>
                <w:iCs w:val="0"/>
                <w:color w:val="000000"/>
                <w:sz w:val="20"/>
                <w:szCs w:val="20"/>
                <w:u w:val="none"/>
              </w:rPr>
            </w:r>
            <w:r/>
          </w:p>
        </w:tc>
        <w:tc>
          <w:tcPr>
            <w:tcW w:w="5844" w:type="dxa"/>
            <w:vAlign w:val="center"/>
            <w:textDirection w:val="lrTb"/>
            <w:noWrap w:val="false"/>
          </w:tcPr>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1.基材：优质E0级实木颗粒板，甲醛释放量0.05mg/ m³，弹性模量2000Mpa，表面胶合强度0.9Mpa，2h吸水厚度膨胀率6.0%，握螺钉力板面1200N，板边900N。</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2、面材：采用优质三聚氰胺贴面，美观耐用</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3、封边：采用优质同色PVC封边条，耐干热、耐磨、耐老化，封边条厚度为1.5mm。</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4、胶粘剂：采用优质环保白乳胶，粘性强，久不分层，具有防水、防潮、耐油等特点，通过GB 18583-2008标准，总挥发性有机物≤15g/L，游离甲醛未检出，苯未检出，甲苯+二甲苯未检出。</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5.钢脚：高精度金属材质下脚，表面喷砂（细砂）处理，具有极强的附着力及抗腐蚀能力，化学性能稳定，耐脏好清洁， 细沙附着均匀，质感优良，装饰性好，确保整体稳固性。 </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6、优质五金配件：耐氧化、耐腐蚀，经久耐用</w:t>
            </w:r>
            <w:r>
              <w:rPr>
                <w:rFonts w:hint="eastAsia" w:ascii="宋体" w:hAnsi="宋体" w:eastAsia="宋体" w:cs="宋体"/>
                <w:b w:val="0"/>
                <w:bCs w:val="0"/>
                <w:i w:val="0"/>
                <w:iCs w:val="0"/>
                <w:color w:val="000000"/>
                <w:sz w:val="20"/>
                <w:szCs w:val="20"/>
                <w:u w:val="none"/>
              </w:rPr>
            </w:r>
            <w:r/>
          </w:p>
        </w:tc>
        <w:tc>
          <w:tcPr>
            <w:tcW w:w="617"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张</w:t>
            </w:r>
            <w:r>
              <w:rPr>
                <w:rFonts w:hint="eastAsia" w:ascii="宋体" w:hAnsi="宋体" w:eastAsia="宋体" w:cs="宋体"/>
                <w:b w:val="0"/>
                <w:bCs w:val="0"/>
                <w:i w:val="0"/>
                <w:iCs w:val="0"/>
                <w:color w:val="000000"/>
                <w:sz w:val="20"/>
                <w:szCs w:val="20"/>
                <w:u w:val="none"/>
              </w:rPr>
            </w:r>
            <w:r/>
          </w:p>
        </w:tc>
        <w:tc>
          <w:tcPr>
            <w:tcW w:w="7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8</w:t>
            </w:r>
            <w:r>
              <w:rPr>
                <w:rFonts w:hint="eastAsia" w:ascii="宋体" w:hAnsi="宋体" w:eastAsia="宋体" w:cs="宋体"/>
                <w:b w:val="0"/>
                <w:bCs w:val="0"/>
                <w:i w:val="0"/>
                <w:iCs w:val="0"/>
                <w:color w:val="000000"/>
                <w:sz w:val="20"/>
                <w:szCs w:val="20"/>
                <w:u w:val="none"/>
              </w:rPr>
            </w:r>
            <w:r/>
          </w:p>
        </w:tc>
        <w:tc>
          <w:tcPr>
            <w:tcW w:w="865"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tcW w:w="814"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2719"/>
        </w:trPr>
        <w:tc>
          <w:tcPr>
            <w:tcW w:w="8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定制写字桌</w:t>
            </w:r>
            <w:r>
              <w:rPr>
                <w:rFonts w:hint="eastAsia" w:ascii="宋体" w:hAnsi="宋体" w:eastAsia="宋体" w:cs="宋体"/>
                <w:b w:val="0"/>
                <w:bCs w:val="0"/>
                <w:i w:val="0"/>
                <w:iCs w:val="0"/>
                <w:color w:val="000000"/>
                <w:sz w:val="20"/>
                <w:szCs w:val="20"/>
                <w:u w:val="none"/>
              </w:rPr>
            </w:r>
            <w:r/>
          </w:p>
        </w:tc>
        <w:tc>
          <w:tcPr>
            <w:tcW w:w="2732"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101600</wp:posOffset>
                      </wp:positionH>
                      <wp:positionV relativeFrom="paragraph">
                        <wp:posOffset>487680</wp:posOffset>
                      </wp:positionV>
                      <wp:extent cx="1466215" cy="925195"/>
                      <wp:effectExtent l="0" t="0" r="0" b="0"/>
                      <wp:wrapNone/>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1466215" cy="9251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58250;o:allowoverlap:true;o:allowincell:true;mso-position-horizontal-relative:text;margin-left:8.0pt;mso-position-horizontal:absolute;mso-position-vertical-relative:text;margin-top:38.4pt;mso-position-vertical:absolute;width:115.4pt;height:72.8pt;mso-wrap-distance-left:9.0pt;mso-wrap-distance-top:0.0pt;mso-wrap-distance-right:9.0pt;mso-wrap-distance-bottom:0.0pt;" stroked="f">
                      <v:path textboxrect="0,0,0,0"/>
                      <v:imagedata r:id="rId28" o:title=""/>
                    </v:shape>
                  </w:pict>
                </mc:Fallback>
              </mc:AlternateContent>
            </w:r>
            <w:r>
              <w:rPr>
                <w:rFonts w:hint="eastAsia" w:ascii="宋体" w:hAnsi="宋体" w:eastAsia="宋体" w:cs="宋体"/>
                <w:b w:val="0"/>
                <w:bCs w:val="0"/>
                <w:i w:val="0"/>
                <w:iCs w:val="0"/>
                <w:color w:val="000000"/>
                <w:sz w:val="20"/>
                <w:szCs w:val="20"/>
                <w:u w:val="none"/>
              </w:rPr>
            </w:r>
            <w:r/>
          </w:p>
        </w:tc>
        <w:tc>
          <w:tcPr>
            <w:tcW w:w="1318"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1600*650*750</w:t>
            </w:r>
            <w:r>
              <w:rPr>
                <w:rFonts w:hint="eastAsia" w:ascii="宋体" w:hAnsi="宋体" w:eastAsia="宋体" w:cs="宋体"/>
                <w:b w:val="0"/>
                <w:bCs w:val="0"/>
                <w:i w:val="0"/>
                <w:iCs w:val="0"/>
                <w:color w:val="000000"/>
                <w:sz w:val="20"/>
                <w:szCs w:val="20"/>
                <w:u w:val="none"/>
              </w:rPr>
            </w:r>
            <w:r/>
          </w:p>
        </w:tc>
        <w:tc>
          <w:tcPr>
            <w:tcW w:w="5844" w:type="dxa"/>
            <w:vAlign w:val="center"/>
            <w:textDirection w:val="lrTb"/>
            <w:noWrap w:val="false"/>
          </w:tcPr>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1.基材：优质E0级实木颗粒板，甲醛释放量0.05mg/ m³，弹性模量2000Mpa，表面胶合强度0.9Mpa，2h吸水厚度膨胀率6.0%，握螺钉力板面1200N，板边900N。</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2、面材：采用优质三聚氰胺贴面，美观耐用</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3、封边：采用优质同色PVC封边条，耐干热、耐磨、耐老化，封边条厚度为1.5mm。</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4、胶粘剂：采用优质环保白乳胶，粘性强，久不分层，具有防水、防潮、耐油等特点，通过GB 18583-2008标准，总挥发性有机物≤15g/L，游离甲醛未检出，苯未检出，甲苯+二甲苯未检出。</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5、优质五金配件：耐氧化、耐腐蚀，经久耐用</w:t>
            </w:r>
            <w:r>
              <w:rPr>
                <w:rFonts w:hint="eastAsia" w:ascii="宋体" w:hAnsi="宋体" w:eastAsia="宋体" w:cs="宋体"/>
                <w:b w:val="0"/>
                <w:bCs w:val="0"/>
                <w:i w:val="0"/>
                <w:iCs w:val="0"/>
                <w:color w:val="000000"/>
                <w:sz w:val="20"/>
                <w:szCs w:val="20"/>
                <w:u w:val="none"/>
              </w:rPr>
            </w:r>
            <w:r/>
          </w:p>
        </w:tc>
        <w:tc>
          <w:tcPr>
            <w:tcW w:w="617"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张</w:t>
            </w:r>
            <w:r>
              <w:rPr>
                <w:rFonts w:hint="eastAsia" w:ascii="宋体" w:hAnsi="宋体" w:eastAsia="宋体" w:cs="宋体"/>
                <w:b w:val="0"/>
                <w:bCs w:val="0"/>
                <w:i w:val="0"/>
                <w:iCs w:val="0"/>
                <w:color w:val="000000"/>
                <w:sz w:val="20"/>
                <w:szCs w:val="20"/>
                <w:u w:val="none"/>
              </w:rPr>
            </w:r>
            <w:r/>
          </w:p>
        </w:tc>
        <w:tc>
          <w:tcPr>
            <w:tcW w:w="7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18</w:t>
            </w:r>
            <w:r>
              <w:rPr>
                <w:rFonts w:hint="eastAsia" w:ascii="宋体" w:hAnsi="宋体" w:eastAsia="宋体" w:cs="宋体"/>
                <w:b w:val="0"/>
                <w:bCs w:val="0"/>
                <w:i w:val="0"/>
                <w:iCs w:val="0"/>
                <w:color w:val="000000"/>
                <w:sz w:val="20"/>
                <w:szCs w:val="20"/>
                <w:u w:val="none"/>
              </w:rPr>
            </w:r>
            <w:r/>
          </w:p>
        </w:tc>
        <w:tc>
          <w:tcPr>
            <w:tcW w:w="865"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tcW w:w="814"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3120"/>
        </w:trPr>
        <w:tc>
          <w:tcPr>
            <w:tcW w:w="8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办公桌</w:t>
            </w:r>
            <w:r>
              <w:rPr>
                <w:rFonts w:hint="eastAsia" w:ascii="宋体" w:hAnsi="宋体" w:eastAsia="宋体" w:cs="宋体"/>
                <w:b w:val="0"/>
                <w:bCs w:val="0"/>
                <w:i w:val="0"/>
                <w:iCs w:val="0"/>
                <w:color w:val="000000"/>
                <w:sz w:val="20"/>
                <w:szCs w:val="20"/>
                <w:u w:val="none"/>
              </w:rPr>
            </w:r>
            <w:r/>
          </w:p>
        </w:tc>
        <w:tc>
          <w:tcPr>
            <w:tcW w:w="2732"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240665</wp:posOffset>
                      </wp:positionH>
                      <wp:positionV relativeFrom="paragraph">
                        <wp:posOffset>97790</wp:posOffset>
                      </wp:positionV>
                      <wp:extent cx="1327150" cy="1482725"/>
                      <wp:effectExtent l="0" t="0" r="0" b="0"/>
                      <wp:wrapNone/>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1327150" cy="14827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58251;o:allowoverlap:true;o:allowincell:true;mso-position-horizontal-relative:text;margin-left:18.9pt;mso-position-horizontal:absolute;mso-position-vertical-relative:text;margin-top:7.7pt;mso-position-vertical:absolute;width:104.5pt;height:116.8pt;mso-wrap-distance-left:9.0pt;mso-wrap-distance-top:0.0pt;mso-wrap-distance-right:9.0pt;mso-wrap-distance-bottom:0.0pt;" stroked="f">
                      <v:path textboxrect="0,0,0,0"/>
                      <v:imagedata r:id="rId29" o:title=""/>
                    </v:shape>
                  </w:pict>
                </mc:Fallback>
              </mc:AlternateContent>
            </w:r>
            <w:r>
              <w:rPr>
                <w:rFonts w:hint="eastAsia" w:ascii="宋体" w:hAnsi="宋体" w:eastAsia="宋体" w:cs="宋体"/>
                <w:b w:val="0"/>
                <w:bCs w:val="0"/>
                <w:i w:val="0"/>
                <w:iCs w:val="0"/>
                <w:color w:val="000000"/>
                <w:sz w:val="20"/>
                <w:szCs w:val="20"/>
                <w:u w:val="none"/>
              </w:rPr>
            </w:r>
            <w:r/>
          </w:p>
        </w:tc>
        <w:tc>
          <w:tcPr>
            <w:tcW w:w="1318"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1200*600*750</w:t>
            </w:r>
            <w:r>
              <w:rPr>
                <w:rFonts w:hint="eastAsia" w:ascii="宋体" w:hAnsi="宋体" w:eastAsia="宋体" w:cs="宋体"/>
                <w:b w:val="0"/>
                <w:bCs w:val="0"/>
                <w:i w:val="0"/>
                <w:iCs w:val="0"/>
                <w:color w:val="000000"/>
                <w:sz w:val="20"/>
                <w:szCs w:val="20"/>
                <w:u w:val="none"/>
              </w:rPr>
            </w:r>
            <w:r/>
          </w:p>
        </w:tc>
        <w:tc>
          <w:tcPr>
            <w:tcW w:w="5844" w:type="dxa"/>
            <w:vAlign w:val="center"/>
            <w:textDirection w:val="lrTb"/>
            <w:noWrap w:val="false"/>
          </w:tcPr>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1.基材：优质E0级实木颗粒板，甲醛释放量0.05mg/ m³，弹性模量2000Mpa，表面胶合强度0.9Mpa，2h吸水厚度膨胀率6.0%，握螺钉力板面1200N，板边900N。</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2、面材：采用优质三聚氰胺贴面，美观耐用</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3、封边：采用优质同色PVC封边条，耐干热、耐磨、耐老化，封边条厚度为1.5mm。</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4、胶粘剂：采用优质环保白乳胶，粘性强，久不分层，具有防水、防潮、耐油等特点，通过GB 18583-2008标准，总挥发性有机物≤15g/L，游离甲醛未检出，苯未检出，甲苯+二甲苯未检出。</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5、优质五金配件：耐氧化、耐腐蚀，经久耐用</w:t>
            </w:r>
            <w:r>
              <w:rPr>
                <w:rFonts w:hint="eastAsia" w:ascii="宋体" w:hAnsi="宋体" w:eastAsia="宋体" w:cs="宋体"/>
                <w:b w:val="0"/>
                <w:bCs w:val="0"/>
                <w:i w:val="0"/>
                <w:iCs w:val="0"/>
                <w:color w:val="000000"/>
                <w:sz w:val="20"/>
                <w:szCs w:val="20"/>
                <w:u w:val="none"/>
              </w:rPr>
            </w:r>
            <w:r/>
          </w:p>
        </w:tc>
        <w:tc>
          <w:tcPr>
            <w:tcW w:w="617"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张</w:t>
            </w:r>
            <w:r>
              <w:rPr>
                <w:rFonts w:hint="eastAsia" w:ascii="宋体" w:hAnsi="宋体" w:eastAsia="宋体" w:cs="宋体"/>
                <w:b w:val="0"/>
                <w:bCs w:val="0"/>
                <w:i w:val="0"/>
                <w:iCs w:val="0"/>
                <w:color w:val="000000"/>
                <w:sz w:val="20"/>
                <w:szCs w:val="20"/>
                <w:u w:val="none"/>
              </w:rPr>
            </w:r>
            <w:r/>
          </w:p>
        </w:tc>
        <w:tc>
          <w:tcPr>
            <w:tcW w:w="7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12</w:t>
            </w:r>
            <w:r>
              <w:rPr>
                <w:rFonts w:hint="eastAsia" w:ascii="宋体" w:hAnsi="宋体" w:eastAsia="宋体" w:cs="宋体"/>
                <w:b w:val="0"/>
                <w:bCs w:val="0"/>
                <w:i w:val="0"/>
                <w:iCs w:val="0"/>
                <w:color w:val="000000"/>
                <w:sz w:val="20"/>
                <w:szCs w:val="20"/>
                <w:u w:val="none"/>
              </w:rPr>
            </w:r>
            <w:r/>
          </w:p>
        </w:tc>
        <w:tc>
          <w:tcPr>
            <w:tcW w:w="865"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tcW w:w="814"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3140"/>
        </w:trPr>
        <w:tc>
          <w:tcPr>
            <w:tcW w:w="8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办公桌</w:t>
            </w:r>
            <w:r>
              <w:rPr>
                <w:rFonts w:hint="eastAsia" w:ascii="宋体" w:hAnsi="宋体" w:eastAsia="宋体" w:cs="宋体"/>
                <w:b w:val="0"/>
                <w:bCs w:val="0"/>
                <w:i w:val="0"/>
                <w:iCs w:val="0"/>
                <w:color w:val="000000"/>
                <w:sz w:val="20"/>
                <w:szCs w:val="20"/>
                <w:u w:val="none"/>
              </w:rPr>
            </w:r>
            <w:r/>
          </w:p>
        </w:tc>
        <w:tc>
          <w:tcPr>
            <w:tcW w:w="2732" w:type="dxa"/>
            <w:vAlign w:val="center"/>
            <w:textDirection w:val="lrTb"/>
            <w:noWrap w:val="false"/>
          </w:tcPr>
          <w:p>
            <w:pPr>
              <w:pStyle w:val="985"/>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171450</wp:posOffset>
                      </wp:positionH>
                      <wp:positionV relativeFrom="paragraph">
                        <wp:posOffset>184150</wp:posOffset>
                      </wp:positionV>
                      <wp:extent cx="1396365" cy="1490980"/>
                      <wp:effectExtent l="0" t="0" r="0" b="0"/>
                      <wp:wrapNone/>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a:off x="0" y="0"/>
                                <a:ext cx="1396365" cy="14909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58252;o:allowoverlap:true;o:allowincell:true;mso-position-horizontal-relative:text;margin-left:13.5pt;mso-position-horizontal:absolute;mso-position-vertical-relative:text;margin-top:14.5pt;mso-position-vertical:absolute;width:109.9pt;height:117.4pt;mso-wrap-distance-left:9.0pt;mso-wrap-distance-top:0.0pt;mso-wrap-distance-right:9.0pt;mso-wrap-distance-bottom:0.0pt;" stroked="f">
                      <v:path textboxrect="0,0,0,0"/>
                      <v:imagedata r:id="rId30" o:title=""/>
                    </v:shape>
                  </w:pict>
                </mc:Fallback>
              </mc:AlternateContent>
            </w:r>
            <w:r>
              <w:rPr>
                <w:rFonts w:hint="eastAsia" w:ascii="宋体" w:hAnsi="宋体" w:eastAsia="宋体" w:cs="宋体"/>
                <w:b w:val="0"/>
                <w:bCs w:val="0"/>
                <w:i w:val="0"/>
                <w:iCs w:val="0"/>
                <w:color w:val="000000"/>
                <w:sz w:val="20"/>
                <w:szCs w:val="20"/>
                <w:u w:val="none"/>
              </w:rPr>
            </w:r>
            <w:r/>
          </w:p>
        </w:tc>
        <w:tc>
          <w:tcPr>
            <w:tcW w:w="1318"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1400*700*1100</w:t>
            </w:r>
            <w:r>
              <w:rPr>
                <w:rFonts w:hint="eastAsia" w:ascii="宋体" w:hAnsi="宋体" w:eastAsia="宋体" w:cs="宋体"/>
                <w:b w:val="0"/>
                <w:bCs w:val="0"/>
                <w:i w:val="0"/>
                <w:iCs w:val="0"/>
                <w:color w:val="000000"/>
                <w:sz w:val="20"/>
                <w:szCs w:val="20"/>
                <w:u w:val="none"/>
              </w:rPr>
            </w:r>
            <w:r/>
          </w:p>
        </w:tc>
        <w:tc>
          <w:tcPr>
            <w:tcW w:w="5844" w:type="dxa"/>
            <w:vAlign w:val="center"/>
            <w:textDirection w:val="lrTb"/>
            <w:noWrap w:val="false"/>
          </w:tcPr>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1.基材：优质E0级实木颗粒板，甲醛释放量0.05mg/ m³，弹性模量2000Mpa，表面胶合强度0.9Mpa，2h吸水厚度膨胀率6.0%，握螺钉力板面1200N，板边900N。</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2、面材：采用优质三聚氰胺贴面，美观耐用</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3、封边：采用优质同色PVC封边条，耐干热、耐磨、耐老化，封边条厚度为1.5mm。</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4、胶粘剂：采用优质环保白乳胶，粘性强，久不分层，具有防水、防潮、耐油等特点，通过GB 18583-2008标准，总挥发性有机物≤15g/L，游离甲醛未检出，苯未检出，甲苯+二甲苯未检出。</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5、优质五金配件：耐氧化、耐腐蚀，经久耐用</w:t>
            </w:r>
            <w:r>
              <w:rPr>
                <w:rFonts w:hint="eastAsia" w:ascii="宋体" w:hAnsi="宋体" w:eastAsia="宋体" w:cs="宋体"/>
                <w:b w:val="0"/>
                <w:bCs w:val="0"/>
                <w:i w:val="0"/>
                <w:iCs w:val="0"/>
                <w:color w:val="000000"/>
                <w:sz w:val="20"/>
                <w:szCs w:val="20"/>
                <w:u w:val="none"/>
              </w:rPr>
            </w:r>
            <w:r/>
          </w:p>
        </w:tc>
        <w:tc>
          <w:tcPr>
            <w:tcW w:w="617"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张</w:t>
            </w:r>
            <w:r>
              <w:rPr>
                <w:rFonts w:hint="eastAsia" w:ascii="宋体" w:hAnsi="宋体" w:eastAsia="宋体" w:cs="宋体"/>
                <w:b w:val="0"/>
                <w:bCs w:val="0"/>
                <w:i w:val="0"/>
                <w:iCs w:val="0"/>
                <w:color w:val="000000"/>
                <w:sz w:val="20"/>
                <w:szCs w:val="20"/>
                <w:u w:val="none"/>
              </w:rPr>
            </w:r>
            <w:r/>
          </w:p>
        </w:tc>
        <w:tc>
          <w:tcPr>
            <w:tcW w:w="7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12</w:t>
            </w:r>
            <w:r>
              <w:rPr>
                <w:rFonts w:hint="eastAsia" w:ascii="宋体" w:hAnsi="宋体" w:eastAsia="宋体" w:cs="宋体"/>
                <w:b w:val="0"/>
                <w:bCs w:val="0"/>
                <w:i w:val="0"/>
                <w:iCs w:val="0"/>
                <w:color w:val="000000"/>
                <w:sz w:val="20"/>
                <w:szCs w:val="20"/>
                <w:u w:val="none"/>
              </w:rPr>
            </w:r>
            <w:r/>
          </w:p>
        </w:tc>
        <w:tc>
          <w:tcPr>
            <w:tcW w:w="865"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tcW w:w="814"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3040"/>
        </w:trPr>
        <w:tc>
          <w:tcPr>
            <w:tcW w:w="8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办公桌</w:t>
            </w:r>
            <w:r>
              <w:rPr>
                <w:rFonts w:hint="eastAsia" w:ascii="宋体" w:hAnsi="宋体" w:eastAsia="宋体" w:cs="宋体"/>
                <w:b w:val="0"/>
                <w:bCs w:val="0"/>
                <w:i w:val="0"/>
                <w:iCs w:val="0"/>
                <w:color w:val="000000"/>
                <w:sz w:val="20"/>
                <w:szCs w:val="20"/>
                <w:u w:val="none"/>
              </w:rPr>
            </w:r>
            <w:r/>
          </w:p>
        </w:tc>
        <w:tc>
          <w:tcPr>
            <w:tcW w:w="2732"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190500</wp:posOffset>
                      </wp:positionH>
                      <wp:positionV relativeFrom="paragraph">
                        <wp:posOffset>170815</wp:posOffset>
                      </wp:positionV>
                      <wp:extent cx="1377315" cy="1514475"/>
                      <wp:effectExtent l="0" t="0" r="0" b="0"/>
                      <wp:wrapNone/>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
                              <a:stretch/>
                            </pic:blipFill>
                            <pic:spPr bwMode="auto">
                              <a:xfrm>
                                <a:off x="0" y="0"/>
                                <a:ext cx="1377315" cy="15144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58253;o:allowoverlap:true;o:allowincell:true;mso-position-horizontal-relative:text;margin-left:15.0pt;mso-position-horizontal:absolute;mso-position-vertical-relative:text;margin-top:13.4pt;mso-position-vertical:absolute;width:108.4pt;height:119.2pt;mso-wrap-distance-left:9.0pt;mso-wrap-distance-top:0.0pt;mso-wrap-distance-right:9.0pt;mso-wrap-distance-bottom:0.0pt;" stroked="f">
                      <v:path textboxrect="0,0,0,0"/>
                      <v:imagedata r:id="rId31" o:title=""/>
                    </v:shape>
                  </w:pict>
                </mc:Fallback>
              </mc:AlternateContent>
            </w:r>
            <w:r>
              <w:rPr>
                <w:rFonts w:hint="eastAsia" w:ascii="宋体" w:hAnsi="宋体" w:eastAsia="宋体" w:cs="宋体"/>
                <w:b w:val="0"/>
                <w:bCs w:val="0"/>
                <w:i w:val="0"/>
                <w:iCs w:val="0"/>
                <w:color w:val="000000"/>
                <w:sz w:val="20"/>
                <w:szCs w:val="20"/>
                <w:u w:val="none"/>
              </w:rPr>
            </w:r>
            <w:r/>
          </w:p>
        </w:tc>
        <w:tc>
          <w:tcPr>
            <w:tcW w:w="1318"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1500*1200*750</w:t>
            </w:r>
            <w:r>
              <w:rPr>
                <w:rFonts w:hint="eastAsia" w:ascii="宋体" w:hAnsi="宋体" w:eastAsia="宋体" w:cs="宋体"/>
                <w:b w:val="0"/>
                <w:bCs w:val="0"/>
                <w:i w:val="0"/>
                <w:iCs w:val="0"/>
                <w:color w:val="000000"/>
                <w:sz w:val="20"/>
                <w:szCs w:val="20"/>
                <w:u w:val="none"/>
              </w:rPr>
            </w:r>
            <w:r/>
          </w:p>
        </w:tc>
        <w:tc>
          <w:tcPr>
            <w:tcW w:w="5844" w:type="dxa"/>
            <w:vAlign w:val="center"/>
            <w:textDirection w:val="lrTb"/>
            <w:noWrap w:val="false"/>
          </w:tcPr>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1.基材：优质E0级实木颗粒板，甲醛释放量0.05mg/ m³，弹性模量2000Mpa，表面胶合强度0.9Mpa，2h吸水厚度膨胀率6.0%，握螺钉力板面1200N，板边900N。</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2、面材：采用优质三聚氰胺贴面，美观耐用</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3、封边：采用优质同色PVC封边条，耐干热、耐磨、耐老化，封边条厚度为1.5mm。</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4、胶粘剂：采用优质环保白乳胶，粘性强，久不分层，具有防水、防潮、耐油等特点，通过GB 18583-2008标准，总挥发性有机物≤15g/L，游离甲醛未检出，苯未检出，甲苯+二甲苯未检出。</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5、优质五金配件：耐氧化、耐腐蚀，经久耐用</w:t>
            </w:r>
            <w:r>
              <w:rPr>
                <w:rFonts w:hint="eastAsia" w:ascii="宋体" w:hAnsi="宋体" w:eastAsia="宋体" w:cs="宋体"/>
                <w:b w:val="0"/>
                <w:bCs w:val="0"/>
                <w:i w:val="0"/>
                <w:iCs w:val="0"/>
                <w:color w:val="000000"/>
                <w:sz w:val="20"/>
                <w:szCs w:val="20"/>
                <w:u w:val="none"/>
              </w:rPr>
            </w:r>
            <w:r/>
          </w:p>
        </w:tc>
        <w:tc>
          <w:tcPr>
            <w:tcW w:w="617"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张</w:t>
            </w:r>
            <w:r>
              <w:rPr>
                <w:rFonts w:hint="eastAsia" w:ascii="宋体" w:hAnsi="宋体" w:eastAsia="宋体" w:cs="宋体"/>
                <w:b w:val="0"/>
                <w:bCs w:val="0"/>
                <w:i w:val="0"/>
                <w:iCs w:val="0"/>
                <w:color w:val="000000"/>
                <w:sz w:val="20"/>
                <w:szCs w:val="20"/>
                <w:u w:val="none"/>
              </w:rPr>
            </w:r>
            <w:r/>
          </w:p>
        </w:tc>
        <w:tc>
          <w:tcPr>
            <w:tcW w:w="7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rPr>
                <w:rFonts w:hint="eastAsia" w:ascii="宋体" w:hAnsi="宋体" w:eastAsia="宋体" w:cs="宋体"/>
                <w:b w:val="0"/>
                <w:bCs w:val="0"/>
                <w:i w:val="0"/>
                <w:iCs w:val="0"/>
                <w:color w:val="000000"/>
                <w:sz w:val="20"/>
                <w:szCs w:val="20"/>
                <w:u w:val="none"/>
              </w:rPr>
            </w:r>
            <w:r/>
          </w:p>
        </w:tc>
        <w:tc>
          <w:tcPr>
            <w:tcW w:w="865"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tcW w:w="814"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3240"/>
        </w:trPr>
        <w:tc>
          <w:tcPr>
            <w:tcW w:w="8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办公桌</w:t>
            </w:r>
            <w:r>
              <w:rPr>
                <w:rFonts w:hint="eastAsia" w:ascii="宋体" w:hAnsi="宋体" w:eastAsia="宋体" w:cs="宋体"/>
                <w:b w:val="0"/>
                <w:bCs w:val="0"/>
                <w:i w:val="0"/>
                <w:iCs w:val="0"/>
                <w:color w:val="000000"/>
                <w:sz w:val="20"/>
                <w:szCs w:val="20"/>
                <w:u w:val="none"/>
              </w:rPr>
            </w:r>
            <w:r/>
          </w:p>
        </w:tc>
        <w:tc>
          <w:tcPr>
            <w:tcW w:w="2732"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114300</wp:posOffset>
                      </wp:positionH>
                      <wp:positionV relativeFrom="paragraph">
                        <wp:posOffset>219075</wp:posOffset>
                      </wp:positionV>
                      <wp:extent cx="1453515" cy="1548765"/>
                      <wp:effectExtent l="0" t="0" r="0" b="0"/>
                      <wp:wrapNone/>
                      <wp:docPr id="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
                              <a:stretch/>
                            </pic:blipFill>
                            <pic:spPr bwMode="auto">
                              <a:xfrm>
                                <a:off x="0" y="0"/>
                                <a:ext cx="1453515" cy="15487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58254;o:allowoverlap:true;o:allowincell:true;mso-position-horizontal-relative:text;margin-left:9.0pt;mso-position-horizontal:absolute;mso-position-vertical-relative:text;margin-top:17.2pt;mso-position-vertical:absolute;width:114.4pt;height:121.9pt;mso-wrap-distance-left:9.0pt;mso-wrap-distance-top:0.0pt;mso-wrap-distance-right:9.0pt;mso-wrap-distance-bottom:0.0pt;" stroked="f">
                      <v:path textboxrect="0,0,0,0"/>
                      <v:imagedata r:id="rId32" o:title=""/>
                    </v:shape>
                  </w:pict>
                </mc:Fallback>
              </mc:AlternateContent>
            </w:r>
            <w:r>
              <w:rPr>
                <w:rFonts w:hint="eastAsia" w:ascii="宋体" w:hAnsi="宋体" w:eastAsia="宋体" w:cs="宋体"/>
                <w:b w:val="0"/>
                <w:bCs w:val="0"/>
                <w:i w:val="0"/>
                <w:iCs w:val="0"/>
                <w:color w:val="000000"/>
                <w:sz w:val="20"/>
                <w:szCs w:val="20"/>
                <w:u w:val="none"/>
              </w:rPr>
            </w:r>
            <w:r/>
          </w:p>
        </w:tc>
        <w:tc>
          <w:tcPr>
            <w:tcW w:w="1318"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1800*800*750</w:t>
            </w:r>
            <w:r>
              <w:rPr>
                <w:rFonts w:hint="eastAsia" w:ascii="宋体" w:hAnsi="宋体" w:eastAsia="宋体" w:cs="宋体"/>
                <w:b w:val="0"/>
                <w:bCs w:val="0"/>
                <w:i w:val="0"/>
                <w:iCs w:val="0"/>
                <w:color w:val="000000"/>
                <w:sz w:val="20"/>
                <w:szCs w:val="20"/>
                <w:u w:val="none"/>
              </w:rPr>
            </w:r>
            <w:r/>
          </w:p>
        </w:tc>
        <w:tc>
          <w:tcPr>
            <w:tcW w:w="5844" w:type="dxa"/>
            <w:vAlign w:val="center"/>
            <w:textDirection w:val="lrTb"/>
            <w:noWrap w:val="false"/>
          </w:tcPr>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1.基材：优质E0级实木颗粒板，甲醛释放量0.05mg/ m³，弹性模量2000Mpa，表面胶合强度0.9Mpa，2h吸水厚度膨胀率6.0%，握螺钉力板面1200N，板边900N。</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2、面材：采用优质三聚氰胺贴面，美观耐用</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3、封边：采用优质同色PVC封边条，耐干热、耐磨、耐老化，封边条厚度为1.5mm。</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4、胶粘剂：采用优质环保白乳胶，粘性强，久不分层，具有防水、防潮、耐油等特点，通过GB 18583-2008标准，总挥发性有机物≤15g/L，游离甲醛未检出，苯未检出，甲苯+二甲苯未检出。</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5、优质五金配件：耐氧化、耐腐蚀，经久耐用</w:t>
            </w:r>
            <w:r>
              <w:rPr>
                <w:rFonts w:hint="eastAsia" w:ascii="宋体" w:hAnsi="宋体" w:eastAsia="宋体" w:cs="宋体"/>
                <w:b w:val="0"/>
                <w:bCs w:val="0"/>
                <w:i w:val="0"/>
                <w:iCs w:val="0"/>
                <w:color w:val="000000"/>
                <w:sz w:val="20"/>
                <w:szCs w:val="20"/>
                <w:u w:val="none"/>
              </w:rPr>
            </w:r>
            <w:r/>
          </w:p>
        </w:tc>
        <w:tc>
          <w:tcPr>
            <w:tcW w:w="617"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张</w:t>
            </w:r>
            <w:r>
              <w:rPr>
                <w:rFonts w:hint="eastAsia" w:ascii="宋体" w:hAnsi="宋体" w:eastAsia="宋体" w:cs="宋体"/>
                <w:b w:val="0"/>
                <w:bCs w:val="0"/>
                <w:i w:val="0"/>
                <w:iCs w:val="0"/>
                <w:color w:val="000000"/>
                <w:sz w:val="20"/>
                <w:szCs w:val="20"/>
                <w:u w:val="none"/>
              </w:rPr>
            </w:r>
            <w:r/>
          </w:p>
        </w:tc>
        <w:tc>
          <w:tcPr>
            <w:tcW w:w="7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rPr>
                <w:rFonts w:hint="eastAsia" w:ascii="宋体" w:hAnsi="宋体" w:eastAsia="宋体" w:cs="宋体"/>
                <w:b w:val="0"/>
                <w:bCs w:val="0"/>
                <w:i w:val="0"/>
                <w:iCs w:val="0"/>
                <w:color w:val="000000"/>
                <w:sz w:val="20"/>
                <w:szCs w:val="20"/>
                <w:u w:val="none"/>
              </w:rPr>
            </w:r>
            <w:r/>
          </w:p>
        </w:tc>
        <w:tc>
          <w:tcPr>
            <w:tcW w:w="865"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tcW w:w="814"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3102"/>
        </w:trPr>
        <w:tc>
          <w:tcPr>
            <w:tcW w:w="8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讲台</w:t>
            </w:r>
            <w:r>
              <w:rPr>
                <w:rFonts w:hint="eastAsia" w:ascii="宋体" w:hAnsi="宋体" w:eastAsia="宋体" w:cs="宋体"/>
                <w:b w:val="0"/>
                <w:bCs w:val="0"/>
                <w:i w:val="0"/>
                <w:iCs w:val="0"/>
                <w:color w:val="000000"/>
                <w:sz w:val="20"/>
                <w:szCs w:val="20"/>
                <w:u w:val="none"/>
              </w:rPr>
            </w:r>
            <w:r/>
          </w:p>
        </w:tc>
        <w:tc>
          <w:tcPr>
            <w:tcW w:w="2732"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86995</wp:posOffset>
                      </wp:positionH>
                      <wp:positionV relativeFrom="paragraph">
                        <wp:posOffset>417195</wp:posOffset>
                      </wp:positionV>
                      <wp:extent cx="1480820" cy="1294130"/>
                      <wp:effectExtent l="0" t="0" r="0" b="0"/>
                      <wp:wrapNone/>
                      <wp:docPr id="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
                              <a:stretch/>
                            </pic:blipFill>
                            <pic:spPr bwMode="auto">
                              <a:xfrm>
                                <a:off x="0" y="0"/>
                                <a:ext cx="1480820" cy="12941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58255;o:allowoverlap:true;o:allowincell:true;mso-position-horizontal-relative:text;margin-left:6.8pt;mso-position-horizontal:absolute;mso-position-vertical-relative:text;margin-top:32.9pt;mso-position-vertical:absolute;width:116.6pt;height:101.9pt;mso-wrap-distance-left:9.0pt;mso-wrap-distance-top:0.0pt;mso-wrap-distance-right:9.0pt;mso-wrap-distance-bottom:0.0pt;" stroked="f">
                      <v:path textboxrect="0,0,0,0"/>
                      <v:imagedata r:id="rId33" o:title=""/>
                    </v:shape>
                  </w:pict>
                </mc:Fallback>
              </mc:AlternateContent>
            </w:r>
            <w:r>
              <w:rPr>
                <w:rFonts w:hint="eastAsia" w:ascii="宋体" w:hAnsi="宋体" w:eastAsia="宋体" w:cs="宋体"/>
                <w:b w:val="0"/>
                <w:bCs w:val="0"/>
                <w:i w:val="0"/>
                <w:iCs w:val="0"/>
                <w:color w:val="000000"/>
                <w:sz w:val="20"/>
                <w:szCs w:val="20"/>
                <w:u w:val="none"/>
              </w:rPr>
            </w:r>
            <w:r/>
          </w:p>
        </w:tc>
        <w:tc>
          <w:tcPr>
            <w:tcW w:w="1318"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1600*800*750</w:t>
            </w:r>
            <w:r>
              <w:rPr>
                <w:rFonts w:hint="eastAsia" w:ascii="宋体" w:hAnsi="宋体" w:eastAsia="宋体" w:cs="宋体"/>
                <w:b w:val="0"/>
                <w:bCs w:val="0"/>
                <w:i w:val="0"/>
                <w:iCs w:val="0"/>
                <w:color w:val="000000"/>
                <w:sz w:val="20"/>
                <w:szCs w:val="20"/>
                <w:u w:val="none"/>
              </w:rPr>
            </w:r>
            <w:r/>
          </w:p>
        </w:tc>
        <w:tc>
          <w:tcPr>
            <w:tcW w:w="5844" w:type="dxa"/>
            <w:vAlign w:val="center"/>
            <w:textDirection w:val="lrTb"/>
            <w:noWrap w:val="false"/>
          </w:tcPr>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1.基材：优质E0级实木颗粒板，甲醛释放量0.05mg/ m³，弹性模量2000Mpa，表面胶合强度0.9Mpa，2h吸水厚度膨胀率6.0%，握螺钉力板面1200N，板边900N。</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2、面材：采用优质三聚氰胺贴面，美观耐用</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3、封边：采用优质同色PVC封边条，耐干热、耐磨、耐老化，封边条厚度为1.5mm。</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4、胶粘剂：采用优质环保白乳胶，粘性强，久不分层，具有防水、防潮、耐油等特点，通过GB 18583-2008标准，总挥发性有机物≤15g/L，游离甲醛未检出，苯未检出，甲苯+二甲苯未检出。</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5、优质五金配件：耐氧化、耐腐蚀，经久耐用</w:t>
            </w:r>
            <w:r>
              <w:rPr>
                <w:rFonts w:hint="eastAsia" w:ascii="宋体" w:hAnsi="宋体" w:eastAsia="宋体" w:cs="宋体"/>
                <w:b w:val="0"/>
                <w:bCs w:val="0"/>
                <w:i w:val="0"/>
                <w:iCs w:val="0"/>
                <w:color w:val="000000"/>
                <w:sz w:val="20"/>
                <w:szCs w:val="20"/>
                <w:u w:val="none"/>
              </w:rPr>
            </w:r>
            <w:r/>
          </w:p>
        </w:tc>
        <w:tc>
          <w:tcPr>
            <w:tcW w:w="617"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张</w:t>
            </w:r>
            <w:r>
              <w:rPr>
                <w:rFonts w:hint="eastAsia" w:ascii="宋体" w:hAnsi="宋体" w:eastAsia="宋体" w:cs="宋体"/>
                <w:b w:val="0"/>
                <w:bCs w:val="0"/>
                <w:i w:val="0"/>
                <w:iCs w:val="0"/>
                <w:color w:val="000000"/>
                <w:sz w:val="20"/>
                <w:szCs w:val="20"/>
                <w:u w:val="none"/>
              </w:rPr>
            </w:r>
            <w:r/>
          </w:p>
        </w:tc>
        <w:tc>
          <w:tcPr>
            <w:tcW w:w="7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rPr>
                <w:rFonts w:hint="eastAsia" w:ascii="宋体" w:hAnsi="宋体" w:eastAsia="宋体" w:cs="宋体"/>
                <w:b w:val="0"/>
                <w:bCs w:val="0"/>
                <w:i w:val="0"/>
                <w:iCs w:val="0"/>
                <w:color w:val="000000"/>
                <w:sz w:val="20"/>
                <w:szCs w:val="20"/>
                <w:u w:val="none"/>
              </w:rPr>
            </w:r>
            <w:r/>
          </w:p>
        </w:tc>
        <w:tc>
          <w:tcPr>
            <w:tcW w:w="865"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tcW w:w="814"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3420"/>
        </w:trPr>
        <w:tc>
          <w:tcPr>
            <w:tcW w:w="8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电脑桌</w:t>
            </w:r>
            <w:r>
              <w:rPr>
                <w:rFonts w:hint="eastAsia" w:ascii="宋体" w:hAnsi="宋体" w:eastAsia="宋体" w:cs="宋体"/>
                <w:b w:val="0"/>
                <w:bCs w:val="0"/>
                <w:i w:val="0"/>
                <w:iCs w:val="0"/>
                <w:color w:val="000000"/>
                <w:sz w:val="20"/>
                <w:szCs w:val="20"/>
                <w:u w:val="none"/>
              </w:rPr>
            </w:r>
            <w:r/>
          </w:p>
        </w:tc>
        <w:tc>
          <w:tcPr>
            <w:tcW w:w="2732"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6" behindDoc="0" locked="0" layoutInCell="1" allowOverlap="1">
                      <wp:simplePos x="0" y="0"/>
                      <wp:positionH relativeFrom="column">
                        <wp:posOffset>-13969</wp:posOffset>
                      </wp:positionH>
                      <wp:positionV relativeFrom="paragraph">
                        <wp:posOffset>156210</wp:posOffset>
                      </wp:positionV>
                      <wp:extent cx="1499870" cy="1649095"/>
                      <wp:effectExtent l="0" t="0" r="0" b="0"/>
                      <wp:wrapNone/>
                      <wp:docPr id="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
                              <a:stretch/>
                            </pic:blipFill>
                            <pic:spPr bwMode="auto">
                              <a:xfrm>
                                <a:off x="0" y="0"/>
                                <a:ext cx="1499870" cy="16490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58256;o:allowoverlap:true;o:allowincell:true;mso-position-horizontal-relative:text;margin-left:-1.1pt;mso-position-horizontal:absolute;mso-position-vertical-relative:text;margin-top:12.3pt;mso-position-vertical:absolute;width:118.1pt;height:129.8pt;mso-wrap-distance-left:9.0pt;mso-wrap-distance-top:0.0pt;mso-wrap-distance-right:9.0pt;mso-wrap-distance-bottom:0.0pt;" stroked="f">
                      <v:path textboxrect="0,0,0,0"/>
                      <v:imagedata r:id="rId34" o:title=""/>
                    </v:shape>
                  </w:pict>
                </mc:Fallback>
              </mc:AlternateContent>
            </w:r>
            <w:r>
              <w:rPr>
                <w:rFonts w:hint="eastAsia" w:ascii="宋体" w:hAnsi="宋体" w:eastAsia="宋体" w:cs="宋体"/>
                <w:b w:val="0"/>
                <w:bCs w:val="0"/>
                <w:i w:val="0"/>
                <w:iCs w:val="0"/>
                <w:color w:val="000000"/>
                <w:sz w:val="20"/>
                <w:szCs w:val="20"/>
                <w:u w:val="none"/>
              </w:rPr>
            </w:r>
            <w:r/>
          </w:p>
        </w:tc>
        <w:tc>
          <w:tcPr>
            <w:tcW w:w="1318"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800*600*750*1050</w:t>
            </w:r>
            <w:r>
              <w:rPr>
                <w:rFonts w:hint="eastAsia" w:ascii="宋体" w:hAnsi="宋体" w:eastAsia="宋体" w:cs="宋体"/>
                <w:b w:val="0"/>
                <w:bCs w:val="0"/>
                <w:i w:val="0"/>
                <w:iCs w:val="0"/>
                <w:color w:val="000000"/>
                <w:sz w:val="20"/>
                <w:szCs w:val="20"/>
                <w:u w:val="none"/>
              </w:rPr>
            </w:r>
            <w:r/>
          </w:p>
        </w:tc>
        <w:tc>
          <w:tcPr>
            <w:tcW w:w="5844" w:type="dxa"/>
            <w:vAlign w:val="center"/>
            <w:textDirection w:val="lrTb"/>
            <w:noWrap w:val="false"/>
          </w:tcPr>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1.基材：优质E0级实木颗粒板，甲醛释放量0.05mg/ m³，弹性模量2000Mpa，表面胶合强度0.9Mpa，2h吸水厚度膨胀率6.0%，握螺钉力板面1200N，板边900N。</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2、面材：采用优质三聚氰胺贴面，美观耐用</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3、封边：采用优质同色PVC封边条，耐干热、耐磨、耐老化，封边条厚度为1.5mm。</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4、胶粘剂：采用优质环保白乳胶，粘性强，久不分层，具有防水、防潮、耐油等特点，通过GB 18583-2008标准，总挥发性有机物≤15g/L，游离甲醛未检出，苯未检出，甲苯+二甲苯未检出。</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5.钢脚：高精度金属材质下脚，表面喷砂（细砂）处理，具有极强的附着力及抗腐蚀能力，化学性能稳定，耐脏好清洁， 细沙附着均匀，质感优良，装饰性好，确保整体稳固性。 </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6、优质五金配件：耐氧化、耐腐蚀，经久耐用</w:t>
            </w:r>
            <w:r>
              <w:rPr>
                <w:rFonts w:hint="eastAsia" w:ascii="宋体" w:hAnsi="宋体" w:eastAsia="宋体" w:cs="宋体"/>
                <w:b w:val="0"/>
                <w:bCs w:val="0"/>
                <w:i w:val="0"/>
                <w:iCs w:val="0"/>
                <w:color w:val="000000"/>
                <w:sz w:val="20"/>
                <w:szCs w:val="20"/>
                <w:u w:val="none"/>
              </w:rPr>
            </w:r>
            <w:r/>
          </w:p>
        </w:tc>
        <w:tc>
          <w:tcPr>
            <w:tcW w:w="617"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张</w:t>
            </w:r>
            <w:r>
              <w:rPr>
                <w:rFonts w:hint="eastAsia" w:ascii="宋体" w:hAnsi="宋体" w:eastAsia="宋体" w:cs="宋体"/>
                <w:b w:val="0"/>
                <w:bCs w:val="0"/>
                <w:i w:val="0"/>
                <w:iCs w:val="0"/>
                <w:color w:val="000000"/>
                <w:sz w:val="20"/>
                <w:szCs w:val="20"/>
                <w:u w:val="none"/>
              </w:rPr>
            </w:r>
            <w:r/>
          </w:p>
        </w:tc>
        <w:tc>
          <w:tcPr>
            <w:tcW w:w="7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30</w:t>
            </w:r>
            <w:r>
              <w:rPr>
                <w:rFonts w:hint="eastAsia" w:ascii="宋体" w:hAnsi="宋体" w:eastAsia="宋体" w:cs="宋体"/>
                <w:b w:val="0"/>
                <w:bCs w:val="0"/>
                <w:i w:val="0"/>
                <w:iCs w:val="0"/>
                <w:color w:val="000000"/>
                <w:sz w:val="20"/>
                <w:szCs w:val="20"/>
                <w:u w:val="none"/>
              </w:rPr>
            </w:r>
            <w:r/>
          </w:p>
        </w:tc>
        <w:tc>
          <w:tcPr>
            <w:tcW w:w="865"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tcW w:w="814"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3540"/>
        </w:trPr>
        <w:tc>
          <w:tcPr>
            <w:tcW w:w="8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折叠桌</w:t>
            </w:r>
            <w:r>
              <w:rPr>
                <w:rFonts w:hint="eastAsia" w:ascii="宋体" w:hAnsi="宋体" w:eastAsia="宋体" w:cs="宋体"/>
                <w:b w:val="0"/>
                <w:bCs w:val="0"/>
                <w:i w:val="0"/>
                <w:iCs w:val="0"/>
                <w:color w:val="000000"/>
                <w:sz w:val="20"/>
                <w:szCs w:val="20"/>
                <w:u w:val="none"/>
              </w:rPr>
            </w:r>
            <w:r/>
          </w:p>
        </w:tc>
        <w:tc>
          <w:tcPr>
            <w:tcW w:w="2732"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7" behindDoc="0" locked="0" layoutInCell="1" allowOverlap="1">
                      <wp:simplePos x="0" y="0"/>
                      <wp:positionH relativeFrom="column">
                        <wp:posOffset>154305</wp:posOffset>
                      </wp:positionH>
                      <wp:positionV relativeFrom="paragraph">
                        <wp:posOffset>455930</wp:posOffset>
                      </wp:positionV>
                      <wp:extent cx="1243330" cy="1100455"/>
                      <wp:effectExtent l="0" t="0" r="0" b="0"/>
                      <wp:wrapNone/>
                      <wp:docPr id="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5"/>
                              <a:stretch/>
                            </pic:blipFill>
                            <pic:spPr bwMode="auto">
                              <a:xfrm>
                                <a:off x="0" y="0"/>
                                <a:ext cx="1243330" cy="11004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58257;o:allowoverlap:true;o:allowincell:true;mso-position-horizontal-relative:text;margin-left:12.1pt;mso-position-horizontal:absolute;mso-position-vertical-relative:text;margin-top:35.9pt;mso-position-vertical:absolute;width:97.9pt;height:86.6pt;mso-wrap-distance-left:9.0pt;mso-wrap-distance-top:0.0pt;mso-wrap-distance-right:9.0pt;mso-wrap-distance-bottom:0.0pt;" stroked="f">
                      <v:path textboxrect="0,0,0,0"/>
                      <v:imagedata r:id="rId35" o:title=""/>
                    </v:shape>
                  </w:pict>
                </mc:Fallback>
              </mc:AlternateContent>
            </w:r>
            <w:r>
              <w:rPr>
                <w:rFonts w:hint="eastAsia" w:ascii="宋体" w:hAnsi="宋体" w:eastAsia="宋体" w:cs="宋体"/>
                <w:b w:val="0"/>
                <w:bCs w:val="0"/>
                <w:i w:val="0"/>
                <w:iCs w:val="0"/>
                <w:color w:val="000000"/>
                <w:sz w:val="20"/>
                <w:szCs w:val="20"/>
                <w:u w:val="none"/>
              </w:rPr>
            </w:r>
            <w:r/>
          </w:p>
        </w:tc>
        <w:tc>
          <w:tcPr>
            <w:tcW w:w="1318"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1200*400*750</w:t>
            </w:r>
            <w:r>
              <w:rPr>
                <w:rFonts w:hint="eastAsia" w:ascii="宋体" w:hAnsi="宋体" w:eastAsia="宋体" w:cs="宋体"/>
                <w:b w:val="0"/>
                <w:bCs w:val="0"/>
                <w:i w:val="0"/>
                <w:iCs w:val="0"/>
                <w:color w:val="000000"/>
                <w:sz w:val="20"/>
                <w:szCs w:val="20"/>
                <w:u w:val="none"/>
              </w:rPr>
            </w:r>
            <w:r/>
          </w:p>
        </w:tc>
        <w:tc>
          <w:tcPr>
            <w:tcW w:w="5844" w:type="dxa"/>
            <w:vAlign w:val="center"/>
            <w:textDirection w:val="lrTb"/>
            <w:noWrap w:val="false"/>
          </w:tcPr>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1.基材：优质E0级实木颗粒板，甲醛释放量0.05mg/ m³，弹性模量2000Mpa，表面胶合强度0.9Mpa，2h吸水厚度膨胀率6.0%，握螺钉力板面1200N，板边900N。</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2、面材：采用优质三聚氰胺贴面，美观耐用</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3、封边：采用优质同色PVC封边条，耐干热、耐磨、耐老化，封边条厚度为1.5mm。</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4、胶粘剂：采用优质环保白乳胶，粘性强，久不分层，具有防水、防潮、耐油等特点，通过GB 18583-2008标准，总挥发性有机物≤15g/L，游离甲醛未检出，苯未检出，甲苯+二甲苯未检出。</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5.钢脚：高精度金属材质下脚，表面喷砂（细砂）处理，具有极强的附着力及抗腐蚀能力，化学性能稳定，耐脏好清洁， 细沙附着均匀，质感优良，装饰性好，确保整体稳固性。 </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6、优质五金配件：耐氧化、耐腐蚀，经久耐用</w:t>
            </w:r>
            <w:r>
              <w:rPr>
                <w:rFonts w:hint="eastAsia" w:ascii="宋体" w:hAnsi="宋体" w:eastAsia="宋体" w:cs="宋体"/>
                <w:b w:val="0"/>
                <w:bCs w:val="0"/>
                <w:i w:val="0"/>
                <w:iCs w:val="0"/>
                <w:color w:val="000000"/>
                <w:sz w:val="20"/>
                <w:szCs w:val="20"/>
                <w:u w:val="none"/>
              </w:rPr>
            </w:r>
            <w:r/>
          </w:p>
        </w:tc>
        <w:tc>
          <w:tcPr>
            <w:tcW w:w="617"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张</w:t>
            </w:r>
            <w:r>
              <w:rPr>
                <w:rFonts w:hint="eastAsia" w:ascii="宋体" w:hAnsi="宋体" w:eastAsia="宋体" w:cs="宋体"/>
                <w:b w:val="0"/>
                <w:bCs w:val="0"/>
                <w:i w:val="0"/>
                <w:iCs w:val="0"/>
                <w:color w:val="000000"/>
                <w:sz w:val="20"/>
                <w:szCs w:val="20"/>
                <w:u w:val="none"/>
              </w:rPr>
            </w:r>
            <w:r/>
          </w:p>
        </w:tc>
        <w:tc>
          <w:tcPr>
            <w:tcW w:w="7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60</w:t>
            </w:r>
            <w:r>
              <w:rPr>
                <w:rFonts w:hint="eastAsia" w:ascii="宋体" w:hAnsi="宋体" w:eastAsia="宋体" w:cs="宋体"/>
                <w:b w:val="0"/>
                <w:bCs w:val="0"/>
                <w:i w:val="0"/>
                <w:iCs w:val="0"/>
                <w:color w:val="000000"/>
                <w:sz w:val="20"/>
                <w:szCs w:val="20"/>
                <w:u w:val="none"/>
              </w:rPr>
            </w:r>
            <w:r/>
          </w:p>
        </w:tc>
        <w:tc>
          <w:tcPr>
            <w:tcW w:w="865"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tcW w:w="814"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4140"/>
        </w:trPr>
        <w:tc>
          <w:tcPr>
            <w:tcW w:w="8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会议桌</w:t>
            </w:r>
            <w:r>
              <w:rPr>
                <w:rFonts w:hint="eastAsia" w:ascii="宋体" w:hAnsi="宋体" w:eastAsia="宋体" w:cs="宋体"/>
                <w:b w:val="0"/>
                <w:bCs w:val="0"/>
                <w:i w:val="0"/>
                <w:iCs w:val="0"/>
                <w:color w:val="000000"/>
                <w:sz w:val="20"/>
                <w:szCs w:val="20"/>
                <w:u w:val="none"/>
              </w:rPr>
            </w:r>
            <w:r/>
          </w:p>
        </w:tc>
        <w:tc>
          <w:tcPr>
            <w:tcW w:w="2732"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8" behindDoc="0" locked="0" layoutInCell="1" allowOverlap="1">
                      <wp:simplePos x="0" y="0"/>
                      <wp:positionH relativeFrom="column">
                        <wp:posOffset>83185</wp:posOffset>
                      </wp:positionH>
                      <wp:positionV relativeFrom="paragraph">
                        <wp:posOffset>191135</wp:posOffset>
                      </wp:positionV>
                      <wp:extent cx="1484630" cy="966470"/>
                      <wp:effectExtent l="0" t="0" r="0" b="0"/>
                      <wp:wrapNone/>
                      <wp:docPr id="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6"/>
                              <a:stretch/>
                            </pic:blipFill>
                            <pic:spPr bwMode="auto">
                              <a:xfrm>
                                <a:off x="0" y="0"/>
                                <a:ext cx="1484630" cy="9664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58258;o:allowoverlap:true;o:allowincell:true;mso-position-horizontal-relative:text;margin-left:6.5pt;mso-position-horizontal:absolute;mso-position-vertical-relative:text;margin-top:15.0pt;mso-position-vertical:absolute;width:116.9pt;height:76.1pt;mso-wrap-distance-left:9.0pt;mso-wrap-distance-top:0.0pt;mso-wrap-distance-right:9.0pt;mso-wrap-distance-bottom:0.0pt;" stroked="f">
                      <v:path textboxrect="0,0,0,0"/>
                      <v:imagedata r:id="rId36" o:title=""/>
                    </v:shape>
                  </w:pict>
                </mc:Fallback>
              </mc:AlternateContent>
            </w:r>
            <w:r>
              <w:rPr>
                <w:rFonts w:hint="eastAsia" w:ascii="宋体" w:hAnsi="宋体" w:eastAsia="宋体" w:cs="宋体"/>
                <w:b w:val="0"/>
                <w:bCs w:val="0"/>
                <w:i w:val="0"/>
                <w:iCs w:val="0"/>
                <w:color w:val="000000"/>
                <w:sz w:val="20"/>
                <w:szCs w:val="20"/>
                <w:u w:val="none"/>
              </w:rPr>
            </w:r>
            <w:r/>
          </w:p>
        </w:tc>
        <w:tc>
          <w:tcPr>
            <w:tcW w:w="1318"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3000*1200*750</w:t>
            </w:r>
            <w:r>
              <w:rPr>
                <w:rFonts w:hint="eastAsia" w:ascii="宋体" w:hAnsi="宋体" w:eastAsia="宋体" w:cs="宋体"/>
                <w:b w:val="0"/>
                <w:bCs w:val="0"/>
                <w:i w:val="0"/>
                <w:iCs w:val="0"/>
                <w:color w:val="000000"/>
                <w:sz w:val="20"/>
                <w:szCs w:val="20"/>
                <w:u w:val="none"/>
              </w:rPr>
            </w:r>
            <w:r/>
          </w:p>
        </w:tc>
        <w:tc>
          <w:tcPr>
            <w:tcW w:w="5844" w:type="dxa"/>
            <w:vAlign w:val="center"/>
            <w:textDirection w:val="lrTb"/>
            <w:noWrap w:val="false"/>
          </w:tcPr>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1.基材：优质E0级实木颗粒板，甲醛释放量0.05mg/ m³，弹性模量2000Mpa，表面胶合强度0.9Mpa，2h吸水厚度膨胀率6.0%，握螺钉力板面1200N，板边900N。</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2、面材：采用优质三聚氰胺贴面，美观耐用</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3、封边：采用优质同色PVC封边条，耐干热、耐磨、耐老化，封边条厚度为1.5mm。</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4、胶粘剂：采用优质环保白乳胶，粘性强，久不分层，具有防水、防潮、耐油等特点，通过GB 18583-2008标准，总挥发性有机物≤15g/L，游离甲醛未检出，苯未检出，甲苯+二甲苯未检出。</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5.钢脚：高精度金属材质下脚，表面喷砂（细砂）处理，具有极强的附着力及抗腐蚀能力，化学性能稳定，耐脏好清洁， 细沙附着均匀，质感优良，装饰性好，确保整体稳固性。 </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6、优质五金配件：耐氧化、耐腐蚀，经久耐用</w:t>
            </w:r>
            <w:r>
              <w:rPr>
                <w:rFonts w:hint="eastAsia" w:ascii="宋体" w:hAnsi="宋体" w:eastAsia="宋体" w:cs="宋体"/>
                <w:b w:val="0"/>
                <w:bCs w:val="0"/>
                <w:i w:val="0"/>
                <w:iCs w:val="0"/>
                <w:color w:val="000000"/>
                <w:sz w:val="20"/>
                <w:szCs w:val="20"/>
                <w:u w:val="none"/>
              </w:rPr>
            </w:r>
            <w:r/>
          </w:p>
        </w:tc>
        <w:tc>
          <w:tcPr>
            <w:tcW w:w="617"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张</w:t>
            </w:r>
            <w:r>
              <w:rPr>
                <w:rFonts w:hint="eastAsia" w:ascii="宋体" w:hAnsi="宋体" w:eastAsia="宋体" w:cs="宋体"/>
                <w:b w:val="0"/>
                <w:bCs w:val="0"/>
                <w:i w:val="0"/>
                <w:iCs w:val="0"/>
                <w:color w:val="000000"/>
                <w:sz w:val="20"/>
                <w:szCs w:val="20"/>
                <w:u w:val="none"/>
              </w:rPr>
            </w:r>
            <w:r/>
          </w:p>
        </w:tc>
        <w:tc>
          <w:tcPr>
            <w:tcW w:w="7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rPr>
                <w:rFonts w:hint="eastAsia" w:ascii="宋体" w:hAnsi="宋体" w:eastAsia="宋体" w:cs="宋体"/>
                <w:b w:val="0"/>
                <w:bCs w:val="0"/>
                <w:i w:val="0"/>
                <w:iCs w:val="0"/>
                <w:color w:val="000000"/>
                <w:sz w:val="20"/>
                <w:szCs w:val="20"/>
                <w:u w:val="none"/>
              </w:rPr>
            </w:r>
            <w:r/>
          </w:p>
        </w:tc>
        <w:tc>
          <w:tcPr>
            <w:tcW w:w="865"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tcW w:w="814"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3080"/>
        </w:trPr>
        <w:tc>
          <w:tcPr>
            <w:tcW w:w="8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会议桌</w:t>
            </w:r>
            <w:r>
              <w:rPr>
                <w:rFonts w:hint="eastAsia" w:ascii="宋体" w:hAnsi="宋体" w:eastAsia="宋体" w:cs="宋体"/>
                <w:b w:val="0"/>
                <w:bCs w:val="0"/>
                <w:i w:val="0"/>
                <w:iCs w:val="0"/>
                <w:color w:val="000000"/>
                <w:sz w:val="20"/>
                <w:szCs w:val="20"/>
                <w:u w:val="none"/>
              </w:rPr>
            </w:r>
            <w:r/>
          </w:p>
        </w:tc>
        <w:tc>
          <w:tcPr>
            <w:tcW w:w="2732"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9" behindDoc="0" locked="0" layoutInCell="1" allowOverlap="1">
                      <wp:simplePos x="0" y="0"/>
                      <wp:positionH relativeFrom="column">
                        <wp:posOffset>0</wp:posOffset>
                      </wp:positionH>
                      <wp:positionV relativeFrom="paragraph">
                        <wp:posOffset>365125</wp:posOffset>
                      </wp:positionV>
                      <wp:extent cx="1567815" cy="1107440"/>
                      <wp:effectExtent l="0" t="0" r="0" b="0"/>
                      <wp:wrapNone/>
                      <wp:docPr id="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7"/>
                              <a:stretch/>
                            </pic:blipFill>
                            <pic:spPr bwMode="auto">
                              <a:xfrm>
                                <a:off x="0" y="0"/>
                                <a:ext cx="1567815" cy="11074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58259;o:allowoverlap:true;o:allowincell:true;mso-position-horizontal-relative:text;margin-left:0.0pt;mso-position-horizontal:absolute;mso-position-vertical-relative:text;margin-top:28.8pt;mso-position-vertical:absolute;width:123.4pt;height:87.2pt;mso-wrap-distance-left:9.0pt;mso-wrap-distance-top:0.0pt;mso-wrap-distance-right:9.0pt;mso-wrap-distance-bottom:0.0pt;" stroked="f">
                      <v:path textboxrect="0,0,0,0"/>
                      <v:imagedata r:id="rId37" o:title=""/>
                    </v:shape>
                  </w:pict>
                </mc:Fallback>
              </mc:AlternateContent>
            </w:r>
            <w:r>
              <w:rPr>
                <w:rFonts w:hint="eastAsia" w:ascii="宋体" w:hAnsi="宋体" w:eastAsia="宋体" w:cs="宋体"/>
                <w:b w:val="0"/>
                <w:bCs w:val="0"/>
                <w:i w:val="0"/>
                <w:iCs w:val="0"/>
                <w:color w:val="000000"/>
                <w:sz w:val="20"/>
                <w:szCs w:val="20"/>
                <w:u w:val="none"/>
              </w:rPr>
            </w:r>
            <w:r/>
          </w:p>
        </w:tc>
        <w:tc>
          <w:tcPr>
            <w:tcW w:w="1318"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5100*1500*750</w:t>
            </w:r>
            <w:r>
              <w:rPr>
                <w:rFonts w:hint="eastAsia" w:ascii="宋体" w:hAnsi="宋体" w:eastAsia="宋体" w:cs="宋体"/>
                <w:b w:val="0"/>
                <w:bCs w:val="0"/>
                <w:i w:val="0"/>
                <w:iCs w:val="0"/>
                <w:color w:val="000000"/>
                <w:sz w:val="20"/>
                <w:szCs w:val="20"/>
                <w:u w:val="none"/>
              </w:rPr>
            </w:r>
            <w:r/>
          </w:p>
        </w:tc>
        <w:tc>
          <w:tcPr>
            <w:tcW w:w="5844" w:type="dxa"/>
            <w:vAlign w:val="center"/>
            <w:textDirection w:val="lrTb"/>
            <w:noWrap w:val="false"/>
          </w:tcPr>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1.基材：优质E0级实木颗粒板，甲醛释放量0.05mg/ m³，弹性模量2000Mpa，表面胶合强度0.9Mpa，2h吸水厚度膨胀率6.0%，握螺钉力板面1200N，板边900N。</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2、面材：采用优质三聚氰胺贴面，美观耐用</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3、封边：采用优质同色PVC封边条，耐干热、耐磨、耐老化，封边条厚度为1.5mm。</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4、胶粘剂：采用优质环保白乳胶，粘性强，久不分层，具有防水、防潮、耐油等特点，通过GB 18583-2008标准，总挥发性有机物≤15g/L，游离甲醛未检出，苯未检出，甲苯+二甲苯未检出。</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5、优质五金配件：耐氧化、耐腐蚀，经久耐用</w:t>
            </w:r>
            <w:r>
              <w:rPr>
                <w:rFonts w:hint="eastAsia" w:ascii="宋体" w:hAnsi="宋体" w:eastAsia="宋体" w:cs="宋体"/>
                <w:b w:val="0"/>
                <w:bCs w:val="0"/>
                <w:i w:val="0"/>
                <w:iCs w:val="0"/>
                <w:color w:val="000000"/>
                <w:sz w:val="20"/>
                <w:szCs w:val="20"/>
                <w:u w:val="none"/>
              </w:rPr>
            </w:r>
            <w:r/>
          </w:p>
        </w:tc>
        <w:tc>
          <w:tcPr>
            <w:tcW w:w="617"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张</w:t>
            </w:r>
            <w:r>
              <w:rPr>
                <w:rFonts w:hint="eastAsia" w:ascii="宋体" w:hAnsi="宋体" w:eastAsia="宋体" w:cs="宋体"/>
                <w:b w:val="0"/>
                <w:bCs w:val="0"/>
                <w:i w:val="0"/>
                <w:iCs w:val="0"/>
                <w:color w:val="000000"/>
                <w:sz w:val="20"/>
                <w:szCs w:val="20"/>
                <w:u w:val="none"/>
              </w:rPr>
            </w:r>
            <w:r/>
          </w:p>
        </w:tc>
        <w:tc>
          <w:tcPr>
            <w:tcW w:w="7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rPr>
                <w:rFonts w:hint="eastAsia" w:ascii="宋体" w:hAnsi="宋体" w:eastAsia="宋体" w:cs="宋体"/>
                <w:b w:val="0"/>
                <w:bCs w:val="0"/>
                <w:i w:val="0"/>
                <w:iCs w:val="0"/>
                <w:color w:val="000000"/>
                <w:sz w:val="20"/>
                <w:szCs w:val="20"/>
                <w:u w:val="none"/>
              </w:rPr>
            </w:r>
            <w:r/>
          </w:p>
        </w:tc>
        <w:tc>
          <w:tcPr>
            <w:tcW w:w="865"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tcW w:w="814"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3102"/>
        </w:trPr>
        <w:tc>
          <w:tcPr>
            <w:tcW w:w="8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会议桌</w:t>
            </w:r>
            <w:r>
              <w:rPr>
                <w:rFonts w:hint="eastAsia" w:ascii="宋体" w:hAnsi="宋体" w:eastAsia="宋体" w:cs="宋体"/>
                <w:b w:val="0"/>
                <w:bCs w:val="0"/>
                <w:i w:val="0"/>
                <w:iCs w:val="0"/>
                <w:color w:val="000000"/>
                <w:sz w:val="20"/>
                <w:szCs w:val="20"/>
                <w:u w:val="none"/>
              </w:rPr>
            </w:r>
            <w:r/>
          </w:p>
        </w:tc>
        <w:tc>
          <w:tcPr>
            <w:tcW w:w="2732"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0" behindDoc="0" locked="0" layoutInCell="1" allowOverlap="1">
                      <wp:simplePos x="0" y="0"/>
                      <wp:positionH relativeFrom="column">
                        <wp:posOffset>80645</wp:posOffset>
                      </wp:positionH>
                      <wp:positionV relativeFrom="paragraph">
                        <wp:posOffset>467995</wp:posOffset>
                      </wp:positionV>
                      <wp:extent cx="1487170" cy="1139825"/>
                      <wp:effectExtent l="0" t="0" r="0" b="0"/>
                      <wp:wrapNone/>
                      <wp:docPr id="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8"/>
                              <a:stretch/>
                            </pic:blipFill>
                            <pic:spPr bwMode="auto">
                              <a:xfrm>
                                <a:off x="0" y="0"/>
                                <a:ext cx="1487170" cy="11398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658260;o:allowoverlap:true;o:allowincell:true;mso-position-horizontal-relative:text;margin-left:6.3pt;mso-position-horizontal:absolute;mso-position-vertical-relative:text;margin-top:36.9pt;mso-position-vertical:absolute;width:117.1pt;height:89.8pt;mso-wrap-distance-left:9.0pt;mso-wrap-distance-top:0.0pt;mso-wrap-distance-right:9.0pt;mso-wrap-distance-bottom:0.0pt;" stroked="f">
                      <v:path textboxrect="0,0,0,0"/>
                      <v:imagedata r:id="rId38" o:title=""/>
                    </v:shape>
                  </w:pict>
                </mc:Fallback>
              </mc:AlternateContent>
            </w:r>
            <w:r>
              <w:rPr>
                <w:rFonts w:hint="eastAsia" w:ascii="宋体" w:hAnsi="宋体" w:eastAsia="宋体" w:cs="宋体"/>
                <w:b w:val="0"/>
                <w:bCs w:val="0"/>
                <w:i w:val="0"/>
                <w:iCs w:val="0"/>
                <w:color w:val="000000"/>
                <w:sz w:val="20"/>
                <w:szCs w:val="20"/>
                <w:u w:val="none"/>
              </w:rPr>
            </w:r>
            <w:r/>
          </w:p>
        </w:tc>
        <w:tc>
          <w:tcPr>
            <w:tcW w:w="1318"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5200*1400*750</w:t>
            </w:r>
            <w:r>
              <w:rPr>
                <w:rFonts w:hint="eastAsia" w:ascii="宋体" w:hAnsi="宋体" w:eastAsia="宋体" w:cs="宋体"/>
                <w:b w:val="0"/>
                <w:bCs w:val="0"/>
                <w:i w:val="0"/>
                <w:iCs w:val="0"/>
                <w:color w:val="000000"/>
                <w:sz w:val="20"/>
                <w:szCs w:val="20"/>
                <w:u w:val="none"/>
              </w:rPr>
            </w:r>
            <w:r/>
          </w:p>
        </w:tc>
        <w:tc>
          <w:tcPr>
            <w:tcW w:w="5844" w:type="dxa"/>
            <w:vAlign w:val="center"/>
            <w:textDirection w:val="lrTb"/>
            <w:noWrap w:val="false"/>
          </w:tcPr>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1.基材：优质E0级实木颗粒板，甲醛释放量0.05mg/ m³，弹性模量2000Mpa，表面胶合强度0.9Mpa，2h吸水厚度膨胀率6.0%，握螺钉力板面1200N，板边900N。</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2、面材：采用优质三聚氰胺贴面，美观耐用</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3、封边：采用优质同色PVC封边条，耐干热、耐磨、耐老化，封边条厚度为1.5mm。</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4、胶粘剂：采用优质环保白乳胶，粘性强，久不分层，具有防水、防潮、耐油等特点，通过GB 18583-2008标准，总挥发性有机物≤15g/L，游离甲醛未检出，苯未检出，甲苯+二甲苯未检出。</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5、优质五金配件：耐氧化、耐腐蚀，经久耐用</w:t>
            </w:r>
            <w:r>
              <w:rPr>
                <w:rFonts w:hint="eastAsia" w:ascii="宋体" w:hAnsi="宋体" w:eastAsia="宋体" w:cs="宋体"/>
                <w:b w:val="0"/>
                <w:bCs w:val="0"/>
                <w:i w:val="0"/>
                <w:iCs w:val="0"/>
                <w:color w:val="000000"/>
                <w:sz w:val="20"/>
                <w:szCs w:val="20"/>
                <w:u w:val="none"/>
              </w:rPr>
            </w:r>
            <w:r/>
          </w:p>
        </w:tc>
        <w:tc>
          <w:tcPr>
            <w:tcW w:w="617" w:type="dxa"/>
            <w:vAlign w:val="center"/>
            <w:textDirection w:val="lrTb"/>
            <w:noWrap w:val="false"/>
          </w:tcPr>
          <w:p>
            <w:pPr>
              <w:pStyle w:val="985"/>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张</w:t>
            </w:r>
            <w:r>
              <w:rPr>
                <w:rFonts w:hint="eastAsia" w:ascii="宋体" w:hAnsi="宋体" w:eastAsia="宋体" w:cs="宋体"/>
                <w:b w:val="0"/>
                <w:bCs w:val="0"/>
                <w:i w:val="0"/>
                <w:iCs w:val="0"/>
                <w:color w:val="000000"/>
                <w:sz w:val="20"/>
                <w:szCs w:val="20"/>
                <w:u w:val="none"/>
              </w:rPr>
            </w:r>
            <w:r/>
          </w:p>
        </w:tc>
        <w:tc>
          <w:tcPr>
            <w:tcW w:w="7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rPr>
                <w:rFonts w:hint="eastAsia" w:ascii="宋体" w:hAnsi="宋体" w:eastAsia="宋体" w:cs="宋体"/>
                <w:b w:val="0"/>
                <w:bCs w:val="0"/>
                <w:i w:val="0"/>
                <w:iCs w:val="0"/>
                <w:color w:val="000000"/>
                <w:sz w:val="20"/>
                <w:szCs w:val="20"/>
                <w:u w:val="none"/>
              </w:rPr>
            </w:r>
            <w:r/>
          </w:p>
        </w:tc>
        <w:tc>
          <w:tcPr>
            <w:tcW w:w="865" w:type="dxa"/>
            <w:vAlign w:val="center"/>
            <w:textDirection w:val="lrTb"/>
            <w:noWrap w:val="false"/>
          </w:tcPr>
          <w:p>
            <w:pPr>
              <w:pStyle w:val="985"/>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tcW w:w="814" w:type="dxa"/>
            <w:vAlign w:val="center"/>
            <w:textDirection w:val="lrTb"/>
            <w:noWrap w:val="false"/>
          </w:tcPr>
          <w:p>
            <w:pPr>
              <w:pStyle w:val="985"/>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3559"/>
        </w:trPr>
        <w:tc>
          <w:tcPr>
            <w:tcW w:w="8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会议桌</w:t>
            </w:r>
            <w:r>
              <w:rPr>
                <w:rFonts w:hint="eastAsia" w:ascii="宋体" w:hAnsi="宋体" w:eastAsia="宋体" w:cs="宋体"/>
                <w:b w:val="0"/>
                <w:bCs w:val="0"/>
                <w:i w:val="0"/>
                <w:iCs w:val="0"/>
                <w:color w:val="000000"/>
                <w:sz w:val="20"/>
                <w:szCs w:val="20"/>
                <w:u w:val="none"/>
              </w:rPr>
            </w:r>
            <w:r/>
          </w:p>
        </w:tc>
        <w:tc>
          <w:tcPr>
            <w:tcW w:w="2732"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1" behindDoc="0" locked="0" layoutInCell="1" allowOverlap="1">
                      <wp:simplePos x="0" y="0"/>
                      <wp:positionH relativeFrom="column">
                        <wp:posOffset>57150</wp:posOffset>
                      </wp:positionH>
                      <wp:positionV relativeFrom="paragraph">
                        <wp:posOffset>694690</wp:posOffset>
                      </wp:positionV>
                      <wp:extent cx="1510665" cy="1009650"/>
                      <wp:effectExtent l="0" t="0" r="0" b="0"/>
                      <wp:wrapNone/>
                      <wp:docPr id="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9"/>
                              <a:stretch/>
                            </pic:blipFill>
                            <pic:spPr bwMode="auto">
                              <a:xfrm>
                                <a:off x="0" y="0"/>
                                <a:ext cx="1510665" cy="1009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658261;o:allowoverlap:true;o:allowincell:true;mso-position-horizontal-relative:text;margin-left:4.5pt;mso-position-horizontal:absolute;mso-position-vertical-relative:text;margin-top:54.7pt;mso-position-vertical:absolute;width:118.9pt;height:79.5pt;mso-wrap-distance-left:9.0pt;mso-wrap-distance-top:0.0pt;mso-wrap-distance-right:9.0pt;mso-wrap-distance-bottom:0.0pt;" stroked="f">
                      <v:path textboxrect="0,0,0,0"/>
                      <v:imagedata r:id="rId39" o:title=""/>
                    </v:shape>
                  </w:pict>
                </mc:Fallback>
              </mc:AlternateContent>
            </w:r>
            <w:r>
              <w:rPr>
                <w:rFonts w:hint="eastAsia" w:ascii="宋体" w:hAnsi="宋体" w:eastAsia="宋体" w:cs="宋体"/>
                <w:b w:val="0"/>
                <w:bCs w:val="0"/>
                <w:i w:val="0"/>
                <w:iCs w:val="0"/>
                <w:color w:val="000000"/>
                <w:sz w:val="20"/>
                <w:szCs w:val="20"/>
                <w:u w:val="none"/>
              </w:rPr>
            </w:r>
            <w:r/>
          </w:p>
        </w:tc>
        <w:tc>
          <w:tcPr>
            <w:tcW w:w="1318"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3200*1400*750</w:t>
            </w:r>
            <w:r>
              <w:rPr>
                <w:rFonts w:hint="eastAsia" w:ascii="宋体" w:hAnsi="宋体" w:eastAsia="宋体" w:cs="宋体"/>
                <w:b w:val="0"/>
                <w:bCs w:val="0"/>
                <w:i w:val="0"/>
                <w:iCs w:val="0"/>
                <w:color w:val="000000"/>
                <w:sz w:val="20"/>
                <w:szCs w:val="20"/>
                <w:u w:val="none"/>
              </w:rPr>
            </w:r>
            <w:r/>
          </w:p>
        </w:tc>
        <w:tc>
          <w:tcPr>
            <w:tcW w:w="5844" w:type="dxa"/>
            <w:vAlign w:val="center"/>
            <w:textDirection w:val="lrTb"/>
            <w:noWrap w:val="false"/>
          </w:tcPr>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1.基材：优质E0级实木颗粒板，甲醛释放量0.05mg/ m³，弹性模量2000Mpa，表面胶合强度0.9Mpa，2h吸水厚度膨胀率6.0%，握螺钉力板面1200N，板边900N。</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2、面材：采用优质三聚氰胺贴面，美观耐用</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3、封边：采用优质同色PVC封边条，耐干热、耐磨、耐老化，封边条厚度为1.5mm。</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4、胶粘剂：采用优质环保白乳胶，粘性强，久不分层，具有防水、防潮、耐油等特点，通过GB 18583-2008标准，总挥发性有机物≤15g/L，游离甲醛未检出，苯未检出，甲苯+二甲苯未检出。</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5.钢脚：高精度金属材质下脚，表面喷砂（细砂）处理，具有极强的附着力及抗腐蚀能力，化学性能稳定，耐脏好清洁， 细沙附着均匀，质感优良，装饰性好，确保整体稳固性。 </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6、优质五金配件：耐氧化、耐腐蚀，经久耐用</w:t>
            </w:r>
            <w:r>
              <w:rPr>
                <w:rFonts w:hint="eastAsia" w:ascii="宋体" w:hAnsi="宋体" w:eastAsia="宋体" w:cs="宋体"/>
                <w:b w:val="0"/>
                <w:bCs w:val="0"/>
                <w:i w:val="0"/>
                <w:iCs w:val="0"/>
                <w:color w:val="000000"/>
                <w:sz w:val="20"/>
                <w:szCs w:val="20"/>
                <w:u w:val="none"/>
              </w:rPr>
            </w:r>
            <w:r/>
          </w:p>
        </w:tc>
        <w:tc>
          <w:tcPr>
            <w:tcW w:w="617"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张</w:t>
            </w:r>
            <w:r>
              <w:rPr>
                <w:rFonts w:hint="eastAsia" w:ascii="宋体" w:hAnsi="宋体" w:eastAsia="宋体" w:cs="宋体"/>
                <w:b w:val="0"/>
                <w:bCs w:val="0"/>
                <w:i w:val="0"/>
                <w:iCs w:val="0"/>
                <w:color w:val="000000"/>
                <w:sz w:val="20"/>
                <w:szCs w:val="20"/>
                <w:u w:val="none"/>
              </w:rPr>
            </w:r>
            <w:r/>
          </w:p>
        </w:tc>
        <w:tc>
          <w:tcPr>
            <w:tcW w:w="7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w:t>
            </w:r>
            <w:r>
              <w:rPr>
                <w:rFonts w:hint="eastAsia" w:ascii="宋体" w:hAnsi="宋体" w:eastAsia="宋体" w:cs="宋体"/>
                <w:b w:val="0"/>
                <w:bCs w:val="0"/>
                <w:i w:val="0"/>
                <w:iCs w:val="0"/>
                <w:color w:val="000000"/>
                <w:sz w:val="20"/>
                <w:szCs w:val="20"/>
                <w:u w:val="none"/>
              </w:rPr>
            </w:r>
            <w:r/>
          </w:p>
        </w:tc>
        <w:tc>
          <w:tcPr>
            <w:tcW w:w="865"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tcW w:w="814"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3420"/>
        </w:trPr>
        <w:tc>
          <w:tcPr>
            <w:tcW w:w="8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会议桌</w:t>
            </w:r>
            <w:r>
              <w:rPr>
                <w:rFonts w:hint="eastAsia" w:ascii="宋体" w:hAnsi="宋体" w:eastAsia="宋体" w:cs="宋体"/>
                <w:b w:val="0"/>
                <w:bCs w:val="0"/>
                <w:i w:val="0"/>
                <w:iCs w:val="0"/>
                <w:color w:val="000000"/>
                <w:sz w:val="20"/>
                <w:szCs w:val="20"/>
                <w:u w:val="none"/>
              </w:rPr>
            </w:r>
            <w:r/>
          </w:p>
        </w:tc>
        <w:tc>
          <w:tcPr>
            <w:tcW w:w="2732"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2" behindDoc="0" locked="0" layoutInCell="1" allowOverlap="1">
                      <wp:simplePos x="0" y="0"/>
                      <wp:positionH relativeFrom="column">
                        <wp:posOffset>203835</wp:posOffset>
                      </wp:positionH>
                      <wp:positionV relativeFrom="paragraph">
                        <wp:posOffset>247650</wp:posOffset>
                      </wp:positionV>
                      <wp:extent cx="1363980" cy="1237615"/>
                      <wp:effectExtent l="0" t="0" r="0" b="0"/>
                      <wp:wrapNone/>
                      <wp:docPr id="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0"/>
                              <a:stretch/>
                            </pic:blipFill>
                            <pic:spPr bwMode="auto">
                              <a:xfrm>
                                <a:off x="0" y="0"/>
                                <a:ext cx="1363980" cy="12376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position:absolute;z-index:251658262;o:allowoverlap:true;o:allowincell:true;mso-position-horizontal-relative:text;margin-left:16.1pt;mso-position-horizontal:absolute;mso-position-vertical-relative:text;margin-top:19.5pt;mso-position-vertical:absolute;width:107.4pt;height:97.4pt;mso-wrap-distance-left:9.0pt;mso-wrap-distance-top:0.0pt;mso-wrap-distance-right:9.0pt;mso-wrap-distance-bottom:0.0pt;" stroked="f">
                      <v:path textboxrect="0,0,0,0"/>
                      <v:imagedata r:id="rId40" o:title=""/>
                    </v:shape>
                  </w:pict>
                </mc:Fallback>
              </mc:AlternateContent>
            </w:r>
            <w:r>
              <w:rPr>
                <w:rFonts w:hint="eastAsia" w:ascii="宋体" w:hAnsi="宋体" w:eastAsia="宋体" w:cs="宋体"/>
                <w:b w:val="0"/>
                <w:bCs w:val="0"/>
                <w:i w:val="0"/>
                <w:iCs w:val="0"/>
                <w:color w:val="000000"/>
                <w:sz w:val="20"/>
                <w:szCs w:val="20"/>
                <w:u w:val="none"/>
              </w:rPr>
            </w:r>
            <w:r/>
          </w:p>
        </w:tc>
        <w:tc>
          <w:tcPr>
            <w:tcW w:w="1318"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1800*1000*750</w:t>
            </w:r>
            <w:r>
              <w:rPr>
                <w:rFonts w:hint="eastAsia" w:ascii="宋体" w:hAnsi="宋体" w:eastAsia="宋体" w:cs="宋体"/>
                <w:b w:val="0"/>
                <w:bCs w:val="0"/>
                <w:i w:val="0"/>
                <w:iCs w:val="0"/>
                <w:color w:val="000000"/>
                <w:sz w:val="20"/>
                <w:szCs w:val="20"/>
                <w:u w:val="none"/>
              </w:rPr>
            </w:r>
            <w:r/>
          </w:p>
        </w:tc>
        <w:tc>
          <w:tcPr>
            <w:tcW w:w="5844" w:type="dxa"/>
            <w:vAlign w:val="center"/>
            <w:textDirection w:val="lrTb"/>
            <w:noWrap w:val="false"/>
          </w:tcPr>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1.基材：优质E0级实木颗粒板，甲醛释放量0.05mg/ m³，弹性模量2000Mpa，表面胶合强度0.9Mpa，2h吸水厚度膨胀率6.0%，握螺钉力板面1200N，板边900N。</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2、面材：采用优质三聚氰胺贴面，美观耐用</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3、封边：采用优质同色PVC封边条，耐干热、耐磨、耐老化，封边条厚度为1.5mm。</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4、胶粘剂：采用优质环保白乳胶，粘性强，久不分层，具有防水、防潮、耐油等特点，通过GB 18583-2008标准，总挥发性有机物≤15g/L，游离甲醛未检出，苯未检出，甲苯+二甲苯未检出。</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5.钢脚：高精度金属材质下脚，表面喷砂（细砂）处理，具有极强的附着力及抗腐蚀能力，化学性能稳定，耐脏好清洁， 细沙附着均匀，质感优良，装饰性好，确保整体稳固性。 </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6、优质五金配件：耐氧化、耐腐蚀，经久耐用</w:t>
            </w:r>
            <w:r>
              <w:rPr>
                <w:rFonts w:hint="eastAsia" w:ascii="宋体" w:hAnsi="宋体" w:eastAsia="宋体" w:cs="宋体"/>
                <w:b w:val="0"/>
                <w:bCs w:val="0"/>
                <w:i w:val="0"/>
                <w:iCs w:val="0"/>
                <w:color w:val="000000"/>
                <w:sz w:val="20"/>
                <w:szCs w:val="20"/>
                <w:u w:val="none"/>
              </w:rPr>
            </w:r>
            <w:r/>
          </w:p>
        </w:tc>
        <w:tc>
          <w:tcPr>
            <w:tcW w:w="617"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张</w:t>
            </w:r>
            <w:r>
              <w:rPr>
                <w:rFonts w:hint="eastAsia" w:ascii="宋体" w:hAnsi="宋体" w:eastAsia="宋体" w:cs="宋体"/>
                <w:b w:val="0"/>
                <w:bCs w:val="0"/>
                <w:i w:val="0"/>
                <w:iCs w:val="0"/>
                <w:color w:val="000000"/>
                <w:sz w:val="20"/>
                <w:szCs w:val="20"/>
                <w:u w:val="none"/>
              </w:rPr>
            </w:r>
            <w:r/>
          </w:p>
        </w:tc>
        <w:tc>
          <w:tcPr>
            <w:tcW w:w="7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rPr>
                <w:rFonts w:hint="eastAsia" w:ascii="宋体" w:hAnsi="宋体" w:eastAsia="宋体" w:cs="宋体"/>
                <w:b w:val="0"/>
                <w:bCs w:val="0"/>
                <w:i w:val="0"/>
                <w:iCs w:val="0"/>
                <w:color w:val="000000"/>
                <w:sz w:val="20"/>
                <w:szCs w:val="20"/>
                <w:u w:val="none"/>
              </w:rPr>
            </w:r>
            <w:r/>
          </w:p>
        </w:tc>
        <w:tc>
          <w:tcPr>
            <w:tcW w:w="865"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tcW w:w="814"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4200"/>
        </w:trPr>
        <w:tc>
          <w:tcPr>
            <w:tcW w:w="8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会议桌</w:t>
            </w:r>
            <w:r>
              <w:rPr>
                <w:rFonts w:hint="eastAsia" w:ascii="宋体" w:hAnsi="宋体" w:eastAsia="宋体" w:cs="宋体"/>
                <w:b w:val="0"/>
                <w:bCs w:val="0"/>
                <w:i w:val="0"/>
                <w:iCs w:val="0"/>
                <w:color w:val="000000"/>
                <w:sz w:val="20"/>
                <w:szCs w:val="20"/>
                <w:u w:val="none"/>
              </w:rPr>
            </w:r>
            <w:r/>
          </w:p>
        </w:tc>
        <w:tc>
          <w:tcPr>
            <w:tcW w:w="2732"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3" behindDoc="0" locked="0" layoutInCell="1" allowOverlap="1">
                      <wp:simplePos x="0" y="0"/>
                      <wp:positionH relativeFrom="column">
                        <wp:posOffset>165100</wp:posOffset>
                      </wp:positionH>
                      <wp:positionV relativeFrom="paragraph">
                        <wp:posOffset>199390</wp:posOffset>
                      </wp:positionV>
                      <wp:extent cx="1402715" cy="1504950"/>
                      <wp:effectExtent l="0" t="0" r="0" b="0"/>
                      <wp:wrapNone/>
                      <wp:docPr id="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1"/>
                              <a:stretch/>
                            </pic:blipFill>
                            <pic:spPr bwMode="auto">
                              <a:xfrm>
                                <a:off x="0" y="0"/>
                                <a:ext cx="1402715" cy="15049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position:absolute;z-index:251658263;o:allowoverlap:true;o:allowincell:true;mso-position-horizontal-relative:text;margin-left:13.0pt;mso-position-horizontal:absolute;mso-position-vertical-relative:text;margin-top:15.7pt;mso-position-vertical:absolute;width:110.4pt;height:118.5pt;mso-wrap-distance-left:9.0pt;mso-wrap-distance-top:0.0pt;mso-wrap-distance-right:9.0pt;mso-wrap-distance-bottom:0.0pt;" stroked="f">
                      <v:path textboxrect="0,0,0,0"/>
                      <v:imagedata r:id="rId41" o:title=""/>
                    </v:shape>
                  </w:pict>
                </mc:Fallback>
              </mc:AlternateContent>
            </w:r>
            <w:r>
              <w:rPr>
                <w:rFonts w:hint="eastAsia" w:ascii="宋体" w:hAnsi="宋体" w:eastAsia="宋体" w:cs="宋体"/>
                <w:b w:val="0"/>
                <w:bCs w:val="0"/>
                <w:i w:val="0"/>
                <w:iCs w:val="0"/>
                <w:color w:val="000000"/>
                <w:sz w:val="20"/>
                <w:szCs w:val="20"/>
                <w:u w:val="none"/>
              </w:rPr>
            </w:r>
            <w:r/>
          </w:p>
        </w:tc>
        <w:tc>
          <w:tcPr>
            <w:tcW w:w="1318"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2400*1200*750</w:t>
            </w:r>
            <w:r>
              <w:rPr>
                <w:rFonts w:hint="eastAsia" w:ascii="宋体" w:hAnsi="宋体" w:eastAsia="宋体" w:cs="宋体"/>
                <w:b w:val="0"/>
                <w:bCs w:val="0"/>
                <w:i w:val="0"/>
                <w:iCs w:val="0"/>
                <w:color w:val="000000"/>
                <w:sz w:val="20"/>
                <w:szCs w:val="20"/>
                <w:u w:val="none"/>
              </w:rPr>
            </w:r>
            <w:r/>
          </w:p>
        </w:tc>
        <w:tc>
          <w:tcPr>
            <w:tcW w:w="5844" w:type="dxa"/>
            <w:vAlign w:val="center"/>
            <w:textDirection w:val="lrTb"/>
            <w:noWrap w:val="false"/>
          </w:tcPr>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1.基材：优质E0级实木颗粒板，甲醛释放量0.05mg/ m³，弹性模量2000Mpa，表面胶合强度0.9Mpa，2h吸水厚度膨胀率6.0%，握螺钉力板面1200N，板边900N。</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2、面材：采用优质三聚氰胺贴面，美观耐用</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3、封边：采用优质同色PVC封边条，耐干热、耐磨、耐老化，封边条厚度为1.5mm。</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4、胶粘剂：采用优质环保白乳胶，粘性强，久不分层，具有防水、防潮、耐油等特点，通过GB 18583-2008标准，总挥发性有机物≤15g/L，游离甲醛未检出，苯未检出，甲苯+二甲苯未检出。</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5、优质五金配件：耐氧化、耐腐蚀，经久耐用</w:t>
            </w:r>
            <w:r>
              <w:rPr>
                <w:rFonts w:hint="eastAsia" w:ascii="宋体" w:hAnsi="宋体" w:eastAsia="宋体" w:cs="宋体"/>
                <w:b w:val="0"/>
                <w:bCs w:val="0"/>
                <w:i w:val="0"/>
                <w:iCs w:val="0"/>
                <w:color w:val="000000"/>
                <w:sz w:val="20"/>
                <w:szCs w:val="20"/>
                <w:u w:val="none"/>
              </w:rPr>
            </w:r>
            <w:r/>
          </w:p>
        </w:tc>
        <w:tc>
          <w:tcPr>
            <w:tcW w:w="617"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张</w:t>
            </w:r>
            <w:r>
              <w:rPr>
                <w:rFonts w:hint="eastAsia" w:ascii="宋体" w:hAnsi="宋体" w:eastAsia="宋体" w:cs="宋体"/>
                <w:b w:val="0"/>
                <w:bCs w:val="0"/>
                <w:i w:val="0"/>
                <w:iCs w:val="0"/>
                <w:color w:val="000000"/>
                <w:sz w:val="20"/>
                <w:szCs w:val="20"/>
                <w:u w:val="none"/>
              </w:rPr>
            </w:r>
            <w:r/>
          </w:p>
        </w:tc>
        <w:tc>
          <w:tcPr>
            <w:tcW w:w="7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rPr>
                <w:rFonts w:hint="eastAsia" w:ascii="宋体" w:hAnsi="宋体" w:eastAsia="宋体" w:cs="宋体"/>
                <w:b w:val="0"/>
                <w:bCs w:val="0"/>
                <w:i w:val="0"/>
                <w:iCs w:val="0"/>
                <w:color w:val="000000"/>
                <w:sz w:val="20"/>
                <w:szCs w:val="20"/>
                <w:u w:val="none"/>
              </w:rPr>
            </w:r>
            <w:r/>
          </w:p>
        </w:tc>
        <w:tc>
          <w:tcPr>
            <w:tcW w:w="865"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tcW w:w="814"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3900"/>
        </w:trPr>
        <w:tc>
          <w:tcPr>
            <w:tcW w:w="8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会议桌</w:t>
            </w:r>
            <w:r>
              <w:rPr>
                <w:rFonts w:hint="eastAsia" w:ascii="宋体" w:hAnsi="宋体" w:eastAsia="宋体" w:cs="宋体"/>
                <w:b w:val="0"/>
                <w:bCs w:val="0"/>
                <w:i w:val="0"/>
                <w:iCs w:val="0"/>
                <w:color w:val="000000"/>
                <w:sz w:val="20"/>
                <w:szCs w:val="20"/>
                <w:u w:val="none"/>
              </w:rPr>
            </w:r>
            <w:r/>
          </w:p>
        </w:tc>
        <w:tc>
          <w:tcPr>
            <w:tcW w:w="2732"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4" behindDoc="0" locked="0" layoutInCell="1" allowOverlap="1">
                      <wp:simplePos x="0" y="0"/>
                      <wp:positionH relativeFrom="column">
                        <wp:posOffset>57150</wp:posOffset>
                      </wp:positionH>
                      <wp:positionV relativeFrom="paragraph">
                        <wp:posOffset>694690</wp:posOffset>
                      </wp:positionV>
                      <wp:extent cx="1510665" cy="1009650"/>
                      <wp:effectExtent l="0" t="0" r="0" b="0"/>
                      <wp:wrapNone/>
                      <wp:docPr id="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2"/>
                              <a:stretch/>
                            </pic:blipFill>
                            <pic:spPr bwMode="auto">
                              <a:xfrm>
                                <a:off x="0" y="0"/>
                                <a:ext cx="1510665" cy="1009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position:absolute;z-index:251658264;o:allowoverlap:true;o:allowincell:true;mso-position-horizontal-relative:text;margin-left:4.5pt;mso-position-horizontal:absolute;mso-position-vertical-relative:text;margin-top:54.7pt;mso-position-vertical:absolute;width:118.9pt;height:79.5pt;mso-wrap-distance-left:9.0pt;mso-wrap-distance-top:0.0pt;mso-wrap-distance-right:9.0pt;mso-wrap-distance-bottom:0.0pt;" stroked="f">
                      <v:path textboxrect="0,0,0,0"/>
                      <v:imagedata r:id="rId42" o:title=""/>
                    </v:shape>
                  </w:pict>
                </mc:Fallback>
              </mc:AlternateContent>
            </w:r>
            <w:r>
              <w:rPr>
                <w:rFonts w:hint="eastAsia" w:ascii="宋体" w:hAnsi="宋体" w:eastAsia="宋体" w:cs="宋体"/>
                <w:b w:val="0"/>
                <w:bCs w:val="0"/>
                <w:i w:val="0"/>
                <w:iCs w:val="0"/>
                <w:color w:val="000000"/>
                <w:sz w:val="20"/>
                <w:szCs w:val="20"/>
                <w:u w:val="none"/>
              </w:rPr>
            </w:r>
            <w:r/>
          </w:p>
        </w:tc>
        <w:tc>
          <w:tcPr>
            <w:tcW w:w="1318"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2400*1200*750</w:t>
            </w:r>
            <w:r>
              <w:rPr>
                <w:rFonts w:hint="eastAsia" w:ascii="宋体" w:hAnsi="宋体" w:eastAsia="宋体" w:cs="宋体"/>
                <w:b w:val="0"/>
                <w:bCs w:val="0"/>
                <w:i w:val="0"/>
                <w:iCs w:val="0"/>
                <w:color w:val="000000"/>
                <w:sz w:val="20"/>
                <w:szCs w:val="20"/>
                <w:u w:val="none"/>
              </w:rPr>
            </w:r>
            <w:r/>
          </w:p>
        </w:tc>
        <w:tc>
          <w:tcPr>
            <w:tcW w:w="5844" w:type="dxa"/>
            <w:vAlign w:val="center"/>
            <w:textDirection w:val="lrTb"/>
            <w:noWrap w:val="false"/>
          </w:tcPr>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1.基材：优质E0级实木颗粒板，甲醛释放量0.05mg/ m³，弹性模量2000Mpa，表面胶合强度0.9Mpa，2h吸水厚度膨胀率6.0%，握螺钉力板面1200N，板边900N。</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2、面材：采用优质三聚氰胺贴面，美观耐用</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3、封边：采用优质同色PVC封边条，耐干热、耐磨、耐老化，封边条厚度为1.5mm。</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4、胶粘剂：采用优质环保白乳胶，粘性强，久不分层，具有防水、防潮、耐油等特点，通过GB 18583-2008标准，总挥发性有机物≤15g/L，游离甲醛未检出，苯未检出，甲苯+二甲苯未检出。</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5.钢脚：高精度金属材质下脚，表面喷砂（细砂）处理，具有极强的附着力及抗腐蚀能力，化学性能稳定，耐脏好清洁， 细沙附着均匀，质感优良，装饰性好，确保整体稳固性。 </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6、优质五金配件：耐氧化、耐腐蚀，经久耐用</w:t>
            </w:r>
            <w:r>
              <w:rPr>
                <w:rFonts w:hint="eastAsia" w:ascii="宋体" w:hAnsi="宋体" w:eastAsia="宋体" w:cs="宋体"/>
                <w:b w:val="0"/>
                <w:bCs w:val="0"/>
                <w:i w:val="0"/>
                <w:iCs w:val="0"/>
                <w:color w:val="000000"/>
                <w:sz w:val="20"/>
                <w:szCs w:val="20"/>
                <w:u w:val="none"/>
              </w:rPr>
            </w:r>
            <w:r/>
          </w:p>
        </w:tc>
        <w:tc>
          <w:tcPr>
            <w:tcW w:w="617"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张</w:t>
            </w:r>
            <w:r>
              <w:rPr>
                <w:rFonts w:hint="eastAsia" w:ascii="宋体" w:hAnsi="宋体" w:eastAsia="宋体" w:cs="宋体"/>
                <w:b w:val="0"/>
                <w:bCs w:val="0"/>
                <w:i w:val="0"/>
                <w:iCs w:val="0"/>
                <w:color w:val="000000"/>
                <w:sz w:val="20"/>
                <w:szCs w:val="20"/>
                <w:u w:val="none"/>
              </w:rPr>
            </w:r>
            <w:r/>
          </w:p>
        </w:tc>
        <w:tc>
          <w:tcPr>
            <w:tcW w:w="7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rPr>
                <w:rFonts w:hint="eastAsia" w:ascii="宋体" w:hAnsi="宋体" w:eastAsia="宋体" w:cs="宋体"/>
                <w:b w:val="0"/>
                <w:bCs w:val="0"/>
                <w:i w:val="0"/>
                <w:iCs w:val="0"/>
                <w:color w:val="000000"/>
                <w:sz w:val="20"/>
                <w:szCs w:val="20"/>
                <w:u w:val="none"/>
              </w:rPr>
            </w:r>
            <w:r/>
          </w:p>
        </w:tc>
        <w:tc>
          <w:tcPr>
            <w:tcW w:w="865"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tcW w:w="814"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3000"/>
        </w:trPr>
        <w:tc>
          <w:tcPr>
            <w:tcW w:w="8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会议桌</w:t>
            </w:r>
            <w:r>
              <w:rPr>
                <w:rFonts w:hint="eastAsia" w:ascii="宋体" w:hAnsi="宋体" w:eastAsia="宋体" w:cs="宋体"/>
                <w:b w:val="0"/>
                <w:bCs w:val="0"/>
                <w:i w:val="0"/>
                <w:iCs w:val="0"/>
                <w:color w:val="000000"/>
                <w:sz w:val="20"/>
                <w:szCs w:val="20"/>
                <w:u w:val="none"/>
              </w:rPr>
            </w:r>
            <w:r/>
          </w:p>
        </w:tc>
        <w:tc>
          <w:tcPr>
            <w:tcW w:w="2732"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5" behindDoc="0" locked="0" layoutInCell="1" allowOverlap="1">
                      <wp:simplePos x="0" y="0"/>
                      <wp:positionH relativeFrom="column">
                        <wp:posOffset>19050</wp:posOffset>
                      </wp:positionH>
                      <wp:positionV relativeFrom="paragraph">
                        <wp:posOffset>690880</wp:posOffset>
                      </wp:positionV>
                      <wp:extent cx="1548765" cy="857250"/>
                      <wp:effectExtent l="0" t="0" r="0" b="0"/>
                      <wp:wrapNone/>
                      <wp:docPr id="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3"/>
                              <a:stretch/>
                            </pic:blipFill>
                            <pic:spPr bwMode="auto">
                              <a:xfrm>
                                <a:off x="0" y="0"/>
                                <a:ext cx="1548765" cy="8572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position:absolute;z-index:251658265;o:allowoverlap:true;o:allowincell:true;mso-position-horizontal-relative:text;margin-left:1.5pt;mso-position-horizontal:absolute;mso-position-vertical-relative:text;margin-top:54.4pt;mso-position-vertical:absolute;width:121.9pt;height:67.5pt;mso-wrap-distance-left:9.0pt;mso-wrap-distance-top:0.0pt;mso-wrap-distance-right:9.0pt;mso-wrap-distance-bottom:0.0pt;" stroked="f">
                      <v:path textboxrect="0,0,0,0"/>
                      <v:imagedata r:id="rId43" o:title=""/>
                    </v:shape>
                  </w:pict>
                </mc:Fallback>
              </mc:AlternateContent>
            </w:r>
            <w:r>
              <w:rPr>
                <w:rFonts w:hint="eastAsia" w:ascii="宋体" w:hAnsi="宋体" w:eastAsia="宋体" w:cs="宋体"/>
                <w:b w:val="0"/>
                <w:bCs w:val="0"/>
                <w:i w:val="0"/>
                <w:iCs w:val="0"/>
                <w:color w:val="000000"/>
                <w:sz w:val="20"/>
                <w:szCs w:val="20"/>
                <w:u w:val="none"/>
              </w:rPr>
            </w:r>
            <w:r/>
          </w:p>
        </w:tc>
        <w:tc>
          <w:tcPr>
            <w:tcW w:w="1318"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3000*1400*750</w:t>
            </w:r>
            <w:r>
              <w:rPr>
                <w:rFonts w:hint="eastAsia" w:ascii="宋体" w:hAnsi="宋体" w:eastAsia="宋体" w:cs="宋体"/>
                <w:b w:val="0"/>
                <w:bCs w:val="0"/>
                <w:i w:val="0"/>
                <w:iCs w:val="0"/>
                <w:color w:val="000000"/>
                <w:sz w:val="20"/>
                <w:szCs w:val="20"/>
                <w:u w:val="none"/>
              </w:rPr>
            </w:r>
            <w:r/>
          </w:p>
        </w:tc>
        <w:tc>
          <w:tcPr>
            <w:tcW w:w="5844" w:type="dxa"/>
            <w:vAlign w:val="center"/>
            <w:textDirection w:val="lrTb"/>
            <w:noWrap w:val="false"/>
          </w:tcPr>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1.基材：优质E0级实木颗粒板，甲醛释放量0.05mg/ m³，弹性模量2000Mpa，表面胶合强度0.9Mpa，2h吸水厚度膨胀率6.0%，握螺钉力板面1200N，板边900N。</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2、面材：采用优质三聚氰胺贴面，美观耐用</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3、封边：采用优质同色PVC封边条，耐干热、耐磨、耐老化，封边条厚度为1.5mm。</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4、胶粘剂：采用优质环保白乳胶，粘性强，久不分层，具有防水、防潮、耐油等特点，通过GB 18583-2008标准，总挥发性有机物≤15g/L，游离甲醛未检出，苯未检出，甲苯+二甲苯未检出。</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5、优质五金配件：耐氧化、耐腐蚀，经久耐用</w:t>
            </w:r>
            <w:r>
              <w:rPr>
                <w:rFonts w:hint="eastAsia" w:ascii="宋体" w:hAnsi="宋体" w:eastAsia="宋体" w:cs="宋体"/>
                <w:b w:val="0"/>
                <w:bCs w:val="0"/>
                <w:i w:val="0"/>
                <w:iCs w:val="0"/>
                <w:color w:val="000000"/>
                <w:sz w:val="20"/>
                <w:szCs w:val="20"/>
                <w:u w:val="none"/>
              </w:rPr>
            </w:r>
            <w:r/>
          </w:p>
        </w:tc>
        <w:tc>
          <w:tcPr>
            <w:tcW w:w="617"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张</w:t>
            </w:r>
            <w:r>
              <w:rPr>
                <w:rFonts w:hint="eastAsia" w:ascii="宋体" w:hAnsi="宋体" w:eastAsia="宋体" w:cs="宋体"/>
                <w:b w:val="0"/>
                <w:bCs w:val="0"/>
                <w:i w:val="0"/>
                <w:iCs w:val="0"/>
                <w:color w:val="000000"/>
                <w:sz w:val="20"/>
                <w:szCs w:val="20"/>
                <w:u w:val="none"/>
              </w:rPr>
            </w:r>
            <w:r/>
          </w:p>
        </w:tc>
        <w:tc>
          <w:tcPr>
            <w:tcW w:w="7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rPr>
                <w:rFonts w:hint="eastAsia" w:ascii="宋体" w:hAnsi="宋体" w:eastAsia="宋体" w:cs="宋体"/>
                <w:b w:val="0"/>
                <w:bCs w:val="0"/>
                <w:i w:val="0"/>
                <w:iCs w:val="0"/>
                <w:color w:val="000000"/>
                <w:sz w:val="20"/>
                <w:szCs w:val="20"/>
                <w:u w:val="none"/>
              </w:rPr>
            </w:r>
            <w:r/>
          </w:p>
        </w:tc>
        <w:tc>
          <w:tcPr>
            <w:tcW w:w="865"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tcW w:w="814"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3060"/>
        </w:trPr>
        <w:tc>
          <w:tcPr>
            <w:tcW w:w="8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会议桌</w:t>
            </w:r>
            <w:r>
              <w:rPr>
                <w:rFonts w:hint="eastAsia" w:ascii="宋体" w:hAnsi="宋体" w:eastAsia="宋体" w:cs="宋体"/>
                <w:b w:val="0"/>
                <w:bCs w:val="0"/>
                <w:i w:val="0"/>
                <w:iCs w:val="0"/>
                <w:color w:val="000000"/>
                <w:sz w:val="20"/>
                <w:szCs w:val="20"/>
                <w:u w:val="none"/>
              </w:rPr>
            </w:r>
            <w:r/>
          </w:p>
        </w:tc>
        <w:tc>
          <w:tcPr>
            <w:tcW w:w="2732"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6" behindDoc="0" locked="0" layoutInCell="1" allowOverlap="1">
                      <wp:simplePos x="0" y="0"/>
                      <wp:positionH relativeFrom="column">
                        <wp:posOffset>59690</wp:posOffset>
                      </wp:positionH>
                      <wp:positionV relativeFrom="paragraph">
                        <wp:posOffset>552450</wp:posOffset>
                      </wp:positionV>
                      <wp:extent cx="1508125" cy="1005205"/>
                      <wp:effectExtent l="0" t="0" r="0" b="0"/>
                      <wp:wrapNone/>
                      <wp:docPr id="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4"/>
                              <a:stretch/>
                            </pic:blipFill>
                            <pic:spPr bwMode="auto">
                              <a:xfrm>
                                <a:off x="0" y="0"/>
                                <a:ext cx="1508125" cy="10052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position:absolute;z-index:251658266;o:allowoverlap:true;o:allowincell:true;mso-position-horizontal-relative:text;margin-left:4.7pt;mso-position-horizontal:absolute;mso-position-vertical-relative:text;margin-top:43.5pt;mso-position-vertical:absolute;width:118.8pt;height:79.1pt;mso-wrap-distance-left:9.0pt;mso-wrap-distance-top:0.0pt;mso-wrap-distance-right:9.0pt;mso-wrap-distance-bottom:0.0pt;" stroked="f">
                      <v:path textboxrect="0,0,0,0"/>
                      <v:imagedata r:id="rId44" o:title=""/>
                    </v:shape>
                  </w:pict>
                </mc:Fallback>
              </mc:AlternateContent>
            </w:r>
            <w:r>
              <w:rPr>
                <w:rFonts w:hint="eastAsia" w:ascii="宋体" w:hAnsi="宋体" w:eastAsia="宋体" w:cs="宋体"/>
                <w:b w:val="0"/>
                <w:bCs w:val="0"/>
                <w:i w:val="0"/>
                <w:iCs w:val="0"/>
                <w:color w:val="000000"/>
                <w:sz w:val="20"/>
                <w:szCs w:val="20"/>
                <w:u w:val="none"/>
              </w:rPr>
            </w:r>
            <w:r/>
          </w:p>
        </w:tc>
        <w:tc>
          <w:tcPr>
            <w:tcW w:w="1318"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3600*1500*750</w:t>
            </w:r>
            <w:r>
              <w:rPr>
                <w:rFonts w:hint="eastAsia" w:ascii="宋体" w:hAnsi="宋体" w:eastAsia="宋体" w:cs="宋体"/>
                <w:b w:val="0"/>
                <w:bCs w:val="0"/>
                <w:i w:val="0"/>
                <w:iCs w:val="0"/>
                <w:color w:val="000000"/>
                <w:sz w:val="20"/>
                <w:szCs w:val="20"/>
                <w:u w:val="none"/>
              </w:rPr>
            </w:r>
            <w:r/>
          </w:p>
        </w:tc>
        <w:tc>
          <w:tcPr>
            <w:tcW w:w="5844" w:type="dxa"/>
            <w:vAlign w:val="center"/>
            <w:textDirection w:val="lrTb"/>
            <w:noWrap w:val="false"/>
          </w:tcPr>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1.基材：优质E0级实木颗粒板，甲醛释放量0.05mg/ m³，弹性模量2000Mpa，表面胶合强度0.9Mpa，2h吸水厚度膨胀率6.0%，握螺钉力板面1200N，板边900N。</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2、面材：采用优质三聚氰胺贴面，美观耐用</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3、封边：采用优质同色PVC封边条，耐干热、耐磨、耐老化，封边条厚度为1.5mm。</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4、胶粘剂：采用优质环保白乳胶，粘性强，久不分层，具有防水、防潮、耐油等特点，通过GB 18583-2008标准，总挥发性有机物≤15g/L，游离甲醛未检出，苯未检出，甲苯+二甲苯未检出。</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5、优质五金配件：耐氧化、耐腐蚀，经久耐用</w:t>
            </w:r>
            <w:r>
              <w:rPr>
                <w:rFonts w:hint="eastAsia" w:ascii="宋体" w:hAnsi="宋体" w:eastAsia="宋体" w:cs="宋体"/>
                <w:b w:val="0"/>
                <w:bCs w:val="0"/>
                <w:i w:val="0"/>
                <w:iCs w:val="0"/>
                <w:color w:val="000000"/>
                <w:sz w:val="20"/>
                <w:szCs w:val="20"/>
                <w:u w:val="none"/>
              </w:rPr>
            </w:r>
            <w:r/>
          </w:p>
        </w:tc>
        <w:tc>
          <w:tcPr>
            <w:tcW w:w="617"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张</w:t>
            </w:r>
            <w:r>
              <w:rPr>
                <w:rFonts w:hint="eastAsia" w:ascii="宋体" w:hAnsi="宋体" w:eastAsia="宋体" w:cs="宋体"/>
                <w:b w:val="0"/>
                <w:bCs w:val="0"/>
                <w:i w:val="0"/>
                <w:iCs w:val="0"/>
                <w:color w:val="000000"/>
                <w:sz w:val="20"/>
                <w:szCs w:val="20"/>
                <w:u w:val="none"/>
              </w:rPr>
            </w:r>
            <w:r/>
          </w:p>
        </w:tc>
        <w:tc>
          <w:tcPr>
            <w:tcW w:w="7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rPr>
                <w:rFonts w:hint="eastAsia" w:ascii="宋体" w:hAnsi="宋体" w:eastAsia="宋体" w:cs="宋体"/>
                <w:b w:val="0"/>
                <w:bCs w:val="0"/>
                <w:i w:val="0"/>
                <w:iCs w:val="0"/>
                <w:color w:val="000000"/>
                <w:sz w:val="20"/>
                <w:szCs w:val="20"/>
                <w:u w:val="none"/>
              </w:rPr>
            </w:r>
            <w:r/>
          </w:p>
        </w:tc>
        <w:tc>
          <w:tcPr>
            <w:tcW w:w="865"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tcW w:w="814"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3079"/>
        </w:trPr>
        <w:tc>
          <w:tcPr>
            <w:tcW w:w="8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会议桌</w:t>
            </w:r>
            <w:r>
              <w:rPr>
                <w:rFonts w:hint="eastAsia" w:ascii="宋体" w:hAnsi="宋体" w:eastAsia="宋体" w:cs="宋体"/>
                <w:b w:val="0"/>
                <w:bCs w:val="0"/>
                <w:i w:val="0"/>
                <w:iCs w:val="0"/>
                <w:color w:val="000000"/>
                <w:sz w:val="20"/>
                <w:szCs w:val="20"/>
                <w:u w:val="none"/>
              </w:rPr>
            </w:r>
            <w:r/>
          </w:p>
        </w:tc>
        <w:tc>
          <w:tcPr>
            <w:tcW w:w="2732"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7" behindDoc="0" locked="0" layoutInCell="1" allowOverlap="1">
                      <wp:simplePos x="0" y="0"/>
                      <wp:positionH relativeFrom="column">
                        <wp:posOffset>19685</wp:posOffset>
                      </wp:positionH>
                      <wp:positionV relativeFrom="paragraph">
                        <wp:posOffset>507365</wp:posOffset>
                      </wp:positionV>
                      <wp:extent cx="1548130" cy="1107440"/>
                      <wp:effectExtent l="0" t="0" r="0" b="0"/>
                      <wp:wrapNone/>
                      <wp:docPr id="3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5"/>
                              <a:stretch/>
                            </pic:blipFill>
                            <pic:spPr bwMode="auto">
                              <a:xfrm>
                                <a:off x="0" y="0"/>
                                <a:ext cx="1548130" cy="11074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position:absolute;z-index:251658267;o:allowoverlap:true;o:allowincell:true;mso-position-horizontal-relative:text;margin-left:1.5pt;mso-position-horizontal:absolute;mso-position-vertical-relative:text;margin-top:39.9pt;mso-position-vertical:absolute;width:121.9pt;height:87.2pt;mso-wrap-distance-left:9.0pt;mso-wrap-distance-top:0.0pt;mso-wrap-distance-right:9.0pt;mso-wrap-distance-bottom:0.0pt;" stroked="f">
                      <v:path textboxrect="0,0,0,0"/>
                      <v:imagedata r:id="rId45" o:title=""/>
                    </v:shape>
                  </w:pict>
                </mc:Fallback>
              </mc:AlternateContent>
            </w:r>
            <w:r>
              <w:rPr>
                <w:rFonts w:hint="eastAsia" w:ascii="宋体" w:hAnsi="宋体" w:eastAsia="宋体" w:cs="宋体"/>
                <w:b w:val="0"/>
                <w:bCs w:val="0"/>
                <w:i w:val="0"/>
                <w:iCs w:val="0"/>
                <w:color w:val="000000"/>
                <w:sz w:val="20"/>
                <w:szCs w:val="20"/>
                <w:u w:val="none"/>
              </w:rPr>
            </w:r>
            <w:r/>
          </w:p>
        </w:tc>
        <w:tc>
          <w:tcPr>
            <w:tcW w:w="1318"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4200*1600*760</w:t>
            </w:r>
            <w:r>
              <w:rPr>
                <w:rFonts w:hint="eastAsia" w:ascii="宋体" w:hAnsi="宋体" w:eastAsia="宋体" w:cs="宋体"/>
                <w:b w:val="0"/>
                <w:bCs w:val="0"/>
                <w:i w:val="0"/>
                <w:iCs w:val="0"/>
                <w:color w:val="000000"/>
                <w:sz w:val="20"/>
                <w:szCs w:val="20"/>
                <w:u w:val="none"/>
              </w:rPr>
            </w:r>
            <w:r/>
          </w:p>
        </w:tc>
        <w:tc>
          <w:tcPr>
            <w:tcW w:w="5844" w:type="dxa"/>
            <w:vAlign w:val="center"/>
            <w:textDirection w:val="lrTb"/>
            <w:noWrap w:val="false"/>
          </w:tcPr>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1.基材：优质E0级实木颗粒板，甲醛释放量0.05mg/ m³，弹性模量2000Mpa，表面胶合强度0.9Mpa，2h吸水厚度膨胀率6.0%，握螺钉力板面1200N，板边900N。</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2、面材：采用优质三聚氰胺贴面，美观耐用</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3、封边：采用优质同色PVC封边条，耐干热、耐磨、耐老化，封边条厚度为1.5mm。</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4、胶粘剂：采用优质环保白乳胶，粘性强，久不分层，具有防水、防潮、耐油等特点，通过GB 18583-2008标准，总挥发性有机物≤15g/L，游离甲醛未检出，苯未检出，甲苯+二甲苯未检出。</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5、优质五金配件：耐氧化、耐腐蚀，经久耐用</w:t>
            </w:r>
            <w:r>
              <w:rPr>
                <w:rFonts w:hint="eastAsia" w:ascii="宋体" w:hAnsi="宋体" w:eastAsia="宋体" w:cs="宋体"/>
                <w:b w:val="0"/>
                <w:bCs w:val="0"/>
                <w:i w:val="0"/>
                <w:iCs w:val="0"/>
                <w:color w:val="000000"/>
                <w:sz w:val="20"/>
                <w:szCs w:val="20"/>
                <w:u w:val="none"/>
              </w:rPr>
            </w:r>
            <w:r/>
          </w:p>
        </w:tc>
        <w:tc>
          <w:tcPr>
            <w:tcW w:w="617"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张</w:t>
            </w:r>
            <w:r>
              <w:rPr>
                <w:rFonts w:hint="eastAsia" w:ascii="宋体" w:hAnsi="宋体" w:eastAsia="宋体" w:cs="宋体"/>
                <w:b w:val="0"/>
                <w:bCs w:val="0"/>
                <w:i w:val="0"/>
                <w:iCs w:val="0"/>
                <w:color w:val="000000"/>
                <w:sz w:val="20"/>
                <w:szCs w:val="20"/>
                <w:u w:val="none"/>
              </w:rPr>
            </w:r>
            <w:r/>
          </w:p>
        </w:tc>
        <w:tc>
          <w:tcPr>
            <w:tcW w:w="7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rPr>
                <w:rFonts w:hint="eastAsia" w:ascii="宋体" w:hAnsi="宋体" w:eastAsia="宋体" w:cs="宋体"/>
                <w:b w:val="0"/>
                <w:bCs w:val="0"/>
                <w:i w:val="0"/>
                <w:iCs w:val="0"/>
                <w:color w:val="000000"/>
                <w:sz w:val="20"/>
                <w:szCs w:val="20"/>
                <w:u w:val="none"/>
              </w:rPr>
            </w:r>
            <w:r/>
          </w:p>
        </w:tc>
        <w:tc>
          <w:tcPr>
            <w:tcW w:w="865"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tcW w:w="814"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3440"/>
        </w:trPr>
        <w:tc>
          <w:tcPr>
            <w:tcW w:w="8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会议桌</w:t>
            </w:r>
            <w:r>
              <w:rPr>
                <w:rFonts w:hint="eastAsia" w:ascii="宋体" w:hAnsi="宋体" w:eastAsia="宋体" w:cs="宋体"/>
                <w:b w:val="0"/>
                <w:bCs w:val="0"/>
                <w:i w:val="0"/>
                <w:iCs w:val="0"/>
                <w:color w:val="000000"/>
                <w:sz w:val="20"/>
                <w:szCs w:val="20"/>
                <w:u w:val="none"/>
              </w:rPr>
            </w:r>
            <w:r/>
          </w:p>
        </w:tc>
        <w:tc>
          <w:tcPr>
            <w:tcW w:w="2732"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8" behindDoc="0" locked="0" layoutInCell="1" allowOverlap="1">
                      <wp:simplePos x="0" y="0"/>
                      <wp:positionH relativeFrom="column">
                        <wp:posOffset>66040</wp:posOffset>
                      </wp:positionH>
                      <wp:positionV relativeFrom="paragraph">
                        <wp:posOffset>237490</wp:posOffset>
                      </wp:positionV>
                      <wp:extent cx="1501775" cy="1314450"/>
                      <wp:effectExtent l="0" t="0" r="0" b="0"/>
                      <wp:wrapNone/>
                      <wp:docPr id="3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6"/>
                              <a:stretch/>
                            </pic:blipFill>
                            <pic:spPr bwMode="auto">
                              <a:xfrm>
                                <a:off x="0" y="0"/>
                                <a:ext cx="1501775" cy="13144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position:absolute;z-index:251658268;o:allowoverlap:true;o:allowincell:true;mso-position-horizontal-relative:text;margin-left:5.2pt;mso-position-horizontal:absolute;mso-position-vertical-relative:text;margin-top:18.7pt;mso-position-vertical:absolute;width:118.2pt;height:103.5pt;mso-wrap-distance-left:9.0pt;mso-wrap-distance-top:0.0pt;mso-wrap-distance-right:9.0pt;mso-wrap-distance-bottom:0.0pt;" stroked="f">
                      <v:path textboxrect="0,0,0,0"/>
                      <v:imagedata r:id="rId46" o:title=""/>
                    </v:shape>
                  </w:pict>
                </mc:Fallback>
              </mc:AlternateContent>
            </w:r>
            <w:r>
              <w:rPr>
                <w:rFonts w:hint="eastAsia" w:ascii="宋体" w:hAnsi="宋体" w:eastAsia="宋体" w:cs="宋体"/>
                <w:b w:val="0"/>
                <w:bCs w:val="0"/>
                <w:i w:val="0"/>
                <w:iCs w:val="0"/>
                <w:color w:val="000000"/>
                <w:sz w:val="20"/>
                <w:szCs w:val="20"/>
                <w:u w:val="none"/>
              </w:rPr>
            </w:r>
            <w:r/>
          </w:p>
        </w:tc>
        <w:tc>
          <w:tcPr>
            <w:tcW w:w="1318"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4600*1800*750</w:t>
            </w:r>
            <w:r>
              <w:rPr>
                <w:rFonts w:hint="eastAsia" w:ascii="宋体" w:hAnsi="宋体" w:eastAsia="宋体" w:cs="宋体"/>
                <w:b w:val="0"/>
                <w:bCs w:val="0"/>
                <w:i w:val="0"/>
                <w:iCs w:val="0"/>
                <w:color w:val="000000"/>
                <w:sz w:val="20"/>
                <w:szCs w:val="20"/>
                <w:u w:val="none"/>
              </w:rPr>
            </w:r>
            <w:r/>
          </w:p>
        </w:tc>
        <w:tc>
          <w:tcPr>
            <w:tcW w:w="5844" w:type="dxa"/>
            <w:vAlign w:val="center"/>
            <w:textDirection w:val="lrTb"/>
            <w:noWrap w:val="false"/>
          </w:tcPr>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1.基材：优质E0级实木颗粒板，甲醛释放量0.05mg/ m³，弹性模量2000Mpa，表面胶合强度0.9Mpa，2h吸水厚度膨胀率6.0%，握螺钉力板面1200N，板边900N。</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2、面材：采用优质三聚氰胺贴面，美观耐用</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3、封边：采用优质同色PVC封边条，耐干热、耐磨、耐老化，封边条厚度为1.5mm。</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4、胶粘剂：采用优质环保白乳胶，粘性强，久不分层，具有防水、防潮、耐油等特点，通过GB 18583-2008标准，总挥发性有机物≤15g/L，游离甲醛未检出，苯未检出，甲苯+二甲苯未检出。</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5、优质五金配件：耐氧化、耐腐蚀，经久耐用</w:t>
            </w:r>
            <w:r>
              <w:rPr>
                <w:rFonts w:hint="eastAsia" w:ascii="宋体" w:hAnsi="宋体" w:eastAsia="宋体" w:cs="宋体"/>
                <w:b w:val="0"/>
                <w:bCs w:val="0"/>
                <w:i w:val="0"/>
                <w:iCs w:val="0"/>
                <w:color w:val="000000"/>
                <w:sz w:val="20"/>
                <w:szCs w:val="20"/>
                <w:u w:val="none"/>
              </w:rPr>
            </w:r>
            <w:r/>
          </w:p>
        </w:tc>
        <w:tc>
          <w:tcPr>
            <w:tcW w:w="617"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张</w:t>
            </w:r>
            <w:r>
              <w:rPr>
                <w:rFonts w:hint="eastAsia" w:ascii="宋体" w:hAnsi="宋体" w:eastAsia="宋体" w:cs="宋体"/>
                <w:b w:val="0"/>
                <w:bCs w:val="0"/>
                <w:i w:val="0"/>
                <w:iCs w:val="0"/>
                <w:color w:val="000000"/>
                <w:sz w:val="20"/>
                <w:szCs w:val="20"/>
                <w:u w:val="none"/>
              </w:rPr>
            </w:r>
            <w:r/>
          </w:p>
        </w:tc>
        <w:tc>
          <w:tcPr>
            <w:tcW w:w="7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rPr>
                <w:rFonts w:hint="eastAsia" w:ascii="宋体" w:hAnsi="宋体" w:eastAsia="宋体" w:cs="宋体"/>
                <w:b w:val="0"/>
                <w:bCs w:val="0"/>
                <w:i w:val="0"/>
                <w:iCs w:val="0"/>
                <w:color w:val="000000"/>
                <w:sz w:val="20"/>
                <w:szCs w:val="20"/>
                <w:u w:val="none"/>
              </w:rPr>
            </w:r>
            <w:r/>
          </w:p>
        </w:tc>
        <w:tc>
          <w:tcPr>
            <w:tcW w:w="865"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tcW w:w="814"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3680"/>
        </w:trPr>
        <w:tc>
          <w:tcPr>
            <w:tcW w:w="8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洽谈桌</w:t>
            </w:r>
            <w:r>
              <w:rPr>
                <w:rFonts w:hint="eastAsia" w:ascii="宋体" w:hAnsi="宋体" w:eastAsia="宋体" w:cs="宋体"/>
                <w:b w:val="0"/>
                <w:bCs w:val="0"/>
                <w:i w:val="0"/>
                <w:iCs w:val="0"/>
                <w:color w:val="000000"/>
                <w:sz w:val="20"/>
                <w:szCs w:val="20"/>
                <w:u w:val="none"/>
              </w:rPr>
            </w:r>
            <w:r/>
          </w:p>
        </w:tc>
        <w:tc>
          <w:tcPr>
            <w:tcW w:w="2732"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9" behindDoc="0" locked="0" layoutInCell="1" allowOverlap="1">
                      <wp:simplePos x="0" y="0"/>
                      <wp:positionH relativeFrom="column">
                        <wp:posOffset>456565</wp:posOffset>
                      </wp:positionH>
                      <wp:positionV relativeFrom="paragraph">
                        <wp:posOffset>104140</wp:posOffset>
                      </wp:positionV>
                      <wp:extent cx="1111250" cy="1753235"/>
                      <wp:effectExtent l="0" t="0" r="0" b="0"/>
                      <wp:wrapNone/>
                      <wp:docPr id="3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7"/>
                              <a:stretch/>
                            </pic:blipFill>
                            <pic:spPr bwMode="auto">
                              <a:xfrm>
                                <a:off x="0" y="0"/>
                                <a:ext cx="1111250" cy="17532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position:absolute;z-index:251658269;o:allowoverlap:true;o:allowincell:true;mso-position-horizontal-relative:text;margin-left:35.9pt;mso-position-horizontal:absolute;mso-position-vertical-relative:text;margin-top:8.2pt;mso-position-vertical:absolute;width:87.5pt;height:138.0pt;mso-wrap-distance-left:9.0pt;mso-wrap-distance-top:0.0pt;mso-wrap-distance-right:9.0pt;mso-wrap-distance-bottom:0.0pt;" stroked="f">
                      <v:path textboxrect="0,0,0,0"/>
                      <v:imagedata r:id="rId47" o:title=""/>
                    </v:shape>
                  </w:pict>
                </mc:Fallback>
              </mc:AlternateContent>
            </w:r>
            <w:r>
              <w:rPr>
                <w:rFonts w:hint="eastAsia" w:ascii="宋体" w:hAnsi="宋体" w:eastAsia="宋体" w:cs="宋体"/>
                <w:b w:val="0"/>
                <w:bCs w:val="0"/>
                <w:i w:val="0"/>
                <w:iCs w:val="0"/>
                <w:color w:val="000000"/>
                <w:sz w:val="20"/>
                <w:szCs w:val="20"/>
                <w:u w:val="none"/>
              </w:rPr>
            </w:r>
            <w:r/>
          </w:p>
        </w:tc>
        <w:tc>
          <w:tcPr>
            <w:tcW w:w="1318"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800*800*750</w:t>
            </w:r>
            <w:r>
              <w:rPr>
                <w:rFonts w:hint="eastAsia" w:ascii="宋体" w:hAnsi="宋体" w:eastAsia="宋体" w:cs="宋体"/>
                <w:b w:val="0"/>
                <w:bCs w:val="0"/>
                <w:i w:val="0"/>
                <w:iCs w:val="0"/>
                <w:color w:val="000000"/>
                <w:sz w:val="20"/>
                <w:szCs w:val="20"/>
                <w:u w:val="none"/>
              </w:rPr>
            </w:r>
            <w:r/>
          </w:p>
        </w:tc>
        <w:tc>
          <w:tcPr>
            <w:tcW w:w="5844" w:type="dxa"/>
            <w:vAlign w:val="center"/>
            <w:textDirection w:val="lrTb"/>
            <w:noWrap w:val="false"/>
          </w:tcPr>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1.基材：优质E0级实木颗粒板，甲醛释放量0.05mg/ m³，弹性模量2000Mpa，表面胶合强度0.9Mpa，2h吸水厚度膨胀率6.0%，握螺钉力板面1200N，板边900N。</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2、面材：采用优质三聚氰胺贴面，美观耐用</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3、封边：采用优质同色PVC封边条，耐干热、耐磨、耐老化，封边条厚度为1.5mm。</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4、胶粘剂：采用优质环保白乳胶，粘性强，久不分层，具有防水、防潮、耐油等特点，通过GB 18583-2008标准，总挥发性有机物≤15g/L，游离甲醛未检出，苯未检出，甲苯+二甲苯未检出。</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5.钢脚：高精度金属材质下脚，表面喷砂（细砂）处理，具有极强的附着力及抗腐蚀能力，化学性能稳定，耐脏好清洁， 细沙附着均匀，质感优良，装饰性好，确保整体稳固性。 </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6、优质五金配件：耐氧化、耐腐蚀，经久耐用</w:t>
            </w:r>
            <w:r>
              <w:rPr>
                <w:rFonts w:hint="eastAsia" w:ascii="宋体" w:hAnsi="宋体" w:eastAsia="宋体" w:cs="宋体"/>
                <w:b w:val="0"/>
                <w:bCs w:val="0"/>
                <w:i w:val="0"/>
                <w:iCs w:val="0"/>
                <w:color w:val="000000"/>
                <w:sz w:val="20"/>
                <w:szCs w:val="20"/>
                <w:u w:val="none"/>
              </w:rPr>
            </w:r>
            <w:r/>
          </w:p>
        </w:tc>
        <w:tc>
          <w:tcPr>
            <w:tcW w:w="617"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张</w:t>
            </w:r>
            <w:r>
              <w:rPr>
                <w:rFonts w:hint="eastAsia" w:ascii="宋体" w:hAnsi="宋体" w:eastAsia="宋体" w:cs="宋体"/>
                <w:b w:val="0"/>
                <w:bCs w:val="0"/>
                <w:i w:val="0"/>
                <w:iCs w:val="0"/>
                <w:color w:val="000000"/>
                <w:sz w:val="20"/>
                <w:szCs w:val="20"/>
                <w:u w:val="none"/>
              </w:rPr>
            </w:r>
            <w:r/>
          </w:p>
        </w:tc>
        <w:tc>
          <w:tcPr>
            <w:tcW w:w="7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rPr>
                <w:rFonts w:hint="eastAsia" w:ascii="宋体" w:hAnsi="宋体" w:eastAsia="宋体" w:cs="宋体"/>
                <w:b w:val="0"/>
                <w:bCs w:val="0"/>
                <w:i w:val="0"/>
                <w:iCs w:val="0"/>
                <w:color w:val="000000"/>
                <w:sz w:val="20"/>
                <w:szCs w:val="20"/>
                <w:u w:val="none"/>
              </w:rPr>
            </w:r>
            <w:r/>
          </w:p>
        </w:tc>
        <w:tc>
          <w:tcPr>
            <w:tcW w:w="865"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tcW w:w="814"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2820"/>
        </w:trPr>
        <w:tc>
          <w:tcPr>
            <w:tcW w:w="8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椅子</w:t>
            </w:r>
            <w:r>
              <w:rPr>
                <w:rFonts w:hint="eastAsia" w:ascii="宋体" w:hAnsi="宋体" w:eastAsia="宋体" w:cs="宋体"/>
                <w:b w:val="0"/>
                <w:bCs w:val="0"/>
                <w:i w:val="0"/>
                <w:iCs w:val="0"/>
                <w:color w:val="000000"/>
                <w:sz w:val="20"/>
                <w:szCs w:val="20"/>
                <w:u w:val="none"/>
              </w:rPr>
            </w:r>
            <w:r/>
          </w:p>
        </w:tc>
        <w:tc>
          <w:tcPr>
            <w:tcW w:w="2732"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0" behindDoc="0" locked="0" layoutInCell="1" allowOverlap="1">
                      <wp:simplePos x="0" y="0"/>
                      <wp:positionH relativeFrom="column">
                        <wp:posOffset>123190</wp:posOffset>
                      </wp:positionH>
                      <wp:positionV relativeFrom="paragraph">
                        <wp:posOffset>190500</wp:posOffset>
                      </wp:positionV>
                      <wp:extent cx="1444625" cy="1441450"/>
                      <wp:effectExtent l="0" t="0" r="0" b="0"/>
                      <wp:wrapNone/>
                      <wp:docPr id="3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8"/>
                              <a:stretch/>
                            </pic:blipFill>
                            <pic:spPr bwMode="auto">
                              <a:xfrm>
                                <a:off x="0" y="0"/>
                                <a:ext cx="1444625" cy="144144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position:absolute;z-index:251658270;o:allowoverlap:true;o:allowincell:true;mso-position-horizontal-relative:text;margin-left:9.7pt;mso-position-horizontal:absolute;mso-position-vertical-relative:text;margin-top:15.0pt;mso-position-vertical:absolute;width:113.8pt;height:113.5pt;mso-wrap-distance-left:9.0pt;mso-wrap-distance-top:0.0pt;mso-wrap-distance-right:9.0pt;mso-wrap-distance-bottom:0.0pt;" stroked="f">
                      <v:path textboxrect="0,0,0,0"/>
                      <v:imagedata r:id="rId48" o:title=""/>
                    </v:shape>
                  </w:pict>
                </mc:Fallback>
              </mc:AlternateContent>
            </w:r>
            <w:r>
              <w:rPr>
                <w:rFonts w:hint="eastAsia" w:ascii="宋体" w:hAnsi="宋体" w:eastAsia="宋体" w:cs="宋体"/>
                <w:b w:val="0"/>
                <w:bCs w:val="0"/>
                <w:i w:val="0"/>
                <w:iCs w:val="0"/>
                <w:color w:val="000000"/>
                <w:sz w:val="20"/>
                <w:szCs w:val="20"/>
                <w:u w:val="none"/>
              </w:rPr>
            </w:r>
            <w:r/>
          </w:p>
        </w:tc>
        <w:tc>
          <w:tcPr>
            <w:tcW w:w="1318"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常规</w:t>
            </w:r>
            <w:r>
              <w:rPr>
                <w:rFonts w:hint="eastAsia" w:ascii="宋体" w:hAnsi="宋体" w:eastAsia="宋体" w:cs="宋体"/>
                <w:b w:val="0"/>
                <w:bCs w:val="0"/>
                <w:i w:val="0"/>
                <w:iCs w:val="0"/>
                <w:color w:val="000000"/>
                <w:sz w:val="20"/>
                <w:szCs w:val="20"/>
                <w:u w:val="none"/>
              </w:rPr>
            </w:r>
            <w:r/>
          </w:p>
        </w:tc>
        <w:tc>
          <w:tcPr>
            <w:tcW w:w="5844" w:type="dxa"/>
            <w:vAlign w:val="center"/>
            <w:textDirection w:val="lrTb"/>
            <w:noWrap w:val="false"/>
          </w:tcPr>
          <w:p>
            <w:pPr>
              <w:pStyle w:val="985"/>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座面：优质ABS工程塑料一体成型，钢脚钢管平均厚度达1.5mm，表面静电粉末喷涂。</w:t>
            </w:r>
            <w:r>
              <w:rPr>
                <w:rFonts w:hint="eastAsia" w:ascii="宋体" w:hAnsi="宋体" w:eastAsia="宋体" w:cs="宋体"/>
                <w:b w:val="0"/>
                <w:bCs w:val="0"/>
                <w:i w:val="0"/>
                <w:iCs w:val="0"/>
                <w:color w:val="000000"/>
                <w:sz w:val="20"/>
                <w:szCs w:val="20"/>
                <w:u w:val="none"/>
              </w:rPr>
            </w:r>
            <w:r/>
          </w:p>
        </w:tc>
        <w:tc>
          <w:tcPr>
            <w:tcW w:w="617"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张</w:t>
            </w:r>
            <w:r>
              <w:rPr>
                <w:rFonts w:hint="eastAsia" w:ascii="宋体" w:hAnsi="宋体" w:eastAsia="宋体" w:cs="宋体"/>
                <w:b w:val="0"/>
                <w:bCs w:val="0"/>
                <w:i w:val="0"/>
                <w:iCs w:val="0"/>
                <w:color w:val="000000"/>
                <w:sz w:val="20"/>
                <w:szCs w:val="20"/>
                <w:u w:val="none"/>
              </w:rPr>
            </w:r>
            <w:r/>
          </w:p>
        </w:tc>
        <w:tc>
          <w:tcPr>
            <w:tcW w:w="7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w:t>
            </w:r>
            <w:r>
              <w:rPr>
                <w:rFonts w:hint="eastAsia" w:ascii="宋体" w:hAnsi="宋体" w:eastAsia="宋体" w:cs="宋体"/>
                <w:b w:val="0"/>
                <w:bCs w:val="0"/>
                <w:i w:val="0"/>
                <w:iCs w:val="0"/>
                <w:color w:val="000000"/>
                <w:sz w:val="20"/>
                <w:szCs w:val="20"/>
                <w:u w:val="none"/>
              </w:rPr>
            </w:r>
            <w:r/>
          </w:p>
        </w:tc>
        <w:tc>
          <w:tcPr>
            <w:tcW w:w="865"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tcW w:w="814"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2460"/>
        </w:trPr>
        <w:tc>
          <w:tcPr>
            <w:tcW w:w="8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餐桌</w:t>
            </w:r>
            <w:r>
              <w:rPr>
                <w:rFonts w:hint="eastAsia" w:ascii="宋体" w:hAnsi="宋体" w:eastAsia="宋体" w:cs="宋体"/>
                <w:b w:val="0"/>
                <w:bCs w:val="0"/>
                <w:i w:val="0"/>
                <w:iCs w:val="0"/>
                <w:color w:val="000000"/>
                <w:sz w:val="20"/>
                <w:szCs w:val="20"/>
                <w:u w:val="none"/>
              </w:rPr>
            </w:r>
            <w:r/>
          </w:p>
        </w:tc>
        <w:tc>
          <w:tcPr>
            <w:tcW w:w="2732"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1" behindDoc="0" locked="0" layoutInCell="1" allowOverlap="1">
                      <wp:simplePos x="0" y="0"/>
                      <wp:positionH relativeFrom="column">
                        <wp:posOffset>226060</wp:posOffset>
                      </wp:positionH>
                      <wp:positionV relativeFrom="paragraph">
                        <wp:posOffset>94615</wp:posOffset>
                      </wp:positionV>
                      <wp:extent cx="1341755" cy="1306830"/>
                      <wp:effectExtent l="0" t="0" r="0" b="0"/>
                      <wp:wrapNone/>
                      <wp:docPr id="3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9"/>
                              <a:stretch/>
                            </pic:blipFill>
                            <pic:spPr bwMode="auto">
                              <a:xfrm>
                                <a:off x="0" y="0"/>
                                <a:ext cx="1341755" cy="13068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position:absolute;z-index:251658271;o:allowoverlap:true;o:allowincell:true;mso-position-horizontal-relative:text;margin-left:17.8pt;mso-position-horizontal:absolute;mso-position-vertical-relative:text;margin-top:7.4pt;mso-position-vertical:absolute;width:105.6pt;height:102.9pt;mso-wrap-distance-left:9.0pt;mso-wrap-distance-top:0.0pt;mso-wrap-distance-right:9.0pt;mso-wrap-distance-bottom:0.0pt;" stroked="f">
                      <v:path textboxrect="0,0,0,0"/>
                      <v:imagedata r:id="rId49" o:title=""/>
                    </v:shape>
                  </w:pict>
                </mc:Fallback>
              </mc:AlternateContent>
            </w:r>
            <w:r>
              <w:rPr>
                <w:rFonts w:hint="eastAsia" w:ascii="宋体" w:hAnsi="宋体" w:eastAsia="宋体" w:cs="宋体"/>
                <w:b w:val="0"/>
                <w:bCs w:val="0"/>
                <w:i w:val="0"/>
                <w:iCs w:val="0"/>
                <w:color w:val="000000"/>
                <w:sz w:val="20"/>
                <w:szCs w:val="20"/>
                <w:u w:val="none"/>
              </w:rPr>
            </w:r>
            <w:r/>
          </w:p>
        </w:tc>
        <w:tc>
          <w:tcPr>
            <w:tcW w:w="1318"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1200*600*750</w:t>
            </w:r>
            <w:r>
              <w:rPr>
                <w:rFonts w:hint="eastAsia" w:ascii="宋体" w:hAnsi="宋体" w:eastAsia="宋体" w:cs="宋体"/>
                <w:b w:val="0"/>
                <w:bCs w:val="0"/>
                <w:i w:val="0"/>
                <w:iCs w:val="0"/>
                <w:color w:val="000000"/>
                <w:sz w:val="20"/>
                <w:szCs w:val="20"/>
                <w:u w:val="none"/>
              </w:rPr>
            </w:r>
            <w:r/>
          </w:p>
        </w:tc>
        <w:tc>
          <w:tcPr>
            <w:tcW w:w="5844" w:type="dxa"/>
            <w:vAlign w:val="center"/>
            <w:textDirection w:val="lrTb"/>
            <w:noWrap w:val="false"/>
          </w:tcPr>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1、桌面：采用国标304#不锈钢包边，内架采用优质E0级实木多层板</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2、凳面：采用国标304#不锈钢包边，内架采用优质E0级实木多层板</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3、连接件架：采用国标厚≥1.5mm，304不锈钢，不小于50mm*50mm方管，国家检测标准。</w:t>
            </w:r>
            <w:r>
              <w:rPr>
                <w:rFonts w:hint="eastAsia" w:ascii="宋体" w:hAnsi="宋体" w:eastAsia="宋体" w:cs="宋体"/>
                <w:b w:val="0"/>
                <w:bCs w:val="0"/>
                <w:i w:val="0"/>
                <w:iCs w:val="0"/>
                <w:color w:val="000000"/>
                <w:sz w:val="20"/>
                <w:szCs w:val="20"/>
                <w:u w:val="none"/>
              </w:rPr>
            </w:r>
            <w:r/>
          </w:p>
        </w:tc>
        <w:tc>
          <w:tcPr>
            <w:tcW w:w="617"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张</w:t>
            </w:r>
            <w:r>
              <w:rPr>
                <w:rFonts w:hint="eastAsia" w:ascii="宋体" w:hAnsi="宋体" w:eastAsia="宋体" w:cs="宋体"/>
                <w:b w:val="0"/>
                <w:bCs w:val="0"/>
                <w:i w:val="0"/>
                <w:iCs w:val="0"/>
                <w:color w:val="000000"/>
                <w:sz w:val="20"/>
                <w:szCs w:val="20"/>
                <w:u w:val="none"/>
              </w:rPr>
            </w:r>
            <w:r/>
          </w:p>
        </w:tc>
        <w:tc>
          <w:tcPr>
            <w:tcW w:w="7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w:t>
            </w:r>
            <w:r>
              <w:rPr>
                <w:rFonts w:hint="eastAsia" w:ascii="宋体" w:hAnsi="宋体" w:eastAsia="宋体" w:cs="宋体"/>
                <w:b w:val="0"/>
                <w:bCs w:val="0"/>
                <w:i w:val="0"/>
                <w:iCs w:val="0"/>
                <w:color w:val="000000"/>
                <w:sz w:val="20"/>
                <w:szCs w:val="20"/>
                <w:u w:val="none"/>
              </w:rPr>
            </w:r>
            <w:r/>
          </w:p>
        </w:tc>
        <w:tc>
          <w:tcPr>
            <w:tcW w:w="865"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tcW w:w="814"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2959"/>
        </w:trPr>
        <w:tc>
          <w:tcPr>
            <w:tcW w:w="8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转椅</w:t>
            </w:r>
            <w:r>
              <w:rPr>
                <w:rFonts w:hint="eastAsia" w:ascii="宋体" w:hAnsi="宋体" w:eastAsia="宋体" w:cs="宋体"/>
                <w:b w:val="0"/>
                <w:bCs w:val="0"/>
                <w:i w:val="0"/>
                <w:iCs w:val="0"/>
                <w:color w:val="000000"/>
                <w:sz w:val="20"/>
                <w:szCs w:val="20"/>
                <w:u w:val="none"/>
              </w:rPr>
            </w:r>
            <w:r/>
          </w:p>
        </w:tc>
        <w:tc>
          <w:tcPr>
            <w:tcW w:w="2732"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2" behindDoc="0" locked="0" layoutInCell="1" allowOverlap="1">
                      <wp:simplePos x="0" y="0"/>
                      <wp:positionH relativeFrom="column">
                        <wp:posOffset>276225</wp:posOffset>
                      </wp:positionH>
                      <wp:positionV relativeFrom="paragraph">
                        <wp:posOffset>45720</wp:posOffset>
                      </wp:positionV>
                      <wp:extent cx="1291590" cy="1703070"/>
                      <wp:effectExtent l="0" t="0" r="0" b="0"/>
                      <wp:wrapNone/>
                      <wp:docPr id="3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0"/>
                              <a:stretch/>
                            </pic:blipFill>
                            <pic:spPr bwMode="auto">
                              <a:xfrm>
                                <a:off x="0" y="0"/>
                                <a:ext cx="1291590" cy="17030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position:absolute;z-index:251658272;o:allowoverlap:true;o:allowincell:true;mso-position-horizontal-relative:text;margin-left:21.8pt;mso-position-horizontal:absolute;mso-position-vertical-relative:text;margin-top:3.6pt;mso-position-vertical:absolute;width:101.7pt;height:134.1pt;mso-wrap-distance-left:9.0pt;mso-wrap-distance-top:0.0pt;mso-wrap-distance-right:9.0pt;mso-wrap-distance-bottom:0.0pt;" stroked="f">
                      <v:path textboxrect="0,0,0,0"/>
                      <v:imagedata r:id="rId50" o:title=""/>
                    </v:shape>
                  </w:pict>
                </mc:Fallback>
              </mc:AlternateContent>
            </w:r>
            <w:r>
              <w:rPr>
                <w:rFonts w:hint="eastAsia" w:ascii="宋体" w:hAnsi="宋体" w:eastAsia="宋体" w:cs="宋体"/>
                <w:b w:val="0"/>
                <w:bCs w:val="0"/>
                <w:i w:val="0"/>
                <w:iCs w:val="0"/>
                <w:color w:val="000000"/>
                <w:sz w:val="20"/>
                <w:szCs w:val="20"/>
                <w:u w:val="none"/>
              </w:rPr>
            </w:r>
            <w:r/>
          </w:p>
        </w:tc>
        <w:tc>
          <w:tcPr>
            <w:tcW w:w="1318"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常规</w:t>
            </w:r>
            <w:r>
              <w:rPr>
                <w:rFonts w:hint="eastAsia" w:ascii="宋体" w:hAnsi="宋体" w:eastAsia="宋体" w:cs="宋体"/>
                <w:b w:val="0"/>
                <w:bCs w:val="0"/>
                <w:i w:val="0"/>
                <w:iCs w:val="0"/>
                <w:color w:val="000000"/>
                <w:sz w:val="20"/>
                <w:szCs w:val="20"/>
                <w:u w:val="none"/>
              </w:rPr>
            </w:r>
            <w:r/>
          </w:p>
        </w:tc>
        <w:tc>
          <w:tcPr>
            <w:tcW w:w="5844" w:type="dxa"/>
            <w:vAlign w:val="center"/>
            <w:textDirection w:val="lrTb"/>
            <w:noWrap w:val="false"/>
          </w:tcPr>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1.椅面采用优质3D网面设计，内部采用阻燃、环保高密度聚亚安脂-树脂（CM成型座棉），密度45kg/m3、回弹力90%、达国家阻燃标准。</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2、靠背、坐垫采用15mm多层曲木板热压成型。</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3.采用优质气压棒，升降自如，升降时基本无声响，升降30万次无损</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4.椅架采用优质电镀不锈钢管折弯而成。五轮脚架采用33%尼龙架纤维材料一次冲压成型，底部独有的加强筋（肋状设计）保证受力均匀，滑动时无杂音。</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5、 优质五金件：耐氧化、耐腐蚀，经久耐用</w:t>
            </w:r>
            <w:r>
              <w:rPr>
                <w:rFonts w:hint="eastAsia" w:ascii="宋体" w:hAnsi="宋体" w:eastAsia="宋体" w:cs="宋体"/>
                <w:b w:val="0"/>
                <w:bCs w:val="0"/>
                <w:i w:val="0"/>
                <w:iCs w:val="0"/>
                <w:color w:val="000000"/>
                <w:sz w:val="20"/>
                <w:szCs w:val="20"/>
                <w:u w:val="none"/>
              </w:rPr>
            </w:r>
            <w:r/>
          </w:p>
        </w:tc>
        <w:tc>
          <w:tcPr>
            <w:tcW w:w="617"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张</w:t>
            </w:r>
            <w:r>
              <w:rPr>
                <w:rFonts w:hint="eastAsia" w:ascii="宋体" w:hAnsi="宋体" w:eastAsia="宋体" w:cs="宋体"/>
                <w:b w:val="0"/>
                <w:bCs w:val="0"/>
                <w:i w:val="0"/>
                <w:iCs w:val="0"/>
                <w:color w:val="000000"/>
                <w:sz w:val="20"/>
                <w:szCs w:val="20"/>
                <w:u w:val="none"/>
              </w:rPr>
            </w:r>
            <w:r/>
          </w:p>
        </w:tc>
        <w:tc>
          <w:tcPr>
            <w:tcW w:w="7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45</w:t>
            </w:r>
            <w:r>
              <w:rPr>
                <w:rFonts w:hint="eastAsia" w:ascii="宋体" w:hAnsi="宋体" w:eastAsia="宋体" w:cs="宋体"/>
                <w:b w:val="0"/>
                <w:bCs w:val="0"/>
                <w:i w:val="0"/>
                <w:iCs w:val="0"/>
                <w:color w:val="000000"/>
                <w:sz w:val="20"/>
                <w:szCs w:val="20"/>
                <w:u w:val="none"/>
              </w:rPr>
            </w:r>
            <w:r/>
          </w:p>
        </w:tc>
        <w:tc>
          <w:tcPr>
            <w:tcW w:w="865"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tcW w:w="814"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2420"/>
        </w:trPr>
        <w:tc>
          <w:tcPr>
            <w:tcW w:w="8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弓形椅</w:t>
            </w:r>
            <w:r>
              <w:rPr>
                <w:rFonts w:hint="eastAsia" w:ascii="宋体" w:hAnsi="宋体" w:eastAsia="宋体" w:cs="宋体"/>
                <w:b w:val="0"/>
                <w:bCs w:val="0"/>
                <w:i w:val="0"/>
                <w:iCs w:val="0"/>
                <w:color w:val="000000"/>
                <w:sz w:val="20"/>
                <w:szCs w:val="20"/>
                <w:u w:val="none"/>
              </w:rPr>
            </w:r>
            <w:r/>
          </w:p>
        </w:tc>
        <w:tc>
          <w:tcPr>
            <w:tcW w:w="2732"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3" behindDoc="0" locked="0" layoutInCell="1" allowOverlap="1">
                      <wp:simplePos x="0" y="0"/>
                      <wp:positionH relativeFrom="column">
                        <wp:posOffset>302895</wp:posOffset>
                      </wp:positionH>
                      <wp:positionV relativeFrom="paragraph">
                        <wp:posOffset>68580</wp:posOffset>
                      </wp:positionV>
                      <wp:extent cx="1264920" cy="1374140"/>
                      <wp:effectExtent l="0" t="0" r="0" b="0"/>
                      <wp:wrapNone/>
                      <wp:docPr id="3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1"/>
                              <a:stretch/>
                            </pic:blipFill>
                            <pic:spPr bwMode="auto">
                              <a:xfrm>
                                <a:off x="0" y="0"/>
                                <a:ext cx="1264919" cy="137413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position:absolute;z-index:251658273;o:allowoverlap:true;o:allowincell:true;mso-position-horizontal-relative:text;margin-left:23.8pt;mso-position-horizontal:absolute;mso-position-vertical-relative:text;margin-top:5.4pt;mso-position-vertical:absolute;width:99.6pt;height:108.2pt;mso-wrap-distance-left:9.0pt;mso-wrap-distance-top:0.0pt;mso-wrap-distance-right:9.0pt;mso-wrap-distance-bottom:0.0pt;" stroked="f">
                      <v:path textboxrect="0,0,0,0"/>
                      <v:imagedata r:id="rId51" o:title=""/>
                    </v:shape>
                  </w:pict>
                </mc:Fallback>
              </mc:AlternateContent>
            </w:r>
            <w:r>
              <w:rPr>
                <w:rFonts w:hint="eastAsia" w:ascii="宋体" w:hAnsi="宋体" w:eastAsia="宋体" w:cs="宋体"/>
                <w:b w:val="0"/>
                <w:bCs w:val="0"/>
                <w:i w:val="0"/>
                <w:iCs w:val="0"/>
                <w:color w:val="000000"/>
                <w:sz w:val="20"/>
                <w:szCs w:val="20"/>
                <w:u w:val="none"/>
              </w:rPr>
            </w:r>
            <w:r/>
          </w:p>
        </w:tc>
        <w:tc>
          <w:tcPr>
            <w:tcW w:w="1318"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60*56*94.5 </w:t>
            </w:r>
            <w:r>
              <w:rPr>
                <w:rFonts w:hint="eastAsia" w:ascii="宋体" w:hAnsi="宋体" w:eastAsia="宋体" w:cs="宋体"/>
                <w:b w:val="0"/>
                <w:bCs w:val="0"/>
                <w:i w:val="0"/>
                <w:iCs w:val="0"/>
                <w:color w:val="000000"/>
                <w:sz w:val="20"/>
                <w:szCs w:val="20"/>
                <w:u w:val="none"/>
              </w:rPr>
            </w:r>
            <w:r/>
          </w:p>
        </w:tc>
        <w:tc>
          <w:tcPr>
            <w:tcW w:w="5844" w:type="dxa"/>
            <w:vAlign w:val="center"/>
            <w:textDirection w:val="lrTb"/>
            <w:noWrap w:val="false"/>
          </w:tcPr>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1.椅面采用优质3D网面设计，内部采用阻燃、环保高密度聚亚安脂-树脂（CM成型座棉），密度45kg/m3、回弹力90%、达国家阻燃标准。</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2、靠背、坐垫采用15mm多层曲木板热压成型。</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3.采用优质气压棒，升降自如，升降时基本无声响，升降30万次无损</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4、弓形架：五金弓形脚，直径25mm圆管钢架折弯而成，表面电镀。</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5、 优质五金件：耐氧化、耐腐蚀，经久耐用</w:t>
            </w:r>
            <w:r>
              <w:rPr>
                <w:rFonts w:hint="eastAsia" w:ascii="宋体" w:hAnsi="宋体" w:eastAsia="宋体" w:cs="宋体"/>
                <w:b w:val="0"/>
                <w:bCs w:val="0"/>
                <w:i w:val="0"/>
                <w:iCs w:val="0"/>
                <w:color w:val="000000"/>
                <w:sz w:val="20"/>
                <w:szCs w:val="20"/>
                <w:u w:val="none"/>
              </w:rPr>
            </w:r>
            <w:r/>
          </w:p>
        </w:tc>
        <w:tc>
          <w:tcPr>
            <w:tcW w:w="617"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张</w:t>
            </w:r>
            <w:r>
              <w:rPr>
                <w:rFonts w:hint="eastAsia" w:ascii="宋体" w:hAnsi="宋体" w:eastAsia="宋体" w:cs="宋体"/>
                <w:b w:val="0"/>
                <w:bCs w:val="0"/>
                <w:i w:val="0"/>
                <w:iCs w:val="0"/>
                <w:color w:val="000000"/>
                <w:sz w:val="20"/>
                <w:szCs w:val="20"/>
                <w:u w:val="none"/>
              </w:rPr>
            </w:r>
            <w:r/>
          </w:p>
        </w:tc>
        <w:tc>
          <w:tcPr>
            <w:tcW w:w="7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345</w:t>
            </w:r>
            <w:r>
              <w:rPr>
                <w:rFonts w:hint="eastAsia" w:ascii="宋体" w:hAnsi="宋体" w:eastAsia="宋体" w:cs="宋体"/>
                <w:b w:val="0"/>
                <w:bCs w:val="0"/>
                <w:i w:val="0"/>
                <w:iCs w:val="0"/>
                <w:color w:val="000000"/>
                <w:sz w:val="20"/>
                <w:szCs w:val="20"/>
                <w:u w:val="none"/>
              </w:rPr>
            </w:r>
            <w:r/>
          </w:p>
        </w:tc>
        <w:tc>
          <w:tcPr>
            <w:tcW w:w="865"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tcW w:w="814"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3079"/>
        </w:trPr>
        <w:tc>
          <w:tcPr>
            <w:tcW w:w="8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高背办公椅</w:t>
            </w:r>
            <w:r>
              <w:rPr>
                <w:rFonts w:hint="eastAsia" w:ascii="宋体" w:hAnsi="宋体" w:eastAsia="宋体" w:cs="宋体"/>
                <w:b w:val="0"/>
                <w:bCs w:val="0"/>
                <w:i w:val="0"/>
                <w:iCs w:val="0"/>
                <w:color w:val="000000"/>
                <w:sz w:val="20"/>
                <w:szCs w:val="20"/>
                <w:u w:val="none"/>
              </w:rPr>
            </w:r>
            <w:r/>
          </w:p>
        </w:tc>
        <w:tc>
          <w:tcPr>
            <w:tcW w:w="2732"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4" behindDoc="0" locked="0" layoutInCell="1" allowOverlap="1">
                      <wp:simplePos x="0" y="0"/>
                      <wp:positionH relativeFrom="column">
                        <wp:posOffset>657860</wp:posOffset>
                      </wp:positionH>
                      <wp:positionV relativeFrom="paragraph">
                        <wp:posOffset>153035</wp:posOffset>
                      </wp:positionV>
                      <wp:extent cx="909955" cy="1638935"/>
                      <wp:effectExtent l="0" t="0" r="0" b="0"/>
                      <wp:wrapNone/>
                      <wp:docPr id="3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2"/>
                              <a:stretch/>
                            </pic:blipFill>
                            <pic:spPr bwMode="auto">
                              <a:xfrm>
                                <a:off x="0" y="0"/>
                                <a:ext cx="909954" cy="16389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position:absolute;z-index:251658274;o:allowoverlap:true;o:allowincell:true;mso-position-horizontal-relative:text;margin-left:51.8pt;mso-position-horizontal:absolute;mso-position-vertical-relative:text;margin-top:12.0pt;mso-position-vertical:absolute;width:71.6pt;height:129.0pt;mso-wrap-distance-left:9.0pt;mso-wrap-distance-top:0.0pt;mso-wrap-distance-right:9.0pt;mso-wrap-distance-bottom:0.0pt;" stroked="f">
                      <v:path textboxrect="0,0,0,0"/>
                      <v:imagedata r:id="rId52" o:title=""/>
                    </v:shape>
                  </w:pict>
                </mc:Fallback>
              </mc:AlternateContent>
            </w:r>
            <w:r>
              <w:rPr>
                <w:rFonts w:hint="eastAsia" w:ascii="宋体" w:hAnsi="宋体" w:eastAsia="宋体" w:cs="宋体"/>
                <w:b w:val="0"/>
                <w:bCs w:val="0"/>
                <w:i w:val="0"/>
                <w:iCs w:val="0"/>
                <w:color w:val="000000"/>
                <w:sz w:val="20"/>
                <w:szCs w:val="20"/>
                <w:u w:val="none"/>
              </w:rPr>
            </w:r>
            <w:r/>
          </w:p>
        </w:tc>
        <w:tc>
          <w:tcPr>
            <w:tcW w:w="1318"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常规</w:t>
            </w:r>
            <w:r>
              <w:rPr>
                <w:rFonts w:hint="eastAsia" w:ascii="宋体" w:hAnsi="宋体" w:eastAsia="宋体" w:cs="宋体"/>
                <w:b w:val="0"/>
                <w:bCs w:val="0"/>
                <w:i w:val="0"/>
                <w:iCs w:val="0"/>
                <w:color w:val="000000"/>
                <w:sz w:val="20"/>
                <w:szCs w:val="20"/>
                <w:u w:val="none"/>
              </w:rPr>
            </w:r>
            <w:r/>
          </w:p>
        </w:tc>
        <w:tc>
          <w:tcPr>
            <w:tcW w:w="5844" w:type="dxa"/>
            <w:vAlign w:val="center"/>
            <w:textDirection w:val="lrTb"/>
            <w:noWrap w:val="false"/>
          </w:tcPr>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1.椅面采用优质3D网面设计，内部采用阻燃、环保高密度聚亚安脂-树脂（CM成型座棉），密度45kg/m3、回弹力90%、达国家阻燃标准。</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2、靠背、坐垫采用15mm多层曲木板热压成型。</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3.采用优质气压棒，升降自如，升降时基本无声响，升降30万次无损</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4.椅架采用优质电镀不锈钢管折弯而成。五轮脚架采用33%尼龙架纤维材料一次冲压成型，底部独有的加强筋（肋状设计）保证受力均匀，滑动时无杂音。</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5、头枕：带优质舒适头枕，缓解工作疲劳</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 优质五金件：耐氧化、耐腐蚀，经久耐用</w:t>
            </w:r>
            <w:r>
              <w:rPr>
                <w:rFonts w:hint="eastAsia" w:ascii="宋体" w:hAnsi="宋体" w:eastAsia="宋体" w:cs="宋体"/>
                <w:b w:val="0"/>
                <w:bCs w:val="0"/>
                <w:i w:val="0"/>
                <w:iCs w:val="0"/>
                <w:color w:val="000000"/>
                <w:sz w:val="20"/>
                <w:szCs w:val="20"/>
                <w:u w:val="none"/>
              </w:rPr>
            </w:r>
            <w:r/>
          </w:p>
        </w:tc>
        <w:tc>
          <w:tcPr>
            <w:tcW w:w="617"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张</w:t>
            </w:r>
            <w:r>
              <w:rPr>
                <w:rFonts w:hint="eastAsia" w:ascii="宋体" w:hAnsi="宋体" w:eastAsia="宋体" w:cs="宋体"/>
                <w:b w:val="0"/>
                <w:bCs w:val="0"/>
                <w:i w:val="0"/>
                <w:iCs w:val="0"/>
                <w:color w:val="000000"/>
                <w:sz w:val="20"/>
                <w:szCs w:val="20"/>
                <w:u w:val="none"/>
              </w:rPr>
            </w:r>
            <w:r/>
          </w:p>
        </w:tc>
        <w:tc>
          <w:tcPr>
            <w:tcW w:w="7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70</w:t>
            </w:r>
            <w:r>
              <w:rPr>
                <w:rFonts w:hint="eastAsia" w:ascii="宋体" w:hAnsi="宋体" w:eastAsia="宋体" w:cs="宋体"/>
                <w:b w:val="0"/>
                <w:bCs w:val="0"/>
                <w:i w:val="0"/>
                <w:iCs w:val="0"/>
                <w:color w:val="000000"/>
                <w:sz w:val="20"/>
                <w:szCs w:val="20"/>
                <w:u w:val="none"/>
              </w:rPr>
            </w:r>
            <w:r/>
          </w:p>
        </w:tc>
        <w:tc>
          <w:tcPr>
            <w:tcW w:w="865"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tcW w:w="814"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2660"/>
        </w:trPr>
        <w:tc>
          <w:tcPr>
            <w:tcW w:w="8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办公椅</w:t>
            </w:r>
            <w:r>
              <w:rPr>
                <w:rFonts w:hint="eastAsia" w:ascii="宋体" w:hAnsi="宋体" w:eastAsia="宋体" w:cs="宋体"/>
                <w:b w:val="0"/>
                <w:bCs w:val="0"/>
                <w:i w:val="0"/>
                <w:iCs w:val="0"/>
                <w:color w:val="000000"/>
                <w:sz w:val="20"/>
                <w:szCs w:val="20"/>
                <w:u w:val="none"/>
              </w:rPr>
            </w:r>
            <w:r/>
          </w:p>
        </w:tc>
        <w:tc>
          <w:tcPr>
            <w:tcW w:w="2732"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5" behindDoc="0" locked="0" layoutInCell="1" allowOverlap="1">
                      <wp:simplePos x="0" y="0"/>
                      <wp:positionH relativeFrom="column">
                        <wp:posOffset>380365</wp:posOffset>
                      </wp:positionH>
                      <wp:positionV relativeFrom="paragraph">
                        <wp:posOffset>293370</wp:posOffset>
                      </wp:positionV>
                      <wp:extent cx="1062990" cy="1329690"/>
                      <wp:effectExtent l="0" t="0" r="0" b="0"/>
                      <wp:wrapNone/>
                      <wp:docPr id="4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3"/>
                              <a:stretch/>
                            </pic:blipFill>
                            <pic:spPr bwMode="auto">
                              <a:xfrm>
                                <a:off x="0" y="0"/>
                                <a:ext cx="1062990" cy="13296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position:absolute;z-index:251658275;o:allowoverlap:true;o:allowincell:true;mso-position-horizontal-relative:text;margin-left:29.9pt;mso-position-horizontal:absolute;mso-position-vertical-relative:text;margin-top:23.1pt;mso-position-vertical:absolute;width:83.7pt;height:104.7pt;mso-wrap-distance-left:9.0pt;mso-wrap-distance-top:0.0pt;mso-wrap-distance-right:9.0pt;mso-wrap-distance-bottom:0.0pt;" stroked="f">
                      <v:path textboxrect="0,0,0,0"/>
                      <v:imagedata r:id="rId53" o:title=""/>
                    </v:shape>
                  </w:pict>
                </mc:Fallback>
              </mc:AlternateContent>
            </w:r>
            <w:r>
              <w:rPr>
                <w:rFonts w:hint="eastAsia" w:ascii="宋体" w:hAnsi="宋体" w:eastAsia="宋体" w:cs="宋体"/>
                <w:b w:val="0"/>
                <w:bCs w:val="0"/>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6" behindDoc="0" locked="0" layoutInCell="1" allowOverlap="1">
                      <wp:simplePos x="0" y="0"/>
                      <wp:positionH relativeFrom="column">
                        <wp:posOffset>426085</wp:posOffset>
                      </wp:positionH>
                      <wp:positionV relativeFrom="paragraph">
                        <wp:posOffset>259080</wp:posOffset>
                      </wp:positionV>
                      <wp:extent cx="1062990" cy="1329690"/>
                      <wp:effectExtent l="0" t="0" r="0" b="0"/>
                      <wp:wrapNone/>
                      <wp:docPr id="4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4"/>
                              <a:stretch/>
                            </pic:blipFill>
                            <pic:spPr bwMode="auto">
                              <a:xfrm>
                                <a:off x="0" y="0"/>
                                <a:ext cx="1062990" cy="13296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position:absolute;z-index:251658276;o:allowoverlap:true;o:allowincell:true;mso-position-horizontal-relative:text;margin-left:33.5pt;mso-position-horizontal:absolute;mso-position-vertical-relative:text;margin-top:20.4pt;mso-position-vertical:absolute;width:83.7pt;height:104.7pt;mso-wrap-distance-left:9.0pt;mso-wrap-distance-top:0.0pt;mso-wrap-distance-right:9.0pt;mso-wrap-distance-bottom:0.0pt;" stroked="f">
                      <v:path textboxrect="0,0,0,0"/>
                      <v:imagedata r:id="rId54" o:title=""/>
                    </v:shape>
                  </w:pict>
                </mc:Fallback>
              </mc:AlternateContent>
            </w:r>
            <w:r>
              <w:rPr>
                <w:rFonts w:hint="eastAsia" w:ascii="宋体" w:hAnsi="宋体" w:eastAsia="宋体" w:cs="宋体"/>
                <w:b w:val="0"/>
                <w:bCs w:val="0"/>
                <w:i w:val="0"/>
                <w:iCs w:val="0"/>
                <w:color w:val="000000"/>
                <w:sz w:val="20"/>
                <w:szCs w:val="20"/>
                <w:u w:val="none"/>
              </w:rPr>
            </w:r>
            <w:r/>
          </w:p>
        </w:tc>
        <w:tc>
          <w:tcPr>
            <w:tcW w:w="1318"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常规</w:t>
            </w:r>
            <w:r>
              <w:rPr>
                <w:rFonts w:hint="eastAsia" w:ascii="宋体" w:hAnsi="宋体" w:eastAsia="宋体" w:cs="宋体"/>
                <w:b w:val="0"/>
                <w:bCs w:val="0"/>
                <w:i w:val="0"/>
                <w:iCs w:val="0"/>
                <w:color w:val="000000"/>
                <w:sz w:val="20"/>
                <w:szCs w:val="20"/>
                <w:u w:val="none"/>
              </w:rPr>
            </w:r>
            <w:r/>
          </w:p>
        </w:tc>
        <w:tc>
          <w:tcPr>
            <w:tcW w:w="5844" w:type="dxa"/>
            <w:vAlign w:val="center"/>
            <w:textDirection w:val="lrTb"/>
            <w:noWrap w:val="false"/>
          </w:tcPr>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1.椅面采用优质超纤皮，内部采用阻燃、环保高密度聚亚安脂-树脂（CM成型座棉），密度45kg/m3、回弹力90%、达国家阻燃标准。</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2、靠背、坐垫采用15mm多层曲木板热压成型。</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3.采用优质气压棒，升降自如，升降时基本无声响，升降30万次无损</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4、弓形架：五金弓形脚，直径25mm圆管钢架折弯而成，表面电镀。</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5、 优质五金件：耐氧化、耐腐蚀，经久耐用</w:t>
            </w:r>
            <w:r>
              <w:rPr>
                <w:rFonts w:hint="eastAsia" w:ascii="宋体" w:hAnsi="宋体" w:eastAsia="宋体" w:cs="宋体"/>
                <w:b w:val="0"/>
                <w:bCs w:val="0"/>
                <w:i w:val="0"/>
                <w:iCs w:val="0"/>
                <w:color w:val="000000"/>
                <w:sz w:val="20"/>
                <w:szCs w:val="20"/>
                <w:u w:val="none"/>
              </w:rPr>
            </w:r>
            <w:r/>
          </w:p>
        </w:tc>
        <w:tc>
          <w:tcPr>
            <w:tcW w:w="617"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张</w:t>
            </w:r>
            <w:r>
              <w:rPr>
                <w:rFonts w:hint="eastAsia" w:ascii="宋体" w:hAnsi="宋体" w:eastAsia="宋体" w:cs="宋体"/>
                <w:b w:val="0"/>
                <w:bCs w:val="0"/>
                <w:i w:val="0"/>
                <w:iCs w:val="0"/>
                <w:color w:val="000000"/>
                <w:sz w:val="20"/>
                <w:szCs w:val="20"/>
                <w:u w:val="none"/>
              </w:rPr>
            </w:r>
            <w:r/>
          </w:p>
        </w:tc>
        <w:tc>
          <w:tcPr>
            <w:tcW w:w="7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8</w:t>
            </w:r>
            <w:r>
              <w:rPr>
                <w:rFonts w:hint="eastAsia" w:ascii="宋体" w:hAnsi="宋体" w:eastAsia="宋体" w:cs="宋体"/>
                <w:b w:val="0"/>
                <w:bCs w:val="0"/>
                <w:i w:val="0"/>
                <w:iCs w:val="0"/>
                <w:color w:val="000000"/>
                <w:sz w:val="20"/>
                <w:szCs w:val="20"/>
                <w:u w:val="none"/>
              </w:rPr>
            </w:r>
            <w:r/>
          </w:p>
        </w:tc>
        <w:tc>
          <w:tcPr>
            <w:tcW w:w="865"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tcW w:w="814"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2400"/>
        </w:trPr>
        <w:tc>
          <w:tcPr>
            <w:tcW w:w="8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塑料学习椅</w:t>
            </w:r>
            <w:r>
              <w:rPr>
                <w:rFonts w:hint="eastAsia" w:ascii="宋体" w:hAnsi="宋体" w:eastAsia="宋体" w:cs="宋体"/>
                <w:b w:val="0"/>
                <w:bCs w:val="0"/>
                <w:i w:val="0"/>
                <w:iCs w:val="0"/>
                <w:color w:val="000000"/>
                <w:sz w:val="20"/>
                <w:szCs w:val="20"/>
                <w:u w:val="none"/>
              </w:rPr>
            </w:r>
            <w:r/>
          </w:p>
        </w:tc>
        <w:tc>
          <w:tcPr>
            <w:tcW w:w="2732"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7" behindDoc="0" locked="0" layoutInCell="1" allowOverlap="1">
                      <wp:simplePos x="0" y="0"/>
                      <wp:positionH relativeFrom="column">
                        <wp:posOffset>303530</wp:posOffset>
                      </wp:positionH>
                      <wp:positionV relativeFrom="paragraph">
                        <wp:posOffset>113665</wp:posOffset>
                      </wp:positionV>
                      <wp:extent cx="1247140" cy="1296670"/>
                      <wp:effectExtent l="0" t="0" r="0" b="0"/>
                      <wp:wrapNone/>
                      <wp:docPr id="4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5"/>
                              <a:stretch/>
                            </pic:blipFill>
                            <pic:spPr bwMode="auto">
                              <a:xfrm>
                                <a:off x="0" y="0"/>
                                <a:ext cx="1247140" cy="12966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position:absolute;z-index:251658277;o:allowoverlap:true;o:allowincell:true;mso-position-horizontal-relative:text;margin-left:23.9pt;mso-position-horizontal:absolute;mso-position-vertical-relative:text;margin-top:8.9pt;mso-position-vertical:absolute;width:98.2pt;height:102.1pt;mso-wrap-distance-left:9.0pt;mso-wrap-distance-top:0.0pt;mso-wrap-distance-right:9.0pt;mso-wrap-distance-bottom:0.0pt;" stroked="f">
                      <v:path textboxrect="0,0,0,0"/>
                      <v:imagedata r:id="rId55" o:title=""/>
                    </v:shape>
                  </w:pict>
                </mc:Fallback>
              </mc:AlternateContent>
            </w:r>
            <w:r>
              <w:rPr>
                <w:rFonts w:hint="eastAsia" w:ascii="宋体" w:hAnsi="宋体" w:eastAsia="宋体" w:cs="宋体"/>
                <w:b w:val="0"/>
                <w:bCs w:val="0"/>
                <w:i w:val="0"/>
                <w:iCs w:val="0"/>
                <w:color w:val="000000"/>
                <w:sz w:val="20"/>
                <w:szCs w:val="20"/>
                <w:u w:val="none"/>
              </w:rPr>
            </w:r>
            <w:r/>
          </w:p>
        </w:tc>
        <w:tc>
          <w:tcPr>
            <w:tcW w:w="1318"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49 * 54 * 82 </w:t>
            </w:r>
            <w:r>
              <w:rPr>
                <w:rFonts w:hint="eastAsia" w:ascii="宋体" w:hAnsi="宋体" w:eastAsia="宋体" w:cs="宋体"/>
                <w:b w:val="0"/>
                <w:bCs w:val="0"/>
                <w:i w:val="0"/>
                <w:iCs w:val="0"/>
                <w:color w:val="000000"/>
                <w:sz w:val="20"/>
                <w:szCs w:val="20"/>
                <w:u w:val="none"/>
              </w:rPr>
            </w:r>
            <w:r/>
          </w:p>
        </w:tc>
        <w:tc>
          <w:tcPr>
            <w:tcW w:w="5844" w:type="dxa"/>
            <w:vAlign w:val="center"/>
            <w:textDirection w:val="lrTb"/>
            <w:noWrap w:val="false"/>
          </w:tcPr>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1、一体成型PP椅座，可拆装方便运输</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2、电镀实心雪橇钢架，配双排扣脚垫</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3、可配海绵坐垫</w:t>
            </w:r>
            <w:r>
              <w:rPr>
                <w:rFonts w:hint="eastAsia" w:ascii="宋体" w:hAnsi="宋体" w:eastAsia="宋体" w:cs="宋体"/>
                <w:b w:val="0"/>
                <w:bCs w:val="0"/>
                <w:i w:val="0"/>
                <w:iCs w:val="0"/>
                <w:color w:val="000000"/>
                <w:sz w:val="20"/>
                <w:szCs w:val="20"/>
                <w:u w:val="none"/>
              </w:rPr>
            </w:r>
            <w:r/>
          </w:p>
        </w:tc>
        <w:tc>
          <w:tcPr>
            <w:tcW w:w="617"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张</w:t>
            </w:r>
            <w:r>
              <w:rPr>
                <w:rFonts w:hint="eastAsia" w:ascii="宋体" w:hAnsi="宋体" w:eastAsia="宋体" w:cs="宋体"/>
                <w:b w:val="0"/>
                <w:bCs w:val="0"/>
                <w:i w:val="0"/>
                <w:iCs w:val="0"/>
                <w:color w:val="000000"/>
                <w:sz w:val="20"/>
                <w:szCs w:val="20"/>
                <w:u w:val="none"/>
              </w:rPr>
            </w:r>
            <w:r/>
          </w:p>
        </w:tc>
        <w:tc>
          <w:tcPr>
            <w:tcW w:w="7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31</w:t>
            </w:r>
            <w:r>
              <w:rPr>
                <w:rFonts w:hint="eastAsia" w:ascii="宋体" w:hAnsi="宋体" w:eastAsia="宋体" w:cs="宋体"/>
                <w:b w:val="0"/>
                <w:bCs w:val="0"/>
                <w:i w:val="0"/>
                <w:iCs w:val="0"/>
                <w:color w:val="000000"/>
                <w:sz w:val="20"/>
                <w:szCs w:val="20"/>
                <w:u w:val="none"/>
              </w:rPr>
            </w:r>
            <w:r/>
          </w:p>
        </w:tc>
        <w:tc>
          <w:tcPr>
            <w:tcW w:w="865"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tcW w:w="814"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2640"/>
        </w:trPr>
        <w:tc>
          <w:tcPr>
            <w:tcW w:w="8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接待椅</w:t>
            </w:r>
            <w:r>
              <w:rPr>
                <w:rFonts w:hint="eastAsia" w:ascii="宋体" w:hAnsi="宋体" w:eastAsia="宋体" w:cs="宋体"/>
                <w:b w:val="0"/>
                <w:bCs w:val="0"/>
                <w:i w:val="0"/>
                <w:iCs w:val="0"/>
                <w:color w:val="000000"/>
                <w:sz w:val="20"/>
                <w:szCs w:val="20"/>
                <w:u w:val="none"/>
              </w:rPr>
            </w:r>
            <w:r/>
          </w:p>
        </w:tc>
        <w:tc>
          <w:tcPr>
            <w:tcW w:w="2732"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8" behindDoc="0" locked="0" layoutInCell="1" allowOverlap="1">
                      <wp:simplePos x="0" y="0"/>
                      <wp:positionH relativeFrom="column">
                        <wp:posOffset>495300</wp:posOffset>
                      </wp:positionH>
                      <wp:positionV relativeFrom="paragraph">
                        <wp:posOffset>74295</wp:posOffset>
                      </wp:positionV>
                      <wp:extent cx="1066800" cy="1433830"/>
                      <wp:effectExtent l="0" t="0" r="0" b="0"/>
                      <wp:wrapNone/>
                      <wp:docPr id="4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6"/>
                              <a:stretch/>
                            </pic:blipFill>
                            <pic:spPr bwMode="auto">
                              <a:xfrm>
                                <a:off x="0" y="0"/>
                                <a:ext cx="1066800" cy="14338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position:absolute;z-index:251658278;o:allowoverlap:true;o:allowincell:true;mso-position-horizontal-relative:text;margin-left:39.0pt;mso-position-horizontal:absolute;mso-position-vertical-relative:text;margin-top:5.8pt;mso-position-vertical:absolute;width:84.0pt;height:112.9pt;mso-wrap-distance-left:9.0pt;mso-wrap-distance-top:0.0pt;mso-wrap-distance-right:9.0pt;mso-wrap-distance-bottom:0.0pt;" stroked="f">
                      <v:path textboxrect="0,0,0,0"/>
                      <v:imagedata r:id="rId56" o:title=""/>
                    </v:shape>
                  </w:pict>
                </mc:Fallback>
              </mc:AlternateContent>
            </w:r>
            <w:r>
              <w:rPr>
                <w:rFonts w:hint="eastAsia" w:ascii="宋体" w:hAnsi="宋体" w:eastAsia="宋体" w:cs="宋体"/>
                <w:b w:val="0"/>
                <w:bCs w:val="0"/>
                <w:i w:val="0"/>
                <w:iCs w:val="0"/>
                <w:color w:val="000000"/>
                <w:sz w:val="20"/>
                <w:szCs w:val="20"/>
                <w:u w:val="none"/>
              </w:rPr>
            </w:r>
            <w:r/>
          </w:p>
        </w:tc>
        <w:tc>
          <w:tcPr>
            <w:tcW w:w="1318"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常规</w:t>
            </w:r>
            <w:r>
              <w:rPr>
                <w:rFonts w:hint="eastAsia" w:ascii="宋体" w:hAnsi="宋体" w:eastAsia="宋体" w:cs="宋体"/>
                <w:b w:val="0"/>
                <w:bCs w:val="0"/>
                <w:i w:val="0"/>
                <w:iCs w:val="0"/>
                <w:color w:val="000000"/>
                <w:sz w:val="20"/>
                <w:szCs w:val="20"/>
                <w:u w:val="none"/>
              </w:rPr>
            </w:r>
            <w:r/>
          </w:p>
        </w:tc>
        <w:tc>
          <w:tcPr>
            <w:tcW w:w="5844" w:type="dxa"/>
            <w:vAlign w:val="center"/>
            <w:textDirection w:val="lrTb"/>
            <w:noWrap w:val="false"/>
          </w:tcPr>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1、椅面采用优质西皮，内部采用阻燃、环保高密度聚亚安脂-树脂（CM成型座棉），密度45kg/m3、回弹力90%、达国家阻燃标准。</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2、靠背、坐垫采用15mm多层曲木板热压成型。</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3、采用优质气压棒，升降自如，升降时基本无声响，升降30万次无损</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4、底盘：优质电镀不锈钢底盘</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5、 优质五金件：耐氧化、耐腐蚀，经久耐用</w:t>
            </w:r>
            <w:r>
              <w:rPr>
                <w:rFonts w:hint="eastAsia" w:ascii="宋体" w:hAnsi="宋体" w:eastAsia="宋体" w:cs="宋体"/>
                <w:b w:val="0"/>
                <w:bCs w:val="0"/>
                <w:i w:val="0"/>
                <w:iCs w:val="0"/>
                <w:color w:val="000000"/>
                <w:sz w:val="20"/>
                <w:szCs w:val="20"/>
                <w:u w:val="none"/>
              </w:rPr>
            </w:r>
            <w:r/>
          </w:p>
        </w:tc>
        <w:tc>
          <w:tcPr>
            <w:tcW w:w="617"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张</w:t>
            </w:r>
            <w:r>
              <w:rPr>
                <w:rFonts w:hint="eastAsia" w:ascii="宋体" w:hAnsi="宋体" w:eastAsia="宋体" w:cs="宋体"/>
                <w:b w:val="0"/>
                <w:bCs w:val="0"/>
                <w:i w:val="0"/>
                <w:iCs w:val="0"/>
                <w:color w:val="000000"/>
                <w:sz w:val="20"/>
                <w:szCs w:val="20"/>
                <w:u w:val="none"/>
              </w:rPr>
            </w:r>
            <w:r/>
          </w:p>
        </w:tc>
        <w:tc>
          <w:tcPr>
            <w:tcW w:w="7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3</w:t>
            </w:r>
            <w:r>
              <w:rPr>
                <w:rFonts w:hint="eastAsia" w:ascii="宋体" w:hAnsi="宋体" w:eastAsia="宋体" w:cs="宋体"/>
                <w:b w:val="0"/>
                <w:bCs w:val="0"/>
                <w:i w:val="0"/>
                <w:iCs w:val="0"/>
                <w:color w:val="000000"/>
                <w:sz w:val="20"/>
                <w:szCs w:val="20"/>
                <w:u w:val="none"/>
              </w:rPr>
            </w:r>
            <w:r/>
          </w:p>
        </w:tc>
        <w:tc>
          <w:tcPr>
            <w:tcW w:w="865"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tcW w:w="814"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2000"/>
        </w:trPr>
        <w:tc>
          <w:tcPr>
            <w:tcW w:w="8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四脚椅</w:t>
            </w:r>
            <w:r>
              <w:rPr>
                <w:rFonts w:hint="eastAsia" w:ascii="宋体" w:hAnsi="宋体" w:eastAsia="宋体" w:cs="宋体"/>
                <w:b w:val="0"/>
                <w:bCs w:val="0"/>
                <w:i w:val="0"/>
                <w:iCs w:val="0"/>
                <w:color w:val="000000"/>
                <w:sz w:val="20"/>
                <w:szCs w:val="20"/>
                <w:u w:val="none"/>
              </w:rPr>
            </w:r>
            <w:r/>
          </w:p>
        </w:tc>
        <w:tc>
          <w:tcPr>
            <w:tcW w:w="2732"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9" behindDoc="0" locked="0" layoutInCell="1" allowOverlap="1">
                      <wp:simplePos x="0" y="0"/>
                      <wp:positionH relativeFrom="column">
                        <wp:posOffset>723900</wp:posOffset>
                      </wp:positionH>
                      <wp:positionV relativeFrom="paragraph">
                        <wp:posOffset>155575</wp:posOffset>
                      </wp:positionV>
                      <wp:extent cx="537210" cy="882650"/>
                      <wp:effectExtent l="0" t="0" r="0" b="0"/>
                      <wp:wrapNone/>
                      <wp:docPr id="4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7"/>
                              <a:stretch/>
                            </pic:blipFill>
                            <pic:spPr bwMode="auto">
                              <a:xfrm>
                                <a:off x="0" y="0"/>
                                <a:ext cx="537210" cy="882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position:absolute;z-index:251658279;o:allowoverlap:true;o:allowincell:true;mso-position-horizontal-relative:text;margin-left:57.0pt;mso-position-horizontal:absolute;mso-position-vertical-relative:text;margin-top:12.2pt;mso-position-vertical:absolute;width:42.3pt;height:69.5pt;mso-wrap-distance-left:9.0pt;mso-wrap-distance-top:0.0pt;mso-wrap-distance-right:9.0pt;mso-wrap-distance-bottom:0.0pt;" stroked="f">
                      <v:path textboxrect="0,0,0,0"/>
                      <v:imagedata r:id="rId57" o:title=""/>
                    </v:shape>
                  </w:pict>
                </mc:Fallback>
              </mc:AlternateContent>
            </w:r>
            <w:r>
              <w:rPr>
                <w:rFonts w:hint="eastAsia" w:ascii="宋体" w:hAnsi="宋体" w:eastAsia="宋体" w:cs="宋体"/>
                <w:b w:val="0"/>
                <w:bCs w:val="0"/>
                <w:i w:val="0"/>
                <w:iCs w:val="0"/>
                <w:color w:val="000000"/>
                <w:sz w:val="20"/>
                <w:szCs w:val="20"/>
                <w:u w:val="none"/>
              </w:rPr>
            </w:r>
            <w:r/>
          </w:p>
        </w:tc>
        <w:tc>
          <w:tcPr>
            <w:tcW w:w="1318"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常规</w:t>
            </w:r>
            <w:r>
              <w:rPr>
                <w:rFonts w:hint="eastAsia" w:ascii="宋体" w:hAnsi="宋体" w:eastAsia="宋体" w:cs="宋体"/>
                <w:b w:val="0"/>
                <w:bCs w:val="0"/>
                <w:i w:val="0"/>
                <w:iCs w:val="0"/>
                <w:color w:val="000000"/>
                <w:sz w:val="20"/>
                <w:szCs w:val="20"/>
                <w:u w:val="none"/>
              </w:rPr>
            </w:r>
            <w:r/>
          </w:p>
        </w:tc>
        <w:tc>
          <w:tcPr>
            <w:tcW w:w="5844" w:type="dxa"/>
            <w:vAlign w:val="center"/>
            <w:textDirection w:val="lrTb"/>
            <w:noWrap w:val="false"/>
          </w:tcPr>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1、椅面采用优质3D网面设计，内部采用阻燃、环保高密度聚亚安脂-树脂（CM成型座棉），密度45kg/m3、回弹力90%、达国家阻燃标</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2、尼龙PA可活动靠背，尼龙角码 ，18×32异型扁管黑漆，国标厚度1.5mm，喷涂后1.8mm</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3、优质五金件：耐氧化、耐腐蚀，经久耐用</w:t>
            </w:r>
            <w:r>
              <w:rPr>
                <w:rFonts w:hint="eastAsia" w:ascii="宋体" w:hAnsi="宋体" w:eastAsia="宋体" w:cs="宋体"/>
                <w:b w:val="0"/>
                <w:bCs w:val="0"/>
                <w:i w:val="0"/>
                <w:iCs w:val="0"/>
                <w:color w:val="000000"/>
                <w:sz w:val="20"/>
                <w:szCs w:val="20"/>
                <w:u w:val="none"/>
              </w:rPr>
            </w:r>
            <w:r/>
          </w:p>
        </w:tc>
        <w:tc>
          <w:tcPr>
            <w:tcW w:w="617"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张</w:t>
            </w:r>
            <w:r>
              <w:rPr>
                <w:rFonts w:hint="eastAsia" w:ascii="宋体" w:hAnsi="宋体" w:eastAsia="宋体" w:cs="宋体"/>
                <w:b w:val="0"/>
                <w:bCs w:val="0"/>
                <w:i w:val="0"/>
                <w:iCs w:val="0"/>
                <w:color w:val="000000"/>
                <w:sz w:val="20"/>
                <w:szCs w:val="20"/>
                <w:u w:val="none"/>
              </w:rPr>
            </w:r>
            <w:r/>
          </w:p>
        </w:tc>
        <w:tc>
          <w:tcPr>
            <w:tcW w:w="7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120</w:t>
            </w:r>
            <w:r>
              <w:rPr>
                <w:rFonts w:hint="eastAsia" w:ascii="宋体" w:hAnsi="宋体" w:eastAsia="宋体" w:cs="宋体"/>
                <w:b w:val="0"/>
                <w:bCs w:val="0"/>
                <w:i w:val="0"/>
                <w:iCs w:val="0"/>
                <w:color w:val="000000"/>
                <w:sz w:val="20"/>
                <w:szCs w:val="20"/>
                <w:u w:val="none"/>
              </w:rPr>
            </w:r>
            <w:r/>
          </w:p>
        </w:tc>
        <w:tc>
          <w:tcPr>
            <w:tcW w:w="865"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tcW w:w="814"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2500"/>
        </w:trPr>
        <w:tc>
          <w:tcPr>
            <w:tcW w:w="8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折叠椅</w:t>
            </w:r>
            <w:r>
              <w:rPr>
                <w:rFonts w:hint="eastAsia" w:ascii="宋体" w:hAnsi="宋体" w:eastAsia="宋体" w:cs="宋体"/>
                <w:b w:val="0"/>
                <w:bCs w:val="0"/>
                <w:i w:val="0"/>
                <w:iCs w:val="0"/>
                <w:color w:val="000000"/>
                <w:sz w:val="20"/>
                <w:szCs w:val="20"/>
                <w:u w:val="none"/>
              </w:rPr>
            </w:r>
            <w:r/>
          </w:p>
        </w:tc>
        <w:tc>
          <w:tcPr>
            <w:tcW w:w="2732"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0" behindDoc="0" locked="0" layoutInCell="1" allowOverlap="1">
                      <wp:simplePos x="0" y="0"/>
                      <wp:positionH relativeFrom="column">
                        <wp:posOffset>83820</wp:posOffset>
                      </wp:positionH>
                      <wp:positionV relativeFrom="paragraph">
                        <wp:posOffset>262890</wp:posOffset>
                      </wp:positionV>
                      <wp:extent cx="892175" cy="1191260"/>
                      <wp:effectExtent l="0" t="0" r="0" b="0"/>
                      <wp:wrapNone/>
                      <wp:docPr id="4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8"/>
                              <a:stretch/>
                            </pic:blipFill>
                            <pic:spPr bwMode="auto">
                              <a:xfrm>
                                <a:off x="0" y="0"/>
                                <a:ext cx="892175" cy="11912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position:absolute;z-index:251658280;o:allowoverlap:true;o:allowincell:true;mso-position-horizontal-relative:text;margin-left:6.6pt;mso-position-horizontal:absolute;mso-position-vertical-relative:text;margin-top:20.7pt;mso-position-vertical:absolute;width:70.2pt;height:93.8pt;mso-wrap-distance-left:9.0pt;mso-wrap-distance-top:0.0pt;mso-wrap-distance-right:9.0pt;mso-wrap-distance-bottom:0.0pt;" stroked="f">
                      <v:path textboxrect="0,0,0,0"/>
                      <v:imagedata r:id="rId58" o:title=""/>
                    </v:shape>
                  </w:pict>
                </mc:Fallback>
              </mc:AlternateContent>
            </w:r>
            <w:r>
              <w:rPr>
                <w:rFonts w:hint="eastAsia" w:ascii="宋体" w:hAnsi="宋体" w:eastAsia="宋体" w:cs="宋体"/>
                <w:b w:val="0"/>
                <w:bCs w:val="0"/>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1" behindDoc="0" locked="0" layoutInCell="1" allowOverlap="1">
                      <wp:simplePos x="0" y="0"/>
                      <wp:positionH relativeFrom="column">
                        <wp:posOffset>1080770</wp:posOffset>
                      </wp:positionH>
                      <wp:positionV relativeFrom="paragraph">
                        <wp:posOffset>302260</wp:posOffset>
                      </wp:positionV>
                      <wp:extent cx="487045" cy="1105535"/>
                      <wp:effectExtent l="0" t="0" r="0" b="0"/>
                      <wp:wrapNone/>
                      <wp:docPr id="4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9"/>
                              <a:stretch/>
                            </pic:blipFill>
                            <pic:spPr bwMode="auto">
                              <a:xfrm>
                                <a:off x="0" y="0"/>
                                <a:ext cx="487045" cy="11055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position:absolute;z-index:251658281;o:allowoverlap:true;o:allowincell:true;mso-position-horizontal-relative:text;margin-left:85.1pt;mso-position-horizontal:absolute;mso-position-vertical-relative:text;margin-top:23.8pt;mso-position-vertical:absolute;width:38.4pt;height:87.0pt;mso-wrap-distance-left:9.0pt;mso-wrap-distance-top:0.0pt;mso-wrap-distance-right:9.0pt;mso-wrap-distance-bottom:0.0pt;" stroked="f">
                      <v:path textboxrect="0,0,0,0"/>
                      <v:imagedata r:id="rId59" o:title=""/>
                    </v:shape>
                  </w:pict>
                </mc:Fallback>
              </mc:AlternateContent>
            </w:r>
            <w:r>
              <w:rPr>
                <w:rFonts w:hint="eastAsia" w:ascii="宋体" w:hAnsi="宋体" w:eastAsia="宋体" w:cs="宋体"/>
                <w:b w:val="0"/>
                <w:bCs w:val="0"/>
                <w:i w:val="0"/>
                <w:iCs w:val="0"/>
                <w:color w:val="000000"/>
                <w:sz w:val="20"/>
                <w:szCs w:val="20"/>
                <w:u w:val="none"/>
              </w:rPr>
            </w:r>
            <w:r/>
          </w:p>
        </w:tc>
        <w:tc>
          <w:tcPr>
            <w:tcW w:w="1318"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常规</w:t>
            </w:r>
            <w:r>
              <w:rPr>
                <w:rFonts w:hint="eastAsia" w:ascii="宋体" w:hAnsi="宋体" w:eastAsia="宋体" w:cs="宋体"/>
                <w:b w:val="0"/>
                <w:bCs w:val="0"/>
                <w:i w:val="0"/>
                <w:iCs w:val="0"/>
                <w:color w:val="000000"/>
                <w:sz w:val="20"/>
                <w:szCs w:val="20"/>
                <w:u w:val="none"/>
              </w:rPr>
            </w:r>
            <w:r/>
          </w:p>
        </w:tc>
        <w:tc>
          <w:tcPr>
            <w:tcW w:w="5844" w:type="dxa"/>
            <w:vAlign w:val="center"/>
            <w:textDirection w:val="lrTb"/>
            <w:noWrap w:val="false"/>
          </w:tcPr>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1、椅面、靠背：PP一体成型注塑</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4、管架：30mm*15.5mm</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5、可折叠，方便收纳</w:t>
            </w:r>
            <w:r>
              <w:rPr>
                <w:rFonts w:hint="eastAsia" w:ascii="宋体" w:hAnsi="宋体" w:eastAsia="宋体" w:cs="宋体"/>
                <w:b w:val="0"/>
                <w:bCs w:val="0"/>
                <w:i w:val="0"/>
                <w:iCs w:val="0"/>
                <w:color w:val="000000"/>
                <w:sz w:val="20"/>
                <w:szCs w:val="20"/>
                <w:u w:val="none"/>
              </w:rPr>
            </w:r>
            <w:r/>
          </w:p>
        </w:tc>
        <w:tc>
          <w:tcPr>
            <w:tcW w:w="617"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张</w:t>
            </w:r>
            <w:r>
              <w:rPr>
                <w:rFonts w:hint="eastAsia" w:ascii="宋体" w:hAnsi="宋体" w:eastAsia="宋体" w:cs="宋体"/>
                <w:b w:val="0"/>
                <w:bCs w:val="0"/>
                <w:i w:val="0"/>
                <w:iCs w:val="0"/>
                <w:color w:val="000000"/>
                <w:sz w:val="20"/>
                <w:szCs w:val="20"/>
                <w:u w:val="none"/>
              </w:rPr>
            </w:r>
            <w:r/>
          </w:p>
        </w:tc>
        <w:tc>
          <w:tcPr>
            <w:tcW w:w="7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50</w:t>
            </w:r>
            <w:r>
              <w:rPr>
                <w:rFonts w:hint="eastAsia" w:ascii="宋体" w:hAnsi="宋体" w:eastAsia="宋体" w:cs="宋体"/>
                <w:b w:val="0"/>
                <w:bCs w:val="0"/>
                <w:i w:val="0"/>
                <w:iCs w:val="0"/>
                <w:color w:val="000000"/>
                <w:sz w:val="20"/>
                <w:szCs w:val="20"/>
                <w:u w:val="none"/>
              </w:rPr>
            </w:r>
            <w:r/>
          </w:p>
        </w:tc>
        <w:tc>
          <w:tcPr>
            <w:tcW w:w="865"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tcW w:w="814"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2280"/>
        </w:trPr>
        <w:tc>
          <w:tcPr>
            <w:tcW w:w="8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公共排椅</w:t>
            </w:r>
            <w:r>
              <w:rPr>
                <w:rFonts w:hint="eastAsia" w:ascii="宋体" w:hAnsi="宋体" w:eastAsia="宋体" w:cs="宋体"/>
                <w:b w:val="0"/>
                <w:bCs w:val="0"/>
                <w:i w:val="0"/>
                <w:iCs w:val="0"/>
                <w:color w:val="000000"/>
                <w:sz w:val="20"/>
                <w:szCs w:val="20"/>
                <w:u w:val="none"/>
              </w:rPr>
            </w:r>
            <w:r/>
          </w:p>
        </w:tc>
        <w:tc>
          <w:tcPr>
            <w:tcW w:w="2732"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2" behindDoc="0" locked="0" layoutInCell="1" allowOverlap="1">
                      <wp:simplePos x="0" y="0"/>
                      <wp:positionH relativeFrom="column">
                        <wp:posOffset>276225</wp:posOffset>
                      </wp:positionH>
                      <wp:positionV relativeFrom="paragraph">
                        <wp:posOffset>253365</wp:posOffset>
                      </wp:positionV>
                      <wp:extent cx="1291590" cy="975360"/>
                      <wp:effectExtent l="0" t="0" r="0" b="0"/>
                      <wp:wrapNone/>
                      <wp:docPr id="4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0"/>
                              <a:stretch/>
                            </pic:blipFill>
                            <pic:spPr bwMode="auto">
                              <a:xfrm>
                                <a:off x="0" y="0"/>
                                <a:ext cx="1291590" cy="9753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position:absolute;z-index:251658282;o:allowoverlap:true;o:allowincell:true;mso-position-horizontal-relative:text;margin-left:21.8pt;mso-position-horizontal:absolute;mso-position-vertical-relative:text;margin-top:19.9pt;mso-position-vertical:absolute;width:101.7pt;height:76.8pt;mso-wrap-distance-left:9.0pt;mso-wrap-distance-top:0.0pt;mso-wrap-distance-right:9.0pt;mso-wrap-distance-bottom:0.0pt;" stroked="f">
                      <v:path textboxrect="0,0,0,0"/>
                      <v:imagedata r:id="rId60" o:title=""/>
                    </v:shape>
                  </w:pict>
                </mc:Fallback>
              </mc:AlternateContent>
            </w:r>
            <w:r>
              <w:rPr>
                <w:rFonts w:hint="eastAsia" w:ascii="宋体" w:hAnsi="宋体" w:eastAsia="宋体" w:cs="宋体"/>
                <w:b w:val="0"/>
                <w:bCs w:val="0"/>
                <w:i w:val="0"/>
                <w:iCs w:val="0"/>
                <w:color w:val="000000"/>
                <w:sz w:val="20"/>
                <w:szCs w:val="20"/>
                <w:u w:val="none"/>
              </w:rPr>
            </w:r>
            <w:r/>
          </w:p>
        </w:tc>
        <w:tc>
          <w:tcPr>
            <w:tcW w:w="1318"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常规三人位</w:t>
            </w:r>
            <w:r>
              <w:rPr>
                <w:rFonts w:hint="eastAsia" w:ascii="宋体" w:hAnsi="宋体" w:eastAsia="宋体" w:cs="宋体"/>
                <w:b w:val="0"/>
                <w:bCs w:val="0"/>
                <w:i w:val="0"/>
                <w:iCs w:val="0"/>
                <w:color w:val="000000"/>
                <w:sz w:val="20"/>
                <w:szCs w:val="20"/>
                <w:u w:val="none"/>
              </w:rPr>
            </w:r>
            <w:r/>
          </w:p>
        </w:tc>
        <w:tc>
          <w:tcPr>
            <w:tcW w:w="5844" w:type="dxa"/>
            <w:vAlign w:val="center"/>
            <w:textDirection w:val="lrTb"/>
            <w:noWrap w:val="false"/>
          </w:tcPr>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1、扶手、脚、支架：采用铝合金材料，大型精铸模具，压铸成型后直接抛光，静电喷粉喷涂处理。</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2、座板、背板：高密度聚氨基甲酸酯（PU)(内忖钢板，厚度2.0)模塑成型。</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3、横梁：高强度六角型铝合金管，具有超强的承重能力和稳定性。</w:t>
            </w:r>
            <w:r>
              <w:rPr>
                <w:rFonts w:hint="eastAsia" w:ascii="宋体" w:hAnsi="宋体" w:eastAsia="宋体" w:cs="宋体"/>
                <w:b w:val="0"/>
                <w:bCs w:val="0"/>
                <w:i w:val="0"/>
                <w:iCs w:val="0"/>
                <w:color w:val="000000"/>
                <w:sz w:val="20"/>
                <w:szCs w:val="20"/>
                <w:u w:val="none"/>
              </w:rPr>
            </w:r>
            <w:r/>
          </w:p>
        </w:tc>
        <w:tc>
          <w:tcPr>
            <w:tcW w:w="617"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张</w:t>
            </w:r>
            <w:r>
              <w:rPr>
                <w:rFonts w:hint="eastAsia" w:ascii="宋体" w:hAnsi="宋体" w:eastAsia="宋体" w:cs="宋体"/>
                <w:b w:val="0"/>
                <w:bCs w:val="0"/>
                <w:i w:val="0"/>
                <w:iCs w:val="0"/>
                <w:color w:val="000000"/>
                <w:sz w:val="20"/>
                <w:szCs w:val="20"/>
                <w:u w:val="none"/>
              </w:rPr>
            </w:r>
            <w:r/>
          </w:p>
        </w:tc>
        <w:tc>
          <w:tcPr>
            <w:tcW w:w="7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5</w:t>
            </w:r>
            <w:r>
              <w:rPr>
                <w:rFonts w:hint="eastAsia" w:ascii="宋体" w:hAnsi="宋体" w:eastAsia="宋体" w:cs="宋体"/>
                <w:b w:val="0"/>
                <w:bCs w:val="0"/>
                <w:i w:val="0"/>
                <w:iCs w:val="0"/>
                <w:color w:val="000000"/>
                <w:sz w:val="20"/>
                <w:szCs w:val="20"/>
                <w:u w:val="none"/>
              </w:rPr>
            </w:r>
            <w:r/>
          </w:p>
        </w:tc>
        <w:tc>
          <w:tcPr>
            <w:tcW w:w="865"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tcW w:w="814"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2660"/>
        </w:trPr>
        <w:tc>
          <w:tcPr>
            <w:shd w:val="clear" w:color="auto" w:fill="ffffff"/>
            <w:tcW w:w="8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询问桌</w:t>
            </w:r>
            <w:r>
              <w:rPr>
                <w:rFonts w:hint="eastAsia" w:ascii="宋体" w:hAnsi="宋体" w:eastAsia="宋体" w:cs="宋体"/>
                <w:b w:val="0"/>
                <w:bCs w:val="0"/>
                <w:i w:val="0"/>
                <w:iCs w:val="0"/>
                <w:color w:val="000000"/>
                <w:sz w:val="20"/>
                <w:szCs w:val="20"/>
                <w:u w:val="none"/>
              </w:rPr>
            </w:r>
            <w:r/>
          </w:p>
        </w:tc>
        <w:tc>
          <w:tcPr>
            <w:shd w:val="clear" w:color="auto" w:fill="ffffff"/>
            <w:tcW w:w="2732"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shd w:val="clear" w:color="auto" w:fill="ffff00"/>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3" behindDoc="0" locked="0" layoutInCell="1" allowOverlap="1">
                      <wp:simplePos x="0" y="0"/>
                      <wp:positionH relativeFrom="column">
                        <wp:posOffset>134620</wp:posOffset>
                      </wp:positionH>
                      <wp:positionV relativeFrom="paragraph">
                        <wp:posOffset>132080</wp:posOffset>
                      </wp:positionV>
                      <wp:extent cx="1120140" cy="1359535"/>
                      <wp:effectExtent l="0" t="0" r="0" b="0"/>
                      <wp:wrapNone/>
                      <wp:docPr id="4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1"/>
                              <a:stretch/>
                            </pic:blipFill>
                            <pic:spPr bwMode="auto">
                              <a:xfrm>
                                <a:off x="0" y="0"/>
                                <a:ext cx="1120140" cy="13595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position:absolute;z-index:251658283;o:allowoverlap:true;o:allowincell:true;mso-position-horizontal-relative:text;margin-left:10.6pt;mso-position-horizontal:absolute;mso-position-vertical-relative:text;margin-top:10.4pt;mso-position-vertical:absolute;width:88.2pt;height:107.0pt;mso-wrap-distance-left:9.0pt;mso-wrap-distance-top:0.0pt;mso-wrap-distance-right:9.0pt;mso-wrap-distance-bottom:0.0pt;" stroked="f">
                      <v:path textboxrect="0,0,0,0"/>
                      <v:imagedata r:id="rId61" o:title=""/>
                    </v:shape>
                  </w:pict>
                </mc:Fallback>
              </mc:AlternateContent>
            </w:r>
            <w:r>
              <w:rPr>
                <w:rFonts w:hint="eastAsia" w:ascii="宋体" w:hAnsi="宋体" w:eastAsia="宋体" w:cs="宋体"/>
                <w:b w:val="0"/>
                <w:bCs w:val="0"/>
                <w:i w:val="0"/>
                <w:iCs w:val="0"/>
                <w:color w:val="000000"/>
                <w:sz w:val="20"/>
                <w:szCs w:val="20"/>
                <w:u w:val="none"/>
                <w:shd w:val="clear" w:color="auto" w:fill="ffff00"/>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4" behindDoc="0" locked="0" layoutInCell="1" allowOverlap="1">
                      <wp:simplePos x="0" y="0"/>
                      <wp:positionH relativeFrom="column">
                        <wp:posOffset>134620</wp:posOffset>
                      </wp:positionH>
                      <wp:positionV relativeFrom="paragraph">
                        <wp:posOffset>132080</wp:posOffset>
                      </wp:positionV>
                      <wp:extent cx="1243330" cy="1427480"/>
                      <wp:effectExtent l="0" t="0" r="0" b="0"/>
                      <wp:wrapNone/>
                      <wp:docPr id="4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2"/>
                              <a:stretch/>
                            </pic:blipFill>
                            <pic:spPr bwMode="auto">
                              <a:xfrm>
                                <a:off x="0" y="0"/>
                                <a:ext cx="1243330" cy="14274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position:absolute;z-index:251658284;o:allowoverlap:true;o:allowincell:true;mso-position-horizontal-relative:text;margin-left:10.6pt;mso-position-horizontal:absolute;mso-position-vertical-relative:text;margin-top:10.4pt;mso-position-vertical:absolute;width:97.9pt;height:112.4pt;mso-wrap-distance-left:9.0pt;mso-wrap-distance-top:0.0pt;mso-wrap-distance-right:9.0pt;mso-wrap-distance-bottom:0.0pt;" stroked="f">
                      <v:path textboxrect="0,0,0,0"/>
                      <v:imagedata r:id="rId62" o:title=""/>
                    </v:shape>
                  </w:pict>
                </mc:Fallback>
              </mc:AlternateContent>
            </w:r>
            <w:r>
              <w:rPr>
                <w:rFonts w:hint="eastAsia" w:ascii="宋体" w:hAnsi="宋体" w:eastAsia="宋体" w:cs="宋体"/>
                <w:b w:val="0"/>
                <w:bCs w:val="0"/>
                <w:i w:val="0"/>
                <w:iCs w:val="0"/>
                <w:color w:val="000000"/>
                <w:sz w:val="20"/>
                <w:szCs w:val="20"/>
                <w:u w:val="none"/>
              </w:rPr>
            </w:r>
            <w:r/>
          </w:p>
        </w:tc>
        <w:tc>
          <w:tcPr>
            <w:shd w:val="clear" w:color="auto" w:fill="ffffff"/>
            <w:tcW w:w="1318"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1800*800*750</w:t>
            </w:r>
            <w:r>
              <w:rPr>
                <w:rFonts w:hint="eastAsia" w:ascii="宋体" w:hAnsi="宋体" w:eastAsia="宋体" w:cs="宋体"/>
                <w:b w:val="0"/>
                <w:bCs w:val="0"/>
                <w:i w:val="0"/>
                <w:iCs w:val="0"/>
                <w:color w:val="000000"/>
                <w:sz w:val="20"/>
                <w:szCs w:val="20"/>
                <w:u w:val="none"/>
              </w:rPr>
            </w:r>
            <w:r/>
          </w:p>
        </w:tc>
        <w:tc>
          <w:tcPr>
            <w:shd w:val="clear" w:color="auto" w:fill="ffffff"/>
            <w:tcW w:w="5844" w:type="dxa"/>
            <w:vAlign w:val="center"/>
            <w:textDirection w:val="lrTb"/>
            <w:noWrap w:val="false"/>
          </w:tcPr>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1、面料：采用优质环保水性皮，采用优质一级材质，经防潮腐处理，透气性强，皮面柔软，光泽度好，韧性强。</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2、基材：采用优质结合板材，防潮稳固，结实耐用</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3、泡绵：采用优质一级环保型高密度、高回弹PU泡绵，回弹率≥40%、符合BIFMA不助燃标准，附不含氟氨化合物的高弹力定型海绵及多层丝棉作填充，座垫泡棉密度≥38kg/m³，靠垫泡棉密度≥30kg/m³,圆润厚实，弹性好，表面涂有防止老化变形的保护膜；</w:t>
            </w:r>
            <w:r>
              <w:rPr>
                <w:rFonts w:hint="eastAsia" w:ascii="宋体" w:hAnsi="宋体" w:eastAsia="宋体" w:cs="宋体"/>
                <w:b w:val="0"/>
                <w:bCs w:val="0"/>
                <w:i w:val="0"/>
                <w:iCs w:val="0"/>
                <w:color w:val="000000"/>
                <w:sz w:val="20"/>
                <w:szCs w:val="20"/>
                <w:u w:val="none"/>
              </w:rPr>
            </w:r>
            <w:r/>
          </w:p>
        </w:tc>
        <w:tc>
          <w:tcPr>
            <w:shd w:val="clear" w:color="auto" w:fill="ffffff"/>
            <w:tcW w:w="617"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张</w:t>
            </w:r>
            <w:r>
              <w:rPr>
                <w:rFonts w:hint="eastAsia" w:ascii="宋体" w:hAnsi="宋体" w:eastAsia="宋体" w:cs="宋体"/>
                <w:b w:val="0"/>
                <w:bCs w:val="0"/>
                <w:i w:val="0"/>
                <w:iCs w:val="0"/>
                <w:color w:val="000000"/>
                <w:sz w:val="20"/>
                <w:szCs w:val="20"/>
                <w:u w:val="none"/>
              </w:rPr>
            </w:r>
            <w:r/>
          </w:p>
        </w:tc>
        <w:tc>
          <w:tcPr>
            <w:shd w:val="clear" w:color="auto" w:fill="ffffff"/>
            <w:tcW w:w="7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14</w:t>
            </w:r>
            <w:r>
              <w:rPr>
                <w:rFonts w:hint="eastAsia" w:ascii="宋体" w:hAnsi="宋体" w:eastAsia="宋体" w:cs="宋体"/>
                <w:b w:val="0"/>
                <w:bCs w:val="0"/>
                <w:i w:val="0"/>
                <w:iCs w:val="0"/>
                <w:color w:val="000000"/>
                <w:sz w:val="20"/>
                <w:szCs w:val="20"/>
                <w:u w:val="none"/>
              </w:rPr>
            </w:r>
            <w:r/>
          </w:p>
        </w:tc>
        <w:tc>
          <w:tcPr>
            <w:shd w:val="clear" w:color="auto" w:fill="ffffff"/>
            <w:tcW w:w="865"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ffffff"/>
            <w:tcW w:w="814"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2820"/>
        </w:trPr>
        <w:tc>
          <w:tcPr>
            <w:shd w:val="clear" w:color="auto" w:fill="ffffff"/>
            <w:tcW w:w="8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犯人椅</w:t>
            </w:r>
            <w:r>
              <w:rPr>
                <w:rFonts w:hint="eastAsia" w:ascii="宋体" w:hAnsi="宋体" w:eastAsia="宋体" w:cs="宋体"/>
                <w:b w:val="0"/>
                <w:bCs w:val="0"/>
                <w:i w:val="0"/>
                <w:iCs w:val="0"/>
                <w:color w:val="000000"/>
                <w:sz w:val="20"/>
                <w:szCs w:val="20"/>
                <w:u w:val="none"/>
              </w:rPr>
            </w:r>
            <w:r/>
          </w:p>
        </w:tc>
        <w:tc>
          <w:tcPr>
            <w:shd w:val="clear" w:color="auto" w:fill="ffffff"/>
            <w:tcW w:w="2732"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shd w:val="clear" w:color="auto" w:fill="ffff00"/>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5" behindDoc="0" locked="0" layoutInCell="1" allowOverlap="1">
                      <wp:simplePos x="0" y="0"/>
                      <wp:positionH relativeFrom="column">
                        <wp:posOffset>441960</wp:posOffset>
                      </wp:positionH>
                      <wp:positionV relativeFrom="paragraph">
                        <wp:posOffset>161925</wp:posOffset>
                      </wp:positionV>
                      <wp:extent cx="1125855" cy="1479550"/>
                      <wp:effectExtent l="0" t="0" r="0" b="0"/>
                      <wp:wrapNone/>
                      <wp:docPr id="5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3"/>
                              <a:stretch/>
                            </pic:blipFill>
                            <pic:spPr bwMode="auto">
                              <a:xfrm>
                                <a:off x="0" y="0"/>
                                <a:ext cx="1125855" cy="14795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position:absolute;z-index:251658285;o:allowoverlap:true;o:allowincell:true;mso-position-horizontal-relative:text;margin-left:34.8pt;mso-position-horizontal:absolute;mso-position-vertical-relative:text;margin-top:12.8pt;mso-position-vertical:absolute;width:88.6pt;height:116.5pt;mso-wrap-distance-left:9.0pt;mso-wrap-distance-top:0.0pt;mso-wrap-distance-right:9.0pt;mso-wrap-distance-bottom:0.0pt;" stroked="f">
                      <v:path textboxrect="0,0,0,0"/>
                      <v:imagedata r:id="rId63" o:title=""/>
                    </v:shape>
                  </w:pict>
                </mc:Fallback>
              </mc:AlternateContent>
            </w:r>
            <w:r>
              <w:rPr>
                <w:rFonts w:hint="eastAsia" w:ascii="宋体" w:hAnsi="宋体" w:eastAsia="宋体" w:cs="宋体"/>
                <w:b w:val="0"/>
                <w:bCs w:val="0"/>
                <w:i w:val="0"/>
                <w:iCs w:val="0"/>
                <w:color w:val="000000"/>
                <w:sz w:val="20"/>
                <w:szCs w:val="20"/>
                <w:u w:val="none"/>
                <w:shd w:val="clear" w:color="auto" w:fill="ffff00"/>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6" behindDoc="0" locked="0" layoutInCell="1" allowOverlap="1">
                      <wp:simplePos x="0" y="0"/>
                      <wp:positionH relativeFrom="column">
                        <wp:posOffset>441960</wp:posOffset>
                      </wp:positionH>
                      <wp:positionV relativeFrom="paragraph">
                        <wp:posOffset>161925</wp:posOffset>
                      </wp:positionV>
                      <wp:extent cx="1125855" cy="1479550"/>
                      <wp:effectExtent l="0" t="0" r="0" b="0"/>
                      <wp:wrapNone/>
                      <wp:docPr id="5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4"/>
                              <a:stretch/>
                            </pic:blipFill>
                            <pic:spPr bwMode="auto">
                              <a:xfrm>
                                <a:off x="0" y="0"/>
                                <a:ext cx="1125855" cy="14795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position:absolute;z-index:251658286;o:allowoverlap:true;o:allowincell:true;mso-position-horizontal-relative:text;margin-left:34.8pt;mso-position-horizontal:absolute;mso-position-vertical-relative:text;margin-top:12.8pt;mso-position-vertical:absolute;width:88.6pt;height:116.5pt;mso-wrap-distance-left:9.0pt;mso-wrap-distance-top:0.0pt;mso-wrap-distance-right:9.0pt;mso-wrap-distance-bottom:0.0pt;" stroked="f">
                      <v:path textboxrect="0,0,0,0"/>
                      <v:imagedata r:id="rId64" o:title=""/>
                    </v:shape>
                  </w:pict>
                </mc:Fallback>
              </mc:AlternateContent>
            </w:r>
            <w:r>
              <w:rPr>
                <w:rFonts w:hint="eastAsia" w:ascii="宋体" w:hAnsi="宋体" w:eastAsia="宋体" w:cs="宋体"/>
                <w:b w:val="0"/>
                <w:bCs w:val="0"/>
                <w:i w:val="0"/>
                <w:iCs w:val="0"/>
                <w:color w:val="000000"/>
                <w:sz w:val="20"/>
                <w:szCs w:val="20"/>
                <w:u w:val="none"/>
              </w:rPr>
            </w:r>
            <w:r/>
          </w:p>
        </w:tc>
        <w:tc>
          <w:tcPr>
            <w:shd w:val="clear" w:color="auto" w:fill="ffffff"/>
            <w:tcW w:w="1318"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1120*650*650</w:t>
            </w:r>
            <w:r>
              <w:rPr>
                <w:rFonts w:hint="eastAsia" w:ascii="宋体" w:hAnsi="宋体" w:eastAsia="宋体" w:cs="宋体"/>
                <w:b w:val="0"/>
                <w:bCs w:val="0"/>
                <w:i w:val="0"/>
                <w:iCs w:val="0"/>
                <w:color w:val="000000"/>
                <w:sz w:val="20"/>
                <w:szCs w:val="20"/>
                <w:u w:val="none"/>
              </w:rPr>
            </w:r>
            <w:r/>
          </w:p>
        </w:tc>
        <w:tc>
          <w:tcPr>
            <w:shd w:val="clear" w:color="auto" w:fill="ffffff"/>
            <w:tcW w:w="5844" w:type="dxa"/>
            <w:vAlign w:val="center"/>
            <w:textDirection w:val="lrTb"/>
            <w:noWrap w:val="false"/>
          </w:tcPr>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1.面料采用环保水性皮，经液氨多道浸色及防潮、防腐等工艺处理，选用多层强力拉筋包背，具有回力好，经久耐用的优点。</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2.采用高弹力定型阻燃海绵，密度≥38KG/M3；理化性能应符合国家现行标准，软硬适中，压模量达到国家现行检测标准。</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3.采用橡胶木框架，经过防虫防蛀防腐处理。</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4.光滑耐磨，手感好，色泽美观，经五底三面磨退工艺处理。</w:t>
            </w:r>
            <w:r>
              <w:rPr>
                <w:rFonts w:hint="eastAsia" w:ascii="宋体" w:hAnsi="宋体" w:eastAsia="宋体" w:cs="宋体"/>
                <w:b w:val="0"/>
                <w:bCs w:val="0"/>
                <w:i w:val="0"/>
                <w:iCs w:val="0"/>
                <w:color w:val="000000"/>
                <w:sz w:val="20"/>
                <w:szCs w:val="20"/>
                <w:u w:val="none"/>
              </w:rPr>
            </w:r>
            <w:r/>
          </w:p>
        </w:tc>
        <w:tc>
          <w:tcPr>
            <w:shd w:val="clear" w:color="auto" w:fill="ffffff"/>
            <w:tcW w:w="617"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张</w:t>
            </w:r>
            <w:r>
              <w:rPr>
                <w:rFonts w:hint="eastAsia" w:ascii="宋体" w:hAnsi="宋体" w:eastAsia="宋体" w:cs="宋体"/>
                <w:b w:val="0"/>
                <w:bCs w:val="0"/>
                <w:i w:val="0"/>
                <w:iCs w:val="0"/>
                <w:color w:val="000000"/>
                <w:sz w:val="20"/>
                <w:szCs w:val="20"/>
                <w:u w:val="none"/>
              </w:rPr>
            </w:r>
            <w:r/>
          </w:p>
        </w:tc>
        <w:tc>
          <w:tcPr>
            <w:shd w:val="clear" w:color="auto" w:fill="ffffff"/>
            <w:tcW w:w="7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16</w:t>
            </w:r>
            <w:r>
              <w:rPr>
                <w:rFonts w:hint="eastAsia" w:ascii="宋体" w:hAnsi="宋体" w:eastAsia="宋体" w:cs="宋体"/>
                <w:b w:val="0"/>
                <w:bCs w:val="0"/>
                <w:i w:val="0"/>
                <w:iCs w:val="0"/>
                <w:color w:val="000000"/>
                <w:sz w:val="20"/>
                <w:szCs w:val="20"/>
                <w:u w:val="none"/>
              </w:rPr>
            </w:r>
            <w:r/>
          </w:p>
        </w:tc>
        <w:tc>
          <w:tcPr>
            <w:shd w:val="clear" w:color="auto" w:fill="ffffff"/>
            <w:tcW w:w="865"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ffffff"/>
            <w:tcW w:w="814"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2700"/>
        </w:trPr>
        <w:tc>
          <w:tcPr>
            <w:tcW w:w="8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定制圆型询问桌</w:t>
            </w:r>
            <w:r>
              <w:rPr>
                <w:rFonts w:hint="eastAsia" w:ascii="宋体" w:hAnsi="宋体" w:eastAsia="宋体" w:cs="宋体"/>
                <w:b w:val="0"/>
                <w:bCs w:val="0"/>
                <w:i w:val="0"/>
                <w:iCs w:val="0"/>
                <w:color w:val="000000"/>
                <w:sz w:val="20"/>
                <w:szCs w:val="20"/>
                <w:u w:val="none"/>
              </w:rPr>
            </w:r>
            <w:r/>
          </w:p>
        </w:tc>
        <w:tc>
          <w:tcPr>
            <w:tcW w:w="2732"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7" behindDoc="0" locked="0" layoutInCell="1" allowOverlap="1">
                      <wp:simplePos x="0" y="0"/>
                      <wp:positionH relativeFrom="column">
                        <wp:posOffset>43815</wp:posOffset>
                      </wp:positionH>
                      <wp:positionV relativeFrom="paragraph">
                        <wp:posOffset>486410</wp:posOffset>
                      </wp:positionV>
                      <wp:extent cx="1524000" cy="883285"/>
                      <wp:effectExtent l="0" t="0" r="0" b="0"/>
                      <wp:wrapNone/>
                      <wp:docPr id="5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5"/>
                              <a:stretch/>
                            </pic:blipFill>
                            <pic:spPr bwMode="auto">
                              <a:xfrm>
                                <a:off x="0" y="0"/>
                                <a:ext cx="1524000" cy="8832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position:absolute;z-index:251658287;o:allowoverlap:true;o:allowincell:true;mso-position-horizontal-relative:text;margin-left:3.4pt;mso-position-horizontal:absolute;mso-position-vertical-relative:text;margin-top:38.3pt;mso-position-vertical:absolute;width:120.0pt;height:69.5pt;mso-wrap-distance-left:9.0pt;mso-wrap-distance-top:0.0pt;mso-wrap-distance-right:9.0pt;mso-wrap-distance-bottom:0.0pt;" stroked="f">
                      <v:path textboxrect="0,0,0,0"/>
                      <v:imagedata r:id="rId65" o:title=""/>
                    </v:shape>
                  </w:pict>
                </mc:Fallback>
              </mc:AlternateContent>
            </w:r>
            <w:r>
              <w:rPr>
                <w:rFonts w:hint="eastAsia" w:ascii="宋体" w:hAnsi="宋体" w:eastAsia="宋体" w:cs="宋体"/>
                <w:b w:val="0"/>
                <w:bCs w:val="0"/>
                <w:i w:val="0"/>
                <w:iCs w:val="0"/>
                <w:color w:val="000000"/>
                <w:sz w:val="20"/>
                <w:szCs w:val="20"/>
                <w:u w:val="none"/>
              </w:rPr>
            </w:r>
            <w:r/>
          </w:p>
        </w:tc>
        <w:tc>
          <w:tcPr>
            <w:tcW w:w="1318"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1200*1200*750</w:t>
            </w:r>
            <w:r>
              <w:rPr>
                <w:rFonts w:hint="eastAsia" w:ascii="宋体" w:hAnsi="宋体" w:eastAsia="宋体" w:cs="宋体"/>
                <w:b w:val="0"/>
                <w:bCs w:val="0"/>
                <w:i w:val="0"/>
                <w:iCs w:val="0"/>
                <w:color w:val="000000"/>
                <w:sz w:val="20"/>
                <w:szCs w:val="20"/>
                <w:u w:val="none"/>
              </w:rPr>
            </w:r>
            <w:r/>
          </w:p>
        </w:tc>
        <w:tc>
          <w:tcPr>
            <w:tcW w:w="5844" w:type="dxa"/>
            <w:vAlign w:val="center"/>
            <w:textDirection w:val="lrTb"/>
            <w:noWrap w:val="false"/>
          </w:tcPr>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1.面料采用环保水性皮，经液氨多道浸色及防潮、防腐等工艺处理，选用多层强力拉筋包背，具有回力好，经久耐用的优点。</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2.采用高弹力定型阻燃海绵，密度≥38KG/M3；理化性能应符合国家现行标准，软硬适中，压模量达到国家现行检测标准。</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3.采用橡胶木框架，经过防虫防蛀防腐处理。</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4.光滑耐磨，手感好，色泽美观，经五底三面磨退工艺处理。</w:t>
            </w:r>
            <w:r>
              <w:rPr>
                <w:rFonts w:hint="eastAsia" w:ascii="宋体" w:hAnsi="宋体" w:eastAsia="宋体" w:cs="宋体"/>
                <w:b w:val="0"/>
                <w:bCs w:val="0"/>
                <w:i w:val="0"/>
                <w:iCs w:val="0"/>
                <w:color w:val="000000"/>
                <w:sz w:val="20"/>
                <w:szCs w:val="20"/>
                <w:u w:val="none"/>
              </w:rPr>
            </w:r>
            <w:r/>
          </w:p>
        </w:tc>
        <w:tc>
          <w:tcPr>
            <w:tcW w:w="617"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张</w:t>
            </w:r>
            <w:r>
              <w:rPr>
                <w:rFonts w:hint="eastAsia" w:ascii="宋体" w:hAnsi="宋体" w:eastAsia="宋体" w:cs="宋体"/>
                <w:b w:val="0"/>
                <w:bCs w:val="0"/>
                <w:i w:val="0"/>
                <w:iCs w:val="0"/>
                <w:color w:val="000000"/>
                <w:sz w:val="20"/>
                <w:szCs w:val="20"/>
                <w:u w:val="none"/>
              </w:rPr>
            </w:r>
            <w:r/>
          </w:p>
        </w:tc>
        <w:tc>
          <w:tcPr>
            <w:tcW w:w="7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w:t>
            </w:r>
            <w:r>
              <w:rPr>
                <w:rFonts w:hint="eastAsia" w:ascii="宋体" w:hAnsi="宋体" w:eastAsia="宋体" w:cs="宋体"/>
                <w:b w:val="0"/>
                <w:bCs w:val="0"/>
                <w:i w:val="0"/>
                <w:iCs w:val="0"/>
                <w:color w:val="000000"/>
                <w:sz w:val="20"/>
                <w:szCs w:val="20"/>
                <w:u w:val="none"/>
              </w:rPr>
            </w:r>
            <w:r/>
          </w:p>
        </w:tc>
        <w:tc>
          <w:tcPr>
            <w:tcW w:w="865"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tcW w:w="814"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2322"/>
        </w:trPr>
        <w:tc>
          <w:tcPr>
            <w:tcW w:w="8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实木软包椅子</w:t>
            </w:r>
            <w:r>
              <w:rPr>
                <w:rFonts w:hint="eastAsia" w:ascii="宋体" w:hAnsi="宋体" w:eastAsia="宋体" w:cs="宋体"/>
                <w:b w:val="0"/>
                <w:bCs w:val="0"/>
                <w:i w:val="0"/>
                <w:iCs w:val="0"/>
                <w:color w:val="000000"/>
                <w:sz w:val="20"/>
                <w:szCs w:val="20"/>
                <w:u w:val="none"/>
              </w:rPr>
            </w:r>
            <w:r/>
          </w:p>
        </w:tc>
        <w:tc>
          <w:tcPr>
            <w:tcW w:w="2732"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8" behindDoc="0" locked="0" layoutInCell="1" allowOverlap="1">
                      <wp:simplePos x="0" y="0"/>
                      <wp:positionH relativeFrom="column">
                        <wp:posOffset>90805</wp:posOffset>
                      </wp:positionH>
                      <wp:positionV relativeFrom="paragraph">
                        <wp:posOffset>226060</wp:posOffset>
                      </wp:positionV>
                      <wp:extent cx="1477010" cy="883285"/>
                      <wp:effectExtent l="0" t="0" r="0" b="0"/>
                      <wp:wrapNone/>
                      <wp:docPr id="5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6"/>
                              <a:stretch/>
                            </pic:blipFill>
                            <pic:spPr bwMode="auto">
                              <a:xfrm>
                                <a:off x="0" y="0"/>
                                <a:ext cx="1477010" cy="8832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position:absolute;z-index:251658288;o:allowoverlap:true;o:allowincell:true;mso-position-horizontal-relative:text;margin-left:7.1pt;mso-position-horizontal:absolute;mso-position-vertical-relative:text;margin-top:17.8pt;mso-position-vertical:absolute;width:116.3pt;height:69.5pt;mso-wrap-distance-left:9.0pt;mso-wrap-distance-top:0.0pt;mso-wrap-distance-right:9.0pt;mso-wrap-distance-bottom:0.0pt;" stroked="f">
                      <v:path textboxrect="0,0,0,0"/>
                      <v:imagedata r:id="rId66" o:title=""/>
                    </v:shape>
                  </w:pict>
                </mc:Fallback>
              </mc:AlternateContent>
            </w:r>
            <w:r>
              <w:rPr>
                <w:rFonts w:hint="eastAsia" w:ascii="宋体" w:hAnsi="宋体" w:eastAsia="宋体" w:cs="宋体"/>
                <w:b w:val="0"/>
                <w:bCs w:val="0"/>
                <w:i w:val="0"/>
                <w:iCs w:val="0"/>
                <w:color w:val="000000"/>
                <w:sz w:val="20"/>
                <w:szCs w:val="20"/>
                <w:u w:val="none"/>
              </w:rPr>
            </w:r>
            <w:r/>
          </w:p>
        </w:tc>
        <w:tc>
          <w:tcPr>
            <w:tcW w:w="1318"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常规</w:t>
            </w:r>
            <w:r>
              <w:rPr>
                <w:rFonts w:hint="eastAsia" w:ascii="宋体" w:hAnsi="宋体" w:eastAsia="宋体" w:cs="宋体"/>
                <w:b w:val="0"/>
                <w:bCs w:val="0"/>
                <w:i w:val="0"/>
                <w:iCs w:val="0"/>
                <w:color w:val="000000"/>
                <w:sz w:val="20"/>
                <w:szCs w:val="20"/>
                <w:u w:val="none"/>
              </w:rPr>
            </w:r>
            <w:r/>
          </w:p>
        </w:tc>
        <w:tc>
          <w:tcPr>
            <w:tcW w:w="5844" w:type="dxa"/>
            <w:vAlign w:val="center"/>
            <w:textDirection w:val="lrTb"/>
            <w:noWrap w:val="false"/>
          </w:tcPr>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1.面料采用环保水性皮，经液氨多道浸色及防潮、防腐等工艺处理，选用多层强力拉筋包背，具有回力好，经久耐用的优点。</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2.采用高弹力定型阻燃海绵，密度≥38KG/M3；理化性能应符合国家现行标准，软硬适中，压模量达到国家现行检测标准。</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3.采用橡胶木框架，经过防虫防蛀防腐处理。</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4.光滑耐磨，手感好，色泽美观，经五底三面磨退工艺处理。</w:t>
            </w:r>
            <w:r>
              <w:rPr>
                <w:rFonts w:hint="eastAsia" w:ascii="宋体" w:hAnsi="宋体" w:eastAsia="宋体" w:cs="宋体"/>
                <w:b w:val="0"/>
                <w:bCs w:val="0"/>
                <w:i w:val="0"/>
                <w:iCs w:val="0"/>
                <w:color w:val="000000"/>
                <w:sz w:val="20"/>
                <w:szCs w:val="20"/>
                <w:u w:val="none"/>
              </w:rPr>
            </w:r>
            <w:r/>
          </w:p>
        </w:tc>
        <w:tc>
          <w:tcPr>
            <w:tcW w:w="617"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张</w:t>
            </w:r>
            <w:r>
              <w:rPr>
                <w:rFonts w:hint="eastAsia" w:ascii="宋体" w:hAnsi="宋体" w:eastAsia="宋体" w:cs="宋体"/>
                <w:b w:val="0"/>
                <w:bCs w:val="0"/>
                <w:i w:val="0"/>
                <w:iCs w:val="0"/>
                <w:color w:val="000000"/>
                <w:sz w:val="20"/>
                <w:szCs w:val="20"/>
                <w:u w:val="none"/>
              </w:rPr>
            </w:r>
            <w:r/>
          </w:p>
        </w:tc>
        <w:tc>
          <w:tcPr>
            <w:tcW w:w="7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w:t>
            </w:r>
            <w:r>
              <w:rPr>
                <w:rFonts w:hint="eastAsia" w:ascii="宋体" w:hAnsi="宋体" w:eastAsia="宋体" w:cs="宋体"/>
                <w:b w:val="0"/>
                <w:bCs w:val="0"/>
                <w:i w:val="0"/>
                <w:iCs w:val="0"/>
                <w:color w:val="000000"/>
                <w:sz w:val="20"/>
                <w:szCs w:val="20"/>
                <w:u w:val="none"/>
              </w:rPr>
            </w:r>
            <w:r/>
          </w:p>
        </w:tc>
        <w:tc>
          <w:tcPr>
            <w:tcW w:w="865"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tcW w:w="814"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2340"/>
        </w:trPr>
        <w:tc>
          <w:tcPr>
            <w:tcW w:w="8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诊疗床</w:t>
            </w:r>
            <w:r>
              <w:rPr>
                <w:rFonts w:hint="eastAsia" w:ascii="宋体" w:hAnsi="宋体" w:eastAsia="宋体" w:cs="宋体"/>
                <w:b w:val="0"/>
                <w:bCs w:val="0"/>
                <w:i w:val="0"/>
                <w:iCs w:val="0"/>
                <w:color w:val="000000"/>
                <w:sz w:val="20"/>
                <w:szCs w:val="20"/>
                <w:u w:val="none"/>
              </w:rPr>
            </w:r>
            <w:r/>
          </w:p>
        </w:tc>
        <w:tc>
          <w:tcPr>
            <w:tcW w:w="2732"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9" behindDoc="0" locked="0" layoutInCell="1" allowOverlap="1">
                      <wp:simplePos x="0" y="0"/>
                      <wp:positionH relativeFrom="column">
                        <wp:posOffset>394335</wp:posOffset>
                      </wp:positionH>
                      <wp:positionV relativeFrom="paragraph">
                        <wp:posOffset>238125</wp:posOffset>
                      </wp:positionV>
                      <wp:extent cx="1173480" cy="1019175"/>
                      <wp:effectExtent l="0" t="0" r="0" b="0"/>
                      <wp:wrapNone/>
                      <wp:docPr id="5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7"/>
                              <a:stretch/>
                            </pic:blipFill>
                            <pic:spPr bwMode="auto">
                              <a:xfrm>
                                <a:off x="0" y="0"/>
                                <a:ext cx="1173480" cy="101917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position:absolute;z-index:251658289;o:allowoverlap:true;o:allowincell:true;mso-position-horizontal-relative:text;margin-left:31.0pt;mso-position-horizontal:absolute;mso-position-vertical-relative:text;margin-top:18.8pt;mso-position-vertical:absolute;width:92.4pt;height:80.2pt;mso-wrap-distance-left:9.0pt;mso-wrap-distance-top:0.0pt;mso-wrap-distance-right:9.0pt;mso-wrap-distance-bottom:0.0pt;" stroked="f">
                      <v:path textboxrect="0,0,0,0"/>
                      <v:imagedata r:id="rId67" o:title=""/>
                    </v:shape>
                  </w:pict>
                </mc:Fallback>
              </mc:AlternateContent>
            </w:r>
            <w:r>
              <w:rPr>
                <w:rFonts w:hint="eastAsia" w:ascii="宋体" w:hAnsi="宋体" w:eastAsia="宋体" w:cs="宋体"/>
                <w:b w:val="0"/>
                <w:bCs w:val="0"/>
                <w:i w:val="0"/>
                <w:iCs w:val="0"/>
                <w:color w:val="000000"/>
                <w:sz w:val="20"/>
                <w:szCs w:val="20"/>
                <w:u w:val="none"/>
              </w:rPr>
            </w:r>
            <w:r/>
          </w:p>
        </w:tc>
        <w:tc>
          <w:tcPr>
            <w:tcW w:w="1318"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1900*600*680</w:t>
            </w:r>
            <w:r>
              <w:rPr>
                <w:rFonts w:hint="eastAsia" w:ascii="宋体" w:hAnsi="宋体" w:eastAsia="宋体" w:cs="宋体"/>
                <w:b w:val="0"/>
                <w:bCs w:val="0"/>
                <w:i w:val="0"/>
                <w:iCs w:val="0"/>
                <w:color w:val="000000"/>
                <w:sz w:val="20"/>
                <w:szCs w:val="20"/>
                <w:u w:val="none"/>
              </w:rPr>
            </w:r>
            <w:r/>
          </w:p>
        </w:tc>
        <w:tc>
          <w:tcPr>
            <w:tcW w:w="5844" w:type="dxa"/>
            <w:vAlign w:val="center"/>
            <w:textDirection w:val="lrTb"/>
            <w:noWrap w:val="false"/>
          </w:tcPr>
          <w:p>
            <w:pPr>
              <w:pStyle w:val="985"/>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优质西皮，具有良好的耐热性，韧性，延展性，泡棉采用优质低燃性成型泡棉（阻燃级别高、且柔软性能好、回弹性高），可承受150KG压力，优质不锈钢脚架，通过BS7174-1995安全测试标准，各项指标均达国家标准。</w:t>
            </w:r>
            <w:r>
              <w:rPr>
                <w:rFonts w:hint="eastAsia" w:ascii="宋体" w:hAnsi="宋体" w:eastAsia="宋体" w:cs="宋体"/>
                <w:b w:val="0"/>
                <w:bCs w:val="0"/>
                <w:i w:val="0"/>
                <w:iCs w:val="0"/>
                <w:color w:val="000000"/>
                <w:sz w:val="20"/>
                <w:szCs w:val="20"/>
                <w:u w:val="none"/>
              </w:rPr>
            </w:r>
            <w:r/>
          </w:p>
        </w:tc>
        <w:tc>
          <w:tcPr>
            <w:tcW w:w="617"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张</w:t>
            </w:r>
            <w:r>
              <w:rPr>
                <w:rFonts w:hint="eastAsia" w:ascii="宋体" w:hAnsi="宋体" w:eastAsia="宋体" w:cs="宋体"/>
                <w:b w:val="0"/>
                <w:bCs w:val="0"/>
                <w:i w:val="0"/>
                <w:iCs w:val="0"/>
                <w:color w:val="000000"/>
                <w:sz w:val="20"/>
                <w:szCs w:val="20"/>
                <w:u w:val="none"/>
              </w:rPr>
            </w:r>
            <w:r/>
          </w:p>
        </w:tc>
        <w:tc>
          <w:tcPr>
            <w:tcW w:w="7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w:t>
            </w:r>
            <w:r>
              <w:rPr>
                <w:rFonts w:hint="eastAsia" w:ascii="宋体" w:hAnsi="宋体" w:eastAsia="宋体" w:cs="宋体"/>
                <w:b w:val="0"/>
                <w:bCs w:val="0"/>
                <w:i w:val="0"/>
                <w:iCs w:val="0"/>
                <w:color w:val="000000"/>
                <w:sz w:val="20"/>
                <w:szCs w:val="20"/>
                <w:u w:val="none"/>
              </w:rPr>
            </w:r>
            <w:r/>
          </w:p>
        </w:tc>
        <w:tc>
          <w:tcPr>
            <w:tcW w:w="865"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tcW w:w="814"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2080"/>
        </w:trPr>
        <w:tc>
          <w:tcPr>
            <w:shd w:val="clear" w:color="auto" w:fill="ffffff"/>
            <w:tcW w:w="8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诊疗床</w:t>
            </w:r>
            <w:r>
              <w:rPr>
                <w:rFonts w:hint="eastAsia" w:ascii="宋体" w:hAnsi="宋体" w:eastAsia="宋体" w:cs="宋体"/>
                <w:b w:val="0"/>
                <w:bCs w:val="0"/>
                <w:i w:val="0"/>
                <w:iCs w:val="0"/>
                <w:color w:val="000000"/>
                <w:sz w:val="20"/>
                <w:szCs w:val="20"/>
                <w:u w:val="none"/>
              </w:rPr>
            </w:r>
            <w:r/>
          </w:p>
        </w:tc>
        <w:tc>
          <w:tcPr>
            <w:shd w:val="clear" w:color="auto" w:fill="ffffff"/>
            <w:tcW w:w="2732"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shd w:val="clear" w:color="auto" w:fill="ffff00"/>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0" behindDoc="0" locked="0" layoutInCell="1" allowOverlap="1">
                      <wp:simplePos x="0" y="0"/>
                      <wp:positionH relativeFrom="column">
                        <wp:posOffset>266700</wp:posOffset>
                      </wp:positionH>
                      <wp:positionV relativeFrom="paragraph">
                        <wp:posOffset>324485</wp:posOffset>
                      </wp:positionV>
                      <wp:extent cx="1301115" cy="862330"/>
                      <wp:effectExtent l="0" t="0" r="0" b="0"/>
                      <wp:wrapNone/>
                      <wp:docPr id="5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8"/>
                              <a:stretch/>
                            </pic:blipFill>
                            <pic:spPr bwMode="auto">
                              <a:xfrm>
                                <a:off x="0" y="0"/>
                                <a:ext cx="1301115" cy="862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position:absolute;z-index:251658290;o:allowoverlap:true;o:allowincell:true;mso-position-horizontal-relative:text;margin-left:21.0pt;mso-position-horizontal:absolute;mso-position-vertical-relative:text;margin-top:25.5pt;mso-position-vertical:absolute;width:102.4pt;height:67.9pt;mso-wrap-distance-left:9.0pt;mso-wrap-distance-top:0.0pt;mso-wrap-distance-right:9.0pt;mso-wrap-distance-bottom:0.0pt;" stroked="f">
                      <v:path textboxrect="0,0,0,0"/>
                      <v:imagedata r:id="rId68" o:title=""/>
                    </v:shape>
                  </w:pict>
                </mc:Fallback>
              </mc:AlternateContent>
            </w:r>
            <w:r>
              <w:rPr>
                <w:rFonts w:hint="eastAsia" w:ascii="宋体" w:hAnsi="宋体" w:eastAsia="宋体" w:cs="宋体"/>
                <w:b w:val="0"/>
                <w:bCs w:val="0"/>
                <w:i w:val="0"/>
                <w:iCs w:val="0"/>
                <w:color w:val="000000"/>
                <w:sz w:val="20"/>
                <w:szCs w:val="20"/>
                <w:u w:val="none"/>
              </w:rPr>
            </w:r>
            <w:r/>
          </w:p>
        </w:tc>
        <w:tc>
          <w:tcPr>
            <w:shd w:val="clear" w:color="auto" w:fill="ffffff"/>
            <w:tcW w:w="1318"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2000*900*680</w:t>
            </w:r>
            <w:r>
              <w:rPr>
                <w:rFonts w:hint="eastAsia" w:ascii="宋体" w:hAnsi="宋体" w:eastAsia="宋体" w:cs="宋体"/>
                <w:b w:val="0"/>
                <w:bCs w:val="0"/>
                <w:i w:val="0"/>
                <w:iCs w:val="0"/>
                <w:color w:val="000000"/>
                <w:sz w:val="20"/>
                <w:szCs w:val="20"/>
                <w:u w:val="none"/>
              </w:rPr>
            </w:r>
            <w:r/>
          </w:p>
        </w:tc>
        <w:tc>
          <w:tcPr>
            <w:shd w:val="clear" w:color="auto" w:fill="ffffff"/>
            <w:tcW w:w="5844" w:type="dxa"/>
            <w:vAlign w:val="center"/>
            <w:textDirection w:val="lrTb"/>
            <w:noWrap w:val="false"/>
          </w:tcPr>
          <w:p>
            <w:pPr>
              <w:pStyle w:val="985"/>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优质西皮，具有良好的耐热性，韧性，延展性，泡棉采用优质低燃性成型泡棉（阻燃级别高、且柔软性能好、回弹性高），可承受150KG压力，优质不锈钢脚架，通过BS7174-1995安全测试标准，各项指标均达国家标准。</w:t>
            </w:r>
            <w:r>
              <w:rPr>
                <w:rFonts w:hint="eastAsia" w:ascii="宋体" w:hAnsi="宋体" w:eastAsia="宋体" w:cs="宋体"/>
                <w:b w:val="0"/>
                <w:bCs w:val="0"/>
                <w:i w:val="0"/>
                <w:iCs w:val="0"/>
                <w:color w:val="000000"/>
                <w:sz w:val="20"/>
                <w:szCs w:val="20"/>
                <w:u w:val="none"/>
              </w:rPr>
            </w:r>
            <w:r/>
          </w:p>
        </w:tc>
        <w:tc>
          <w:tcPr>
            <w:shd w:val="clear" w:color="auto" w:fill="ffffff"/>
            <w:tcW w:w="617"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张</w:t>
            </w:r>
            <w:r>
              <w:rPr>
                <w:rFonts w:hint="eastAsia" w:ascii="宋体" w:hAnsi="宋体" w:eastAsia="宋体" w:cs="宋体"/>
                <w:b w:val="0"/>
                <w:bCs w:val="0"/>
                <w:i w:val="0"/>
                <w:iCs w:val="0"/>
                <w:color w:val="000000"/>
                <w:sz w:val="20"/>
                <w:szCs w:val="20"/>
                <w:u w:val="none"/>
              </w:rPr>
            </w:r>
            <w:r/>
          </w:p>
        </w:tc>
        <w:tc>
          <w:tcPr>
            <w:shd w:val="clear" w:color="auto" w:fill="ffffff"/>
            <w:tcW w:w="7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3</w:t>
            </w:r>
            <w:r>
              <w:rPr>
                <w:rFonts w:hint="eastAsia" w:ascii="宋体" w:hAnsi="宋体" w:eastAsia="宋体" w:cs="宋体"/>
                <w:b w:val="0"/>
                <w:bCs w:val="0"/>
                <w:i w:val="0"/>
                <w:iCs w:val="0"/>
                <w:color w:val="000000"/>
                <w:sz w:val="20"/>
                <w:szCs w:val="20"/>
                <w:u w:val="none"/>
              </w:rPr>
            </w:r>
            <w:r/>
          </w:p>
        </w:tc>
        <w:tc>
          <w:tcPr>
            <w:shd w:val="clear" w:color="auto" w:fill="ffffff"/>
            <w:tcW w:w="865"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ffffff"/>
            <w:tcW w:w="814"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2340"/>
        </w:trPr>
        <w:tc>
          <w:tcPr>
            <w:tcW w:w="8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长餐桌</w:t>
            </w:r>
            <w:r>
              <w:rPr>
                <w:rFonts w:hint="eastAsia" w:ascii="宋体" w:hAnsi="宋体" w:eastAsia="宋体" w:cs="宋体"/>
                <w:b w:val="0"/>
                <w:bCs w:val="0"/>
                <w:i w:val="0"/>
                <w:iCs w:val="0"/>
                <w:color w:val="000000"/>
                <w:sz w:val="20"/>
                <w:szCs w:val="20"/>
                <w:u w:val="none"/>
              </w:rPr>
            </w:r>
            <w:r/>
          </w:p>
        </w:tc>
        <w:tc>
          <w:tcPr>
            <w:tcW w:w="2732"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1" behindDoc="0" locked="0" layoutInCell="1" allowOverlap="1">
                      <wp:simplePos x="0" y="0"/>
                      <wp:positionH relativeFrom="column">
                        <wp:posOffset>93980</wp:posOffset>
                      </wp:positionH>
                      <wp:positionV relativeFrom="paragraph">
                        <wp:posOffset>229870</wp:posOffset>
                      </wp:positionV>
                      <wp:extent cx="1473835" cy="1153160"/>
                      <wp:effectExtent l="0" t="0" r="0" b="0"/>
                      <wp:wrapNone/>
                      <wp:docPr id="5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9"/>
                              <a:stretch/>
                            </pic:blipFill>
                            <pic:spPr bwMode="auto">
                              <a:xfrm>
                                <a:off x="0" y="0"/>
                                <a:ext cx="1473835" cy="1153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position:absolute;z-index:251658291;o:allowoverlap:true;o:allowincell:true;mso-position-horizontal-relative:text;margin-left:7.4pt;mso-position-horizontal:absolute;mso-position-vertical-relative:text;margin-top:18.1pt;mso-position-vertical:absolute;width:116.0pt;height:90.8pt;mso-wrap-distance-left:9.0pt;mso-wrap-distance-top:0.0pt;mso-wrap-distance-right:9.0pt;mso-wrap-distance-bottom:0.0pt;" stroked="f">
                      <v:path textboxrect="0,0,0,0"/>
                      <v:imagedata r:id="rId69" o:title=""/>
                    </v:shape>
                  </w:pict>
                </mc:Fallback>
              </mc:AlternateContent>
            </w:r>
            <w:r>
              <w:rPr>
                <w:rFonts w:hint="eastAsia" w:ascii="宋体" w:hAnsi="宋体" w:eastAsia="宋体" w:cs="宋体"/>
                <w:b w:val="0"/>
                <w:bCs w:val="0"/>
                <w:i w:val="0"/>
                <w:iCs w:val="0"/>
                <w:color w:val="000000"/>
                <w:sz w:val="20"/>
                <w:szCs w:val="20"/>
                <w:u w:val="none"/>
              </w:rPr>
            </w:r>
            <w:r/>
          </w:p>
        </w:tc>
        <w:tc>
          <w:tcPr>
            <w:tcW w:w="1318"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2400*1000*750</w:t>
            </w:r>
            <w:r>
              <w:rPr>
                <w:rFonts w:hint="eastAsia" w:ascii="宋体" w:hAnsi="宋体" w:eastAsia="宋体" w:cs="宋体"/>
                <w:b w:val="0"/>
                <w:bCs w:val="0"/>
                <w:i w:val="0"/>
                <w:iCs w:val="0"/>
                <w:color w:val="000000"/>
                <w:sz w:val="20"/>
                <w:szCs w:val="20"/>
                <w:u w:val="none"/>
              </w:rPr>
            </w:r>
            <w:r/>
          </w:p>
        </w:tc>
        <w:tc>
          <w:tcPr>
            <w:tcW w:w="5844" w:type="dxa"/>
            <w:vAlign w:val="center"/>
            <w:textDirection w:val="lrTb"/>
            <w:noWrap w:val="false"/>
          </w:tcPr>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1.基材：优质橡胶木，经过除虫，两次烘干，根据南北气候差异，精密监测木材含水率控制范围8-12%。 </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2、漆面：采用环保型水性漆，半开放式涂装效果；水性漆不含苯、甲苯、二甲苯、甲醛、游离TDI有毒重金属，无毒无刺激气味，对人体无害，不污染环境。</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3、结构：榫卯工艺，坚固耐用</w:t>
            </w:r>
            <w:r>
              <w:rPr>
                <w:rFonts w:hint="eastAsia" w:ascii="宋体" w:hAnsi="宋体" w:eastAsia="宋体" w:cs="宋体"/>
                <w:b w:val="0"/>
                <w:bCs w:val="0"/>
                <w:i w:val="0"/>
                <w:iCs w:val="0"/>
                <w:color w:val="000000"/>
                <w:sz w:val="20"/>
                <w:szCs w:val="20"/>
                <w:u w:val="none"/>
              </w:rPr>
            </w:r>
            <w:r/>
          </w:p>
        </w:tc>
        <w:tc>
          <w:tcPr>
            <w:tcW w:w="617"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张</w:t>
            </w:r>
            <w:r>
              <w:rPr>
                <w:rFonts w:hint="eastAsia" w:ascii="宋体" w:hAnsi="宋体" w:eastAsia="宋体" w:cs="宋体"/>
                <w:b w:val="0"/>
                <w:bCs w:val="0"/>
                <w:i w:val="0"/>
                <w:iCs w:val="0"/>
                <w:color w:val="000000"/>
                <w:sz w:val="20"/>
                <w:szCs w:val="20"/>
                <w:u w:val="none"/>
              </w:rPr>
            </w:r>
            <w:r/>
          </w:p>
        </w:tc>
        <w:tc>
          <w:tcPr>
            <w:tcW w:w="7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rPr>
                <w:rFonts w:hint="eastAsia" w:ascii="宋体" w:hAnsi="宋体" w:eastAsia="宋体" w:cs="宋体"/>
                <w:b w:val="0"/>
                <w:bCs w:val="0"/>
                <w:i w:val="0"/>
                <w:iCs w:val="0"/>
                <w:color w:val="000000"/>
                <w:sz w:val="20"/>
                <w:szCs w:val="20"/>
                <w:u w:val="none"/>
              </w:rPr>
            </w:r>
            <w:r/>
          </w:p>
        </w:tc>
        <w:tc>
          <w:tcPr>
            <w:tcW w:w="865"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tcW w:w="814"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2419"/>
        </w:trPr>
        <w:tc>
          <w:tcPr>
            <w:tcW w:w="8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实木四脚椅</w:t>
            </w:r>
            <w:r>
              <w:rPr>
                <w:rFonts w:hint="eastAsia" w:ascii="宋体" w:hAnsi="宋体" w:eastAsia="宋体" w:cs="宋体"/>
                <w:b w:val="0"/>
                <w:bCs w:val="0"/>
                <w:i w:val="0"/>
                <w:iCs w:val="0"/>
                <w:color w:val="000000"/>
                <w:sz w:val="20"/>
                <w:szCs w:val="20"/>
                <w:u w:val="none"/>
              </w:rPr>
            </w:r>
            <w:r/>
          </w:p>
        </w:tc>
        <w:tc>
          <w:tcPr>
            <w:tcW w:w="2732"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2" behindDoc="0" locked="0" layoutInCell="1" allowOverlap="1">
                      <wp:simplePos x="0" y="0"/>
                      <wp:positionH relativeFrom="column">
                        <wp:posOffset>163830</wp:posOffset>
                      </wp:positionH>
                      <wp:positionV relativeFrom="paragraph">
                        <wp:posOffset>179070</wp:posOffset>
                      </wp:positionV>
                      <wp:extent cx="1403985" cy="1153160"/>
                      <wp:effectExtent l="0" t="0" r="0" b="0"/>
                      <wp:wrapNone/>
                      <wp:docPr id="5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0"/>
                              <a:stretch/>
                            </pic:blipFill>
                            <pic:spPr bwMode="auto">
                              <a:xfrm>
                                <a:off x="0" y="0"/>
                                <a:ext cx="1403985" cy="1153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position:absolute;z-index:251658292;o:allowoverlap:true;o:allowincell:true;mso-position-horizontal-relative:text;margin-left:12.9pt;mso-position-horizontal:absolute;mso-position-vertical-relative:text;margin-top:14.1pt;mso-position-vertical:absolute;width:110.5pt;height:90.8pt;mso-wrap-distance-left:9.0pt;mso-wrap-distance-top:0.0pt;mso-wrap-distance-right:9.0pt;mso-wrap-distance-bottom:0.0pt;" stroked="f">
                      <v:path textboxrect="0,0,0,0"/>
                      <v:imagedata r:id="rId70" o:title=""/>
                    </v:shape>
                  </w:pict>
                </mc:Fallback>
              </mc:AlternateContent>
            </w:r>
            <w:r>
              <w:rPr>
                <w:rFonts w:hint="eastAsia" w:ascii="宋体" w:hAnsi="宋体" w:eastAsia="宋体" w:cs="宋体"/>
                <w:b w:val="0"/>
                <w:bCs w:val="0"/>
                <w:i w:val="0"/>
                <w:iCs w:val="0"/>
                <w:color w:val="000000"/>
                <w:sz w:val="20"/>
                <w:szCs w:val="20"/>
                <w:u w:val="none"/>
              </w:rPr>
            </w:r>
            <w:r/>
          </w:p>
        </w:tc>
        <w:tc>
          <w:tcPr>
            <w:tcW w:w="1318"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常规</w:t>
            </w:r>
            <w:r>
              <w:rPr>
                <w:rFonts w:hint="eastAsia" w:ascii="宋体" w:hAnsi="宋体" w:eastAsia="宋体" w:cs="宋体"/>
                <w:b w:val="0"/>
                <w:bCs w:val="0"/>
                <w:i w:val="0"/>
                <w:iCs w:val="0"/>
                <w:color w:val="000000"/>
                <w:sz w:val="20"/>
                <w:szCs w:val="20"/>
                <w:u w:val="none"/>
              </w:rPr>
            </w:r>
            <w:r/>
          </w:p>
        </w:tc>
        <w:tc>
          <w:tcPr>
            <w:tcW w:w="5844" w:type="dxa"/>
            <w:vAlign w:val="center"/>
            <w:textDirection w:val="lrTb"/>
            <w:noWrap w:val="false"/>
          </w:tcPr>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1.外框：优质橡胶木，经过除虫，两次烘干，根据南北气候差异，精密监测木材含水率控制范围8-12%。 </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2、漆面：采用环保型水性漆，半开放式涂装效果；水性漆不含苯、甲苯、二甲苯、甲醛、游离TDI有毒重金属，无毒无刺激气味，对人体无害，不污染环境。</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3、其他：全实木脚架。优质软包坐垫。</w:t>
            </w:r>
            <w:r>
              <w:rPr>
                <w:rFonts w:hint="eastAsia" w:ascii="宋体" w:hAnsi="宋体" w:eastAsia="宋体" w:cs="宋体"/>
                <w:b w:val="0"/>
                <w:bCs w:val="0"/>
                <w:i w:val="0"/>
                <w:iCs w:val="0"/>
                <w:color w:val="000000"/>
                <w:sz w:val="20"/>
                <w:szCs w:val="20"/>
                <w:u w:val="none"/>
              </w:rPr>
            </w:r>
            <w:r/>
          </w:p>
        </w:tc>
        <w:tc>
          <w:tcPr>
            <w:tcW w:w="617"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张</w:t>
            </w:r>
            <w:r>
              <w:rPr>
                <w:rFonts w:hint="eastAsia" w:ascii="宋体" w:hAnsi="宋体" w:eastAsia="宋体" w:cs="宋体"/>
                <w:b w:val="0"/>
                <w:bCs w:val="0"/>
                <w:i w:val="0"/>
                <w:iCs w:val="0"/>
                <w:color w:val="000000"/>
                <w:sz w:val="20"/>
                <w:szCs w:val="20"/>
                <w:u w:val="none"/>
              </w:rPr>
            </w:r>
            <w:r/>
          </w:p>
        </w:tc>
        <w:tc>
          <w:tcPr>
            <w:tcW w:w="7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w:t>
            </w:r>
            <w:r>
              <w:rPr>
                <w:rFonts w:hint="eastAsia" w:ascii="宋体" w:hAnsi="宋体" w:eastAsia="宋体" w:cs="宋体"/>
                <w:b w:val="0"/>
                <w:bCs w:val="0"/>
                <w:i w:val="0"/>
                <w:iCs w:val="0"/>
                <w:color w:val="000000"/>
                <w:sz w:val="20"/>
                <w:szCs w:val="20"/>
                <w:u w:val="none"/>
              </w:rPr>
            </w:r>
            <w:r/>
          </w:p>
        </w:tc>
        <w:tc>
          <w:tcPr>
            <w:tcW w:w="865"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tcW w:w="814"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2982"/>
        </w:trPr>
        <w:tc>
          <w:tcPr>
            <w:tcW w:w="8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询问椅</w:t>
            </w:r>
            <w:r>
              <w:rPr>
                <w:rFonts w:hint="eastAsia" w:ascii="宋体" w:hAnsi="宋体" w:eastAsia="宋体" w:cs="宋体"/>
                <w:b w:val="0"/>
                <w:bCs w:val="0"/>
                <w:i w:val="0"/>
                <w:iCs w:val="0"/>
                <w:color w:val="000000"/>
                <w:sz w:val="20"/>
                <w:szCs w:val="20"/>
                <w:u w:val="none"/>
              </w:rPr>
            </w:r>
            <w:r/>
          </w:p>
        </w:tc>
        <w:tc>
          <w:tcPr>
            <w:tcW w:w="2732"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3" behindDoc="0" locked="0" layoutInCell="1" allowOverlap="1">
                      <wp:simplePos x="0" y="0"/>
                      <wp:positionH relativeFrom="column">
                        <wp:posOffset>323850</wp:posOffset>
                      </wp:positionH>
                      <wp:positionV relativeFrom="paragraph">
                        <wp:posOffset>47625</wp:posOffset>
                      </wp:positionV>
                      <wp:extent cx="1243965" cy="1809750"/>
                      <wp:effectExtent l="0" t="0" r="0" b="0"/>
                      <wp:wrapNone/>
                      <wp:docPr id="5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1"/>
                              <a:stretch/>
                            </pic:blipFill>
                            <pic:spPr bwMode="auto">
                              <a:xfrm>
                                <a:off x="0" y="0"/>
                                <a:ext cx="1243965" cy="18097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position:absolute;z-index:251658293;o:allowoverlap:true;o:allowincell:true;mso-position-horizontal-relative:text;margin-left:25.5pt;mso-position-horizontal:absolute;mso-position-vertical-relative:text;margin-top:3.8pt;mso-position-vertical:absolute;width:97.9pt;height:142.5pt;mso-wrap-distance-left:9.0pt;mso-wrap-distance-top:0.0pt;mso-wrap-distance-right:9.0pt;mso-wrap-distance-bottom:0.0pt;" stroked="f">
                      <v:path textboxrect="0,0,0,0"/>
                      <v:imagedata r:id="rId71" o:title=""/>
                    </v:shape>
                  </w:pict>
                </mc:Fallback>
              </mc:AlternateContent>
            </w:r>
            <w:r>
              <w:rPr>
                <w:rFonts w:hint="eastAsia" w:ascii="宋体" w:hAnsi="宋体" w:eastAsia="宋体" w:cs="宋体"/>
                <w:b w:val="0"/>
                <w:bCs w:val="0"/>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4" behindDoc="0" locked="0" layoutInCell="1" allowOverlap="1">
                      <wp:simplePos x="0" y="0"/>
                      <wp:positionH relativeFrom="column">
                        <wp:posOffset>323850</wp:posOffset>
                      </wp:positionH>
                      <wp:positionV relativeFrom="paragraph">
                        <wp:posOffset>47625</wp:posOffset>
                      </wp:positionV>
                      <wp:extent cx="1243965" cy="1809750"/>
                      <wp:effectExtent l="0" t="0" r="0" b="0"/>
                      <wp:wrapNone/>
                      <wp:docPr id="5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2"/>
                              <a:stretch/>
                            </pic:blipFill>
                            <pic:spPr bwMode="auto">
                              <a:xfrm>
                                <a:off x="0" y="0"/>
                                <a:ext cx="1243965" cy="18097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position:absolute;z-index:251658294;o:allowoverlap:true;o:allowincell:true;mso-position-horizontal-relative:text;margin-left:25.5pt;mso-position-horizontal:absolute;mso-position-vertical-relative:text;margin-top:3.8pt;mso-position-vertical:absolute;width:97.9pt;height:142.5pt;mso-wrap-distance-left:9.0pt;mso-wrap-distance-top:0.0pt;mso-wrap-distance-right:9.0pt;mso-wrap-distance-bottom:0.0pt;" stroked="f">
                      <v:path textboxrect="0,0,0,0"/>
                      <v:imagedata r:id="rId72" o:title=""/>
                    </v:shape>
                  </w:pict>
                </mc:Fallback>
              </mc:AlternateContent>
            </w:r>
            <w:r>
              <w:rPr>
                <w:rFonts w:hint="eastAsia" w:ascii="宋体" w:hAnsi="宋体" w:eastAsia="宋体" w:cs="宋体"/>
                <w:b w:val="0"/>
                <w:bCs w:val="0"/>
                <w:i w:val="0"/>
                <w:iCs w:val="0"/>
                <w:color w:val="000000"/>
                <w:sz w:val="20"/>
                <w:szCs w:val="20"/>
                <w:u w:val="none"/>
              </w:rPr>
            </w:r>
            <w:r/>
          </w:p>
        </w:tc>
        <w:tc>
          <w:tcPr>
            <w:tcW w:w="1318"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1100*450*560</w:t>
            </w:r>
            <w:r>
              <w:rPr>
                <w:rFonts w:hint="eastAsia" w:ascii="宋体" w:hAnsi="宋体" w:eastAsia="宋体" w:cs="宋体"/>
                <w:b w:val="0"/>
                <w:bCs w:val="0"/>
                <w:i w:val="0"/>
                <w:iCs w:val="0"/>
                <w:color w:val="000000"/>
                <w:sz w:val="20"/>
                <w:szCs w:val="20"/>
                <w:u w:val="none"/>
              </w:rPr>
            </w:r>
            <w:r/>
          </w:p>
        </w:tc>
        <w:tc>
          <w:tcPr>
            <w:tcW w:w="5844" w:type="dxa"/>
            <w:vAlign w:val="center"/>
            <w:textDirection w:val="lrTb"/>
            <w:noWrap w:val="false"/>
          </w:tcPr>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1.面料采用环保水性皮，经液氨多道浸色及防潮、防腐等工艺处理，选用多层强力拉筋包背，具有回力好，经久耐用的优点。</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2.采用高弹力定型阻燃海绵，密度≥38KG/M3；理化性能应符合国家现行标准，软硬适中，压模量达到国家现行检测标准。</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3.采用橡胶木框架，经过防虫防蛀防腐处理。</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4.光滑耐磨，手感好，色泽美观，经五底三面磨退工艺处理。</w:t>
            </w:r>
            <w:r>
              <w:rPr>
                <w:rFonts w:hint="eastAsia" w:ascii="宋体" w:hAnsi="宋体" w:eastAsia="宋体" w:cs="宋体"/>
                <w:b w:val="0"/>
                <w:bCs w:val="0"/>
                <w:i w:val="0"/>
                <w:iCs w:val="0"/>
                <w:color w:val="000000"/>
                <w:sz w:val="20"/>
                <w:szCs w:val="20"/>
                <w:u w:val="none"/>
              </w:rPr>
            </w:r>
            <w:r/>
          </w:p>
        </w:tc>
        <w:tc>
          <w:tcPr>
            <w:tcW w:w="617"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张</w:t>
            </w:r>
            <w:r>
              <w:rPr>
                <w:rFonts w:hint="eastAsia" w:ascii="宋体" w:hAnsi="宋体" w:eastAsia="宋体" w:cs="宋体"/>
                <w:b w:val="0"/>
                <w:bCs w:val="0"/>
                <w:i w:val="0"/>
                <w:iCs w:val="0"/>
                <w:color w:val="000000"/>
                <w:sz w:val="20"/>
                <w:szCs w:val="20"/>
                <w:u w:val="none"/>
              </w:rPr>
            </w:r>
            <w:r/>
          </w:p>
        </w:tc>
        <w:tc>
          <w:tcPr>
            <w:tcW w:w="7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40</w:t>
            </w:r>
            <w:r>
              <w:rPr>
                <w:rFonts w:hint="eastAsia" w:ascii="宋体" w:hAnsi="宋体" w:eastAsia="宋体" w:cs="宋体"/>
                <w:b w:val="0"/>
                <w:bCs w:val="0"/>
                <w:i w:val="0"/>
                <w:iCs w:val="0"/>
                <w:color w:val="000000"/>
                <w:sz w:val="20"/>
                <w:szCs w:val="20"/>
                <w:u w:val="none"/>
              </w:rPr>
            </w:r>
            <w:r/>
          </w:p>
        </w:tc>
        <w:tc>
          <w:tcPr>
            <w:tcW w:w="865"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tcW w:w="814"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2820"/>
        </w:trPr>
        <w:tc>
          <w:tcPr>
            <w:tcW w:w="8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醒酒椅</w:t>
            </w:r>
            <w:r>
              <w:rPr>
                <w:rFonts w:hint="eastAsia" w:ascii="宋体" w:hAnsi="宋体" w:eastAsia="宋体" w:cs="宋体"/>
                <w:b w:val="0"/>
                <w:bCs w:val="0"/>
                <w:i w:val="0"/>
                <w:iCs w:val="0"/>
                <w:color w:val="000000"/>
                <w:sz w:val="20"/>
                <w:szCs w:val="20"/>
                <w:u w:val="none"/>
              </w:rPr>
            </w:r>
            <w:r/>
          </w:p>
        </w:tc>
        <w:tc>
          <w:tcPr>
            <w:tcW w:w="2732"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5" behindDoc="0" locked="0" layoutInCell="1" allowOverlap="1">
                      <wp:simplePos x="0" y="0"/>
                      <wp:positionH relativeFrom="column">
                        <wp:posOffset>476250</wp:posOffset>
                      </wp:positionH>
                      <wp:positionV relativeFrom="paragraph">
                        <wp:posOffset>5080</wp:posOffset>
                      </wp:positionV>
                      <wp:extent cx="1091565" cy="1711325"/>
                      <wp:effectExtent l="0" t="0" r="0" b="0"/>
                      <wp:wrapNone/>
                      <wp:docPr id="6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3"/>
                              <a:stretch/>
                            </pic:blipFill>
                            <pic:spPr bwMode="auto">
                              <a:xfrm>
                                <a:off x="0" y="0"/>
                                <a:ext cx="1091565" cy="17113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position:absolute;z-index:251658295;o:allowoverlap:true;o:allowincell:true;mso-position-horizontal-relative:text;margin-left:37.5pt;mso-position-horizontal:absolute;mso-position-vertical-relative:text;margin-top:0.4pt;mso-position-vertical:absolute;width:86.0pt;height:134.8pt;mso-wrap-distance-left:9.0pt;mso-wrap-distance-top:0.0pt;mso-wrap-distance-right:9.0pt;mso-wrap-distance-bottom:0.0pt;" stroked="f">
                      <v:path textboxrect="0,0,0,0"/>
                      <v:imagedata r:id="rId73" o:title=""/>
                    </v:shape>
                  </w:pict>
                </mc:Fallback>
              </mc:AlternateContent>
            </w:r>
            <w:r>
              <w:rPr>
                <w:rFonts w:hint="eastAsia" w:ascii="宋体" w:hAnsi="宋体" w:eastAsia="宋体" w:cs="宋体"/>
                <w:b w:val="0"/>
                <w:bCs w:val="0"/>
                <w:i w:val="0"/>
                <w:iCs w:val="0"/>
                <w:color w:val="000000"/>
                <w:sz w:val="20"/>
                <w:szCs w:val="20"/>
                <w:u w:val="none"/>
              </w:rPr>
            </w:r>
            <w:r/>
          </w:p>
        </w:tc>
        <w:tc>
          <w:tcPr>
            <w:tcW w:w="1318"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常规</w:t>
            </w:r>
            <w:r>
              <w:rPr>
                <w:rFonts w:hint="eastAsia" w:ascii="宋体" w:hAnsi="宋体" w:eastAsia="宋体" w:cs="宋体"/>
                <w:b w:val="0"/>
                <w:bCs w:val="0"/>
                <w:i w:val="0"/>
                <w:iCs w:val="0"/>
                <w:color w:val="000000"/>
                <w:sz w:val="20"/>
                <w:szCs w:val="20"/>
                <w:u w:val="none"/>
              </w:rPr>
            </w:r>
            <w:r/>
          </w:p>
        </w:tc>
        <w:tc>
          <w:tcPr>
            <w:tcW w:w="5844" w:type="dxa"/>
            <w:vAlign w:val="center"/>
            <w:textDirection w:val="lrTb"/>
            <w:noWrap w:val="false"/>
          </w:tcPr>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框架由铁质料制成，外加西皮软包，外观流畅，操作简单，坚固耐用，适合各种体型的人。操作简单方便,扣动侧面扳手，椅子弧度可自由调节，可调节至90度-180度之间</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另胸部设有固定带，可将胸部与椅背固定。</w:t>
            </w:r>
            <w:r>
              <w:rPr>
                <w:rFonts w:hint="eastAsia" w:ascii="宋体" w:hAnsi="宋体" w:eastAsia="宋体" w:cs="宋体"/>
                <w:b w:val="0"/>
                <w:bCs w:val="0"/>
                <w:i w:val="0"/>
                <w:iCs w:val="0"/>
                <w:color w:val="000000"/>
                <w:sz w:val="20"/>
                <w:szCs w:val="20"/>
                <w:u w:val="none"/>
              </w:rPr>
            </w:r>
            <w:r/>
          </w:p>
        </w:tc>
        <w:tc>
          <w:tcPr>
            <w:tcW w:w="617"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张</w:t>
            </w:r>
            <w:r>
              <w:rPr>
                <w:rFonts w:hint="eastAsia" w:ascii="宋体" w:hAnsi="宋体" w:eastAsia="宋体" w:cs="宋体"/>
                <w:b w:val="0"/>
                <w:bCs w:val="0"/>
                <w:i w:val="0"/>
                <w:iCs w:val="0"/>
                <w:color w:val="000000"/>
                <w:sz w:val="20"/>
                <w:szCs w:val="20"/>
                <w:u w:val="none"/>
              </w:rPr>
            </w:r>
            <w:r/>
          </w:p>
        </w:tc>
        <w:tc>
          <w:tcPr>
            <w:tcW w:w="7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rPr>
                <w:rFonts w:hint="eastAsia" w:ascii="宋体" w:hAnsi="宋体" w:eastAsia="宋体" w:cs="宋体"/>
                <w:b w:val="0"/>
                <w:bCs w:val="0"/>
                <w:i w:val="0"/>
                <w:iCs w:val="0"/>
                <w:color w:val="000000"/>
                <w:sz w:val="20"/>
                <w:szCs w:val="20"/>
                <w:u w:val="none"/>
              </w:rPr>
            </w:r>
            <w:r/>
          </w:p>
        </w:tc>
        <w:tc>
          <w:tcPr>
            <w:tcW w:w="865"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tcW w:w="814"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3420"/>
        </w:trPr>
        <w:tc>
          <w:tcPr>
            <w:tcW w:w="8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组合资料柜</w:t>
            </w:r>
            <w:r>
              <w:rPr>
                <w:rFonts w:hint="eastAsia" w:ascii="宋体" w:hAnsi="宋体" w:eastAsia="宋体" w:cs="宋体"/>
                <w:b w:val="0"/>
                <w:bCs w:val="0"/>
                <w:i w:val="0"/>
                <w:iCs w:val="0"/>
                <w:color w:val="000000"/>
                <w:sz w:val="20"/>
                <w:szCs w:val="20"/>
                <w:u w:val="none"/>
              </w:rPr>
            </w:r>
            <w:r/>
          </w:p>
        </w:tc>
        <w:tc>
          <w:tcPr>
            <w:tcW w:w="2732"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6" behindDoc="0" locked="0" layoutInCell="1" allowOverlap="1">
                      <wp:simplePos x="0" y="0"/>
                      <wp:positionH relativeFrom="column">
                        <wp:posOffset>314325</wp:posOffset>
                      </wp:positionH>
                      <wp:positionV relativeFrom="paragraph">
                        <wp:posOffset>218440</wp:posOffset>
                      </wp:positionV>
                      <wp:extent cx="1253490" cy="1721485"/>
                      <wp:effectExtent l="0" t="0" r="0" b="0"/>
                      <wp:wrapNone/>
                      <wp:docPr id="6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4"/>
                              <a:stretch/>
                            </pic:blipFill>
                            <pic:spPr bwMode="auto">
                              <a:xfrm>
                                <a:off x="0" y="0"/>
                                <a:ext cx="1253490" cy="17214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position:absolute;z-index:251658296;o:allowoverlap:true;o:allowincell:true;mso-position-horizontal-relative:text;margin-left:24.8pt;mso-position-horizontal:absolute;mso-position-vertical-relative:text;margin-top:17.2pt;mso-position-vertical:absolute;width:98.7pt;height:135.5pt;mso-wrap-distance-left:9.0pt;mso-wrap-distance-top:0.0pt;mso-wrap-distance-right:9.0pt;mso-wrap-distance-bottom:0.0pt;" stroked="f">
                      <v:path textboxrect="0,0,0,0"/>
                      <v:imagedata r:id="rId74" o:title=""/>
                    </v:shape>
                  </w:pict>
                </mc:Fallback>
              </mc:AlternateContent>
            </w:r>
            <w:r>
              <w:rPr>
                <w:rFonts w:hint="eastAsia" w:ascii="宋体" w:hAnsi="宋体" w:eastAsia="宋体" w:cs="宋体"/>
                <w:b w:val="0"/>
                <w:bCs w:val="0"/>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7" behindDoc="0" locked="0" layoutInCell="1" allowOverlap="1">
                      <wp:simplePos x="0" y="0"/>
                      <wp:positionH relativeFrom="column">
                        <wp:posOffset>314325</wp:posOffset>
                      </wp:positionH>
                      <wp:positionV relativeFrom="paragraph">
                        <wp:posOffset>218440</wp:posOffset>
                      </wp:positionV>
                      <wp:extent cx="1253490" cy="1721485"/>
                      <wp:effectExtent l="0" t="0" r="0" b="0"/>
                      <wp:wrapNone/>
                      <wp:docPr id="6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5"/>
                              <a:stretch/>
                            </pic:blipFill>
                            <pic:spPr bwMode="auto">
                              <a:xfrm>
                                <a:off x="0" y="0"/>
                                <a:ext cx="1253490" cy="17214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position:absolute;z-index:251658297;o:allowoverlap:true;o:allowincell:true;mso-position-horizontal-relative:text;margin-left:24.8pt;mso-position-horizontal:absolute;mso-position-vertical-relative:text;margin-top:17.2pt;mso-position-vertical:absolute;width:98.7pt;height:135.5pt;mso-wrap-distance-left:9.0pt;mso-wrap-distance-top:0.0pt;mso-wrap-distance-right:9.0pt;mso-wrap-distance-bottom:0.0pt;" stroked="f">
                      <v:path textboxrect="0,0,0,0"/>
                      <v:imagedata r:id="rId75" o:title=""/>
                    </v:shape>
                  </w:pict>
                </mc:Fallback>
              </mc:AlternateContent>
            </w:r>
            <w:r>
              <w:rPr>
                <w:rFonts w:hint="eastAsia" w:ascii="宋体" w:hAnsi="宋体" w:eastAsia="宋体" w:cs="宋体"/>
                <w:b w:val="0"/>
                <w:bCs w:val="0"/>
                <w:i w:val="0"/>
                <w:iCs w:val="0"/>
                <w:color w:val="000000"/>
                <w:sz w:val="20"/>
                <w:szCs w:val="20"/>
                <w:u w:val="none"/>
              </w:rPr>
            </w:r>
            <w:r/>
          </w:p>
        </w:tc>
        <w:tc>
          <w:tcPr>
            <w:tcW w:w="1318"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1600*400*2000</w:t>
            </w:r>
            <w:r>
              <w:rPr>
                <w:rFonts w:hint="eastAsia" w:ascii="宋体" w:hAnsi="宋体" w:eastAsia="宋体" w:cs="宋体"/>
                <w:b w:val="0"/>
                <w:bCs w:val="0"/>
                <w:i w:val="0"/>
                <w:iCs w:val="0"/>
                <w:color w:val="000000"/>
                <w:sz w:val="20"/>
                <w:szCs w:val="20"/>
                <w:u w:val="none"/>
              </w:rPr>
            </w:r>
            <w:r/>
          </w:p>
        </w:tc>
        <w:tc>
          <w:tcPr>
            <w:tcW w:w="5844" w:type="dxa"/>
            <w:vAlign w:val="center"/>
            <w:textDirection w:val="lrTb"/>
            <w:noWrap w:val="false"/>
          </w:tcPr>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1.基材：优质E0级实木颗粒板，甲醛释放量0.05mg/ m³，弹性模量2000Mpa，表面胶合强度0.9Mpa，2h吸水厚度膨胀率6.0%，握螺钉力板面1200N，板边900N。</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2、面材：采用优质三聚氰胺贴面，美观耐用</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3、封边：采用优质同色PVC封边条，耐干热、耐磨、耐老化，封边条厚度为1.5mm。</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4、胶粘剂：采用优质环保白乳胶，粘性强，久不分层，具有防水、防潮、耐油等特点，通过GB 18583-2008标准，总挥发性有机物≤15g/L，游离甲醛未检出，苯未检出，甲苯+二甲苯未检出。</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5、优质五金配件：耐氧化、耐腐蚀，经久耐用</w:t>
            </w:r>
            <w:r>
              <w:rPr>
                <w:rFonts w:hint="eastAsia" w:ascii="宋体" w:hAnsi="宋体" w:eastAsia="宋体" w:cs="宋体"/>
                <w:b w:val="0"/>
                <w:bCs w:val="0"/>
                <w:i w:val="0"/>
                <w:iCs w:val="0"/>
                <w:color w:val="000000"/>
                <w:sz w:val="20"/>
                <w:szCs w:val="20"/>
                <w:u w:val="none"/>
              </w:rPr>
            </w:r>
            <w:r/>
          </w:p>
        </w:tc>
        <w:tc>
          <w:tcPr>
            <w:tcW w:w="617"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组</w:t>
            </w:r>
            <w:r>
              <w:rPr>
                <w:rFonts w:hint="eastAsia" w:ascii="宋体" w:hAnsi="宋体" w:eastAsia="宋体" w:cs="宋体"/>
                <w:b w:val="0"/>
                <w:bCs w:val="0"/>
                <w:i w:val="0"/>
                <w:iCs w:val="0"/>
                <w:color w:val="000000"/>
                <w:sz w:val="20"/>
                <w:szCs w:val="20"/>
                <w:u w:val="none"/>
              </w:rPr>
            </w:r>
            <w:r/>
          </w:p>
        </w:tc>
        <w:tc>
          <w:tcPr>
            <w:tcW w:w="7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9</w:t>
            </w:r>
            <w:r>
              <w:rPr>
                <w:rFonts w:hint="eastAsia" w:ascii="宋体" w:hAnsi="宋体" w:eastAsia="宋体" w:cs="宋体"/>
                <w:b w:val="0"/>
                <w:bCs w:val="0"/>
                <w:i w:val="0"/>
                <w:iCs w:val="0"/>
                <w:color w:val="000000"/>
                <w:sz w:val="20"/>
                <w:szCs w:val="20"/>
                <w:u w:val="none"/>
              </w:rPr>
            </w:r>
            <w:r/>
          </w:p>
        </w:tc>
        <w:tc>
          <w:tcPr>
            <w:tcW w:w="865"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tcW w:w="814"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2599"/>
        </w:trPr>
        <w:tc>
          <w:tcPr>
            <w:tcW w:w="8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定制2门书柜</w:t>
            </w:r>
            <w:r>
              <w:rPr>
                <w:rFonts w:hint="eastAsia" w:ascii="宋体" w:hAnsi="宋体" w:eastAsia="宋体" w:cs="宋体"/>
                <w:b w:val="0"/>
                <w:bCs w:val="0"/>
                <w:i w:val="0"/>
                <w:iCs w:val="0"/>
                <w:color w:val="000000"/>
                <w:sz w:val="20"/>
                <w:szCs w:val="20"/>
                <w:u w:val="none"/>
              </w:rPr>
            </w:r>
            <w:r/>
          </w:p>
        </w:tc>
        <w:tc>
          <w:tcPr>
            <w:tcW w:w="2732"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8" behindDoc="0" locked="0" layoutInCell="1" allowOverlap="1">
                      <wp:simplePos x="0" y="0"/>
                      <wp:positionH relativeFrom="column">
                        <wp:posOffset>112395</wp:posOffset>
                      </wp:positionH>
                      <wp:positionV relativeFrom="paragraph">
                        <wp:posOffset>50800</wp:posOffset>
                      </wp:positionV>
                      <wp:extent cx="1445260" cy="1513205"/>
                      <wp:effectExtent l="0" t="0" r="0" b="0"/>
                      <wp:wrapNone/>
                      <wp:docPr id="6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6"/>
                              <a:stretch/>
                            </pic:blipFill>
                            <pic:spPr bwMode="auto">
                              <a:xfrm>
                                <a:off x="0" y="0"/>
                                <a:ext cx="1445260" cy="15132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position:absolute;z-index:251658298;o:allowoverlap:true;o:allowincell:true;mso-position-horizontal-relative:text;margin-left:8.8pt;mso-position-horizontal:absolute;mso-position-vertical-relative:text;margin-top:4.0pt;mso-position-vertical:absolute;width:113.8pt;height:119.1pt;mso-wrap-distance-left:9.0pt;mso-wrap-distance-top:0.0pt;mso-wrap-distance-right:9.0pt;mso-wrap-distance-bottom:0.0pt;" stroked="f">
                      <v:path textboxrect="0,0,0,0"/>
                      <v:imagedata r:id="rId76" o:title=""/>
                    </v:shape>
                  </w:pict>
                </mc:Fallback>
              </mc:AlternateContent>
            </w:r>
            <w:r>
              <w:rPr>
                <w:rFonts w:hint="eastAsia" w:ascii="宋体" w:hAnsi="宋体" w:eastAsia="宋体" w:cs="宋体"/>
                <w:b w:val="0"/>
                <w:bCs w:val="0"/>
                <w:i w:val="0"/>
                <w:iCs w:val="0"/>
                <w:color w:val="000000"/>
                <w:sz w:val="20"/>
                <w:szCs w:val="20"/>
                <w:u w:val="none"/>
              </w:rPr>
            </w:r>
            <w:r/>
          </w:p>
        </w:tc>
        <w:tc>
          <w:tcPr>
            <w:tcW w:w="1318"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800*400*2000</w:t>
            </w:r>
            <w:r>
              <w:rPr>
                <w:rFonts w:hint="eastAsia" w:ascii="宋体" w:hAnsi="宋体" w:eastAsia="宋体" w:cs="宋体"/>
                <w:b w:val="0"/>
                <w:bCs w:val="0"/>
                <w:i w:val="0"/>
                <w:iCs w:val="0"/>
                <w:color w:val="000000"/>
                <w:sz w:val="20"/>
                <w:szCs w:val="20"/>
                <w:u w:val="none"/>
              </w:rPr>
            </w:r>
            <w:r/>
          </w:p>
        </w:tc>
        <w:tc>
          <w:tcPr>
            <w:tcW w:w="5844" w:type="dxa"/>
            <w:vAlign w:val="center"/>
            <w:textDirection w:val="lrTb"/>
            <w:noWrap w:val="false"/>
          </w:tcPr>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1.基材：优质E0级实木颗粒板，甲醛释放量0.05mg/ m³，弹性模量2000Mpa，表面胶合强度0.9Mpa，2h吸水厚度膨胀率6.0%，握螺钉力板面1200N，板边900N。</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2、面材：采用优质三聚氰胺贴面，美观耐用</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3、封边：采用优质同色PVC封边条，耐干热、耐磨、耐老化，封边条厚度为1.5mm。</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4、胶粘剂：采用优质环保白乳胶，粘性强，久不分层，具有防水、防潮、耐油等特点，通过GB 18583-2008标准，总挥发性有机物≤15g/L，游离甲醛未检出，苯未检出，甲苯+二甲苯未检出。</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5、优质五金配件：耐氧化、耐腐蚀，经久耐用</w:t>
            </w:r>
            <w:r>
              <w:rPr>
                <w:rFonts w:hint="eastAsia" w:ascii="宋体" w:hAnsi="宋体" w:eastAsia="宋体" w:cs="宋体"/>
                <w:b w:val="0"/>
                <w:bCs w:val="0"/>
                <w:i w:val="0"/>
                <w:iCs w:val="0"/>
                <w:color w:val="000000"/>
                <w:sz w:val="20"/>
                <w:szCs w:val="20"/>
                <w:u w:val="none"/>
              </w:rPr>
            </w:r>
            <w:r/>
          </w:p>
        </w:tc>
        <w:tc>
          <w:tcPr>
            <w:tcW w:w="617" w:type="dxa"/>
            <w:vAlign w:val="center"/>
            <w:textDirection w:val="lrTb"/>
            <w:noWrap w:val="false"/>
          </w:tcPr>
          <w:p>
            <w:pPr>
              <w:pStyle w:val="985"/>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组</w:t>
            </w:r>
            <w:r>
              <w:rPr>
                <w:rFonts w:hint="eastAsia" w:ascii="宋体" w:hAnsi="宋体" w:eastAsia="宋体" w:cs="宋体"/>
                <w:b w:val="0"/>
                <w:bCs w:val="0"/>
                <w:i w:val="0"/>
                <w:iCs w:val="0"/>
                <w:color w:val="000000"/>
                <w:sz w:val="20"/>
                <w:szCs w:val="20"/>
                <w:u w:val="none"/>
              </w:rPr>
            </w:r>
            <w:r/>
          </w:p>
        </w:tc>
        <w:tc>
          <w:tcPr>
            <w:tcW w:w="7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w:t>
            </w:r>
            <w:r>
              <w:rPr>
                <w:rFonts w:hint="eastAsia" w:ascii="宋体" w:hAnsi="宋体" w:eastAsia="宋体" w:cs="宋体"/>
                <w:b w:val="0"/>
                <w:bCs w:val="0"/>
                <w:i w:val="0"/>
                <w:iCs w:val="0"/>
                <w:color w:val="000000"/>
                <w:sz w:val="20"/>
                <w:szCs w:val="20"/>
                <w:u w:val="none"/>
              </w:rPr>
            </w:r>
            <w:r/>
          </w:p>
        </w:tc>
        <w:tc>
          <w:tcPr>
            <w:tcW w:w="865" w:type="dxa"/>
            <w:vAlign w:val="center"/>
            <w:textDirection w:val="lrTb"/>
            <w:noWrap w:val="false"/>
          </w:tcPr>
          <w:p>
            <w:pPr>
              <w:pStyle w:val="985"/>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tcW w:w="814" w:type="dxa"/>
            <w:vAlign w:val="center"/>
            <w:textDirection w:val="lrTb"/>
            <w:noWrap w:val="false"/>
          </w:tcPr>
          <w:p>
            <w:pPr>
              <w:pStyle w:val="985"/>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3180"/>
        </w:trPr>
        <w:tc>
          <w:tcPr>
            <w:tcW w:w="8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定制4书柜</w:t>
            </w:r>
            <w:r>
              <w:rPr>
                <w:rFonts w:hint="eastAsia" w:ascii="宋体" w:hAnsi="宋体" w:eastAsia="宋体" w:cs="宋体"/>
                <w:b w:val="0"/>
                <w:bCs w:val="0"/>
                <w:i w:val="0"/>
                <w:iCs w:val="0"/>
                <w:color w:val="000000"/>
                <w:sz w:val="20"/>
                <w:szCs w:val="20"/>
                <w:u w:val="none"/>
              </w:rPr>
            </w:r>
            <w:r/>
          </w:p>
        </w:tc>
        <w:tc>
          <w:tcPr>
            <w:tcW w:w="2732"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9" behindDoc="0" locked="0" layoutInCell="1" allowOverlap="1">
                      <wp:simplePos x="0" y="0"/>
                      <wp:positionH relativeFrom="column">
                        <wp:posOffset>180975</wp:posOffset>
                      </wp:positionH>
                      <wp:positionV relativeFrom="paragraph">
                        <wp:posOffset>135890</wp:posOffset>
                      </wp:positionV>
                      <wp:extent cx="1386840" cy="1477010"/>
                      <wp:effectExtent l="0" t="0" r="0" b="0"/>
                      <wp:wrapNone/>
                      <wp:docPr id="6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7"/>
                              <a:stretch/>
                            </pic:blipFill>
                            <pic:spPr bwMode="auto">
                              <a:xfrm>
                                <a:off x="0" y="0"/>
                                <a:ext cx="1386840" cy="14770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position:absolute;z-index:251658299;o:allowoverlap:true;o:allowincell:true;mso-position-horizontal-relative:text;margin-left:14.2pt;mso-position-horizontal:absolute;mso-position-vertical-relative:text;margin-top:10.7pt;mso-position-vertical:absolute;width:109.2pt;height:116.3pt;mso-wrap-distance-left:9.0pt;mso-wrap-distance-top:0.0pt;mso-wrap-distance-right:9.0pt;mso-wrap-distance-bottom:0.0pt;" stroked="f">
                      <v:path textboxrect="0,0,0,0"/>
                      <v:imagedata r:id="rId77" o:title=""/>
                    </v:shape>
                  </w:pict>
                </mc:Fallback>
              </mc:AlternateContent>
            </w:r>
            <w:r>
              <w:rPr>
                <w:rFonts w:hint="eastAsia" w:ascii="宋体" w:hAnsi="宋体" w:eastAsia="宋体" w:cs="宋体"/>
                <w:b w:val="0"/>
                <w:bCs w:val="0"/>
                <w:i w:val="0"/>
                <w:iCs w:val="0"/>
                <w:color w:val="000000"/>
                <w:sz w:val="20"/>
                <w:szCs w:val="20"/>
                <w:u w:val="none"/>
              </w:rPr>
            </w:r>
            <w:r/>
          </w:p>
        </w:tc>
        <w:tc>
          <w:tcPr>
            <w:tcW w:w="1318"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1600*400*2000</w:t>
            </w:r>
            <w:r>
              <w:rPr>
                <w:rFonts w:hint="eastAsia" w:ascii="宋体" w:hAnsi="宋体" w:eastAsia="宋体" w:cs="宋体"/>
                <w:b w:val="0"/>
                <w:bCs w:val="0"/>
                <w:i w:val="0"/>
                <w:iCs w:val="0"/>
                <w:color w:val="000000"/>
                <w:sz w:val="20"/>
                <w:szCs w:val="20"/>
                <w:u w:val="none"/>
              </w:rPr>
            </w:r>
            <w:r/>
          </w:p>
        </w:tc>
        <w:tc>
          <w:tcPr>
            <w:tcW w:w="5844" w:type="dxa"/>
            <w:vAlign w:val="center"/>
            <w:textDirection w:val="lrTb"/>
            <w:noWrap w:val="false"/>
          </w:tcPr>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1.基材：优质E0级实木颗粒板，甲醛释放量0.05mg/ m³，弹性模量2000Mpa，表面胶合强度0.9Mpa，2h吸水厚度膨胀率6.0%，握螺钉力板面1200N，板边900N。</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2、面材：采用优质三聚氰胺贴面，美观耐用</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3、封边：采用优质同色PVC封边条，耐干热、耐磨、耐老化，封边条厚度为1.5mm。</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4、胶粘剂：采用优质环保白乳胶，粘性强，久不分层，具有防水、防潮、耐油等特点，通过GB 18583-2008标准，总挥发性有机物≤15g/L，游离甲醛未检出，苯未检出，甲苯+二甲苯未检出。</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5、优质五金配件：耐氧化、耐腐蚀，经久耐用</w:t>
            </w:r>
            <w:r>
              <w:rPr>
                <w:rFonts w:hint="eastAsia" w:ascii="宋体" w:hAnsi="宋体" w:eastAsia="宋体" w:cs="宋体"/>
                <w:b w:val="0"/>
                <w:bCs w:val="0"/>
                <w:i w:val="0"/>
                <w:iCs w:val="0"/>
                <w:color w:val="000000"/>
                <w:sz w:val="20"/>
                <w:szCs w:val="20"/>
                <w:u w:val="none"/>
              </w:rPr>
            </w:r>
            <w:r/>
          </w:p>
        </w:tc>
        <w:tc>
          <w:tcPr>
            <w:tcW w:w="617"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组</w:t>
            </w:r>
            <w:r>
              <w:rPr>
                <w:rFonts w:hint="eastAsia" w:ascii="宋体" w:hAnsi="宋体" w:eastAsia="宋体" w:cs="宋体"/>
                <w:b w:val="0"/>
                <w:bCs w:val="0"/>
                <w:i w:val="0"/>
                <w:iCs w:val="0"/>
                <w:color w:val="000000"/>
                <w:sz w:val="20"/>
                <w:szCs w:val="20"/>
                <w:u w:val="none"/>
              </w:rPr>
            </w:r>
            <w:r/>
          </w:p>
        </w:tc>
        <w:tc>
          <w:tcPr>
            <w:tcW w:w="7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5</w:t>
            </w:r>
            <w:r>
              <w:rPr>
                <w:rFonts w:hint="eastAsia" w:ascii="宋体" w:hAnsi="宋体" w:eastAsia="宋体" w:cs="宋体"/>
                <w:b w:val="0"/>
                <w:bCs w:val="0"/>
                <w:i w:val="0"/>
                <w:iCs w:val="0"/>
                <w:color w:val="000000"/>
                <w:sz w:val="20"/>
                <w:szCs w:val="20"/>
                <w:u w:val="none"/>
              </w:rPr>
            </w:r>
            <w:r/>
          </w:p>
        </w:tc>
        <w:tc>
          <w:tcPr>
            <w:tcW w:w="865"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tcW w:w="814"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3180"/>
        </w:trPr>
        <w:tc>
          <w:tcPr>
            <w:tcW w:w="8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定制6门书柜</w:t>
            </w:r>
            <w:r>
              <w:rPr>
                <w:rFonts w:hint="eastAsia" w:ascii="宋体" w:hAnsi="宋体" w:eastAsia="宋体" w:cs="宋体"/>
                <w:b w:val="0"/>
                <w:bCs w:val="0"/>
                <w:i w:val="0"/>
                <w:iCs w:val="0"/>
                <w:color w:val="000000"/>
                <w:sz w:val="20"/>
                <w:szCs w:val="20"/>
                <w:u w:val="none"/>
              </w:rPr>
            </w:r>
            <w:r/>
          </w:p>
        </w:tc>
        <w:tc>
          <w:tcPr>
            <w:tcW w:w="2732"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00" behindDoc="0" locked="0" layoutInCell="1" allowOverlap="1">
                      <wp:simplePos x="0" y="0"/>
                      <wp:positionH relativeFrom="column">
                        <wp:posOffset>208280</wp:posOffset>
                      </wp:positionH>
                      <wp:positionV relativeFrom="paragraph">
                        <wp:posOffset>30480</wp:posOffset>
                      </wp:positionV>
                      <wp:extent cx="1359535" cy="1513205"/>
                      <wp:effectExtent l="0" t="0" r="0" b="0"/>
                      <wp:wrapNone/>
                      <wp:docPr id="6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8"/>
                              <a:stretch/>
                            </pic:blipFill>
                            <pic:spPr bwMode="auto">
                              <a:xfrm>
                                <a:off x="0" y="0"/>
                                <a:ext cx="1359535" cy="15132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position:absolute;z-index:251658300;o:allowoverlap:true;o:allowincell:true;mso-position-horizontal-relative:text;margin-left:16.4pt;mso-position-horizontal:absolute;mso-position-vertical-relative:text;margin-top:2.4pt;mso-position-vertical:absolute;width:107.0pt;height:119.1pt;mso-wrap-distance-left:9.0pt;mso-wrap-distance-top:0.0pt;mso-wrap-distance-right:9.0pt;mso-wrap-distance-bottom:0.0pt;" stroked="f">
                      <v:path textboxrect="0,0,0,0"/>
                      <v:imagedata r:id="rId78" o:title=""/>
                    </v:shape>
                  </w:pict>
                </mc:Fallback>
              </mc:AlternateContent>
            </w:r>
            <w:r>
              <w:rPr>
                <w:rFonts w:hint="eastAsia" w:ascii="宋体" w:hAnsi="宋体" w:eastAsia="宋体" w:cs="宋体"/>
                <w:b w:val="0"/>
                <w:bCs w:val="0"/>
                <w:i w:val="0"/>
                <w:iCs w:val="0"/>
                <w:color w:val="000000"/>
                <w:sz w:val="20"/>
                <w:szCs w:val="20"/>
                <w:u w:val="none"/>
              </w:rPr>
            </w:r>
            <w:r/>
          </w:p>
        </w:tc>
        <w:tc>
          <w:tcPr>
            <w:tcW w:w="1318"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2400*400*2000</w:t>
            </w:r>
            <w:r>
              <w:rPr>
                <w:rFonts w:hint="eastAsia" w:ascii="宋体" w:hAnsi="宋体" w:eastAsia="宋体" w:cs="宋体"/>
                <w:b w:val="0"/>
                <w:bCs w:val="0"/>
                <w:i w:val="0"/>
                <w:iCs w:val="0"/>
                <w:color w:val="000000"/>
                <w:sz w:val="20"/>
                <w:szCs w:val="20"/>
                <w:u w:val="none"/>
              </w:rPr>
            </w:r>
            <w:r/>
          </w:p>
        </w:tc>
        <w:tc>
          <w:tcPr>
            <w:tcW w:w="5844" w:type="dxa"/>
            <w:vAlign w:val="center"/>
            <w:textDirection w:val="lrTb"/>
            <w:noWrap w:val="false"/>
          </w:tcPr>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1.基材：优质E0级实木颗粒板，甲醛释放量0.05mg/ m³，弹性模量2000Mpa，表面胶合强度0.9Mpa，2h吸水厚度膨胀率6.0%，握螺钉力板面1200N，板边900N。</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2、面材：采用优质三聚氰胺贴面，美观耐用</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3、封边：采用优质同色PVC封边条，耐干热、耐磨、耐老化，封边条厚度为1.5mm。</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4、胶粘剂：采用优质环保白乳胶，粘性强，久不分层，具有防水、防潮、耐油等特点，通过GB 18583-2008标准，总挥发性有机物≤15g/L，游离甲醛未检出，苯未检出，甲苯+二甲苯未检出。</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5、优质五金配件：耐氧化、耐腐蚀，经久耐用</w:t>
            </w:r>
            <w:r>
              <w:rPr>
                <w:rFonts w:hint="eastAsia" w:ascii="宋体" w:hAnsi="宋体" w:eastAsia="宋体" w:cs="宋体"/>
                <w:b w:val="0"/>
                <w:bCs w:val="0"/>
                <w:i w:val="0"/>
                <w:iCs w:val="0"/>
                <w:color w:val="000000"/>
                <w:sz w:val="20"/>
                <w:szCs w:val="20"/>
                <w:u w:val="none"/>
              </w:rPr>
            </w:r>
            <w:r/>
          </w:p>
        </w:tc>
        <w:tc>
          <w:tcPr>
            <w:tcW w:w="617"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组</w:t>
            </w:r>
            <w:r>
              <w:rPr>
                <w:rFonts w:hint="eastAsia" w:ascii="宋体" w:hAnsi="宋体" w:eastAsia="宋体" w:cs="宋体"/>
                <w:b w:val="0"/>
                <w:bCs w:val="0"/>
                <w:i w:val="0"/>
                <w:iCs w:val="0"/>
                <w:color w:val="000000"/>
                <w:sz w:val="20"/>
                <w:szCs w:val="20"/>
                <w:u w:val="none"/>
              </w:rPr>
            </w:r>
            <w:r/>
          </w:p>
        </w:tc>
        <w:tc>
          <w:tcPr>
            <w:tcW w:w="7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12</w:t>
            </w:r>
            <w:r>
              <w:rPr>
                <w:rFonts w:hint="eastAsia" w:ascii="宋体" w:hAnsi="宋体" w:eastAsia="宋体" w:cs="宋体"/>
                <w:b w:val="0"/>
                <w:bCs w:val="0"/>
                <w:i w:val="0"/>
                <w:iCs w:val="0"/>
                <w:color w:val="000000"/>
                <w:sz w:val="20"/>
                <w:szCs w:val="20"/>
                <w:u w:val="none"/>
              </w:rPr>
            </w:r>
            <w:r/>
          </w:p>
        </w:tc>
        <w:tc>
          <w:tcPr>
            <w:tcW w:w="865"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tcW w:w="814"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3180"/>
        </w:trPr>
        <w:tc>
          <w:tcPr>
            <w:tcW w:w="8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定制8门书柜</w:t>
            </w:r>
            <w:r>
              <w:rPr>
                <w:rFonts w:hint="eastAsia" w:ascii="宋体" w:hAnsi="宋体" w:eastAsia="宋体" w:cs="宋体"/>
                <w:b w:val="0"/>
                <w:bCs w:val="0"/>
                <w:i w:val="0"/>
                <w:iCs w:val="0"/>
                <w:color w:val="000000"/>
                <w:sz w:val="20"/>
                <w:szCs w:val="20"/>
                <w:u w:val="none"/>
              </w:rPr>
            </w:r>
            <w:r/>
          </w:p>
        </w:tc>
        <w:tc>
          <w:tcPr>
            <w:tcW w:w="2732"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01" behindDoc="0" locked="0" layoutInCell="1" allowOverlap="1">
                      <wp:simplePos x="0" y="0"/>
                      <wp:positionH relativeFrom="column">
                        <wp:posOffset>175895</wp:posOffset>
                      </wp:positionH>
                      <wp:positionV relativeFrom="paragraph">
                        <wp:posOffset>192405</wp:posOffset>
                      </wp:positionV>
                      <wp:extent cx="1391920" cy="1612900"/>
                      <wp:effectExtent l="0" t="0" r="0" b="0"/>
                      <wp:wrapNone/>
                      <wp:docPr id="6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9"/>
                              <a:stretch/>
                            </pic:blipFill>
                            <pic:spPr bwMode="auto">
                              <a:xfrm>
                                <a:off x="0" y="0"/>
                                <a:ext cx="1391920" cy="16129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position:absolute;z-index:251658301;o:allowoverlap:true;o:allowincell:true;mso-position-horizontal-relative:text;margin-left:13.8pt;mso-position-horizontal:absolute;mso-position-vertical-relative:text;margin-top:15.1pt;mso-position-vertical:absolute;width:109.6pt;height:127.0pt;mso-wrap-distance-left:9.0pt;mso-wrap-distance-top:0.0pt;mso-wrap-distance-right:9.0pt;mso-wrap-distance-bottom:0.0pt;" stroked="f">
                      <v:path textboxrect="0,0,0,0"/>
                      <v:imagedata r:id="rId79" o:title=""/>
                    </v:shape>
                  </w:pict>
                </mc:Fallback>
              </mc:AlternateContent>
            </w:r>
            <w:r>
              <w:rPr>
                <w:rFonts w:hint="eastAsia" w:ascii="宋体" w:hAnsi="宋体" w:eastAsia="宋体" w:cs="宋体"/>
                <w:b w:val="0"/>
                <w:bCs w:val="0"/>
                <w:i w:val="0"/>
                <w:iCs w:val="0"/>
                <w:color w:val="000000"/>
                <w:sz w:val="20"/>
                <w:szCs w:val="20"/>
                <w:u w:val="none"/>
              </w:rPr>
            </w:r>
            <w:r/>
          </w:p>
        </w:tc>
        <w:tc>
          <w:tcPr>
            <w:tcW w:w="1318"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3200*400*2000</w:t>
            </w:r>
            <w:r>
              <w:rPr>
                <w:rFonts w:hint="eastAsia" w:ascii="宋体" w:hAnsi="宋体" w:eastAsia="宋体" w:cs="宋体"/>
                <w:b w:val="0"/>
                <w:bCs w:val="0"/>
                <w:i w:val="0"/>
                <w:iCs w:val="0"/>
                <w:color w:val="000000"/>
                <w:sz w:val="20"/>
                <w:szCs w:val="20"/>
                <w:u w:val="none"/>
              </w:rPr>
            </w:r>
            <w:r/>
          </w:p>
        </w:tc>
        <w:tc>
          <w:tcPr>
            <w:tcW w:w="5844" w:type="dxa"/>
            <w:vAlign w:val="center"/>
            <w:textDirection w:val="lrTb"/>
            <w:noWrap w:val="false"/>
          </w:tcPr>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1.基材：优质E0级实木颗粒板，甲醛释放量0.05mg/ m³，弹性模量2000Mpa，表面胶合强度0.9Mpa，2h吸水厚度膨胀率6.0%，握螺钉力板面1200N，板边900N。</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2、面材：采用优质三聚氰胺贴面，美观耐用</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3、封边：采用优质同色PVC封边条，耐干热、耐磨、耐老化，封边条厚度为1.5mm。</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4、胶粘剂：采用优质环保白乳胶，粘性强，久不分层，具有防水、防潮、耐油等特点，通过GB 18583-2008标准，总挥发性有机物≤15g/L，游离甲醛未检出，苯未检出，甲苯+二甲苯未检出。</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5、优质五金配件：耐氧化、耐腐蚀，经久耐用</w:t>
            </w:r>
            <w:r>
              <w:rPr>
                <w:rFonts w:hint="eastAsia" w:ascii="宋体" w:hAnsi="宋体" w:eastAsia="宋体" w:cs="宋体"/>
                <w:b w:val="0"/>
                <w:bCs w:val="0"/>
                <w:i w:val="0"/>
                <w:iCs w:val="0"/>
                <w:color w:val="000000"/>
                <w:sz w:val="20"/>
                <w:szCs w:val="20"/>
                <w:u w:val="none"/>
              </w:rPr>
            </w:r>
            <w:r/>
          </w:p>
        </w:tc>
        <w:tc>
          <w:tcPr>
            <w:tcW w:w="617"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组</w:t>
            </w:r>
            <w:r>
              <w:rPr>
                <w:rFonts w:hint="eastAsia" w:ascii="宋体" w:hAnsi="宋体" w:eastAsia="宋体" w:cs="宋体"/>
                <w:b w:val="0"/>
                <w:bCs w:val="0"/>
                <w:i w:val="0"/>
                <w:iCs w:val="0"/>
                <w:color w:val="000000"/>
                <w:sz w:val="20"/>
                <w:szCs w:val="20"/>
                <w:u w:val="none"/>
              </w:rPr>
            </w:r>
            <w:r/>
          </w:p>
        </w:tc>
        <w:tc>
          <w:tcPr>
            <w:tcW w:w="7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w:t>
            </w:r>
            <w:r>
              <w:rPr>
                <w:rFonts w:hint="eastAsia" w:ascii="宋体" w:hAnsi="宋体" w:eastAsia="宋体" w:cs="宋体"/>
                <w:b w:val="0"/>
                <w:bCs w:val="0"/>
                <w:i w:val="0"/>
                <w:iCs w:val="0"/>
                <w:color w:val="000000"/>
                <w:sz w:val="20"/>
                <w:szCs w:val="20"/>
                <w:u w:val="none"/>
              </w:rPr>
            </w:r>
            <w:r/>
          </w:p>
        </w:tc>
        <w:tc>
          <w:tcPr>
            <w:tcW w:w="865"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tcW w:w="814"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3100"/>
        </w:trPr>
        <w:tc>
          <w:tcPr>
            <w:tcW w:w="8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定制10门书柜</w:t>
            </w:r>
            <w:r>
              <w:rPr>
                <w:rFonts w:hint="eastAsia" w:ascii="宋体" w:hAnsi="宋体" w:eastAsia="宋体" w:cs="宋体"/>
                <w:b w:val="0"/>
                <w:bCs w:val="0"/>
                <w:i w:val="0"/>
                <w:iCs w:val="0"/>
                <w:color w:val="000000"/>
                <w:sz w:val="20"/>
                <w:szCs w:val="20"/>
                <w:u w:val="none"/>
              </w:rPr>
            </w:r>
            <w:r/>
          </w:p>
        </w:tc>
        <w:tc>
          <w:tcPr>
            <w:tcW w:w="2732"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02" behindDoc="0" locked="0" layoutInCell="1" allowOverlap="1">
                      <wp:simplePos x="0" y="0"/>
                      <wp:positionH relativeFrom="column">
                        <wp:posOffset>117475</wp:posOffset>
                      </wp:positionH>
                      <wp:positionV relativeFrom="paragraph">
                        <wp:posOffset>54610</wp:posOffset>
                      </wp:positionV>
                      <wp:extent cx="1464310" cy="1612900"/>
                      <wp:effectExtent l="0" t="0" r="0" b="0"/>
                      <wp:wrapNone/>
                      <wp:docPr id="6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0"/>
                              <a:stretch/>
                            </pic:blipFill>
                            <pic:spPr bwMode="auto">
                              <a:xfrm>
                                <a:off x="0" y="0"/>
                                <a:ext cx="1464310" cy="16129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position:absolute;z-index:251658302;o:allowoverlap:true;o:allowincell:true;mso-position-horizontal-relative:text;margin-left:9.2pt;mso-position-horizontal:absolute;mso-position-vertical-relative:text;margin-top:4.3pt;mso-position-vertical:absolute;width:115.3pt;height:127.0pt;mso-wrap-distance-left:9.0pt;mso-wrap-distance-top:0.0pt;mso-wrap-distance-right:9.0pt;mso-wrap-distance-bottom:0.0pt;" stroked="f">
                      <v:path textboxrect="0,0,0,0"/>
                      <v:imagedata r:id="rId80" o:title=""/>
                    </v:shape>
                  </w:pict>
                </mc:Fallback>
              </mc:AlternateContent>
            </w:r>
            <w:r>
              <w:rPr>
                <w:rFonts w:hint="eastAsia" w:ascii="宋体" w:hAnsi="宋体" w:eastAsia="宋体" w:cs="宋体"/>
                <w:b w:val="0"/>
                <w:bCs w:val="0"/>
                <w:i w:val="0"/>
                <w:iCs w:val="0"/>
                <w:color w:val="000000"/>
                <w:sz w:val="20"/>
                <w:szCs w:val="20"/>
                <w:u w:val="none"/>
              </w:rPr>
            </w:r>
            <w:r/>
          </w:p>
        </w:tc>
        <w:tc>
          <w:tcPr>
            <w:tcW w:w="1318"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4000*400*2000</w:t>
            </w:r>
            <w:r>
              <w:rPr>
                <w:rFonts w:hint="eastAsia" w:ascii="宋体" w:hAnsi="宋体" w:eastAsia="宋体" w:cs="宋体"/>
                <w:b w:val="0"/>
                <w:bCs w:val="0"/>
                <w:i w:val="0"/>
                <w:iCs w:val="0"/>
                <w:color w:val="000000"/>
                <w:sz w:val="20"/>
                <w:szCs w:val="20"/>
                <w:u w:val="none"/>
              </w:rPr>
            </w:r>
            <w:r/>
          </w:p>
        </w:tc>
        <w:tc>
          <w:tcPr>
            <w:tcW w:w="5844" w:type="dxa"/>
            <w:vAlign w:val="center"/>
            <w:textDirection w:val="lrTb"/>
            <w:noWrap w:val="false"/>
          </w:tcPr>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1.基材：优质E0级实木颗粒板，甲醛释放量0.05mg/ m³，弹性模量2000Mpa，表面胶合强度0.9Mpa，2h吸水厚度膨胀率6.0%，握螺钉力板面1200N，板边900N。</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2、面材：采用优质三聚氰胺贴面，美观耐用</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3、封边：采用优质同色PVC封边条，耐干热、耐磨、耐老化，封边条厚度为1.5mm。</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4、胶粘剂：采用优质环保白乳胶，粘性强，久不分层，具有防水、防潮、耐油等特点，通过GB 18583-2008标准，总挥发性有机物≤15g/L，游离甲醛未检出，苯未检出，甲苯+二甲苯未检出。</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5、优质五金配件：耐氧化、耐腐蚀，经久耐用</w:t>
            </w:r>
            <w:r>
              <w:rPr>
                <w:rFonts w:hint="eastAsia" w:ascii="宋体" w:hAnsi="宋体" w:eastAsia="宋体" w:cs="宋体"/>
                <w:b w:val="0"/>
                <w:bCs w:val="0"/>
                <w:i w:val="0"/>
                <w:iCs w:val="0"/>
                <w:color w:val="000000"/>
                <w:sz w:val="20"/>
                <w:szCs w:val="20"/>
                <w:u w:val="none"/>
              </w:rPr>
            </w:r>
            <w:r/>
          </w:p>
        </w:tc>
        <w:tc>
          <w:tcPr>
            <w:tcW w:w="617"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组</w:t>
            </w:r>
            <w:r>
              <w:rPr>
                <w:rFonts w:hint="eastAsia" w:ascii="宋体" w:hAnsi="宋体" w:eastAsia="宋体" w:cs="宋体"/>
                <w:b w:val="0"/>
                <w:bCs w:val="0"/>
                <w:i w:val="0"/>
                <w:iCs w:val="0"/>
                <w:color w:val="000000"/>
                <w:sz w:val="20"/>
                <w:szCs w:val="20"/>
                <w:u w:val="none"/>
              </w:rPr>
            </w:r>
            <w:r/>
          </w:p>
        </w:tc>
        <w:tc>
          <w:tcPr>
            <w:tcW w:w="7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w:t>
            </w:r>
            <w:r>
              <w:rPr>
                <w:rFonts w:hint="eastAsia" w:ascii="宋体" w:hAnsi="宋体" w:eastAsia="宋体" w:cs="宋体"/>
                <w:b w:val="0"/>
                <w:bCs w:val="0"/>
                <w:i w:val="0"/>
                <w:iCs w:val="0"/>
                <w:color w:val="000000"/>
                <w:sz w:val="20"/>
                <w:szCs w:val="20"/>
                <w:u w:val="none"/>
              </w:rPr>
            </w:r>
            <w:r/>
          </w:p>
        </w:tc>
        <w:tc>
          <w:tcPr>
            <w:tcW w:w="865"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tcW w:w="814"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2800"/>
        </w:trPr>
        <w:tc>
          <w:tcPr>
            <w:tcW w:w="8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定制14门书柜</w:t>
            </w:r>
            <w:r>
              <w:rPr>
                <w:rFonts w:hint="eastAsia" w:ascii="宋体" w:hAnsi="宋体" w:eastAsia="宋体" w:cs="宋体"/>
                <w:b w:val="0"/>
                <w:bCs w:val="0"/>
                <w:i w:val="0"/>
                <w:iCs w:val="0"/>
                <w:color w:val="000000"/>
                <w:sz w:val="20"/>
                <w:szCs w:val="20"/>
                <w:u w:val="none"/>
              </w:rPr>
            </w:r>
            <w:r/>
          </w:p>
        </w:tc>
        <w:tc>
          <w:tcPr>
            <w:tcW w:w="2732"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03" behindDoc="0" locked="0" layoutInCell="1" allowOverlap="1">
                      <wp:simplePos x="0" y="0"/>
                      <wp:positionH relativeFrom="column">
                        <wp:posOffset>135890</wp:posOffset>
                      </wp:positionH>
                      <wp:positionV relativeFrom="paragraph">
                        <wp:posOffset>88265</wp:posOffset>
                      </wp:positionV>
                      <wp:extent cx="1414145" cy="1477010"/>
                      <wp:effectExtent l="0" t="0" r="0" b="0"/>
                      <wp:wrapNone/>
                      <wp:docPr id="6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1"/>
                              <a:stretch/>
                            </pic:blipFill>
                            <pic:spPr bwMode="auto">
                              <a:xfrm>
                                <a:off x="0" y="0"/>
                                <a:ext cx="1414145" cy="14770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position:absolute;z-index:251658303;o:allowoverlap:true;o:allowincell:true;mso-position-horizontal-relative:text;margin-left:10.7pt;mso-position-horizontal:absolute;mso-position-vertical-relative:text;margin-top:6.9pt;mso-position-vertical:absolute;width:111.3pt;height:116.3pt;mso-wrap-distance-left:9.0pt;mso-wrap-distance-top:0.0pt;mso-wrap-distance-right:9.0pt;mso-wrap-distance-bottom:0.0pt;" stroked="f">
                      <v:path textboxrect="0,0,0,0"/>
                      <v:imagedata r:id="rId81" o:title=""/>
                    </v:shape>
                  </w:pict>
                </mc:Fallback>
              </mc:AlternateContent>
            </w:r>
            <w:r>
              <w:rPr>
                <w:rFonts w:hint="eastAsia" w:ascii="宋体" w:hAnsi="宋体" w:eastAsia="宋体" w:cs="宋体"/>
                <w:b w:val="0"/>
                <w:bCs w:val="0"/>
                <w:i w:val="0"/>
                <w:iCs w:val="0"/>
                <w:color w:val="000000"/>
                <w:sz w:val="20"/>
                <w:szCs w:val="20"/>
                <w:u w:val="none"/>
              </w:rPr>
            </w:r>
            <w:r/>
          </w:p>
        </w:tc>
        <w:tc>
          <w:tcPr>
            <w:tcW w:w="1318"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5600*400*2000</w:t>
            </w:r>
            <w:r>
              <w:rPr>
                <w:rFonts w:hint="eastAsia" w:ascii="宋体" w:hAnsi="宋体" w:eastAsia="宋体" w:cs="宋体"/>
                <w:b w:val="0"/>
                <w:bCs w:val="0"/>
                <w:i w:val="0"/>
                <w:iCs w:val="0"/>
                <w:color w:val="000000"/>
                <w:sz w:val="20"/>
                <w:szCs w:val="20"/>
                <w:u w:val="none"/>
              </w:rPr>
            </w:r>
            <w:r/>
          </w:p>
        </w:tc>
        <w:tc>
          <w:tcPr>
            <w:tcW w:w="5844" w:type="dxa"/>
            <w:vAlign w:val="center"/>
            <w:textDirection w:val="lrTb"/>
            <w:noWrap w:val="false"/>
          </w:tcPr>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1.基材：优质E0级实木颗粒板，甲醛释放量0.05mg/ m³，弹性模量2000Mpa，表面胶合强度0.9Mpa，2h吸水厚度膨胀率6.0%，握螺钉力板面1200N，板边900N。</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2、面材：采用优质三聚氰胺贴面，美观耐用</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3、封边：采用优质同色PVC封边条，耐干热、耐磨、耐老化，封边条厚度为1.5mm。</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4、胶粘剂：采用优质环保白乳胶，粘性强，久不分层，具有防水、防潮、耐油等特点，通过GB 18583-2008标准，总挥发性有机物≤15g/L，游离甲醛未检出，苯未检出，甲苯+二甲苯未检出。</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5、优质五金配件：耐氧化、耐腐蚀，经久耐用</w:t>
            </w:r>
            <w:r>
              <w:rPr>
                <w:rFonts w:hint="eastAsia" w:ascii="宋体" w:hAnsi="宋体" w:eastAsia="宋体" w:cs="宋体"/>
                <w:b w:val="0"/>
                <w:bCs w:val="0"/>
                <w:i w:val="0"/>
                <w:iCs w:val="0"/>
                <w:color w:val="000000"/>
                <w:sz w:val="20"/>
                <w:szCs w:val="20"/>
                <w:u w:val="none"/>
              </w:rPr>
            </w:r>
            <w:r/>
          </w:p>
        </w:tc>
        <w:tc>
          <w:tcPr>
            <w:tcW w:w="617"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组</w:t>
            </w:r>
            <w:r>
              <w:rPr>
                <w:rFonts w:hint="eastAsia" w:ascii="宋体" w:hAnsi="宋体" w:eastAsia="宋体" w:cs="宋体"/>
                <w:b w:val="0"/>
                <w:bCs w:val="0"/>
                <w:i w:val="0"/>
                <w:iCs w:val="0"/>
                <w:color w:val="000000"/>
                <w:sz w:val="20"/>
                <w:szCs w:val="20"/>
                <w:u w:val="none"/>
              </w:rPr>
            </w:r>
            <w:r/>
          </w:p>
        </w:tc>
        <w:tc>
          <w:tcPr>
            <w:tcW w:w="7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3</w:t>
            </w:r>
            <w:r>
              <w:rPr>
                <w:rFonts w:hint="eastAsia" w:ascii="宋体" w:hAnsi="宋体" w:eastAsia="宋体" w:cs="宋体"/>
                <w:b w:val="0"/>
                <w:bCs w:val="0"/>
                <w:i w:val="0"/>
                <w:iCs w:val="0"/>
                <w:color w:val="000000"/>
                <w:sz w:val="20"/>
                <w:szCs w:val="20"/>
                <w:u w:val="none"/>
              </w:rPr>
            </w:r>
            <w:r/>
          </w:p>
        </w:tc>
        <w:tc>
          <w:tcPr>
            <w:tcW w:w="865"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tcW w:w="814"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3060"/>
        </w:trPr>
        <w:tc>
          <w:tcPr>
            <w:shd w:val="clear" w:color="auto" w:fill="ffffff"/>
            <w:tcW w:w="8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3门茶水柜</w:t>
            </w:r>
            <w:r>
              <w:rPr>
                <w:rFonts w:hint="eastAsia" w:ascii="宋体" w:hAnsi="宋体" w:eastAsia="宋体" w:cs="宋体"/>
                <w:b w:val="0"/>
                <w:bCs w:val="0"/>
                <w:i w:val="0"/>
                <w:iCs w:val="0"/>
                <w:color w:val="000000"/>
                <w:sz w:val="20"/>
                <w:szCs w:val="20"/>
                <w:u w:val="none"/>
              </w:rPr>
            </w:r>
            <w:r/>
          </w:p>
        </w:tc>
        <w:tc>
          <w:tcPr>
            <w:shd w:val="clear" w:color="auto" w:fill="ffffff"/>
            <w:tcW w:w="2732"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shd w:val="clear" w:color="auto" w:fill="ffff00"/>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04" behindDoc="0" locked="0" layoutInCell="1" allowOverlap="1">
                      <wp:simplePos x="0" y="0"/>
                      <wp:positionH relativeFrom="column">
                        <wp:posOffset>66675</wp:posOffset>
                      </wp:positionH>
                      <wp:positionV relativeFrom="paragraph">
                        <wp:posOffset>504190</wp:posOffset>
                      </wp:positionV>
                      <wp:extent cx="1501140" cy="1025525"/>
                      <wp:effectExtent l="0" t="0" r="0" b="0"/>
                      <wp:wrapNone/>
                      <wp:docPr id="6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2"/>
                              <a:stretch/>
                            </pic:blipFill>
                            <pic:spPr bwMode="auto">
                              <a:xfrm>
                                <a:off x="0" y="0"/>
                                <a:ext cx="1501140" cy="1025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position:absolute;z-index:251658304;o:allowoverlap:true;o:allowincell:true;mso-position-horizontal-relative:text;margin-left:5.2pt;mso-position-horizontal:absolute;mso-position-vertical-relative:text;margin-top:39.7pt;mso-position-vertical:absolute;width:118.2pt;height:80.8pt;mso-wrap-distance-left:9.0pt;mso-wrap-distance-top:0.0pt;mso-wrap-distance-right:9.0pt;mso-wrap-distance-bottom:0.0pt;" stroked="f">
                      <v:path textboxrect="0,0,0,0"/>
                      <v:imagedata r:id="rId82" o:title=""/>
                    </v:shape>
                  </w:pict>
                </mc:Fallback>
              </mc:AlternateContent>
            </w:r>
            <w:r>
              <w:rPr>
                <w:rFonts w:hint="eastAsia" w:ascii="宋体" w:hAnsi="宋体" w:eastAsia="宋体" w:cs="宋体"/>
                <w:b w:val="0"/>
                <w:bCs w:val="0"/>
                <w:i w:val="0"/>
                <w:iCs w:val="0"/>
                <w:color w:val="000000"/>
                <w:sz w:val="20"/>
                <w:szCs w:val="20"/>
                <w:u w:val="none"/>
              </w:rPr>
            </w:r>
            <w:r/>
          </w:p>
        </w:tc>
        <w:tc>
          <w:tcPr>
            <w:shd w:val="clear" w:color="auto" w:fill="ffffff"/>
            <w:tcW w:w="1318"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1200*400*850</w:t>
            </w:r>
            <w:r>
              <w:rPr>
                <w:rFonts w:hint="eastAsia" w:ascii="宋体" w:hAnsi="宋体" w:eastAsia="宋体" w:cs="宋体"/>
                <w:b w:val="0"/>
                <w:bCs w:val="0"/>
                <w:i w:val="0"/>
                <w:iCs w:val="0"/>
                <w:color w:val="000000"/>
                <w:sz w:val="20"/>
                <w:szCs w:val="20"/>
                <w:u w:val="none"/>
              </w:rPr>
            </w:r>
            <w:r/>
          </w:p>
        </w:tc>
        <w:tc>
          <w:tcPr>
            <w:shd w:val="clear" w:color="auto" w:fill="ffffff"/>
            <w:tcW w:w="5844" w:type="dxa"/>
            <w:vAlign w:val="center"/>
            <w:textDirection w:val="lrTb"/>
            <w:noWrap w:val="false"/>
          </w:tcPr>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1.基材：优质E0级实木颗粒板，甲醛释放量0.05mg/ m³，弹性模量2000Mpa，表面胶合强度0.9Mpa，2h吸水厚度膨胀率6.0%，握螺钉力板面1200N，板边900N。</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2、面材：采用优质三聚氰胺贴面，美观耐用</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3、封边：采用优质同色PVC封边条，耐干热、耐磨、耐老化，封边条厚度为1.5mm。</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4、胶粘剂：采用优质环保白乳胶，粘性强，久不分层，具有防水、防潮、耐油等特点，通过GB 18583-2008标准，总挥发性有机物≤15g/L，游离甲醛未检出，苯未检出，甲苯+二甲苯未检出。</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5、优质五金配件：耐氧化、耐腐蚀，经久耐用</w:t>
            </w:r>
            <w:r>
              <w:rPr>
                <w:rFonts w:hint="eastAsia" w:ascii="宋体" w:hAnsi="宋体" w:eastAsia="宋体" w:cs="宋体"/>
                <w:b w:val="0"/>
                <w:bCs w:val="0"/>
                <w:i w:val="0"/>
                <w:iCs w:val="0"/>
                <w:color w:val="000000"/>
                <w:sz w:val="20"/>
                <w:szCs w:val="20"/>
                <w:u w:val="none"/>
              </w:rPr>
            </w:r>
            <w:r/>
          </w:p>
        </w:tc>
        <w:tc>
          <w:tcPr>
            <w:shd w:val="clear" w:color="auto" w:fill="ffffff"/>
            <w:tcW w:w="617"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张</w:t>
            </w:r>
            <w:r>
              <w:rPr>
                <w:rFonts w:hint="eastAsia" w:ascii="宋体" w:hAnsi="宋体" w:eastAsia="宋体" w:cs="宋体"/>
                <w:b w:val="0"/>
                <w:bCs w:val="0"/>
                <w:i w:val="0"/>
                <w:iCs w:val="0"/>
                <w:color w:val="000000"/>
                <w:sz w:val="20"/>
                <w:szCs w:val="20"/>
                <w:u w:val="none"/>
              </w:rPr>
            </w:r>
            <w:r/>
          </w:p>
        </w:tc>
        <w:tc>
          <w:tcPr>
            <w:shd w:val="clear" w:color="auto" w:fill="ffffff"/>
            <w:tcW w:w="7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w:t>
            </w:r>
            <w:r>
              <w:rPr>
                <w:rFonts w:hint="eastAsia" w:ascii="宋体" w:hAnsi="宋体" w:eastAsia="宋体" w:cs="宋体"/>
                <w:b w:val="0"/>
                <w:bCs w:val="0"/>
                <w:i w:val="0"/>
                <w:iCs w:val="0"/>
                <w:color w:val="000000"/>
                <w:sz w:val="20"/>
                <w:szCs w:val="20"/>
                <w:u w:val="none"/>
              </w:rPr>
            </w:r>
            <w:r/>
          </w:p>
        </w:tc>
        <w:tc>
          <w:tcPr>
            <w:shd w:val="clear" w:color="auto" w:fill="ffffff"/>
            <w:tcW w:w="865"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ffffff"/>
            <w:tcW w:w="814"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2840"/>
        </w:trPr>
        <w:tc>
          <w:tcPr>
            <w:shd w:val="clear" w:color="auto" w:fill="ffffff"/>
            <w:tcW w:w="8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2门茶水柜</w:t>
            </w:r>
            <w:r>
              <w:rPr>
                <w:rFonts w:hint="eastAsia" w:ascii="宋体" w:hAnsi="宋体" w:eastAsia="宋体" w:cs="宋体"/>
                <w:b w:val="0"/>
                <w:bCs w:val="0"/>
                <w:i w:val="0"/>
                <w:iCs w:val="0"/>
                <w:color w:val="000000"/>
                <w:sz w:val="20"/>
                <w:szCs w:val="20"/>
                <w:u w:val="none"/>
              </w:rPr>
            </w:r>
            <w:r/>
          </w:p>
        </w:tc>
        <w:tc>
          <w:tcPr>
            <w:shd w:val="clear" w:color="auto" w:fill="ffffff"/>
            <w:tcW w:w="2732"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shd w:val="clear" w:color="auto" w:fill="ffff00"/>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05" behindDoc="0" locked="0" layoutInCell="1" allowOverlap="1">
                      <wp:simplePos x="0" y="0"/>
                      <wp:positionH relativeFrom="column">
                        <wp:posOffset>390525</wp:posOffset>
                      </wp:positionH>
                      <wp:positionV relativeFrom="paragraph">
                        <wp:posOffset>400050</wp:posOffset>
                      </wp:positionV>
                      <wp:extent cx="1177290" cy="1369695"/>
                      <wp:effectExtent l="0" t="0" r="0" b="0"/>
                      <wp:wrapNone/>
                      <wp:docPr id="7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3"/>
                              <a:stretch/>
                            </pic:blipFill>
                            <pic:spPr bwMode="auto">
                              <a:xfrm>
                                <a:off x="0" y="0"/>
                                <a:ext cx="1177290" cy="13696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position:absolute;z-index:251658305;o:allowoverlap:true;o:allowincell:true;mso-position-horizontal-relative:text;margin-left:30.8pt;mso-position-horizontal:absolute;mso-position-vertical-relative:text;margin-top:31.5pt;mso-position-vertical:absolute;width:92.7pt;height:107.8pt;mso-wrap-distance-left:9.0pt;mso-wrap-distance-top:0.0pt;mso-wrap-distance-right:9.0pt;mso-wrap-distance-bottom:0.0pt;" stroked="f">
                      <v:path textboxrect="0,0,0,0"/>
                      <v:imagedata r:id="rId83" o:title=""/>
                    </v:shape>
                  </w:pict>
                </mc:Fallback>
              </mc:AlternateContent>
            </w:r>
            <w:r>
              <w:rPr>
                <w:rFonts w:hint="eastAsia" w:ascii="宋体" w:hAnsi="宋体" w:eastAsia="宋体" w:cs="宋体"/>
                <w:b w:val="0"/>
                <w:bCs w:val="0"/>
                <w:i w:val="0"/>
                <w:iCs w:val="0"/>
                <w:color w:val="000000"/>
                <w:sz w:val="20"/>
                <w:szCs w:val="20"/>
                <w:u w:val="none"/>
              </w:rPr>
            </w:r>
            <w:r/>
          </w:p>
        </w:tc>
        <w:tc>
          <w:tcPr>
            <w:shd w:val="clear" w:color="auto" w:fill="ffffff"/>
            <w:tcW w:w="1318"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800*400*850</w:t>
            </w:r>
            <w:r>
              <w:rPr>
                <w:rFonts w:hint="eastAsia" w:ascii="宋体" w:hAnsi="宋体" w:eastAsia="宋体" w:cs="宋体"/>
                <w:b w:val="0"/>
                <w:bCs w:val="0"/>
                <w:i w:val="0"/>
                <w:iCs w:val="0"/>
                <w:color w:val="000000"/>
                <w:sz w:val="20"/>
                <w:szCs w:val="20"/>
                <w:u w:val="none"/>
              </w:rPr>
            </w:r>
            <w:r/>
          </w:p>
        </w:tc>
        <w:tc>
          <w:tcPr>
            <w:shd w:val="clear" w:color="auto" w:fill="ffffff"/>
            <w:tcW w:w="5844" w:type="dxa"/>
            <w:vAlign w:val="center"/>
            <w:textDirection w:val="lrTb"/>
            <w:noWrap w:val="false"/>
          </w:tcPr>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1.基材：优质E0级实木颗粒板，甲醛释放量0.05mg/ m³，弹性模量2000Mpa，表面胶合强度0.9Mpa，2h吸水厚度膨胀率6.0%，握螺钉力板面1200N，板边900N。</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2、面材：采用优质三聚氰胺贴面，美观耐用</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3、封边：采用优质同色PVC封边条，耐干热、耐磨、耐老化，封边条厚度为1.5mm。</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4、胶粘剂：采用优质环保白乳胶，粘性强，久不分层，具有防水、防潮、耐油等特点，通过GB 18583-2008标准，总挥发性有机物≤15g/L，游离甲醛未检出，苯未检出，甲苯+二甲苯未检出。</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5、优质五金配件：耐氧化、耐腐蚀，经久耐用</w:t>
            </w:r>
            <w:r>
              <w:rPr>
                <w:rFonts w:hint="eastAsia" w:ascii="宋体" w:hAnsi="宋体" w:eastAsia="宋体" w:cs="宋体"/>
                <w:b w:val="0"/>
                <w:bCs w:val="0"/>
                <w:i w:val="0"/>
                <w:iCs w:val="0"/>
                <w:color w:val="000000"/>
                <w:sz w:val="20"/>
                <w:szCs w:val="20"/>
                <w:u w:val="none"/>
              </w:rPr>
            </w:r>
            <w:r/>
          </w:p>
        </w:tc>
        <w:tc>
          <w:tcPr>
            <w:shd w:val="clear" w:color="auto" w:fill="ffffff"/>
            <w:tcW w:w="617"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张</w:t>
            </w:r>
            <w:r>
              <w:rPr>
                <w:rFonts w:hint="eastAsia" w:ascii="宋体" w:hAnsi="宋体" w:eastAsia="宋体" w:cs="宋体"/>
                <w:b w:val="0"/>
                <w:bCs w:val="0"/>
                <w:i w:val="0"/>
                <w:iCs w:val="0"/>
                <w:color w:val="000000"/>
                <w:sz w:val="20"/>
                <w:szCs w:val="20"/>
                <w:u w:val="none"/>
              </w:rPr>
            </w:r>
            <w:r/>
          </w:p>
        </w:tc>
        <w:tc>
          <w:tcPr>
            <w:shd w:val="clear" w:color="auto" w:fill="ffffff"/>
            <w:tcW w:w="7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38</w:t>
            </w:r>
            <w:r>
              <w:rPr>
                <w:rFonts w:hint="eastAsia" w:ascii="宋体" w:hAnsi="宋体" w:eastAsia="宋体" w:cs="宋体"/>
                <w:b w:val="0"/>
                <w:bCs w:val="0"/>
                <w:i w:val="0"/>
                <w:iCs w:val="0"/>
                <w:color w:val="000000"/>
                <w:sz w:val="20"/>
                <w:szCs w:val="20"/>
                <w:u w:val="none"/>
              </w:rPr>
            </w:r>
            <w:r/>
          </w:p>
        </w:tc>
        <w:tc>
          <w:tcPr>
            <w:shd w:val="clear" w:color="auto" w:fill="ffffff"/>
            <w:tcW w:w="865"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ffffff"/>
            <w:tcW w:w="814"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1639"/>
        </w:trPr>
        <w:tc>
          <w:tcPr>
            <w:tcW w:w="853" w:type="dxa"/>
            <w:vAlign w:val="center"/>
            <w:vMerge w:val="restart"/>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长餐桌</w:t>
            </w:r>
            <w:r>
              <w:rPr>
                <w:rFonts w:hint="eastAsia" w:ascii="宋体" w:hAnsi="宋体" w:eastAsia="宋体" w:cs="宋体"/>
                <w:b w:val="0"/>
                <w:bCs w:val="0"/>
                <w:i w:val="0"/>
                <w:iCs w:val="0"/>
                <w:color w:val="000000"/>
                <w:sz w:val="20"/>
                <w:szCs w:val="20"/>
                <w:u w:val="none"/>
              </w:rPr>
            </w:r>
            <w:r/>
          </w:p>
        </w:tc>
        <w:tc>
          <w:tcPr>
            <w:tcW w:w="2732" w:type="dxa"/>
            <w:vAlign w:val="center"/>
            <w:vMerge w:val="restart"/>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06" behindDoc="0" locked="0" layoutInCell="1" allowOverlap="1">
                      <wp:simplePos x="0" y="0"/>
                      <wp:positionH relativeFrom="column">
                        <wp:posOffset>161925</wp:posOffset>
                      </wp:positionH>
                      <wp:positionV relativeFrom="paragraph">
                        <wp:posOffset>316865</wp:posOffset>
                      </wp:positionV>
                      <wp:extent cx="1405890" cy="1569720"/>
                      <wp:effectExtent l="0" t="0" r="0" b="0"/>
                      <wp:wrapNone/>
                      <wp:docPr id="7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4"/>
                              <a:stretch/>
                            </pic:blipFill>
                            <pic:spPr bwMode="auto">
                              <a:xfrm>
                                <a:off x="0" y="0"/>
                                <a:ext cx="1405890" cy="15697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position:absolute;z-index:251658306;o:allowoverlap:true;o:allowincell:true;mso-position-horizontal-relative:text;margin-left:12.8pt;mso-position-horizontal:absolute;mso-position-vertical-relative:text;margin-top:24.9pt;mso-position-vertical:absolute;width:110.7pt;height:123.6pt;mso-wrap-distance-left:9.0pt;mso-wrap-distance-top:0.0pt;mso-wrap-distance-right:9.0pt;mso-wrap-distance-bottom:0.0pt;" stroked="f">
                      <v:path textboxrect="0,0,0,0"/>
                      <v:imagedata r:id="rId84" o:title=""/>
                    </v:shape>
                  </w:pict>
                </mc:Fallback>
              </mc:AlternateContent>
            </w:r>
            <w:r>
              <w:rPr>
                <w:rFonts w:hint="eastAsia" w:ascii="宋体" w:hAnsi="宋体" w:eastAsia="宋体" w:cs="宋体"/>
                <w:b w:val="0"/>
                <w:bCs w:val="0"/>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07" behindDoc="0" locked="0" layoutInCell="1" allowOverlap="1">
                      <wp:simplePos x="0" y="0"/>
                      <wp:positionH relativeFrom="column">
                        <wp:posOffset>161925</wp:posOffset>
                      </wp:positionH>
                      <wp:positionV relativeFrom="paragraph">
                        <wp:posOffset>316865</wp:posOffset>
                      </wp:positionV>
                      <wp:extent cx="1405890" cy="1569720"/>
                      <wp:effectExtent l="0" t="0" r="0" b="0"/>
                      <wp:wrapNone/>
                      <wp:docPr id="7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5"/>
                              <a:stretch/>
                            </pic:blipFill>
                            <pic:spPr bwMode="auto">
                              <a:xfrm>
                                <a:off x="0" y="0"/>
                                <a:ext cx="1405890" cy="15697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position:absolute;z-index:251658307;o:allowoverlap:true;o:allowincell:true;mso-position-horizontal-relative:text;margin-left:12.8pt;mso-position-horizontal:absolute;mso-position-vertical-relative:text;margin-top:24.9pt;mso-position-vertical:absolute;width:110.7pt;height:123.6pt;mso-wrap-distance-left:9.0pt;mso-wrap-distance-top:0.0pt;mso-wrap-distance-right:9.0pt;mso-wrap-distance-bottom:0.0pt;" stroked="f">
                      <v:path textboxrect="0,0,0,0"/>
                      <v:imagedata r:id="rId85" o:title=""/>
                    </v:shape>
                  </w:pict>
                </mc:Fallback>
              </mc:AlternateContent>
            </w:r>
            <w:r>
              <w:rPr>
                <w:rFonts w:hint="eastAsia" w:ascii="宋体" w:hAnsi="宋体" w:eastAsia="宋体" w:cs="宋体"/>
                <w:b w:val="0"/>
                <w:bCs w:val="0"/>
                <w:i w:val="0"/>
                <w:iCs w:val="0"/>
                <w:color w:val="000000"/>
                <w:sz w:val="20"/>
                <w:szCs w:val="20"/>
                <w:u w:val="none"/>
              </w:rPr>
            </w:r>
            <w:r/>
          </w:p>
        </w:tc>
        <w:tc>
          <w:tcPr>
            <w:tcW w:w="1318"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2100*700*750</w:t>
            </w:r>
            <w:r>
              <w:rPr>
                <w:rFonts w:hint="eastAsia" w:ascii="宋体" w:hAnsi="宋体" w:eastAsia="宋体" w:cs="宋体"/>
                <w:b w:val="0"/>
                <w:bCs w:val="0"/>
                <w:i w:val="0"/>
                <w:iCs w:val="0"/>
                <w:color w:val="000000"/>
                <w:sz w:val="20"/>
                <w:szCs w:val="20"/>
                <w:u w:val="none"/>
              </w:rPr>
            </w:r>
            <w:r/>
          </w:p>
        </w:tc>
        <w:tc>
          <w:tcPr>
            <w:tcW w:w="5844" w:type="dxa"/>
            <w:vAlign w:val="center"/>
            <w:vMerge w:val="restart"/>
            <w:textDirection w:val="lrTb"/>
            <w:noWrap w:val="false"/>
          </w:tcPr>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1.基材：优质E0级实木多层板，甲醛释放量0.05mg/ m³，弹性模量2000Mpa，表面胶合强度0.9Mpa，2h吸水厚度膨胀率6.0%，握螺钉力板面1200N，板边900N。</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2、面材：采用优质三聚氰胺贴面，美观耐用</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3、封边：采用优质同色铝封边条，纯度高,色泽明亮, 无针孔及砂眼现象，密度均匀，不易断裂。</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4、胶粘剂：采用优质环保白乳胶，粘性强，久不分层，具有防水、防潮、耐油等特点，通过GB 18583-2008标准，总挥发性有机物≤15g/L，游离甲醛未检出，苯未检出，甲苯+二甲苯未检出。</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5.钢脚：高精度金属材质下脚，表面喷砂（细砂）处理，具有极强的附着力及抗腐蚀能力，化学性能稳定，耐脏好清洁， 细沙附着均匀，质感优良，装饰性好，确保整体稳固性。 </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6、优质五金配件：耐氧化、耐腐蚀，经久耐用</w:t>
            </w:r>
            <w:r>
              <w:rPr>
                <w:rFonts w:hint="eastAsia" w:ascii="宋体" w:hAnsi="宋体" w:eastAsia="宋体" w:cs="宋体"/>
                <w:b w:val="0"/>
                <w:bCs w:val="0"/>
                <w:i w:val="0"/>
                <w:iCs w:val="0"/>
                <w:color w:val="000000"/>
                <w:sz w:val="20"/>
                <w:szCs w:val="20"/>
                <w:u w:val="none"/>
              </w:rPr>
            </w:r>
            <w:r/>
          </w:p>
        </w:tc>
        <w:tc>
          <w:tcPr>
            <w:tcW w:w="617"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张</w:t>
            </w:r>
            <w:r>
              <w:rPr>
                <w:rFonts w:hint="eastAsia" w:ascii="宋体" w:hAnsi="宋体" w:eastAsia="宋体" w:cs="宋体"/>
                <w:b w:val="0"/>
                <w:bCs w:val="0"/>
                <w:i w:val="0"/>
                <w:iCs w:val="0"/>
                <w:color w:val="000000"/>
                <w:sz w:val="20"/>
                <w:szCs w:val="20"/>
                <w:u w:val="none"/>
              </w:rPr>
            </w:r>
            <w:r/>
          </w:p>
        </w:tc>
        <w:tc>
          <w:tcPr>
            <w:tcW w:w="7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7</w:t>
            </w:r>
            <w:r>
              <w:rPr>
                <w:rFonts w:hint="eastAsia" w:ascii="宋体" w:hAnsi="宋体" w:eastAsia="宋体" w:cs="宋体"/>
                <w:b w:val="0"/>
                <w:bCs w:val="0"/>
                <w:i w:val="0"/>
                <w:iCs w:val="0"/>
                <w:color w:val="000000"/>
                <w:sz w:val="20"/>
                <w:szCs w:val="20"/>
                <w:u w:val="none"/>
              </w:rPr>
            </w:r>
            <w:r/>
          </w:p>
        </w:tc>
        <w:tc>
          <w:tcPr>
            <w:tcW w:w="865"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tcW w:w="814"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1782"/>
        </w:trPr>
        <w:tc>
          <w:tcPr>
            <w:tcW w:w="853" w:type="dxa"/>
            <w:vAlign w:val="center"/>
            <w:vMerge w:val="continue"/>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tcW w:w="2732" w:type="dxa"/>
            <w:vAlign w:val="center"/>
            <w:vMerge w:val="continue"/>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tcW w:w="1318"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1400*700*750</w:t>
            </w:r>
            <w:r>
              <w:rPr>
                <w:rFonts w:hint="eastAsia" w:ascii="宋体" w:hAnsi="宋体" w:eastAsia="宋体" w:cs="宋体"/>
                <w:b w:val="0"/>
                <w:bCs w:val="0"/>
                <w:i w:val="0"/>
                <w:iCs w:val="0"/>
                <w:color w:val="000000"/>
                <w:sz w:val="20"/>
                <w:szCs w:val="20"/>
                <w:u w:val="none"/>
              </w:rPr>
            </w:r>
            <w:r/>
          </w:p>
        </w:tc>
        <w:tc>
          <w:tcPr>
            <w:tcW w:w="5844" w:type="dxa"/>
            <w:vAlign w:val="center"/>
            <w:vMerge w:val="continue"/>
            <w:textDirection w:val="lrTb"/>
            <w:noWrap w:val="false"/>
          </w:tcPr>
          <w:p>
            <w:pPr>
              <w:pStyle w:val="985"/>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tcW w:w="617"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张</w:t>
            </w:r>
            <w:r>
              <w:rPr>
                <w:rFonts w:hint="eastAsia" w:ascii="宋体" w:hAnsi="宋体" w:eastAsia="宋体" w:cs="宋体"/>
                <w:b w:val="0"/>
                <w:bCs w:val="0"/>
                <w:i w:val="0"/>
                <w:iCs w:val="0"/>
                <w:color w:val="000000"/>
                <w:sz w:val="20"/>
                <w:szCs w:val="20"/>
                <w:u w:val="none"/>
              </w:rPr>
            </w:r>
            <w:r/>
          </w:p>
        </w:tc>
        <w:tc>
          <w:tcPr>
            <w:tcW w:w="7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40</w:t>
            </w:r>
            <w:r>
              <w:rPr>
                <w:rFonts w:hint="eastAsia" w:ascii="宋体" w:hAnsi="宋体" w:eastAsia="宋体" w:cs="宋体"/>
                <w:b w:val="0"/>
                <w:bCs w:val="0"/>
                <w:i w:val="0"/>
                <w:iCs w:val="0"/>
                <w:color w:val="000000"/>
                <w:sz w:val="20"/>
                <w:szCs w:val="20"/>
                <w:u w:val="none"/>
              </w:rPr>
            </w:r>
            <w:r/>
          </w:p>
        </w:tc>
        <w:tc>
          <w:tcPr>
            <w:tcW w:w="865"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tcW w:w="814"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2420"/>
        </w:trPr>
        <w:tc>
          <w:tcPr>
            <w:tcW w:w="8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餐椅</w:t>
            </w:r>
            <w:r>
              <w:rPr>
                <w:rFonts w:hint="eastAsia" w:ascii="宋体" w:hAnsi="宋体" w:eastAsia="宋体" w:cs="宋体"/>
                <w:b w:val="0"/>
                <w:bCs w:val="0"/>
                <w:i w:val="0"/>
                <w:iCs w:val="0"/>
                <w:color w:val="000000"/>
                <w:sz w:val="20"/>
                <w:szCs w:val="20"/>
                <w:u w:val="none"/>
              </w:rPr>
            </w:r>
            <w:r/>
          </w:p>
        </w:tc>
        <w:tc>
          <w:tcPr>
            <w:tcW w:w="2732"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08" behindDoc="0" locked="0" layoutInCell="1" allowOverlap="1">
                      <wp:simplePos x="0" y="0"/>
                      <wp:positionH relativeFrom="column">
                        <wp:posOffset>483235</wp:posOffset>
                      </wp:positionH>
                      <wp:positionV relativeFrom="paragraph">
                        <wp:posOffset>66675</wp:posOffset>
                      </wp:positionV>
                      <wp:extent cx="975995" cy="1362075"/>
                      <wp:effectExtent l="0" t="0" r="0" b="0"/>
                      <wp:wrapNone/>
                      <wp:docPr id="7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6"/>
                              <a:stretch/>
                            </pic:blipFill>
                            <pic:spPr bwMode="auto">
                              <a:xfrm>
                                <a:off x="0" y="0"/>
                                <a:ext cx="975995" cy="13620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position:absolute;z-index:251658308;o:allowoverlap:true;o:allowincell:true;mso-position-horizontal-relative:text;margin-left:38.0pt;mso-position-horizontal:absolute;mso-position-vertical-relative:text;margin-top:5.2pt;mso-position-vertical:absolute;width:76.8pt;height:107.2pt;mso-wrap-distance-left:9.0pt;mso-wrap-distance-top:0.0pt;mso-wrap-distance-right:9.0pt;mso-wrap-distance-bottom:0.0pt;" stroked="f">
                      <v:path textboxrect="0,0,0,0"/>
                      <v:imagedata r:id="rId86" o:title=""/>
                    </v:shape>
                  </w:pict>
                </mc:Fallback>
              </mc:AlternateContent>
            </w:r>
            <w:r>
              <w:rPr>
                <w:rFonts w:hint="eastAsia" w:ascii="宋体" w:hAnsi="宋体" w:eastAsia="宋体" w:cs="宋体"/>
                <w:b w:val="0"/>
                <w:bCs w:val="0"/>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09" behindDoc="0" locked="0" layoutInCell="1" allowOverlap="1">
                      <wp:simplePos x="0" y="0"/>
                      <wp:positionH relativeFrom="column">
                        <wp:posOffset>483235</wp:posOffset>
                      </wp:positionH>
                      <wp:positionV relativeFrom="paragraph">
                        <wp:posOffset>66675</wp:posOffset>
                      </wp:positionV>
                      <wp:extent cx="975995" cy="1362075"/>
                      <wp:effectExtent l="0" t="0" r="0" b="0"/>
                      <wp:wrapNone/>
                      <wp:docPr id="7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7"/>
                              <a:stretch/>
                            </pic:blipFill>
                            <pic:spPr bwMode="auto">
                              <a:xfrm>
                                <a:off x="0" y="0"/>
                                <a:ext cx="975995" cy="13620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position:absolute;z-index:251658309;o:allowoverlap:true;o:allowincell:true;mso-position-horizontal-relative:text;margin-left:38.0pt;mso-position-horizontal:absolute;mso-position-vertical-relative:text;margin-top:5.2pt;mso-position-vertical:absolute;width:76.8pt;height:107.2pt;mso-wrap-distance-left:9.0pt;mso-wrap-distance-top:0.0pt;mso-wrap-distance-right:9.0pt;mso-wrap-distance-bottom:0.0pt;" stroked="f">
                      <v:path textboxrect="0,0,0,0"/>
                      <v:imagedata r:id="rId87" o:title=""/>
                    </v:shape>
                  </w:pict>
                </mc:Fallback>
              </mc:AlternateContent>
            </w:r>
            <w:r>
              <w:rPr>
                <w:rFonts w:hint="eastAsia" w:ascii="宋体" w:hAnsi="宋体" w:eastAsia="宋体" w:cs="宋体"/>
                <w:b w:val="0"/>
                <w:bCs w:val="0"/>
                <w:i w:val="0"/>
                <w:iCs w:val="0"/>
                <w:color w:val="000000"/>
                <w:sz w:val="20"/>
                <w:szCs w:val="20"/>
                <w:u w:val="none"/>
              </w:rPr>
            </w:r>
            <w:r/>
          </w:p>
        </w:tc>
        <w:tc>
          <w:tcPr>
            <w:tcW w:w="1318"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常规</w:t>
            </w:r>
            <w:r>
              <w:rPr>
                <w:rFonts w:hint="eastAsia" w:ascii="宋体" w:hAnsi="宋体" w:eastAsia="宋体" w:cs="宋体"/>
                <w:b w:val="0"/>
                <w:bCs w:val="0"/>
                <w:i w:val="0"/>
                <w:iCs w:val="0"/>
                <w:color w:val="000000"/>
                <w:sz w:val="20"/>
                <w:szCs w:val="20"/>
                <w:u w:val="none"/>
              </w:rPr>
            </w:r>
            <w:r/>
          </w:p>
        </w:tc>
        <w:tc>
          <w:tcPr>
            <w:tcW w:w="5844" w:type="dxa"/>
            <w:vAlign w:val="center"/>
            <w:textDirection w:val="lrTb"/>
            <w:noWrap w:val="false"/>
          </w:tcPr>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1、座面：曲木多层板，表面胶合强度≥0.6MPa，弹性模量以及静曲强度和浸渍剥离符合国家相关标准，表面耐磨、耐热、耐污染并具有防火、防腐、耐酸碱等性能，环保性能符标准，环保性能符合标准，</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2、下架钢架：壁厚1.5mm以上，采用优质加重型钢架脚,稳定性好，各结构钢板、板件、管件酸洗、磷化、去油处理,不易生锈.中性和铜加速盐雾及乙酸盐雾测试达到10级，表面采用静电粉末喷塑。</w:t>
            </w:r>
            <w:r>
              <w:rPr>
                <w:rFonts w:hint="eastAsia" w:ascii="宋体" w:hAnsi="宋体" w:eastAsia="宋体" w:cs="宋体"/>
                <w:b w:val="0"/>
                <w:bCs w:val="0"/>
                <w:i w:val="0"/>
                <w:iCs w:val="0"/>
                <w:color w:val="000000"/>
                <w:sz w:val="20"/>
                <w:szCs w:val="20"/>
                <w:u w:val="none"/>
              </w:rPr>
            </w:r>
            <w:r/>
          </w:p>
        </w:tc>
        <w:tc>
          <w:tcPr>
            <w:tcW w:w="617" w:type="dxa"/>
            <w:vAlign w:val="center"/>
            <w:textDirection w:val="lrTb"/>
            <w:noWrap/>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张</w:t>
            </w:r>
            <w:r>
              <w:rPr>
                <w:rFonts w:hint="eastAsia" w:ascii="宋体" w:hAnsi="宋体" w:eastAsia="宋体" w:cs="宋体"/>
                <w:b w:val="0"/>
                <w:bCs w:val="0"/>
                <w:i w:val="0"/>
                <w:iCs w:val="0"/>
                <w:color w:val="000000"/>
                <w:sz w:val="20"/>
                <w:szCs w:val="20"/>
                <w:u w:val="none"/>
              </w:rPr>
            </w:r>
            <w:r/>
          </w:p>
        </w:tc>
        <w:tc>
          <w:tcPr>
            <w:tcW w:w="753" w:type="dxa"/>
            <w:vAlign w:val="center"/>
            <w:textDirection w:val="lrTb"/>
            <w:noWrap/>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202</w:t>
            </w:r>
            <w:r>
              <w:rPr>
                <w:rFonts w:hint="eastAsia" w:ascii="宋体" w:hAnsi="宋体" w:eastAsia="宋体" w:cs="宋体"/>
                <w:b w:val="0"/>
                <w:bCs w:val="0"/>
                <w:i w:val="0"/>
                <w:iCs w:val="0"/>
                <w:color w:val="000000"/>
                <w:sz w:val="20"/>
                <w:szCs w:val="20"/>
                <w:u w:val="none"/>
              </w:rPr>
            </w:r>
            <w:r/>
          </w:p>
        </w:tc>
        <w:tc>
          <w:tcPr>
            <w:tcW w:w="865" w:type="dxa"/>
            <w:vAlign w:val="center"/>
            <w:textDirection w:val="lrTb"/>
            <w:noWrap/>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tcW w:w="814" w:type="dxa"/>
            <w:vAlign w:val="center"/>
            <w:textDirection w:val="lrTb"/>
            <w:noWrap/>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2179"/>
        </w:trPr>
        <w:tc>
          <w:tcPr>
            <w:tcW w:w="8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圆桌</w:t>
            </w:r>
            <w:r>
              <w:rPr>
                <w:rFonts w:hint="eastAsia" w:ascii="宋体" w:hAnsi="宋体" w:eastAsia="宋体" w:cs="宋体"/>
                <w:b w:val="0"/>
                <w:bCs w:val="0"/>
                <w:i w:val="0"/>
                <w:iCs w:val="0"/>
                <w:color w:val="000000"/>
                <w:sz w:val="20"/>
                <w:szCs w:val="20"/>
                <w:u w:val="none"/>
              </w:rPr>
            </w:r>
            <w:r/>
          </w:p>
        </w:tc>
        <w:tc>
          <w:tcPr>
            <w:tcW w:w="2732" w:type="dxa"/>
            <w:vAlign w:val="center"/>
            <w:vMerge w:val="restart"/>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10" behindDoc="0" locked="0" layoutInCell="1" allowOverlap="1">
                      <wp:simplePos x="0" y="0"/>
                      <wp:positionH relativeFrom="column">
                        <wp:posOffset>41910</wp:posOffset>
                      </wp:positionH>
                      <wp:positionV relativeFrom="paragraph">
                        <wp:posOffset>227330</wp:posOffset>
                      </wp:positionV>
                      <wp:extent cx="1525905" cy="1063625"/>
                      <wp:effectExtent l="0" t="0" r="0" b="0"/>
                      <wp:wrapNone/>
                      <wp:docPr id="7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8"/>
                              <a:stretch/>
                            </pic:blipFill>
                            <pic:spPr bwMode="auto">
                              <a:xfrm>
                                <a:off x="0" y="0"/>
                                <a:ext cx="1525905" cy="1063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position:absolute;z-index:251658310;o:allowoverlap:true;o:allowincell:true;mso-position-horizontal-relative:text;margin-left:3.3pt;mso-position-horizontal:absolute;mso-position-vertical-relative:text;margin-top:17.9pt;mso-position-vertical:absolute;width:120.1pt;height:83.8pt;mso-wrap-distance-left:9.0pt;mso-wrap-distance-top:0.0pt;mso-wrap-distance-right:9.0pt;mso-wrap-distance-bottom:0.0pt;" stroked="f">
                      <v:path textboxrect="0,0,0,0"/>
                      <v:imagedata r:id="rId88" o:title=""/>
                    </v:shape>
                  </w:pict>
                </mc:Fallback>
              </mc:AlternateContent>
            </w:r>
            <w:r>
              <w:rPr>
                <w:rFonts w:hint="eastAsia" w:ascii="宋体" w:hAnsi="宋体" w:eastAsia="宋体" w:cs="宋体"/>
                <w:b w:val="0"/>
                <w:bCs w:val="0"/>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11" behindDoc="0" locked="0" layoutInCell="1" allowOverlap="1">
                      <wp:simplePos x="0" y="0"/>
                      <wp:positionH relativeFrom="column">
                        <wp:posOffset>528320</wp:posOffset>
                      </wp:positionH>
                      <wp:positionV relativeFrom="paragraph">
                        <wp:posOffset>1406525</wp:posOffset>
                      </wp:positionV>
                      <wp:extent cx="771525" cy="1270635"/>
                      <wp:effectExtent l="0" t="0" r="0" b="0"/>
                      <wp:wrapNone/>
                      <wp:docPr id="7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9"/>
                              <a:stretch/>
                            </pic:blipFill>
                            <pic:spPr bwMode="auto">
                              <a:xfrm>
                                <a:off x="0" y="0"/>
                                <a:ext cx="771525" cy="12706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position:absolute;z-index:251658311;o:allowoverlap:true;o:allowincell:true;mso-position-horizontal-relative:text;margin-left:41.6pt;mso-position-horizontal:absolute;mso-position-vertical-relative:text;margin-top:110.8pt;mso-position-vertical:absolute;width:60.8pt;height:100.0pt;mso-wrap-distance-left:9.0pt;mso-wrap-distance-top:0.0pt;mso-wrap-distance-right:9.0pt;mso-wrap-distance-bottom:0.0pt;" stroked="f">
                      <v:path textboxrect="0,0,0,0"/>
                      <v:imagedata r:id="rId89" o:title=""/>
                    </v:shape>
                  </w:pict>
                </mc:Fallback>
              </mc:AlternateContent>
            </w:r>
            <w:r>
              <w:rPr>
                <w:rFonts w:hint="eastAsia" w:ascii="宋体" w:hAnsi="宋体" w:eastAsia="宋体" w:cs="宋体"/>
                <w:b w:val="0"/>
                <w:bCs w:val="0"/>
                <w:i w:val="0"/>
                <w:iCs w:val="0"/>
                <w:color w:val="000000"/>
                <w:sz w:val="20"/>
                <w:szCs w:val="20"/>
                <w:u w:val="none"/>
              </w:rPr>
            </w:r>
            <w:r/>
          </w:p>
        </w:tc>
        <w:tc>
          <w:tcPr>
            <w:tcW w:w="1318"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2000*750</w:t>
            </w:r>
            <w:r>
              <w:rPr>
                <w:rFonts w:hint="eastAsia" w:ascii="宋体" w:hAnsi="宋体" w:eastAsia="宋体" w:cs="宋体"/>
                <w:b w:val="0"/>
                <w:bCs w:val="0"/>
                <w:i w:val="0"/>
                <w:iCs w:val="0"/>
                <w:color w:val="000000"/>
                <w:sz w:val="20"/>
                <w:szCs w:val="20"/>
                <w:u w:val="none"/>
              </w:rPr>
            </w:r>
            <w:r/>
          </w:p>
        </w:tc>
        <w:tc>
          <w:tcPr>
            <w:tcW w:w="5844" w:type="dxa"/>
            <w:vAlign w:val="center"/>
            <w:textDirection w:val="lrTb"/>
            <w:noWrap w:val="false"/>
          </w:tcPr>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1.基材：主材采用优质橡胶木，经过除虫，两次烘干，根据南北气候差异，精密监测木材含水率控制范围8-12%。 </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2：油漆：优质拼板胶，环保油漆，中式涂装效果，绿色环保，四底两面，漆膜硬度≥2H。</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3.全部使用优质五金配件，耐氧化、耐腐蚀，经久耐用。 </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4.配电动岩板转盘。</w:t>
            </w:r>
            <w:r>
              <w:rPr>
                <w:rFonts w:hint="eastAsia" w:ascii="宋体" w:hAnsi="宋体" w:eastAsia="宋体" w:cs="宋体"/>
                <w:b w:val="0"/>
                <w:bCs w:val="0"/>
                <w:i w:val="0"/>
                <w:iCs w:val="0"/>
                <w:color w:val="000000"/>
                <w:sz w:val="20"/>
                <w:szCs w:val="20"/>
                <w:u w:val="none"/>
              </w:rPr>
            </w:r>
            <w:r/>
          </w:p>
        </w:tc>
        <w:tc>
          <w:tcPr>
            <w:tcW w:w="617" w:type="dxa"/>
            <w:vAlign w:val="center"/>
            <w:textDirection w:val="lrTb"/>
            <w:noWrap w:val="false"/>
          </w:tcPr>
          <w:p>
            <w:pPr>
              <w:pStyle w:val="985"/>
              <w:jc w:val="righ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张</w:t>
            </w:r>
            <w:r>
              <w:rPr>
                <w:rFonts w:hint="eastAsia" w:ascii="宋体" w:hAnsi="宋体" w:eastAsia="宋体" w:cs="宋体"/>
                <w:b w:val="0"/>
                <w:bCs w:val="0"/>
                <w:i w:val="0"/>
                <w:iCs w:val="0"/>
                <w:color w:val="000000"/>
                <w:sz w:val="20"/>
                <w:szCs w:val="20"/>
                <w:u w:val="none"/>
              </w:rPr>
            </w:r>
            <w:r/>
          </w:p>
        </w:tc>
        <w:tc>
          <w:tcPr>
            <w:tcW w:w="7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w:t>
            </w:r>
            <w:r>
              <w:rPr>
                <w:rFonts w:hint="eastAsia" w:ascii="宋体" w:hAnsi="宋体" w:eastAsia="宋体" w:cs="宋体"/>
                <w:b w:val="0"/>
                <w:bCs w:val="0"/>
                <w:i w:val="0"/>
                <w:iCs w:val="0"/>
                <w:color w:val="000000"/>
                <w:sz w:val="20"/>
                <w:szCs w:val="20"/>
                <w:u w:val="none"/>
              </w:rPr>
            </w:r>
            <w:r/>
          </w:p>
        </w:tc>
        <w:tc>
          <w:tcPr>
            <w:tcW w:w="865"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tcW w:w="814"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1980"/>
        </w:trPr>
        <w:tc>
          <w:tcPr>
            <w:tcW w:w="8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餐椅</w:t>
            </w:r>
            <w:r>
              <w:rPr>
                <w:rFonts w:hint="eastAsia" w:ascii="宋体" w:hAnsi="宋体" w:eastAsia="宋体" w:cs="宋体"/>
                <w:b w:val="0"/>
                <w:bCs w:val="0"/>
                <w:i w:val="0"/>
                <w:iCs w:val="0"/>
                <w:color w:val="000000"/>
                <w:sz w:val="20"/>
                <w:szCs w:val="20"/>
                <w:u w:val="none"/>
              </w:rPr>
            </w:r>
            <w:r/>
          </w:p>
        </w:tc>
        <w:tc>
          <w:tcPr>
            <w:tcW w:w="2732" w:type="dxa"/>
            <w:vAlign w:val="center"/>
            <w:vMerge w:val="continue"/>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tcW w:w="1318"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常规</w:t>
            </w:r>
            <w:r>
              <w:rPr>
                <w:rFonts w:hint="eastAsia" w:ascii="宋体" w:hAnsi="宋体" w:eastAsia="宋体" w:cs="宋体"/>
                <w:b w:val="0"/>
                <w:bCs w:val="0"/>
                <w:i w:val="0"/>
                <w:iCs w:val="0"/>
                <w:color w:val="000000"/>
                <w:sz w:val="20"/>
                <w:szCs w:val="20"/>
                <w:u w:val="none"/>
              </w:rPr>
            </w:r>
            <w:r/>
          </w:p>
        </w:tc>
        <w:tc>
          <w:tcPr>
            <w:tcW w:w="5844" w:type="dxa"/>
            <w:vAlign w:val="center"/>
            <w:textDirection w:val="lrTb"/>
            <w:noWrap w:val="false"/>
          </w:tcPr>
          <w:p>
            <w:pPr>
              <w:pStyle w:val="985"/>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座垫面材采用优质超纤皮（皮质柔软、舒适、透气性好、防虫、不褪色），内衬一次成型PU泡棉，密度在35#以上.椅架采用全实木制作，优质绿色环保产品,甲醛释放量≤1.5mg/L,密度≥760kg/m3,静曲张度≥51.2Mpa,吸水膨胀率≤8.1%.封边：甲醛释放量≤1.5mg/L，通过BS7174-1995安全测试标准，各项指标均达国家标准。</w:t>
            </w:r>
            <w:r>
              <w:rPr>
                <w:rFonts w:hint="eastAsia" w:ascii="宋体" w:hAnsi="宋体" w:eastAsia="宋体" w:cs="宋体"/>
                <w:b w:val="0"/>
                <w:bCs w:val="0"/>
                <w:i w:val="0"/>
                <w:iCs w:val="0"/>
                <w:color w:val="000000"/>
                <w:sz w:val="20"/>
                <w:szCs w:val="20"/>
                <w:u w:val="none"/>
              </w:rPr>
            </w:r>
            <w:r/>
          </w:p>
        </w:tc>
        <w:tc>
          <w:tcPr>
            <w:tcW w:w="617"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张</w:t>
            </w:r>
            <w:r>
              <w:rPr>
                <w:rFonts w:hint="eastAsia" w:ascii="宋体" w:hAnsi="宋体" w:eastAsia="宋体" w:cs="宋体"/>
                <w:b w:val="0"/>
                <w:bCs w:val="0"/>
                <w:i w:val="0"/>
                <w:iCs w:val="0"/>
                <w:color w:val="000000"/>
                <w:sz w:val="20"/>
                <w:szCs w:val="20"/>
                <w:u w:val="none"/>
              </w:rPr>
            </w:r>
            <w:r/>
          </w:p>
        </w:tc>
        <w:tc>
          <w:tcPr>
            <w:tcW w:w="7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24</w:t>
            </w:r>
            <w:r>
              <w:rPr>
                <w:rFonts w:hint="eastAsia" w:ascii="宋体" w:hAnsi="宋体" w:eastAsia="宋体" w:cs="宋体"/>
                <w:b w:val="0"/>
                <w:bCs w:val="0"/>
                <w:i w:val="0"/>
                <w:iCs w:val="0"/>
                <w:color w:val="000000"/>
                <w:sz w:val="20"/>
                <w:szCs w:val="20"/>
                <w:u w:val="none"/>
              </w:rPr>
            </w:r>
            <w:r/>
          </w:p>
        </w:tc>
        <w:tc>
          <w:tcPr>
            <w:tcW w:w="865"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tcW w:w="814"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2179"/>
        </w:trPr>
        <w:tc>
          <w:tcPr>
            <w:tcW w:w="8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圆桌</w:t>
            </w:r>
            <w:r>
              <w:rPr>
                <w:rFonts w:hint="eastAsia" w:ascii="宋体" w:hAnsi="宋体" w:eastAsia="宋体" w:cs="宋体"/>
                <w:b w:val="0"/>
                <w:bCs w:val="0"/>
                <w:i w:val="0"/>
                <w:iCs w:val="0"/>
                <w:color w:val="000000"/>
                <w:sz w:val="20"/>
                <w:szCs w:val="20"/>
                <w:u w:val="none"/>
              </w:rPr>
            </w:r>
            <w:r/>
          </w:p>
        </w:tc>
        <w:tc>
          <w:tcPr>
            <w:tcW w:w="2732" w:type="dxa"/>
            <w:vAlign w:val="center"/>
            <w:textDirection w:val="lrTb"/>
            <w:noWrap w:val="false"/>
          </w:tcPr>
          <w:p>
            <w:pPr>
              <w:pStyle w:val="985"/>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12" behindDoc="0" locked="0" layoutInCell="1" allowOverlap="1">
                      <wp:simplePos x="0" y="0"/>
                      <wp:positionH relativeFrom="column">
                        <wp:posOffset>171450</wp:posOffset>
                      </wp:positionH>
                      <wp:positionV relativeFrom="paragraph">
                        <wp:posOffset>114935</wp:posOffset>
                      </wp:positionV>
                      <wp:extent cx="1396365" cy="1149985"/>
                      <wp:effectExtent l="0" t="0" r="0" b="0"/>
                      <wp:wrapNone/>
                      <wp:docPr id="7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0"/>
                              <a:stretch/>
                            </pic:blipFill>
                            <pic:spPr bwMode="auto">
                              <a:xfrm>
                                <a:off x="0" y="0"/>
                                <a:ext cx="1396365" cy="11499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position:absolute;z-index:251658312;o:allowoverlap:true;o:allowincell:true;mso-position-horizontal-relative:text;margin-left:13.5pt;mso-position-horizontal:absolute;mso-position-vertical-relative:text;margin-top:9.0pt;mso-position-vertical:absolute;width:109.9pt;height:90.5pt;mso-wrap-distance-left:9.0pt;mso-wrap-distance-top:0.0pt;mso-wrap-distance-right:9.0pt;mso-wrap-distance-bottom:0.0pt;" stroked="f">
                      <v:path textboxrect="0,0,0,0"/>
                      <v:imagedata r:id="rId90" o:title=""/>
                    </v:shape>
                  </w:pict>
                </mc:Fallback>
              </mc:AlternateContent>
            </w:r>
            <w:r>
              <w:rPr>
                <w:rFonts w:hint="eastAsia" w:ascii="宋体" w:hAnsi="宋体" w:eastAsia="宋体" w:cs="宋体"/>
                <w:b w:val="0"/>
                <w:bCs w:val="0"/>
                <w:i w:val="0"/>
                <w:iCs w:val="0"/>
                <w:color w:val="000000"/>
                <w:sz w:val="20"/>
                <w:szCs w:val="20"/>
                <w:u w:val="none"/>
              </w:rPr>
            </w:r>
            <w:r/>
          </w:p>
        </w:tc>
        <w:tc>
          <w:tcPr>
            <w:tcW w:w="1318"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3200*3200</w:t>
            </w:r>
            <w:r>
              <w:rPr>
                <w:rFonts w:hint="eastAsia" w:ascii="宋体" w:hAnsi="宋体" w:eastAsia="宋体" w:cs="宋体"/>
                <w:b w:val="0"/>
                <w:bCs w:val="0"/>
                <w:i w:val="0"/>
                <w:iCs w:val="0"/>
                <w:color w:val="000000"/>
                <w:sz w:val="20"/>
                <w:szCs w:val="20"/>
                <w:u w:val="none"/>
              </w:rPr>
            </w:r>
            <w:r/>
          </w:p>
        </w:tc>
        <w:tc>
          <w:tcPr>
            <w:tcW w:w="5844" w:type="dxa"/>
            <w:vAlign w:val="center"/>
            <w:textDirection w:val="lrTb"/>
            <w:noWrap w:val="false"/>
          </w:tcPr>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1.基材：主材采用优质橡胶木，经过除虫，两次烘干，根据南北气候差异，精密监测木材含水率控制范围8-12%。 </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2：油漆：优质拼板胶，环保油漆，中式涂装效果，绿色环保，四底两面，漆膜硬度≥2H。</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3.全部使用五金配件，耐氧化、耐腐蚀，经久耐用。 </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4.配电动岩板转盘。</w:t>
            </w:r>
            <w:r>
              <w:rPr>
                <w:rFonts w:hint="eastAsia" w:ascii="宋体" w:hAnsi="宋体" w:eastAsia="宋体" w:cs="宋体"/>
                <w:b w:val="0"/>
                <w:bCs w:val="0"/>
                <w:i w:val="0"/>
                <w:iCs w:val="0"/>
                <w:color w:val="000000"/>
                <w:sz w:val="20"/>
                <w:szCs w:val="20"/>
                <w:u w:val="none"/>
              </w:rPr>
            </w:r>
            <w:r/>
          </w:p>
        </w:tc>
        <w:tc>
          <w:tcPr>
            <w:tcW w:w="617"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张</w:t>
            </w:r>
            <w:r>
              <w:rPr>
                <w:rFonts w:hint="eastAsia" w:ascii="宋体" w:hAnsi="宋体" w:eastAsia="宋体" w:cs="宋体"/>
                <w:b w:val="0"/>
                <w:bCs w:val="0"/>
                <w:i w:val="0"/>
                <w:iCs w:val="0"/>
                <w:color w:val="000000"/>
                <w:sz w:val="20"/>
                <w:szCs w:val="20"/>
                <w:u w:val="none"/>
              </w:rPr>
            </w:r>
            <w:r/>
          </w:p>
        </w:tc>
        <w:tc>
          <w:tcPr>
            <w:tcW w:w="7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rPr>
                <w:rFonts w:hint="eastAsia" w:ascii="宋体" w:hAnsi="宋体" w:eastAsia="宋体" w:cs="宋体"/>
                <w:b w:val="0"/>
                <w:bCs w:val="0"/>
                <w:i w:val="0"/>
                <w:iCs w:val="0"/>
                <w:color w:val="000000"/>
                <w:sz w:val="20"/>
                <w:szCs w:val="20"/>
                <w:u w:val="none"/>
              </w:rPr>
            </w:r>
            <w:r/>
          </w:p>
        </w:tc>
        <w:tc>
          <w:tcPr>
            <w:tcW w:w="865"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tcW w:w="814"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1980"/>
        </w:trPr>
        <w:tc>
          <w:tcPr>
            <w:tcW w:w="8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餐椅</w:t>
            </w:r>
            <w:r>
              <w:rPr>
                <w:rFonts w:hint="eastAsia" w:ascii="宋体" w:hAnsi="宋体" w:eastAsia="宋体" w:cs="宋体"/>
                <w:b w:val="0"/>
                <w:bCs w:val="0"/>
                <w:i w:val="0"/>
                <w:iCs w:val="0"/>
                <w:color w:val="000000"/>
                <w:sz w:val="20"/>
                <w:szCs w:val="20"/>
                <w:u w:val="none"/>
              </w:rPr>
            </w:r>
            <w:r/>
          </w:p>
        </w:tc>
        <w:tc>
          <w:tcPr>
            <w:tcW w:w="2732"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13" behindDoc="0" locked="0" layoutInCell="1" allowOverlap="1">
                      <wp:simplePos x="0" y="0"/>
                      <wp:positionH relativeFrom="column">
                        <wp:posOffset>417830</wp:posOffset>
                      </wp:positionH>
                      <wp:positionV relativeFrom="paragraph">
                        <wp:posOffset>50165</wp:posOffset>
                      </wp:positionV>
                      <wp:extent cx="873760" cy="1111250"/>
                      <wp:effectExtent l="0" t="0" r="0" b="0"/>
                      <wp:wrapNone/>
                      <wp:docPr id="7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1"/>
                              <a:stretch/>
                            </pic:blipFill>
                            <pic:spPr bwMode="auto">
                              <a:xfrm>
                                <a:off x="0" y="0"/>
                                <a:ext cx="873760" cy="11112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position:absolute;z-index:251658313;o:allowoverlap:true;o:allowincell:true;mso-position-horizontal-relative:text;margin-left:32.9pt;mso-position-horizontal:absolute;mso-position-vertical-relative:text;margin-top:3.9pt;mso-position-vertical:absolute;width:68.8pt;height:87.5pt;mso-wrap-distance-left:9.0pt;mso-wrap-distance-top:0.0pt;mso-wrap-distance-right:9.0pt;mso-wrap-distance-bottom:0.0pt;" stroked="f">
                      <v:path textboxrect="0,0,0,0"/>
                      <v:imagedata r:id="rId91" o:title=""/>
                    </v:shape>
                  </w:pict>
                </mc:Fallback>
              </mc:AlternateContent>
            </w:r>
            <w:r>
              <w:rPr>
                <w:rFonts w:hint="eastAsia" w:ascii="宋体" w:hAnsi="宋体" w:eastAsia="宋体" w:cs="宋体"/>
                <w:b w:val="0"/>
                <w:bCs w:val="0"/>
                <w:i w:val="0"/>
                <w:iCs w:val="0"/>
                <w:color w:val="000000"/>
                <w:sz w:val="20"/>
                <w:szCs w:val="20"/>
                <w:u w:val="none"/>
              </w:rPr>
            </w:r>
            <w:r/>
          </w:p>
        </w:tc>
        <w:tc>
          <w:tcPr>
            <w:tcW w:w="1318"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常规</w:t>
            </w:r>
            <w:r>
              <w:rPr>
                <w:rFonts w:hint="eastAsia" w:ascii="宋体" w:hAnsi="宋体" w:eastAsia="宋体" w:cs="宋体"/>
                <w:b w:val="0"/>
                <w:bCs w:val="0"/>
                <w:i w:val="0"/>
                <w:iCs w:val="0"/>
                <w:color w:val="000000"/>
                <w:sz w:val="20"/>
                <w:szCs w:val="20"/>
                <w:u w:val="none"/>
              </w:rPr>
            </w:r>
            <w:r/>
          </w:p>
        </w:tc>
        <w:tc>
          <w:tcPr>
            <w:tcW w:w="5844" w:type="dxa"/>
            <w:vAlign w:val="center"/>
            <w:textDirection w:val="lrTb"/>
            <w:noWrap w:val="false"/>
          </w:tcPr>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1.椅架：主材采用优质橡胶木，经过除虫，两次烘干，根据南北气候差异，精密监测木材含水率控制范围8-12%。 </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2：油漆：优质环保油漆，中式涂装效果，绿色环保，四底两面，漆膜硬度≥2H。全部使用优质配套五金配件，耐氧化、耐腐蚀，经久耐用。</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其他：面材采用优质超纤皮（皮质柔软、舒适、透气性好、防虫、不褪色）面料</w:t>
            </w:r>
            <w:r>
              <w:rPr>
                <w:rFonts w:hint="eastAsia" w:ascii="宋体" w:hAnsi="宋体" w:eastAsia="宋体" w:cs="宋体"/>
                <w:b w:val="0"/>
                <w:bCs w:val="0"/>
                <w:i w:val="0"/>
                <w:iCs w:val="0"/>
                <w:color w:val="000000"/>
                <w:sz w:val="20"/>
                <w:szCs w:val="20"/>
                <w:u w:val="none"/>
              </w:rPr>
            </w:r>
            <w:r/>
          </w:p>
        </w:tc>
        <w:tc>
          <w:tcPr>
            <w:tcW w:w="617"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张</w:t>
            </w:r>
            <w:r>
              <w:rPr>
                <w:rFonts w:hint="eastAsia" w:ascii="宋体" w:hAnsi="宋体" w:eastAsia="宋体" w:cs="宋体"/>
                <w:b w:val="0"/>
                <w:bCs w:val="0"/>
                <w:i w:val="0"/>
                <w:iCs w:val="0"/>
                <w:color w:val="000000"/>
                <w:sz w:val="20"/>
                <w:szCs w:val="20"/>
                <w:u w:val="none"/>
              </w:rPr>
            </w:r>
            <w:r/>
          </w:p>
        </w:tc>
        <w:tc>
          <w:tcPr>
            <w:tcW w:w="7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16</w:t>
            </w:r>
            <w:r>
              <w:rPr>
                <w:rFonts w:hint="eastAsia" w:ascii="宋体" w:hAnsi="宋体" w:eastAsia="宋体" w:cs="宋体"/>
                <w:b w:val="0"/>
                <w:bCs w:val="0"/>
                <w:i w:val="0"/>
                <w:iCs w:val="0"/>
                <w:color w:val="000000"/>
                <w:sz w:val="20"/>
                <w:szCs w:val="20"/>
                <w:u w:val="none"/>
              </w:rPr>
            </w:r>
            <w:r/>
          </w:p>
        </w:tc>
        <w:tc>
          <w:tcPr>
            <w:tcW w:w="865"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tcW w:w="814"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2560"/>
        </w:trPr>
        <w:tc>
          <w:tcPr>
            <w:tcW w:w="853" w:type="dxa"/>
            <w:vAlign w:val="center"/>
            <w:vMerge w:val="restart"/>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定制更衣柜</w:t>
            </w:r>
            <w:r>
              <w:rPr>
                <w:rFonts w:hint="eastAsia" w:ascii="宋体" w:hAnsi="宋体" w:eastAsia="宋体" w:cs="宋体"/>
                <w:b w:val="0"/>
                <w:bCs w:val="0"/>
                <w:i w:val="0"/>
                <w:iCs w:val="0"/>
                <w:color w:val="000000"/>
                <w:sz w:val="20"/>
                <w:szCs w:val="20"/>
                <w:u w:val="none"/>
              </w:rPr>
            </w:r>
            <w:r/>
          </w:p>
        </w:tc>
        <w:tc>
          <w:tcPr>
            <w:tcW w:w="2732" w:type="dxa"/>
            <w:vAlign w:val="center"/>
            <w:vMerge w:val="restart"/>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14" behindDoc="0" locked="0" layoutInCell="1" allowOverlap="1">
                      <wp:simplePos x="0" y="0"/>
                      <wp:positionH relativeFrom="column">
                        <wp:posOffset>246380</wp:posOffset>
                      </wp:positionH>
                      <wp:positionV relativeFrom="paragraph">
                        <wp:posOffset>618490</wp:posOffset>
                      </wp:positionV>
                      <wp:extent cx="1321435" cy="1670050"/>
                      <wp:effectExtent l="0" t="0" r="0" b="0"/>
                      <wp:wrapNone/>
                      <wp:docPr id="7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2"/>
                              <a:stretch/>
                            </pic:blipFill>
                            <pic:spPr bwMode="auto">
                              <a:xfrm>
                                <a:off x="0" y="0"/>
                                <a:ext cx="1321435" cy="16700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position:absolute;z-index:251658314;o:allowoverlap:true;o:allowincell:true;mso-position-horizontal-relative:text;margin-left:19.4pt;mso-position-horizontal:absolute;mso-position-vertical-relative:text;margin-top:48.7pt;mso-position-vertical:absolute;width:104.0pt;height:131.5pt;mso-wrap-distance-left:9.0pt;mso-wrap-distance-top:0.0pt;mso-wrap-distance-right:9.0pt;mso-wrap-distance-bottom:0.0pt;" stroked="f">
                      <v:path textboxrect="0,0,0,0"/>
                      <v:imagedata r:id="rId92" o:title=""/>
                    </v:shape>
                  </w:pict>
                </mc:Fallback>
              </mc:AlternateContent>
            </w:r>
            <w:r>
              <w:rPr>
                <w:rFonts w:hint="eastAsia" w:ascii="宋体" w:hAnsi="宋体" w:eastAsia="宋体" w:cs="宋体"/>
                <w:b w:val="0"/>
                <w:bCs w:val="0"/>
                <w:i w:val="0"/>
                <w:iCs w:val="0"/>
                <w:color w:val="000000"/>
                <w:sz w:val="20"/>
                <w:szCs w:val="20"/>
                <w:u w:val="none"/>
              </w:rPr>
            </w:r>
            <w:r/>
          </w:p>
        </w:tc>
        <w:tc>
          <w:tcPr>
            <w:tcW w:w="1318"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2200*600*2200</w:t>
            </w:r>
            <w:r>
              <w:rPr>
                <w:rFonts w:hint="eastAsia" w:ascii="宋体" w:hAnsi="宋体" w:eastAsia="宋体" w:cs="宋体"/>
                <w:b w:val="0"/>
                <w:bCs w:val="0"/>
                <w:i w:val="0"/>
                <w:iCs w:val="0"/>
                <w:color w:val="000000"/>
                <w:sz w:val="20"/>
                <w:szCs w:val="20"/>
                <w:u w:val="none"/>
              </w:rPr>
            </w:r>
            <w:r/>
          </w:p>
        </w:tc>
        <w:tc>
          <w:tcPr>
            <w:tcW w:w="5844" w:type="dxa"/>
            <w:vAlign w:val="center"/>
            <w:vMerge w:val="restart"/>
            <w:textDirection w:val="lrTb"/>
            <w:noWrap w:val="false"/>
          </w:tcPr>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1.基材：优质E0级实木颗粒板，甲醛释放量0.05mg/ m³，弹性模量2000Mpa，表面胶合强度0.9Mpa，2h吸水厚度膨胀率6.0%，握螺钉力板面1200N，板边900N。</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2、面材：采用优质三聚氰胺贴面，美观耐用</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3、封边：采用优质同色PVC封边条，耐干热、耐磨、耐老化，封边条厚度为1.5mm。</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4、胶粘剂：采用优质环保白乳胶，粘性强，久不分层，具有防水、防潮、耐油等特点，通过GB 18583-2008标准，总挥发性有机物≤15g/L，游离甲醛未检出，苯未检出，甲苯+二甲苯未检出。</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5、优质五金配件：耐氧化、耐腐蚀，经久耐用                                                  </w:t>
            </w:r>
            <w:r>
              <w:rPr>
                <w:rFonts w:hint="eastAsia" w:ascii="宋体" w:hAnsi="宋体" w:eastAsia="宋体" w:cs="宋体"/>
                <w:b w:val="0"/>
                <w:bCs w:val="0"/>
                <w:i w:val="0"/>
                <w:iCs w:val="0"/>
                <w:color w:val="000000"/>
                <w:sz w:val="20"/>
                <w:szCs w:val="20"/>
                <w:u w:val="none"/>
              </w:rPr>
            </w:r>
            <w:r/>
          </w:p>
        </w:tc>
        <w:tc>
          <w:tcPr>
            <w:tcW w:w="617"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组</w:t>
            </w:r>
            <w:r>
              <w:rPr>
                <w:rFonts w:hint="eastAsia" w:ascii="宋体" w:hAnsi="宋体" w:eastAsia="宋体" w:cs="宋体"/>
                <w:b w:val="0"/>
                <w:bCs w:val="0"/>
                <w:i w:val="0"/>
                <w:iCs w:val="0"/>
                <w:color w:val="000000"/>
                <w:sz w:val="20"/>
                <w:szCs w:val="20"/>
                <w:u w:val="none"/>
              </w:rPr>
            </w:r>
            <w:r/>
          </w:p>
        </w:tc>
        <w:tc>
          <w:tcPr>
            <w:tcW w:w="7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rPr>
                <w:rFonts w:hint="eastAsia" w:ascii="宋体" w:hAnsi="宋体" w:eastAsia="宋体" w:cs="宋体"/>
                <w:b w:val="0"/>
                <w:bCs w:val="0"/>
                <w:i w:val="0"/>
                <w:iCs w:val="0"/>
                <w:color w:val="000000"/>
                <w:sz w:val="20"/>
                <w:szCs w:val="20"/>
                <w:u w:val="none"/>
              </w:rPr>
            </w:r>
            <w:r/>
          </w:p>
        </w:tc>
        <w:tc>
          <w:tcPr>
            <w:tcW w:w="865"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tcW w:w="814"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2280"/>
        </w:trPr>
        <w:tc>
          <w:tcPr>
            <w:tcW w:w="853" w:type="dxa"/>
            <w:vAlign w:val="center"/>
            <w:vMerge w:val="continue"/>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tcW w:w="2732" w:type="dxa"/>
            <w:vAlign w:val="center"/>
            <w:vMerge w:val="continue"/>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tcW w:w="1318"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4700*600*2200</w:t>
            </w:r>
            <w:r>
              <w:rPr>
                <w:rFonts w:hint="eastAsia" w:ascii="宋体" w:hAnsi="宋体" w:eastAsia="宋体" w:cs="宋体"/>
                <w:b w:val="0"/>
                <w:bCs w:val="0"/>
                <w:i w:val="0"/>
                <w:iCs w:val="0"/>
                <w:color w:val="000000"/>
                <w:sz w:val="20"/>
                <w:szCs w:val="20"/>
                <w:u w:val="none"/>
              </w:rPr>
            </w:r>
            <w:r/>
          </w:p>
        </w:tc>
        <w:tc>
          <w:tcPr>
            <w:tcW w:w="5844" w:type="dxa"/>
            <w:vAlign w:val="center"/>
            <w:vMerge w:val="continue"/>
            <w:textDirection w:val="lrTb"/>
            <w:noWrap w:val="false"/>
          </w:tcPr>
          <w:p>
            <w:pPr>
              <w:pStyle w:val="985"/>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tcW w:w="617"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组</w:t>
            </w:r>
            <w:r>
              <w:rPr>
                <w:rFonts w:hint="eastAsia" w:ascii="宋体" w:hAnsi="宋体" w:eastAsia="宋体" w:cs="宋体"/>
                <w:b w:val="0"/>
                <w:bCs w:val="0"/>
                <w:i w:val="0"/>
                <w:iCs w:val="0"/>
                <w:color w:val="000000"/>
                <w:sz w:val="20"/>
                <w:szCs w:val="20"/>
                <w:u w:val="none"/>
              </w:rPr>
            </w:r>
            <w:r/>
          </w:p>
        </w:tc>
        <w:tc>
          <w:tcPr>
            <w:tcW w:w="7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rPr>
                <w:rFonts w:hint="eastAsia" w:ascii="宋体" w:hAnsi="宋体" w:eastAsia="宋体" w:cs="宋体"/>
                <w:b w:val="0"/>
                <w:bCs w:val="0"/>
                <w:i w:val="0"/>
                <w:iCs w:val="0"/>
                <w:color w:val="000000"/>
                <w:sz w:val="20"/>
                <w:szCs w:val="20"/>
                <w:u w:val="none"/>
              </w:rPr>
            </w:r>
            <w:r/>
          </w:p>
        </w:tc>
        <w:tc>
          <w:tcPr>
            <w:tcW w:w="865"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tcW w:w="814"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2700"/>
        </w:trPr>
        <w:tc>
          <w:tcPr>
            <w:tcW w:w="8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皮沙发</w:t>
            </w:r>
            <w:r>
              <w:rPr>
                <w:rFonts w:hint="eastAsia" w:ascii="宋体" w:hAnsi="宋体" w:eastAsia="宋体" w:cs="宋体"/>
                <w:b w:val="0"/>
                <w:bCs w:val="0"/>
                <w:i w:val="0"/>
                <w:iCs w:val="0"/>
                <w:color w:val="000000"/>
                <w:sz w:val="20"/>
                <w:szCs w:val="20"/>
                <w:u w:val="none"/>
              </w:rPr>
            </w:r>
            <w:r/>
          </w:p>
        </w:tc>
        <w:tc>
          <w:tcPr>
            <w:tcW w:w="2732"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15" behindDoc="0" locked="0" layoutInCell="1" allowOverlap="1">
                      <wp:simplePos x="0" y="0"/>
                      <wp:positionH relativeFrom="column">
                        <wp:posOffset>187960</wp:posOffset>
                      </wp:positionH>
                      <wp:positionV relativeFrom="paragraph">
                        <wp:posOffset>280670</wp:posOffset>
                      </wp:positionV>
                      <wp:extent cx="1379855" cy="1292860"/>
                      <wp:effectExtent l="0" t="0" r="0" b="0"/>
                      <wp:wrapNone/>
                      <wp:docPr id="8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3"/>
                              <a:stretch/>
                            </pic:blipFill>
                            <pic:spPr bwMode="auto">
                              <a:xfrm>
                                <a:off x="0" y="0"/>
                                <a:ext cx="1379855" cy="12928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position:absolute;z-index:251658315;o:allowoverlap:true;o:allowincell:true;mso-position-horizontal-relative:text;margin-left:14.8pt;mso-position-horizontal:absolute;mso-position-vertical-relative:text;margin-top:22.1pt;mso-position-vertical:absolute;width:108.6pt;height:101.8pt;mso-wrap-distance-left:9.0pt;mso-wrap-distance-top:0.0pt;mso-wrap-distance-right:9.0pt;mso-wrap-distance-bottom:0.0pt;" stroked="f">
                      <v:path textboxrect="0,0,0,0"/>
                      <v:imagedata r:id="rId93" o:title=""/>
                    </v:shape>
                  </w:pict>
                </mc:Fallback>
              </mc:AlternateContent>
            </w:r>
            <w:r>
              <w:rPr>
                <w:rFonts w:hint="eastAsia" w:ascii="宋体" w:hAnsi="宋体" w:eastAsia="宋体" w:cs="宋体"/>
                <w:b w:val="0"/>
                <w:bCs w:val="0"/>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16" behindDoc="0" locked="0" layoutInCell="1" allowOverlap="1">
                      <wp:simplePos x="0" y="0"/>
                      <wp:positionH relativeFrom="column">
                        <wp:posOffset>187960</wp:posOffset>
                      </wp:positionH>
                      <wp:positionV relativeFrom="paragraph">
                        <wp:posOffset>280670</wp:posOffset>
                      </wp:positionV>
                      <wp:extent cx="1379855" cy="1292860"/>
                      <wp:effectExtent l="0" t="0" r="0" b="0"/>
                      <wp:wrapNone/>
                      <wp:docPr id="8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4"/>
                              <a:stretch/>
                            </pic:blipFill>
                            <pic:spPr bwMode="auto">
                              <a:xfrm>
                                <a:off x="0" y="0"/>
                                <a:ext cx="1379855" cy="12928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position:absolute;z-index:251658316;o:allowoverlap:true;o:allowincell:true;mso-position-horizontal-relative:text;margin-left:14.8pt;mso-position-horizontal:absolute;mso-position-vertical-relative:text;margin-top:22.1pt;mso-position-vertical:absolute;width:108.6pt;height:101.8pt;mso-wrap-distance-left:9.0pt;mso-wrap-distance-top:0.0pt;mso-wrap-distance-right:9.0pt;mso-wrap-distance-bottom:0.0pt;" stroked="f">
                      <v:path textboxrect="0,0,0,0"/>
                      <v:imagedata r:id="rId94" o:title=""/>
                    </v:shape>
                  </w:pict>
                </mc:Fallback>
              </mc:AlternateContent>
            </w:r>
            <w:r>
              <w:rPr>
                <w:rFonts w:hint="eastAsia" w:ascii="宋体" w:hAnsi="宋体" w:eastAsia="宋体" w:cs="宋体"/>
                <w:b w:val="0"/>
                <w:bCs w:val="0"/>
                <w:i w:val="0"/>
                <w:iCs w:val="0"/>
                <w:color w:val="000000"/>
                <w:sz w:val="20"/>
                <w:szCs w:val="20"/>
                <w:u w:val="none"/>
              </w:rPr>
            </w:r>
            <w:r/>
          </w:p>
        </w:tc>
        <w:tc>
          <w:tcPr>
            <w:tcW w:w="1318"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常规</w:t>
            </w:r>
            <w:r>
              <w:rPr>
                <w:rFonts w:hint="eastAsia" w:ascii="宋体" w:hAnsi="宋体" w:eastAsia="宋体" w:cs="宋体"/>
                <w:b w:val="0"/>
                <w:bCs w:val="0"/>
                <w:i w:val="0"/>
                <w:iCs w:val="0"/>
                <w:color w:val="000000"/>
                <w:sz w:val="20"/>
                <w:szCs w:val="20"/>
                <w:u w:val="none"/>
              </w:rPr>
            </w:r>
            <w:r/>
          </w:p>
        </w:tc>
        <w:tc>
          <w:tcPr>
            <w:tcW w:w="5844" w:type="dxa"/>
            <w:vAlign w:val="center"/>
            <w:textDirection w:val="lrTb"/>
            <w:noWrap w:val="false"/>
          </w:tcPr>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1、面材采用优质超纤皮，内部采用阻燃、环保高密度聚亚安脂-树脂（CM成型座棉），密度45kg/m3、回弹力90%、达国家阻燃标准。</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2、内架：材料为优质东北落叶松实木框架，经去皮、烘干、防虫防腐处理。通过BS7174-1995安全测试标准，各项指标均达国家标准。</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3、优质五金件：耐氧化、耐腐蚀，经久耐用</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4、沙发脚：采用喷塑粉五金脚 </w:t>
            </w:r>
            <w:r>
              <w:rPr>
                <w:rFonts w:hint="eastAsia" w:ascii="宋体" w:hAnsi="宋体" w:eastAsia="宋体" w:cs="宋体"/>
                <w:b w:val="0"/>
                <w:bCs w:val="0"/>
                <w:i w:val="0"/>
                <w:iCs w:val="0"/>
                <w:color w:val="000000"/>
                <w:sz w:val="20"/>
                <w:szCs w:val="20"/>
                <w:u w:val="none"/>
              </w:rPr>
            </w:r>
            <w:r/>
          </w:p>
        </w:tc>
        <w:tc>
          <w:tcPr>
            <w:tcW w:w="617"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张</w:t>
            </w:r>
            <w:r>
              <w:rPr>
                <w:rFonts w:hint="eastAsia" w:ascii="宋体" w:hAnsi="宋体" w:eastAsia="宋体" w:cs="宋体"/>
                <w:b w:val="0"/>
                <w:bCs w:val="0"/>
                <w:i w:val="0"/>
                <w:iCs w:val="0"/>
                <w:color w:val="000000"/>
                <w:sz w:val="20"/>
                <w:szCs w:val="20"/>
                <w:u w:val="none"/>
              </w:rPr>
            </w:r>
            <w:r/>
          </w:p>
        </w:tc>
        <w:tc>
          <w:tcPr>
            <w:tcW w:w="7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rPr>
                <w:rFonts w:hint="eastAsia" w:ascii="宋体" w:hAnsi="宋体" w:eastAsia="宋体" w:cs="宋体"/>
                <w:b w:val="0"/>
                <w:bCs w:val="0"/>
                <w:i w:val="0"/>
                <w:iCs w:val="0"/>
                <w:color w:val="000000"/>
                <w:sz w:val="20"/>
                <w:szCs w:val="20"/>
                <w:u w:val="none"/>
              </w:rPr>
            </w:r>
            <w:r/>
          </w:p>
        </w:tc>
        <w:tc>
          <w:tcPr>
            <w:tcW w:w="865"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tcW w:w="814"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2179"/>
        </w:trPr>
        <w:tc>
          <w:tcPr>
            <w:tcW w:w="8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组合人造革沙发</w:t>
            </w:r>
            <w:r>
              <w:rPr>
                <w:rFonts w:hint="eastAsia" w:ascii="宋体" w:hAnsi="宋体" w:eastAsia="宋体" w:cs="宋体"/>
                <w:b w:val="0"/>
                <w:bCs w:val="0"/>
                <w:i w:val="0"/>
                <w:iCs w:val="0"/>
                <w:color w:val="000000"/>
                <w:sz w:val="20"/>
                <w:szCs w:val="20"/>
                <w:u w:val="none"/>
              </w:rPr>
            </w:r>
            <w:r/>
          </w:p>
        </w:tc>
        <w:tc>
          <w:tcPr>
            <w:tcW w:w="2732" w:type="dxa"/>
            <w:vAlign w:val="center"/>
            <w:textDirection w:val="lrTb"/>
            <w:noWrap w:val="false"/>
          </w:tcPr>
          <w:p>
            <w:pPr>
              <w:pStyle w:val="985"/>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17" behindDoc="0" locked="0" layoutInCell="1" allowOverlap="1">
                      <wp:simplePos x="0" y="0"/>
                      <wp:positionH relativeFrom="column">
                        <wp:posOffset>80010</wp:posOffset>
                      </wp:positionH>
                      <wp:positionV relativeFrom="paragraph">
                        <wp:posOffset>359410</wp:posOffset>
                      </wp:positionV>
                      <wp:extent cx="1487805" cy="815340"/>
                      <wp:effectExtent l="0" t="0" r="0" b="0"/>
                      <wp:wrapNone/>
                      <wp:docPr id="8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5"/>
                              <a:stretch/>
                            </pic:blipFill>
                            <pic:spPr bwMode="auto">
                              <a:xfrm>
                                <a:off x="0" y="0"/>
                                <a:ext cx="1487805" cy="8153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position:absolute;z-index:251658317;o:allowoverlap:true;o:allowincell:true;mso-position-horizontal-relative:text;margin-left:6.3pt;mso-position-horizontal:absolute;mso-position-vertical-relative:text;margin-top:28.3pt;mso-position-vertical:absolute;width:117.1pt;height:64.2pt;mso-wrap-distance-left:9.0pt;mso-wrap-distance-top:0.0pt;mso-wrap-distance-right:9.0pt;mso-wrap-distance-bottom:0.0pt;" stroked="f">
                      <v:path textboxrect="0,0,0,0"/>
                      <v:imagedata r:id="rId95" o:title=""/>
                    </v:shape>
                  </w:pict>
                </mc:Fallback>
              </mc:AlternateContent>
            </w:r>
            <w:r>
              <w:rPr>
                <w:rFonts w:hint="eastAsia" w:ascii="宋体" w:hAnsi="宋体" w:eastAsia="宋体" w:cs="宋体"/>
                <w:b w:val="0"/>
                <w:bCs w:val="0"/>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18" behindDoc="0" locked="0" layoutInCell="1" allowOverlap="1">
                      <wp:simplePos x="0" y="0"/>
                      <wp:positionH relativeFrom="column">
                        <wp:posOffset>80010</wp:posOffset>
                      </wp:positionH>
                      <wp:positionV relativeFrom="paragraph">
                        <wp:posOffset>359410</wp:posOffset>
                      </wp:positionV>
                      <wp:extent cx="1487805" cy="815340"/>
                      <wp:effectExtent l="0" t="0" r="0" b="0"/>
                      <wp:wrapNone/>
                      <wp:docPr id="8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6"/>
                              <a:stretch/>
                            </pic:blipFill>
                            <pic:spPr bwMode="auto">
                              <a:xfrm>
                                <a:off x="0" y="0"/>
                                <a:ext cx="1487805" cy="8153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position:absolute;z-index:251658318;o:allowoverlap:true;o:allowincell:true;mso-position-horizontal-relative:text;margin-left:6.3pt;mso-position-horizontal:absolute;mso-position-vertical-relative:text;margin-top:28.3pt;mso-position-vertical:absolute;width:117.1pt;height:64.2pt;mso-wrap-distance-left:9.0pt;mso-wrap-distance-top:0.0pt;mso-wrap-distance-right:9.0pt;mso-wrap-distance-bottom:0.0pt;" stroked="f">
                      <v:path textboxrect="0,0,0,0"/>
                      <v:imagedata r:id="rId96" o:title=""/>
                    </v:shape>
                  </w:pict>
                </mc:Fallback>
              </mc:AlternateContent>
            </w:r>
            <w:r>
              <w:rPr>
                <w:rFonts w:hint="eastAsia" w:ascii="宋体" w:hAnsi="宋体" w:eastAsia="宋体" w:cs="宋体"/>
                <w:b w:val="0"/>
                <w:bCs w:val="0"/>
                <w:i w:val="0"/>
                <w:iCs w:val="0"/>
                <w:color w:val="000000"/>
                <w:sz w:val="20"/>
                <w:szCs w:val="20"/>
                <w:u w:val="none"/>
              </w:rPr>
            </w:r>
            <w:r/>
          </w:p>
        </w:tc>
        <w:tc>
          <w:tcPr>
            <w:tcW w:w="1318"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常规3+1+1组合</w:t>
            </w:r>
            <w:r>
              <w:rPr>
                <w:rFonts w:hint="eastAsia" w:ascii="宋体" w:hAnsi="宋体" w:eastAsia="宋体" w:cs="宋体"/>
                <w:b w:val="0"/>
                <w:bCs w:val="0"/>
                <w:i w:val="0"/>
                <w:iCs w:val="0"/>
                <w:color w:val="000000"/>
                <w:sz w:val="20"/>
                <w:szCs w:val="20"/>
                <w:u w:val="none"/>
              </w:rPr>
            </w:r>
            <w:r/>
          </w:p>
        </w:tc>
        <w:tc>
          <w:tcPr>
            <w:tcW w:w="5844" w:type="dxa"/>
            <w:vAlign w:val="center"/>
            <w:textDirection w:val="lrTb"/>
            <w:noWrap w:val="false"/>
          </w:tcPr>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1、面材采用优质超纤皮，内部采用阻燃、环保高密度聚亚安脂-树脂（CM成型座棉），密度45kg/m3、回弹力90%、达国家阻燃标准。</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2、内架：材料为优质东北落叶松实木框架，经去皮、烘干、防虫防腐处理。通过BS7174-1995安全测试标准，各项指标均达国家标准。</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3、优质五金件：耐氧化、耐腐蚀，经久耐用</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4、沙发脚：采用喷塑粉五金脚 </w:t>
            </w:r>
            <w:r>
              <w:rPr>
                <w:rFonts w:hint="eastAsia" w:ascii="宋体" w:hAnsi="宋体" w:eastAsia="宋体" w:cs="宋体"/>
                <w:b w:val="0"/>
                <w:bCs w:val="0"/>
                <w:i w:val="0"/>
                <w:iCs w:val="0"/>
                <w:color w:val="000000"/>
                <w:sz w:val="20"/>
                <w:szCs w:val="20"/>
                <w:u w:val="none"/>
              </w:rPr>
            </w:r>
            <w:r/>
          </w:p>
        </w:tc>
        <w:tc>
          <w:tcPr>
            <w:tcW w:w="617"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套</w:t>
            </w:r>
            <w:r>
              <w:rPr>
                <w:rFonts w:hint="eastAsia" w:ascii="宋体" w:hAnsi="宋体" w:eastAsia="宋体" w:cs="宋体"/>
                <w:b w:val="0"/>
                <w:bCs w:val="0"/>
                <w:i w:val="0"/>
                <w:iCs w:val="0"/>
                <w:color w:val="000000"/>
                <w:sz w:val="20"/>
                <w:szCs w:val="20"/>
                <w:u w:val="none"/>
              </w:rPr>
            </w:r>
            <w:r/>
          </w:p>
        </w:tc>
        <w:tc>
          <w:tcPr>
            <w:tcW w:w="7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rPr>
                <w:rFonts w:hint="eastAsia" w:ascii="宋体" w:hAnsi="宋体" w:eastAsia="宋体" w:cs="宋体"/>
                <w:b w:val="0"/>
                <w:bCs w:val="0"/>
                <w:i w:val="0"/>
                <w:iCs w:val="0"/>
                <w:color w:val="000000"/>
                <w:sz w:val="20"/>
                <w:szCs w:val="20"/>
                <w:u w:val="none"/>
              </w:rPr>
            </w:r>
            <w:r/>
          </w:p>
        </w:tc>
        <w:tc>
          <w:tcPr>
            <w:tcW w:w="865"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tcW w:w="814"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2260"/>
        </w:trPr>
        <w:tc>
          <w:tcPr>
            <w:tcW w:w="8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沙发</w:t>
            </w:r>
            <w:r>
              <w:rPr>
                <w:rFonts w:hint="eastAsia" w:ascii="宋体" w:hAnsi="宋体" w:eastAsia="宋体" w:cs="宋体"/>
                <w:b w:val="0"/>
                <w:bCs w:val="0"/>
                <w:i w:val="0"/>
                <w:iCs w:val="0"/>
                <w:color w:val="000000"/>
                <w:sz w:val="20"/>
                <w:szCs w:val="20"/>
                <w:u w:val="none"/>
              </w:rPr>
            </w:r>
            <w:r/>
          </w:p>
        </w:tc>
        <w:tc>
          <w:tcPr>
            <w:tcW w:w="2732"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19" behindDoc="0" locked="0" layoutInCell="1" allowOverlap="1">
                      <wp:simplePos x="0" y="0"/>
                      <wp:positionH relativeFrom="column">
                        <wp:posOffset>153670</wp:posOffset>
                      </wp:positionH>
                      <wp:positionV relativeFrom="paragraph">
                        <wp:posOffset>81280</wp:posOffset>
                      </wp:positionV>
                      <wp:extent cx="1414145" cy="1199515"/>
                      <wp:effectExtent l="0" t="0" r="0" b="0"/>
                      <wp:wrapNone/>
                      <wp:docPr id="8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7"/>
                              <a:stretch/>
                            </pic:blipFill>
                            <pic:spPr bwMode="auto">
                              <a:xfrm>
                                <a:off x="0" y="0"/>
                                <a:ext cx="1414145" cy="11995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position:absolute;z-index:251658319;o:allowoverlap:true;o:allowincell:true;mso-position-horizontal-relative:text;margin-left:12.1pt;mso-position-horizontal:absolute;mso-position-vertical-relative:text;margin-top:6.4pt;mso-position-vertical:absolute;width:111.3pt;height:94.4pt;mso-wrap-distance-left:9.0pt;mso-wrap-distance-top:0.0pt;mso-wrap-distance-right:9.0pt;mso-wrap-distance-bottom:0.0pt;" stroked="f">
                      <v:path textboxrect="0,0,0,0"/>
                      <v:imagedata r:id="rId97" o:title=""/>
                    </v:shape>
                  </w:pict>
                </mc:Fallback>
              </mc:AlternateContent>
            </w:r>
            <w:r>
              <w:rPr>
                <w:rFonts w:hint="eastAsia" w:ascii="宋体" w:hAnsi="宋体" w:eastAsia="宋体" w:cs="宋体"/>
                <w:b w:val="0"/>
                <w:bCs w:val="0"/>
                <w:i w:val="0"/>
                <w:iCs w:val="0"/>
                <w:color w:val="000000"/>
                <w:sz w:val="20"/>
                <w:szCs w:val="20"/>
                <w:u w:val="none"/>
              </w:rPr>
            </w:r>
            <w:r/>
          </w:p>
        </w:tc>
        <w:tc>
          <w:tcPr>
            <w:tcW w:w="1318"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2100*850*860</w:t>
            </w:r>
            <w:r>
              <w:rPr>
                <w:rFonts w:hint="eastAsia" w:ascii="宋体" w:hAnsi="宋体" w:eastAsia="宋体" w:cs="宋体"/>
                <w:b w:val="0"/>
                <w:bCs w:val="0"/>
                <w:i w:val="0"/>
                <w:iCs w:val="0"/>
                <w:color w:val="000000"/>
                <w:sz w:val="20"/>
                <w:szCs w:val="20"/>
                <w:u w:val="none"/>
              </w:rPr>
            </w:r>
            <w:r/>
          </w:p>
        </w:tc>
        <w:tc>
          <w:tcPr>
            <w:tcW w:w="5844" w:type="dxa"/>
            <w:vAlign w:val="center"/>
            <w:textDirection w:val="lrTb"/>
            <w:noWrap w:val="false"/>
          </w:tcPr>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1、面材采用优质超纤皮，内部采用阻燃、环保高密度聚亚安脂-树脂（CM成型座棉），密度45kg/m3、回弹力90%、达国家阻燃标准。</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2、内架：材料为优质东北落叶松实木框架，经去皮、烘干、防虫防腐处理。通过BS7174-1995安全测试标准，各项指标均达国家标准。</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3、优质五金件：耐氧化、耐腐蚀，经久耐用</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4、沙发脚：采用喷塑粉五金脚 </w:t>
            </w:r>
            <w:r>
              <w:rPr>
                <w:rFonts w:hint="eastAsia" w:ascii="宋体" w:hAnsi="宋体" w:eastAsia="宋体" w:cs="宋体"/>
                <w:b w:val="0"/>
                <w:bCs w:val="0"/>
                <w:i w:val="0"/>
                <w:iCs w:val="0"/>
                <w:color w:val="000000"/>
                <w:sz w:val="20"/>
                <w:szCs w:val="20"/>
                <w:u w:val="none"/>
              </w:rPr>
            </w:r>
            <w:r/>
          </w:p>
        </w:tc>
        <w:tc>
          <w:tcPr>
            <w:tcW w:w="617"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张</w:t>
            </w:r>
            <w:r>
              <w:rPr>
                <w:rFonts w:hint="eastAsia" w:ascii="宋体" w:hAnsi="宋体" w:eastAsia="宋体" w:cs="宋体"/>
                <w:b w:val="0"/>
                <w:bCs w:val="0"/>
                <w:i w:val="0"/>
                <w:iCs w:val="0"/>
                <w:color w:val="000000"/>
                <w:sz w:val="20"/>
                <w:szCs w:val="20"/>
                <w:u w:val="none"/>
              </w:rPr>
            </w:r>
            <w:r/>
          </w:p>
        </w:tc>
        <w:tc>
          <w:tcPr>
            <w:tcW w:w="7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rPr>
                <w:rFonts w:hint="eastAsia" w:ascii="宋体" w:hAnsi="宋体" w:eastAsia="宋体" w:cs="宋体"/>
                <w:b w:val="0"/>
                <w:bCs w:val="0"/>
                <w:i w:val="0"/>
                <w:iCs w:val="0"/>
                <w:color w:val="000000"/>
                <w:sz w:val="20"/>
                <w:szCs w:val="20"/>
                <w:u w:val="none"/>
              </w:rPr>
            </w:r>
            <w:r/>
          </w:p>
        </w:tc>
        <w:tc>
          <w:tcPr>
            <w:tcW w:w="865"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tcW w:w="814"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2179"/>
        </w:trPr>
        <w:tc>
          <w:tcPr>
            <w:tcW w:w="8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茶几</w:t>
            </w:r>
            <w:r>
              <w:rPr>
                <w:rFonts w:hint="eastAsia" w:ascii="宋体" w:hAnsi="宋体" w:eastAsia="宋体" w:cs="宋体"/>
                <w:b w:val="0"/>
                <w:bCs w:val="0"/>
                <w:i w:val="0"/>
                <w:iCs w:val="0"/>
                <w:color w:val="000000"/>
                <w:sz w:val="20"/>
                <w:szCs w:val="20"/>
                <w:u w:val="none"/>
              </w:rPr>
            </w:r>
            <w:r/>
          </w:p>
        </w:tc>
        <w:tc>
          <w:tcPr>
            <w:tcW w:w="2732" w:type="dxa"/>
            <w:vAlign w:val="center"/>
            <w:textDirection w:val="lrTb"/>
            <w:noWrap w:val="false"/>
          </w:tcPr>
          <w:p>
            <w:pPr>
              <w:pStyle w:val="985"/>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20" behindDoc="0" locked="0" layoutInCell="1" allowOverlap="1">
                      <wp:simplePos x="0" y="0"/>
                      <wp:positionH relativeFrom="column">
                        <wp:posOffset>66675</wp:posOffset>
                      </wp:positionH>
                      <wp:positionV relativeFrom="paragraph">
                        <wp:posOffset>449580</wp:posOffset>
                      </wp:positionV>
                      <wp:extent cx="1501140" cy="899795"/>
                      <wp:effectExtent l="0" t="0" r="0" b="0"/>
                      <wp:wrapNone/>
                      <wp:docPr id="8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8"/>
                              <a:stretch/>
                            </pic:blipFill>
                            <pic:spPr bwMode="auto">
                              <a:xfrm>
                                <a:off x="0" y="0"/>
                                <a:ext cx="1501140" cy="8997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position:absolute;z-index:251658320;o:allowoverlap:true;o:allowincell:true;mso-position-horizontal-relative:text;margin-left:5.2pt;mso-position-horizontal:absolute;mso-position-vertical-relative:text;margin-top:35.4pt;mso-position-vertical:absolute;width:118.2pt;height:70.8pt;mso-wrap-distance-left:9.0pt;mso-wrap-distance-top:0.0pt;mso-wrap-distance-right:9.0pt;mso-wrap-distance-bottom:0.0pt;" stroked="f">
                      <v:path textboxrect="0,0,0,0"/>
                      <v:imagedata r:id="rId98" o:title=""/>
                    </v:shape>
                  </w:pict>
                </mc:Fallback>
              </mc:AlternateContent>
            </w:r>
            <w:r>
              <w:rPr>
                <w:rFonts w:hint="eastAsia" w:ascii="宋体" w:hAnsi="宋体" w:eastAsia="宋体" w:cs="宋体"/>
                <w:b w:val="0"/>
                <w:bCs w:val="0"/>
                <w:i w:val="0"/>
                <w:iCs w:val="0"/>
                <w:color w:val="000000"/>
                <w:sz w:val="20"/>
                <w:szCs w:val="20"/>
                <w:u w:val="none"/>
              </w:rPr>
            </w:r>
            <w:r/>
          </w:p>
        </w:tc>
        <w:tc>
          <w:tcPr>
            <w:tcW w:w="1318"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1400*700*450</w:t>
            </w:r>
            <w:r>
              <w:rPr>
                <w:rFonts w:hint="eastAsia" w:ascii="宋体" w:hAnsi="宋体" w:eastAsia="宋体" w:cs="宋体"/>
                <w:b w:val="0"/>
                <w:bCs w:val="0"/>
                <w:i w:val="0"/>
                <w:iCs w:val="0"/>
                <w:color w:val="000000"/>
                <w:sz w:val="20"/>
                <w:szCs w:val="20"/>
                <w:u w:val="none"/>
              </w:rPr>
            </w:r>
            <w:r/>
          </w:p>
        </w:tc>
        <w:tc>
          <w:tcPr>
            <w:tcW w:w="5844" w:type="dxa"/>
            <w:vAlign w:val="center"/>
            <w:textDirection w:val="lrTb"/>
            <w:noWrap w:val="false"/>
          </w:tcPr>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面板：黑色钢化烤漆玻璃</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钢脚：高精度金属材质下脚，表面喷砂（细砂）处理，具有极强的附着力及抗腐蚀能力，化学性能稳定，耐脏好清洁， 细沙附着均匀，质感优良，装饰性好，确保整体稳固性</w:t>
            </w:r>
            <w:r>
              <w:rPr>
                <w:rFonts w:hint="eastAsia" w:ascii="宋体" w:hAnsi="宋体" w:eastAsia="宋体" w:cs="宋体"/>
                <w:b w:val="0"/>
                <w:bCs w:val="0"/>
                <w:i w:val="0"/>
                <w:iCs w:val="0"/>
                <w:color w:val="000000"/>
                <w:sz w:val="20"/>
                <w:szCs w:val="20"/>
                <w:u w:val="none"/>
              </w:rPr>
            </w:r>
            <w:r/>
          </w:p>
        </w:tc>
        <w:tc>
          <w:tcPr>
            <w:tcW w:w="617"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张</w:t>
            </w:r>
            <w:r>
              <w:rPr>
                <w:rFonts w:hint="eastAsia" w:ascii="宋体" w:hAnsi="宋体" w:eastAsia="宋体" w:cs="宋体"/>
                <w:b w:val="0"/>
                <w:bCs w:val="0"/>
                <w:i w:val="0"/>
                <w:iCs w:val="0"/>
                <w:color w:val="000000"/>
                <w:sz w:val="20"/>
                <w:szCs w:val="20"/>
                <w:u w:val="none"/>
              </w:rPr>
            </w:r>
            <w:r/>
          </w:p>
        </w:tc>
        <w:tc>
          <w:tcPr>
            <w:tcW w:w="7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rPr>
                <w:rFonts w:hint="eastAsia" w:ascii="宋体" w:hAnsi="宋体" w:eastAsia="宋体" w:cs="宋体"/>
                <w:b w:val="0"/>
                <w:bCs w:val="0"/>
                <w:i w:val="0"/>
                <w:iCs w:val="0"/>
                <w:color w:val="000000"/>
                <w:sz w:val="20"/>
                <w:szCs w:val="20"/>
                <w:u w:val="none"/>
              </w:rPr>
            </w:r>
            <w:r/>
          </w:p>
        </w:tc>
        <w:tc>
          <w:tcPr>
            <w:tcW w:w="865"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tcW w:w="814"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3120"/>
        </w:trPr>
        <w:tc>
          <w:tcPr>
            <w:tcW w:w="8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长茶几</w:t>
            </w:r>
            <w:r>
              <w:rPr>
                <w:rFonts w:hint="eastAsia" w:ascii="宋体" w:hAnsi="宋体" w:eastAsia="宋体" w:cs="宋体"/>
                <w:b w:val="0"/>
                <w:bCs w:val="0"/>
                <w:i w:val="0"/>
                <w:iCs w:val="0"/>
                <w:color w:val="000000"/>
                <w:sz w:val="20"/>
                <w:szCs w:val="20"/>
                <w:u w:val="none"/>
              </w:rPr>
            </w:r>
            <w:r/>
          </w:p>
        </w:tc>
        <w:tc>
          <w:tcPr>
            <w:tcW w:w="2732"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21" behindDoc="0" locked="0" layoutInCell="1" allowOverlap="1">
                      <wp:simplePos x="0" y="0"/>
                      <wp:positionH relativeFrom="column">
                        <wp:posOffset>135890</wp:posOffset>
                      </wp:positionH>
                      <wp:positionV relativeFrom="paragraph">
                        <wp:posOffset>340360</wp:posOffset>
                      </wp:positionV>
                      <wp:extent cx="1431925" cy="1151890"/>
                      <wp:effectExtent l="0" t="0" r="0" b="0"/>
                      <wp:wrapNone/>
                      <wp:docPr id="8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9"/>
                              <a:stretch/>
                            </pic:blipFill>
                            <pic:spPr bwMode="auto">
                              <a:xfrm>
                                <a:off x="0" y="0"/>
                                <a:ext cx="1431925" cy="11518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position:absolute;z-index:251658321;o:allowoverlap:true;o:allowincell:true;mso-position-horizontal-relative:text;margin-left:10.7pt;mso-position-horizontal:absolute;mso-position-vertical-relative:text;margin-top:26.8pt;mso-position-vertical:absolute;width:112.8pt;height:90.7pt;mso-wrap-distance-left:9.0pt;mso-wrap-distance-top:0.0pt;mso-wrap-distance-right:9.0pt;mso-wrap-distance-bottom:0.0pt;" stroked="f">
                      <v:path textboxrect="0,0,0,0"/>
                      <v:imagedata r:id="rId99" o:title=""/>
                    </v:shape>
                  </w:pict>
                </mc:Fallback>
              </mc:AlternateContent>
            </w:r>
            <w:r>
              <w:rPr>
                <w:rFonts w:hint="eastAsia" w:ascii="宋体" w:hAnsi="宋体" w:eastAsia="宋体" w:cs="宋体"/>
                <w:b w:val="0"/>
                <w:bCs w:val="0"/>
                <w:i w:val="0"/>
                <w:iCs w:val="0"/>
                <w:color w:val="000000"/>
                <w:sz w:val="20"/>
                <w:szCs w:val="20"/>
                <w:u w:val="none"/>
              </w:rPr>
            </w:r>
            <w:r/>
          </w:p>
        </w:tc>
        <w:tc>
          <w:tcPr>
            <w:tcW w:w="1318"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1200*600*550</w:t>
            </w:r>
            <w:r>
              <w:rPr>
                <w:rFonts w:hint="eastAsia" w:ascii="宋体" w:hAnsi="宋体" w:eastAsia="宋体" w:cs="宋体"/>
                <w:b w:val="0"/>
                <w:bCs w:val="0"/>
                <w:i w:val="0"/>
                <w:iCs w:val="0"/>
                <w:color w:val="000000"/>
                <w:sz w:val="20"/>
                <w:szCs w:val="20"/>
                <w:u w:val="none"/>
              </w:rPr>
            </w:r>
            <w:r/>
          </w:p>
        </w:tc>
        <w:tc>
          <w:tcPr>
            <w:tcW w:w="5844" w:type="dxa"/>
            <w:vAlign w:val="center"/>
            <w:textDirection w:val="lrTb"/>
            <w:noWrap w:val="false"/>
          </w:tcPr>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1.基材：优质E0级实木颗粒板，甲醛释放量0.05mg/ m³，弹性模量2000Mpa，表面胶合强度0.9Mpa，2h吸水厚度膨胀率6.0%，握螺钉力板面1200N，板边900N。</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2、面材：采用优质三聚氰胺贴面，美观耐用</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3、封边：采用优质同色PVC封边条，耐干热、耐磨、耐老化，封边条厚度为1.5mm。</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4、胶粘剂：采用优质环保白乳胶，粘性强，久不分层，具有防水、防潮、耐油等特点，通过GB 18583-2008标准，总挥发性有机物≤15g/L，游离甲醛未检出，苯未检出，甲苯+二甲苯未检出。</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5.钢脚：高精度金属材质下脚，表面喷砂（细砂）处理，具有极强的附着力及抗腐蚀能力，化学性能稳定，耐脏好清洁， 细沙附着均匀，质感优良，装饰性好，确保整体稳固性。 </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6、优质五金配件：耐氧化、耐腐蚀，经久耐用</w:t>
            </w:r>
            <w:r>
              <w:rPr>
                <w:rFonts w:hint="eastAsia" w:ascii="宋体" w:hAnsi="宋体" w:eastAsia="宋体" w:cs="宋体"/>
                <w:b w:val="0"/>
                <w:bCs w:val="0"/>
                <w:i w:val="0"/>
                <w:iCs w:val="0"/>
                <w:color w:val="000000"/>
                <w:sz w:val="20"/>
                <w:szCs w:val="20"/>
                <w:u w:val="none"/>
              </w:rPr>
            </w:r>
            <w:r/>
          </w:p>
        </w:tc>
        <w:tc>
          <w:tcPr>
            <w:tcW w:w="617"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张</w:t>
            </w:r>
            <w:r>
              <w:rPr>
                <w:rFonts w:hint="eastAsia" w:ascii="宋体" w:hAnsi="宋体" w:eastAsia="宋体" w:cs="宋体"/>
                <w:b w:val="0"/>
                <w:bCs w:val="0"/>
                <w:i w:val="0"/>
                <w:iCs w:val="0"/>
                <w:color w:val="000000"/>
                <w:sz w:val="20"/>
                <w:szCs w:val="20"/>
                <w:u w:val="none"/>
              </w:rPr>
            </w:r>
            <w:r/>
          </w:p>
        </w:tc>
        <w:tc>
          <w:tcPr>
            <w:tcW w:w="7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rPr>
                <w:rFonts w:hint="eastAsia" w:ascii="宋体" w:hAnsi="宋体" w:eastAsia="宋体" w:cs="宋体"/>
                <w:b w:val="0"/>
                <w:bCs w:val="0"/>
                <w:i w:val="0"/>
                <w:iCs w:val="0"/>
                <w:color w:val="000000"/>
                <w:sz w:val="20"/>
                <w:szCs w:val="20"/>
                <w:u w:val="none"/>
              </w:rPr>
            </w:r>
            <w:r/>
          </w:p>
        </w:tc>
        <w:tc>
          <w:tcPr>
            <w:tcW w:w="865"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tcW w:w="814"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2500"/>
        </w:trPr>
        <w:tc>
          <w:tcPr>
            <w:tcW w:w="8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重型货架</w:t>
            </w:r>
            <w:r>
              <w:rPr>
                <w:rFonts w:hint="eastAsia" w:ascii="宋体" w:hAnsi="宋体" w:eastAsia="宋体" w:cs="宋体"/>
                <w:b w:val="0"/>
                <w:bCs w:val="0"/>
                <w:i w:val="0"/>
                <w:iCs w:val="0"/>
                <w:color w:val="000000"/>
                <w:sz w:val="20"/>
                <w:szCs w:val="20"/>
                <w:u w:val="none"/>
              </w:rPr>
            </w:r>
            <w:r/>
          </w:p>
        </w:tc>
        <w:tc>
          <w:tcPr>
            <w:tcW w:w="2732"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22" behindDoc="0" locked="0" layoutInCell="1" allowOverlap="1">
                      <wp:simplePos x="0" y="0"/>
                      <wp:positionH relativeFrom="column">
                        <wp:posOffset>180340</wp:posOffset>
                      </wp:positionH>
                      <wp:positionV relativeFrom="paragraph">
                        <wp:posOffset>37465</wp:posOffset>
                      </wp:positionV>
                      <wp:extent cx="1344295" cy="1343660"/>
                      <wp:effectExtent l="0" t="0" r="0" b="0"/>
                      <wp:wrapNone/>
                      <wp:docPr id="8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0"/>
                              <a:stretch/>
                            </pic:blipFill>
                            <pic:spPr bwMode="auto">
                              <a:xfrm>
                                <a:off x="0" y="0"/>
                                <a:ext cx="1344295" cy="13436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position:absolute;z-index:251658322;o:allowoverlap:true;o:allowincell:true;mso-position-horizontal-relative:text;margin-left:14.2pt;mso-position-horizontal:absolute;mso-position-vertical-relative:text;margin-top:2.9pt;mso-position-vertical:absolute;width:105.8pt;height:105.8pt;mso-wrap-distance-left:9.0pt;mso-wrap-distance-top:0.0pt;mso-wrap-distance-right:9.0pt;mso-wrap-distance-bottom:0.0pt;" stroked="f">
                      <v:path textboxrect="0,0,0,0"/>
                      <v:imagedata r:id="rId100" o:title=""/>
                    </v:shape>
                  </w:pict>
                </mc:Fallback>
              </mc:AlternateContent>
            </w:r>
            <w:r>
              <w:rPr>
                <w:rFonts w:hint="eastAsia" w:ascii="宋体" w:hAnsi="宋体" w:eastAsia="宋体" w:cs="宋体"/>
                <w:b w:val="0"/>
                <w:bCs w:val="0"/>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37" behindDoc="0" locked="0" layoutInCell="1" allowOverlap="1">
                      <wp:simplePos x="0" y="0"/>
                      <wp:positionH relativeFrom="column">
                        <wp:posOffset>146685</wp:posOffset>
                      </wp:positionH>
                      <wp:positionV relativeFrom="paragraph">
                        <wp:posOffset>1586865</wp:posOffset>
                      </wp:positionV>
                      <wp:extent cx="1087120" cy="1813560"/>
                      <wp:effectExtent l="0" t="0" r="0" b="0"/>
                      <wp:wrapNone/>
                      <wp:docPr id="8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1"/>
                              <a:stretch/>
                            </pic:blipFill>
                            <pic:spPr bwMode="auto">
                              <a:xfrm>
                                <a:off x="0" y="0"/>
                                <a:ext cx="1087120" cy="18135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position:absolute;z-index:251658337;o:allowoverlap:true;o:allowincell:true;mso-position-horizontal-relative:text;margin-left:11.5pt;mso-position-horizontal:absolute;mso-position-vertical-relative:text;margin-top:124.9pt;mso-position-vertical:absolute;width:85.6pt;height:142.8pt;mso-wrap-distance-left:9.0pt;mso-wrap-distance-top:0.0pt;mso-wrap-distance-right:9.0pt;mso-wrap-distance-bottom:0.0pt;" stroked="f">
                      <v:path textboxrect="0,0,0,0"/>
                      <v:imagedata r:id="rId101" o:title=""/>
                    </v:shape>
                  </w:pict>
                </mc:Fallback>
              </mc:AlternateContent>
            </w:r>
            <w:r>
              <w:rPr>
                <w:rFonts w:hint="eastAsia" w:ascii="宋体" w:hAnsi="宋体" w:eastAsia="宋体" w:cs="宋体"/>
                <w:b w:val="0"/>
                <w:bCs w:val="0"/>
                <w:i w:val="0"/>
                <w:iCs w:val="0"/>
                <w:color w:val="000000"/>
                <w:sz w:val="20"/>
                <w:szCs w:val="20"/>
                <w:u w:val="none"/>
              </w:rPr>
            </w:r>
            <w:r/>
          </w:p>
        </w:tc>
        <w:tc>
          <w:tcPr>
            <w:tcW w:w="1318"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1500*600*2000</w:t>
            </w:r>
            <w:r>
              <w:rPr>
                <w:rFonts w:hint="eastAsia" w:ascii="宋体" w:hAnsi="宋体" w:eastAsia="宋体" w:cs="宋体"/>
                <w:b w:val="0"/>
                <w:bCs w:val="0"/>
                <w:i w:val="0"/>
                <w:iCs w:val="0"/>
                <w:color w:val="000000"/>
                <w:sz w:val="20"/>
                <w:szCs w:val="20"/>
                <w:u w:val="none"/>
              </w:rPr>
            </w:r>
            <w:r/>
          </w:p>
        </w:tc>
        <w:tc>
          <w:tcPr>
            <w:tcW w:w="5844" w:type="dxa"/>
            <w:vAlign w:val="center"/>
            <w:textDirection w:val="lrTb"/>
            <w:noWrap w:val="false"/>
          </w:tcPr>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1、选用一级冷轧钢板。钢板厚度（mm）：立柱：壁厚1.2mm横梁：壁厚1.5mm层板：壁厚0.8mm</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2、所有焊接件满焊,并保证焊接牢固,不会有松动现象。焊痕光滑、平整，无砂眼、虚焊、明显焊瘤及飞溅物。</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3、表面处理：应采用优质静电粉末喷涂，磷化处理必须按国家标准进行，喷塑工艺必须符合国家标准。喷粉涂层厚度60um，涂层膜厚度均匀，内外一致，耐撞击，抗腐蚀力强.表面喷塑后，色泽均匀，光滑平整，无流痕、接痕、裂痕、划痕、气泡、色差、杂质。</w:t>
            </w:r>
            <w:r>
              <w:rPr>
                <w:rFonts w:hint="eastAsia" w:ascii="宋体" w:hAnsi="宋体" w:eastAsia="宋体" w:cs="宋体"/>
                <w:b w:val="0"/>
                <w:bCs w:val="0"/>
                <w:i w:val="0"/>
                <w:iCs w:val="0"/>
                <w:color w:val="000000"/>
                <w:sz w:val="20"/>
                <w:szCs w:val="20"/>
                <w:u w:val="none"/>
              </w:rPr>
            </w:r>
            <w:r/>
          </w:p>
        </w:tc>
        <w:tc>
          <w:tcPr>
            <w:tcW w:w="617"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组</w:t>
            </w:r>
            <w:r>
              <w:rPr>
                <w:rFonts w:hint="eastAsia" w:ascii="宋体" w:hAnsi="宋体" w:eastAsia="宋体" w:cs="宋体"/>
                <w:b w:val="0"/>
                <w:bCs w:val="0"/>
                <w:i w:val="0"/>
                <w:iCs w:val="0"/>
                <w:color w:val="000000"/>
                <w:sz w:val="20"/>
                <w:szCs w:val="20"/>
                <w:u w:val="none"/>
              </w:rPr>
            </w:r>
            <w:r/>
          </w:p>
        </w:tc>
        <w:tc>
          <w:tcPr>
            <w:tcW w:w="7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23</w:t>
            </w:r>
            <w:r>
              <w:rPr>
                <w:rFonts w:hint="eastAsia" w:ascii="宋体" w:hAnsi="宋体" w:eastAsia="宋体" w:cs="宋体"/>
                <w:b w:val="0"/>
                <w:bCs w:val="0"/>
                <w:i w:val="0"/>
                <w:iCs w:val="0"/>
                <w:color w:val="000000"/>
                <w:sz w:val="20"/>
                <w:szCs w:val="20"/>
                <w:u w:val="none"/>
              </w:rPr>
            </w:r>
            <w:r/>
          </w:p>
        </w:tc>
        <w:tc>
          <w:tcPr>
            <w:tcW w:w="865"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tcW w:w="814"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3000"/>
        </w:trPr>
        <w:tc>
          <w:tcPr>
            <w:tcW w:w="8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转印木纹柜</w:t>
            </w:r>
            <w:r>
              <w:rPr>
                <w:rFonts w:hint="eastAsia" w:ascii="宋体" w:hAnsi="宋体" w:eastAsia="宋体" w:cs="宋体"/>
                <w:b w:val="0"/>
                <w:bCs w:val="0"/>
                <w:i w:val="0"/>
                <w:iCs w:val="0"/>
                <w:color w:val="000000"/>
                <w:sz w:val="20"/>
                <w:szCs w:val="20"/>
                <w:u w:val="none"/>
              </w:rPr>
            </w:r>
            <w:r/>
          </w:p>
        </w:tc>
        <w:tc>
          <w:tcPr>
            <w:tcW w:w="2732" w:type="dxa"/>
            <w:vAlign w:val="center"/>
            <w:textDirection w:val="lrTb"/>
            <w:noWrap w:val="false"/>
          </w:tcPr>
          <w:p>
            <w:pPr>
              <w:pStyle w:val="985"/>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tcW w:w="1318"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1850*400*900</w:t>
            </w:r>
            <w:r>
              <w:rPr>
                <w:rFonts w:hint="eastAsia" w:ascii="宋体" w:hAnsi="宋体" w:eastAsia="宋体" w:cs="宋体"/>
                <w:b w:val="0"/>
                <w:bCs w:val="0"/>
                <w:i w:val="0"/>
                <w:iCs w:val="0"/>
                <w:color w:val="000000"/>
                <w:sz w:val="20"/>
                <w:szCs w:val="20"/>
                <w:u w:val="none"/>
              </w:rPr>
            </w:r>
            <w:r/>
          </w:p>
        </w:tc>
        <w:tc>
          <w:tcPr>
            <w:tcW w:w="5844" w:type="dxa"/>
            <w:vAlign w:val="center"/>
            <w:textDirection w:val="lrTb"/>
            <w:noWrap w:val="false"/>
          </w:tcPr>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1、基材：采用优质电解钢板，冷轧薄型钢板须符合国家标准（GB700-88），各部件经除锈、酸洗、磷化、水洗、烘干等工序，高频焊接，焊接表面均匀一致，无飞溅、脱焊、虚焊、焊穿等现象，所有表面无明显焊接痕迹。所有部位钢板厚度为0.7mm；</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2、喷涂：采用经SGS检验合格的优质环氧塑脂粉末静电喷涂，环保无毒害，无气味。美观大方，光亮平整，表面无颗粒、气泡、渣点，颜色均匀；</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3、锁具和拉手：锁具需配置优质钢柜专用三级管理锁具，拉手为暗扣组合式，材质为钢制+塑料，美观耐用；</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4、柜面具有耐压、强度大、防水、防污、抗冲击、不易变形、防潮防腐等优点；</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5、表面需做转印工艺处理</w:t>
            </w:r>
            <w:r>
              <w:rPr>
                <w:rFonts w:hint="eastAsia" w:ascii="宋体" w:hAnsi="宋体" w:eastAsia="宋体" w:cs="宋体"/>
                <w:b w:val="0"/>
                <w:bCs w:val="0"/>
                <w:i w:val="0"/>
                <w:iCs w:val="0"/>
                <w:color w:val="000000"/>
                <w:sz w:val="20"/>
                <w:szCs w:val="20"/>
                <w:u w:val="none"/>
              </w:rPr>
            </w:r>
            <w:r/>
          </w:p>
        </w:tc>
        <w:tc>
          <w:tcPr>
            <w:tcW w:w="617"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组</w:t>
            </w:r>
            <w:r>
              <w:rPr>
                <w:rFonts w:hint="eastAsia" w:ascii="宋体" w:hAnsi="宋体" w:eastAsia="宋体" w:cs="宋体"/>
                <w:b w:val="0"/>
                <w:bCs w:val="0"/>
                <w:i w:val="0"/>
                <w:iCs w:val="0"/>
                <w:color w:val="000000"/>
                <w:sz w:val="20"/>
                <w:szCs w:val="20"/>
                <w:u w:val="none"/>
              </w:rPr>
            </w:r>
            <w:r/>
          </w:p>
        </w:tc>
        <w:tc>
          <w:tcPr>
            <w:tcW w:w="7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17</w:t>
            </w:r>
            <w:r>
              <w:rPr>
                <w:rFonts w:hint="eastAsia" w:ascii="宋体" w:hAnsi="宋体" w:eastAsia="宋体" w:cs="宋体"/>
                <w:b w:val="0"/>
                <w:bCs w:val="0"/>
                <w:i w:val="0"/>
                <w:iCs w:val="0"/>
                <w:color w:val="000000"/>
                <w:sz w:val="20"/>
                <w:szCs w:val="20"/>
                <w:u w:val="none"/>
              </w:rPr>
            </w:r>
            <w:r/>
          </w:p>
        </w:tc>
        <w:tc>
          <w:tcPr>
            <w:tcW w:w="865"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tcW w:w="814"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5400"/>
        </w:trPr>
        <w:tc>
          <w:tcPr>
            <w:shd w:val="clear" w:color="auto" w:fill="ffffff"/>
            <w:tcW w:w="8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会议条桌</w:t>
            </w:r>
            <w:r>
              <w:rPr>
                <w:rFonts w:hint="eastAsia" w:ascii="宋体" w:hAnsi="宋体" w:eastAsia="宋体" w:cs="宋体"/>
                <w:b w:val="0"/>
                <w:bCs w:val="0"/>
                <w:i w:val="0"/>
                <w:iCs w:val="0"/>
                <w:color w:val="000000"/>
                <w:sz w:val="20"/>
                <w:szCs w:val="20"/>
                <w:u w:val="none"/>
              </w:rPr>
            </w:r>
            <w:r/>
          </w:p>
        </w:tc>
        <w:tc>
          <w:tcPr>
            <w:shd w:val="clear" w:color="auto" w:fill="ffffff"/>
            <w:tcW w:w="2732"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shd w:val="clear" w:color="auto" w:fill="ffff00"/>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24" behindDoc="0" locked="0" layoutInCell="1" allowOverlap="1">
                      <wp:simplePos x="0" y="0"/>
                      <wp:positionH relativeFrom="column">
                        <wp:posOffset>342900</wp:posOffset>
                      </wp:positionH>
                      <wp:positionV relativeFrom="paragraph">
                        <wp:posOffset>1221740</wp:posOffset>
                      </wp:positionV>
                      <wp:extent cx="1162685" cy="933450"/>
                      <wp:effectExtent l="0" t="0" r="0" b="0"/>
                      <wp:wrapNone/>
                      <wp:docPr id="8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2"/>
                              <a:stretch/>
                            </pic:blipFill>
                            <pic:spPr bwMode="auto">
                              <a:xfrm>
                                <a:off x="0" y="0"/>
                                <a:ext cx="1162685" cy="9334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position:absolute;z-index:251658324;o:allowoverlap:true;o:allowincell:true;mso-position-horizontal-relative:text;margin-left:27.0pt;mso-position-horizontal:absolute;mso-position-vertical-relative:text;margin-top:96.2pt;mso-position-vertical:absolute;width:91.5pt;height:73.5pt;mso-wrap-distance-left:9.0pt;mso-wrap-distance-top:0.0pt;mso-wrap-distance-right:9.0pt;mso-wrap-distance-bottom:0.0pt;" stroked="f">
                      <v:path textboxrect="0,0,0,0"/>
                      <v:imagedata r:id="rId102" o:title=""/>
                    </v:shape>
                  </w:pict>
                </mc:Fallback>
              </mc:AlternateContent>
            </w:r>
            <w:r>
              <w:rPr>
                <w:rFonts w:hint="eastAsia" w:ascii="宋体" w:hAnsi="宋体" w:eastAsia="宋体" w:cs="宋体"/>
                <w:b w:val="0"/>
                <w:bCs w:val="0"/>
                <w:i w:val="0"/>
                <w:iCs w:val="0"/>
                <w:color w:val="000000"/>
                <w:sz w:val="20"/>
                <w:szCs w:val="20"/>
                <w:u w:val="none"/>
              </w:rPr>
            </w:r>
            <w:r/>
          </w:p>
        </w:tc>
        <w:tc>
          <w:tcPr>
            <w:shd w:val="clear" w:color="auto" w:fill="ffffff"/>
            <w:tcW w:w="1318"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1200*600*750</w:t>
            </w:r>
            <w:r>
              <w:rPr>
                <w:rFonts w:hint="eastAsia" w:ascii="宋体" w:hAnsi="宋体" w:eastAsia="宋体" w:cs="宋体"/>
                <w:b w:val="0"/>
                <w:bCs w:val="0"/>
                <w:i w:val="0"/>
                <w:iCs w:val="0"/>
                <w:color w:val="000000"/>
                <w:sz w:val="20"/>
                <w:szCs w:val="20"/>
                <w:u w:val="none"/>
              </w:rPr>
            </w:r>
            <w:r/>
          </w:p>
        </w:tc>
        <w:tc>
          <w:tcPr>
            <w:shd w:val="clear" w:color="auto" w:fill="ffffff"/>
            <w:tcW w:w="5844" w:type="dxa"/>
            <w:vAlign w:val="center"/>
            <w:textDirection w:val="lrTb"/>
            <w:noWrap w:val="false"/>
          </w:tcPr>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1.基材：优质E0级实木颗粒板，甲醛释放量0.05mg/ m³，弹性模量2000Mpa，表面胶合强度0.9Mpa，2h吸水厚度膨胀率6.0%，握螺钉力板面1200N，板边900N。</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2、面材：采用优质三聚氰胺贴面，美观耐用</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象。含水率5%-14%，稳固性优异，抗弯力强，不易变形，面板硬度高，不易磨损，具有防火性，纹理颜色一致，无结疤，无瑕疵。      </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3、封边：采用优质同色PVC封边条，耐干热、耐磨、耐老化，封边条厚度为1.5mm。</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4、胶粘剂：采用优质环保白乳胶，粘性强，久不分层，具有防水、防潮、耐油等特点，通过GB 18583-2008标准，总挥发性有机物≤15g/L，游离甲醛未检出，苯未检出，甲苯+二甲苯未检出。</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5、优质五金配件：耐氧化、耐腐蚀，经久耐用   </w:t>
            </w:r>
            <w:r>
              <w:rPr>
                <w:rFonts w:hint="eastAsia" w:ascii="宋体" w:hAnsi="宋体" w:eastAsia="宋体" w:cs="宋体"/>
                <w:b w:val="0"/>
                <w:bCs w:val="0"/>
                <w:i w:val="0"/>
                <w:iCs w:val="0"/>
                <w:color w:val="000000"/>
                <w:sz w:val="20"/>
                <w:szCs w:val="20"/>
                <w:u w:val="none"/>
              </w:rPr>
            </w:r>
            <w:r/>
          </w:p>
        </w:tc>
        <w:tc>
          <w:tcPr>
            <w:shd w:val="clear" w:color="auto" w:fill="ffffff"/>
            <w:tcW w:w="617"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张</w:t>
            </w:r>
            <w:r>
              <w:rPr>
                <w:rFonts w:hint="eastAsia" w:ascii="宋体" w:hAnsi="宋体" w:eastAsia="宋体" w:cs="宋体"/>
                <w:b w:val="0"/>
                <w:bCs w:val="0"/>
                <w:i w:val="0"/>
                <w:iCs w:val="0"/>
                <w:color w:val="000000"/>
                <w:sz w:val="20"/>
                <w:szCs w:val="20"/>
                <w:u w:val="none"/>
              </w:rPr>
            </w:r>
            <w:r/>
          </w:p>
        </w:tc>
        <w:tc>
          <w:tcPr>
            <w:shd w:val="clear" w:color="auto" w:fill="ffffff"/>
            <w:tcW w:w="7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16</w:t>
            </w:r>
            <w:r>
              <w:rPr>
                <w:rFonts w:hint="eastAsia" w:ascii="宋体" w:hAnsi="宋体" w:eastAsia="宋体" w:cs="宋体"/>
                <w:b w:val="0"/>
                <w:bCs w:val="0"/>
                <w:i w:val="0"/>
                <w:iCs w:val="0"/>
                <w:color w:val="000000"/>
                <w:sz w:val="20"/>
                <w:szCs w:val="20"/>
                <w:u w:val="none"/>
              </w:rPr>
            </w:r>
            <w:r/>
          </w:p>
        </w:tc>
        <w:tc>
          <w:tcPr>
            <w:shd w:val="clear" w:color="auto" w:fill="ffffff"/>
            <w:tcW w:w="865"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ffffff"/>
            <w:tcW w:w="814"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2600"/>
        </w:trPr>
        <w:tc>
          <w:tcPr>
            <w:shd w:val="clear" w:color="auto" w:fill="ffffff"/>
            <w:tcW w:w="8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会议椅</w:t>
            </w:r>
            <w:r>
              <w:rPr>
                <w:rFonts w:hint="eastAsia" w:ascii="宋体" w:hAnsi="宋体" w:eastAsia="宋体" w:cs="宋体"/>
                <w:b w:val="0"/>
                <w:bCs w:val="0"/>
                <w:i w:val="0"/>
                <w:iCs w:val="0"/>
                <w:color w:val="000000"/>
                <w:sz w:val="20"/>
                <w:szCs w:val="20"/>
                <w:u w:val="none"/>
              </w:rPr>
            </w:r>
            <w:r/>
          </w:p>
        </w:tc>
        <w:tc>
          <w:tcPr>
            <w:shd w:val="clear" w:color="auto" w:fill="ffffff"/>
            <w:tcW w:w="2732"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shd w:val="clear" w:color="auto" w:fill="ffff00"/>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25" behindDoc="0" locked="0" layoutInCell="1" allowOverlap="1">
                      <wp:simplePos x="0" y="0"/>
                      <wp:positionH relativeFrom="column">
                        <wp:posOffset>161290</wp:posOffset>
                      </wp:positionH>
                      <wp:positionV relativeFrom="paragraph">
                        <wp:posOffset>124460</wp:posOffset>
                      </wp:positionV>
                      <wp:extent cx="1406525" cy="1158240"/>
                      <wp:effectExtent l="0" t="0" r="0" b="0"/>
                      <wp:wrapNone/>
                      <wp:docPr id="9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3"/>
                              <a:stretch/>
                            </pic:blipFill>
                            <pic:spPr bwMode="auto">
                              <a:xfrm>
                                <a:off x="0" y="0"/>
                                <a:ext cx="1406525" cy="1158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position:absolute;z-index:251658325;o:allowoverlap:true;o:allowincell:true;mso-position-horizontal-relative:text;margin-left:12.7pt;mso-position-horizontal:absolute;mso-position-vertical-relative:text;margin-top:9.8pt;mso-position-vertical:absolute;width:110.8pt;height:91.2pt;mso-wrap-distance-left:9.0pt;mso-wrap-distance-top:0.0pt;mso-wrap-distance-right:9.0pt;mso-wrap-distance-bottom:0.0pt;" stroked="f">
                      <v:path textboxrect="0,0,0,0"/>
                      <v:imagedata r:id="rId103" o:title=""/>
                    </v:shape>
                  </w:pict>
                </mc:Fallback>
              </mc:AlternateContent>
            </w:r>
            <w:r>
              <w:rPr>
                <w:rFonts w:hint="eastAsia" w:ascii="宋体" w:hAnsi="宋体" w:eastAsia="宋体" w:cs="宋体"/>
                <w:b w:val="0"/>
                <w:bCs w:val="0"/>
                <w:i w:val="0"/>
                <w:iCs w:val="0"/>
                <w:color w:val="000000"/>
                <w:sz w:val="20"/>
                <w:szCs w:val="20"/>
                <w:u w:val="none"/>
              </w:rPr>
            </w:r>
            <w:r/>
          </w:p>
        </w:tc>
        <w:tc>
          <w:tcPr>
            <w:shd w:val="clear" w:color="auto" w:fill="ffffff"/>
            <w:tcW w:w="1318"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常规</w:t>
            </w:r>
            <w:r>
              <w:rPr>
                <w:rFonts w:hint="eastAsia" w:ascii="宋体" w:hAnsi="宋体" w:eastAsia="宋体" w:cs="宋体"/>
                <w:b w:val="0"/>
                <w:bCs w:val="0"/>
                <w:i w:val="0"/>
                <w:iCs w:val="0"/>
                <w:color w:val="000000"/>
                <w:sz w:val="20"/>
                <w:szCs w:val="20"/>
                <w:u w:val="none"/>
              </w:rPr>
            </w:r>
            <w:r/>
          </w:p>
        </w:tc>
        <w:tc>
          <w:tcPr>
            <w:shd w:val="clear" w:color="auto" w:fill="ffffff"/>
            <w:tcW w:w="5844" w:type="dxa"/>
            <w:vAlign w:val="center"/>
            <w:textDirection w:val="lrTb"/>
            <w:noWrap w:val="false"/>
          </w:tcPr>
          <w:p>
            <w:pPr>
              <w:pStyle w:val="985"/>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面材采用优质网布面料，泡棉采用优质低燃性成型泡棉（阻燃级别高、且柔软性能好、回弹性高），可承受150KG压力，国家标准钢制椅架壁厚达到1.8MM，通过BS7174-1995安全测试标准，各项指标均达国家标准。</w:t>
            </w:r>
            <w:r>
              <w:rPr>
                <w:rFonts w:hint="eastAsia" w:ascii="宋体" w:hAnsi="宋体" w:eastAsia="宋体" w:cs="宋体"/>
                <w:b w:val="0"/>
                <w:bCs w:val="0"/>
                <w:i w:val="0"/>
                <w:iCs w:val="0"/>
                <w:color w:val="000000"/>
                <w:sz w:val="20"/>
                <w:szCs w:val="20"/>
                <w:u w:val="none"/>
              </w:rPr>
            </w:r>
            <w:r/>
          </w:p>
        </w:tc>
        <w:tc>
          <w:tcPr>
            <w:shd w:val="clear" w:color="auto" w:fill="ffffff"/>
            <w:tcW w:w="617"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张</w:t>
            </w:r>
            <w:r>
              <w:rPr>
                <w:rFonts w:hint="eastAsia" w:ascii="宋体" w:hAnsi="宋体" w:eastAsia="宋体" w:cs="宋体"/>
                <w:b w:val="0"/>
                <w:bCs w:val="0"/>
                <w:i w:val="0"/>
                <w:iCs w:val="0"/>
                <w:color w:val="000000"/>
                <w:sz w:val="20"/>
                <w:szCs w:val="20"/>
                <w:u w:val="none"/>
              </w:rPr>
            </w:r>
            <w:r/>
          </w:p>
        </w:tc>
        <w:tc>
          <w:tcPr>
            <w:shd w:val="clear" w:color="auto" w:fill="ffffff"/>
            <w:tcW w:w="7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32</w:t>
            </w:r>
            <w:r>
              <w:rPr>
                <w:rFonts w:hint="eastAsia" w:ascii="宋体" w:hAnsi="宋体" w:eastAsia="宋体" w:cs="宋体"/>
                <w:b w:val="0"/>
                <w:bCs w:val="0"/>
                <w:i w:val="0"/>
                <w:iCs w:val="0"/>
                <w:color w:val="000000"/>
                <w:sz w:val="20"/>
                <w:szCs w:val="20"/>
                <w:u w:val="none"/>
              </w:rPr>
            </w:r>
            <w:r/>
          </w:p>
        </w:tc>
        <w:tc>
          <w:tcPr>
            <w:shd w:val="clear" w:color="auto" w:fill="ffffff"/>
            <w:tcW w:w="865"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ffffff"/>
            <w:tcW w:w="814"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2760"/>
        </w:trPr>
        <w:tc>
          <w:tcPr>
            <w:tcW w:w="853" w:type="dxa"/>
            <w:vAlign w:val="center"/>
            <w:vMerge w:val="restart"/>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更衣柜</w:t>
            </w:r>
            <w:r>
              <w:rPr>
                <w:rFonts w:hint="eastAsia" w:ascii="宋体" w:hAnsi="宋体" w:eastAsia="宋体" w:cs="宋体"/>
                <w:b w:val="0"/>
                <w:bCs w:val="0"/>
                <w:i w:val="0"/>
                <w:iCs w:val="0"/>
                <w:color w:val="000000"/>
                <w:sz w:val="20"/>
                <w:szCs w:val="20"/>
                <w:u w:val="none"/>
              </w:rPr>
            </w:r>
            <w:r/>
          </w:p>
        </w:tc>
        <w:tc>
          <w:tcPr>
            <w:tcW w:w="2732" w:type="dxa"/>
            <w:vAlign w:val="center"/>
            <w:vMerge w:val="restart"/>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26" behindDoc="0" locked="0" layoutInCell="1" allowOverlap="1">
                      <wp:simplePos x="0" y="0"/>
                      <wp:positionH relativeFrom="column">
                        <wp:posOffset>55880</wp:posOffset>
                      </wp:positionH>
                      <wp:positionV relativeFrom="paragraph">
                        <wp:posOffset>364490</wp:posOffset>
                      </wp:positionV>
                      <wp:extent cx="1511935" cy="2159000"/>
                      <wp:effectExtent l="0" t="0" r="0" b="0"/>
                      <wp:wrapNone/>
                      <wp:docPr id="9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4"/>
                              <a:stretch/>
                            </pic:blipFill>
                            <pic:spPr bwMode="auto">
                              <a:xfrm>
                                <a:off x="0" y="0"/>
                                <a:ext cx="1511935" cy="2159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 o:spid="_x0000_s90" type="#_x0000_t75" style="position:absolute;z-index:251658326;o:allowoverlap:true;o:allowincell:true;mso-position-horizontal-relative:text;margin-left:4.4pt;mso-position-horizontal:absolute;mso-position-vertical-relative:text;margin-top:28.7pt;mso-position-vertical:absolute;width:119.0pt;height:170.0pt;mso-wrap-distance-left:9.0pt;mso-wrap-distance-top:0.0pt;mso-wrap-distance-right:9.0pt;mso-wrap-distance-bottom:0.0pt;" stroked="f">
                      <v:path textboxrect="0,0,0,0"/>
                      <v:imagedata r:id="rId104" o:title=""/>
                    </v:shape>
                  </w:pict>
                </mc:Fallback>
              </mc:AlternateContent>
            </w:r>
            <w:r>
              <w:rPr>
                <w:rFonts w:hint="eastAsia" w:ascii="宋体" w:hAnsi="宋体" w:eastAsia="宋体" w:cs="宋体"/>
                <w:b w:val="0"/>
                <w:bCs w:val="0"/>
                <w:i w:val="0"/>
                <w:iCs w:val="0"/>
                <w:color w:val="000000"/>
                <w:sz w:val="20"/>
                <w:szCs w:val="20"/>
                <w:u w:val="none"/>
              </w:rPr>
            </w:r>
            <w:r/>
          </w:p>
        </w:tc>
        <w:tc>
          <w:tcPr>
            <w:tcW w:w="1318"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8000*600*2200</w:t>
            </w:r>
            <w:r>
              <w:rPr>
                <w:rFonts w:hint="eastAsia" w:ascii="宋体" w:hAnsi="宋体" w:eastAsia="宋体" w:cs="宋体"/>
                <w:b w:val="0"/>
                <w:bCs w:val="0"/>
                <w:i w:val="0"/>
                <w:iCs w:val="0"/>
                <w:color w:val="000000"/>
                <w:sz w:val="20"/>
                <w:szCs w:val="20"/>
                <w:u w:val="none"/>
              </w:rPr>
            </w:r>
            <w:r/>
          </w:p>
        </w:tc>
        <w:tc>
          <w:tcPr>
            <w:tcW w:w="5844" w:type="dxa"/>
            <w:vAlign w:val="center"/>
            <w:textDirection w:val="lrTb"/>
            <w:noWrap w:val="false"/>
          </w:tcPr>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1.基材：优质E0级实木颗粒板，甲醛释放量0.05mg/ m³，弹性模量2000Mpa，表面胶合强度0.9Mpa，2h吸水厚度膨胀率6.0%，握螺钉力板面1200N，板边900N。</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2、面材：采用优质三聚氰胺贴面，美观耐用</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3、封边：采用优质同色PVC封边条，耐干热、耐磨、耐老化，封边条厚度为1.5mm。</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4、胶粘剂：采用优质环保白乳胶，粘性强，久不分层，具有防水、防潮、耐油等特点，通过GB 18583-2008标准，总挥发性有机物≤15g/L，游离甲醛未检出，苯未检出，甲苯+二甲苯未检出。</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5、优质五金配件：耐氧化、耐腐蚀，经久耐用</w:t>
            </w:r>
            <w:r>
              <w:rPr>
                <w:rFonts w:hint="eastAsia" w:ascii="宋体" w:hAnsi="宋体" w:eastAsia="宋体" w:cs="宋体"/>
                <w:b w:val="0"/>
                <w:bCs w:val="0"/>
                <w:i w:val="0"/>
                <w:iCs w:val="0"/>
                <w:color w:val="000000"/>
                <w:sz w:val="20"/>
                <w:szCs w:val="20"/>
                <w:u w:val="none"/>
              </w:rPr>
            </w:r>
            <w:r/>
          </w:p>
        </w:tc>
        <w:tc>
          <w:tcPr>
            <w:tcW w:w="617"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组</w:t>
            </w:r>
            <w:r>
              <w:rPr>
                <w:rFonts w:hint="eastAsia" w:ascii="宋体" w:hAnsi="宋体" w:eastAsia="宋体" w:cs="宋体"/>
                <w:b w:val="0"/>
                <w:bCs w:val="0"/>
                <w:i w:val="0"/>
                <w:iCs w:val="0"/>
                <w:color w:val="000000"/>
                <w:sz w:val="20"/>
                <w:szCs w:val="20"/>
                <w:u w:val="none"/>
              </w:rPr>
            </w:r>
            <w:r/>
          </w:p>
        </w:tc>
        <w:tc>
          <w:tcPr>
            <w:tcW w:w="7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rPr>
                <w:rFonts w:hint="eastAsia" w:ascii="宋体" w:hAnsi="宋体" w:eastAsia="宋体" w:cs="宋体"/>
                <w:b w:val="0"/>
                <w:bCs w:val="0"/>
                <w:i w:val="0"/>
                <w:iCs w:val="0"/>
                <w:color w:val="000000"/>
                <w:sz w:val="20"/>
                <w:szCs w:val="20"/>
                <w:u w:val="none"/>
              </w:rPr>
            </w:r>
            <w:r/>
          </w:p>
        </w:tc>
        <w:tc>
          <w:tcPr>
            <w:tcW w:w="865"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tcW w:w="814"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2820"/>
        </w:trPr>
        <w:tc>
          <w:tcPr>
            <w:tcW w:w="853" w:type="dxa"/>
            <w:vAlign w:val="center"/>
            <w:vMerge w:val="continue"/>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tcW w:w="2732" w:type="dxa"/>
            <w:vAlign w:val="center"/>
            <w:vMerge w:val="continue"/>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tcW w:w="1318"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6000*600*2200</w:t>
            </w:r>
            <w:r>
              <w:rPr>
                <w:rFonts w:hint="eastAsia" w:ascii="宋体" w:hAnsi="宋体" w:eastAsia="宋体" w:cs="宋体"/>
                <w:b w:val="0"/>
                <w:bCs w:val="0"/>
                <w:i w:val="0"/>
                <w:iCs w:val="0"/>
                <w:color w:val="000000"/>
                <w:sz w:val="20"/>
                <w:szCs w:val="20"/>
                <w:u w:val="none"/>
              </w:rPr>
            </w:r>
            <w:r/>
          </w:p>
        </w:tc>
        <w:tc>
          <w:tcPr>
            <w:tcW w:w="5844" w:type="dxa"/>
            <w:vAlign w:val="center"/>
            <w:textDirection w:val="lrTb"/>
            <w:noWrap w:val="false"/>
          </w:tcPr>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1.基材：优质E0级实木颗粒板，甲醛释放量0.05mg/ m³，弹性模量2000Mpa，表面胶合强度0.9Mpa，2h吸水厚度膨胀率6.0%，握螺钉力板面1200N，板边900N。</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2、面材：采用优质三聚氰胺贴面，美观耐用</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3、封边：采用优质同色PVC封边条，耐干热、耐磨、耐老化，封边条厚度为1.5mm。</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4、胶粘剂：采用优质环保白乳胶，粘性强，久不分层，具有防水、防潮、耐油等特点，通过GB 18583-2008标准，总挥发性有机物≤15g/L，游离甲醛未检出，苯未检出，甲苯+二甲苯未检出。</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5、优质五金配件：耐氧化、耐腐蚀，经久耐用</w:t>
            </w:r>
            <w:r>
              <w:rPr>
                <w:rFonts w:hint="eastAsia" w:ascii="宋体" w:hAnsi="宋体" w:eastAsia="宋体" w:cs="宋体"/>
                <w:b w:val="0"/>
                <w:bCs w:val="0"/>
                <w:i w:val="0"/>
                <w:iCs w:val="0"/>
                <w:color w:val="000000"/>
                <w:sz w:val="20"/>
                <w:szCs w:val="20"/>
                <w:u w:val="none"/>
              </w:rPr>
            </w:r>
            <w:r/>
          </w:p>
        </w:tc>
        <w:tc>
          <w:tcPr>
            <w:tcW w:w="617"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组</w:t>
            </w:r>
            <w:r>
              <w:rPr>
                <w:rFonts w:hint="eastAsia" w:ascii="宋体" w:hAnsi="宋体" w:eastAsia="宋体" w:cs="宋体"/>
                <w:b w:val="0"/>
                <w:bCs w:val="0"/>
                <w:i w:val="0"/>
                <w:iCs w:val="0"/>
                <w:color w:val="000000"/>
                <w:sz w:val="20"/>
                <w:szCs w:val="20"/>
                <w:u w:val="none"/>
              </w:rPr>
            </w:r>
            <w:r/>
          </w:p>
        </w:tc>
        <w:tc>
          <w:tcPr>
            <w:tcW w:w="7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rPr>
                <w:rFonts w:hint="eastAsia" w:ascii="宋体" w:hAnsi="宋体" w:eastAsia="宋体" w:cs="宋体"/>
                <w:b w:val="0"/>
                <w:bCs w:val="0"/>
                <w:i w:val="0"/>
                <w:iCs w:val="0"/>
                <w:color w:val="000000"/>
                <w:sz w:val="20"/>
                <w:szCs w:val="20"/>
                <w:u w:val="none"/>
              </w:rPr>
            </w:r>
            <w:r/>
          </w:p>
        </w:tc>
        <w:tc>
          <w:tcPr>
            <w:tcW w:w="865"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tcW w:w="814"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2840"/>
        </w:trPr>
        <w:tc>
          <w:tcPr>
            <w:tcW w:w="8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更衣柜</w:t>
            </w:r>
            <w:r>
              <w:rPr>
                <w:rFonts w:hint="eastAsia" w:ascii="宋体" w:hAnsi="宋体" w:eastAsia="宋体" w:cs="宋体"/>
                <w:b w:val="0"/>
                <w:bCs w:val="0"/>
                <w:i w:val="0"/>
                <w:iCs w:val="0"/>
                <w:color w:val="000000"/>
                <w:sz w:val="20"/>
                <w:szCs w:val="20"/>
                <w:u w:val="none"/>
              </w:rPr>
            </w:r>
            <w:r/>
          </w:p>
        </w:tc>
        <w:tc>
          <w:tcPr>
            <w:tcW w:w="2732"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27" behindDoc="0" locked="0" layoutInCell="1" allowOverlap="1">
                      <wp:simplePos x="0" y="0"/>
                      <wp:positionH relativeFrom="column">
                        <wp:posOffset>52070</wp:posOffset>
                      </wp:positionH>
                      <wp:positionV relativeFrom="paragraph">
                        <wp:posOffset>54610</wp:posOffset>
                      </wp:positionV>
                      <wp:extent cx="1515745" cy="1562100"/>
                      <wp:effectExtent l="0" t="0" r="0" b="0"/>
                      <wp:wrapNone/>
                      <wp:docPr id="9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5"/>
                              <a:stretch/>
                            </pic:blipFill>
                            <pic:spPr bwMode="auto">
                              <a:xfrm>
                                <a:off x="0" y="0"/>
                                <a:ext cx="1515745" cy="15621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 o:spid="_x0000_s91" type="#_x0000_t75" style="position:absolute;z-index:251658327;o:allowoverlap:true;o:allowincell:true;mso-position-horizontal-relative:text;margin-left:4.1pt;mso-position-horizontal:absolute;mso-position-vertical-relative:text;margin-top:4.3pt;mso-position-vertical:absolute;width:119.3pt;height:123.0pt;mso-wrap-distance-left:9.0pt;mso-wrap-distance-top:0.0pt;mso-wrap-distance-right:9.0pt;mso-wrap-distance-bottom:0.0pt;" stroked="f">
                      <v:path textboxrect="0,0,0,0"/>
                      <v:imagedata r:id="rId105" o:title=""/>
                    </v:shape>
                  </w:pict>
                </mc:Fallback>
              </mc:AlternateContent>
            </w:r>
            <w:r>
              <w:rPr>
                <w:rFonts w:hint="eastAsia" w:ascii="宋体" w:hAnsi="宋体" w:eastAsia="宋体" w:cs="宋体"/>
                <w:b w:val="0"/>
                <w:bCs w:val="0"/>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28" behindDoc="0" locked="0" layoutInCell="1" allowOverlap="1">
                      <wp:simplePos x="0" y="0"/>
                      <wp:positionH relativeFrom="column">
                        <wp:posOffset>52070</wp:posOffset>
                      </wp:positionH>
                      <wp:positionV relativeFrom="paragraph">
                        <wp:posOffset>54610</wp:posOffset>
                      </wp:positionV>
                      <wp:extent cx="1515745" cy="1562100"/>
                      <wp:effectExtent l="0" t="0" r="0" b="0"/>
                      <wp:wrapNone/>
                      <wp:docPr id="9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6"/>
                              <a:stretch/>
                            </pic:blipFill>
                            <pic:spPr bwMode="auto">
                              <a:xfrm>
                                <a:off x="0" y="0"/>
                                <a:ext cx="1515745" cy="15621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 o:spid="_x0000_s92" type="#_x0000_t75" style="position:absolute;z-index:251658328;o:allowoverlap:true;o:allowincell:true;mso-position-horizontal-relative:text;margin-left:4.1pt;mso-position-horizontal:absolute;mso-position-vertical-relative:text;margin-top:4.3pt;mso-position-vertical:absolute;width:119.3pt;height:123.0pt;mso-wrap-distance-left:9.0pt;mso-wrap-distance-top:0.0pt;mso-wrap-distance-right:9.0pt;mso-wrap-distance-bottom:0.0pt;" stroked="f">
                      <v:path textboxrect="0,0,0,0"/>
                      <v:imagedata r:id="rId106" o:title=""/>
                    </v:shape>
                  </w:pict>
                </mc:Fallback>
              </mc:AlternateContent>
            </w:r>
            <w:r>
              <w:rPr>
                <w:rFonts w:hint="eastAsia" w:ascii="宋体" w:hAnsi="宋体" w:eastAsia="宋体" w:cs="宋体"/>
                <w:b w:val="0"/>
                <w:bCs w:val="0"/>
                <w:i w:val="0"/>
                <w:iCs w:val="0"/>
                <w:color w:val="000000"/>
                <w:sz w:val="20"/>
                <w:szCs w:val="20"/>
                <w:u w:val="none"/>
              </w:rPr>
            </w:r>
            <w:r/>
          </w:p>
        </w:tc>
        <w:tc>
          <w:tcPr>
            <w:tcW w:w="1318"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2000*600*2200</w:t>
            </w:r>
            <w:r>
              <w:rPr>
                <w:rFonts w:hint="eastAsia" w:ascii="宋体" w:hAnsi="宋体" w:eastAsia="宋体" w:cs="宋体"/>
                <w:b w:val="0"/>
                <w:bCs w:val="0"/>
                <w:i w:val="0"/>
                <w:iCs w:val="0"/>
                <w:color w:val="000000"/>
                <w:sz w:val="20"/>
                <w:szCs w:val="20"/>
                <w:u w:val="none"/>
              </w:rPr>
            </w:r>
            <w:r/>
          </w:p>
        </w:tc>
        <w:tc>
          <w:tcPr>
            <w:tcW w:w="5844" w:type="dxa"/>
            <w:vAlign w:val="center"/>
            <w:textDirection w:val="lrTb"/>
            <w:noWrap w:val="false"/>
          </w:tcPr>
          <w:p>
            <w:pPr>
              <w:pStyle w:val="985"/>
              <w:numPr>
                <w:ilvl w:val="0"/>
                <w:numId w:val="4"/>
              </w:numPr>
              <w:jc w:val="left"/>
              <w:keepLines w:val="0"/>
              <w:keepNext w:val="0"/>
              <w:widowControl/>
              <w:tabs>
                <w:tab w:val="left" w:pos="312" w:leader="none"/>
              </w:tabs>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基材：优质E0级实木颗粒板，甲醛释放量0.05mg/ m³，弹性模量2000Mpa，表面胶合强度0.9Mpa，2h吸水厚度膨胀率6.0%，握螺钉力板面1200N，板边900N。</w:t>
            </w:r>
            <w:r>
              <w:rPr>
                <w:rFonts w:hint="eastAsia" w:ascii="宋体" w:hAnsi="宋体" w:eastAsia="宋体" w:cs="宋体"/>
                <w:b w:val="0"/>
                <w:bCs w:val="0"/>
                <w:i w:val="0"/>
                <w:iCs w:val="0"/>
                <w:color w:val="000000"/>
                <w:sz w:val="20"/>
                <w:szCs w:val="20"/>
                <w:u w:val="none"/>
                <w:lang w:val="en-US" w:eastAsia="zh-CN" w:bidi="ar"/>
              </w:rPr>
            </w:r>
            <w:r/>
          </w:p>
          <w:p>
            <w:pPr>
              <w:pStyle w:val="985"/>
              <w:numPr>
                <w:ilvl w:val="0"/>
                <w:numId w:val="4"/>
              </w:numPr>
              <w:jc w:val="left"/>
              <w:keepLines w:val="0"/>
              <w:keepNext w:val="0"/>
              <w:widowControl/>
              <w:tabs>
                <w:tab w:val="left" w:pos="312" w:leader="none"/>
              </w:tabs>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2、面材：采用优质三聚氰胺贴面，美观耐用</w:t>
            </w:r>
            <w:r>
              <w:rPr>
                <w:rFonts w:hint="eastAsia" w:ascii="宋体" w:hAnsi="宋体" w:eastAsia="宋体" w:cs="宋体"/>
                <w:b w:val="0"/>
                <w:bCs w:val="0"/>
                <w:i w:val="0"/>
                <w:iCs w:val="0"/>
                <w:color w:val="000000"/>
                <w:sz w:val="20"/>
                <w:szCs w:val="20"/>
                <w:u w:val="none"/>
                <w:lang w:val="en-US" w:eastAsia="zh-CN" w:bidi="ar"/>
              </w:rPr>
            </w:r>
            <w:r/>
          </w:p>
          <w:p>
            <w:pPr>
              <w:pStyle w:val="985"/>
              <w:numPr>
                <w:ilvl w:val="0"/>
                <w:numId w:val="4"/>
              </w:numPr>
              <w:jc w:val="left"/>
              <w:keepLines w:val="0"/>
              <w:keepNext w:val="0"/>
              <w:widowControl/>
              <w:tabs>
                <w:tab w:val="left" w:pos="312" w:leader="none"/>
              </w:tabs>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3、封边：采用优质同色PVC封边条，耐干热、耐磨、耐老化，封边条厚度为1.5mm。</w:t>
            </w:r>
            <w:r>
              <w:rPr>
                <w:rFonts w:hint="eastAsia" w:ascii="宋体" w:hAnsi="宋体" w:eastAsia="宋体" w:cs="宋体"/>
                <w:b w:val="0"/>
                <w:bCs w:val="0"/>
                <w:i w:val="0"/>
                <w:iCs w:val="0"/>
                <w:color w:val="000000"/>
                <w:sz w:val="20"/>
                <w:szCs w:val="20"/>
                <w:u w:val="none"/>
                <w:lang w:val="en-US" w:eastAsia="zh-CN" w:bidi="ar"/>
              </w:rPr>
            </w:r>
            <w:r/>
          </w:p>
          <w:p>
            <w:pPr>
              <w:pStyle w:val="985"/>
              <w:numPr>
                <w:ilvl w:val="0"/>
                <w:numId w:val="4"/>
              </w:numPr>
              <w:jc w:val="left"/>
              <w:keepLines w:val="0"/>
              <w:keepNext w:val="0"/>
              <w:widowControl/>
              <w:tabs>
                <w:tab w:val="left" w:pos="312" w:leader="none"/>
              </w:tabs>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4、胶粘剂：采用优质环保白乳胶，粘性强，久不分层，具有防水、防潮、耐油等特点，通过GB 18583-2008标准，总挥发性有机物≤15g/L，游离甲醛未检出，苯未检出，甲苯+二甲苯未检出。</w:t>
            </w:r>
            <w:r>
              <w:rPr>
                <w:rFonts w:hint="eastAsia" w:ascii="宋体" w:hAnsi="宋体" w:eastAsia="宋体" w:cs="宋体"/>
                <w:b w:val="0"/>
                <w:bCs w:val="0"/>
                <w:i w:val="0"/>
                <w:iCs w:val="0"/>
                <w:color w:val="000000"/>
                <w:sz w:val="20"/>
                <w:szCs w:val="20"/>
                <w:u w:val="none"/>
                <w:lang w:val="en-US" w:eastAsia="zh-CN" w:bidi="ar"/>
              </w:rPr>
            </w:r>
            <w:r/>
          </w:p>
          <w:p>
            <w:pPr>
              <w:pStyle w:val="985"/>
              <w:numPr>
                <w:ilvl w:val="0"/>
                <w:numId w:val="4"/>
              </w:numPr>
              <w:jc w:val="left"/>
              <w:keepLines w:val="0"/>
              <w:keepNext w:val="0"/>
              <w:widowControl/>
              <w:tabs>
                <w:tab w:val="left" w:pos="312" w:leader="none"/>
              </w:tabs>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5、优质五金配件：耐氧化、耐腐蚀，经久耐用</w:t>
            </w:r>
            <w:r>
              <w:rPr>
                <w:rFonts w:hint="eastAsia" w:ascii="宋体" w:hAnsi="宋体" w:eastAsia="宋体" w:cs="宋体"/>
                <w:b w:val="0"/>
                <w:bCs w:val="0"/>
                <w:i w:val="0"/>
                <w:iCs w:val="0"/>
                <w:color w:val="000000"/>
                <w:sz w:val="20"/>
                <w:szCs w:val="20"/>
                <w:u w:val="none"/>
                <w:lang w:val="en-US" w:eastAsia="zh-CN" w:bidi="ar"/>
              </w:rPr>
            </w:r>
            <w:r/>
          </w:p>
          <w:p>
            <w:pPr>
              <w:pStyle w:val="985"/>
              <w:numPr>
                <w:ilvl w:val="0"/>
                <w:numId w:val="0"/>
              </w:numPr>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r>
            <w:r/>
          </w:p>
          <w:p>
            <w:pPr>
              <w:pStyle w:val="985"/>
              <w:numPr>
                <w:ilvl w:val="0"/>
                <w:numId w:val="0"/>
              </w:numPr>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r>
            <w:r/>
          </w:p>
        </w:tc>
        <w:tc>
          <w:tcPr>
            <w:tcW w:w="617"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组</w:t>
            </w:r>
            <w:r>
              <w:rPr>
                <w:rFonts w:hint="eastAsia" w:ascii="宋体" w:hAnsi="宋体" w:eastAsia="宋体" w:cs="宋体"/>
                <w:b w:val="0"/>
                <w:bCs w:val="0"/>
                <w:i w:val="0"/>
                <w:iCs w:val="0"/>
                <w:color w:val="000000"/>
                <w:sz w:val="20"/>
                <w:szCs w:val="20"/>
                <w:u w:val="none"/>
              </w:rPr>
            </w:r>
            <w:r/>
          </w:p>
        </w:tc>
        <w:tc>
          <w:tcPr>
            <w:tcW w:w="7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3</w:t>
            </w:r>
            <w:r>
              <w:rPr>
                <w:rFonts w:hint="eastAsia" w:ascii="宋体" w:hAnsi="宋体" w:eastAsia="宋体" w:cs="宋体"/>
                <w:b w:val="0"/>
                <w:bCs w:val="0"/>
                <w:i w:val="0"/>
                <w:iCs w:val="0"/>
                <w:color w:val="000000"/>
                <w:sz w:val="20"/>
                <w:szCs w:val="20"/>
                <w:u w:val="none"/>
              </w:rPr>
            </w:r>
            <w:r/>
          </w:p>
        </w:tc>
        <w:tc>
          <w:tcPr>
            <w:tcW w:w="865"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tcW w:w="814"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679"/>
        </w:trPr>
        <w:tc>
          <w:tcPr>
            <w:tcW w:w="853" w:type="dxa"/>
            <w:vAlign w:val="center"/>
            <w:vMerge w:val="restart"/>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更衣柜</w:t>
            </w:r>
            <w:r>
              <w:rPr>
                <w:rFonts w:hint="eastAsia" w:ascii="宋体" w:hAnsi="宋体" w:eastAsia="宋体" w:cs="宋体"/>
                <w:b w:val="0"/>
                <w:bCs w:val="0"/>
                <w:i w:val="0"/>
                <w:iCs w:val="0"/>
                <w:color w:val="000000"/>
                <w:sz w:val="20"/>
                <w:szCs w:val="20"/>
                <w:u w:val="none"/>
              </w:rPr>
            </w:r>
            <w:r/>
          </w:p>
        </w:tc>
        <w:tc>
          <w:tcPr>
            <w:tcW w:w="2732" w:type="dxa"/>
            <w:vAlign w:val="center"/>
            <w:vMerge w:val="restart"/>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29" behindDoc="0" locked="0" layoutInCell="1" allowOverlap="1">
                      <wp:simplePos x="0" y="0"/>
                      <wp:positionH relativeFrom="column">
                        <wp:posOffset>35560</wp:posOffset>
                      </wp:positionH>
                      <wp:positionV relativeFrom="paragraph">
                        <wp:posOffset>44450</wp:posOffset>
                      </wp:positionV>
                      <wp:extent cx="1532255" cy="1610995"/>
                      <wp:effectExtent l="0" t="0" r="0" b="0"/>
                      <wp:wrapNone/>
                      <wp:docPr id="9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7"/>
                              <a:stretch/>
                            </pic:blipFill>
                            <pic:spPr bwMode="auto">
                              <a:xfrm>
                                <a:off x="0" y="0"/>
                                <a:ext cx="1532255" cy="16109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 o:spid="_x0000_s93" type="#_x0000_t75" style="position:absolute;z-index:251658329;o:allowoverlap:true;o:allowincell:true;mso-position-horizontal-relative:text;margin-left:2.8pt;mso-position-horizontal:absolute;mso-position-vertical-relative:text;margin-top:3.5pt;mso-position-vertical:absolute;width:120.6pt;height:126.8pt;mso-wrap-distance-left:9.0pt;mso-wrap-distance-top:0.0pt;mso-wrap-distance-right:9.0pt;mso-wrap-distance-bottom:0.0pt;" stroked="f">
                      <v:path textboxrect="0,0,0,0"/>
                      <v:imagedata r:id="rId107" o:title=""/>
                    </v:shape>
                  </w:pict>
                </mc:Fallback>
              </mc:AlternateContent>
            </w:r>
            <w:r>
              <w:rPr>
                <w:rFonts w:hint="eastAsia" w:ascii="宋体" w:hAnsi="宋体" w:eastAsia="宋体" w:cs="宋体"/>
                <w:b w:val="0"/>
                <w:bCs w:val="0"/>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30" behindDoc="0" locked="0" layoutInCell="1" allowOverlap="1">
                      <wp:simplePos x="0" y="0"/>
                      <wp:positionH relativeFrom="column">
                        <wp:posOffset>35560</wp:posOffset>
                      </wp:positionH>
                      <wp:positionV relativeFrom="paragraph">
                        <wp:posOffset>44450</wp:posOffset>
                      </wp:positionV>
                      <wp:extent cx="1532255" cy="1610995"/>
                      <wp:effectExtent l="0" t="0" r="0" b="0"/>
                      <wp:wrapNone/>
                      <wp:docPr id="9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8"/>
                              <a:stretch/>
                            </pic:blipFill>
                            <pic:spPr bwMode="auto">
                              <a:xfrm>
                                <a:off x="0" y="0"/>
                                <a:ext cx="1532255" cy="16109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 o:spid="_x0000_s94" type="#_x0000_t75" style="position:absolute;z-index:251658330;o:allowoverlap:true;o:allowincell:true;mso-position-horizontal-relative:text;margin-left:2.8pt;mso-position-horizontal:absolute;mso-position-vertical-relative:text;margin-top:3.5pt;mso-position-vertical:absolute;width:120.6pt;height:126.8pt;mso-wrap-distance-left:9.0pt;mso-wrap-distance-top:0.0pt;mso-wrap-distance-right:9.0pt;mso-wrap-distance-bottom:0.0pt;" stroked="f">
                      <v:path textboxrect="0,0,0,0"/>
                      <v:imagedata r:id="rId108" o:title=""/>
                    </v:shape>
                  </w:pict>
                </mc:Fallback>
              </mc:AlternateContent>
            </w:r>
            <w:r>
              <w:rPr>
                <w:rFonts w:hint="eastAsia" w:ascii="宋体" w:hAnsi="宋体" w:eastAsia="宋体" w:cs="宋体"/>
                <w:b w:val="0"/>
                <w:bCs w:val="0"/>
                <w:i w:val="0"/>
                <w:iCs w:val="0"/>
                <w:color w:val="000000"/>
                <w:sz w:val="20"/>
                <w:szCs w:val="20"/>
                <w:u w:val="none"/>
              </w:rPr>
            </w:r>
            <w:r/>
          </w:p>
        </w:tc>
        <w:tc>
          <w:tcPr>
            <w:tcW w:w="1318"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4000*600*2200</w:t>
            </w:r>
            <w:r>
              <w:rPr>
                <w:rFonts w:hint="eastAsia" w:ascii="宋体" w:hAnsi="宋体" w:eastAsia="宋体" w:cs="宋体"/>
                <w:b w:val="0"/>
                <w:bCs w:val="0"/>
                <w:i w:val="0"/>
                <w:iCs w:val="0"/>
                <w:color w:val="000000"/>
                <w:sz w:val="20"/>
                <w:szCs w:val="20"/>
                <w:u w:val="none"/>
              </w:rPr>
            </w:r>
            <w:r/>
          </w:p>
        </w:tc>
        <w:tc>
          <w:tcPr>
            <w:tcW w:w="5844" w:type="dxa"/>
            <w:vAlign w:val="center"/>
            <w:vMerge w:val="restart"/>
            <w:textDirection w:val="lrTb"/>
            <w:noWrap w:val="false"/>
          </w:tcPr>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1.基材：优质E0级实木颗粒板，甲醛释放量0.05mg/ m³，弹性模量2000Mpa，表面胶合强度0.9Mpa，2h吸水厚度膨胀率6.0%，握螺钉力板面1200N，板边900N。</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2、面材：采用优质三聚氰胺贴面，美观耐用</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3、封边：采用优质同色PVC封边条，耐干热、耐磨、耐老化，封边条厚度为1.5mm。</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4、胶粘剂：采用优质环保白乳胶，粘性强，久不分层，具有防水、防潮、耐油等特点，通过GB 18583-2008标准，总挥发性有机物≤15g/L，游离甲醛未检出，苯未检出，甲苯+二甲苯未检出。</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5、优质五金配件：耐氧化、耐腐蚀，经久耐用       </w:t>
            </w:r>
            <w:r>
              <w:rPr>
                <w:rFonts w:hint="eastAsia" w:ascii="宋体" w:hAnsi="宋体" w:eastAsia="宋体" w:cs="宋体"/>
                <w:b w:val="0"/>
                <w:bCs w:val="0"/>
                <w:i w:val="0"/>
                <w:iCs w:val="0"/>
                <w:color w:val="000000"/>
                <w:sz w:val="20"/>
                <w:szCs w:val="20"/>
                <w:u w:val="none"/>
              </w:rPr>
            </w:r>
            <w:r/>
          </w:p>
        </w:tc>
        <w:tc>
          <w:tcPr>
            <w:tcW w:w="617"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组</w:t>
            </w:r>
            <w:r>
              <w:rPr>
                <w:rFonts w:hint="eastAsia" w:ascii="宋体" w:hAnsi="宋体" w:eastAsia="宋体" w:cs="宋体"/>
                <w:b w:val="0"/>
                <w:bCs w:val="0"/>
                <w:i w:val="0"/>
                <w:iCs w:val="0"/>
                <w:color w:val="000000"/>
                <w:sz w:val="20"/>
                <w:szCs w:val="20"/>
                <w:u w:val="none"/>
              </w:rPr>
            </w:r>
            <w:r/>
          </w:p>
        </w:tc>
        <w:tc>
          <w:tcPr>
            <w:tcW w:w="7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rPr>
                <w:rFonts w:hint="eastAsia" w:ascii="宋体" w:hAnsi="宋体" w:eastAsia="宋体" w:cs="宋体"/>
                <w:b w:val="0"/>
                <w:bCs w:val="0"/>
                <w:i w:val="0"/>
                <w:iCs w:val="0"/>
                <w:color w:val="000000"/>
                <w:sz w:val="20"/>
                <w:szCs w:val="20"/>
                <w:u w:val="none"/>
              </w:rPr>
            </w:r>
            <w:r/>
          </w:p>
        </w:tc>
        <w:tc>
          <w:tcPr>
            <w:tcW w:w="865"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tcW w:w="814"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619"/>
        </w:trPr>
        <w:tc>
          <w:tcPr>
            <w:tcW w:w="853" w:type="dxa"/>
            <w:vAlign w:val="center"/>
            <w:vMerge w:val="continue"/>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tcW w:w="2732" w:type="dxa"/>
            <w:vAlign w:val="center"/>
            <w:vMerge w:val="continue"/>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tcW w:w="1318"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3500*600*2200</w:t>
            </w:r>
            <w:r>
              <w:rPr>
                <w:rFonts w:hint="eastAsia" w:ascii="宋体" w:hAnsi="宋体" w:eastAsia="宋体" w:cs="宋体"/>
                <w:b w:val="0"/>
                <w:bCs w:val="0"/>
                <w:i w:val="0"/>
                <w:iCs w:val="0"/>
                <w:color w:val="000000"/>
                <w:sz w:val="20"/>
                <w:szCs w:val="20"/>
                <w:u w:val="none"/>
              </w:rPr>
            </w:r>
            <w:r/>
          </w:p>
        </w:tc>
        <w:tc>
          <w:tcPr>
            <w:tcW w:w="5844" w:type="dxa"/>
            <w:vAlign w:val="center"/>
            <w:vMerge w:val="continue"/>
            <w:textDirection w:val="lrTb"/>
            <w:noWrap w:val="false"/>
          </w:tcPr>
          <w:p>
            <w:pPr>
              <w:pStyle w:val="985"/>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tcW w:w="617"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组</w:t>
            </w:r>
            <w:r>
              <w:rPr>
                <w:rFonts w:hint="eastAsia" w:ascii="宋体" w:hAnsi="宋体" w:eastAsia="宋体" w:cs="宋体"/>
                <w:b w:val="0"/>
                <w:bCs w:val="0"/>
                <w:i w:val="0"/>
                <w:iCs w:val="0"/>
                <w:color w:val="000000"/>
                <w:sz w:val="20"/>
                <w:szCs w:val="20"/>
                <w:u w:val="none"/>
              </w:rPr>
            </w:r>
            <w:r/>
          </w:p>
        </w:tc>
        <w:tc>
          <w:tcPr>
            <w:tcW w:w="7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rPr>
                <w:rFonts w:hint="eastAsia" w:ascii="宋体" w:hAnsi="宋体" w:eastAsia="宋体" w:cs="宋体"/>
                <w:b w:val="0"/>
                <w:bCs w:val="0"/>
                <w:i w:val="0"/>
                <w:iCs w:val="0"/>
                <w:color w:val="000000"/>
                <w:sz w:val="20"/>
                <w:szCs w:val="20"/>
                <w:u w:val="none"/>
              </w:rPr>
            </w:r>
            <w:r/>
          </w:p>
        </w:tc>
        <w:tc>
          <w:tcPr>
            <w:tcW w:w="865"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tcW w:w="814"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642"/>
        </w:trPr>
        <w:tc>
          <w:tcPr>
            <w:tcW w:w="853" w:type="dxa"/>
            <w:vAlign w:val="center"/>
            <w:vMerge w:val="continue"/>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tcW w:w="2732" w:type="dxa"/>
            <w:vAlign w:val="center"/>
            <w:vMerge w:val="continue"/>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tcW w:w="1318"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3000*600*2200</w:t>
            </w:r>
            <w:r>
              <w:rPr>
                <w:rFonts w:hint="eastAsia" w:ascii="宋体" w:hAnsi="宋体" w:eastAsia="宋体" w:cs="宋体"/>
                <w:b w:val="0"/>
                <w:bCs w:val="0"/>
                <w:i w:val="0"/>
                <w:iCs w:val="0"/>
                <w:color w:val="000000"/>
                <w:sz w:val="20"/>
                <w:szCs w:val="20"/>
                <w:u w:val="none"/>
              </w:rPr>
            </w:r>
            <w:r/>
          </w:p>
        </w:tc>
        <w:tc>
          <w:tcPr>
            <w:tcW w:w="5844" w:type="dxa"/>
            <w:vAlign w:val="center"/>
            <w:vMerge w:val="continue"/>
            <w:textDirection w:val="lrTb"/>
            <w:noWrap w:val="false"/>
          </w:tcPr>
          <w:p>
            <w:pPr>
              <w:pStyle w:val="985"/>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tcW w:w="617"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组</w:t>
            </w:r>
            <w:r>
              <w:rPr>
                <w:rFonts w:hint="eastAsia" w:ascii="宋体" w:hAnsi="宋体" w:eastAsia="宋体" w:cs="宋体"/>
                <w:b w:val="0"/>
                <w:bCs w:val="0"/>
                <w:i w:val="0"/>
                <w:iCs w:val="0"/>
                <w:color w:val="000000"/>
                <w:sz w:val="20"/>
                <w:szCs w:val="20"/>
                <w:u w:val="none"/>
              </w:rPr>
            </w:r>
            <w:r/>
          </w:p>
        </w:tc>
        <w:tc>
          <w:tcPr>
            <w:tcW w:w="7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rPr>
                <w:rFonts w:hint="eastAsia" w:ascii="宋体" w:hAnsi="宋体" w:eastAsia="宋体" w:cs="宋体"/>
                <w:b w:val="0"/>
                <w:bCs w:val="0"/>
                <w:i w:val="0"/>
                <w:iCs w:val="0"/>
                <w:color w:val="000000"/>
                <w:sz w:val="20"/>
                <w:szCs w:val="20"/>
                <w:u w:val="none"/>
              </w:rPr>
            </w:r>
            <w:r/>
          </w:p>
        </w:tc>
        <w:tc>
          <w:tcPr>
            <w:tcW w:w="865"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tcW w:w="814"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720"/>
        </w:trPr>
        <w:tc>
          <w:tcPr>
            <w:tcW w:w="853" w:type="dxa"/>
            <w:vAlign w:val="center"/>
            <w:vMerge w:val="continue"/>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tcW w:w="2732" w:type="dxa"/>
            <w:vAlign w:val="center"/>
            <w:vMerge w:val="continue"/>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tcW w:w="1318"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1500*600*750</w:t>
            </w:r>
            <w:r>
              <w:rPr>
                <w:rFonts w:hint="eastAsia" w:ascii="宋体" w:hAnsi="宋体" w:eastAsia="宋体" w:cs="宋体"/>
                <w:b w:val="0"/>
                <w:bCs w:val="0"/>
                <w:i w:val="0"/>
                <w:iCs w:val="0"/>
                <w:color w:val="000000"/>
                <w:sz w:val="20"/>
                <w:szCs w:val="20"/>
                <w:u w:val="none"/>
              </w:rPr>
            </w:r>
            <w:r/>
          </w:p>
        </w:tc>
        <w:tc>
          <w:tcPr>
            <w:tcW w:w="5844" w:type="dxa"/>
            <w:vAlign w:val="center"/>
            <w:vMerge w:val="continue"/>
            <w:textDirection w:val="lrTb"/>
            <w:noWrap w:val="false"/>
          </w:tcPr>
          <w:p>
            <w:pPr>
              <w:pStyle w:val="985"/>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tcW w:w="617"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组</w:t>
            </w:r>
            <w:r>
              <w:rPr>
                <w:rFonts w:hint="eastAsia" w:ascii="宋体" w:hAnsi="宋体" w:eastAsia="宋体" w:cs="宋体"/>
                <w:b w:val="0"/>
                <w:bCs w:val="0"/>
                <w:i w:val="0"/>
                <w:iCs w:val="0"/>
                <w:color w:val="000000"/>
                <w:sz w:val="20"/>
                <w:szCs w:val="20"/>
                <w:u w:val="none"/>
              </w:rPr>
            </w:r>
            <w:r/>
          </w:p>
        </w:tc>
        <w:tc>
          <w:tcPr>
            <w:tcW w:w="7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rPr>
                <w:rFonts w:hint="eastAsia" w:ascii="宋体" w:hAnsi="宋体" w:eastAsia="宋体" w:cs="宋体"/>
                <w:b w:val="0"/>
                <w:bCs w:val="0"/>
                <w:i w:val="0"/>
                <w:iCs w:val="0"/>
                <w:color w:val="000000"/>
                <w:sz w:val="20"/>
                <w:szCs w:val="20"/>
                <w:u w:val="none"/>
              </w:rPr>
            </w:r>
            <w:r/>
          </w:p>
        </w:tc>
        <w:tc>
          <w:tcPr>
            <w:tcW w:w="865"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tcW w:w="814"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2760"/>
        </w:trPr>
        <w:tc>
          <w:tcPr>
            <w:tcW w:w="8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浴室更衣柜</w:t>
            </w:r>
            <w:r>
              <w:rPr>
                <w:rFonts w:hint="eastAsia" w:ascii="宋体" w:hAnsi="宋体" w:eastAsia="宋体" w:cs="宋体"/>
                <w:b w:val="0"/>
                <w:bCs w:val="0"/>
                <w:i w:val="0"/>
                <w:iCs w:val="0"/>
                <w:color w:val="000000"/>
                <w:sz w:val="20"/>
                <w:szCs w:val="20"/>
                <w:u w:val="none"/>
              </w:rPr>
            </w:r>
            <w:r/>
          </w:p>
        </w:tc>
        <w:tc>
          <w:tcPr>
            <w:tcW w:w="2732"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31" behindDoc="0" locked="0" layoutInCell="1" allowOverlap="1">
                      <wp:simplePos x="0" y="0"/>
                      <wp:positionH relativeFrom="column">
                        <wp:posOffset>63500</wp:posOffset>
                      </wp:positionH>
                      <wp:positionV relativeFrom="paragraph">
                        <wp:posOffset>58420</wp:posOffset>
                      </wp:positionV>
                      <wp:extent cx="1504315" cy="1544955"/>
                      <wp:effectExtent l="0" t="0" r="0" b="0"/>
                      <wp:wrapNone/>
                      <wp:docPr id="9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9"/>
                              <a:stretch/>
                            </pic:blipFill>
                            <pic:spPr bwMode="auto">
                              <a:xfrm>
                                <a:off x="0" y="0"/>
                                <a:ext cx="1504315" cy="1544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 o:spid="_x0000_s95" type="#_x0000_t75" style="position:absolute;z-index:251658331;o:allowoverlap:true;o:allowincell:true;mso-position-horizontal-relative:text;margin-left:5.0pt;mso-position-horizontal:absolute;mso-position-vertical-relative:text;margin-top:4.6pt;mso-position-vertical:absolute;width:118.4pt;height:121.6pt;mso-wrap-distance-left:9.0pt;mso-wrap-distance-top:0.0pt;mso-wrap-distance-right:9.0pt;mso-wrap-distance-bottom:0.0pt;" stroked="f">
                      <v:path textboxrect="0,0,0,0"/>
                      <v:imagedata r:id="rId109" o:title=""/>
                    </v:shape>
                  </w:pict>
                </mc:Fallback>
              </mc:AlternateContent>
            </w:r>
            <w:r>
              <w:rPr>
                <w:rFonts w:hint="eastAsia" w:ascii="宋体" w:hAnsi="宋体" w:eastAsia="宋体" w:cs="宋体"/>
                <w:b w:val="0"/>
                <w:bCs w:val="0"/>
                <w:i w:val="0"/>
                <w:iCs w:val="0"/>
                <w:color w:val="000000"/>
                <w:sz w:val="20"/>
                <w:szCs w:val="20"/>
                <w:u w:val="none"/>
              </w:rPr>
            </w:r>
            <w:r/>
          </w:p>
        </w:tc>
        <w:tc>
          <w:tcPr>
            <w:tcW w:w="1318"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3400*500*2200</w:t>
            </w:r>
            <w:r>
              <w:rPr>
                <w:rFonts w:hint="eastAsia" w:ascii="宋体" w:hAnsi="宋体" w:eastAsia="宋体" w:cs="宋体"/>
                <w:b w:val="0"/>
                <w:bCs w:val="0"/>
                <w:i w:val="0"/>
                <w:iCs w:val="0"/>
                <w:color w:val="000000"/>
                <w:sz w:val="20"/>
                <w:szCs w:val="20"/>
                <w:u w:val="none"/>
              </w:rPr>
            </w:r>
            <w:r/>
          </w:p>
        </w:tc>
        <w:tc>
          <w:tcPr>
            <w:tcW w:w="5844" w:type="dxa"/>
            <w:vAlign w:val="center"/>
            <w:textDirection w:val="lrTb"/>
            <w:noWrap w:val="false"/>
          </w:tcPr>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1.基材：优质E0级实木多层板，甲醛释放量0.05mg/ m³，弹性模量2000Mpa，表面胶合强度0.9Mpa，2h吸水厚度膨胀率6.0%，握螺钉力板面1200N，板边900N。</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2、面材：采用优质三聚氰胺贴面，美观耐用</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3、封边：采用优质同色PVC封边条，耐干热、耐磨、耐老化，封边条厚度为1.5mm。</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4、胶粘剂：采用优质环保白乳胶，粘性强，久不分层，具有防水、防潮、耐油等特点，通过GB 18583-2008标准，总挥发性有机物≤15g/L，游离甲醛未检出，苯未检出，甲苯+二甲苯未检出。</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5、优质五金配件：耐氧化、耐腐蚀，经久耐用           </w:t>
            </w:r>
            <w:r>
              <w:rPr>
                <w:rFonts w:hint="eastAsia" w:ascii="宋体" w:hAnsi="宋体" w:eastAsia="宋体" w:cs="宋体"/>
                <w:b w:val="0"/>
                <w:bCs w:val="0"/>
                <w:i w:val="0"/>
                <w:iCs w:val="0"/>
                <w:color w:val="000000"/>
                <w:sz w:val="20"/>
                <w:szCs w:val="20"/>
                <w:u w:val="none"/>
              </w:rPr>
            </w:r>
            <w:r/>
          </w:p>
        </w:tc>
        <w:tc>
          <w:tcPr>
            <w:tcW w:w="617"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组</w:t>
            </w:r>
            <w:r>
              <w:rPr>
                <w:rFonts w:hint="eastAsia" w:ascii="宋体" w:hAnsi="宋体" w:eastAsia="宋体" w:cs="宋体"/>
                <w:b w:val="0"/>
                <w:bCs w:val="0"/>
                <w:i w:val="0"/>
                <w:iCs w:val="0"/>
                <w:color w:val="000000"/>
                <w:sz w:val="20"/>
                <w:szCs w:val="20"/>
                <w:u w:val="none"/>
              </w:rPr>
            </w:r>
            <w:r/>
          </w:p>
        </w:tc>
        <w:tc>
          <w:tcPr>
            <w:tcW w:w="7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w:t>
            </w:r>
            <w:r>
              <w:rPr>
                <w:rFonts w:hint="eastAsia" w:ascii="宋体" w:hAnsi="宋体" w:eastAsia="宋体" w:cs="宋体"/>
                <w:b w:val="0"/>
                <w:bCs w:val="0"/>
                <w:i w:val="0"/>
                <w:iCs w:val="0"/>
                <w:color w:val="000000"/>
                <w:sz w:val="20"/>
                <w:szCs w:val="20"/>
                <w:u w:val="none"/>
              </w:rPr>
            </w:r>
            <w:r/>
          </w:p>
        </w:tc>
        <w:tc>
          <w:tcPr>
            <w:tcW w:w="865"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tcW w:w="814"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1362"/>
        </w:trPr>
        <w:tc>
          <w:tcPr>
            <w:tcW w:w="8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宿舍床</w:t>
            </w:r>
            <w:r>
              <w:rPr>
                <w:rFonts w:hint="eastAsia" w:ascii="宋体" w:hAnsi="宋体" w:eastAsia="宋体" w:cs="宋体"/>
                <w:b w:val="0"/>
                <w:bCs w:val="0"/>
                <w:i w:val="0"/>
                <w:iCs w:val="0"/>
                <w:color w:val="000000"/>
                <w:sz w:val="20"/>
                <w:szCs w:val="20"/>
                <w:u w:val="none"/>
              </w:rPr>
            </w:r>
            <w:r/>
          </w:p>
        </w:tc>
        <w:tc>
          <w:tcPr>
            <w:tcW w:w="2732" w:type="dxa"/>
            <w:vAlign w:val="center"/>
            <w:vMerge w:val="restart"/>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32" behindDoc="0" locked="0" layoutInCell="1" allowOverlap="1">
                      <wp:simplePos x="0" y="0"/>
                      <wp:positionH relativeFrom="column">
                        <wp:posOffset>194310</wp:posOffset>
                      </wp:positionH>
                      <wp:positionV relativeFrom="paragraph">
                        <wp:posOffset>27940</wp:posOffset>
                      </wp:positionV>
                      <wp:extent cx="1328420" cy="1356995"/>
                      <wp:effectExtent l="0" t="0" r="0" b="0"/>
                      <wp:wrapNone/>
                      <wp:docPr id="9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0"/>
                              <a:stretch/>
                            </pic:blipFill>
                            <pic:spPr bwMode="auto">
                              <a:xfrm>
                                <a:off x="0" y="0"/>
                                <a:ext cx="1328420" cy="13569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 o:spid="_x0000_s96" type="#_x0000_t75" style="position:absolute;z-index:251658332;o:allowoverlap:true;o:allowincell:true;mso-position-horizontal-relative:text;margin-left:15.3pt;mso-position-horizontal:absolute;mso-position-vertical-relative:text;margin-top:2.2pt;mso-position-vertical:absolute;width:104.6pt;height:106.8pt;mso-wrap-distance-left:9.0pt;mso-wrap-distance-top:0.0pt;mso-wrap-distance-right:9.0pt;mso-wrap-distance-bottom:0.0pt;" stroked="f">
                      <v:path textboxrect="0,0,0,0"/>
                      <v:imagedata r:id="rId110" o:title=""/>
                    </v:shape>
                  </w:pict>
                </mc:Fallback>
              </mc:AlternateContent>
            </w:r>
            <w:r>
              <w:rPr>
                <w:rFonts w:hint="eastAsia" w:ascii="宋体" w:hAnsi="宋体" w:eastAsia="宋体" w:cs="宋体"/>
                <w:b w:val="0"/>
                <w:bCs w:val="0"/>
                <w:i w:val="0"/>
                <w:iCs w:val="0"/>
                <w:color w:val="000000"/>
                <w:sz w:val="20"/>
                <w:szCs w:val="20"/>
                <w:u w:val="none"/>
              </w:rPr>
            </w:r>
            <w:r/>
          </w:p>
        </w:tc>
        <w:tc>
          <w:tcPr>
            <w:tcW w:w="1318"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1200*2000</w:t>
            </w:r>
            <w:r>
              <w:rPr>
                <w:rFonts w:hint="eastAsia" w:ascii="宋体" w:hAnsi="宋体" w:eastAsia="宋体" w:cs="宋体"/>
                <w:b w:val="0"/>
                <w:bCs w:val="0"/>
                <w:i w:val="0"/>
                <w:iCs w:val="0"/>
                <w:color w:val="000000"/>
                <w:sz w:val="20"/>
                <w:szCs w:val="20"/>
                <w:u w:val="none"/>
              </w:rPr>
            </w:r>
            <w:r/>
          </w:p>
        </w:tc>
        <w:tc>
          <w:tcPr>
            <w:tcW w:w="5844" w:type="dxa"/>
            <w:vAlign w:val="center"/>
            <w:vMerge w:val="restart"/>
            <w:textDirection w:val="lrTb"/>
            <w:noWrap w:val="false"/>
          </w:tcPr>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1、基材：采用优质实木，经过除虫，两次烘干，根据南北气候差异，精密监测木材含水率控制范围8-12%。</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2、油漆：采用优质环保水性底漆、水性面漆，符合GB18581-2020标准，经过五底三面十二道工序，保证产品光泽、平整、纹理清晰、环保，表面无颗粒、气泡、渣点、附着性强，色泽效果持久平整，水性底漆、水性面漆VOC含量≤150g/L，甲醛含量未检出，总铅含量未检出，可溶性重金属含量镉、铬、汞含量均未检出，乙二醇醚及醚酯总和含量未检出，苯系物总和含量未检出。</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3、优质五金件：耐氧化、耐腐蚀，经久耐用</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4、床板：采用优质松木床板</w:t>
            </w:r>
            <w:r>
              <w:rPr>
                <w:rFonts w:hint="eastAsia" w:ascii="宋体" w:hAnsi="宋体" w:eastAsia="宋体" w:cs="宋体"/>
                <w:b w:val="0"/>
                <w:bCs w:val="0"/>
                <w:i w:val="0"/>
                <w:iCs w:val="0"/>
                <w:color w:val="000000"/>
                <w:sz w:val="20"/>
                <w:szCs w:val="20"/>
                <w:u w:val="none"/>
              </w:rPr>
            </w:r>
            <w:r/>
          </w:p>
        </w:tc>
        <w:tc>
          <w:tcPr>
            <w:tcW w:w="617"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张</w:t>
            </w:r>
            <w:r>
              <w:rPr>
                <w:rFonts w:hint="eastAsia" w:ascii="宋体" w:hAnsi="宋体" w:eastAsia="宋体" w:cs="宋体"/>
                <w:b w:val="0"/>
                <w:bCs w:val="0"/>
                <w:i w:val="0"/>
                <w:iCs w:val="0"/>
                <w:color w:val="000000"/>
                <w:sz w:val="20"/>
                <w:szCs w:val="20"/>
                <w:u w:val="none"/>
              </w:rPr>
            </w:r>
            <w:r/>
          </w:p>
        </w:tc>
        <w:tc>
          <w:tcPr>
            <w:tcW w:w="7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89</w:t>
            </w:r>
            <w:r>
              <w:rPr>
                <w:rFonts w:hint="eastAsia" w:ascii="宋体" w:hAnsi="宋体" w:eastAsia="宋体" w:cs="宋体"/>
                <w:b w:val="0"/>
                <w:bCs w:val="0"/>
                <w:i w:val="0"/>
                <w:iCs w:val="0"/>
                <w:color w:val="000000"/>
                <w:sz w:val="20"/>
                <w:szCs w:val="20"/>
                <w:u w:val="none"/>
              </w:rPr>
            </w:r>
            <w:r/>
          </w:p>
        </w:tc>
        <w:tc>
          <w:tcPr>
            <w:tcW w:w="865"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tcW w:w="814"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1362"/>
        </w:trPr>
        <w:tc>
          <w:tcPr>
            <w:tcW w:w="8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床头柜</w:t>
            </w:r>
            <w:r>
              <w:rPr>
                <w:rFonts w:hint="eastAsia" w:ascii="宋体" w:hAnsi="宋体" w:eastAsia="宋体" w:cs="宋体"/>
                <w:b w:val="0"/>
                <w:bCs w:val="0"/>
                <w:i w:val="0"/>
                <w:iCs w:val="0"/>
                <w:color w:val="000000"/>
                <w:sz w:val="20"/>
                <w:szCs w:val="20"/>
                <w:u w:val="none"/>
              </w:rPr>
            </w:r>
            <w:r/>
          </w:p>
        </w:tc>
        <w:tc>
          <w:tcPr>
            <w:tcW w:w="2732" w:type="dxa"/>
            <w:vAlign w:val="center"/>
            <w:vMerge w:val="continue"/>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tcW w:w="1318"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常规</w:t>
            </w:r>
            <w:r>
              <w:rPr>
                <w:rFonts w:hint="eastAsia" w:ascii="宋体" w:hAnsi="宋体" w:eastAsia="宋体" w:cs="宋体"/>
                <w:b w:val="0"/>
                <w:bCs w:val="0"/>
                <w:i w:val="0"/>
                <w:iCs w:val="0"/>
                <w:color w:val="000000"/>
                <w:sz w:val="20"/>
                <w:szCs w:val="20"/>
                <w:u w:val="none"/>
              </w:rPr>
            </w:r>
            <w:r/>
          </w:p>
        </w:tc>
        <w:tc>
          <w:tcPr>
            <w:tcW w:w="5844" w:type="dxa"/>
            <w:vAlign w:val="center"/>
            <w:vMerge w:val="continue"/>
            <w:textDirection w:val="lrTb"/>
            <w:noWrap w:val="false"/>
          </w:tcPr>
          <w:p>
            <w:pPr>
              <w:pStyle w:val="985"/>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tcW w:w="617"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张</w:t>
            </w:r>
            <w:r>
              <w:rPr>
                <w:rFonts w:hint="eastAsia" w:ascii="宋体" w:hAnsi="宋体" w:eastAsia="宋体" w:cs="宋体"/>
                <w:b w:val="0"/>
                <w:bCs w:val="0"/>
                <w:i w:val="0"/>
                <w:iCs w:val="0"/>
                <w:color w:val="000000"/>
                <w:sz w:val="20"/>
                <w:szCs w:val="20"/>
                <w:u w:val="none"/>
              </w:rPr>
            </w:r>
            <w:r/>
          </w:p>
        </w:tc>
        <w:tc>
          <w:tcPr>
            <w:tcW w:w="7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49</w:t>
            </w:r>
            <w:r>
              <w:rPr>
                <w:rFonts w:hint="eastAsia" w:ascii="宋体" w:hAnsi="宋体" w:eastAsia="宋体" w:cs="宋体"/>
                <w:b w:val="0"/>
                <w:bCs w:val="0"/>
                <w:i w:val="0"/>
                <w:iCs w:val="0"/>
                <w:color w:val="000000"/>
                <w:sz w:val="20"/>
                <w:szCs w:val="20"/>
                <w:u w:val="none"/>
              </w:rPr>
            </w:r>
            <w:r/>
          </w:p>
        </w:tc>
        <w:tc>
          <w:tcPr>
            <w:tcW w:w="865"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tcW w:w="814"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2802"/>
        </w:trPr>
        <w:tc>
          <w:tcPr>
            <w:tcW w:w="8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弹簧床垫</w:t>
            </w:r>
            <w:r>
              <w:rPr>
                <w:rFonts w:hint="eastAsia" w:ascii="宋体" w:hAnsi="宋体" w:eastAsia="宋体" w:cs="宋体"/>
                <w:b w:val="0"/>
                <w:bCs w:val="0"/>
                <w:i w:val="0"/>
                <w:iCs w:val="0"/>
                <w:color w:val="000000"/>
                <w:sz w:val="20"/>
                <w:szCs w:val="20"/>
                <w:u w:val="none"/>
              </w:rPr>
            </w:r>
            <w:r/>
          </w:p>
        </w:tc>
        <w:tc>
          <w:tcPr>
            <w:tcW w:w="2732"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33" behindDoc="0" locked="0" layoutInCell="1" allowOverlap="1">
                      <wp:simplePos x="0" y="0"/>
                      <wp:positionH relativeFrom="column">
                        <wp:posOffset>189865</wp:posOffset>
                      </wp:positionH>
                      <wp:positionV relativeFrom="paragraph">
                        <wp:posOffset>551180</wp:posOffset>
                      </wp:positionV>
                      <wp:extent cx="1377950" cy="815975"/>
                      <wp:effectExtent l="0" t="0" r="0" b="0"/>
                      <wp:wrapNone/>
                      <wp:docPr id="9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1"/>
                              <a:stretch/>
                            </pic:blipFill>
                            <pic:spPr bwMode="auto">
                              <a:xfrm>
                                <a:off x="0" y="0"/>
                                <a:ext cx="1377950" cy="8159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 o:spid="_x0000_s97" type="#_x0000_t75" style="position:absolute;z-index:251658333;o:allowoverlap:true;o:allowincell:true;mso-position-horizontal-relative:text;margin-left:14.9pt;mso-position-horizontal:absolute;mso-position-vertical-relative:text;margin-top:43.4pt;mso-position-vertical:absolute;width:108.5pt;height:64.2pt;mso-wrap-distance-left:9.0pt;mso-wrap-distance-top:0.0pt;mso-wrap-distance-right:9.0pt;mso-wrap-distance-bottom:0.0pt;" stroked="f">
                      <v:path textboxrect="0,0,0,0"/>
                      <v:imagedata r:id="rId111" o:title=""/>
                    </v:shape>
                  </w:pict>
                </mc:Fallback>
              </mc:AlternateContent>
            </w:r>
            <w:r>
              <w:rPr>
                <w:rFonts w:hint="eastAsia" w:ascii="宋体" w:hAnsi="宋体" w:eastAsia="宋体" w:cs="宋体"/>
                <w:b w:val="0"/>
                <w:bCs w:val="0"/>
                <w:i w:val="0"/>
                <w:iCs w:val="0"/>
                <w:color w:val="000000"/>
                <w:sz w:val="20"/>
                <w:szCs w:val="20"/>
                <w:u w:val="none"/>
              </w:rPr>
            </w:r>
            <w:r/>
          </w:p>
        </w:tc>
        <w:tc>
          <w:tcPr>
            <w:tcW w:w="1318"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1200*2000</w:t>
            </w:r>
            <w:r>
              <w:rPr>
                <w:rFonts w:hint="eastAsia" w:ascii="宋体" w:hAnsi="宋体" w:eastAsia="宋体" w:cs="宋体"/>
                <w:b w:val="0"/>
                <w:bCs w:val="0"/>
                <w:i w:val="0"/>
                <w:iCs w:val="0"/>
                <w:color w:val="000000"/>
                <w:sz w:val="20"/>
                <w:szCs w:val="20"/>
                <w:u w:val="none"/>
              </w:rPr>
            </w:r>
            <w:r/>
          </w:p>
        </w:tc>
        <w:tc>
          <w:tcPr>
            <w:tcW w:w="5844" w:type="dxa"/>
            <w:vAlign w:val="center"/>
            <w:textDirection w:val="lrTb"/>
            <w:noWrap w:val="false"/>
          </w:tcPr>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1、针织面料，3维无胶棉1层，2层超软海棉，无纺布；反面绗缝面料层:针织面料，3维无胶棉1层  ，</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圆泡海绵1层，无纺布；</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2、绷面：正面环保热熔硬棉</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3、定型海棉；反面环保热熔硬棉；绗缝边料层：针织阻燃面料，圆泡海绵1层，无纺布；</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4、弹簧：独立弹簧，材质70#碳钢，线径2.0mm，经过二次焠火工艺；围边钢丝为70#锰钢，线径4.8mm，护边M型支力簧；</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5、床垫面料经防螨抗菌处理，海绵为防螨海绵，弹簧内胆经整体二次热处理</w:t>
            </w:r>
            <w:r>
              <w:rPr>
                <w:rFonts w:hint="eastAsia" w:ascii="宋体" w:hAnsi="宋体" w:eastAsia="宋体" w:cs="宋体"/>
                <w:b w:val="0"/>
                <w:bCs w:val="0"/>
                <w:i w:val="0"/>
                <w:iCs w:val="0"/>
                <w:color w:val="000000"/>
                <w:sz w:val="20"/>
                <w:szCs w:val="20"/>
                <w:u w:val="none"/>
              </w:rPr>
            </w:r>
            <w:r/>
          </w:p>
        </w:tc>
        <w:tc>
          <w:tcPr>
            <w:tcW w:w="617"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张</w:t>
            </w:r>
            <w:r>
              <w:rPr>
                <w:rFonts w:hint="eastAsia" w:ascii="宋体" w:hAnsi="宋体" w:eastAsia="宋体" w:cs="宋体"/>
                <w:b w:val="0"/>
                <w:bCs w:val="0"/>
                <w:i w:val="0"/>
                <w:iCs w:val="0"/>
                <w:color w:val="000000"/>
                <w:sz w:val="20"/>
                <w:szCs w:val="20"/>
                <w:u w:val="none"/>
              </w:rPr>
            </w:r>
            <w:r/>
          </w:p>
        </w:tc>
        <w:tc>
          <w:tcPr>
            <w:tcW w:w="7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89</w:t>
            </w:r>
            <w:r>
              <w:rPr>
                <w:rFonts w:hint="eastAsia" w:ascii="宋体" w:hAnsi="宋体" w:eastAsia="宋体" w:cs="宋体"/>
                <w:b w:val="0"/>
                <w:bCs w:val="0"/>
                <w:i w:val="0"/>
                <w:iCs w:val="0"/>
                <w:color w:val="000000"/>
                <w:sz w:val="20"/>
                <w:szCs w:val="20"/>
                <w:u w:val="none"/>
              </w:rPr>
            </w:r>
            <w:r/>
          </w:p>
        </w:tc>
        <w:tc>
          <w:tcPr>
            <w:tcW w:w="865"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tcW w:w="814"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2940"/>
        </w:trPr>
        <w:tc>
          <w:tcPr>
            <w:tcW w:w="8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控制台</w:t>
            </w:r>
            <w:r>
              <w:rPr>
                <w:rFonts w:hint="eastAsia" w:ascii="宋体" w:hAnsi="宋体" w:eastAsia="宋体" w:cs="宋体"/>
                <w:b w:val="0"/>
                <w:bCs w:val="0"/>
                <w:i w:val="0"/>
                <w:iCs w:val="0"/>
                <w:color w:val="000000"/>
                <w:sz w:val="20"/>
                <w:szCs w:val="20"/>
                <w:u w:val="none"/>
              </w:rPr>
            </w:r>
            <w:r/>
          </w:p>
        </w:tc>
        <w:tc>
          <w:tcPr>
            <w:tcW w:w="2732"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single"/>
              </w:rPr>
              <w:suppressLineNumbers w:val="0"/>
            </w:pPr>
            <w:r>
              <w:rPr>
                <w:rFonts w:hint="eastAsia" w:ascii="宋体" w:hAnsi="宋体" w:eastAsia="宋体" w:cs="宋体"/>
                <w:b w:val="0"/>
                <w:bCs w:val="0"/>
                <w:i w:val="0"/>
                <w:iCs w:val="0"/>
                <w:color w:val="000000"/>
                <w:sz w:val="20"/>
                <w:szCs w:val="20"/>
                <w:u w:val="singl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34" behindDoc="0" locked="0" layoutInCell="1" allowOverlap="1">
                      <wp:simplePos x="0" y="0"/>
                      <wp:positionH relativeFrom="column">
                        <wp:posOffset>266065</wp:posOffset>
                      </wp:positionH>
                      <wp:positionV relativeFrom="paragraph">
                        <wp:posOffset>351790</wp:posOffset>
                      </wp:positionV>
                      <wp:extent cx="1301750" cy="1073785"/>
                      <wp:effectExtent l="0" t="0" r="0" b="0"/>
                      <wp:wrapNone/>
                      <wp:docPr id="9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2"/>
                              <a:stretch/>
                            </pic:blipFill>
                            <pic:spPr bwMode="auto">
                              <a:xfrm>
                                <a:off x="0" y="0"/>
                                <a:ext cx="1301750" cy="10737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 o:spid="_x0000_s98" type="#_x0000_t75" style="position:absolute;z-index:251658334;o:allowoverlap:true;o:allowincell:true;mso-position-horizontal-relative:text;margin-left:20.9pt;mso-position-horizontal:absolute;mso-position-vertical-relative:text;margin-top:27.7pt;mso-position-vertical:absolute;width:102.5pt;height:84.5pt;mso-wrap-distance-left:9.0pt;mso-wrap-distance-top:0.0pt;mso-wrap-distance-right:9.0pt;mso-wrap-distance-bottom:0.0pt;" stroked="f">
                      <v:path textboxrect="0,0,0,0"/>
                      <v:imagedata r:id="rId112" o:title=""/>
                    </v:shape>
                  </w:pict>
                </mc:Fallback>
              </mc:AlternateContent>
            </w:r>
            <w:r>
              <w:rPr>
                <w:rFonts w:hint="eastAsia" w:ascii="宋体" w:hAnsi="宋体" w:eastAsia="宋体" w:cs="宋体"/>
                <w:b w:val="0"/>
                <w:bCs w:val="0"/>
                <w:i w:val="0"/>
                <w:iCs w:val="0"/>
                <w:color w:val="000000"/>
                <w:sz w:val="20"/>
                <w:szCs w:val="20"/>
                <w:u w:val="single"/>
              </w:rPr>
            </w:r>
            <w:r/>
          </w:p>
        </w:tc>
        <w:tc>
          <w:tcPr>
            <w:tcW w:w="1318"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4672*1420*960</w:t>
            </w:r>
            <w:r>
              <w:rPr>
                <w:rFonts w:hint="eastAsia" w:ascii="宋体" w:hAnsi="宋体" w:eastAsia="宋体" w:cs="宋体"/>
                <w:b w:val="0"/>
                <w:bCs w:val="0"/>
                <w:i w:val="0"/>
                <w:iCs w:val="0"/>
                <w:color w:val="000000"/>
                <w:sz w:val="20"/>
                <w:szCs w:val="20"/>
                <w:u w:val="none"/>
              </w:rPr>
            </w:r>
            <w:r/>
          </w:p>
        </w:tc>
        <w:tc>
          <w:tcPr>
            <w:tcW w:w="5844" w:type="dxa"/>
            <w:vAlign w:val="center"/>
            <w:vMerge w:val="restart"/>
            <w:textDirection w:val="lrTb"/>
            <w:noWrap w:val="false"/>
          </w:tcPr>
          <w:p>
            <w:pPr>
              <w:pStyle w:val="985"/>
              <w:jc w:val="left"/>
              <w:keepLines w:val="0"/>
              <w:keepNext w:val="0"/>
              <w:spacing w:after="200" w:afterAutospacing="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1.主框架：采用厚度不低于2.0 mm的优质冷轧钢板SGCC 冲压折弯成型。前、后门具备网孔散气功能。门的材料使用厚度不低于1.5mm的钢板制作。门铰链采用高档弹性阻尼无声缓冲铰链，采用快拆安装方式，方便安装和拆卸。</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spacing w:after="200" w:afterAutospacing="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2.走线底横梁：材质采用2.0mm厚优质钢板热浸经激光切割、冲压、折弯成型，表面采用环保涂料喷涂，正常光照下可见明显闪光光泽；横梁上有足够的上线孔，以保证控制台内部有充足的上线空间。下横梁具有盖板。                                                                               </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spacing w:after="200" w:afterAutospacing="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3.后屏风：后屏风采用6063-T5铝合金型材，高度有30mm*60mm、30mm*90mm、30mm*150mmg等规格铝型材灵活搭配调整，铝型材厚度不小于2.0mm，铝合金型材槽宽不小于8mm。后屏风用于承托铝合金显示器支架，铝合金表面根据客户要求有多种颜色供选择。</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spacing w:after="200" w:afterAutospacing="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4.主体框架前后门板：框架前后门板使用材质采用1.0mm厚冷轧钢板加工，整体厚度不低于20mm。前后门板均有蜂巢状散热孔，采用冲压工艺，散热孔形成六边形高度5mm的立体效果，门板通风率不低于36%，                                                                              </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spacing w:after="200" w:afterAutospacing="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5.工作台面：台面须采用不小于25mm以高分子聚合热化学反应方式成板的新型环保板材，板材的含水率应在9%±1%；台面不释放甲醛。表面粘接高级HPL，HPL应由牛皮纸经过含浸，烘干，高温高压的环境压制而成。                                                         </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spacing w:after="200" w:afterAutospacing="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6.散热设计：控制台内部设计隐藏式通风空隙和通道，并遵循空气动力学原理，不采用内置散热风扇等设备的方式，使冷空气从前、后、底部进入调度控制台后形成自然循环通路，经内部自然循环后，根据气流的交换原理在位于底柜主机托板上，设计有散气孔，下柜的前后门与地面有40mm的间距，然后从上部流出，以确保控制台内部设备的长期稳定运行，达到良好的散热效果，保证设备的散热要求。</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spacing w:after="200" w:afterAutospacing="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7.线缆管理：控制台内设有短捷顺畅的线缆管理系统，且电源、讯号线分开管理，做到各个方向的线都能方便的在线槽内方便的捆扎，线槽可以做到布线短捷、隐蔽、合理之要求。前面LCD显示器之电源线按市场LCD配线标准2m规格即可方便地连入电源插座，讯号数据线也可不用加长即可插入相应主机，使用方便合理。内部横纵向强弱电分开走线，方便捆扎，科学安全管理。</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spacing w:after="200" w:afterAutospacing="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8.控制台整体利用人体功效学原理设计，满足工作人员的正常使用。</w:t>
            </w:r>
            <w:r>
              <w:rPr>
                <w:rFonts w:hint="eastAsia" w:ascii="宋体" w:hAnsi="宋体" w:eastAsia="宋体" w:cs="宋体"/>
                <w:b w:val="0"/>
                <w:bCs w:val="0"/>
                <w:i w:val="0"/>
                <w:iCs w:val="0"/>
                <w:color w:val="000000"/>
                <w:sz w:val="20"/>
                <w:szCs w:val="20"/>
                <w:u w:val="none"/>
              </w:rPr>
            </w:r>
            <w:r/>
          </w:p>
        </w:tc>
        <w:tc>
          <w:tcPr>
            <w:tcW w:w="617"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组</w:t>
            </w:r>
            <w:r>
              <w:rPr>
                <w:rFonts w:hint="eastAsia" w:ascii="宋体" w:hAnsi="宋体" w:eastAsia="宋体" w:cs="宋体"/>
                <w:b w:val="0"/>
                <w:bCs w:val="0"/>
                <w:i w:val="0"/>
                <w:iCs w:val="0"/>
                <w:color w:val="000000"/>
                <w:sz w:val="20"/>
                <w:szCs w:val="20"/>
                <w:u w:val="none"/>
              </w:rPr>
            </w:r>
            <w:r/>
          </w:p>
        </w:tc>
        <w:tc>
          <w:tcPr>
            <w:tcW w:w="7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w:t>
            </w:r>
            <w:r>
              <w:rPr>
                <w:rFonts w:hint="eastAsia" w:ascii="宋体" w:hAnsi="宋体" w:eastAsia="宋体" w:cs="宋体"/>
                <w:b w:val="0"/>
                <w:bCs w:val="0"/>
                <w:i w:val="0"/>
                <w:iCs w:val="0"/>
                <w:color w:val="000000"/>
                <w:sz w:val="20"/>
                <w:szCs w:val="20"/>
                <w:u w:val="none"/>
              </w:rPr>
            </w:r>
            <w:r/>
          </w:p>
        </w:tc>
        <w:tc>
          <w:tcPr>
            <w:tcW w:w="865"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tcW w:w="814"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2140"/>
        </w:trPr>
        <w:tc>
          <w:tcPr>
            <w:tcW w:w="8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控制台</w:t>
            </w:r>
            <w:r>
              <w:rPr>
                <w:rFonts w:hint="eastAsia" w:ascii="宋体" w:hAnsi="宋体" w:eastAsia="宋体" w:cs="宋体"/>
                <w:b w:val="0"/>
                <w:bCs w:val="0"/>
                <w:i w:val="0"/>
                <w:iCs w:val="0"/>
                <w:color w:val="000000"/>
                <w:sz w:val="20"/>
                <w:szCs w:val="20"/>
                <w:u w:val="none"/>
              </w:rPr>
            </w:r>
            <w:r/>
          </w:p>
        </w:tc>
        <w:tc>
          <w:tcPr>
            <w:tcW w:w="2732"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35" behindDoc="0" locked="0" layoutInCell="1" allowOverlap="1">
                      <wp:simplePos x="0" y="0"/>
                      <wp:positionH relativeFrom="column">
                        <wp:posOffset>181610</wp:posOffset>
                      </wp:positionH>
                      <wp:positionV relativeFrom="paragraph">
                        <wp:posOffset>69850</wp:posOffset>
                      </wp:positionV>
                      <wp:extent cx="1386205" cy="1139825"/>
                      <wp:effectExtent l="0" t="0" r="0" b="0"/>
                      <wp:wrapNone/>
                      <wp:docPr id="10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3"/>
                              <a:stretch/>
                            </pic:blipFill>
                            <pic:spPr bwMode="auto">
                              <a:xfrm>
                                <a:off x="0" y="0"/>
                                <a:ext cx="1386205" cy="11398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9" o:spid="_x0000_s99" type="#_x0000_t75" style="position:absolute;z-index:251658335;o:allowoverlap:true;o:allowincell:true;mso-position-horizontal-relative:text;margin-left:14.3pt;mso-position-horizontal:absolute;mso-position-vertical-relative:text;margin-top:5.5pt;mso-position-vertical:absolute;width:109.1pt;height:89.8pt;mso-wrap-distance-left:9.0pt;mso-wrap-distance-top:0.0pt;mso-wrap-distance-right:9.0pt;mso-wrap-distance-bottom:0.0pt;" stroked="f">
                      <v:path textboxrect="0,0,0,0"/>
                      <v:imagedata r:id="rId113" o:title=""/>
                    </v:shape>
                  </w:pict>
                </mc:Fallback>
              </mc:AlternateContent>
            </w:r>
            <w:r>
              <w:rPr>
                <w:rFonts w:hint="eastAsia" w:ascii="宋体" w:hAnsi="宋体" w:eastAsia="宋体" w:cs="宋体"/>
                <w:b w:val="0"/>
                <w:bCs w:val="0"/>
                <w:i w:val="0"/>
                <w:iCs w:val="0"/>
                <w:color w:val="000000"/>
                <w:sz w:val="20"/>
                <w:szCs w:val="20"/>
                <w:u w:val="none"/>
              </w:rPr>
            </w:r>
            <w:r/>
          </w:p>
        </w:tc>
        <w:tc>
          <w:tcPr>
            <w:tcW w:w="1318"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6799*1420*960</w:t>
            </w:r>
            <w:r>
              <w:rPr>
                <w:rFonts w:hint="eastAsia" w:ascii="宋体" w:hAnsi="宋体" w:eastAsia="宋体" w:cs="宋体"/>
                <w:b w:val="0"/>
                <w:bCs w:val="0"/>
                <w:i w:val="0"/>
                <w:iCs w:val="0"/>
                <w:color w:val="000000"/>
                <w:sz w:val="20"/>
                <w:szCs w:val="20"/>
                <w:u w:val="none"/>
              </w:rPr>
            </w:r>
            <w:r/>
          </w:p>
        </w:tc>
        <w:tc>
          <w:tcPr>
            <w:tcW w:w="5844" w:type="dxa"/>
            <w:vAlign w:val="center"/>
            <w:vMerge w:val="continue"/>
            <w:textDirection w:val="lrTb"/>
            <w:noWrap w:val="false"/>
          </w:tcPr>
          <w:p>
            <w:pPr>
              <w:pStyle w:val="985"/>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tcW w:w="617"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组</w:t>
            </w:r>
            <w:r>
              <w:rPr>
                <w:rFonts w:hint="eastAsia" w:ascii="宋体" w:hAnsi="宋体" w:eastAsia="宋体" w:cs="宋体"/>
                <w:b w:val="0"/>
                <w:bCs w:val="0"/>
                <w:i w:val="0"/>
                <w:iCs w:val="0"/>
                <w:color w:val="000000"/>
                <w:sz w:val="20"/>
                <w:szCs w:val="20"/>
                <w:u w:val="none"/>
              </w:rPr>
            </w:r>
            <w:r/>
          </w:p>
        </w:tc>
        <w:tc>
          <w:tcPr>
            <w:tcW w:w="7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rPr>
                <w:rFonts w:hint="eastAsia" w:ascii="宋体" w:hAnsi="宋体" w:eastAsia="宋体" w:cs="宋体"/>
                <w:b w:val="0"/>
                <w:bCs w:val="0"/>
                <w:i w:val="0"/>
                <w:iCs w:val="0"/>
                <w:color w:val="000000"/>
                <w:sz w:val="20"/>
                <w:szCs w:val="20"/>
                <w:u w:val="none"/>
              </w:rPr>
            </w:r>
            <w:r/>
          </w:p>
        </w:tc>
        <w:tc>
          <w:tcPr>
            <w:tcW w:w="865"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tcW w:w="814"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2560"/>
        </w:trPr>
        <w:tc>
          <w:tcPr>
            <w:tcW w:w="8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控制台</w:t>
            </w:r>
            <w:r>
              <w:rPr>
                <w:rFonts w:hint="eastAsia" w:ascii="宋体" w:hAnsi="宋体" w:eastAsia="宋体" w:cs="宋体"/>
                <w:b w:val="0"/>
                <w:bCs w:val="0"/>
                <w:i w:val="0"/>
                <w:iCs w:val="0"/>
                <w:color w:val="000000"/>
                <w:sz w:val="20"/>
                <w:szCs w:val="20"/>
                <w:u w:val="none"/>
              </w:rPr>
            </w:r>
            <w:r/>
          </w:p>
        </w:tc>
        <w:tc>
          <w:tcPr>
            <w:tcW w:w="2732"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36" behindDoc="0" locked="0" layoutInCell="1" allowOverlap="1">
                      <wp:simplePos x="0" y="0"/>
                      <wp:positionH relativeFrom="column">
                        <wp:posOffset>278765</wp:posOffset>
                      </wp:positionH>
                      <wp:positionV relativeFrom="paragraph">
                        <wp:posOffset>307340</wp:posOffset>
                      </wp:positionV>
                      <wp:extent cx="1289050" cy="958850"/>
                      <wp:effectExtent l="0" t="0" r="0" b="0"/>
                      <wp:wrapNone/>
                      <wp:docPr id="10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4"/>
                              <a:stretch/>
                            </pic:blipFill>
                            <pic:spPr bwMode="auto">
                              <a:xfrm>
                                <a:off x="0" y="0"/>
                                <a:ext cx="1289050" cy="9588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0" o:spid="_x0000_s100" type="#_x0000_t75" style="position:absolute;z-index:251658336;o:allowoverlap:true;o:allowincell:true;mso-position-horizontal-relative:text;margin-left:21.9pt;mso-position-horizontal:absolute;mso-position-vertical-relative:text;margin-top:24.2pt;mso-position-vertical:absolute;width:101.5pt;height:75.5pt;mso-wrap-distance-left:9.0pt;mso-wrap-distance-top:0.0pt;mso-wrap-distance-right:9.0pt;mso-wrap-distance-bottom:0.0pt;" stroked="f">
                      <v:path textboxrect="0,0,0,0"/>
                      <v:imagedata r:id="rId114" o:title=""/>
                    </v:shape>
                  </w:pict>
                </mc:Fallback>
              </mc:AlternateContent>
            </w:r>
            <w:r>
              <w:rPr>
                <w:rFonts w:hint="eastAsia" w:ascii="宋体" w:hAnsi="宋体" w:eastAsia="宋体" w:cs="宋体"/>
                <w:b w:val="0"/>
                <w:bCs w:val="0"/>
                <w:i w:val="0"/>
                <w:iCs w:val="0"/>
                <w:color w:val="000000"/>
                <w:sz w:val="20"/>
                <w:szCs w:val="20"/>
                <w:u w:val="none"/>
              </w:rPr>
            </w:r>
            <w:r/>
          </w:p>
        </w:tc>
        <w:tc>
          <w:tcPr>
            <w:tcW w:w="1318"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6468*1000*H960</w:t>
            </w:r>
            <w:r>
              <w:rPr>
                <w:rFonts w:hint="eastAsia" w:ascii="宋体" w:hAnsi="宋体" w:eastAsia="宋体" w:cs="宋体"/>
                <w:b w:val="0"/>
                <w:bCs w:val="0"/>
                <w:i w:val="0"/>
                <w:iCs w:val="0"/>
                <w:color w:val="000000"/>
                <w:sz w:val="20"/>
                <w:szCs w:val="20"/>
                <w:u w:val="none"/>
              </w:rPr>
            </w:r>
            <w:r/>
          </w:p>
        </w:tc>
        <w:tc>
          <w:tcPr>
            <w:tcW w:w="5844" w:type="dxa"/>
            <w:vAlign w:val="center"/>
            <w:vMerge w:val="continue"/>
            <w:textDirection w:val="lrTb"/>
            <w:noWrap w:val="false"/>
          </w:tcPr>
          <w:p>
            <w:pPr>
              <w:pStyle w:val="985"/>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tcW w:w="617"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组</w:t>
            </w:r>
            <w:r>
              <w:rPr>
                <w:rFonts w:hint="eastAsia" w:ascii="宋体" w:hAnsi="宋体" w:eastAsia="宋体" w:cs="宋体"/>
                <w:b w:val="0"/>
                <w:bCs w:val="0"/>
                <w:i w:val="0"/>
                <w:iCs w:val="0"/>
                <w:color w:val="000000"/>
                <w:sz w:val="20"/>
                <w:szCs w:val="20"/>
                <w:u w:val="none"/>
              </w:rPr>
            </w:r>
            <w:r/>
          </w:p>
        </w:tc>
        <w:tc>
          <w:tcPr>
            <w:tcW w:w="7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w:t>
            </w:r>
            <w:r>
              <w:rPr>
                <w:rFonts w:hint="eastAsia" w:ascii="宋体" w:hAnsi="宋体" w:eastAsia="宋体" w:cs="宋体"/>
                <w:b w:val="0"/>
                <w:bCs w:val="0"/>
                <w:i w:val="0"/>
                <w:iCs w:val="0"/>
                <w:color w:val="000000"/>
                <w:sz w:val="20"/>
                <w:szCs w:val="20"/>
                <w:u w:val="none"/>
              </w:rPr>
            </w:r>
            <w:r/>
          </w:p>
        </w:tc>
        <w:tc>
          <w:tcPr>
            <w:tcW w:w="865"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tcW w:w="814"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4080"/>
        </w:trPr>
        <w:tc>
          <w:tcPr>
            <w:tcW w:w="8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会议桌</w:t>
            </w:r>
            <w:r>
              <w:rPr>
                <w:rFonts w:hint="eastAsia" w:ascii="宋体" w:hAnsi="宋体" w:eastAsia="宋体" w:cs="宋体"/>
                <w:b w:val="0"/>
                <w:bCs w:val="0"/>
                <w:i w:val="0"/>
                <w:iCs w:val="0"/>
                <w:color w:val="000000"/>
                <w:sz w:val="20"/>
                <w:szCs w:val="20"/>
                <w:u w:val="none"/>
              </w:rPr>
            </w:r>
            <w:r/>
          </w:p>
        </w:tc>
        <w:tc>
          <w:tcPr>
            <w:tcW w:w="2732"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50" behindDoc="0" locked="0" layoutInCell="1" allowOverlap="1">
                      <wp:simplePos x="0" y="0"/>
                      <wp:positionH relativeFrom="column">
                        <wp:posOffset>139700</wp:posOffset>
                      </wp:positionH>
                      <wp:positionV relativeFrom="paragraph">
                        <wp:posOffset>158115</wp:posOffset>
                      </wp:positionV>
                      <wp:extent cx="1428115" cy="1245235"/>
                      <wp:effectExtent l="0" t="0" r="0" b="0"/>
                      <wp:wrapNone/>
                      <wp:docPr id="10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5"/>
                              <a:stretch/>
                            </pic:blipFill>
                            <pic:spPr bwMode="auto">
                              <a:xfrm>
                                <a:off x="0" y="0"/>
                                <a:ext cx="1428115" cy="12452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1" o:spid="_x0000_s101" type="#_x0000_t75" style="position:absolute;z-index:251658350;o:allowoverlap:true;o:allowincell:true;mso-position-horizontal-relative:text;margin-left:11.0pt;mso-position-horizontal:absolute;mso-position-vertical-relative:text;margin-top:12.4pt;mso-position-vertical:absolute;width:112.4pt;height:98.0pt;mso-wrap-distance-left:9.0pt;mso-wrap-distance-top:0.0pt;mso-wrap-distance-right:9.0pt;mso-wrap-distance-bottom:0.0pt;" stroked="f">
                      <v:path textboxrect="0,0,0,0"/>
                      <v:imagedata r:id="rId115" o:title=""/>
                    </v:shape>
                  </w:pict>
                </mc:Fallback>
              </mc:AlternateContent>
            </w:r>
            <w:r>
              <w:rPr>
                <w:rFonts w:hint="eastAsia" w:ascii="宋体" w:hAnsi="宋体" w:eastAsia="宋体" w:cs="宋体"/>
                <w:b w:val="0"/>
                <w:bCs w:val="0"/>
                <w:i w:val="0"/>
                <w:iCs w:val="0"/>
                <w:color w:val="000000"/>
                <w:sz w:val="20"/>
                <w:szCs w:val="20"/>
                <w:u w:val="none"/>
              </w:rPr>
            </w:r>
            <w:r/>
          </w:p>
        </w:tc>
        <w:tc>
          <w:tcPr>
            <w:tcW w:w="1318"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4200*600*750H</w:t>
            </w:r>
            <w:r>
              <w:rPr>
                <w:rFonts w:hint="eastAsia" w:ascii="宋体" w:hAnsi="宋体" w:eastAsia="宋体" w:cs="宋体"/>
                <w:b w:val="0"/>
                <w:bCs w:val="0"/>
                <w:i w:val="0"/>
                <w:iCs w:val="0"/>
                <w:color w:val="000000"/>
                <w:sz w:val="20"/>
                <w:szCs w:val="20"/>
                <w:u w:val="none"/>
              </w:rPr>
            </w:r>
            <w:r/>
          </w:p>
        </w:tc>
        <w:tc>
          <w:tcPr>
            <w:tcW w:w="5844" w:type="dxa"/>
            <w:vAlign w:val="center"/>
            <w:textDirection w:val="lrTb"/>
            <w:noWrap w:val="false"/>
          </w:tcPr>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1.框架结构：内部主框架采用1.5宝钢冷轧钢板，承重支撑件采用2.0mm钢板，主框架采用模块化搭接，截面呈矩形结构，高强度C型槽侧板与横向梁拉结，形成一个高强度独立单元模块。</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2.台面板：采用E0级实木颗粒板双贴国产优质HPL热固性树脂浸渍纸高压装饰层积板，整体厚度不低于25mm。底部与支撑横梁及支撑手臂连接形成二次框架，整体更加牢固，每组桌面间需使用定制拉耳连接栓连接，截面需安装定制水平定位件，使的桌面更加平整，两桌面间缝隙更小，整体更美观 工艺性更强。</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3</w:t>
            </w:r>
            <w:r>
              <w:rPr>
                <w:rFonts w:hint="eastAsia" w:ascii="宋体" w:hAnsi="宋体" w:eastAsia="宋体" w:cs="宋体"/>
                <w:b w:val="0"/>
                <w:bCs w:val="0"/>
                <w:i w:val="0"/>
                <w:iCs w:val="0"/>
                <w:color w:val="000000"/>
                <w:sz w:val="20"/>
                <w:szCs w:val="20"/>
                <w:u w:val="none"/>
                <w:lang w:val="en-US" w:eastAsia="zh-CN" w:bidi="ar"/>
              </w:rPr>
              <w:t xml:space="preserve">.台面边缘：台面边缘的手枕边应为聚氨酯材质加工形成，通过波浪式齿口与台面板链接，以保证台面边位的平整性和可靠力度。以确保工作人员长期工作的舒适度，避免疲劳及损伤肢体。手枕边表面为麻面效果，防止划伤，满足轻微划伤可以自动修复。                                                                                                                4.侧板为密度板喷漆烤漆材质厚度30-60mm，或钢木结合材质。</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5.满足内部走线互通，与装修风格匹配，替换性强，外观独特新颖。</w:t>
            </w:r>
            <w:r>
              <w:rPr>
                <w:rFonts w:hint="eastAsia" w:ascii="宋体" w:hAnsi="宋体" w:eastAsia="宋体" w:cs="宋体"/>
                <w:b w:val="0"/>
                <w:bCs w:val="0"/>
                <w:i w:val="0"/>
                <w:iCs w:val="0"/>
                <w:color w:val="000000"/>
                <w:sz w:val="20"/>
                <w:szCs w:val="20"/>
                <w:u w:val="none"/>
              </w:rPr>
            </w:r>
            <w:r/>
          </w:p>
        </w:tc>
        <w:tc>
          <w:tcPr>
            <w:tcW w:w="617"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组</w:t>
            </w:r>
            <w:r>
              <w:rPr>
                <w:rFonts w:hint="eastAsia" w:ascii="宋体" w:hAnsi="宋体" w:eastAsia="宋体" w:cs="宋体"/>
                <w:b w:val="0"/>
                <w:bCs w:val="0"/>
                <w:i w:val="0"/>
                <w:iCs w:val="0"/>
                <w:color w:val="000000"/>
                <w:sz w:val="20"/>
                <w:szCs w:val="20"/>
                <w:u w:val="none"/>
              </w:rPr>
            </w:r>
            <w:r/>
          </w:p>
        </w:tc>
        <w:tc>
          <w:tcPr>
            <w:tcW w:w="7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rPr>
                <w:rFonts w:hint="eastAsia" w:ascii="宋体" w:hAnsi="宋体" w:eastAsia="宋体" w:cs="宋体"/>
                <w:b w:val="0"/>
                <w:bCs w:val="0"/>
                <w:i w:val="0"/>
                <w:iCs w:val="0"/>
                <w:color w:val="000000"/>
                <w:sz w:val="20"/>
                <w:szCs w:val="20"/>
                <w:u w:val="none"/>
              </w:rPr>
            </w:r>
            <w:r/>
          </w:p>
        </w:tc>
        <w:tc>
          <w:tcPr>
            <w:tcW w:w="865"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tcW w:w="814"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4080"/>
        </w:trPr>
        <w:tc>
          <w:tcPr>
            <w:tcW w:w="8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lang w:val="en-US" w:eastAsia="zh-CN" w:bidi="ar-SA"/>
              </w:rPr>
              <w:suppressLineNumbers w:val="0"/>
            </w:pPr>
            <w:r>
              <w:rPr>
                <w:rFonts w:hint="eastAsia" w:ascii="宋体" w:hAnsi="宋体" w:eastAsia="宋体" w:cs="宋体"/>
                <w:b w:val="0"/>
                <w:bCs w:val="0"/>
                <w:i w:val="0"/>
                <w:iCs w:val="0"/>
                <w:color w:val="000000"/>
                <w:sz w:val="20"/>
                <w:szCs w:val="20"/>
                <w:u w:val="none"/>
                <w:lang w:val="en-US" w:eastAsia="zh-CN" w:bidi="ar"/>
              </w:rPr>
              <w:t xml:space="preserve">主席台</w:t>
            </w:r>
            <w:r>
              <w:rPr>
                <w:rFonts w:hint="eastAsia" w:ascii="宋体" w:hAnsi="宋体" w:eastAsia="宋体" w:cs="宋体"/>
                <w:b w:val="0"/>
                <w:bCs w:val="0"/>
                <w:i w:val="0"/>
                <w:iCs w:val="0"/>
                <w:color w:val="000000"/>
                <w:sz w:val="20"/>
                <w:szCs w:val="20"/>
                <w:u w:val="none"/>
                <w:lang w:val="en-US" w:eastAsia="zh-CN" w:bidi="ar-SA"/>
              </w:rPr>
            </w:r>
            <w:r/>
          </w:p>
        </w:tc>
        <w:tc>
          <w:tcPr>
            <w:tcW w:w="2732"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lang w:val="en-US" w:eastAsia="zh-CN" w:bidi="ar-SA"/>
              </w:rPr>
              <w:suppressLineNumbers w:val="0"/>
            </w:pPr>
            <w:r>
              <w:rPr>
                <w:rFonts w:hint="eastAsia" w:ascii="宋体" w:hAnsi="宋体" w:eastAsia="宋体" w:cs="宋体"/>
                <w:b w:val="0"/>
                <w:bCs w:val="0"/>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51" behindDoc="0" locked="0" layoutInCell="1" allowOverlap="1">
                      <wp:simplePos x="0" y="0"/>
                      <wp:positionH relativeFrom="column">
                        <wp:posOffset>187325</wp:posOffset>
                      </wp:positionH>
                      <wp:positionV relativeFrom="paragraph">
                        <wp:posOffset>990600</wp:posOffset>
                      </wp:positionV>
                      <wp:extent cx="1339850" cy="1444625"/>
                      <wp:effectExtent l="0" t="0" r="0" b="0"/>
                      <wp:wrapNone/>
                      <wp:docPr id="10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6"/>
                              <a:stretch/>
                            </pic:blipFill>
                            <pic:spPr bwMode="auto">
                              <a:xfrm>
                                <a:off x="0" y="0"/>
                                <a:ext cx="1339850" cy="144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2" o:spid="_x0000_s102" type="#_x0000_t75" style="position:absolute;z-index:251658351;o:allowoverlap:true;o:allowincell:true;mso-position-horizontal-relative:text;margin-left:14.8pt;mso-position-horizontal:absolute;mso-position-vertical-relative:text;margin-top:78.0pt;mso-position-vertical:absolute;width:105.5pt;height:113.8pt;mso-wrap-distance-left:9.0pt;mso-wrap-distance-top:0.0pt;mso-wrap-distance-right:9.0pt;mso-wrap-distance-bottom:0.0pt;" stroked="f">
                      <v:path textboxrect="0,0,0,0"/>
                      <v:imagedata r:id="rId116" o:title=""/>
                    </v:shape>
                  </w:pict>
                </mc:Fallback>
              </mc:AlternateContent>
            </w:r>
            <w:r>
              <w:rPr>
                <w:rFonts w:hint="eastAsia" w:ascii="宋体" w:hAnsi="宋体" w:eastAsia="宋体" w:cs="宋体"/>
                <w:b w:val="0"/>
                <w:bCs w:val="0"/>
                <w:i w:val="0"/>
                <w:iCs w:val="0"/>
                <w:color w:val="000000"/>
                <w:sz w:val="20"/>
                <w:szCs w:val="20"/>
                <w:u w:val="none"/>
                <w:lang w:val="en-US" w:eastAsia="zh-CN" w:bidi="ar-SA"/>
              </w:rPr>
            </w:r>
            <w:r/>
          </w:p>
        </w:tc>
        <w:tc>
          <w:tcPr>
            <w:tcW w:w="1318"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lang w:val="en-US" w:eastAsia="zh-CN" w:bidi="ar-SA"/>
              </w:rPr>
              <w:suppressLineNumbers w:val="0"/>
            </w:pPr>
            <w:r>
              <w:rPr>
                <w:rFonts w:hint="eastAsia" w:ascii="宋体" w:hAnsi="宋体" w:eastAsia="宋体" w:cs="宋体"/>
                <w:b w:val="0"/>
                <w:bCs w:val="0"/>
                <w:i w:val="0"/>
                <w:iCs w:val="0"/>
                <w:color w:val="000000"/>
                <w:sz w:val="20"/>
                <w:szCs w:val="20"/>
                <w:u w:val="none"/>
                <w:lang w:val="en-US" w:eastAsia="zh-CN" w:bidi="ar"/>
              </w:rPr>
              <w:t xml:space="preserve">1600*600*750</w:t>
            </w:r>
            <w:r>
              <w:rPr>
                <w:rFonts w:hint="eastAsia" w:ascii="宋体" w:hAnsi="宋体" w:eastAsia="宋体" w:cs="宋体"/>
                <w:b w:val="0"/>
                <w:bCs w:val="0"/>
                <w:i w:val="0"/>
                <w:iCs w:val="0"/>
                <w:color w:val="000000"/>
                <w:sz w:val="20"/>
                <w:szCs w:val="20"/>
                <w:u w:val="none"/>
                <w:lang w:val="en-US" w:eastAsia="zh-CN" w:bidi="ar-SA"/>
              </w:rPr>
            </w:r>
            <w:r/>
          </w:p>
        </w:tc>
        <w:tc>
          <w:tcPr>
            <w:tcW w:w="5844" w:type="dxa"/>
            <w:vAlign w:val="center"/>
            <w:textDirection w:val="lrTb"/>
            <w:noWrap w:val="false"/>
          </w:tcPr>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1、基材：采用优质环保E0级中密度纤维板，符合GB/T11718-2021、GB/T39600-2021</w:t>
            </w:r>
            <w:r>
              <w:rPr>
                <w:rFonts w:hint="eastAsia" w:ascii="宋体" w:hAnsi="宋体" w:eastAsia="宋体" w:cs="宋体"/>
                <w:b w:val="0"/>
                <w:bCs w:val="0"/>
                <w:i w:val="0"/>
                <w:iCs w:val="0"/>
                <w:color w:val="000000"/>
                <w:sz w:val="20"/>
                <w:szCs w:val="20"/>
                <w:u w:val="none"/>
                <w:lang w:val="en-US" w:eastAsia="zh-CN" w:bidi="ar"/>
              </w:rPr>
              <w:t xml:space="preserve">、GB/T35601-2017、GB/T17657-2013、GB/T18580-2017标准，所有材料均经过防虫、防腐等化学处理，强度大，尺寸稳定性好，握钉力强，不易变形，密度≥0.81g/cm³，含水率：7%-9%，握螺钉力（板面）≥1500N，握螺钉力（板边）≥910N，静曲强度≥42.4Mpa，弹性模量≥4240Mpa，内结合强度≥1.53Mpa，吸水厚度膨胀率≤3.7%，表面结合强度≥2.14Mpa，甲醛释放量≤0.015mg/m³，总挥发性有机化合物（TVOC）：未检出，苯、甲苯、二甲苯未检出。</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2、面材：采用厚度0.6mm以上优质实木皮贴面，经过防虫防腐处理，无结疤、贯通裂缝、虫蛀、腐朽材节子等外观缺陷问题，木皮平整度高，耐磨性好，纹理清晰自然，颜色均匀，色泽美观，含水率≤9%。</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3、胶粘剂：采用优质环保白乳胶，粘性强，久不分层，具有防水、防潮、耐油等特点，通过GB 18583-2008标准，总挥发性有机物≤15g/L，游离甲醛未检出，苯未检出，甲苯+二甲苯未检出。</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4、封边：采用优质同色实木封边条，符合QB/T4463--2013标准，物理性能佳，严密平整，线条均匀，转角过渡自然，经过刨光、干燥、防虫、防腐等处理，甲醛释放量≤0.1mg/L。</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5、油漆：采用优质环保水性底漆、水性面漆，符合GB18581-2020标准，经过五底三面十二道工序，保证产品光泽、平整、纹理清晰、环保，表面无颗粒、气泡、渣点、附着性强，色泽效果持久平整，水性底漆、水性面漆VOC含量≤150g/L，甲醛含量未检出，总铅含量未检出，可溶性重金属含量镉、铬、汞含量均未检出，乙二醇醚及醚酯总和含量未检出，苯系物总和含量未检出。</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SA"/>
              </w:rPr>
              <w:suppressLineNumbers w:val="0"/>
            </w:pPr>
            <w:r>
              <w:rPr>
                <w:rFonts w:hint="eastAsia" w:ascii="宋体" w:hAnsi="宋体" w:eastAsia="宋体" w:cs="宋体"/>
                <w:b w:val="0"/>
                <w:bCs w:val="0"/>
                <w:i w:val="0"/>
                <w:iCs w:val="0"/>
                <w:color w:val="000000"/>
                <w:sz w:val="20"/>
                <w:szCs w:val="20"/>
                <w:u w:val="none"/>
                <w:lang w:val="en-US" w:eastAsia="zh-CN" w:bidi="ar"/>
              </w:rPr>
              <w:t xml:space="preserve">6、优质五金配件：耐氧化、耐腐蚀，经久耐用</w:t>
            </w:r>
            <w:r>
              <w:rPr>
                <w:rFonts w:hint="eastAsia" w:ascii="宋体" w:hAnsi="宋体" w:eastAsia="宋体" w:cs="宋体"/>
                <w:b w:val="0"/>
                <w:bCs w:val="0"/>
                <w:i w:val="0"/>
                <w:iCs w:val="0"/>
                <w:color w:val="000000"/>
                <w:sz w:val="20"/>
                <w:szCs w:val="20"/>
                <w:u w:val="none"/>
                <w:lang w:val="en-US" w:eastAsia="zh-CN" w:bidi="ar-SA"/>
              </w:rPr>
            </w:r>
            <w:r/>
          </w:p>
        </w:tc>
        <w:tc>
          <w:tcPr>
            <w:tcW w:w="617"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lang w:val="en-US" w:eastAsia="zh-CN" w:bidi="ar-SA"/>
              </w:rPr>
              <w:suppressLineNumbers w:val="0"/>
            </w:pPr>
            <w:r>
              <w:rPr>
                <w:rFonts w:hint="eastAsia" w:ascii="宋体" w:hAnsi="宋体" w:eastAsia="宋体" w:cs="宋体"/>
                <w:b w:val="0"/>
                <w:bCs w:val="0"/>
                <w:i w:val="0"/>
                <w:iCs w:val="0"/>
                <w:color w:val="000000"/>
                <w:sz w:val="20"/>
                <w:szCs w:val="20"/>
                <w:u w:val="none"/>
                <w:lang w:val="en-US" w:eastAsia="zh-CN" w:bidi="ar"/>
              </w:rPr>
              <w:t xml:space="preserve">组</w:t>
            </w:r>
            <w:r>
              <w:rPr>
                <w:rFonts w:hint="eastAsia" w:ascii="宋体" w:hAnsi="宋体" w:eastAsia="宋体" w:cs="宋体"/>
                <w:b w:val="0"/>
                <w:bCs w:val="0"/>
                <w:i w:val="0"/>
                <w:iCs w:val="0"/>
                <w:color w:val="000000"/>
                <w:sz w:val="20"/>
                <w:szCs w:val="20"/>
                <w:u w:val="none"/>
                <w:lang w:val="en-US" w:eastAsia="zh-CN" w:bidi="ar-SA"/>
              </w:rPr>
            </w:r>
            <w:r/>
          </w:p>
        </w:tc>
        <w:tc>
          <w:tcPr>
            <w:tcW w:w="7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lang w:val="en-US" w:eastAsia="zh-CN" w:bidi="ar-SA"/>
              </w:rPr>
              <w:suppressLineNumbers w:val="0"/>
            </w:pPr>
            <w:r>
              <w:rPr>
                <w:rFonts w:hint="eastAsia" w:ascii="宋体" w:hAnsi="宋体" w:eastAsia="宋体" w:cs="宋体"/>
                <w:b w:val="0"/>
                <w:bCs w:val="0"/>
                <w:i w:val="0"/>
                <w:iCs w:val="0"/>
                <w:color w:val="000000"/>
                <w:sz w:val="20"/>
                <w:szCs w:val="20"/>
                <w:u w:val="none"/>
                <w:lang w:val="en-US" w:eastAsia="zh-CN" w:bidi="ar"/>
              </w:rPr>
              <w:t xml:space="preserve">3</w:t>
            </w:r>
            <w:r>
              <w:rPr>
                <w:rFonts w:hint="eastAsia" w:ascii="宋体" w:hAnsi="宋体" w:eastAsia="宋体" w:cs="宋体"/>
                <w:b w:val="0"/>
                <w:bCs w:val="0"/>
                <w:i w:val="0"/>
                <w:iCs w:val="0"/>
                <w:color w:val="000000"/>
                <w:sz w:val="20"/>
                <w:szCs w:val="20"/>
                <w:u w:val="none"/>
                <w:lang w:val="en-US" w:eastAsia="zh-CN" w:bidi="ar-SA"/>
              </w:rPr>
            </w:r>
            <w:r/>
          </w:p>
        </w:tc>
        <w:tc>
          <w:tcPr>
            <w:tcW w:w="865"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lang w:val="en-US" w:eastAsia="zh-CN" w:bidi="ar-SA"/>
              </w:rPr>
            </w:pPr>
            <w:r>
              <w:rPr>
                <w:rFonts w:hint="eastAsia" w:ascii="宋体" w:hAnsi="宋体" w:eastAsia="宋体" w:cs="宋体"/>
                <w:b w:val="0"/>
                <w:bCs w:val="0"/>
                <w:i w:val="0"/>
                <w:iCs w:val="0"/>
                <w:color w:val="000000"/>
                <w:sz w:val="20"/>
                <w:szCs w:val="20"/>
                <w:u w:val="none"/>
                <w:lang w:val="en-US" w:eastAsia="zh-CN" w:bidi="ar-SA"/>
              </w:rPr>
            </w:r>
            <w:r/>
          </w:p>
        </w:tc>
        <w:tc>
          <w:tcPr>
            <w:tcW w:w="814"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lang w:val="en-US" w:eastAsia="zh-CN" w:bidi="ar-SA"/>
              </w:rPr>
            </w:pPr>
            <w:r>
              <w:rPr>
                <w:rFonts w:hint="eastAsia" w:ascii="宋体" w:hAnsi="宋体" w:eastAsia="宋体" w:cs="宋体"/>
                <w:b w:val="0"/>
                <w:bCs w:val="0"/>
                <w:i w:val="0"/>
                <w:iCs w:val="0"/>
                <w:color w:val="000000"/>
                <w:sz w:val="20"/>
                <w:szCs w:val="20"/>
                <w:u w:val="none"/>
                <w:lang w:val="en-US" w:eastAsia="zh-CN" w:bidi="ar-SA"/>
              </w:rPr>
            </w:r>
            <w:r/>
          </w:p>
        </w:tc>
      </w:tr>
      <w:tr>
        <w:trPr>
          <w:trHeight w:val="3640"/>
        </w:trPr>
        <w:tc>
          <w:tcPr>
            <w:tcW w:w="8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主席椅</w:t>
            </w:r>
            <w:r>
              <w:rPr>
                <w:rFonts w:hint="eastAsia" w:ascii="宋体" w:hAnsi="宋体" w:eastAsia="宋体" w:cs="宋体"/>
                <w:b w:val="0"/>
                <w:bCs w:val="0"/>
                <w:i w:val="0"/>
                <w:iCs w:val="0"/>
                <w:color w:val="000000"/>
                <w:sz w:val="20"/>
                <w:szCs w:val="20"/>
                <w:u w:val="none"/>
              </w:rPr>
            </w:r>
            <w:r/>
          </w:p>
        </w:tc>
        <w:tc>
          <w:tcPr>
            <w:tcW w:w="2732"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38" behindDoc="0" locked="0" layoutInCell="1" allowOverlap="1">
                      <wp:simplePos x="0" y="0"/>
                      <wp:positionH relativeFrom="column">
                        <wp:posOffset>525780</wp:posOffset>
                      </wp:positionH>
                      <wp:positionV relativeFrom="paragraph">
                        <wp:posOffset>241300</wp:posOffset>
                      </wp:positionV>
                      <wp:extent cx="1042035" cy="1314450"/>
                      <wp:effectExtent l="0" t="0" r="0" b="0"/>
                      <wp:wrapNone/>
                      <wp:docPr id="10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7"/>
                              <a:stretch/>
                            </pic:blipFill>
                            <pic:spPr bwMode="auto">
                              <a:xfrm>
                                <a:off x="0" y="0"/>
                                <a:ext cx="1042035" cy="13144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3" o:spid="_x0000_s103" type="#_x0000_t75" style="position:absolute;z-index:251658338;o:allowoverlap:true;o:allowincell:true;mso-position-horizontal-relative:text;margin-left:41.4pt;mso-position-horizontal:absolute;mso-position-vertical-relative:text;margin-top:19.0pt;mso-position-vertical:absolute;width:82.0pt;height:103.5pt;mso-wrap-distance-left:9.0pt;mso-wrap-distance-top:0.0pt;mso-wrap-distance-right:9.0pt;mso-wrap-distance-bottom:0.0pt;" stroked="f">
                      <v:path textboxrect="0,0,0,0"/>
                      <v:imagedata r:id="rId117" o:title=""/>
                    </v:shape>
                  </w:pict>
                </mc:Fallback>
              </mc:AlternateContent>
            </w:r>
            <w:r>
              <w:rPr>
                <w:rFonts w:hint="eastAsia" w:ascii="宋体" w:hAnsi="宋体" w:eastAsia="宋体" w:cs="宋体"/>
                <w:b w:val="0"/>
                <w:bCs w:val="0"/>
                <w:i w:val="0"/>
                <w:iCs w:val="0"/>
                <w:color w:val="000000"/>
                <w:sz w:val="20"/>
                <w:szCs w:val="20"/>
                <w:u w:val="none"/>
              </w:rPr>
            </w:r>
            <w:r/>
          </w:p>
        </w:tc>
        <w:tc>
          <w:tcPr>
            <w:tcW w:w="1318"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常规</w:t>
            </w:r>
            <w:r>
              <w:rPr>
                <w:rFonts w:hint="eastAsia" w:ascii="宋体" w:hAnsi="宋体" w:eastAsia="宋体" w:cs="宋体"/>
                <w:b w:val="0"/>
                <w:bCs w:val="0"/>
                <w:i w:val="0"/>
                <w:iCs w:val="0"/>
                <w:color w:val="000000"/>
                <w:sz w:val="20"/>
                <w:szCs w:val="20"/>
                <w:u w:val="none"/>
              </w:rPr>
            </w:r>
            <w:r/>
          </w:p>
        </w:tc>
        <w:tc>
          <w:tcPr>
            <w:tcW w:w="5844" w:type="dxa"/>
            <w:vAlign w:val="center"/>
            <w:textDirection w:val="lrTb"/>
            <w:noWrap w:val="false"/>
          </w:tcPr>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1、面料：采用优质超纤皮，技术指标不低于家具用皮国家标准GB/T16799-2008的要求。撕裂强度&gt;35N/mm、断裂伸长率&lt;80%、颜色摩擦牢度&gt;4.5/3.5(干/湿) </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2、椅架：优质橡胶木实木椅架。</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3、海绵：采用阻燃、环保高密度聚亚安脂-树脂（CM成型座棉），密度45kg/m3、回弹力90%、达国家阻燃标准。</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4、油漆：采用优质环保水性底漆、水性面漆，符合GB18581-2020标准，经过五底三面十二道工序，保证产品光泽、平整、纹理清晰、环保，表面无颗粒、气泡、渣点、附着性强，色泽效果持久平整，水性底漆、水性面漆VOC含量≤150g/L，甲醛含量未检出，总铅含量未检出，可溶性重金属含量镉、铬、汞含量均未检出，乙二醇醚及醚酯总和含量未检出，苯系物总和含量未检出。</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5、五金配件：优质五金配件。</w:t>
            </w:r>
            <w:r>
              <w:rPr>
                <w:rFonts w:hint="eastAsia" w:ascii="宋体" w:hAnsi="宋体" w:eastAsia="宋体" w:cs="宋体"/>
                <w:b w:val="0"/>
                <w:bCs w:val="0"/>
                <w:i w:val="0"/>
                <w:iCs w:val="0"/>
                <w:color w:val="000000"/>
                <w:sz w:val="20"/>
                <w:szCs w:val="20"/>
                <w:u w:val="none"/>
              </w:rPr>
            </w:r>
            <w:r/>
          </w:p>
        </w:tc>
        <w:tc>
          <w:tcPr>
            <w:tcW w:w="617"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张</w:t>
            </w:r>
            <w:r>
              <w:rPr>
                <w:rFonts w:hint="eastAsia" w:ascii="宋体" w:hAnsi="宋体" w:eastAsia="宋体" w:cs="宋体"/>
                <w:b w:val="0"/>
                <w:bCs w:val="0"/>
                <w:i w:val="0"/>
                <w:iCs w:val="0"/>
                <w:color w:val="000000"/>
                <w:sz w:val="20"/>
                <w:szCs w:val="20"/>
                <w:u w:val="none"/>
              </w:rPr>
            </w:r>
            <w:r/>
          </w:p>
        </w:tc>
        <w:tc>
          <w:tcPr>
            <w:tcW w:w="7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w:t>
            </w:r>
            <w:r>
              <w:rPr>
                <w:rFonts w:hint="eastAsia" w:ascii="宋体" w:hAnsi="宋体" w:eastAsia="宋体" w:cs="宋体"/>
                <w:b w:val="0"/>
                <w:bCs w:val="0"/>
                <w:i w:val="0"/>
                <w:iCs w:val="0"/>
                <w:color w:val="000000"/>
                <w:sz w:val="20"/>
                <w:szCs w:val="20"/>
                <w:u w:val="none"/>
              </w:rPr>
            </w:r>
            <w:r/>
          </w:p>
        </w:tc>
        <w:tc>
          <w:tcPr>
            <w:tcW w:w="865"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tcW w:w="814"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2940"/>
        </w:trPr>
        <w:tc>
          <w:tcPr>
            <w:tcW w:w="8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更衣柜</w:t>
            </w:r>
            <w:r>
              <w:rPr>
                <w:rFonts w:hint="eastAsia" w:ascii="宋体" w:hAnsi="宋体" w:eastAsia="宋体" w:cs="宋体"/>
                <w:b w:val="0"/>
                <w:bCs w:val="0"/>
                <w:i w:val="0"/>
                <w:iCs w:val="0"/>
                <w:color w:val="000000"/>
                <w:sz w:val="20"/>
                <w:szCs w:val="20"/>
                <w:u w:val="none"/>
              </w:rPr>
            </w:r>
            <w:r/>
          </w:p>
        </w:tc>
        <w:tc>
          <w:tcPr>
            <w:tcW w:w="2732"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39" behindDoc="0" locked="0" layoutInCell="1" allowOverlap="1">
                      <wp:simplePos x="0" y="0"/>
                      <wp:positionH relativeFrom="column">
                        <wp:posOffset>269875</wp:posOffset>
                      </wp:positionH>
                      <wp:positionV relativeFrom="paragraph">
                        <wp:posOffset>80010</wp:posOffset>
                      </wp:positionV>
                      <wp:extent cx="1202055" cy="1714500"/>
                      <wp:effectExtent l="0" t="0" r="0" b="0"/>
                      <wp:wrapNone/>
                      <wp:docPr id="10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8"/>
                              <a:stretch/>
                            </pic:blipFill>
                            <pic:spPr bwMode="auto">
                              <a:xfrm>
                                <a:off x="0" y="0"/>
                                <a:ext cx="1202055" cy="1714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4" o:spid="_x0000_s104" type="#_x0000_t75" style="position:absolute;z-index:251658339;o:allowoverlap:true;o:allowincell:true;mso-position-horizontal-relative:text;margin-left:21.2pt;mso-position-horizontal:absolute;mso-position-vertical-relative:text;margin-top:6.3pt;mso-position-vertical:absolute;width:94.6pt;height:135.0pt;mso-wrap-distance-left:9.0pt;mso-wrap-distance-top:0.0pt;mso-wrap-distance-right:9.0pt;mso-wrap-distance-bottom:0.0pt;" stroked="f">
                      <v:path textboxrect="0,0,0,0"/>
                      <v:imagedata r:id="rId118" o:title=""/>
                    </v:shape>
                  </w:pict>
                </mc:Fallback>
              </mc:AlternateContent>
            </w:r>
            <w:r>
              <w:rPr>
                <w:rFonts w:hint="eastAsia" w:ascii="宋体" w:hAnsi="宋体" w:eastAsia="宋体" w:cs="宋体"/>
                <w:b w:val="0"/>
                <w:bCs w:val="0"/>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40" behindDoc="0" locked="0" layoutInCell="1" allowOverlap="1">
                      <wp:simplePos x="0" y="0"/>
                      <wp:positionH relativeFrom="column">
                        <wp:posOffset>269875</wp:posOffset>
                      </wp:positionH>
                      <wp:positionV relativeFrom="paragraph">
                        <wp:posOffset>80010</wp:posOffset>
                      </wp:positionV>
                      <wp:extent cx="1202055" cy="1714500"/>
                      <wp:effectExtent l="0" t="0" r="0" b="0"/>
                      <wp:wrapNone/>
                      <wp:docPr id="10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9"/>
                              <a:stretch/>
                            </pic:blipFill>
                            <pic:spPr bwMode="auto">
                              <a:xfrm>
                                <a:off x="0" y="0"/>
                                <a:ext cx="1202055" cy="1714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5" o:spid="_x0000_s105" type="#_x0000_t75" style="position:absolute;z-index:251658340;o:allowoverlap:true;o:allowincell:true;mso-position-horizontal-relative:text;margin-left:21.2pt;mso-position-horizontal:absolute;mso-position-vertical-relative:text;margin-top:6.3pt;mso-position-vertical:absolute;width:94.6pt;height:135.0pt;mso-wrap-distance-left:9.0pt;mso-wrap-distance-top:0.0pt;mso-wrap-distance-right:9.0pt;mso-wrap-distance-bottom:0.0pt;" stroked="f">
                      <v:path textboxrect="0,0,0,0"/>
                      <v:imagedata r:id="rId119" o:title=""/>
                    </v:shape>
                  </w:pict>
                </mc:Fallback>
              </mc:AlternateContent>
            </w:r>
            <w:r>
              <w:rPr>
                <w:rFonts w:hint="eastAsia" w:ascii="宋体" w:hAnsi="宋体" w:eastAsia="宋体" w:cs="宋体"/>
                <w:b w:val="0"/>
                <w:bCs w:val="0"/>
                <w:i w:val="0"/>
                <w:iCs w:val="0"/>
                <w:color w:val="000000"/>
                <w:sz w:val="20"/>
                <w:szCs w:val="20"/>
                <w:u w:val="none"/>
              </w:rPr>
            </w:r>
            <w:r/>
          </w:p>
        </w:tc>
        <w:tc>
          <w:tcPr>
            <w:tcW w:w="1318"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2400*600*2200</w:t>
            </w:r>
            <w:r>
              <w:rPr>
                <w:rFonts w:hint="eastAsia" w:ascii="宋体" w:hAnsi="宋体" w:eastAsia="宋体" w:cs="宋体"/>
                <w:b w:val="0"/>
                <w:bCs w:val="0"/>
                <w:i w:val="0"/>
                <w:iCs w:val="0"/>
                <w:color w:val="000000"/>
                <w:sz w:val="20"/>
                <w:szCs w:val="20"/>
                <w:u w:val="none"/>
              </w:rPr>
            </w:r>
            <w:r/>
          </w:p>
        </w:tc>
        <w:tc>
          <w:tcPr>
            <w:tcW w:w="5844" w:type="dxa"/>
            <w:vAlign w:val="center"/>
            <w:textDirection w:val="lrTb"/>
            <w:noWrap w:val="false"/>
          </w:tcPr>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1.基材：优质E0级实木颗粒板，甲醛释放量0.05mg/ m³，弹性模量2000Mpa，表面胶合强度0.9Mpa，2h吸水厚度膨胀率6.0%，握螺钉力板面1200N，板边900N。</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2、面材：采用优质三聚氰胺贴面，美观耐用</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3、封边：采用优质同色PVC封边条，耐干热、耐磨、耐老化，封边条厚度为1.5mm。</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4、胶粘剂：采用优质环保白乳胶，粘性强，久不分层，具有防水、防潮、耐油等特点，通过GB 18583-2008标准，总挥发性有机物≤15g/L，游离甲醛未检出，苯未检出，甲苯+二甲苯未检出。</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5、优质五金配件：耐氧化、耐腐蚀，经久耐用       </w:t>
            </w:r>
            <w:r>
              <w:rPr>
                <w:rFonts w:hint="eastAsia" w:ascii="宋体" w:hAnsi="宋体" w:eastAsia="宋体" w:cs="宋体"/>
                <w:b w:val="0"/>
                <w:bCs w:val="0"/>
                <w:i w:val="0"/>
                <w:iCs w:val="0"/>
                <w:color w:val="000000"/>
                <w:sz w:val="20"/>
                <w:szCs w:val="20"/>
                <w:u w:val="none"/>
              </w:rPr>
            </w:r>
            <w:r/>
          </w:p>
        </w:tc>
        <w:tc>
          <w:tcPr>
            <w:tcW w:w="617"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组</w:t>
            </w:r>
            <w:r>
              <w:rPr>
                <w:rFonts w:hint="eastAsia" w:ascii="宋体" w:hAnsi="宋体" w:eastAsia="宋体" w:cs="宋体"/>
                <w:b w:val="0"/>
                <w:bCs w:val="0"/>
                <w:i w:val="0"/>
                <w:iCs w:val="0"/>
                <w:color w:val="000000"/>
                <w:sz w:val="20"/>
                <w:szCs w:val="20"/>
                <w:u w:val="none"/>
              </w:rPr>
            </w:r>
            <w:r/>
          </w:p>
        </w:tc>
        <w:tc>
          <w:tcPr>
            <w:tcW w:w="7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9</w:t>
            </w:r>
            <w:r>
              <w:rPr>
                <w:rFonts w:hint="eastAsia" w:ascii="宋体" w:hAnsi="宋体" w:eastAsia="宋体" w:cs="宋体"/>
                <w:b w:val="0"/>
                <w:bCs w:val="0"/>
                <w:i w:val="0"/>
                <w:iCs w:val="0"/>
                <w:color w:val="000000"/>
                <w:sz w:val="20"/>
                <w:szCs w:val="20"/>
                <w:u w:val="none"/>
              </w:rPr>
            </w:r>
            <w:r/>
          </w:p>
        </w:tc>
        <w:tc>
          <w:tcPr>
            <w:tcW w:w="865"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tcW w:w="814"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2940"/>
        </w:trPr>
        <w:tc>
          <w:tcPr>
            <w:tcW w:w="8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更衣柜</w:t>
            </w:r>
            <w:r>
              <w:rPr>
                <w:rFonts w:hint="eastAsia" w:ascii="宋体" w:hAnsi="宋体" w:eastAsia="宋体" w:cs="宋体"/>
                <w:b w:val="0"/>
                <w:bCs w:val="0"/>
                <w:i w:val="0"/>
                <w:iCs w:val="0"/>
                <w:color w:val="000000"/>
                <w:sz w:val="20"/>
                <w:szCs w:val="20"/>
                <w:u w:val="none"/>
              </w:rPr>
            </w:r>
            <w:r/>
          </w:p>
        </w:tc>
        <w:tc>
          <w:tcPr>
            <w:tcW w:w="2732"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41" behindDoc="0" locked="0" layoutInCell="1" allowOverlap="1">
                      <wp:simplePos x="0" y="0"/>
                      <wp:positionH relativeFrom="column">
                        <wp:posOffset>318135</wp:posOffset>
                      </wp:positionH>
                      <wp:positionV relativeFrom="paragraph">
                        <wp:posOffset>146050</wp:posOffset>
                      </wp:positionV>
                      <wp:extent cx="1002665" cy="1641475"/>
                      <wp:effectExtent l="0" t="0" r="0" b="0"/>
                      <wp:wrapNone/>
                      <wp:docPr id="10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0"/>
                              <a:stretch/>
                            </pic:blipFill>
                            <pic:spPr bwMode="auto">
                              <a:xfrm>
                                <a:off x="0" y="0"/>
                                <a:ext cx="1002665" cy="16414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6" o:spid="_x0000_s106" type="#_x0000_t75" style="position:absolute;z-index:251658341;o:allowoverlap:true;o:allowincell:true;mso-position-horizontal-relative:text;margin-left:25.0pt;mso-position-horizontal:absolute;mso-position-vertical-relative:text;margin-top:11.5pt;mso-position-vertical:absolute;width:79.0pt;height:129.2pt;mso-wrap-distance-left:9.0pt;mso-wrap-distance-top:0.0pt;mso-wrap-distance-right:9.0pt;mso-wrap-distance-bottom:0.0pt;" stroked="f">
                      <v:path textboxrect="0,0,0,0"/>
                      <v:imagedata r:id="rId120" o:title=""/>
                    </v:shape>
                  </w:pict>
                </mc:Fallback>
              </mc:AlternateContent>
            </w:r>
            <w:r>
              <w:rPr>
                <w:rFonts w:hint="eastAsia" w:ascii="宋体" w:hAnsi="宋体" w:eastAsia="宋体" w:cs="宋体"/>
                <w:b w:val="0"/>
                <w:bCs w:val="0"/>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42" behindDoc="0" locked="0" layoutInCell="1" allowOverlap="1">
                      <wp:simplePos x="0" y="0"/>
                      <wp:positionH relativeFrom="column">
                        <wp:posOffset>318135</wp:posOffset>
                      </wp:positionH>
                      <wp:positionV relativeFrom="paragraph">
                        <wp:posOffset>146050</wp:posOffset>
                      </wp:positionV>
                      <wp:extent cx="1002665" cy="1641475"/>
                      <wp:effectExtent l="0" t="0" r="0" b="0"/>
                      <wp:wrapNone/>
                      <wp:docPr id="10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1"/>
                              <a:stretch/>
                            </pic:blipFill>
                            <pic:spPr bwMode="auto">
                              <a:xfrm>
                                <a:off x="0" y="0"/>
                                <a:ext cx="1002665" cy="16414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7" o:spid="_x0000_s107" type="#_x0000_t75" style="position:absolute;z-index:251658342;o:allowoverlap:true;o:allowincell:true;mso-position-horizontal-relative:text;margin-left:25.0pt;mso-position-horizontal:absolute;mso-position-vertical-relative:text;margin-top:11.5pt;mso-position-vertical:absolute;width:79.0pt;height:129.2pt;mso-wrap-distance-left:9.0pt;mso-wrap-distance-top:0.0pt;mso-wrap-distance-right:9.0pt;mso-wrap-distance-bottom:0.0pt;" stroked="f">
                      <v:path textboxrect="0,0,0,0"/>
                      <v:imagedata r:id="rId121" o:title=""/>
                    </v:shape>
                  </w:pict>
                </mc:Fallback>
              </mc:AlternateContent>
            </w:r>
            <w:r>
              <w:rPr>
                <w:rFonts w:hint="eastAsia" w:ascii="宋体" w:hAnsi="宋体" w:eastAsia="宋体" w:cs="宋体"/>
                <w:b w:val="0"/>
                <w:bCs w:val="0"/>
                <w:i w:val="0"/>
                <w:iCs w:val="0"/>
                <w:color w:val="000000"/>
                <w:sz w:val="20"/>
                <w:szCs w:val="20"/>
                <w:u w:val="none"/>
              </w:rPr>
            </w:r>
            <w:r/>
          </w:p>
        </w:tc>
        <w:tc>
          <w:tcPr>
            <w:tcW w:w="1318"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4000*600*2200</w:t>
            </w:r>
            <w:r>
              <w:rPr>
                <w:rFonts w:hint="eastAsia" w:ascii="宋体" w:hAnsi="宋体" w:eastAsia="宋体" w:cs="宋体"/>
                <w:b w:val="0"/>
                <w:bCs w:val="0"/>
                <w:i w:val="0"/>
                <w:iCs w:val="0"/>
                <w:color w:val="000000"/>
                <w:sz w:val="20"/>
                <w:szCs w:val="20"/>
                <w:u w:val="none"/>
              </w:rPr>
            </w:r>
            <w:r/>
          </w:p>
        </w:tc>
        <w:tc>
          <w:tcPr>
            <w:tcW w:w="5844" w:type="dxa"/>
            <w:vAlign w:val="center"/>
            <w:textDirection w:val="lrTb"/>
            <w:noWrap w:val="false"/>
          </w:tcPr>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1.基材：优质E0级实木颗粒板，甲醛释放量0.05mg/ m³，弹性模量2000Mpa，表面胶合强度0.9Mpa，2h吸水厚度膨胀率6.0%，握螺钉力板面1200N，板边900N。</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2、面材：采用优质三聚氰胺贴面，美观耐用</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3、封边：采用优质同色PVC封边条，耐干热、耐磨、耐老化，封边条厚度为1.5mm。</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4、胶粘剂：采用优质环保白乳胶，粘性强，久不分层，具有防水、防潮、耐油等特点，通过GB 18583-2008标准，总挥发性有机物≤15g/L，游离甲醛未检出，苯未检出，甲苯+二甲苯未检出。</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5、优质五金配件：耐氧化、耐腐蚀，经久耐用          </w:t>
            </w:r>
            <w:r>
              <w:rPr>
                <w:rFonts w:hint="eastAsia" w:ascii="宋体" w:hAnsi="宋体" w:eastAsia="宋体" w:cs="宋体"/>
                <w:b w:val="0"/>
                <w:bCs w:val="0"/>
                <w:i w:val="0"/>
                <w:iCs w:val="0"/>
                <w:color w:val="000000"/>
                <w:sz w:val="20"/>
                <w:szCs w:val="20"/>
                <w:u w:val="none"/>
              </w:rPr>
            </w:r>
            <w:r/>
          </w:p>
        </w:tc>
        <w:tc>
          <w:tcPr>
            <w:tcW w:w="617"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组</w:t>
            </w:r>
            <w:r>
              <w:rPr>
                <w:rFonts w:hint="eastAsia" w:ascii="宋体" w:hAnsi="宋体" w:eastAsia="宋体" w:cs="宋体"/>
                <w:b w:val="0"/>
                <w:bCs w:val="0"/>
                <w:i w:val="0"/>
                <w:iCs w:val="0"/>
                <w:color w:val="000000"/>
                <w:sz w:val="20"/>
                <w:szCs w:val="20"/>
                <w:u w:val="none"/>
              </w:rPr>
            </w:r>
            <w:r/>
          </w:p>
        </w:tc>
        <w:tc>
          <w:tcPr>
            <w:tcW w:w="7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9</w:t>
            </w:r>
            <w:r>
              <w:rPr>
                <w:rFonts w:hint="eastAsia" w:ascii="宋体" w:hAnsi="宋体" w:eastAsia="宋体" w:cs="宋体"/>
                <w:b w:val="0"/>
                <w:bCs w:val="0"/>
                <w:i w:val="0"/>
                <w:iCs w:val="0"/>
                <w:color w:val="000000"/>
                <w:sz w:val="20"/>
                <w:szCs w:val="20"/>
                <w:u w:val="none"/>
              </w:rPr>
            </w:r>
            <w:r/>
          </w:p>
        </w:tc>
        <w:tc>
          <w:tcPr>
            <w:tcW w:w="865"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tcW w:w="814"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2940"/>
        </w:trPr>
        <w:tc>
          <w:tcPr>
            <w:tcW w:w="8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更衣柜</w:t>
            </w:r>
            <w:r>
              <w:rPr>
                <w:rFonts w:hint="eastAsia" w:ascii="宋体" w:hAnsi="宋体" w:eastAsia="宋体" w:cs="宋体"/>
                <w:b w:val="0"/>
                <w:bCs w:val="0"/>
                <w:i w:val="0"/>
                <w:iCs w:val="0"/>
                <w:color w:val="000000"/>
                <w:sz w:val="20"/>
                <w:szCs w:val="20"/>
                <w:u w:val="none"/>
              </w:rPr>
            </w:r>
            <w:r/>
          </w:p>
        </w:tc>
        <w:tc>
          <w:tcPr>
            <w:tcW w:w="2732"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43" behindDoc="0" locked="0" layoutInCell="1" allowOverlap="1">
                      <wp:simplePos x="0" y="0"/>
                      <wp:positionH relativeFrom="column">
                        <wp:posOffset>318135</wp:posOffset>
                      </wp:positionH>
                      <wp:positionV relativeFrom="paragraph">
                        <wp:posOffset>146050</wp:posOffset>
                      </wp:positionV>
                      <wp:extent cx="1002665" cy="1641475"/>
                      <wp:effectExtent l="0" t="0" r="0" b="0"/>
                      <wp:wrapNone/>
                      <wp:docPr id="10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2"/>
                              <a:stretch/>
                            </pic:blipFill>
                            <pic:spPr bwMode="auto">
                              <a:xfrm>
                                <a:off x="0" y="0"/>
                                <a:ext cx="1002665" cy="16414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8" o:spid="_x0000_s108" type="#_x0000_t75" style="position:absolute;z-index:251658343;o:allowoverlap:true;o:allowincell:true;mso-position-horizontal-relative:text;margin-left:25.0pt;mso-position-horizontal:absolute;mso-position-vertical-relative:text;margin-top:11.5pt;mso-position-vertical:absolute;width:79.0pt;height:129.2pt;mso-wrap-distance-left:9.0pt;mso-wrap-distance-top:0.0pt;mso-wrap-distance-right:9.0pt;mso-wrap-distance-bottom:0.0pt;" stroked="f">
                      <v:path textboxrect="0,0,0,0"/>
                      <v:imagedata r:id="rId122" o:title=""/>
                    </v:shape>
                  </w:pict>
                </mc:Fallback>
              </mc:AlternateContent>
            </w:r>
            <w:r>
              <w:rPr>
                <w:rFonts w:hint="eastAsia" w:ascii="宋体" w:hAnsi="宋体" w:eastAsia="宋体" w:cs="宋体"/>
                <w:b w:val="0"/>
                <w:bCs w:val="0"/>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44" behindDoc="0" locked="0" layoutInCell="1" allowOverlap="1">
                      <wp:simplePos x="0" y="0"/>
                      <wp:positionH relativeFrom="column">
                        <wp:posOffset>318135</wp:posOffset>
                      </wp:positionH>
                      <wp:positionV relativeFrom="paragraph">
                        <wp:posOffset>146050</wp:posOffset>
                      </wp:positionV>
                      <wp:extent cx="1002665" cy="1641475"/>
                      <wp:effectExtent l="0" t="0" r="0" b="0"/>
                      <wp:wrapNone/>
                      <wp:docPr id="1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3"/>
                              <a:stretch/>
                            </pic:blipFill>
                            <pic:spPr bwMode="auto">
                              <a:xfrm>
                                <a:off x="0" y="0"/>
                                <a:ext cx="1002665" cy="16414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9" o:spid="_x0000_s109" type="#_x0000_t75" style="position:absolute;z-index:251658344;o:allowoverlap:true;o:allowincell:true;mso-position-horizontal-relative:text;margin-left:25.0pt;mso-position-horizontal:absolute;mso-position-vertical-relative:text;margin-top:11.5pt;mso-position-vertical:absolute;width:79.0pt;height:129.2pt;mso-wrap-distance-left:9.0pt;mso-wrap-distance-top:0.0pt;mso-wrap-distance-right:9.0pt;mso-wrap-distance-bottom:0.0pt;" stroked="f">
                      <v:path textboxrect="0,0,0,0"/>
                      <v:imagedata r:id="rId123" o:title=""/>
                    </v:shape>
                  </w:pict>
                </mc:Fallback>
              </mc:AlternateContent>
            </w:r>
            <w:r>
              <w:rPr>
                <w:rFonts w:hint="eastAsia" w:ascii="宋体" w:hAnsi="宋体" w:eastAsia="宋体" w:cs="宋体"/>
                <w:b w:val="0"/>
                <w:bCs w:val="0"/>
                <w:i w:val="0"/>
                <w:iCs w:val="0"/>
                <w:color w:val="000000"/>
                <w:sz w:val="20"/>
                <w:szCs w:val="20"/>
                <w:u w:val="none"/>
              </w:rPr>
            </w:r>
            <w:r/>
          </w:p>
        </w:tc>
        <w:tc>
          <w:tcPr>
            <w:tcW w:w="1318"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3000*600*2200</w:t>
            </w:r>
            <w:r>
              <w:rPr>
                <w:rFonts w:hint="eastAsia" w:ascii="宋体" w:hAnsi="宋体" w:eastAsia="宋体" w:cs="宋体"/>
                <w:b w:val="0"/>
                <w:bCs w:val="0"/>
                <w:i w:val="0"/>
                <w:iCs w:val="0"/>
                <w:color w:val="000000"/>
                <w:sz w:val="20"/>
                <w:szCs w:val="20"/>
                <w:u w:val="none"/>
              </w:rPr>
            </w:r>
            <w:r/>
          </w:p>
        </w:tc>
        <w:tc>
          <w:tcPr>
            <w:tcW w:w="5844" w:type="dxa"/>
            <w:vAlign w:val="center"/>
            <w:textDirection w:val="lrTb"/>
            <w:noWrap w:val="false"/>
          </w:tcPr>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1.基材：优质E0级实木颗粒板，甲醛释放量0.05mg/ m³，弹性模量2000Mpa，表面胶合强度0.9Mpa，2h吸水厚度膨胀率6.0%，握螺钉力板面1200N，板边900N。</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2、面材：采用优质三聚氰胺贴面，美观耐用</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3、封边：采用优质同色PVC封边条，耐干热、耐磨、耐老化，封边条厚度为1.5mm。</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4、胶粘剂：采用优质环保白乳胶，粘性强，久不分层，具有防水、防潮、耐油等特点，通过GB 18583-2008标准，总挥发性有机物≤15g/L，游离甲醛未检出，苯未检出，甲苯+二甲苯未检出。</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5、优质五金配件：耐氧化、耐腐蚀，经久耐用          </w:t>
            </w:r>
            <w:r>
              <w:rPr>
                <w:rFonts w:hint="eastAsia" w:ascii="宋体" w:hAnsi="宋体" w:eastAsia="宋体" w:cs="宋体"/>
                <w:b w:val="0"/>
                <w:bCs w:val="0"/>
                <w:i w:val="0"/>
                <w:iCs w:val="0"/>
                <w:color w:val="000000"/>
                <w:sz w:val="20"/>
                <w:szCs w:val="20"/>
                <w:u w:val="none"/>
              </w:rPr>
            </w:r>
            <w:r/>
          </w:p>
        </w:tc>
        <w:tc>
          <w:tcPr>
            <w:tcW w:w="617"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组</w:t>
            </w:r>
            <w:r>
              <w:rPr>
                <w:rFonts w:hint="eastAsia" w:ascii="宋体" w:hAnsi="宋体" w:eastAsia="宋体" w:cs="宋体"/>
                <w:b w:val="0"/>
                <w:bCs w:val="0"/>
                <w:i w:val="0"/>
                <w:iCs w:val="0"/>
                <w:color w:val="000000"/>
                <w:sz w:val="20"/>
                <w:szCs w:val="20"/>
                <w:u w:val="none"/>
              </w:rPr>
            </w:r>
            <w:r/>
          </w:p>
        </w:tc>
        <w:tc>
          <w:tcPr>
            <w:tcW w:w="7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22</w:t>
            </w:r>
            <w:r>
              <w:rPr>
                <w:rFonts w:hint="eastAsia" w:ascii="宋体" w:hAnsi="宋体" w:eastAsia="宋体" w:cs="宋体"/>
                <w:b w:val="0"/>
                <w:bCs w:val="0"/>
                <w:i w:val="0"/>
                <w:iCs w:val="0"/>
                <w:color w:val="000000"/>
                <w:sz w:val="20"/>
                <w:szCs w:val="20"/>
                <w:u w:val="none"/>
              </w:rPr>
            </w:r>
            <w:r/>
          </w:p>
        </w:tc>
        <w:tc>
          <w:tcPr>
            <w:tcW w:w="865"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tcW w:w="814"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1320"/>
        </w:trPr>
        <w:tc>
          <w:tcPr>
            <w:tcW w:w="853" w:type="dxa"/>
            <w:vAlign w:val="center"/>
            <w:vMerge w:val="restart"/>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更衣柜</w:t>
            </w:r>
            <w:r>
              <w:rPr>
                <w:rFonts w:hint="eastAsia" w:ascii="宋体" w:hAnsi="宋体" w:eastAsia="宋体" w:cs="宋体"/>
                <w:b w:val="0"/>
                <w:bCs w:val="0"/>
                <w:i w:val="0"/>
                <w:iCs w:val="0"/>
                <w:color w:val="000000"/>
                <w:sz w:val="20"/>
                <w:szCs w:val="20"/>
                <w:u w:val="none"/>
              </w:rPr>
            </w:r>
            <w:r/>
          </w:p>
        </w:tc>
        <w:tc>
          <w:tcPr>
            <w:tcW w:w="2732" w:type="dxa"/>
            <w:vAlign w:val="center"/>
            <w:vMerge w:val="restart"/>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45" behindDoc="0" locked="0" layoutInCell="1" allowOverlap="1">
                      <wp:simplePos x="0" y="0"/>
                      <wp:positionH relativeFrom="column">
                        <wp:posOffset>111125</wp:posOffset>
                      </wp:positionH>
                      <wp:positionV relativeFrom="paragraph">
                        <wp:posOffset>78105</wp:posOffset>
                      </wp:positionV>
                      <wp:extent cx="1456690" cy="1610995"/>
                      <wp:effectExtent l="0" t="0" r="0" b="0"/>
                      <wp:wrapNone/>
                      <wp:docPr id="1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4"/>
                              <a:stretch/>
                            </pic:blipFill>
                            <pic:spPr bwMode="auto">
                              <a:xfrm>
                                <a:off x="0" y="0"/>
                                <a:ext cx="1456690" cy="16109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0" o:spid="_x0000_s110" type="#_x0000_t75" style="position:absolute;z-index:251658345;o:allowoverlap:true;o:allowincell:true;mso-position-horizontal-relative:text;margin-left:8.8pt;mso-position-horizontal:absolute;mso-position-vertical-relative:text;margin-top:6.1pt;mso-position-vertical:absolute;width:114.7pt;height:126.8pt;mso-wrap-distance-left:9.0pt;mso-wrap-distance-top:0.0pt;mso-wrap-distance-right:9.0pt;mso-wrap-distance-bottom:0.0pt;" stroked="f">
                      <v:path textboxrect="0,0,0,0"/>
                      <v:imagedata r:id="rId124" o:title=""/>
                    </v:shape>
                  </w:pict>
                </mc:Fallback>
              </mc:AlternateContent>
            </w:r>
            <w:r>
              <w:rPr>
                <w:rFonts w:hint="eastAsia" w:ascii="宋体" w:hAnsi="宋体" w:eastAsia="宋体" w:cs="宋体"/>
                <w:b w:val="0"/>
                <w:bCs w:val="0"/>
                <w:i w:val="0"/>
                <w:iCs w:val="0"/>
                <w:color w:val="000000"/>
                <w:sz w:val="20"/>
                <w:szCs w:val="20"/>
                <w:u w:val="none"/>
              </w:rPr>
            </w:r>
            <w:r/>
          </w:p>
        </w:tc>
        <w:tc>
          <w:tcPr>
            <w:tcW w:w="1318"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4500*600*2000</w:t>
            </w:r>
            <w:r>
              <w:rPr>
                <w:rFonts w:hint="eastAsia" w:ascii="宋体" w:hAnsi="宋体" w:eastAsia="宋体" w:cs="宋体"/>
                <w:b w:val="0"/>
                <w:bCs w:val="0"/>
                <w:i w:val="0"/>
                <w:iCs w:val="0"/>
                <w:color w:val="000000"/>
                <w:sz w:val="20"/>
                <w:szCs w:val="20"/>
                <w:u w:val="none"/>
              </w:rPr>
            </w:r>
            <w:r/>
          </w:p>
        </w:tc>
        <w:tc>
          <w:tcPr>
            <w:tcW w:w="5844" w:type="dxa"/>
            <w:vAlign w:val="center"/>
            <w:vMerge w:val="restart"/>
            <w:textDirection w:val="lrTb"/>
            <w:noWrap w:val="false"/>
          </w:tcPr>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1.基材：优质E0级实木颗粒板，甲醛释放量0.05mg/ m³，弹性模量2000Mpa，表面胶合强度0.9Mpa，2h吸水厚度膨胀率6.0%，握螺钉力板面1200N，板边900N。</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2、面材：采用优质三聚氰胺贴面，美观耐用</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3、封边：采用优质同色PVC封边条，耐干热、耐磨、耐老化，封边条厚度为1.5mm。</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4、胶粘剂：采用优质环保白乳胶，粘性强，久不分层，具有防水、防潮、耐油等特点，通过GB 18583-2008标准，总挥发性有机物≤15g/L，游离甲醛未检出，苯未检出，甲苯+二甲苯未检出。</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5、优质五金配件：耐氧化、耐腐蚀，经久耐用</w:t>
            </w:r>
            <w:r>
              <w:rPr>
                <w:rFonts w:hint="eastAsia" w:ascii="宋体" w:hAnsi="宋体" w:eastAsia="宋体" w:cs="宋体"/>
                <w:b w:val="0"/>
                <w:bCs w:val="0"/>
                <w:i w:val="0"/>
                <w:iCs w:val="0"/>
                <w:color w:val="000000"/>
                <w:sz w:val="20"/>
                <w:szCs w:val="20"/>
                <w:u w:val="none"/>
              </w:rPr>
            </w:r>
            <w:r/>
          </w:p>
        </w:tc>
        <w:tc>
          <w:tcPr>
            <w:tcW w:w="617"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组</w:t>
            </w:r>
            <w:r>
              <w:rPr>
                <w:rFonts w:hint="eastAsia" w:ascii="宋体" w:hAnsi="宋体" w:eastAsia="宋体" w:cs="宋体"/>
                <w:b w:val="0"/>
                <w:bCs w:val="0"/>
                <w:i w:val="0"/>
                <w:iCs w:val="0"/>
                <w:color w:val="000000"/>
                <w:sz w:val="20"/>
                <w:szCs w:val="20"/>
                <w:u w:val="none"/>
              </w:rPr>
            </w:r>
            <w:r/>
          </w:p>
        </w:tc>
        <w:tc>
          <w:tcPr>
            <w:tcW w:w="7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rPr>
                <w:rFonts w:hint="eastAsia" w:ascii="宋体" w:hAnsi="宋体" w:eastAsia="宋体" w:cs="宋体"/>
                <w:b w:val="0"/>
                <w:bCs w:val="0"/>
                <w:i w:val="0"/>
                <w:iCs w:val="0"/>
                <w:color w:val="000000"/>
                <w:sz w:val="20"/>
                <w:szCs w:val="20"/>
                <w:u w:val="none"/>
              </w:rPr>
            </w:r>
            <w:r/>
          </w:p>
        </w:tc>
        <w:tc>
          <w:tcPr>
            <w:tcW w:w="865"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tcW w:w="814"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1422"/>
        </w:trPr>
        <w:tc>
          <w:tcPr>
            <w:tcW w:w="853" w:type="dxa"/>
            <w:vAlign w:val="center"/>
            <w:vMerge w:val="continue"/>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tcW w:w="2732" w:type="dxa"/>
            <w:vAlign w:val="center"/>
            <w:vMerge w:val="continue"/>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tcW w:w="1318"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5500*600*2000</w:t>
            </w:r>
            <w:r>
              <w:rPr>
                <w:rFonts w:hint="eastAsia" w:ascii="宋体" w:hAnsi="宋体" w:eastAsia="宋体" w:cs="宋体"/>
                <w:b w:val="0"/>
                <w:bCs w:val="0"/>
                <w:i w:val="0"/>
                <w:iCs w:val="0"/>
                <w:color w:val="000000"/>
                <w:sz w:val="20"/>
                <w:szCs w:val="20"/>
                <w:u w:val="none"/>
              </w:rPr>
            </w:r>
            <w:r/>
          </w:p>
        </w:tc>
        <w:tc>
          <w:tcPr>
            <w:tcW w:w="5844" w:type="dxa"/>
            <w:vAlign w:val="center"/>
            <w:vMerge w:val="continue"/>
            <w:textDirection w:val="lrTb"/>
            <w:noWrap w:val="false"/>
          </w:tcPr>
          <w:p>
            <w:pPr>
              <w:pStyle w:val="985"/>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tcW w:w="617"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组</w:t>
            </w:r>
            <w:r>
              <w:rPr>
                <w:rFonts w:hint="eastAsia" w:ascii="宋体" w:hAnsi="宋体" w:eastAsia="宋体" w:cs="宋体"/>
                <w:b w:val="0"/>
                <w:bCs w:val="0"/>
                <w:i w:val="0"/>
                <w:iCs w:val="0"/>
                <w:color w:val="000000"/>
                <w:sz w:val="20"/>
                <w:szCs w:val="20"/>
                <w:u w:val="none"/>
              </w:rPr>
            </w:r>
            <w:r/>
          </w:p>
        </w:tc>
        <w:tc>
          <w:tcPr>
            <w:tcW w:w="7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w:t>
            </w:r>
            <w:r>
              <w:rPr>
                <w:rFonts w:hint="eastAsia" w:ascii="宋体" w:hAnsi="宋体" w:eastAsia="宋体" w:cs="宋体"/>
                <w:b w:val="0"/>
                <w:bCs w:val="0"/>
                <w:i w:val="0"/>
                <w:iCs w:val="0"/>
                <w:color w:val="000000"/>
                <w:sz w:val="20"/>
                <w:szCs w:val="20"/>
                <w:u w:val="none"/>
              </w:rPr>
            </w:r>
            <w:r/>
          </w:p>
        </w:tc>
        <w:tc>
          <w:tcPr>
            <w:tcW w:w="865"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tcW w:w="814"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trHeight w:val="3162"/>
        </w:trPr>
        <w:tc>
          <w:tcPr>
            <w:tcW w:w="8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浴室更衣柜</w:t>
            </w:r>
            <w:r>
              <w:rPr>
                <w:rFonts w:hint="eastAsia" w:ascii="宋体" w:hAnsi="宋体" w:eastAsia="宋体" w:cs="宋体"/>
                <w:b w:val="0"/>
                <w:bCs w:val="0"/>
                <w:i w:val="0"/>
                <w:iCs w:val="0"/>
                <w:color w:val="000000"/>
                <w:sz w:val="20"/>
                <w:szCs w:val="20"/>
                <w:u w:val="none"/>
              </w:rPr>
            </w:r>
            <w:r/>
          </w:p>
        </w:tc>
        <w:tc>
          <w:tcPr>
            <w:tcW w:w="2732" w:type="dxa"/>
            <w:vAlign w:val="center"/>
            <w:textDirection w:val="lrTb"/>
            <w:noWrap w:val="false"/>
          </w:tcPr>
          <w:p>
            <w:pPr>
              <w:pStyle w:val="985"/>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46" behindDoc="0" locked="0" layoutInCell="1" allowOverlap="1">
                      <wp:simplePos x="0" y="0"/>
                      <wp:positionH relativeFrom="column">
                        <wp:posOffset>41275</wp:posOffset>
                      </wp:positionH>
                      <wp:positionV relativeFrom="paragraph">
                        <wp:posOffset>177800</wp:posOffset>
                      </wp:positionV>
                      <wp:extent cx="1526540" cy="1610995"/>
                      <wp:effectExtent l="0" t="0" r="0" b="0"/>
                      <wp:wrapNone/>
                      <wp:docPr id="1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5"/>
                              <a:stretch/>
                            </pic:blipFill>
                            <pic:spPr bwMode="auto">
                              <a:xfrm>
                                <a:off x="0" y="0"/>
                                <a:ext cx="1526540" cy="16109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1" o:spid="_x0000_s111" type="#_x0000_t75" style="position:absolute;z-index:251658346;o:allowoverlap:true;o:allowincell:true;mso-position-horizontal-relative:text;margin-left:3.2pt;mso-position-horizontal:absolute;mso-position-vertical-relative:text;margin-top:14.0pt;mso-position-vertical:absolute;width:120.2pt;height:126.8pt;mso-wrap-distance-left:9.0pt;mso-wrap-distance-top:0.0pt;mso-wrap-distance-right:9.0pt;mso-wrap-distance-bottom:0.0pt;" stroked="f">
                      <v:path textboxrect="0,0,0,0"/>
                      <v:imagedata r:id="rId125" o:title=""/>
                    </v:shape>
                  </w:pict>
                </mc:Fallback>
              </mc:AlternateContent>
            </w:r>
            <w:r>
              <w:rPr>
                <w:rFonts w:hint="eastAsia" w:ascii="宋体" w:hAnsi="宋体" w:eastAsia="宋体" w:cs="宋体"/>
                <w:b w:val="0"/>
                <w:bCs w:val="0"/>
                <w:i w:val="0"/>
                <w:iCs w:val="0"/>
                <w:color w:val="000000"/>
                <w:sz w:val="20"/>
                <w:szCs w:val="20"/>
                <w:u w:val="none"/>
              </w:rPr>
            </w:r>
            <w:r/>
          </w:p>
        </w:tc>
        <w:tc>
          <w:tcPr>
            <w:tcW w:w="1318"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2600*500*2000</w:t>
            </w:r>
            <w:r>
              <w:rPr>
                <w:rFonts w:hint="eastAsia" w:ascii="宋体" w:hAnsi="宋体" w:eastAsia="宋体" w:cs="宋体"/>
                <w:b w:val="0"/>
                <w:bCs w:val="0"/>
                <w:i w:val="0"/>
                <w:iCs w:val="0"/>
                <w:color w:val="000000"/>
                <w:sz w:val="20"/>
                <w:szCs w:val="20"/>
                <w:u w:val="none"/>
              </w:rPr>
            </w:r>
            <w:r/>
          </w:p>
        </w:tc>
        <w:tc>
          <w:tcPr>
            <w:tcW w:w="5844" w:type="dxa"/>
            <w:vAlign w:val="center"/>
            <w:textDirection w:val="lrTb"/>
            <w:noWrap w:val="false"/>
          </w:tcPr>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1.基材：优质E0级实木多层板，甲醛释放量0.05mg/ m³，弹性模量2000Mpa，表面胶合强度0.9Mpa，2h吸水厚度膨胀率6.0%，握螺钉力板面1200N，板边900N。</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2、面材：采用优质三聚氰胺贴面，美观耐用</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3、封边：采用优质同色PVC封边条，耐干热、耐磨、耐老化，封边条厚度为1.5mm。</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4、胶粘剂：采用优质环保白乳胶，粘性强，久不分层，具有防水、防潮、耐油等特点，通过GB 18583-2008标准，总挥发性有机物≤15g/L，游离甲醛未检出，苯未检出，甲苯+二甲苯未检出。</w:t>
            </w:r>
            <w:r>
              <w:rPr>
                <w:rFonts w:hint="eastAsia" w:ascii="宋体" w:hAnsi="宋体" w:eastAsia="宋体" w:cs="宋体"/>
                <w:b w:val="0"/>
                <w:bCs w:val="0"/>
                <w:i w:val="0"/>
                <w:iCs w:val="0"/>
                <w:color w:val="000000"/>
                <w:sz w:val="20"/>
                <w:szCs w:val="20"/>
                <w:u w:val="none"/>
                <w:lang w:val="en-US" w:eastAsia="zh-CN" w:bidi="ar"/>
              </w:rPr>
            </w:r>
            <w:r/>
          </w:p>
          <w:p>
            <w:pPr>
              <w:pStyle w:val="985"/>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5、优质五金配件：耐氧化、耐腐蚀，经久耐用         </w:t>
            </w:r>
            <w:r>
              <w:rPr>
                <w:rFonts w:hint="eastAsia" w:ascii="宋体" w:hAnsi="宋体" w:eastAsia="宋体" w:cs="宋体"/>
                <w:b w:val="0"/>
                <w:bCs w:val="0"/>
                <w:i w:val="0"/>
                <w:iCs w:val="0"/>
                <w:color w:val="000000"/>
                <w:sz w:val="20"/>
                <w:szCs w:val="20"/>
                <w:u w:val="none"/>
              </w:rPr>
            </w:r>
            <w:r/>
          </w:p>
        </w:tc>
        <w:tc>
          <w:tcPr>
            <w:tcW w:w="617"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组</w:t>
            </w:r>
            <w:r>
              <w:rPr>
                <w:rFonts w:hint="eastAsia" w:ascii="宋体" w:hAnsi="宋体" w:eastAsia="宋体" w:cs="宋体"/>
                <w:b w:val="0"/>
                <w:bCs w:val="0"/>
                <w:i w:val="0"/>
                <w:iCs w:val="0"/>
                <w:color w:val="000000"/>
                <w:sz w:val="20"/>
                <w:szCs w:val="20"/>
                <w:u w:val="none"/>
              </w:rPr>
            </w:r>
            <w:r/>
          </w:p>
        </w:tc>
        <w:tc>
          <w:tcPr>
            <w:tcW w:w="753" w:type="dxa"/>
            <w:vAlign w:val="center"/>
            <w:textDirection w:val="lrTb"/>
            <w:noWrap w:val="false"/>
          </w:tcPr>
          <w:p>
            <w:pPr>
              <w:pStyle w:val="985"/>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rPr>
                <w:rFonts w:hint="eastAsia" w:ascii="宋体" w:hAnsi="宋体" w:eastAsia="宋体" w:cs="宋体"/>
                <w:b w:val="0"/>
                <w:bCs w:val="0"/>
                <w:i w:val="0"/>
                <w:iCs w:val="0"/>
                <w:color w:val="000000"/>
                <w:sz w:val="20"/>
                <w:szCs w:val="20"/>
                <w:u w:val="none"/>
              </w:rPr>
            </w:r>
            <w:r/>
          </w:p>
        </w:tc>
        <w:tc>
          <w:tcPr>
            <w:tcW w:w="865"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tcW w:w="814" w:type="dxa"/>
            <w:vAlign w:val="center"/>
            <w:textDirection w:val="lrTb"/>
            <w:noWrap w:val="false"/>
          </w:tcPr>
          <w:p>
            <w:pPr>
              <w:pStyle w:val="985"/>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bl>
    <w:p>
      <w:pPr>
        <w:pStyle w:val="985"/>
        <w:numPr>
          <w:ilvl w:val="0"/>
          <w:numId w:val="0"/>
        </w:numPr>
        <w:jc w:val="both"/>
        <w:spacing w:line="360" w:lineRule="auto"/>
        <w:widowControl w:val="off"/>
        <w:rPr>
          <w:rFonts w:hint="eastAsia"/>
          <w:b/>
          <w:color w:val="000000"/>
          <w:sz w:val="24"/>
          <w:szCs w:val="24"/>
        </w:rPr>
      </w:pPr>
      <w:r>
        <w:rPr>
          <w:rFonts w:hint="eastAsia"/>
          <w:b/>
          <w:color w:val="000000"/>
          <w:sz w:val="24"/>
          <w:szCs w:val="24"/>
        </w:rPr>
      </w:r>
      <w:r/>
    </w:p>
    <w:p>
      <w:pPr>
        <w:pStyle w:val="985"/>
        <w:numPr>
          <w:ilvl w:val="0"/>
          <w:numId w:val="0"/>
        </w:numPr>
        <w:jc w:val="both"/>
        <w:spacing w:line="360" w:lineRule="auto"/>
        <w:widowControl w:val="off"/>
        <w:rPr>
          <w:rFonts w:hint="eastAsia"/>
          <w:b/>
          <w:color w:val="000000"/>
          <w:sz w:val="24"/>
          <w:szCs w:val="24"/>
        </w:rPr>
        <w:sectPr>
          <w:footnotePr/>
          <w:endnotePr/>
          <w:type w:val="nextPage"/>
          <w:pgSz w:w="16838" w:h="11906" w:orient="landscape"/>
          <w:pgMar w:top="1080" w:right="1440" w:bottom="1080" w:left="1440" w:header="624" w:footer="907" w:gutter="0"/>
          <w:cols w:num="1" w:sep="0" w:space="1701" w:equalWidth="1"/>
          <w:docGrid w:linePitch="360"/>
          <w:titlePg/>
        </w:sectPr>
      </w:pPr>
      <w:r>
        <w:rPr>
          <w:rFonts w:hint="eastAsia"/>
          <w:b/>
          <w:color w:val="000000"/>
          <w:sz w:val="24"/>
          <w:szCs w:val="24"/>
        </w:rPr>
      </w:r>
      <w:r/>
    </w:p>
    <w:p>
      <w:pPr>
        <w:pStyle w:val="1029"/>
        <w:ind w:left="0" w:firstLine="0"/>
        <w:spacing w:line="360" w:lineRule="auto"/>
        <w:rPr>
          <w:rFonts w:ascii="Times New Roman" w:hAnsi="Times New Roman"/>
          <w:b/>
          <w:color w:val="000000"/>
          <w:sz w:val="24"/>
          <w:szCs w:val="24"/>
        </w:rPr>
      </w:pPr>
      <w:r>
        <w:rPr>
          <w:rFonts w:hint="eastAsia" w:ascii="宋体" w:hAnsi="宋体" w:cs="宋体"/>
          <w:b/>
          <w:color w:val="000000"/>
          <w:sz w:val="24"/>
          <w:szCs w:val="24"/>
        </w:rPr>
        <w:t xml:space="preserve">注：</w:t>
      </w:r>
      <w:r>
        <w:rPr>
          <w:rFonts w:ascii="Times New Roman" w:hAnsi="Times New Roman"/>
          <w:b/>
          <w:color w:val="000000"/>
          <w:sz w:val="24"/>
          <w:szCs w:val="24"/>
        </w:rPr>
      </w:r>
      <w:r/>
    </w:p>
    <w:p>
      <w:pPr>
        <w:pStyle w:val="1029"/>
        <w:ind w:firstLine="482"/>
        <w:spacing w:line="360" w:lineRule="auto"/>
        <w:rPr>
          <w:rFonts w:hint="eastAsia" w:ascii="Times New Roman" w:hAnsi="Times New Roman"/>
          <w:b w:val="0"/>
          <w:bCs/>
          <w:color w:val="000000"/>
          <w:sz w:val="24"/>
          <w:szCs w:val="24"/>
        </w:rPr>
      </w:pPr>
      <w:r>
        <w:rPr>
          <w:rFonts w:ascii="Times New Roman" w:hAnsi="Times New Roman"/>
          <w:b w:val="0"/>
          <w:bCs/>
          <w:color w:val="000000"/>
          <w:sz w:val="24"/>
          <w:szCs w:val="24"/>
        </w:rPr>
        <w:t xml:space="preserve">①</w:t>
      </w:r>
      <w:r>
        <w:rPr>
          <w:rFonts w:hint="eastAsia" w:ascii="Times New Roman" w:hAnsi="Times New Roman"/>
          <w:b w:val="0"/>
          <w:bCs/>
          <w:color w:val="000000"/>
          <w:sz w:val="24"/>
          <w:szCs w:val="24"/>
        </w:rPr>
        <w:t xml:space="preserve">清单中图片款式仅作参考，投标人应按照清单中的规格、材质和工艺来进行投标。</w:t>
      </w:r>
      <w:r>
        <w:rPr>
          <w:rFonts w:hint="eastAsia" w:ascii="Times New Roman" w:hAnsi="Times New Roman"/>
          <w:b w:val="0"/>
          <w:bCs/>
          <w:color w:val="000000"/>
          <w:sz w:val="24"/>
          <w:szCs w:val="24"/>
        </w:rPr>
      </w:r>
      <w:r/>
    </w:p>
    <w:p>
      <w:pPr>
        <w:pStyle w:val="1029"/>
        <w:ind w:firstLine="482"/>
        <w:spacing w:line="360" w:lineRule="auto"/>
        <w:rPr>
          <w:rFonts w:ascii="Times New Roman" w:hAnsi="Times New Roman"/>
          <w:b w:val="0"/>
          <w:bCs/>
          <w:color w:val="000000"/>
          <w:sz w:val="24"/>
          <w:szCs w:val="24"/>
        </w:rPr>
      </w:pPr>
      <w:r>
        <w:rPr>
          <w:rFonts w:ascii="Times New Roman" w:hAnsi="Times New Roman"/>
          <w:b w:val="0"/>
          <w:bCs/>
          <w:color w:val="000000"/>
          <w:sz w:val="24"/>
          <w:szCs w:val="24"/>
        </w:rPr>
        <w:t xml:space="preserve">②</w:t>
      </w:r>
      <w:r>
        <w:rPr>
          <w:rFonts w:hint="eastAsia" w:ascii="Times New Roman" w:hAnsi="Times New Roman"/>
          <w:b w:val="0"/>
          <w:bCs/>
          <w:color w:val="000000"/>
          <w:sz w:val="24"/>
          <w:szCs w:val="24"/>
        </w:rPr>
        <w:t xml:space="preserve">技术参数：</w:t>
      </w:r>
      <w:r>
        <w:rPr>
          <w:rFonts w:ascii="Times New Roman" w:hAnsi="Times New Roman"/>
          <w:b w:val="0"/>
          <w:bCs/>
          <w:color w:val="000000"/>
          <w:sz w:val="24"/>
          <w:szCs w:val="24"/>
        </w:rPr>
        <w:t xml:space="preserve">本项目中所有产品均须符合国家环保等相关标准，</w:t>
      </w:r>
      <w:r>
        <w:rPr>
          <w:rFonts w:ascii="Times New Roman" w:hAnsi="Times New Roman"/>
          <w:b/>
          <w:bCs w:val="0"/>
          <w:color w:val="000000"/>
          <w:sz w:val="24"/>
          <w:szCs w:val="24"/>
        </w:rPr>
        <w:t xml:space="preserve">承诺中标后提供满足下列参数要求的检测报告，未提供承诺，视为无效投标文件。</w:t>
      </w:r>
      <w:r>
        <w:rPr>
          <w:rFonts w:ascii="Times New Roman" w:hAnsi="Times New Roman"/>
          <w:b w:val="0"/>
          <w:bCs/>
          <w:color w:val="000000"/>
          <w:sz w:val="24"/>
          <w:szCs w:val="24"/>
        </w:rPr>
        <w:t xml:space="preserve">承诺书格式自拟。</w:t>
      </w:r>
      <w:r>
        <w:rPr>
          <w:rFonts w:ascii="Times New Roman" w:hAnsi="Times New Roman"/>
          <w:b w:val="0"/>
          <w:bCs/>
          <w:color w:val="000000"/>
          <w:sz w:val="24"/>
          <w:szCs w:val="24"/>
        </w:rPr>
      </w:r>
      <w:r/>
    </w:p>
    <w:p>
      <w:pPr>
        <w:pStyle w:val="1029"/>
        <w:ind w:firstLine="480"/>
        <w:spacing w:line="360" w:lineRule="auto"/>
        <w:rPr>
          <w:rFonts w:ascii="宋体" w:hAnsi="宋体"/>
          <w:bCs/>
          <w:color w:val="000000"/>
          <w:sz w:val="24"/>
          <w:szCs w:val="24"/>
        </w:rPr>
      </w:pPr>
      <w:r>
        <w:rPr>
          <w:rFonts w:hint="eastAsia" w:ascii="宋体" w:hAnsi="宋体"/>
          <w:bCs/>
          <w:color w:val="000000"/>
          <w:sz w:val="24"/>
          <w:szCs w:val="24"/>
        </w:rPr>
        <w:t xml:space="preserve">1、橡胶木（抽检）采用的检测标准：</w:t>
      </w:r>
      <w:r>
        <w:rPr>
          <w:rFonts w:ascii="宋体" w:hAnsi="宋体"/>
          <w:bCs/>
          <w:color w:val="000000"/>
          <w:sz w:val="24"/>
          <w:szCs w:val="24"/>
        </w:rPr>
        <w:t xml:space="preserve">GB 18580-2017、GB 8624-2012、GB/T 1927.9-2021、QB/T 4371-2012、JC/T 2039-2010、GB 6675.4-2014</w:t>
      </w:r>
      <w:r>
        <w:rPr>
          <w:rFonts w:ascii="宋体" w:hAnsi="宋体"/>
          <w:bCs/>
          <w:color w:val="000000"/>
          <w:sz w:val="24"/>
          <w:szCs w:val="24"/>
        </w:rPr>
      </w:r>
      <w:r/>
    </w:p>
    <w:p>
      <w:pPr>
        <w:pStyle w:val="1029"/>
        <w:ind w:firstLine="480"/>
        <w:spacing w:line="360" w:lineRule="auto"/>
        <w:rPr>
          <w:rFonts w:ascii="宋体" w:hAnsi="宋体"/>
          <w:bCs/>
          <w:color w:val="000000"/>
          <w:sz w:val="24"/>
          <w:szCs w:val="24"/>
        </w:rPr>
      </w:pPr>
      <w:r>
        <w:rPr>
          <w:rFonts w:hint="eastAsia" w:ascii="宋体" w:hAnsi="宋体"/>
          <w:bCs/>
          <w:color w:val="000000"/>
          <w:sz w:val="24"/>
          <w:szCs w:val="24"/>
        </w:rPr>
        <w:t xml:space="preserve">提供橡胶木（抽检）的检测报告，检测项目包含：</w:t>
      </w:r>
      <w:r>
        <w:rPr>
          <w:rFonts w:ascii="宋体" w:hAnsi="宋体"/>
          <w:bCs/>
          <w:color w:val="000000"/>
          <w:sz w:val="24"/>
          <w:szCs w:val="24"/>
        </w:rPr>
      </w:r>
      <w:r/>
    </w:p>
    <w:p>
      <w:pPr>
        <w:pStyle w:val="1029"/>
        <w:ind w:firstLine="480"/>
        <w:spacing w:line="360" w:lineRule="auto"/>
        <w:rPr>
          <w:rFonts w:ascii="宋体" w:hAnsi="宋体"/>
          <w:bCs/>
          <w:color w:val="000000"/>
          <w:sz w:val="24"/>
          <w:szCs w:val="24"/>
        </w:rPr>
      </w:pPr>
      <w:r>
        <w:rPr>
          <w:rFonts w:ascii="宋体" w:hAnsi="宋体"/>
          <w:bCs/>
          <w:color w:val="000000"/>
          <w:sz w:val="24"/>
          <w:szCs w:val="24"/>
        </w:rPr>
        <w:t xml:space="preserve">1）甲醛释放量≤0.124mg/m³,可迁移元素（锑、砷、钡、镉、铬、铅、汞、硒）符合国家标准</w:t>
      </w:r>
      <w:r>
        <w:rPr>
          <w:rFonts w:hint="eastAsia" w:ascii="宋体" w:hAnsi="宋体"/>
          <w:bCs/>
          <w:color w:val="000000"/>
          <w:sz w:val="24"/>
          <w:szCs w:val="24"/>
        </w:rPr>
        <w:t xml:space="preserve">；</w:t>
      </w:r>
      <w:r>
        <w:rPr>
          <w:rFonts w:ascii="宋体" w:hAnsi="宋体"/>
          <w:bCs/>
          <w:color w:val="000000"/>
          <w:sz w:val="24"/>
          <w:szCs w:val="24"/>
        </w:rPr>
      </w:r>
      <w:r/>
    </w:p>
    <w:p>
      <w:pPr>
        <w:pStyle w:val="1029"/>
        <w:ind w:firstLine="480"/>
        <w:spacing w:line="360" w:lineRule="auto"/>
        <w:rPr>
          <w:rFonts w:ascii="宋体" w:hAnsi="宋体"/>
          <w:bCs/>
          <w:color w:val="000000"/>
          <w:sz w:val="24"/>
          <w:szCs w:val="24"/>
        </w:rPr>
      </w:pPr>
      <w:r>
        <w:rPr>
          <w:rFonts w:ascii="宋体" w:hAnsi="宋体"/>
          <w:bCs/>
          <w:color w:val="000000"/>
          <w:sz w:val="24"/>
          <w:szCs w:val="24"/>
        </w:rPr>
        <w:t xml:space="preserve">2）燃烧性能等级B1-B;抗弯强度符合国家标准,防霉性能0级或1级，抗菌性能≥90%</w:t>
      </w:r>
      <w:r>
        <w:rPr>
          <w:rFonts w:hint="eastAsia" w:ascii="宋体" w:hAnsi="宋体"/>
          <w:bCs/>
          <w:color w:val="000000"/>
          <w:sz w:val="24"/>
          <w:szCs w:val="24"/>
        </w:rPr>
        <w:t xml:space="preserve">。</w:t>
      </w:r>
      <w:r>
        <w:rPr>
          <w:rFonts w:ascii="宋体" w:hAnsi="宋体"/>
          <w:bCs/>
          <w:color w:val="000000"/>
          <w:sz w:val="24"/>
          <w:szCs w:val="24"/>
        </w:rPr>
      </w:r>
      <w:r/>
    </w:p>
    <w:p>
      <w:pPr>
        <w:pStyle w:val="1029"/>
        <w:ind w:firstLine="480"/>
        <w:spacing w:line="360" w:lineRule="auto"/>
        <w:rPr>
          <w:rFonts w:ascii="宋体" w:hAnsi="宋体"/>
          <w:bCs/>
          <w:color w:val="000000"/>
          <w:sz w:val="24"/>
          <w:szCs w:val="24"/>
        </w:rPr>
      </w:pPr>
      <w:r>
        <w:rPr>
          <w:rFonts w:hint="eastAsia" w:ascii="宋体" w:hAnsi="宋体"/>
          <w:bCs/>
          <w:color w:val="000000"/>
          <w:sz w:val="24"/>
          <w:szCs w:val="24"/>
        </w:rPr>
        <w:t xml:space="preserve">2、高弹阻燃海绵（抽检）采用的检测标准：</w:t>
      </w:r>
      <w:r>
        <w:rPr>
          <w:rFonts w:ascii="宋体" w:hAnsi="宋体"/>
          <w:bCs/>
          <w:color w:val="000000"/>
          <w:sz w:val="24"/>
          <w:szCs w:val="24"/>
        </w:rPr>
        <w:t xml:space="preserve">GB/T 10802-2006、QB/T 1952.1-2012、QB/T 2280-2016、QB/T 4371-2012、GB/T24128-2018</w:t>
      </w:r>
      <w:r>
        <w:rPr>
          <w:rFonts w:ascii="宋体" w:hAnsi="宋体"/>
          <w:bCs/>
          <w:color w:val="000000"/>
          <w:sz w:val="24"/>
          <w:szCs w:val="24"/>
        </w:rPr>
      </w:r>
      <w:r/>
    </w:p>
    <w:p>
      <w:pPr>
        <w:pStyle w:val="1029"/>
        <w:ind w:firstLine="480"/>
        <w:spacing w:line="360" w:lineRule="auto"/>
        <w:rPr>
          <w:rFonts w:ascii="宋体" w:hAnsi="宋体"/>
          <w:bCs/>
          <w:color w:val="000000"/>
          <w:sz w:val="24"/>
          <w:szCs w:val="24"/>
        </w:rPr>
      </w:pPr>
      <w:r>
        <w:rPr>
          <w:rFonts w:hint="eastAsia" w:ascii="宋体" w:hAnsi="宋体"/>
          <w:bCs/>
          <w:color w:val="000000"/>
          <w:sz w:val="24"/>
          <w:szCs w:val="24"/>
        </w:rPr>
        <w:t xml:space="preserve">提供高弹阻燃海绵（抽检）的检测报告，检测包含：</w:t>
      </w:r>
      <w:r>
        <w:rPr>
          <w:rFonts w:ascii="宋体" w:hAnsi="宋体"/>
          <w:bCs/>
          <w:color w:val="000000"/>
          <w:sz w:val="24"/>
          <w:szCs w:val="24"/>
        </w:rPr>
      </w:r>
      <w:r/>
    </w:p>
    <w:p>
      <w:pPr>
        <w:pStyle w:val="1029"/>
        <w:ind w:firstLine="480"/>
        <w:spacing w:line="360" w:lineRule="auto"/>
        <w:rPr>
          <w:rFonts w:ascii="宋体" w:hAnsi="宋体"/>
          <w:bCs/>
          <w:color w:val="000000"/>
          <w:sz w:val="24"/>
          <w:szCs w:val="24"/>
        </w:rPr>
      </w:pPr>
      <w:r>
        <w:rPr>
          <w:rFonts w:ascii="宋体" w:hAnsi="宋体"/>
          <w:bCs/>
          <w:color w:val="000000"/>
          <w:sz w:val="24"/>
          <w:szCs w:val="24"/>
        </w:rPr>
        <w:t xml:space="preserve">1）物理力学性能回弹率≥35%，理化性能≤10%，表观密度座面≥25 kg/m3，甲醛释放量≤0.120mg/m2h，TVOC ≤0.5 mg/m2h</w:t>
      </w:r>
      <w:r>
        <w:rPr>
          <w:rFonts w:hint="eastAsia" w:ascii="宋体" w:hAnsi="宋体"/>
          <w:bCs/>
          <w:color w:val="000000"/>
          <w:sz w:val="24"/>
          <w:szCs w:val="24"/>
        </w:rPr>
        <w:t xml:space="preserve">；</w:t>
      </w:r>
      <w:r>
        <w:rPr>
          <w:rFonts w:ascii="宋体" w:hAnsi="宋体"/>
          <w:bCs/>
          <w:color w:val="000000"/>
          <w:sz w:val="24"/>
          <w:szCs w:val="24"/>
        </w:rPr>
      </w:r>
      <w:r/>
    </w:p>
    <w:p>
      <w:pPr>
        <w:pStyle w:val="1029"/>
        <w:ind w:firstLine="480"/>
        <w:spacing w:line="360" w:lineRule="auto"/>
        <w:rPr>
          <w:rFonts w:ascii="宋体" w:hAnsi="宋体"/>
          <w:bCs/>
          <w:color w:val="000000"/>
          <w:sz w:val="24"/>
          <w:szCs w:val="24"/>
        </w:rPr>
      </w:pPr>
      <w:r>
        <w:rPr>
          <w:rFonts w:ascii="宋体" w:hAnsi="宋体"/>
          <w:bCs/>
          <w:color w:val="000000"/>
          <w:sz w:val="24"/>
          <w:szCs w:val="24"/>
        </w:rPr>
        <w:t xml:space="preserve">2） 阻燃性能检测通过香烟抗引燃特性试验,防霉性能 0级或1级；抗菌性能≥90%</w:t>
      </w:r>
      <w:r>
        <w:rPr>
          <w:rFonts w:hint="eastAsia" w:ascii="宋体" w:hAnsi="宋体"/>
          <w:bCs/>
          <w:color w:val="000000"/>
          <w:sz w:val="24"/>
          <w:szCs w:val="24"/>
        </w:rPr>
        <w:t xml:space="preserve">。</w:t>
      </w:r>
      <w:r>
        <w:rPr>
          <w:rFonts w:ascii="宋体" w:hAnsi="宋体"/>
          <w:bCs/>
          <w:color w:val="000000"/>
          <w:sz w:val="24"/>
          <w:szCs w:val="24"/>
        </w:rPr>
      </w:r>
      <w:r/>
    </w:p>
    <w:p>
      <w:pPr>
        <w:pStyle w:val="1029"/>
        <w:ind w:firstLine="480"/>
        <w:spacing w:line="360" w:lineRule="auto"/>
        <w:rPr>
          <w:rFonts w:ascii="宋体" w:hAnsi="宋体"/>
          <w:bCs/>
          <w:color w:val="000000"/>
          <w:sz w:val="24"/>
          <w:szCs w:val="24"/>
        </w:rPr>
      </w:pPr>
      <w:r>
        <w:rPr>
          <w:rFonts w:hint="eastAsia" w:ascii="宋体" w:hAnsi="宋体"/>
          <w:bCs/>
          <w:color w:val="000000"/>
          <w:sz w:val="24"/>
          <w:szCs w:val="24"/>
        </w:rPr>
        <w:t xml:space="preserve">3、热固性喷涂色粉（抽检）采用的检测标准：</w:t>
      </w:r>
      <w:r>
        <w:rPr>
          <w:rFonts w:ascii="宋体" w:hAnsi="宋体"/>
          <w:bCs/>
          <w:color w:val="000000"/>
          <w:sz w:val="24"/>
          <w:szCs w:val="24"/>
        </w:rPr>
        <w:t xml:space="preserve">HG/T 2006-2022、GB/T 9274-1988、GB/T 1740-2007、GB/T 1865-2009、GB/T 35602-2017</w:t>
      </w:r>
      <w:r>
        <w:rPr>
          <w:rFonts w:ascii="宋体" w:hAnsi="宋体"/>
          <w:bCs/>
          <w:color w:val="000000"/>
          <w:sz w:val="24"/>
          <w:szCs w:val="24"/>
        </w:rPr>
      </w:r>
      <w:r/>
    </w:p>
    <w:p>
      <w:pPr>
        <w:pStyle w:val="1029"/>
        <w:ind w:firstLine="480"/>
        <w:spacing w:line="360" w:lineRule="auto"/>
        <w:rPr>
          <w:rFonts w:ascii="宋体" w:hAnsi="宋体"/>
          <w:bCs/>
          <w:color w:val="000000"/>
          <w:sz w:val="24"/>
          <w:szCs w:val="24"/>
        </w:rPr>
      </w:pPr>
      <w:r>
        <w:rPr>
          <w:rFonts w:hint="eastAsia" w:ascii="宋体" w:hAnsi="宋体"/>
          <w:bCs/>
          <w:color w:val="000000"/>
          <w:sz w:val="24"/>
          <w:szCs w:val="24"/>
        </w:rPr>
        <w:t xml:space="preserve">提供热固性喷涂色粉（抽检）检测报告</w:t>
      </w:r>
      <w:r>
        <w:rPr>
          <w:rFonts w:ascii="宋体" w:hAnsi="宋体"/>
          <w:bCs/>
          <w:color w:val="000000"/>
          <w:sz w:val="24"/>
          <w:szCs w:val="24"/>
        </w:rPr>
        <w:t xml:space="preserve">,检测项目包含：</w:t>
      </w:r>
      <w:r>
        <w:rPr>
          <w:rFonts w:ascii="宋体" w:hAnsi="宋体"/>
          <w:bCs/>
          <w:color w:val="000000"/>
          <w:sz w:val="24"/>
          <w:szCs w:val="24"/>
        </w:rPr>
      </w:r>
      <w:r/>
    </w:p>
    <w:p>
      <w:pPr>
        <w:pStyle w:val="1029"/>
        <w:ind w:firstLine="480"/>
        <w:spacing w:line="360" w:lineRule="auto"/>
        <w:rPr>
          <w:rFonts w:ascii="宋体" w:hAnsi="宋体"/>
          <w:bCs/>
          <w:color w:val="000000"/>
          <w:sz w:val="24"/>
          <w:szCs w:val="24"/>
        </w:rPr>
      </w:pPr>
      <w:r>
        <w:rPr>
          <w:rFonts w:ascii="宋体" w:hAnsi="宋体"/>
          <w:bCs/>
          <w:color w:val="000000"/>
          <w:sz w:val="24"/>
          <w:szCs w:val="24"/>
        </w:rPr>
        <w:t xml:space="preserve">1） 耐碱性</w:t>
      </w:r>
      <w:r>
        <w:rPr>
          <w:rFonts w:hint="eastAsia" w:ascii="宋体" w:hAnsi="宋体"/>
          <w:bCs/>
          <w:color w:val="000000"/>
          <w:sz w:val="24"/>
          <w:szCs w:val="24"/>
        </w:rPr>
        <w:t xml:space="preserve">300</w:t>
      </w:r>
      <w:r>
        <w:rPr>
          <w:rFonts w:ascii="宋体" w:hAnsi="宋体"/>
          <w:bCs/>
          <w:color w:val="000000"/>
          <w:sz w:val="24"/>
          <w:szCs w:val="24"/>
        </w:rPr>
        <w:t xml:space="preserve">H无异常，耐酸</w:t>
      </w:r>
      <w:r>
        <w:rPr>
          <w:rFonts w:hint="eastAsia" w:ascii="宋体" w:hAnsi="宋体"/>
          <w:bCs/>
          <w:color w:val="000000"/>
          <w:sz w:val="24"/>
          <w:szCs w:val="24"/>
        </w:rPr>
        <w:t xml:space="preserve">300</w:t>
      </w:r>
      <w:r>
        <w:rPr>
          <w:rFonts w:ascii="宋体" w:hAnsi="宋体"/>
          <w:bCs/>
          <w:color w:val="000000"/>
          <w:sz w:val="24"/>
          <w:szCs w:val="24"/>
        </w:rPr>
        <w:t xml:space="preserve">H无异常，耐湿热性</w:t>
      </w:r>
      <w:r>
        <w:rPr>
          <w:rFonts w:hint="eastAsia" w:ascii="宋体" w:hAnsi="宋体"/>
          <w:bCs/>
          <w:color w:val="000000"/>
          <w:sz w:val="24"/>
          <w:szCs w:val="24"/>
        </w:rPr>
        <w:t xml:space="preserve">300</w:t>
      </w:r>
      <w:r>
        <w:rPr>
          <w:rFonts w:ascii="宋体" w:hAnsi="宋体"/>
          <w:bCs/>
          <w:color w:val="000000"/>
          <w:sz w:val="24"/>
          <w:szCs w:val="24"/>
        </w:rPr>
        <w:t xml:space="preserve">H无异常，</w:t>
      </w:r>
      <w:r>
        <w:rPr>
          <w:rFonts w:hint="eastAsia" w:ascii="宋体" w:hAnsi="宋体"/>
          <w:bCs/>
          <w:color w:val="000000"/>
          <w:sz w:val="24"/>
          <w:szCs w:val="24"/>
        </w:rPr>
        <w:t xml:space="preserve">30</w:t>
      </w:r>
      <w:r>
        <w:rPr>
          <w:rFonts w:ascii="宋体" w:hAnsi="宋体"/>
          <w:bCs/>
          <w:color w:val="000000"/>
          <w:sz w:val="24"/>
          <w:szCs w:val="24"/>
        </w:rPr>
        <w:t xml:space="preserve">0H老化实验无异常</w:t>
      </w:r>
      <w:r>
        <w:rPr>
          <w:rFonts w:hint="eastAsia" w:ascii="宋体" w:hAnsi="宋体"/>
          <w:bCs/>
          <w:color w:val="000000"/>
          <w:sz w:val="24"/>
          <w:szCs w:val="24"/>
        </w:rPr>
        <w:t xml:space="preserve">；</w:t>
      </w:r>
      <w:r>
        <w:rPr>
          <w:rFonts w:ascii="宋体" w:hAnsi="宋体"/>
          <w:bCs/>
          <w:color w:val="000000"/>
          <w:sz w:val="24"/>
          <w:szCs w:val="24"/>
        </w:rPr>
      </w:r>
      <w:r/>
    </w:p>
    <w:p>
      <w:pPr>
        <w:pStyle w:val="1029"/>
        <w:ind w:firstLine="480"/>
        <w:spacing w:line="360" w:lineRule="auto"/>
        <w:rPr>
          <w:rFonts w:ascii="宋体" w:hAnsi="宋体"/>
          <w:bCs/>
          <w:color w:val="000000"/>
          <w:sz w:val="24"/>
          <w:szCs w:val="24"/>
        </w:rPr>
      </w:pPr>
      <w:r>
        <w:rPr>
          <w:rFonts w:ascii="宋体" w:hAnsi="宋体"/>
          <w:bCs/>
          <w:color w:val="000000"/>
          <w:sz w:val="24"/>
          <w:szCs w:val="24"/>
        </w:rPr>
        <w:t xml:space="preserve">2） 重金属元素含量符合国家标准</w:t>
      </w:r>
      <w:r>
        <w:rPr>
          <w:rFonts w:hint="eastAsia" w:ascii="宋体" w:hAnsi="宋体"/>
          <w:bCs/>
          <w:color w:val="000000"/>
          <w:sz w:val="24"/>
          <w:szCs w:val="24"/>
        </w:rPr>
        <w:t xml:space="preserve">。</w:t>
      </w:r>
      <w:r>
        <w:rPr>
          <w:rFonts w:ascii="宋体" w:hAnsi="宋体"/>
          <w:bCs/>
          <w:color w:val="000000"/>
          <w:sz w:val="24"/>
          <w:szCs w:val="24"/>
        </w:rPr>
      </w:r>
      <w:r/>
    </w:p>
    <w:p>
      <w:pPr>
        <w:pStyle w:val="1029"/>
        <w:ind w:firstLine="480"/>
        <w:spacing w:line="360" w:lineRule="auto"/>
        <w:rPr>
          <w:rFonts w:ascii="宋体" w:hAnsi="宋体"/>
          <w:bCs/>
          <w:color w:val="000000"/>
          <w:sz w:val="24"/>
          <w:szCs w:val="24"/>
        </w:rPr>
      </w:pPr>
      <w:r>
        <w:rPr>
          <w:rFonts w:ascii="宋体" w:hAnsi="宋体"/>
          <w:bCs/>
          <w:color w:val="000000"/>
          <w:sz w:val="24"/>
          <w:szCs w:val="24"/>
        </w:rPr>
        <w:t xml:space="preserve">4</w:t>
      </w:r>
      <w:r>
        <w:rPr>
          <w:rFonts w:hint="eastAsia" w:ascii="宋体" w:hAnsi="宋体"/>
          <w:bCs/>
          <w:color w:val="000000"/>
          <w:sz w:val="24"/>
          <w:szCs w:val="24"/>
        </w:rPr>
        <w:t xml:space="preserve">、水性漆（抽检）采用的检测标准：</w:t>
      </w:r>
      <w:r>
        <w:rPr>
          <w:rFonts w:ascii="宋体" w:hAnsi="宋体"/>
          <w:bCs/>
          <w:color w:val="000000"/>
          <w:sz w:val="24"/>
          <w:szCs w:val="24"/>
        </w:rPr>
        <w:t xml:space="preserve">GB 18581-2020、HJ 2537-2014、GB/T 23999-2009、QB/T4371-2012、HG/T 3950-2007</w:t>
      </w:r>
      <w:r>
        <w:rPr>
          <w:rFonts w:ascii="宋体" w:hAnsi="宋体"/>
          <w:bCs/>
          <w:color w:val="000000"/>
          <w:sz w:val="24"/>
          <w:szCs w:val="24"/>
        </w:rPr>
      </w:r>
      <w:r/>
    </w:p>
    <w:p>
      <w:pPr>
        <w:pStyle w:val="1029"/>
        <w:ind w:firstLine="480"/>
        <w:spacing w:line="360" w:lineRule="auto"/>
        <w:rPr>
          <w:rFonts w:ascii="宋体" w:hAnsi="宋体"/>
          <w:bCs/>
          <w:color w:val="000000"/>
          <w:sz w:val="24"/>
          <w:szCs w:val="24"/>
        </w:rPr>
      </w:pPr>
      <w:r>
        <w:rPr>
          <w:rFonts w:hint="eastAsia" w:ascii="宋体" w:hAnsi="宋体"/>
          <w:bCs/>
          <w:color w:val="000000"/>
          <w:sz w:val="24"/>
          <w:szCs w:val="24"/>
        </w:rPr>
        <w:t xml:space="preserve">提供水性漆（抽检）的检测报告，检测内容包含：</w:t>
      </w:r>
      <w:r>
        <w:rPr>
          <w:rFonts w:ascii="宋体" w:hAnsi="宋体"/>
          <w:bCs/>
          <w:color w:val="000000"/>
          <w:sz w:val="24"/>
          <w:szCs w:val="24"/>
        </w:rPr>
      </w:r>
      <w:r/>
    </w:p>
    <w:p>
      <w:pPr>
        <w:pStyle w:val="1029"/>
        <w:ind w:firstLine="480"/>
        <w:spacing w:line="360" w:lineRule="auto"/>
        <w:rPr>
          <w:rFonts w:ascii="宋体" w:hAnsi="宋体"/>
          <w:bCs/>
          <w:color w:val="000000"/>
          <w:sz w:val="24"/>
          <w:szCs w:val="24"/>
        </w:rPr>
      </w:pPr>
      <w:r>
        <w:rPr>
          <w:rFonts w:ascii="宋体" w:hAnsi="宋体"/>
          <w:bCs/>
          <w:color w:val="000000"/>
          <w:sz w:val="24"/>
          <w:szCs w:val="24"/>
        </w:rPr>
        <w:t xml:space="preserve">1)游离甲醛≤50 mg/kg,VOC含量≤250g/L、不挥发物≥30%，硬度≥B，附着力≤1级</w:t>
      </w:r>
      <w:r>
        <w:rPr>
          <w:rFonts w:hint="eastAsia" w:ascii="宋体" w:hAnsi="宋体"/>
          <w:bCs/>
          <w:color w:val="000000"/>
          <w:sz w:val="24"/>
          <w:szCs w:val="24"/>
        </w:rPr>
        <w:t xml:space="preserve">；</w:t>
      </w:r>
      <w:r>
        <w:rPr>
          <w:rFonts w:ascii="宋体" w:hAnsi="宋体"/>
          <w:bCs/>
          <w:color w:val="000000"/>
          <w:sz w:val="24"/>
          <w:szCs w:val="24"/>
        </w:rPr>
      </w:r>
      <w:r/>
    </w:p>
    <w:p>
      <w:pPr>
        <w:pStyle w:val="1029"/>
        <w:ind w:firstLine="480"/>
        <w:spacing w:line="360" w:lineRule="auto"/>
        <w:rPr>
          <w:rFonts w:ascii="宋体" w:hAnsi="宋体"/>
          <w:bCs/>
          <w:color w:val="000000"/>
          <w:sz w:val="24"/>
          <w:szCs w:val="24"/>
        </w:rPr>
      </w:pPr>
      <w:r>
        <w:rPr>
          <w:rFonts w:ascii="宋体" w:hAnsi="宋体"/>
          <w:bCs/>
          <w:color w:val="000000"/>
          <w:sz w:val="24"/>
          <w:szCs w:val="24"/>
        </w:rPr>
        <w:t xml:space="preserve">2）耐划伤性（未划伤），耐污染性（无异常），耐干热性≤2级，防霉性能 0级或1级；抗菌性能≥90%</w:t>
      </w:r>
      <w:r>
        <w:rPr>
          <w:rFonts w:hint="eastAsia" w:ascii="宋体" w:hAnsi="宋体"/>
          <w:bCs/>
          <w:color w:val="000000"/>
          <w:sz w:val="24"/>
          <w:szCs w:val="24"/>
        </w:rPr>
        <w:t xml:space="preserve">。</w:t>
      </w:r>
      <w:r>
        <w:rPr>
          <w:rFonts w:ascii="宋体" w:hAnsi="宋体"/>
          <w:bCs/>
          <w:color w:val="000000"/>
          <w:sz w:val="24"/>
          <w:szCs w:val="24"/>
        </w:rPr>
      </w:r>
      <w:r/>
    </w:p>
    <w:p>
      <w:pPr>
        <w:pStyle w:val="1029"/>
        <w:ind w:firstLine="480"/>
        <w:spacing w:line="360" w:lineRule="auto"/>
        <w:rPr>
          <w:rFonts w:ascii="宋体" w:hAnsi="宋体"/>
          <w:bCs/>
          <w:color w:val="000000"/>
          <w:sz w:val="24"/>
          <w:szCs w:val="24"/>
        </w:rPr>
      </w:pPr>
      <w:r>
        <w:rPr>
          <w:rFonts w:hint="eastAsia" w:ascii="宋体" w:hAnsi="宋体"/>
          <w:bCs/>
          <w:color w:val="000000"/>
          <w:sz w:val="24"/>
          <w:szCs w:val="24"/>
        </w:rPr>
        <w:t xml:space="preserve">5、会议桌（抽检）采用的检测标准：</w:t>
      </w:r>
      <w:r>
        <w:rPr>
          <w:rFonts w:ascii="宋体" w:hAnsi="宋体"/>
          <w:bCs/>
          <w:color w:val="000000"/>
          <w:sz w:val="24"/>
          <w:szCs w:val="24"/>
        </w:rPr>
        <w:t xml:space="preserve">GB/T 3324-2017、GB 18584-2001、GB/T 16422.2-2022、GB/T 24128-2018</w:t>
      </w:r>
      <w:r>
        <w:rPr>
          <w:rFonts w:ascii="宋体" w:hAnsi="宋体"/>
          <w:bCs/>
          <w:color w:val="000000"/>
          <w:sz w:val="24"/>
          <w:szCs w:val="24"/>
        </w:rPr>
      </w:r>
      <w:r/>
    </w:p>
    <w:p>
      <w:pPr>
        <w:pStyle w:val="1029"/>
        <w:ind w:firstLine="480"/>
        <w:spacing w:line="360" w:lineRule="auto"/>
        <w:rPr>
          <w:rFonts w:ascii="宋体" w:hAnsi="宋体"/>
          <w:bCs/>
          <w:color w:val="000000"/>
          <w:sz w:val="24"/>
          <w:szCs w:val="24"/>
        </w:rPr>
      </w:pPr>
      <w:r>
        <w:rPr>
          <w:rFonts w:hint="eastAsia" w:ascii="宋体" w:hAnsi="宋体"/>
          <w:bCs/>
          <w:color w:val="000000"/>
          <w:sz w:val="24"/>
          <w:szCs w:val="24"/>
        </w:rPr>
        <w:t xml:space="preserve">提供会议桌</w:t>
      </w:r>
      <w:r>
        <w:rPr>
          <w:rFonts w:ascii="宋体" w:hAnsi="宋体"/>
          <w:bCs/>
          <w:color w:val="000000"/>
          <w:sz w:val="24"/>
          <w:szCs w:val="24"/>
        </w:rPr>
        <w:t xml:space="preserve">(抽检）的检测报告，检测项目包含：</w:t>
      </w:r>
      <w:r>
        <w:rPr>
          <w:rFonts w:ascii="宋体" w:hAnsi="宋体"/>
          <w:bCs/>
          <w:color w:val="000000"/>
          <w:sz w:val="24"/>
          <w:szCs w:val="24"/>
        </w:rPr>
      </w:r>
      <w:r/>
    </w:p>
    <w:p>
      <w:pPr>
        <w:pStyle w:val="1029"/>
        <w:ind w:firstLine="480"/>
        <w:spacing w:line="360" w:lineRule="auto"/>
        <w:rPr>
          <w:rFonts w:ascii="宋体" w:hAnsi="宋体"/>
          <w:bCs/>
          <w:color w:val="000000"/>
          <w:sz w:val="24"/>
          <w:szCs w:val="24"/>
        </w:rPr>
      </w:pPr>
      <w:r>
        <w:rPr>
          <w:rFonts w:ascii="宋体" w:hAnsi="宋体"/>
          <w:bCs/>
          <w:color w:val="000000"/>
          <w:sz w:val="24"/>
          <w:szCs w:val="24"/>
        </w:rPr>
        <w:t xml:space="preserve">1）漆膜外观要求符合国家标准,理化性能（耐液性、耐湿热、耐干热、附着力、耐冷热温差、耐磨性、抗冲击）符合国家标准、力学性能（桌类稳定性、桌类强度和耐久性）符合国家标准</w:t>
      </w:r>
      <w:r>
        <w:rPr>
          <w:rFonts w:hint="eastAsia" w:ascii="宋体" w:hAnsi="宋体"/>
          <w:bCs/>
          <w:color w:val="000000"/>
          <w:sz w:val="24"/>
          <w:szCs w:val="24"/>
        </w:rPr>
        <w:t xml:space="preserve">；</w:t>
      </w:r>
      <w:r>
        <w:rPr>
          <w:rFonts w:ascii="宋体" w:hAnsi="宋体"/>
          <w:bCs/>
          <w:color w:val="000000"/>
          <w:sz w:val="24"/>
          <w:szCs w:val="24"/>
        </w:rPr>
      </w:r>
      <w:r/>
    </w:p>
    <w:p>
      <w:pPr>
        <w:pStyle w:val="1029"/>
        <w:ind w:firstLine="480"/>
        <w:spacing w:line="360" w:lineRule="auto"/>
        <w:rPr>
          <w:rFonts w:ascii="宋体" w:hAnsi="宋体"/>
          <w:bCs/>
          <w:color w:val="000000"/>
          <w:sz w:val="24"/>
          <w:szCs w:val="24"/>
        </w:rPr>
      </w:pPr>
      <w:r>
        <w:rPr>
          <w:rFonts w:ascii="宋体" w:hAnsi="宋体"/>
          <w:bCs/>
          <w:color w:val="000000"/>
          <w:sz w:val="24"/>
          <w:szCs w:val="24"/>
        </w:rPr>
        <w:t xml:space="preserve">2）甲醛释放量≤1.5mg/L，重金属含量符合国家标准，耐老化性（400H，4-5级），防霉性能0级或1级</w:t>
      </w:r>
      <w:r>
        <w:rPr>
          <w:rFonts w:hint="eastAsia" w:ascii="宋体" w:hAnsi="宋体"/>
          <w:bCs/>
          <w:color w:val="000000"/>
          <w:sz w:val="24"/>
          <w:szCs w:val="24"/>
        </w:rPr>
        <w:t xml:space="preserve">。</w:t>
      </w:r>
      <w:r>
        <w:rPr>
          <w:rFonts w:ascii="宋体" w:hAnsi="宋体"/>
          <w:bCs/>
          <w:color w:val="000000"/>
          <w:sz w:val="24"/>
          <w:szCs w:val="24"/>
        </w:rPr>
      </w:r>
      <w:r/>
    </w:p>
    <w:p>
      <w:pPr>
        <w:pStyle w:val="1029"/>
        <w:ind w:firstLine="480"/>
        <w:spacing w:line="360" w:lineRule="auto"/>
        <w:rPr>
          <w:rFonts w:ascii="宋体" w:hAnsi="宋体"/>
          <w:bCs/>
          <w:color w:val="000000"/>
          <w:sz w:val="24"/>
          <w:szCs w:val="24"/>
        </w:rPr>
      </w:pPr>
      <w:r>
        <w:rPr>
          <w:rFonts w:hint="eastAsia" w:ascii="宋体" w:hAnsi="宋体"/>
          <w:bCs/>
          <w:color w:val="000000"/>
          <w:sz w:val="24"/>
          <w:szCs w:val="24"/>
        </w:rPr>
        <w:t xml:space="preserve">6、屏风工作位（抽检）采用的检测标准：</w:t>
      </w:r>
      <w:r>
        <w:rPr>
          <w:rFonts w:ascii="宋体" w:hAnsi="宋体"/>
          <w:bCs/>
          <w:color w:val="000000"/>
          <w:sz w:val="24"/>
          <w:szCs w:val="24"/>
        </w:rPr>
        <w:t xml:space="preserve">GB/T 3324-2017、GB/T 35607-2017、QB/T 4371-2012、GB/T 1741-2020</w:t>
      </w:r>
      <w:r>
        <w:rPr>
          <w:rFonts w:ascii="宋体" w:hAnsi="宋体"/>
          <w:bCs/>
          <w:color w:val="000000"/>
          <w:sz w:val="24"/>
          <w:szCs w:val="24"/>
        </w:rPr>
      </w:r>
      <w:r/>
    </w:p>
    <w:p>
      <w:pPr>
        <w:pStyle w:val="1029"/>
        <w:ind w:firstLine="480"/>
        <w:spacing w:line="360" w:lineRule="auto"/>
        <w:rPr>
          <w:rFonts w:ascii="宋体" w:hAnsi="宋体"/>
          <w:bCs/>
          <w:color w:val="000000"/>
          <w:sz w:val="24"/>
          <w:szCs w:val="24"/>
        </w:rPr>
      </w:pPr>
      <w:r>
        <w:rPr>
          <w:rFonts w:hint="eastAsia" w:ascii="宋体" w:hAnsi="宋体"/>
          <w:bCs/>
          <w:color w:val="000000"/>
          <w:sz w:val="24"/>
          <w:szCs w:val="24"/>
        </w:rPr>
        <w:t xml:space="preserve">提供屏风工作位（抽检）检测报告</w:t>
      </w:r>
      <w:r>
        <w:rPr>
          <w:rFonts w:ascii="宋体" w:hAnsi="宋体"/>
          <w:bCs/>
          <w:color w:val="000000"/>
          <w:sz w:val="24"/>
          <w:szCs w:val="24"/>
        </w:rPr>
        <w:t xml:space="preserve">,检测项目包含：</w:t>
      </w:r>
      <w:r>
        <w:rPr>
          <w:rFonts w:ascii="宋体" w:hAnsi="宋体"/>
          <w:bCs/>
          <w:color w:val="000000"/>
          <w:sz w:val="24"/>
          <w:szCs w:val="24"/>
        </w:rPr>
      </w:r>
      <w:r/>
    </w:p>
    <w:p>
      <w:pPr>
        <w:pStyle w:val="1029"/>
        <w:ind w:firstLine="480"/>
        <w:spacing w:line="360" w:lineRule="auto"/>
        <w:rPr>
          <w:rFonts w:ascii="宋体" w:hAnsi="宋体"/>
          <w:bCs/>
          <w:color w:val="000000"/>
          <w:sz w:val="24"/>
          <w:szCs w:val="24"/>
        </w:rPr>
      </w:pPr>
      <w:r>
        <w:rPr>
          <w:rFonts w:ascii="宋体" w:hAnsi="宋体"/>
          <w:bCs/>
          <w:color w:val="000000"/>
          <w:sz w:val="24"/>
          <w:szCs w:val="24"/>
        </w:rPr>
        <w:t xml:space="preserve">1）外观符合国家标准；甲醛释放量≤0.05mg/m³、TVOC≤0.3mg/m³；力学性能（桌类强度和耐久性）、安全性能符合国家标准</w:t>
      </w:r>
      <w:r>
        <w:rPr>
          <w:rFonts w:ascii="宋体" w:hAnsi="宋体"/>
          <w:bCs/>
          <w:color w:val="000000"/>
          <w:sz w:val="24"/>
          <w:szCs w:val="24"/>
        </w:rPr>
      </w:r>
      <w:r/>
    </w:p>
    <w:p>
      <w:pPr>
        <w:pStyle w:val="1029"/>
        <w:ind w:firstLine="480"/>
        <w:spacing w:line="360" w:lineRule="auto"/>
        <w:rPr>
          <w:rFonts w:ascii="宋体" w:hAnsi="宋体"/>
          <w:bCs/>
          <w:color w:val="000000"/>
          <w:sz w:val="24"/>
          <w:szCs w:val="24"/>
        </w:rPr>
      </w:pPr>
      <w:r>
        <w:rPr>
          <w:rFonts w:ascii="宋体" w:hAnsi="宋体"/>
          <w:bCs/>
          <w:color w:val="000000"/>
          <w:sz w:val="24"/>
          <w:szCs w:val="24"/>
        </w:rPr>
        <w:t xml:space="preserve">2) 防霉性能 0级或1级，抗菌性能≥90%</w:t>
      </w:r>
      <w:r>
        <w:rPr>
          <w:rFonts w:hint="eastAsia" w:ascii="宋体" w:hAnsi="宋体"/>
          <w:bCs/>
          <w:color w:val="000000"/>
          <w:sz w:val="24"/>
          <w:szCs w:val="24"/>
        </w:rPr>
        <w:t xml:space="preserve">。</w:t>
      </w:r>
      <w:r>
        <w:rPr>
          <w:rFonts w:ascii="宋体" w:hAnsi="宋体"/>
          <w:bCs/>
          <w:color w:val="000000"/>
          <w:sz w:val="24"/>
          <w:szCs w:val="24"/>
        </w:rPr>
      </w:r>
      <w:r/>
    </w:p>
    <w:p>
      <w:pPr>
        <w:pStyle w:val="1029"/>
        <w:ind w:firstLine="480"/>
        <w:spacing w:line="360" w:lineRule="auto"/>
        <w:rPr>
          <w:rFonts w:ascii="宋体" w:hAnsi="宋体"/>
          <w:bCs/>
          <w:color w:val="000000"/>
          <w:sz w:val="24"/>
          <w:szCs w:val="24"/>
        </w:rPr>
      </w:pPr>
      <w:r>
        <w:rPr>
          <w:rFonts w:hint="eastAsia" w:ascii="宋体" w:hAnsi="宋体"/>
          <w:bCs/>
          <w:color w:val="000000"/>
          <w:sz w:val="24"/>
          <w:szCs w:val="24"/>
        </w:rPr>
        <w:t xml:space="preserve">7、组合资料柜（抽检）采用的检测标准：</w:t>
      </w:r>
      <w:r>
        <w:rPr>
          <w:rFonts w:ascii="宋体" w:hAnsi="宋体"/>
          <w:bCs/>
          <w:color w:val="000000"/>
          <w:sz w:val="24"/>
          <w:szCs w:val="24"/>
        </w:rPr>
        <w:t xml:space="preserve">GB/T 2423.22-2012、GB/T 22048-2022、GB/T 35607-2017、GB 20286-2006、GB 6675.4-2014、GB/T 32487-2016、GB/T 16422.2-2022</w:t>
      </w:r>
      <w:r>
        <w:rPr>
          <w:rFonts w:ascii="宋体" w:hAnsi="宋体"/>
          <w:bCs/>
          <w:color w:val="000000"/>
          <w:sz w:val="24"/>
          <w:szCs w:val="24"/>
        </w:rPr>
      </w:r>
      <w:r/>
    </w:p>
    <w:p>
      <w:pPr>
        <w:pStyle w:val="1029"/>
        <w:ind w:firstLine="480"/>
        <w:spacing w:line="360" w:lineRule="auto"/>
        <w:rPr>
          <w:rFonts w:ascii="宋体" w:hAnsi="宋体"/>
          <w:bCs/>
          <w:color w:val="000000"/>
          <w:sz w:val="24"/>
          <w:szCs w:val="24"/>
        </w:rPr>
      </w:pPr>
      <w:r>
        <w:rPr>
          <w:rFonts w:hint="eastAsia" w:ascii="宋体" w:hAnsi="宋体"/>
          <w:bCs/>
          <w:color w:val="000000"/>
          <w:sz w:val="24"/>
          <w:szCs w:val="24"/>
        </w:rPr>
        <w:t xml:space="preserve">提供组合资料柜（抽检）检测报告</w:t>
      </w:r>
      <w:r>
        <w:rPr>
          <w:rFonts w:ascii="宋体" w:hAnsi="宋体"/>
          <w:bCs/>
          <w:color w:val="000000"/>
          <w:sz w:val="24"/>
          <w:szCs w:val="24"/>
        </w:rPr>
        <w:t xml:space="preserve">,检测项目包含：</w:t>
      </w:r>
      <w:r>
        <w:rPr>
          <w:rFonts w:ascii="宋体" w:hAnsi="宋体"/>
          <w:bCs/>
          <w:color w:val="000000"/>
          <w:sz w:val="24"/>
          <w:szCs w:val="24"/>
        </w:rPr>
      </w:r>
      <w:r/>
    </w:p>
    <w:p>
      <w:pPr>
        <w:pStyle w:val="1029"/>
        <w:ind w:firstLine="480"/>
        <w:spacing w:line="360" w:lineRule="auto"/>
        <w:rPr>
          <w:rFonts w:ascii="宋体" w:hAnsi="宋体"/>
          <w:bCs/>
          <w:color w:val="000000"/>
          <w:sz w:val="24"/>
          <w:szCs w:val="24"/>
        </w:rPr>
      </w:pPr>
      <w:r>
        <w:rPr>
          <w:rFonts w:ascii="宋体" w:hAnsi="宋体"/>
          <w:bCs/>
          <w:color w:val="000000"/>
          <w:sz w:val="24"/>
          <w:szCs w:val="24"/>
        </w:rPr>
        <w:t xml:space="preserve">1）理化性能（耐冷热循环）,氙灯老化试验循环测试400H≥5级，阻燃性2级,邻苯二甲酸酯≤1%</w:t>
      </w:r>
      <w:r>
        <w:rPr>
          <w:rFonts w:hint="eastAsia" w:ascii="宋体" w:hAnsi="宋体"/>
          <w:bCs/>
          <w:color w:val="000000"/>
          <w:sz w:val="24"/>
          <w:szCs w:val="24"/>
        </w:rPr>
        <w:t xml:space="preserve">；</w:t>
      </w:r>
      <w:r>
        <w:rPr>
          <w:rFonts w:ascii="宋体" w:hAnsi="宋体"/>
          <w:bCs/>
          <w:color w:val="000000"/>
          <w:sz w:val="24"/>
          <w:szCs w:val="24"/>
        </w:rPr>
      </w:r>
      <w:r/>
    </w:p>
    <w:p>
      <w:pPr>
        <w:pStyle w:val="1029"/>
        <w:ind w:firstLine="480"/>
        <w:spacing w:line="360" w:lineRule="auto"/>
        <w:rPr>
          <w:rFonts w:ascii="宋体" w:hAnsi="宋体"/>
          <w:bCs/>
          <w:color w:val="000000"/>
          <w:sz w:val="24"/>
          <w:szCs w:val="24"/>
        </w:rPr>
      </w:pPr>
      <w:r>
        <w:rPr>
          <w:rFonts w:ascii="宋体" w:hAnsi="宋体"/>
          <w:bCs/>
          <w:color w:val="000000"/>
          <w:sz w:val="24"/>
          <w:szCs w:val="24"/>
        </w:rPr>
        <w:t xml:space="preserve">2）甲醛释放量≤0.05mg/m³，多环芳烃≤1mg/kg，可迁移元素（锑、砷、钡、镉、铬、铅、汞、硒）符合国家标准、苯≤0.05mg/m³、甲苯≤0.1mg/m³、二甲苯≤0.1mg/m³，TVOC≤0.3mg/m³</w:t>
      </w:r>
      <w:r>
        <w:rPr>
          <w:rFonts w:hint="eastAsia" w:ascii="宋体" w:hAnsi="宋体"/>
          <w:bCs/>
          <w:color w:val="000000"/>
          <w:sz w:val="24"/>
          <w:szCs w:val="24"/>
        </w:rPr>
        <w:t xml:space="preserve">。</w:t>
      </w:r>
      <w:r>
        <w:rPr>
          <w:rFonts w:ascii="宋体" w:hAnsi="宋体"/>
          <w:bCs/>
          <w:color w:val="000000"/>
          <w:sz w:val="24"/>
          <w:szCs w:val="24"/>
        </w:rPr>
      </w:r>
      <w:r/>
    </w:p>
    <w:p>
      <w:pPr>
        <w:pStyle w:val="1029"/>
        <w:ind w:firstLine="480"/>
        <w:spacing w:line="360" w:lineRule="auto"/>
        <w:rPr>
          <w:rFonts w:ascii="宋体" w:hAnsi="宋体"/>
          <w:bCs/>
          <w:color w:val="000000"/>
          <w:sz w:val="24"/>
          <w:szCs w:val="24"/>
        </w:rPr>
      </w:pPr>
      <w:r>
        <w:rPr>
          <w:rFonts w:hint="eastAsia" w:ascii="宋体" w:hAnsi="宋体"/>
          <w:bCs/>
          <w:color w:val="000000"/>
          <w:sz w:val="24"/>
          <w:szCs w:val="24"/>
        </w:rPr>
        <w:t xml:space="preserve">8、宿舍床</w:t>
      </w:r>
      <w:r>
        <w:rPr>
          <w:rFonts w:ascii="宋体" w:hAnsi="宋体"/>
          <w:bCs/>
          <w:color w:val="000000"/>
          <w:sz w:val="24"/>
          <w:szCs w:val="24"/>
        </w:rPr>
        <w:t xml:space="preserve">(抽检）采用的检测标准：GB/T3324-2017、GB/T35607-2017</w:t>
      </w:r>
      <w:r>
        <w:rPr>
          <w:rFonts w:ascii="宋体" w:hAnsi="宋体"/>
          <w:bCs/>
          <w:color w:val="000000"/>
          <w:sz w:val="24"/>
          <w:szCs w:val="24"/>
        </w:rPr>
      </w:r>
      <w:r/>
    </w:p>
    <w:p>
      <w:pPr>
        <w:pStyle w:val="1029"/>
        <w:ind w:firstLine="480"/>
        <w:spacing w:line="360" w:lineRule="auto"/>
        <w:rPr>
          <w:rFonts w:ascii="宋体" w:hAnsi="宋体"/>
          <w:bCs/>
          <w:color w:val="000000"/>
          <w:sz w:val="24"/>
          <w:szCs w:val="24"/>
        </w:rPr>
      </w:pPr>
      <w:r>
        <w:rPr>
          <w:rFonts w:hint="eastAsia" w:ascii="宋体" w:hAnsi="宋体"/>
          <w:bCs/>
          <w:color w:val="000000"/>
          <w:sz w:val="24"/>
          <w:szCs w:val="24"/>
        </w:rPr>
        <w:t xml:space="preserve">提供宿舍床（抽检）检测报告</w:t>
      </w:r>
      <w:r>
        <w:rPr>
          <w:rFonts w:ascii="宋体" w:hAnsi="宋体"/>
          <w:bCs/>
          <w:color w:val="000000"/>
          <w:sz w:val="24"/>
          <w:szCs w:val="24"/>
        </w:rPr>
        <w:t xml:space="preserve">,检测项目包含：</w:t>
      </w:r>
      <w:r>
        <w:rPr>
          <w:rFonts w:ascii="宋体" w:hAnsi="宋体"/>
          <w:bCs/>
          <w:color w:val="000000"/>
          <w:sz w:val="24"/>
          <w:szCs w:val="24"/>
        </w:rPr>
      </w:r>
      <w:r/>
    </w:p>
    <w:p>
      <w:pPr>
        <w:pStyle w:val="1029"/>
        <w:ind w:firstLine="480"/>
        <w:spacing w:line="360" w:lineRule="auto"/>
        <w:rPr>
          <w:rFonts w:ascii="宋体" w:hAnsi="宋体"/>
          <w:bCs/>
          <w:color w:val="000000"/>
          <w:sz w:val="24"/>
          <w:szCs w:val="24"/>
        </w:rPr>
      </w:pPr>
      <w:r>
        <w:rPr>
          <w:rFonts w:ascii="宋体" w:hAnsi="宋体"/>
          <w:bCs/>
          <w:color w:val="000000"/>
          <w:sz w:val="24"/>
          <w:szCs w:val="24"/>
        </w:rPr>
        <w:t xml:space="preserve">1）主要尺寸及其偏差、形状和位置公差、外观要求（木工要求、漆膜外观要求）、表面理化性能要求、力学性能要求符合国家标准；甲醛释放量≤1.5mg/L</w:t>
      </w:r>
      <w:r>
        <w:rPr>
          <w:rFonts w:hint="eastAsia" w:ascii="宋体" w:hAnsi="宋体"/>
          <w:bCs/>
          <w:color w:val="000000"/>
          <w:sz w:val="24"/>
          <w:szCs w:val="24"/>
        </w:rPr>
        <w:t xml:space="preserve">；</w:t>
      </w:r>
      <w:r>
        <w:rPr>
          <w:rFonts w:ascii="宋体" w:hAnsi="宋体"/>
          <w:bCs/>
          <w:color w:val="000000"/>
          <w:sz w:val="24"/>
          <w:szCs w:val="24"/>
        </w:rPr>
      </w:r>
      <w:r/>
    </w:p>
    <w:p>
      <w:pPr>
        <w:pStyle w:val="1029"/>
        <w:ind w:firstLine="480"/>
        <w:spacing w:line="360" w:lineRule="auto"/>
        <w:rPr>
          <w:rFonts w:ascii="宋体" w:hAnsi="宋体"/>
          <w:bCs/>
          <w:color w:val="000000"/>
          <w:sz w:val="24"/>
          <w:szCs w:val="24"/>
        </w:rPr>
      </w:pPr>
      <w:r>
        <w:rPr>
          <w:rFonts w:ascii="宋体" w:hAnsi="宋体"/>
          <w:bCs/>
          <w:color w:val="000000"/>
          <w:sz w:val="24"/>
          <w:szCs w:val="24"/>
        </w:rPr>
        <w:t xml:space="preserve">2）表面理化性能（耐夜性、耐湿热、耐干热、耐冷热温差、耐磨性、抗冲击）、床屏水平静载荷、床结构耐久性、床铺面冲击符合国家标准，防霉性能 0级或1级；抗菌性能≥90%</w:t>
      </w:r>
      <w:r>
        <w:rPr>
          <w:rFonts w:hint="eastAsia" w:ascii="宋体" w:hAnsi="宋体"/>
          <w:bCs/>
          <w:color w:val="000000"/>
          <w:sz w:val="24"/>
          <w:szCs w:val="24"/>
        </w:rPr>
        <w:t xml:space="preserve">。</w:t>
      </w:r>
      <w:r>
        <w:rPr>
          <w:rFonts w:ascii="宋体" w:hAnsi="宋体"/>
          <w:bCs/>
          <w:color w:val="000000"/>
          <w:sz w:val="24"/>
          <w:szCs w:val="24"/>
        </w:rPr>
      </w:r>
      <w:r/>
    </w:p>
    <w:p>
      <w:pPr>
        <w:pStyle w:val="1029"/>
        <w:ind w:firstLine="480"/>
        <w:spacing w:line="360" w:lineRule="auto"/>
        <w:rPr>
          <w:rFonts w:ascii="宋体" w:hAnsi="宋体"/>
          <w:bCs/>
          <w:color w:val="000000"/>
          <w:sz w:val="24"/>
          <w:szCs w:val="24"/>
        </w:rPr>
      </w:pPr>
      <w:r>
        <w:rPr>
          <w:rFonts w:hint="eastAsia" w:ascii="宋体" w:hAnsi="宋体"/>
          <w:bCs/>
          <w:color w:val="000000"/>
          <w:sz w:val="24"/>
          <w:szCs w:val="24"/>
        </w:rPr>
        <w:t xml:space="preserve">9、沙发（抽检）采用的检测标准：</w:t>
      </w:r>
      <w:r>
        <w:rPr>
          <w:rFonts w:ascii="宋体" w:hAnsi="宋体"/>
          <w:bCs/>
          <w:color w:val="000000"/>
          <w:sz w:val="24"/>
          <w:szCs w:val="24"/>
        </w:rPr>
        <w:t xml:space="preserve">QB/T 1952.1-2012、GB/T 35607-2017、QB/T 4371-2012、GB/T 24346-2009</w:t>
      </w:r>
      <w:r>
        <w:rPr>
          <w:rFonts w:ascii="宋体" w:hAnsi="宋体"/>
          <w:bCs/>
          <w:color w:val="000000"/>
          <w:sz w:val="24"/>
          <w:szCs w:val="24"/>
        </w:rPr>
      </w:r>
      <w:r/>
    </w:p>
    <w:p>
      <w:pPr>
        <w:pStyle w:val="1029"/>
        <w:ind w:firstLine="480"/>
        <w:spacing w:line="360" w:lineRule="auto"/>
        <w:rPr>
          <w:rFonts w:ascii="宋体" w:hAnsi="宋体"/>
          <w:bCs/>
          <w:color w:val="000000"/>
          <w:sz w:val="24"/>
          <w:szCs w:val="24"/>
        </w:rPr>
      </w:pPr>
      <w:r>
        <w:rPr>
          <w:rFonts w:hint="eastAsia" w:ascii="宋体" w:hAnsi="宋体"/>
          <w:bCs/>
          <w:color w:val="000000"/>
          <w:sz w:val="24"/>
          <w:szCs w:val="24"/>
        </w:rPr>
        <w:t xml:space="preserve">提供沙发（抽检）的检测报告，检测包含：</w:t>
      </w:r>
      <w:r>
        <w:rPr>
          <w:rFonts w:ascii="宋体" w:hAnsi="宋体"/>
          <w:bCs/>
          <w:color w:val="000000"/>
          <w:sz w:val="24"/>
          <w:szCs w:val="24"/>
        </w:rPr>
      </w:r>
      <w:r/>
    </w:p>
    <w:p>
      <w:pPr>
        <w:pStyle w:val="1029"/>
        <w:ind w:firstLine="480"/>
        <w:spacing w:line="360" w:lineRule="auto"/>
        <w:rPr>
          <w:rFonts w:ascii="宋体" w:hAnsi="宋体"/>
          <w:bCs/>
          <w:color w:val="000000"/>
          <w:sz w:val="24"/>
          <w:szCs w:val="24"/>
        </w:rPr>
      </w:pPr>
      <w:r>
        <w:rPr>
          <w:rFonts w:ascii="宋体" w:hAnsi="宋体"/>
          <w:bCs/>
          <w:color w:val="000000"/>
          <w:sz w:val="24"/>
          <w:szCs w:val="24"/>
        </w:rPr>
        <w:t xml:space="preserve">1）甲醛释放量≤0.05mg/m3、TVOC≤0.3mg/m3、力学性能A级，压缩永久变形A级≤5%，</w:t>
      </w:r>
      <w:r>
        <w:rPr>
          <w:rFonts w:ascii="宋体" w:hAnsi="宋体"/>
          <w:bCs/>
          <w:color w:val="000000"/>
          <w:sz w:val="24"/>
          <w:szCs w:val="24"/>
        </w:rPr>
      </w:r>
      <w:r/>
    </w:p>
    <w:p>
      <w:pPr>
        <w:pStyle w:val="1029"/>
        <w:ind w:firstLine="480"/>
        <w:spacing w:line="360" w:lineRule="auto"/>
        <w:rPr>
          <w:rFonts w:ascii="宋体" w:hAnsi="宋体"/>
          <w:bCs/>
          <w:color w:val="000000"/>
          <w:sz w:val="24"/>
          <w:szCs w:val="24"/>
        </w:rPr>
      </w:pPr>
      <w:r>
        <w:rPr>
          <w:rFonts w:ascii="宋体" w:hAnsi="宋体"/>
          <w:bCs/>
          <w:color w:val="000000"/>
          <w:sz w:val="24"/>
          <w:szCs w:val="24"/>
        </w:rPr>
        <w:t xml:space="preserve">2）安全性能符合国家标准，抗菌性能合格，防霉性能 0级或1级；抗菌性能≥90%</w:t>
      </w:r>
      <w:r>
        <w:rPr>
          <w:rFonts w:hint="eastAsia" w:ascii="宋体" w:hAnsi="宋体"/>
          <w:bCs/>
          <w:color w:val="000000"/>
          <w:sz w:val="24"/>
          <w:szCs w:val="24"/>
        </w:rPr>
        <w:t xml:space="preserve">。</w:t>
      </w:r>
      <w:r>
        <w:rPr>
          <w:rFonts w:ascii="宋体" w:hAnsi="宋体"/>
          <w:bCs/>
          <w:color w:val="000000"/>
          <w:sz w:val="24"/>
          <w:szCs w:val="24"/>
        </w:rPr>
      </w:r>
      <w:r/>
    </w:p>
    <w:p>
      <w:pPr>
        <w:pStyle w:val="1029"/>
        <w:ind w:firstLine="480"/>
        <w:spacing w:line="360" w:lineRule="auto"/>
        <w:rPr>
          <w:rFonts w:ascii="宋体" w:hAnsi="宋体"/>
          <w:bCs/>
          <w:color w:val="000000"/>
          <w:sz w:val="24"/>
          <w:szCs w:val="24"/>
        </w:rPr>
      </w:pPr>
      <w:r>
        <w:rPr>
          <w:rFonts w:hint="eastAsia" w:ascii="宋体" w:hAnsi="宋体"/>
          <w:bCs/>
          <w:color w:val="000000"/>
          <w:sz w:val="24"/>
          <w:szCs w:val="24"/>
        </w:rPr>
        <w:t xml:space="preserve">1</w:t>
      </w:r>
      <w:r>
        <w:rPr>
          <w:rFonts w:ascii="宋体" w:hAnsi="宋体"/>
          <w:bCs/>
          <w:color w:val="000000"/>
          <w:sz w:val="24"/>
          <w:szCs w:val="24"/>
        </w:rPr>
        <w:t xml:space="preserve">0</w:t>
      </w:r>
      <w:r>
        <w:rPr>
          <w:rFonts w:hint="eastAsia" w:ascii="宋体" w:hAnsi="宋体"/>
          <w:bCs/>
          <w:color w:val="000000"/>
          <w:sz w:val="24"/>
          <w:szCs w:val="24"/>
        </w:rPr>
        <w:t xml:space="preserve">、</w:t>
      </w:r>
      <w:r>
        <w:rPr>
          <w:rFonts w:ascii="宋体" w:hAnsi="宋体"/>
          <w:bCs/>
          <w:color w:val="000000"/>
          <w:sz w:val="24"/>
          <w:szCs w:val="24"/>
        </w:rPr>
        <w:t xml:space="preserve">茶几（抽检）采用的检测标准：GB/T 3325-2017、GB 18584-2001、QB/T 4371-2012、GB/T 1741-2020</w:t>
      </w:r>
      <w:r>
        <w:rPr>
          <w:rFonts w:ascii="宋体" w:hAnsi="宋体"/>
          <w:bCs/>
          <w:color w:val="000000"/>
          <w:sz w:val="24"/>
          <w:szCs w:val="24"/>
        </w:rPr>
      </w:r>
      <w:r/>
    </w:p>
    <w:p>
      <w:pPr>
        <w:pStyle w:val="1029"/>
        <w:ind w:firstLine="480"/>
        <w:spacing w:line="360" w:lineRule="auto"/>
        <w:rPr>
          <w:rFonts w:ascii="宋体" w:hAnsi="宋体"/>
          <w:bCs/>
          <w:color w:val="000000"/>
          <w:sz w:val="24"/>
          <w:szCs w:val="24"/>
        </w:rPr>
      </w:pPr>
      <w:r>
        <w:rPr>
          <w:rFonts w:hint="eastAsia" w:ascii="宋体" w:hAnsi="宋体"/>
          <w:bCs/>
          <w:color w:val="000000"/>
          <w:sz w:val="24"/>
          <w:szCs w:val="24"/>
        </w:rPr>
        <w:t xml:space="preserve">提供茶几（抽检）的检测报告</w:t>
      </w:r>
      <w:r>
        <w:rPr>
          <w:rFonts w:ascii="宋体" w:hAnsi="宋体"/>
          <w:bCs/>
          <w:color w:val="000000"/>
          <w:sz w:val="24"/>
          <w:szCs w:val="24"/>
        </w:rPr>
        <w:t xml:space="preserve">,检测包含:</w:t>
      </w:r>
      <w:r>
        <w:rPr>
          <w:rFonts w:ascii="宋体" w:hAnsi="宋体"/>
          <w:bCs/>
          <w:color w:val="000000"/>
          <w:sz w:val="24"/>
          <w:szCs w:val="24"/>
        </w:rPr>
      </w:r>
      <w:r/>
    </w:p>
    <w:p>
      <w:pPr>
        <w:pStyle w:val="1029"/>
        <w:ind w:firstLine="480"/>
        <w:spacing w:line="360" w:lineRule="auto"/>
        <w:rPr>
          <w:rFonts w:ascii="宋体" w:hAnsi="宋体"/>
          <w:bCs/>
          <w:color w:val="000000"/>
          <w:sz w:val="24"/>
          <w:szCs w:val="24"/>
        </w:rPr>
      </w:pPr>
      <w:r>
        <w:rPr>
          <w:rFonts w:ascii="宋体" w:hAnsi="宋体"/>
          <w:bCs/>
          <w:color w:val="000000"/>
          <w:sz w:val="24"/>
          <w:szCs w:val="24"/>
        </w:rPr>
        <w:t xml:space="preserve">1）甲醛释放量≤1.5mg/L，着地平稳性≤2mm，木质件外观符合国家标准要求，表面涂层不低于3级</w:t>
      </w:r>
      <w:r>
        <w:rPr>
          <w:rFonts w:hint="eastAsia" w:ascii="宋体" w:hAnsi="宋体"/>
          <w:bCs/>
          <w:color w:val="000000"/>
          <w:sz w:val="24"/>
          <w:szCs w:val="24"/>
        </w:rPr>
        <w:t xml:space="preserve">；</w:t>
      </w:r>
      <w:r>
        <w:rPr>
          <w:rFonts w:ascii="宋体" w:hAnsi="宋体"/>
          <w:bCs/>
          <w:color w:val="000000"/>
          <w:sz w:val="24"/>
          <w:szCs w:val="24"/>
        </w:rPr>
      </w:r>
      <w:r/>
    </w:p>
    <w:p>
      <w:pPr>
        <w:pStyle w:val="1029"/>
        <w:ind w:firstLine="480"/>
        <w:spacing w:line="360" w:lineRule="auto"/>
        <w:rPr>
          <w:rFonts w:ascii="Times New Roman" w:hAnsi="Times New Roman"/>
          <w:b/>
          <w:color w:val="000000"/>
          <w:sz w:val="24"/>
          <w:szCs w:val="24"/>
        </w:rPr>
      </w:pPr>
      <w:r>
        <w:rPr>
          <w:rFonts w:ascii="宋体" w:hAnsi="宋体"/>
          <w:bCs/>
          <w:color w:val="000000"/>
          <w:sz w:val="24"/>
          <w:szCs w:val="24"/>
        </w:rPr>
        <w:t xml:space="preserve">2）最低做5项理化性能，力学性能（</w:t>
      </w:r>
      <w:r>
        <w:rPr>
          <w:rFonts w:hint="eastAsia" w:ascii="宋体" w:hAnsi="宋体" w:cs="宋体"/>
          <w:bCs/>
          <w:sz w:val="24"/>
          <w:szCs w:val="24"/>
        </w:rPr>
        <w:t xml:space="preserve">桌类</w:t>
      </w:r>
      <w:r>
        <w:rPr>
          <w:rFonts w:hint="eastAsia" w:ascii="宋体" w:hAnsi="宋体" w:cs="宋体"/>
          <w:bCs/>
          <w:sz w:val="24"/>
          <w:szCs w:val="24"/>
          <w:lang w:val="zh-CN"/>
        </w:rPr>
        <w:t xml:space="preserve">强度和耐久性、桌类</w:t>
      </w:r>
      <w:r>
        <w:rPr>
          <w:rFonts w:hint="eastAsia" w:ascii="宋体" w:hAnsi="宋体" w:cs="宋体"/>
          <w:bCs/>
          <w:sz w:val="24"/>
          <w:szCs w:val="24"/>
        </w:rPr>
        <w:t xml:space="preserve">稳定性</w:t>
      </w:r>
      <w:r>
        <w:rPr>
          <w:rFonts w:ascii="宋体" w:hAnsi="宋体"/>
          <w:bCs/>
          <w:color w:val="000000"/>
          <w:sz w:val="24"/>
          <w:szCs w:val="24"/>
        </w:rPr>
        <w:t xml:space="preserve">）符合国家标准要求，防霉性能 0级或1级；抗菌性能≥90%</w:t>
      </w:r>
      <w:r>
        <w:rPr>
          <w:rFonts w:hint="eastAsia" w:ascii="宋体" w:hAnsi="宋体"/>
          <w:bCs/>
          <w:color w:val="000000"/>
          <w:sz w:val="24"/>
          <w:szCs w:val="24"/>
        </w:rPr>
        <w:t xml:space="preserve">。</w:t>
      </w:r>
      <w:r>
        <w:rPr>
          <w:rFonts w:ascii="Times New Roman" w:hAnsi="Times New Roman"/>
          <w:b/>
          <w:color w:val="000000"/>
          <w:sz w:val="24"/>
          <w:szCs w:val="24"/>
        </w:rPr>
      </w:r>
      <w:r/>
    </w:p>
    <w:p>
      <w:pPr>
        <w:pStyle w:val="985"/>
        <w:ind w:firstLine="482"/>
        <w:spacing w:line="360" w:lineRule="auto"/>
        <w:tabs>
          <w:tab w:val="left" w:pos="840" w:leader="none"/>
          <w:tab w:val="left" w:pos="1155" w:leader="none"/>
        </w:tabs>
        <w:rPr>
          <w:rFonts w:ascii="Times New Roman" w:hAnsi="Times New Roman" w:eastAsia="宋体"/>
          <w:b/>
          <w:color w:val="000000"/>
          <w:sz w:val="24"/>
          <w:szCs w:val="24"/>
        </w:rPr>
      </w:pPr>
      <w:r>
        <w:rPr>
          <w:rFonts w:hint="eastAsia" w:ascii="Times New Roman" w:hAnsi="Times New Roman" w:eastAsia="宋体"/>
          <w:b/>
          <w:color w:val="000000"/>
          <w:sz w:val="24"/>
          <w:szCs w:val="24"/>
        </w:rPr>
        <w:t xml:space="preserve">（二）有关说明： </w:t>
      </w:r>
      <w:r>
        <w:rPr>
          <w:rFonts w:ascii="Times New Roman" w:hAnsi="Times New Roman" w:eastAsia="宋体"/>
          <w:b/>
          <w:color w:val="000000"/>
          <w:sz w:val="24"/>
          <w:szCs w:val="24"/>
        </w:rPr>
      </w:r>
      <w:r/>
    </w:p>
    <w:p>
      <w:pPr>
        <w:pStyle w:val="985"/>
        <w:numPr>
          <w:ilvl w:val="0"/>
          <w:numId w:val="2"/>
        </w:numPr>
        <w:spacing w:line="360" w:lineRule="auto"/>
        <w:tabs>
          <w:tab w:val="left" w:pos="840" w:leader="none"/>
          <w:tab w:val="left" w:pos="1155" w:leader="none"/>
        </w:tabs>
        <w:rPr>
          <w:rFonts w:ascii="Times New Roman" w:hAnsi="Times New Roman" w:eastAsia="宋体"/>
          <w:bCs/>
          <w:color w:val="000000"/>
          <w:sz w:val="24"/>
          <w:szCs w:val="24"/>
        </w:rPr>
      </w:pPr>
      <w:r>
        <w:rPr>
          <w:rFonts w:hint="eastAsia" w:ascii="Times New Roman" w:hAnsi="Times New Roman" w:eastAsia="宋体"/>
          <w:bCs/>
          <w:color w:val="000000"/>
          <w:sz w:val="24"/>
          <w:szCs w:val="24"/>
        </w:rPr>
        <w:t xml:space="preserve">在家具保修期内，一旦家具发生质量问题，中标供应商保证在接到通知12小时内响应，1日历天内赶到现场进行修理、更换或退货，费用由中标供应商负责。如中标供应商在接到通知后12小时内没有答复，则视为承认质量问题并承担由此发生的一切费用。保修期间家具的一切质量问题，更换部件及家具本身质量原因造成的直接经济损失应全部由中标供应商负责。</w:t>
      </w:r>
      <w:r>
        <w:rPr>
          <w:rFonts w:ascii="Times New Roman" w:hAnsi="Times New Roman" w:eastAsia="宋体"/>
          <w:bCs/>
          <w:color w:val="000000"/>
          <w:sz w:val="24"/>
          <w:szCs w:val="24"/>
        </w:rPr>
      </w:r>
      <w:r/>
    </w:p>
    <w:p>
      <w:pPr>
        <w:pStyle w:val="985"/>
        <w:numPr>
          <w:ilvl w:val="0"/>
          <w:numId w:val="2"/>
        </w:numPr>
        <w:spacing w:line="360" w:lineRule="auto"/>
        <w:tabs>
          <w:tab w:val="left" w:pos="840" w:leader="none"/>
          <w:tab w:val="left" w:pos="1155" w:leader="none"/>
        </w:tabs>
        <w:rPr>
          <w:rFonts w:ascii="Times New Roman" w:hAnsi="Times New Roman" w:eastAsia="宋体"/>
          <w:bCs/>
          <w:color w:val="000000"/>
          <w:sz w:val="24"/>
          <w:szCs w:val="24"/>
        </w:rPr>
      </w:pPr>
      <w:r>
        <w:rPr>
          <w:rFonts w:hint="eastAsia" w:ascii="Times New Roman" w:hAnsi="Times New Roman" w:eastAsia="宋体"/>
          <w:bCs/>
          <w:color w:val="000000"/>
          <w:sz w:val="24"/>
          <w:szCs w:val="24"/>
        </w:rPr>
        <w:t xml:space="preserve">家具质保期内质量出现问题，中标供应商应包退、包换、包修，费用由中标单位负责。</w:t>
      </w:r>
      <w:r>
        <w:rPr>
          <w:rFonts w:ascii="Times New Roman" w:hAnsi="Times New Roman" w:eastAsia="宋体"/>
          <w:bCs/>
          <w:color w:val="000000"/>
          <w:sz w:val="24"/>
          <w:szCs w:val="24"/>
        </w:rPr>
      </w:r>
      <w:r/>
    </w:p>
    <w:p>
      <w:pPr>
        <w:pStyle w:val="985"/>
        <w:numPr>
          <w:ilvl w:val="0"/>
          <w:numId w:val="2"/>
        </w:numPr>
        <w:spacing w:line="360" w:lineRule="auto"/>
        <w:tabs>
          <w:tab w:val="left" w:pos="840" w:leader="none"/>
          <w:tab w:val="left" w:pos="1155" w:leader="none"/>
        </w:tabs>
        <w:rPr>
          <w:rFonts w:ascii="Times New Roman" w:hAnsi="Times New Roman" w:eastAsia="宋体"/>
          <w:bCs/>
          <w:color w:val="000000"/>
          <w:sz w:val="24"/>
          <w:szCs w:val="24"/>
        </w:rPr>
      </w:pPr>
      <w:r>
        <w:rPr>
          <w:rFonts w:hint="eastAsia" w:ascii="Times New Roman" w:hAnsi="Times New Roman" w:eastAsia="宋体"/>
          <w:bCs/>
          <w:color w:val="000000"/>
          <w:sz w:val="24"/>
          <w:szCs w:val="24"/>
        </w:rPr>
        <w:t xml:space="preserve">每一批货物需随机抽样破坏性检测，甲醛和苯等有害物质不符合国家标准的、参数和材质不符合招标文件要求的，采购方有权依照法律程序解除合同，并追究中标方的违约责任。（破坏性检测的货物，检测后重新装好，金额由中标供应商支付）。</w:t>
      </w:r>
      <w:r>
        <w:rPr>
          <w:rFonts w:ascii="Times New Roman" w:hAnsi="Times New Roman" w:eastAsia="宋体"/>
          <w:bCs/>
          <w:color w:val="000000"/>
          <w:sz w:val="24"/>
          <w:szCs w:val="24"/>
        </w:rPr>
      </w:r>
      <w:r/>
    </w:p>
    <w:p>
      <w:pPr>
        <w:pStyle w:val="985"/>
        <w:numPr>
          <w:ilvl w:val="0"/>
          <w:numId w:val="2"/>
        </w:numPr>
        <w:spacing w:line="360" w:lineRule="auto"/>
        <w:tabs>
          <w:tab w:val="left" w:pos="840" w:leader="none"/>
          <w:tab w:val="left" w:pos="1155" w:leader="none"/>
        </w:tabs>
        <w:rPr>
          <w:rFonts w:ascii="Times New Roman" w:hAnsi="Times New Roman" w:eastAsia="宋体"/>
          <w:bCs/>
          <w:color w:val="000000"/>
          <w:sz w:val="24"/>
          <w:szCs w:val="24"/>
        </w:rPr>
      </w:pPr>
      <w:r>
        <w:rPr>
          <w:rFonts w:hint="eastAsia" w:ascii="Times New Roman" w:hAnsi="Times New Roman" w:eastAsia="宋体"/>
          <w:bCs/>
          <w:color w:val="000000"/>
          <w:sz w:val="24"/>
          <w:szCs w:val="24"/>
        </w:rPr>
        <w:t xml:space="preserve">本项目投标总报价包括家具及其配件、包装、运杂、安装调试及售后服务等从项目中标起到项目正式交付以及质保期内所发生的一切费用。投标人必须在满足招标文件要求的基础上进行报价，如有技术偏离请于投标偏离表中说明，不允许负偏离。</w:t>
      </w:r>
      <w:r>
        <w:rPr>
          <w:rFonts w:ascii="Times New Roman" w:hAnsi="Times New Roman" w:eastAsia="宋体"/>
          <w:bCs/>
          <w:color w:val="000000"/>
          <w:sz w:val="24"/>
          <w:szCs w:val="24"/>
        </w:rPr>
      </w:r>
      <w:r/>
    </w:p>
    <w:p>
      <w:pPr>
        <w:pStyle w:val="985"/>
        <w:numPr>
          <w:ilvl w:val="0"/>
          <w:numId w:val="2"/>
        </w:numPr>
        <w:spacing w:line="360" w:lineRule="auto"/>
        <w:tabs>
          <w:tab w:val="left" w:pos="840" w:leader="none"/>
          <w:tab w:val="left" w:pos="1155" w:leader="none"/>
        </w:tabs>
        <w:rPr>
          <w:rFonts w:ascii="Times New Roman" w:hAnsi="Times New Roman" w:eastAsia="宋体"/>
          <w:bCs/>
          <w:color w:val="000000"/>
          <w:sz w:val="24"/>
          <w:szCs w:val="24"/>
        </w:rPr>
      </w:pPr>
      <w:r>
        <w:rPr>
          <w:rFonts w:hint="eastAsia" w:ascii="Times New Roman" w:hAnsi="Times New Roman" w:eastAsia="宋体"/>
          <w:bCs/>
          <w:color w:val="000000"/>
          <w:sz w:val="24"/>
          <w:szCs w:val="24"/>
        </w:rPr>
        <w:t xml:space="preserve">中标供应商须在供货前根据采购人要求提供样品并提供主要材料采购单及检测报告（甲醛和苯等有害物质符合国家标准），经采购人满意认可后方可供货。</w:t>
      </w:r>
      <w:r>
        <w:rPr>
          <w:rFonts w:ascii="Times New Roman" w:hAnsi="Times New Roman" w:eastAsia="宋体"/>
          <w:bCs/>
          <w:color w:val="000000"/>
          <w:sz w:val="24"/>
          <w:szCs w:val="24"/>
        </w:rPr>
      </w:r>
      <w:r/>
    </w:p>
    <w:p>
      <w:pPr>
        <w:pStyle w:val="985"/>
        <w:numPr>
          <w:ilvl w:val="0"/>
          <w:numId w:val="2"/>
        </w:numPr>
        <w:spacing w:line="360" w:lineRule="auto"/>
        <w:tabs>
          <w:tab w:val="left" w:pos="840" w:leader="none"/>
          <w:tab w:val="left" w:pos="1155" w:leader="none"/>
        </w:tabs>
        <w:rPr>
          <w:rFonts w:ascii="Times New Roman" w:hAnsi="Times New Roman" w:eastAsia="宋体"/>
          <w:bCs/>
          <w:color w:val="000000"/>
          <w:sz w:val="24"/>
          <w:szCs w:val="24"/>
        </w:rPr>
      </w:pPr>
      <w:r>
        <w:rPr>
          <w:rFonts w:hint="eastAsia" w:ascii="Times New Roman" w:hAnsi="Times New Roman" w:eastAsia="宋体"/>
          <w:bCs/>
          <w:color w:val="000000"/>
          <w:sz w:val="24"/>
          <w:szCs w:val="24"/>
        </w:rPr>
        <w:t xml:space="preserve">本项目中有政府强制采购节能的，只能选择《节能产品政府采购清单》中的产品进行报价。</w:t>
      </w:r>
      <w:r>
        <w:rPr>
          <w:rFonts w:ascii="Times New Roman" w:hAnsi="Times New Roman" w:eastAsia="宋体"/>
          <w:bCs/>
          <w:color w:val="000000"/>
          <w:sz w:val="24"/>
          <w:szCs w:val="24"/>
        </w:rPr>
      </w:r>
      <w:r/>
    </w:p>
    <w:p>
      <w:pPr>
        <w:pStyle w:val="985"/>
        <w:numPr>
          <w:ilvl w:val="0"/>
          <w:numId w:val="2"/>
        </w:numPr>
        <w:spacing w:line="360" w:lineRule="auto"/>
        <w:tabs>
          <w:tab w:val="left" w:pos="840" w:leader="none"/>
          <w:tab w:val="left" w:pos="1155" w:leader="none"/>
        </w:tabs>
        <w:rPr>
          <w:rFonts w:ascii="Times New Roman" w:hAnsi="Times New Roman" w:eastAsia="宋体"/>
          <w:bCs/>
          <w:color w:val="000000"/>
          <w:sz w:val="24"/>
          <w:szCs w:val="24"/>
          <w:highlight w:val="none"/>
        </w:rPr>
      </w:pPr>
      <w:r>
        <w:rPr>
          <w:rFonts w:hint="eastAsia" w:ascii="Times New Roman" w:hAnsi="Times New Roman" w:eastAsia="宋体"/>
          <w:bCs/>
          <w:color w:val="000000"/>
          <w:sz w:val="24"/>
          <w:szCs w:val="24"/>
          <w:highlight w:val="none"/>
        </w:rPr>
        <w:t xml:space="preserve">供货期：合同签订后30个日历天内供货。</w:t>
      </w:r>
      <w:r>
        <w:rPr>
          <w:rFonts w:ascii="Times New Roman" w:hAnsi="Times New Roman" w:eastAsia="宋体"/>
          <w:bCs/>
          <w:color w:val="000000"/>
          <w:sz w:val="24"/>
          <w:szCs w:val="24"/>
          <w:highlight w:val="none"/>
        </w:rPr>
      </w:r>
      <w:r/>
    </w:p>
    <w:p>
      <w:pPr>
        <w:pStyle w:val="985"/>
        <w:numPr>
          <w:ilvl w:val="0"/>
          <w:numId w:val="2"/>
        </w:numPr>
        <w:spacing w:line="360" w:lineRule="auto"/>
        <w:tabs>
          <w:tab w:val="left" w:pos="840" w:leader="none"/>
          <w:tab w:val="left" w:pos="1155" w:leader="none"/>
        </w:tabs>
        <w:rPr>
          <w:rFonts w:ascii="Times New Roman" w:hAnsi="Times New Roman" w:eastAsia="宋体"/>
          <w:bCs/>
          <w:color w:val="000000"/>
          <w:sz w:val="24"/>
          <w:szCs w:val="24"/>
        </w:rPr>
      </w:pPr>
      <w:r>
        <w:rPr>
          <w:rFonts w:hint="eastAsia" w:ascii="Times New Roman" w:hAnsi="Times New Roman" w:eastAsia="宋体"/>
          <w:bCs/>
          <w:color w:val="000000"/>
          <w:sz w:val="24"/>
          <w:szCs w:val="24"/>
          <w:highlight w:val="none"/>
        </w:rPr>
        <w:t xml:space="preserve">项目质保期要求：2年。</w:t>
      </w:r>
      <w:r>
        <w:rPr>
          <w:rFonts w:hint="eastAsia" w:ascii="Times New Roman" w:hAnsi="Times New Roman" w:eastAsia="宋体"/>
          <w:bCs/>
          <w:color w:val="000000"/>
          <w:sz w:val="24"/>
          <w:szCs w:val="24"/>
        </w:rPr>
        <w:t xml:space="preserve">供货完毕，采购人验收合格之日起2年内，如果出现非人为损坏现象（包括脚垫，螺丝脱落，结构松散，塑胶部分断裂等），由中标单位全力配合采购单位前往解决，排除所发生问题，对损坏产品进行免费维修或更换。质保期满后如遭严重人为损坏，中标单位将免工时费进行维修，所更换部件费用由采购单位支付。</w:t>
      </w:r>
      <w:r>
        <w:rPr>
          <w:rFonts w:ascii="Times New Roman" w:hAnsi="Times New Roman" w:eastAsia="宋体"/>
          <w:bCs/>
          <w:color w:val="000000"/>
          <w:sz w:val="24"/>
          <w:szCs w:val="24"/>
        </w:rPr>
      </w:r>
      <w:r/>
    </w:p>
    <w:p>
      <w:pPr>
        <w:pStyle w:val="985"/>
        <w:numPr>
          <w:ilvl w:val="0"/>
          <w:numId w:val="2"/>
        </w:numPr>
        <w:spacing w:line="360" w:lineRule="auto"/>
        <w:tabs>
          <w:tab w:val="left" w:pos="840" w:leader="none"/>
          <w:tab w:val="left" w:pos="1155" w:leader="none"/>
        </w:tabs>
        <w:rPr>
          <w:rFonts w:ascii="Times New Roman" w:hAnsi="Times New Roman" w:eastAsia="宋体"/>
          <w:bCs/>
          <w:color w:val="000000"/>
          <w:sz w:val="24"/>
          <w:szCs w:val="24"/>
          <w:highlight w:val="none"/>
        </w:rPr>
      </w:pPr>
      <w:r>
        <w:rPr>
          <w:rFonts w:hint="eastAsia" w:ascii="Times New Roman" w:hAnsi="Times New Roman" w:eastAsia="宋体"/>
          <w:bCs/>
          <w:color w:val="000000"/>
          <w:sz w:val="24"/>
          <w:szCs w:val="24"/>
          <w:highlight w:val="none"/>
        </w:rPr>
        <w:t xml:space="preserve">付款方式：合同金额的30%作为预付款，供货完成，验收合格后付清余款。对于满足合同约定支付条件的，采购人原则上应当自收到发票后10个工作日内将资金支付到合同约定的供应商账户。</w:t>
      </w:r>
      <w:r>
        <w:rPr>
          <w:rFonts w:ascii="Times New Roman" w:hAnsi="Times New Roman" w:eastAsia="宋体"/>
          <w:bCs/>
          <w:color w:val="000000"/>
          <w:sz w:val="24"/>
          <w:szCs w:val="24"/>
          <w:highlight w:val="none"/>
        </w:rPr>
      </w:r>
      <w:r/>
    </w:p>
    <w:p>
      <w:pPr>
        <w:pStyle w:val="985"/>
        <w:numPr>
          <w:ilvl w:val="0"/>
          <w:numId w:val="2"/>
        </w:numPr>
        <w:spacing w:line="360" w:lineRule="auto"/>
        <w:tabs>
          <w:tab w:val="left" w:pos="840" w:leader="none"/>
          <w:tab w:val="left" w:pos="1155" w:leader="none"/>
        </w:tabs>
        <w:rPr>
          <w:rFonts w:ascii="Times New Roman" w:hAnsi="Times New Roman" w:eastAsia="宋体"/>
          <w:bCs/>
          <w:color w:val="000000"/>
          <w:sz w:val="24"/>
          <w:szCs w:val="24"/>
          <w:highlight w:val="none"/>
        </w:rPr>
      </w:pPr>
      <w:r>
        <w:rPr>
          <w:rFonts w:hint="eastAsia" w:ascii="Times New Roman" w:hAnsi="Times New Roman" w:eastAsia="宋体"/>
          <w:bCs/>
          <w:color w:val="000000"/>
          <w:sz w:val="24"/>
          <w:szCs w:val="24"/>
          <w:highlight w:val="none"/>
        </w:rPr>
        <w:t xml:space="preserve">履约保证金：本项目无需缴纳履约保证金。</w:t>
      </w:r>
      <w:r>
        <w:rPr>
          <w:rFonts w:ascii="Times New Roman" w:hAnsi="Times New Roman" w:eastAsia="宋体"/>
          <w:bCs/>
          <w:color w:val="000000"/>
          <w:sz w:val="24"/>
          <w:szCs w:val="24"/>
          <w:highlight w:val="none"/>
        </w:rPr>
      </w:r>
      <w:r/>
    </w:p>
    <w:p>
      <w:pPr>
        <w:pStyle w:val="985"/>
        <w:numPr>
          <w:ilvl w:val="0"/>
          <w:numId w:val="2"/>
        </w:numPr>
        <w:spacing w:line="360" w:lineRule="auto"/>
        <w:tabs>
          <w:tab w:val="left" w:pos="840" w:leader="none"/>
          <w:tab w:val="left" w:pos="1155" w:leader="none"/>
        </w:tabs>
        <w:rPr>
          <w:rFonts w:ascii="Times New Roman" w:hAnsi="Times New Roman" w:eastAsia="宋体"/>
          <w:bCs/>
          <w:color w:val="000000"/>
          <w:sz w:val="24"/>
          <w:szCs w:val="24"/>
          <w:highlight w:val="none"/>
        </w:rPr>
      </w:pPr>
      <w:r>
        <w:rPr>
          <w:rFonts w:hint="eastAsia" w:ascii="Times New Roman" w:hAnsi="Times New Roman" w:eastAsia="宋体"/>
          <w:bCs/>
          <w:color w:val="000000"/>
          <w:sz w:val="24"/>
          <w:szCs w:val="24"/>
          <w:highlight w:val="none"/>
        </w:rPr>
        <w:t xml:space="preserve">交货地点和方式：由中标单位负责办理运输手续并承担所有费用，直接送至甲方指定地点 </w:t>
      </w:r>
      <w:r>
        <w:rPr>
          <w:rFonts w:ascii="Times New Roman" w:hAnsi="Times New Roman" w:eastAsia="宋体"/>
          <w:bCs/>
          <w:color w:val="000000"/>
          <w:sz w:val="24"/>
          <w:szCs w:val="24"/>
          <w:highlight w:val="none"/>
        </w:rPr>
      </w:r>
      <w:r/>
    </w:p>
    <w:p>
      <w:pPr>
        <w:pStyle w:val="985"/>
        <w:numPr>
          <w:ilvl w:val="0"/>
          <w:numId w:val="2"/>
        </w:numPr>
        <w:spacing w:line="360" w:lineRule="auto"/>
        <w:tabs>
          <w:tab w:val="left" w:pos="840" w:leader="none"/>
          <w:tab w:val="left" w:pos="1155" w:leader="none"/>
        </w:tabs>
        <w:rPr>
          <w:rFonts w:ascii="Times New Roman" w:hAnsi="Times New Roman" w:eastAsia="宋体"/>
          <w:bCs/>
          <w:color w:val="000000"/>
          <w:sz w:val="24"/>
          <w:szCs w:val="24"/>
        </w:rPr>
      </w:pPr>
      <w:r>
        <w:rPr>
          <w:rFonts w:hint="eastAsia" w:ascii="Times New Roman" w:hAnsi="Times New Roman" w:eastAsia="宋体"/>
          <w:bCs/>
          <w:color w:val="000000"/>
          <w:sz w:val="24"/>
          <w:szCs w:val="24"/>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采购人将委托检测机构对家具安装场地进行密封检测，检测指标应符合相关规范要求，如不符合要求，中标供应商应整改至合格，检测费用及整改费用由中标供应商承担，包含在投标报价中。</w:t>
      </w:r>
      <w:r>
        <w:rPr>
          <w:rFonts w:ascii="Times New Roman" w:hAnsi="Times New Roman" w:eastAsia="宋体"/>
          <w:bCs/>
          <w:color w:val="000000"/>
          <w:sz w:val="24"/>
          <w:szCs w:val="24"/>
        </w:rPr>
      </w:r>
      <w:r/>
    </w:p>
    <w:p>
      <w:pPr>
        <w:pStyle w:val="985"/>
        <w:numPr>
          <w:ilvl w:val="0"/>
          <w:numId w:val="2"/>
        </w:numPr>
        <w:spacing w:line="360" w:lineRule="auto"/>
        <w:tabs>
          <w:tab w:val="left" w:pos="840" w:leader="none"/>
          <w:tab w:val="left" w:pos="1155" w:leader="none"/>
        </w:tabs>
        <w:rPr>
          <w:rFonts w:ascii="Times New Roman" w:hAnsi="Times New Roman" w:eastAsia="宋体"/>
          <w:bCs/>
          <w:color w:val="000000"/>
          <w:sz w:val="24"/>
          <w:szCs w:val="24"/>
        </w:rPr>
      </w:pPr>
      <w:r>
        <w:rPr>
          <w:rFonts w:hint="eastAsia" w:ascii="Times New Roman" w:hAnsi="Times New Roman" w:eastAsia="宋体"/>
          <w:bCs/>
          <w:color w:val="000000"/>
          <w:sz w:val="24"/>
          <w:szCs w:val="24"/>
        </w:rPr>
        <w:t xml:space="preserve">采购人将对中标供应商的生产厂家进行现场考察，若发现中标供应商不具备生产供货</w:t>
      </w:r>
      <w:r>
        <w:rPr>
          <w:rFonts w:hint="eastAsia" w:ascii="Times New Roman" w:hAnsi="Times New Roman" w:eastAsia="宋体"/>
          <w:bCs/>
          <w:color w:val="000000"/>
          <w:sz w:val="24"/>
          <w:szCs w:val="24"/>
          <w:highlight w:val="none"/>
        </w:rPr>
        <w:t xml:space="preserve">能力或存在弄虚作假等情况，采购人有权提请采购管理部门作出相应处理。</w:t>
      </w:r>
      <w:r>
        <w:rPr>
          <w:rFonts w:ascii="Times New Roman" w:hAnsi="Times New Roman" w:eastAsia="宋体"/>
          <w:bCs/>
          <w:color w:val="000000"/>
          <w:sz w:val="24"/>
          <w:szCs w:val="24"/>
        </w:rPr>
      </w:r>
      <w:r/>
    </w:p>
    <w:p>
      <w:pPr>
        <w:pStyle w:val="1024"/>
        <w:ind w:firstLine="482"/>
        <w:spacing w:after="0" w:line="360" w:lineRule="auto"/>
        <w:rPr>
          <w:rFonts w:ascii="宋体"/>
          <w:b/>
          <w:bCs/>
          <w:color w:val="000000"/>
          <w:sz w:val="24"/>
          <w:lang w:eastAsia="zh-CN"/>
        </w:rPr>
      </w:pPr>
      <w:r>
        <w:rPr>
          <w:rFonts w:hint="eastAsia" w:ascii="宋体"/>
          <w:b/>
          <w:bCs/>
          <w:color w:val="000000"/>
          <w:sz w:val="24"/>
          <w:lang w:eastAsia="zh-CN"/>
        </w:rPr>
        <w:t xml:space="preserve">注：1、需求中涉及量化指标区间范围的，首个数字为该项最低标准，须完全满足，未满足的视为负偏离。</w:t>
      </w:r>
      <w:r>
        <w:rPr>
          <w:rFonts w:ascii="宋体"/>
          <w:b/>
          <w:bCs/>
          <w:color w:val="000000"/>
          <w:sz w:val="24"/>
          <w:lang w:eastAsia="zh-CN"/>
        </w:rPr>
      </w:r>
      <w:r/>
    </w:p>
    <w:p>
      <w:pPr>
        <w:pStyle w:val="985"/>
        <w:ind w:firstLine="790"/>
        <w:spacing w:line="360" w:lineRule="auto"/>
        <w:rPr>
          <w:rFonts w:ascii="宋体" w:hAnsi="宋体" w:eastAsia="宋体"/>
          <w:b/>
          <w:color w:val="000000"/>
          <w:sz w:val="24"/>
          <w:szCs w:val="24"/>
        </w:rPr>
      </w:pPr>
      <w:r>
        <w:rPr>
          <w:rFonts w:hint="eastAsia" w:ascii="宋体" w:hAnsi="宋体" w:eastAsia="宋体"/>
          <w:b/>
          <w:color w:val="000000"/>
          <w:sz w:val="24"/>
          <w:szCs w:val="24"/>
        </w:rPr>
        <w:t xml:space="preserve">2、在完全满足采购需求的基础上，若采购需求中，明确要求提供相关证明材料的，必须按要求提供，未提供的视为负偏离，作为无效投标文件处理。未明确提供相关证明材料的，由投标人根据自身情况提供材料。</w:t>
      </w:r>
      <w:r>
        <w:rPr>
          <w:rFonts w:ascii="宋体" w:hAnsi="宋体" w:eastAsia="宋体"/>
          <w:b/>
          <w:color w:val="000000"/>
          <w:sz w:val="24"/>
          <w:szCs w:val="24"/>
        </w:rPr>
      </w:r>
      <w:r/>
    </w:p>
    <w:p>
      <w:pPr>
        <w:pStyle w:val="985"/>
        <w:rPr>
          <w:rFonts w:ascii="宋体" w:hAnsi="宋体" w:eastAsia="宋体" w:cs="宋体"/>
          <w:b/>
          <w:color w:val="000000"/>
          <w:sz w:val="24"/>
          <w:szCs w:val="24"/>
        </w:rPr>
      </w:pPr>
      <w:r>
        <w:rPr>
          <w:rFonts w:ascii="宋体" w:hAnsi="宋体" w:eastAsia="宋体" w:cs="宋体"/>
          <w:b/>
          <w:color w:val="000000"/>
          <w:sz w:val="24"/>
          <w:szCs w:val="24"/>
        </w:rPr>
      </w:r>
      <w:r/>
    </w:p>
    <w:p>
      <w:pPr>
        <w:pStyle w:val="1029"/>
        <w:rPr>
          <w:color w:val="000000"/>
        </w:rPr>
      </w:pPr>
      <w:r>
        <w:rPr>
          <w:color w:val="000000"/>
        </w:rPr>
      </w:r>
      <w:r/>
    </w:p>
    <w:p>
      <w:pPr>
        <w:pStyle w:val="985"/>
        <w:numPr>
          <w:ilvl w:val="0"/>
          <w:numId w:val="5"/>
        </w:numPr>
        <w:jc w:val="center"/>
        <w:tabs>
          <w:tab w:val="left" w:pos="675" w:leader="none"/>
        </w:tabs>
        <w:rPr>
          <w:rFonts w:ascii="宋体" w:hAnsi="宋体" w:eastAsia="宋体" w:cs="宋体"/>
          <w:b/>
          <w:color w:val="000000"/>
          <w:sz w:val="32"/>
          <w:szCs w:val="32"/>
        </w:rPr>
      </w:pPr>
      <w:r>
        <w:rPr>
          <w:rFonts w:hint="eastAsia" w:ascii="宋体" w:hAnsi="宋体" w:eastAsia="宋体" w:cs="宋体"/>
          <w:b/>
          <w:color w:val="000000"/>
          <w:sz w:val="32"/>
          <w:szCs w:val="32"/>
        </w:rPr>
        <w:t xml:space="preserve">合同书(格式)</w:t>
      </w:r>
      <w:r>
        <w:rPr>
          <w:rFonts w:ascii="宋体" w:hAnsi="宋体" w:eastAsia="宋体" w:cs="宋体"/>
          <w:b/>
          <w:color w:val="000000"/>
          <w:sz w:val="32"/>
          <w:szCs w:val="32"/>
        </w:rPr>
      </w:r>
      <w:r/>
    </w:p>
    <w:p>
      <w:pPr>
        <w:pStyle w:val="1005"/>
        <w:rPr>
          <w:color w:val="000000"/>
        </w:rPr>
      </w:pPr>
      <w:r>
        <w:rPr>
          <w:color w:val="000000"/>
        </w:rPr>
      </w:r>
      <w:r/>
    </w:p>
    <w:p>
      <w:pPr>
        <w:pStyle w:val="985"/>
        <w:ind w:firstLine="480"/>
        <w:spacing w:line="360" w:lineRule="auto"/>
        <w:rPr>
          <w:rFonts w:ascii="宋体" w:hAnsi="宋体" w:eastAsia="宋体" w:cs="宋体"/>
          <w:b/>
          <w:color w:val="000000"/>
          <w:sz w:val="32"/>
          <w:szCs w:val="32"/>
        </w:rPr>
      </w:pPr>
      <w:r>
        <w:rPr>
          <w:rFonts w:hint="eastAsia" w:ascii="宋体" w:hAnsi="宋体" w:eastAsia="宋体"/>
          <w:color w:val="000000"/>
          <w:sz w:val="24"/>
          <w:szCs w:val="24"/>
        </w:rPr>
        <w:t xml:space="preserve">根据《中华人民共和国政府采购法》及相关法规、《中华人民共和国民法典》，遵循平等、自愿、公平和诚实信用的原则，供需双方就项目（项目编号：</w:t>
      </w:r>
      <w:r>
        <w:rPr>
          <w:rFonts w:hint="eastAsia" w:ascii="宋体" w:hAnsi="宋体" w:eastAsia="宋体" w:cs="宋体"/>
          <w:bCs/>
          <w:color w:val="000000"/>
          <w:sz w:val="24"/>
          <w:szCs w:val="24"/>
          <w:lang w:eastAsia="zh-CN"/>
        </w:rPr>
        <w:t xml:space="preserve">JSZC-320205-JZCG-G2024-0027</w:t>
      </w:r>
      <w:r>
        <w:rPr>
          <w:rFonts w:hint="eastAsia" w:ascii="宋体" w:hAnsi="宋体" w:eastAsia="宋体"/>
          <w:color w:val="000000"/>
          <w:sz w:val="24"/>
          <w:szCs w:val="24"/>
        </w:rPr>
        <w:t xml:space="preserve">）实施及有关事项协商一致，共同达成如下协议：</w:t>
      </w:r>
      <w:r>
        <w:rPr>
          <w:rFonts w:ascii="宋体" w:hAnsi="宋体" w:eastAsia="宋体" w:cs="宋体"/>
          <w:b/>
          <w:color w:val="000000"/>
          <w:sz w:val="32"/>
          <w:szCs w:val="32"/>
        </w:rPr>
      </w:r>
      <w:r/>
    </w:p>
    <w:p>
      <w:pPr>
        <w:pStyle w:val="985"/>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甲方(采购人)：</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 </w:t>
      </w:r>
      <w:r>
        <w:rPr>
          <w:rFonts w:ascii="宋体" w:hAnsi="宋体" w:eastAsia="宋体" w:cs="宋体"/>
          <w:bCs/>
          <w:color w:val="000000"/>
          <w:sz w:val="24"/>
          <w:szCs w:val="24"/>
        </w:rPr>
      </w:r>
      <w:r/>
    </w:p>
    <w:p>
      <w:pPr>
        <w:pStyle w:val="985"/>
        <w:spacing w:line="360" w:lineRule="auto"/>
        <w:rPr>
          <w:rFonts w:ascii="宋体" w:hAnsi="宋体" w:eastAsia="宋体" w:cs="宋体"/>
          <w:bCs/>
          <w:color w:val="000000"/>
          <w:sz w:val="24"/>
          <w:szCs w:val="24"/>
          <w:u w:val="single"/>
        </w:rPr>
      </w:pPr>
      <w:r>
        <w:rPr>
          <w:rFonts w:hint="eastAsia" w:ascii="宋体" w:hAnsi="宋体" w:eastAsia="宋体" w:cs="宋体"/>
          <w:bCs/>
          <w:color w:val="000000"/>
          <w:sz w:val="24"/>
          <w:szCs w:val="24"/>
        </w:rPr>
        <w:t xml:space="preserve">乙方(中标方)：</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 </w:t>
      </w:r>
      <w:r>
        <w:rPr>
          <w:rFonts w:ascii="宋体" w:hAnsi="宋体" w:eastAsia="宋体" w:cs="宋体"/>
          <w:bCs/>
          <w:color w:val="000000"/>
          <w:sz w:val="24"/>
          <w:szCs w:val="24"/>
          <w:u w:val="single"/>
        </w:rPr>
      </w:r>
      <w:r/>
    </w:p>
    <w:p>
      <w:pPr>
        <w:pStyle w:val="985"/>
        <w:ind w:firstLine="480"/>
        <w:spacing w:line="360" w:lineRule="auto"/>
        <w:tabs>
          <w:tab w:val="left" w:pos="840" w:leader="none"/>
          <w:tab w:val="left" w:pos="1155" w:leader="none"/>
        </w:tabs>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一、政府采购编号：</w:t>
      </w:r>
      <w:r>
        <w:rPr>
          <w:rFonts w:hint="eastAsia" w:ascii="宋体" w:hAnsi="宋体" w:eastAsia="宋体" w:cs="宋体"/>
          <w:bCs/>
          <w:color w:val="000000"/>
          <w:sz w:val="24"/>
          <w:szCs w:val="24"/>
          <w:lang w:eastAsia="zh-CN"/>
        </w:rPr>
        <w:t xml:space="preserve">JSZC-320205-JZCG-G2024-0027</w:t>
      </w:r>
      <w:r>
        <w:rPr>
          <w:rFonts w:hint="eastAsia" w:ascii="宋体" w:hAnsi="宋体" w:eastAsia="宋体" w:cs="宋体"/>
          <w:bCs/>
          <w:color w:val="000000"/>
          <w:sz w:val="24"/>
          <w:szCs w:val="24"/>
          <w:lang w:eastAsia="zh-CN"/>
        </w:rPr>
      </w:r>
      <w:r/>
    </w:p>
    <w:p>
      <w:pPr>
        <w:pStyle w:val="985"/>
        <w:ind w:firstLine="480"/>
        <w:spacing w:line="360" w:lineRule="auto"/>
        <w:tabs>
          <w:tab w:val="left" w:pos="840" w:leader="none"/>
          <w:tab w:val="left" w:pos="1155" w:leader="none"/>
        </w:tabs>
        <w:rPr>
          <w:rFonts w:ascii="宋体" w:hAnsi="宋体" w:eastAsia="宋体" w:cs="宋体"/>
          <w:bCs/>
          <w:color w:val="000000"/>
          <w:sz w:val="24"/>
          <w:szCs w:val="24"/>
          <w:u w:val="single"/>
        </w:rPr>
      </w:pPr>
      <w:r>
        <w:rPr>
          <w:rFonts w:hint="eastAsia" w:ascii="宋体" w:hAnsi="宋体" w:eastAsia="宋体" w:cs="宋体"/>
          <w:bCs/>
          <w:color w:val="000000"/>
          <w:sz w:val="24"/>
          <w:szCs w:val="24"/>
        </w:rPr>
        <w:t xml:space="preserve">二、采购内容：</w:t>
      </w:r>
      <w:r>
        <w:rPr>
          <w:rFonts w:hint="eastAsia" w:ascii="宋体" w:hAnsi="宋体" w:eastAsia="宋体" w:cs="宋体"/>
          <w:bCs/>
          <w:color w:val="000000"/>
          <w:sz w:val="24"/>
          <w:szCs w:val="24"/>
          <w:u w:val="single"/>
        </w:rPr>
        <w:t xml:space="preserve">“两中心一所”项目办公家具采购</w:t>
      </w:r>
      <w:r>
        <w:rPr>
          <w:rFonts w:hint="eastAsia" w:ascii="宋体" w:hAnsi="宋体" w:eastAsia="宋体" w:cs="宋体"/>
          <w:bCs/>
          <w:color w:val="000000"/>
          <w:sz w:val="24"/>
          <w:szCs w:val="24"/>
          <w:u w:val="single"/>
        </w:rPr>
        <w:t xml:space="preserve"> </w:t>
      </w:r>
      <w:r>
        <w:rPr>
          <w:rFonts w:ascii="宋体" w:hAnsi="宋体" w:eastAsia="宋体" w:cs="宋体"/>
          <w:bCs/>
          <w:color w:val="000000"/>
          <w:sz w:val="24"/>
          <w:szCs w:val="24"/>
          <w:u w:val="single"/>
        </w:rPr>
      </w:r>
      <w:r/>
    </w:p>
    <w:p>
      <w:pPr>
        <w:pStyle w:val="985"/>
        <w:ind w:firstLine="480"/>
        <w:spacing w:line="360" w:lineRule="auto"/>
        <w:tabs>
          <w:tab w:val="left" w:pos="840" w:leader="none"/>
          <w:tab w:val="left" w:pos="1155" w:leader="none"/>
        </w:tabs>
        <w:rPr>
          <w:rFonts w:ascii="宋体" w:hAnsi="宋体" w:eastAsia="宋体" w:cs="宋体"/>
          <w:bCs/>
          <w:color w:val="000000"/>
          <w:sz w:val="24"/>
          <w:szCs w:val="24"/>
          <w:u w:val="single"/>
        </w:rPr>
      </w:pPr>
      <w:r>
        <w:rPr>
          <w:rFonts w:hint="eastAsia" w:ascii="宋体" w:hAnsi="宋体" w:eastAsia="宋体" w:cs="宋体"/>
          <w:bCs/>
          <w:color w:val="000000"/>
          <w:sz w:val="24"/>
          <w:szCs w:val="24"/>
        </w:rPr>
        <w:t xml:space="preserve">三、中标总金额：人民币(大写)</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；人民币(小写)</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             </w:t>
      </w:r>
      <w:r>
        <w:rPr>
          <w:rFonts w:ascii="宋体" w:hAnsi="宋体" w:eastAsia="宋体" w:cs="宋体"/>
          <w:bCs/>
          <w:color w:val="000000"/>
          <w:sz w:val="24"/>
          <w:szCs w:val="24"/>
          <w:u w:val="single"/>
        </w:rPr>
      </w:r>
      <w:r/>
    </w:p>
    <w:p>
      <w:pPr>
        <w:pStyle w:val="985"/>
        <w:ind w:firstLine="480"/>
        <w:spacing w:line="360" w:lineRule="auto"/>
        <w:tabs>
          <w:tab w:val="left" w:pos="840" w:leader="none"/>
          <w:tab w:val="left" w:pos="1155" w:leader="none"/>
        </w:tabs>
        <w:rPr>
          <w:rFonts w:ascii="宋体" w:hAnsi="宋体" w:eastAsia="宋体" w:cs="宋体"/>
          <w:bCs/>
          <w:color w:val="000000"/>
          <w:sz w:val="24"/>
          <w:szCs w:val="24"/>
          <w:u w:val="single"/>
        </w:rPr>
      </w:pPr>
      <w:r>
        <w:rPr>
          <w:rFonts w:hint="eastAsia" w:ascii="宋体" w:hAnsi="宋体" w:eastAsia="宋体" w:cs="宋体"/>
          <w:bCs/>
          <w:color w:val="000000"/>
          <w:sz w:val="24"/>
          <w:szCs w:val="24"/>
        </w:rPr>
        <w:t xml:space="preserve">四、质量要求及验收标准：</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              </w:t>
      </w:r>
      <w:r>
        <w:rPr>
          <w:rFonts w:ascii="宋体" w:hAnsi="宋体" w:eastAsia="宋体" w:cs="宋体"/>
          <w:bCs/>
          <w:color w:val="000000"/>
          <w:sz w:val="24"/>
          <w:szCs w:val="24"/>
          <w:u w:val="single"/>
        </w:rPr>
      </w:r>
      <w:r/>
    </w:p>
    <w:p>
      <w:pPr>
        <w:pStyle w:val="985"/>
        <w:ind w:firstLine="480"/>
        <w:spacing w:line="360" w:lineRule="auto"/>
        <w:tabs>
          <w:tab w:val="left" w:pos="840" w:leader="none"/>
          <w:tab w:val="left" w:pos="1155" w:leader="none"/>
        </w:tabs>
        <w:rPr>
          <w:rFonts w:ascii="宋体" w:hAnsi="宋体" w:eastAsia="宋体" w:cs="宋体"/>
          <w:bCs/>
          <w:color w:val="000000"/>
          <w:sz w:val="24"/>
          <w:szCs w:val="24"/>
          <w:u w:val="single"/>
        </w:rPr>
      </w:pPr>
      <w:r>
        <w:rPr>
          <w:rFonts w:hint="eastAsia" w:ascii="宋体" w:hAnsi="宋体" w:eastAsia="宋体" w:cs="宋体"/>
          <w:bCs/>
          <w:color w:val="000000"/>
          <w:sz w:val="24"/>
          <w:szCs w:val="24"/>
        </w:rPr>
        <w:t xml:space="preserve">五、供货期：</w:t>
      </w:r>
      <w:r>
        <w:rPr>
          <w:rFonts w:hint="eastAsia" w:ascii="宋体" w:hAnsi="宋体" w:eastAsia="宋体" w:cs="宋体"/>
          <w:color w:val="000000"/>
          <w:sz w:val="24"/>
          <w:szCs w:val="24"/>
          <w:u w:val="single"/>
        </w:rPr>
        <w:t xml:space="preserve">合同签订生效后30日历天内到货并安装完毕交付使用。</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 </w:t>
      </w:r>
      <w:r>
        <w:rPr>
          <w:rFonts w:ascii="宋体" w:hAnsi="宋体" w:eastAsia="宋体" w:cs="宋体"/>
          <w:bCs/>
          <w:color w:val="000000"/>
          <w:sz w:val="24"/>
          <w:szCs w:val="24"/>
          <w:u w:val="single"/>
        </w:rPr>
      </w:r>
      <w:r/>
    </w:p>
    <w:p>
      <w:pPr>
        <w:pStyle w:val="985"/>
        <w:ind w:firstLine="480"/>
        <w:spacing w:line="360" w:lineRule="auto"/>
        <w:tabs>
          <w:tab w:val="left" w:pos="840" w:leader="none"/>
          <w:tab w:val="left" w:pos="1155" w:leader="none"/>
        </w:tabs>
        <w:rPr>
          <w:rFonts w:ascii="宋体" w:hAnsi="宋体" w:eastAsia="宋体" w:cs="宋体"/>
          <w:bCs/>
          <w:color w:val="000000"/>
          <w:sz w:val="24"/>
          <w:szCs w:val="24"/>
          <w:u w:val="single"/>
        </w:rPr>
      </w:pPr>
      <w:r>
        <w:rPr>
          <w:rFonts w:hint="eastAsia" w:ascii="宋体" w:hAnsi="宋体" w:eastAsia="宋体" w:cs="宋体"/>
          <w:bCs/>
          <w:color w:val="000000"/>
          <w:sz w:val="24"/>
          <w:szCs w:val="24"/>
        </w:rPr>
        <w:t xml:space="preserve">六、服务地点和方式：</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                </w:t>
      </w:r>
      <w:r>
        <w:rPr>
          <w:rFonts w:ascii="宋体" w:hAnsi="宋体" w:eastAsia="宋体" w:cs="宋体"/>
          <w:bCs/>
          <w:color w:val="000000"/>
          <w:sz w:val="24"/>
          <w:szCs w:val="24"/>
          <w:u w:val="single"/>
        </w:rPr>
      </w:r>
      <w:r/>
    </w:p>
    <w:p>
      <w:pPr>
        <w:pStyle w:val="985"/>
        <w:ind w:left="525"/>
        <w:spacing w:line="360" w:lineRule="auto"/>
        <w:tabs>
          <w:tab w:val="left" w:pos="0" w:leader="none"/>
          <w:tab w:val="left" w:pos="945" w:leader="none"/>
          <w:tab w:val="left" w:pos="1785" w:leader="none"/>
          <w:tab w:val="left" w:pos="2345" w:leader="none"/>
        </w:tabs>
        <w:rPr>
          <w:rFonts w:ascii="宋体" w:hAnsi="宋体" w:eastAsia="宋体"/>
          <w:color w:val="000000"/>
          <w:sz w:val="24"/>
          <w:szCs w:val="24"/>
        </w:rPr>
      </w:pPr>
      <w:r>
        <w:rPr>
          <w:rFonts w:hint="eastAsia" w:ascii="宋体" w:hAnsi="宋体" w:eastAsia="宋体" w:cs="宋体"/>
          <w:bCs/>
          <w:color w:val="000000"/>
          <w:sz w:val="24"/>
          <w:szCs w:val="24"/>
        </w:rPr>
        <w:t xml:space="preserve">七、合同款支付步骤和办法：</w:t>
      </w:r>
      <w:r>
        <w:rPr>
          <w:rFonts w:hint="eastAsia" w:ascii="宋体" w:hAnsi="宋体" w:eastAsia="宋体"/>
          <w:color w:val="000000"/>
          <w:sz w:val="24"/>
          <w:szCs w:val="24"/>
          <w:u w:val="single"/>
        </w:rPr>
        <w:t xml:space="preserve">合同金额的30%作为预付款，供货完成，验收合格后付清余款。对于满足合同约定支付条件的，采购人原则上应当自收到发票后10个工作日内将资金支付到合同约定的供应商账户。</w:t>
      </w:r>
      <w:r>
        <w:rPr>
          <w:rFonts w:ascii="宋体" w:hAnsi="宋体" w:eastAsia="宋体"/>
          <w:color w:val="000000"/>
          <w:sz w:val="24"/>
          <w:szCs w:val="24"/>
        </w:rPr>
      </w:r>
      <w:r/>
    </w:p>
    <w:p>
      <w:pPr>
        <w:pStyle w:val="985"/>
        <w:ind w:firstLine="480"/>
        <w:spacing w:line="360" w:lineRule="auto"/>
        <w:tabs>
          <w:tab w:val="left" w:pos="840" w:leader="none"/>
          <w:tab w:val="left" w:pos="1155" w:leader="none"/>
        </w:tabs>
        <w:rPr>
          <w:rFonts w:ascii="宋体" w:hAnsi="宋体" w:eastAsia="宋体" w:cs="宋体"/>
          <w:bCs/>
          <w:color w:val="000000"/>
          <w:sz w:val="24"/>
          <w:szCs w:val="24"/>
          <w:u w:val="single"/>
        </w:rPr>
      </w:pPr>
      <w:r>
        <w:rPr>
          <w:rFonts w:hint="eastAsia" w:ascii="宋体" w:hAnsi="宋体" w:eastAsia="宋体" w:cs="宋体"/>
          <w:bCs/>
          <w:color w:val="000000"/>
          <w:sz w:val="24"/>
          <w:szCs w:val="24"/>
        </w:rPr>
        <w:t xml:space="preserve">八、违约责任：</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 </w:t>
      </w:r>
      <w:r>
        <w:rPr>
          <w:rFonts w:ascii="宋体" w:hAnsi="宋体" w:eastAsia="宋体" w:cs="宋体"/>
          <w:bCs/>
          <w:color w:val="000000"/>
          <w:sz w:val="24"/>
          <w:szCs w:val="24"/>
          <w:u w:val="single"/>
        </w:rPr>
      </w:r>
      <w:r/>
    </w:p>
    <w:p>
      <w:pPr>
        <w:pStyle w:val="985"/>
        <w:ind w:firstLine="480"/>
        <w:spacing w:line="360" w:lineRule="auto"/>
        <w:tabs>
          <w:tab w:val="left" w:pos="840" w:leader="none"/>
          <w:tab w:val="left" w:pos="1155" w:leader="none"/>
        </w:tabs>
        <w:rPr>
          <w:rFonts w:ascii="宋体" w:hAnsi="宋体" w:eastAsia="宋体" w:cs="宋体"/>
          <w:bCs/>
          <w:color w:val="000000"/>
          <w:sz w:val="24"/>
          <w:szCs w:val="24"/>
          <w:u w:val="single"/>
        </w:rPr>
      </w:pPr>
      <w:r>
        <w:rPr>
          <w:rFonts w:hint="eastAsia" w:ascii="宋体" w:hAnsi="宋体" w:eastAsia="宋体" w:cs="宋体"/>
          <w:color w:val="000000"/>
          <w:sz w:val="24"/>
          <w:szCs w:val="24"/>
        </w:rPr>
        <w:t xml:space="preserve">九、解决争议的方式：</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 </w:t>
      </w:r>
      <w:r>
        <w:rPr>
          <w:rFonts w:ascii="宋体" w:hAnsi="宋体" w:eastAsia="宋体" w:cs="宋体"/>
          <w:bCs/>
          <w:color w:val="000000"/>
          <w:sz w:val="24"/>
          <w:szCs w:val="24"/>
          <w:u w:val="single"/>
        </w:rPr>
      </w:r>
      <w:r/>
    </w:p>
    <w:p>
      <w:pPr>
        <w:pStyle w:val="985"/>
        <w:ind w:firstLine="480"/>
        <w:spacing w:line="360" w:lineRule="auto"/>
        <w:tabs>
          <w:tab w:val="left" w:pos="840" w:leader="none"/>
          <w:tab w:val="left" w:pos="1155" w:leader="none"/>
        </w:tabs>
        <w:rPr>
          <w:rFonts w:ascii="宋体" w:hAnsi="宋体" w:eastAsia="宋体" w:cs="宋体"/>
          <w:bCs/>
          <w:color w:val="000000"/>
          <w:sz w:val="24"/>
          <w:szCs w:val="24"/>
          <w:u w:val="single"/>
        </w:rPr>
      </w:pPr>
      <w:r>
        <w:rPr>
          <w:rFonts w:hint="eastAsia" w:ascii="宋体" w:hAnsi="宋体" w:eastAsia="宋体" w:cs="宋体"/>
          <w:bCs/>
          <w:color w:val="000000"/>
          <w:sz w:val="24"/>
          <w:szCs w:val="24"/>
        </w:rPr>
        <w:t xml:space="preserve">十、其它事项：</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 </w:t>
      </w:r>
      <w:r>
        <w:rPr>
          <w:rFonts w:ascii="宋体" w:hAnsi="宋体" w:eastAsia="宋体" w:cs="宋体"/>
          <w:bCs/>
          <w:color w:val="000000"/>
          <w:sz w:val="24"/>
          <w:szCs w:val="24"/>
          <w:u w:val="single"/>
        </w:rPr>
      </w:r>
      <w:r/>
    </w:p>
    <w:p>
      <w:pPr>
        <w:pStyle w:val="985"/>
        <w:ind w:firstLine="480"/>
        <w:spacing w:line="360" w:lineRule="auto"/>
        <w:tabs>
          <w:tab w:val="left" w:pos="840" w:leader="none"/>
          <w:tab w:val="left" w:pos="1155"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十一、合同不可分割部分：招标文件、投标文件、合同条款及中标通知书，乙方在投标、评标过程中所作其它有关承诺、声明、书面澄清等均为合同不可分割的部分，与主合同具有同等法律效力。</w:t>
      </w:r>
      <w:r>
        <w:rPr>
          <w:rFonts w:ascii="宋体" w:hAnsi="宋体" w:eastAsia="宋体" w:cs="宋体"/>
          <w:bCs/>
          <w:color w:val="000000"/>
          <w:sz w:val="24"/>
          <w:szCs w:val="24"/>
        </w:rPr>
      </w:r>
      <w:r/>
    </w:p>
    <w:p>
      <w:pPr>
        <w:pStyle w:val="985"/>
        <w:ind w:firstLine="480"/>
        <w:spacing w:line="360" w:lineRule="auto"/>
        <w:tabs>
          <w:tab w:val="left" w:pos="840" w:leader="none"/>
          <w:tab w:val="left" w:pos="1155"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十二、合同备案：合同一式伍份，甲乙双方各执俩份，三十日内交易中心备案一份。</w:t>
      </w:r>
      <w:r>
        <w:rPr>
          <w:rFonts w:ascii="宋体" w:hAnsi="宋体" w:eastAsia="宋体" w:cs="宋体"/>
          <w:bCs/>
          <w:color w:val="000000"/>
          <w:sz w:val="24"/>
          <w:szCs w:val="24"/>
        </w:rPr>
      </w:r>
      <w:r/>
    </w:p>
    <w:p>
      <w:pPr>
        <w:pStyle w:val="985"/>
        <w:ind w:firstLine="480"/>
        <w:spacing w:line="360" w:lineRule="auto"/>
        <w:tabs>
          <w:tab w:val="left" w:pos="840" w:leader="none"/>
          <w:tab w:val="left" w:pos="1155"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十三、本合同由甲乙双方签字、盖章后生效。</w:t>
      </w:r>
      <w:r>
        <w:rPr>
          <w:rFonts w:ascii="宋体" w:hAnsi="宋体" w:eastAsia="宋体" w:cs="宋体"/>
          <w:bCs/>
          <w:color w:val="000000"/>
          <w:sz w:val="24"/>
          <w:szCs w:val="24"/>
        </w:rPr>
      </w:r>
      <w:r/>
    </w:p>
    <w:p>
      <w:pPr>
        <w:pStyle w:val="985"/>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p>
      <w:pPr>
        <w:pStyle w:val="985"/>
        <w:spacing w:line="360" w:lineRule="auto"/>
        <w:rPr>
          <w:rFonts w:ascii="宋体" w:hAnsi="宋体" w:eastAsia="宋体" w:cs="宋体"/>
          <w:bCs/>
          <w:color w:val="000000"/>
          <w:sz w:val="24"/>
          <w:szCs w:val="24"/>
          <w:u w:val="single"/>
        </w:rPr>
      </w:pPr>
      <w:r>
        <w:rPr>
          <w:rFonts w:hint="eastAsia" w:ascii="宋体" w:hAnsi="宋体" w:eastAsia="宋体" w:cs="宋体"/>
          <w:bCs/>
          <w:color w:val="000000"/>
          <w:sz w:val="24"/>
          <w:szCs w:val="24"/>
        </w:rPr>
        <w:t xml:space="preserve">甲方(采购人)：(盖章)                         乙方(中标方)：(盖章)</w:t>
      </w:r>
      <w:r>
        <w:rPr>
          <w:rFonts w:ascii="宋体" w:hAnsi="宋体" w:eastAsia="宋体" w:cs="宋体"/>
          <w:bCs/>
          <w:color w:val="000000"/>
          <w:sz w:val="24"/>
          <w:szCs w:val="24"/>
          <w:u w:val="single"/>
        </w:rPr>
      </w:r>
      <w:r/>
    </w:p>
    <w:p>
      <w:pPr>
        <w:pStyle w:val="985"/>
        <w:spacing w:line="360" w:lineRule="auto"/>
        <w:rPr>
          <w:rFonts w:ascii="宋体" w:hAnsi="宋体" w:eastAsia="宋体" w:cs="宋体"/>
          <w:bCs/>
          <w:color w:val="000000"/>
          <w:sz w:val="24"/>
          <w:szCs w:val="24"/>
          <w:u w:val="single"/>
        </w:rPr>
      </w:pPr>
      <w:r>
        <w:rPr>
          <w:rFonts w:hint="eastAsia" w:ascii="宋体" w:hAnsi="宋体" w:eastAsia="宋体" w:cs="宋体"/>
          <w:bCs/>
          <w:color w:val="000000"/>
          <w:sz w:val="24"/>
          <w:szCs w:val="24"/>
        </w:rPr>
        <w:t xml:space="preserve">法定(授权)代表人：                          法定(授权)代表人：</w:t>
      </w:r>
      <w:r>
        <w:rPr>
          <w:rFonts w:ascii="宋体" w:hAnsi="宋体" w:eastAsia="宋体" w:cs="宋体"/>
          <w:bCs/>
          <w:color w:val="000000"/>
          <w:sz w:val="24"/>
          <w:szCs w:val="24"/>
          <w:u w:val="single"/>
        </w:rPr>
      </w:r>
      <w:r/>
    </w:p>
    <w:p>
      <w:pPr>
        <w:pStyle w:val="985"/>
        <w:spacing w:line="360" w:lineRule="auto"/>
        <w:rPr>
          <w:rFonts w:ascii="宋体" w:hAnsi="宋体" w:eastAsia="宋体" w:cs="宋体"/>
          <w:bCs/>
          <w:color w:val="000000"/>
          <w:sz w:val="24"/>
          <w:szCs w:val="24"/>
          <w:u w:val="single"/>
        </w:rPr>
      </w:pPr>
      <w:r>
        <w:rPr>
          <w:rFonts w:hint="eastAsia" w:ascii="宋体" w:hAnsi="宋体" w:eastAsia="宋体" w:cs="宋体"/>
          <w:bCs/>
          <w:color w:val="000000"/>
          <w:sz w:val="24"/>
          <w:szCs w:val="24"/>
        </w:rPr>
        <w:t xml:space="preserve">         年  月  日                                 年  月  日</w:t>
      </w:r>
      <w:r>
        <w:rPr>
          <w:rFonts w:ascii="宋体" w:hAnsi="宋体" w:eastAsia="宋体" w:cs="宋体"/>
          <w:bCs/>
          <w:color w:val="000000"/>
          <w:sz w:val="24"/>
          <w:szCs w:val="24"/>
          <w:u w:val="single"/>
        </w:rPr>
      </w:r>
      <w:r/>
    </w:p>
    <w:p>
      <w:pPr>
        <w:pStyle w:val="985"/>
        <w:ind w:firstLine="4920"/>
        <w:spacing w:line="360" w:lineRule="auto"/>
        <w:rPr>
          <w:rFonts w:ascii="宋体" w:hAnsi="宋体" w:eastAsia="宋体" w:cs="宋体"/>
          <w:bCs/>
          <w:color w:val="000000"/>
          <w:sz w:val="24"/>
          <w:szCs w:val="24"/>
          <w:u w:val="single"/>
        </w:rPr>
      </w:pPr>
      <w:r>
        <w:rPr>
          <w:rFonts w:hint="eastAsia" w:ascii="宋体" w:hAnsi="宋体" w:eastAsia="宋体" w:cs="宋体"/>
          <w:bCs/>
          <w:color w:val="000000"/>
          <w:sz w:val="24"/>
          <w:szCs w:val="24"/>
        </w:rPr>
        <w:t xml:space="preserve">   乙方户名：</w:t>
      </w:r>
      <w:r>
        <w:rPr>
          <w:rFonts w:ascii="宋体" w:hAnsi="宋体" w:eastAsia="宋体" w:cs="宋体"/>
          <w:bCs/>
          <w:color w:val="000000"/>
          <w:sz w:val="24"/>
          <w:szCs w:val="24"/>
          <w:u w:val="single"/>
        </w:rPr>
      </w:r>
      <w:r/>
    </w:p>
    <w:p>
      <w:pPr>
        <w:pStyle w:val="985"/>
        <w:ind w:firstLine="4917"/>
        <w:spacing w:line="360" w:lineRule="auto"/>
        <w:rPr>
          <w:rFonts w:ascii="宋体" w:hAnsi="宋体" w:eastAsia="宋体" w:cs="宋体"/>
          <w:bCs/>
          <w:color w:val="000000"/>
          <w:sz w:val="24"/>
          <w:szCs w:val="24"/>
          <w:u w:val="single"/>
        </w:rPr>
      </w:pPr>
      <w:r>
        <w:rPr>
          <w:rFonts w:hint="eastAsia" w:ascii="宋体" w:hAnsi="宋体" w:eastAsia="宋体" w:cs="宋体"/>
          <w:bCs/>
          <w:color w:val="000000"/>
          <w:sz w:val="24"/>
          <w:szCs w:val="24"/>
        </w:rPr>
        <w:t xml:space="preserve">   乙方开户银行：</w:t>
      </w:r>
      <w:r>
        <w:rPr>
          <w:rFonts w:ascii="宋体" w:hAnsi="宋体" w:eastAsia="宋体" w:cs="宋体"/>
          <w:bCs/>
          <w:color w:val="000000"/>
          <w:sz w:val="24"/>
          <w:szCs w:val="24"/>
          <w:u w:val="single"/>
        </w:rPr>
      </w:r>
      <w:r/>
    </w:p>
    <w:p>
      <w:pPr>
        <w:pStyle w:val="985"/>
        <w:ind w:firstLine="4917"/>
        <w:spacing w:line="360" w:lineRule="auto"/>
        <w:rPr>
          <w:rFonts w:ascii="宋体" w:hAnsi="宋体" w:eastAsia="宋体" w:cs="宋体"/>
          <w:bCs/>
          <w:color w:val="000000"/>
          <w:sz w:val="24"/>
          <w:szCs w:val="24"/>
          <w:u w:val="single"/>
        </w:rPr>
      </w:pPr>
      <w:r>
        <w:rPr>
          <w:rFonts w:hint="eastAsia" w:ascii="宋体" w:hAnsi="宋体" w:eastAsia="宋体" w:cs="宋体"/>
          <w:bCs/>
          <w:color w:val="000000"/>
          <w:sz w:val="24"/>
          <w:szCs w:val="24"/>
        </w:rPr>
        <w:t xml:space="preserve">   乙方账号：</w:t>
      </w:r>
      <w:r>
        <w:rPr>
          <w:rFonts w:ascii="宋体" w:hAnsi="宋体" w:eastAsia="宋体" w:cs="宋体"/>
          <w:bCs/>
          <w:color w:val="000000"/>
          <w:sz w:val="24"/>
          <w:szCs w:val="24"/>
          <w:u w:val="single"/>
        </w:rPr>
      </w:r>
      <w:r/>
    </w:p>
    <w:p>
      <w:pPr>
        <w:pStyle w:val="985"/>
        <w:jc w:val="left"/>
        <w:rPr>
          <w:rFonts w:ascii="宋体" w:hAnsi="宋体" w:eastAsia="宋体" w:cs="宋体"/>
          <w:b/>
          <w:bCs/>
          <w:color w:val="000000"/>
          <w:sz w:val="24"/>
          <w:szCs w:val="24"/>
        </w:rPr>
      </w:pPr>
      <w:r>
        <w:rPr>
          <w:rFonts w:ascii="宋体" w:hAnsi="宋体" w:eastAsia="宋体" w:cs="宋体"/>
          <w:b/>
          <w:bCs/>
          <w:color w:val="000000"/>
          <w:sz w:val="24"/>
          <w:szCs w:val="24"/>
        </w:rPr>
      </w:r>
      <w:r/>
    </w:p>
    <w:p>
      <w:pPr>
        <w:pStyle w:val="985"/>
        <w:jc w:val="left"/>
        <w:rPr>
          <w:rFonts w:ascii="宋体" w:hAnsi="宋体" w:eastAsia="宋体" w:cs="宋体"/>
          <w:b/>
          <w:bCs/>
          <w:color w:val="000000"/>
          <w:sz w:val="24"/>
          <w:szCs w:val="24"/>
        </w:rPr>
      </w:pPr>
      <w:r>
        <w:rPr>
          <w:rFonts w:ascii="宋体" w:hAnsi="宋体" w:eastAsia="宋体" w:cs="宋体"/>
          <w:b/>
          <w:bCs/>
          <w:color w:val="000000"/>
          <w:sz w:val="24"/>
          <w:szCs w:val="24"/>
        </w:rPr>
      </w:r>
      <w:r/>
    </w:p>
    <w:p>
      <w:pPr>
        <w:pStyle w:val="985"/>
        <w:ind w:firstLine="241"/>
        <w:spacing w:line="360" w:lineRule="auto"/>
        <w:rPr>
          <w:rFonts w:ascii="宋体" w:hAnsi="宋体" w:eastAsia="宋体" w:cs="宋体"/>
          <w:bCs/>
          <w:color w:val="000000"/>
          <w:sz w:val="24"/>
          <w:szCs w:val="24"/>
        </w:rPr>
      </w:pPr>
      <w:r>
        <w:rPr>
          <w:rFonts w:hint="eastAsia" w:ascii="宋体" w:hAnsi="宋体" w:eastAsia="宋体" w:cs="宋体"/>
          <w:b/>
          <w:bCs/>
          <w:color w:val="000000"/>
          <w:sz w:val="24"/>
          <w:szCs w:val="24"/>
        </w:rPr>
        <w:t xml:space="preserve">备注：</w:t>
      </w:r>
      <w:r>
        <w:rPr>
          <w:rFonts w:hint="eastAsia" w:ascii="宋体" w:hAnsi="宋体" w:eastAsia="宋体" w:cs="宋体"/>
          <w:bCs/>
          <w:color w:val="000000"/>
          <w:sz w:val="24"/>
          <w:szCs w:val="24"/>
        </w:rPr>
        <w:t xml:space="preserve">甲方按照招标文件和中标人投标文件的规定，与中标人签订书面合同。所签订的合同不得对招标文件确定的事项和中标人投标文件作实质性修改。合同经无锡市公共资源交易中心锡山分中心对《合同书（格式条款）》见证后，采购人按供需双方代表需签字并盖章后生效。</w:t>
      </w:r>
      <w:r>
        <w:rPr>
          <w:rFonts w:ascii="宋体" w:hAnsi="宋体" w:eastAsia="宋体" w:cs="宋体"/>
          <w:bCs/>
          <w:color w:val="000000"/>
          <w:sz w:val="24"/>
          <w:szCs w:val="24"/>
        </w:rPr>
      </w:r>
      <w:r/>
    </w:p>
    <w:p>
      <w:pPr>
        <w:pStyle w:val="985"/>
        <w:jc w:val="left"/>
        <w:rPr>
          <w:rFonts w:ascii="宋体" w:hAnsi="宋体" w:eastAsia="宋体" w:cs="宋体"/>
          <w:b/>
          <w:color w:val="000000"/>
          <w:sz w:val="24"/>
          <w:szCs w:val="24"/>
        </w:rPr>
      </w:pPr>
      <w:r>
        <w:rPr>
          <w:rFonts w:ascii="宋体" w:hAnsi="宋体" w:eastAsia="宋体" w:cs="宋体"/>
          <w:b/>
          <w:color w:val="000000"/>
          <w:sz w:val="24"/>
          <w:szCs w:val="24"/>
        </w:rPr>
      </w:r>
      <w:r/>
    </w:p>
    <w:p>
      <w:pPr>
        <w:pStyle w:val="985"/>
        <w:ind w:firstLine="240"/>
        <w:jc w:val="left"/>
        <w:rPr>
          <w:rFonts w:ascii="宋体" w:hAnsi="宋体"/>
          <w:b/>
          <w:color w:val="000000"/>
          <w:sz w:val="24"/>
        </w:rPr>
      </w:pPr>
      <w:r>
        <w:rPr>
          <w:rFonts w:hint="eastAsia" w:ascii="宋体" w:hAnsi="宋体"/>
          <w:b/>
          <w:color w:val="000000"/>
          <w:sz w:val="24"/>
        </w:rPr>
        <w:t xml:space="preserve">本项目不收取履约保证金。</w:t>
      </w:r>
      <w:r>
        <w:rPr>
          <w:rFonts w:ascii="宋体" w:hAnsi="宋体"/>
          <w:b/>
          <w:color w:val="000000"/>
          <w:sz w:val="24"/>
        </w:rPr>
      </w:r>
      <w:r/>
    </w:p>
    <w:p>
      <w:pPr>
        <w:pStyle w:val="985"/>
        <w:ind w:firstLine="720"/>
        <w:jc w:val="left"/>
        <w:rPr>
          <w:rFonts w:ascii="宋体" w:hAnsi="宋体"/>
          <w:b/>
          <w:color w:val="000000"/>
          <w:sz w:val="24"/>
        </w:rPr>
      </w:pPr>
      <w:r>
        <w:rPr>
          <w:rFonts w:ascii="宋体" w:hAnsi="宋体"/>
          <w:b/>
          <w:color w:val="000000"/>
          <w:sz w:val="24"/>
        </w:rPr>
      </w:r>
      <w:r/>
    </w:p>
    <w:p>
      <w:pPr>
        <w:pStyle w:val="1029"/>
        <w:rPr>
          <w:rFonts w:ascii="宋体" w:hAnsi="宋体" w:cs="宋体"/>
          <w:b/>
          <w:color w:val="000000"/>
          <w:sz w:val="24"/>
          <w:szCs w:val="24"/>
        </w:rPr>
      </w:pPr>
      <w:r>
        <w:rPr>
          <w:rFonts w:ascii="宋体" w:hAnsi="宋体" w:cs="宋体"/>
          <w:b/>
          <w:color w:val="000000"/>
          <w:sz w:val="24"/>
          <w:szCs w:val="24"/>
        </w:rPr>
      </w:r>
      <w:r/>
    </w:p>
    <w:p>
      <w:pPr>
        <w:pStyle w:val="1029"/>
        <w:rPr>
          <w:rFonts w:ascii="宋体" w:hAnsi="宋体" w:cs="宋体"/>
          <w:b/>
          <w:color w:val="000000"/>
          <w:sz w:val="24"/>
          <w:szCs w:val="24"/>
        </w:rPr>
      </w:pPr>
      <w:r>
        <w:rPr>
          <w:rFonts w:ascii="宋体" w:hAnsi="宋体" w:cs="宋体"/>
          <w:b/>
          <w:color w:val="000000"/>
          <w:sz w:val="24"/>
          <w:szCs w:val="24"/>
        </w:rPr>
      </w:r>
      <w:r/>
    </w:p>
    <w:p>
      <w:pPr>
        <w:pStyle w:val="1029"/>
        <w:rPr>
          <w:rFonts w:ascii="宋体" w:hAnsi="宋体" w:cs="宋体"/>
          <w:b/>
          <w:color w:val="000000"/>
          <w:sz w:val="24"/>
          <w:szCs w:val="24"/>
        </w:rPr>
      </w:pPr>
      <w:r>
        <w:rPr>
          <w:rFonts w:ascii="宋体" w:hAnsi="宋体" w:cs="宋体"/>
          <w:b/>
          <w:color w:val="000000"/>
          <w:sz w:val="24"/>
          <w:szCs w:val="24"/>
        </w:rPr>
      </w:r>
      <w:r/>
    </w:p>
    <w:p>
      <w:pPr>
        <w:pStyle w:val="1029"/>
        <w:rPr>
          <w:rFonts w:ascii="宋体" w:hAnsi="宋体" w:cs="宋体"/>
          <w:b/>
          <w:color w:val="000000"/>
          <w:sz w:val="24"/>
          <w:szCs w:val="24"/>
        </w:rPr>
      </w:pPr>
      <w:r>
        <w:rPr>
          <w:rFonts w:ascii="宋体" w:hAnsi="宋体" w:cs="宋体"/>
          <w:b/>
          <w:color w:val="000000"/>
          <w:sz w:val="24"/>
          <w:szCs w:val="24"/>
        </w:rPr>
      </w:r>
      <w:r/>
    </w:p>
    <w:p>
      <w:pPr>
        <w:pStyle w:val="1029"/>
        <w:rPr>
          <w:rFonts w:ascii="宋体" w:hAnsi="宋体" w:cs="宋体"/>
          <w:b/>
          <w:color w:val="000000"/>
          <w:sz w:val="24"/>
          <w:szCs w:val="24"/>
        </w:rPr>
      </w:pPr>
      <w:r>
        <w:rPr>
          <w:rFonts w:ascii="宋体" w:hAnsi="宋体" w:cs="宋体"/>
          <w:b/>
          <w:color w:val="000000"/>
          <w:sz w:val="24"/>
          <w:szCs w:val="24"/>
        </w:rPr>
      </w:r>
      <w:r/>
    </w:p>
    <w:p>
      <w:pPr>
        <w:pStyle w:val="1029"/>
        <w:rPr>
          <w:rFonts w:ascii="宋体" w:hAnsi="宋体" w:cs="宋体"/>
          <w:b/>
          <w:color w:val="000000"/>
          <w:sz w:val="24"/>
          <w:szCs w:val="24"/>
        </w:rPr>
      </w:pPr>
      <w:r>
        <w:rPr>
          <w:rFonts w:ascii="宋体" w:hAnsi="宋体" w:cs="宋体"/>
          <w:b/>
          <w:color w:val="000000"/>
          <w:sz w:val="24"/>
          <w:szCs w:val="24"/>
        </w:rPr>
      </w:r>
      <w:r/>
    </w:p>
    <w:p>
      <w:pPr>
        <w:pStyle w:val="1029"/>
        <w:rPr>
          <w:rFonts w:ascii="宋体" w:hAnsi="宋体" w:cs="宋体"/>
          <w:b/>
          <w:color w:val="000000"/>
          <w:sz w:val="24"/>
          <w:szCs w:val="24"/>
        </w:rPr>
      </w:pPr>
      <w:r>
        <w:rPr>
          <w:rFonts w:ascii="宋体" w:hAnsi="宋体" w:cs="宋体"/>
          <w:b/>
          <w:color w:val="000000"/>
          <w:sz w:val="24"/>
          <w:szCs w:val="24"/>
        </w:rPr>
      </w:r>
      <w:r/>
    </w:p>
    <w:p>
      <w:pPr>
        <w:pStyle w:val="1029"/>
        <w:rPr>
          <w:rFonts w:ascii="宋体" w:hAnsi="宋体" w:cs="宋体"/>
          <w:b/>
          <w:color w:val="000000"/>
          <w:sz w:val="24"/>
          <w:szCs w:val="24"/>
        </w:rPr>
      </w:pPr>
      <w:r>
        <w:rPr>
          <w:rFonts w:ascii="宋体" w:hAnsi="宋体" w:cs="宋体"/>
          <w:b/>
          <w:color w:val="000000"/>
          <w:sz w:val="24"/>
          <w:szCs w:val="24"/>
        </w:rPr>
      </w:r>
      <w:r/>
    </w:p>
    <w:p>
      <w:pPr>
        <w:pStyle w:val="1029"/>
        <w:rPr>
          <w:rFonts w:ascii="宋体" w:hAnsi="宋体" w:cs="宋体"/>
          <w:b/>
          <w:color w:val="000000"/>
          <w:sz w:val="24"/>
          <w:szCs w:val="24"/>
        </w:rPr>
      </w:pPr>
      <w:r>
        <w:rPr>
          <w:rFonts w:ascii="宋体" w:hAnsi="宋体" w:cs="宋体"/>
          <w:b/>
          <w:color w:val="000000"/>
          <w:sz w:val="24"/>
          <w:szCs w:val="24"/>
        </w:rPr>
      </w:r>
      <w:r/>
    </w:p>
    <w:p>
      <w:pPr>
        <w:pStyle w:val="1029"/>
        <w:rPr>
          <w:rFonts w:ascii="宋体" w:hAnsi="宋体" w:cs="宋体"/>
          <w:b/>
          <w:color w:val="000000"/>
          <w:sz w:val="24"/>
          <w:szCs w:val="24"/>
        </w:rPr>
      </w:pPr>
      <w:r>
        <w:rPr>
          <w:rFonts w:ascii="宋体" w:hAnsi="宋体" w:cs="宋体"/>
          <w:b/>
          <w:color w:val="000000"/>
          <w:sz w:val="24"/>
          <w:szCs w:val="24"/>
        </w:rPr>
      </w:r>
      <w:r/>
    </w:p>
    <w:p>
      <w:pPr>
        <w:pStyle w:val="1029"/>
        <w:rPr>
          <w:rFonts w:ascii="宋体" w:hAnsi="宋体" w:cs="宋体"/>
          <w:b/>
          <w:color w:val="000000"/>
          <w:sz w:val="24"/>
          <w:szCs w:val="24"/>
        </w:rPr>
      </w:pPr>
      <w:r>
        <w:rPr>
          <w:rFonts w:ascii="宋体" w:hAnsi="宋体" w:cs="宋体"/>
          <w:b/>
          <w:color w:val="000000"/>
          <w:sz w:val="24"/>
          <w:szCs w:val="24"/>
        </w:rPr>
      </w:r>
      <w:r/>
    </w:p>
    <w:p>
      <w:pPr>
        <w:pStyle w:val="1029"/>
        <w:rPr>
          <w:rFonts w:ascii="宋体" w:hAnsi="宋体" w:cs="宋体"/>
          <w:b/>
          <w:color w:val="000000"/>
          <w:sz w:val="24"/>
          <w:szCs w:val="24"/>
        </w:rPr>
      </w:pPr>
      <w:r>
        <w:rPr>
          <w:rFonts w:ascii="宋体" w:hAnsi="宋体" w:cs="宋体"/>
          <w:b/>
          <w:color w:val="000000"/>
          <w:sz w:val="24"/>
          <w:szCs w:val="24"/>
        </w:rPr>
      </w:r>
      <w:r/>
    </w:p>
    <w:p>
      <w:pPr>
        <w:pStyle w:val="1029"/>
        <w:rPr>
          <w:rFonts w:ascii="宋体" w:hAnsi="宋体" w:cs="宋体"/>
          <w:b/>
          <w:color w:val="000000"/>
          <w:sz w:val="24"/>
          <w:szCs w:val="24"/>
        </w:rPr>
      </w:pPr>
      <w:r>
        <w:rPr>
          <w:rFonts w:ascii="宋体" w:hAnsi="宋体" w:cs="宋体"/>
          <w:b/>
          <w:color w:val="000000"/>
          <w:sz w:val="24"/>
          <w:szCs w:val="24"/>
        </w:rPr>
      </w:r>
      <w:r/>
    </w:p>
    <w:p>
      <w:pPr>
        <w:pStyle w:val="1029"/>
        <w:rPr>
          <w:rFonts w:ascii="宋体" w:hAnsi="宋体" w:cs="宋体"/>
          <w:b/>
          <w:color w:val="000000"/>
          <w:sz w:val="24"/>
          <w:szCs w:val="24"/>
        </w:rPr>
      </w:pPr>
      <w:r>
        <w:rPr>
          <w:rFonts w:ascii="宋体" w:hAnsi="宋体" w:cs="宋体"/>
          <w:b/>
          <w:color w:val="000000"/>
          <w:sz w:val="24"/>
          <w:szCs w:val="24"/>
        </w:rPr>
      </w:r>
      <w:r/>
    </w:p>
    <w:p>
      <w:pPr>
        <w:pStyle w:val="1029"/>
        <w:rPr>
          <w:rFonts w:ascii="宋体" w:hAnsi="宋体" w:cs="宋体"/>
          <w:b/>
          <w:color w:val="000000"/>
          <w:sz w:val="24"/>
          <w:szCs w:val="24"/>
        </w:rPr>
      </w:pPr>
      <w:r>
        <w:rPr>
          <w:rFonts w:ascii="宋体" w:hAnsi="宋体" w:cs="宋体"/>
          <w:b/>
          <w:color w:val="000000"/>
          <w:sz w:val="24"/>
          <w:szCs w:val="24"/>
        </w:rPr>
      </w:r>
      <w:r/>
    </w:p>
    <w:p>
      <w:pPr>
        <w:pStyle w:val="1029"/>
        <w:rPr>
          <w:rFonts w:ascii="宋体" w:hAnsi="宋体" w:cs="宋体"/>
          <w:b/>
          <w:color w:val="000000"/>
          <w:sz w:val="24"/>
          <w:szCs w:val="24"/>
        </w:rPr>
      </w:pPr>
      <w:r>
        <w:rPr>
          <w:rFonts w:ascii="宋体" w:hAnsi="宋体" w:cs="宋体"/>
          <w:b/>
          <w:color w:val="000000"/>
          <w:sz w:val="24"/>
          <w:szCs w:val="24"/>
        </w:rPr>
      </w:r>
      <w:r/>
    </w:p>
    <w:p>
      <w:pPr>
        <w:pStyle w:val="1029"/>
        <w:rPr>
          <w:rFonts w:ascii="宋体" w:hAnsi="宋体" w:cs="宋体"/>
          <w:b/>
          <w:color w:val="000000"/>
          <w:sz w:val="24"/>
          <w:szCs w:val="24"/>
        </w:rPr>
      </w:pPr>
      <w:r>
        <w:rPr>
          <w:rFonts w:ascii="宋体" w:hAnsi="宋体" w:cs="宋体"/>
          <w:b/>
          <w:color w:val="000000"/>
          <w:sz w:val="24"/>
          <w:szCs w:val="24"/>
        </w:rPr>
      </w:r>
      <w:r/>
    </w:p>
    <w:p>
      <w:pPr>
        <w:pStyle w:val="1029"/>
        <w:rPr>
          <w:rFonts w:ascii="宋体" w:hAnsi="宋体" w:cs="宋体"/>
          <w:b/>
          <w:color w:val="000000"/>
          <w:sz w:val="24"/>
          <w:szCs w:val="24"/>
        </w:rPr>
      </w:pPr>
      <w:r>
        <w:rPr>
          <w:rFonts w:ascii="宋体" w:hAnsi="宋体" w:cs="宋体"/>
          <w:b/>
          <w:color w:val="000000"/>
          <w:sz w:val="24"/>
          <w:szCs w:val="24"/>
        </w:rPr>
      </w:r>
      <w:r/>
    </w:p>
    <w:p>
      <w:pPr>
        <w:pStyle w:val="1029"/>
        <w:rPr>
          <w:rFonts w:ascii="宋体" w:hAnsi="宋体" w:cs="宋体"/>
          <w:b/>
          <w:color w:val="000000"/>
          <w:sz w:val="24"/>
          <w:szCs w:val="24"/>
        </w:rPr>
      </w:pPr>
      <w:r>
        <w:rPr>
          <w:rFonts w:ascii="宋体" w:hAnsi="宋体" w:cs="宋体"/>
          <w:b/>
          <w:color w:val="000000"/>
          <w:sz w:val="24"/>
          <w:szCs w:val="24"/>
        </w:rPr>
      </w:r>
      <w:r/>
    </w:p>
    <w:p>
      <w:pPr>
        <w:pStyle w:val="1029"/>
        <w:rPr>
          <w:rFonts w:ascii="宋体" w:hAnsi="宋体" w:cs="宋体"/>
          <w:b/>
          <w:color w:val="000000"/>
          <w:sz w:val="24"/>
          <w:szCs w:val="24"/>
        </w:rPr>
      </w:pPr>
      <w:r>
        <w:rPr>
          <w:rFonts w:ascii="宋体" w:hAnsi="宋体" w:cs="宋体"/>
          <w:b/>
          <w:color w:val="000000"/>
          <w:sz w:val="24"/>
          <w:szCs w:val="24"/>
        </w:rPr>
      </w:r>
      <w:r/>
    </w:p>
    <w:p>
      <w:pPr>
        <w:pStyle w:val="1029"/>
        <w:rPr>
          <w:rFonts w:ascii="宋体" w:hAnsi="宋体" w:cs="宋体"/>
          <w:b/>
          <w:color w:val="000000"/>
          <w:sz w:val="24"/>
          <w:szCs w:val="24"/>
        </w:rPr>
      </w:pPr>
      <w:r>
        <w:rPr>
          <w:rFonts w:ascii="宋体" w:hAnsi="宋体" w:cs="宋体"/>
          <w:b/>
          <w:color w:val="000000"/>
          <w:sz w:val="24"/>
          <w:szCs w:val="24"/>
        </w:rPr>
      </w:r>
      <w:r/>
    </w:p>
    <w:p>
      <w:pPr>
        <w:pStyle w:val="1029"/>
        <w:rPr>
          <w:rFonts w:ascii="宋体" w:hAnsi="宋体" w:cs="宋体"/>
          <w:b/>
          <w:color w:val="000000"/>
          <w:sz w:val="24"/>
          <w:szCs w:val="24"/>
        </w:rPr>
      </w:pPr>
      <w:r>
        <w:rPr>
          <w:rFonts w:ascii="宋体" w:hAnsi="宋体" w:cs="宋体"/>
          <w:b/>
          <w:color w:val="000000"/>
          <w:sz w:val="24"/>
          <w:szCs w:val="24"/>
        </w:rPr>
      </w:r>
      <w:r/>
    </w:p>
    <w:p>
      <w:pPr>
        <w:pStyle w:val="1029"/>
        <w:rPr>
          <w:rFonts w:ascii="宋体" w:hAnsi="宋体" w:cs="宋体"/>
          <w:b/>
          <w:color w:val="000000"/>
          <w:sz w:val="24"/>
          <w:szCs w:val="24"/>
        </w:rPr>
      </w:pPr>
      <w:r>
        <w:rPr>
          <w:rFonts w:ascii="宋体" w:hAnsi="宋体" w:cs="宋体"/>
          <w:b/>
          <w:color w:val="000000"/>
          <w:sz w:val="24"/>
          <w:szCs w:val="24"/>
        </w:rPr>
      </w:r>
      <w:r/>
    </w:p>
    <w:p>
      <w:pPr>
        <w:pStyle w:val="1029"/>
        <w:rPr>
          <w:rFonts w:ascii="宋体" w:hAnsi="宋体" w:cs="宋体"/>
          <w:b/>
          <w:color w:val="000000"/>
          <w:sz w:val="24"/>
          <w:szCs w:val="24"/>
        </w:rPr>
      </w:pPr>
      <w:r>
        <w:rPr>
          <w:rFonts w:ascii="宋体" w:hAnsi="宋体" w:cs="宋体"/>
          <w:b/>
          <w:color w:val="000000"/>
          <w:sz w:val="24"/>
          <w:szCs w:val="24"/>
        </w:rPr>
      </w:r>
      <w:r/>
    </w:p>
    <w:p>
      <w:pPr>
        <w:pStyle w:val="1029"/>
        <w:rPr>
          <w:rFonts w:ascii="宋体" w:hAnsi="宋体" w:cs="宋体"/>
          <w:b/>
          <w:color w:val="000000"/>
          <w:sz w:val="24"/>
          <w:szCs w:val="24"/>
        </w:rPr>
      </w:pPr>
      <w:r>
        <w:rPr>
          <w:rFonts w:ascii="宋体" w:hAnsi="宋体" w:cs="宋体"/>
          <w:b/>
          <w:color w:val="000000"/>
          <w:sz w:val="24"/>
          <w:szCs w:val="24"/>
        </w:rPr>
      </w:r>
      <w:r/>
    </w:p>
    <w:p>
      <w:pPr>
        <w:pStyle w:val="1029"/>
        <w:rPr>
          <w:rFonts w:ascii="宋体" w:hAnsi="宋体" w:cs="宋体"/>
          <w:b/>
          <w:color w:val="000000"/>
          <w:sz w:val="24"/>
          <w:szCs w:val="24"/>
        </w:rPr>
      </w:pPr>
      <w:r>
        <w:rPr>
          <w:rFonts w:ascii="宋体" w:hAnsi="宋体" w:cs="宋体"/>
          <w:b/>
          <w:color w:val="000000"/>
          <w:sz w:val="24"/>
          <w:szCs w:val="24"/>
        </w:rPr>
      </w:r>
      <w:r/>
    </w:p>
    <w:p>
      <w:pPr>
        <w:pStyle w:val="1029"/>
        <w:rPr>
          <w:rFonts w:ascii="宋体" w:hAnsi="宋体" w:cs="宋体"/>
          <w:b/>
          <w:color w:val="000000"/>
          <w:sz w:val="24"/>
          <w:szCs w:val="24"/>
        </w:rPr>
      </w:pPr>
      <w:r>
        <w:rPr>
          <w:rFonts w:ascii="宋体" w:hAnsi="宋体" w:cs="宋体"/>
          <w:b/>
          <w:color w:val="000000"/>
          <w:sz w:val="24"/>
          <w:szCs w:val="24"/>
        </w:rPr>
      </w:r>
      <w:r/>
    </w:p>
    <w:p>
      <w:pPr>
        <w:pStyle w:val="1029"/>
        <w:rPr>
          <w:rFonts w:ascii="宋体" w:hAnsi="宋体" w:cs="宋体"/>
          <w:b/>
          <w:color w:val="000000"/>
          <w:sz w:val="24"/>
          <w:szCs w:val="24"/>
        </w:rPr>
      </w:pPr>
      <w:r>
        <w:rPr>
          <w:rFonts w:ascii="宋体" w:hAnsi="宋体" w:cs="宋体"/>
          <w:b/>
          <w:color w:val="000000"/>
          <w:sz w:val="24"/>
          <w:szCs w:val="24"/>
        </w:rPr>
      </w:r>
      <w:r/>
    </w:p>
    <w:p>
      <w:pPr>
        <w:pStyle w:val="1029"/>
        <w:rPr>
          <w:rFonts w:ascii="宋体" w:hAnsi="宋体" w:cs="宋体"/>
          <w:b/>
          <w:color w:val="000000"/>
          <w:sz w:val="24"/>
          <w:szCs w:val="24"/>
        </w:rPr>
      </w:pPr>
      <w:r>
        <w:rPr>
          <w:rFonts w:ascii="宋体" w:hAnsi="宋体" w:cs="宋体"/>
          <w:b/>
          <w:color w:val="000000"/>
          <w:sz w:val="24"/>
          <w:szCs w:val="24"/>
        </w:rPr>
      </w:r>
      <w:r/>
    </w:p>
    <w:p>
      <w:pPr>
        <w:pStyle w:val="1029"/>
        <w:rPr>
          <w:rFonts w:ascii="宋体" w:hAnsi="宋体" w:cs="宋体"/>
          <w:b/>
          <w:color w:val="000000"/>
          <w:sz w:val="24"/>
          <w:szCs w:val="24"/>
        </w:rPr>
      </w:pPr>
      <w:r>
        <w:rPr>
          <w:rFonts w:ascii="宋体" w:hAnsi="宋体" w:cs="宋体"/>
          <w:b/>
          <w:color w:val="000000"/>
          <w:sz w:val="24"/>
          <w:szCs w:val="24"/>
        </w:rPr>
      </w:r>
      <w:r/>
    </w:p>
    <w:p>
      <w:pPr>
        <w:pStyle w:val="1029"/>
        <w:ind w:firstLine="0"/>
        <w:rPr>
          <w:rFonts w:ascii="宋体" w:hAnsi="宋体" w:cs="宋体"/>
          <w:b/>
          <w:color w:val="000000"/>
          <w:sz w:val="24"/>
          <w:szCs w:val="24"/>
        </w:rPr>
      </w:pPr>
      <w:r>
        <w:rPr>
          <w:rFonts w:ascii="宋体" w:hAnsi="宋体" w:cs="宋体"/>
          <w:b/>
          <w:color w:val="000000"/>
          <w:sz w:val="24"/>
          <w:szCs w:val="24"/>
        </w:rPr>
      </w:r>
      <w:r/>
    </w:p>
    <w:p>
      <w:pPr>
        <w:pStyle w:val="985"/>
        <w:numPr>
          <w:ilvl w:val="0"/>
          <w:numId w:val="6"/>
        </w:numPr>
        <w:rPr>
          <w:rFonts w:ascii="黑体" w:eastAsia="黑体"/>
          <w:color w:val="000000"/>
          <w:sz w:val="32"/>
        </w:rPr>
      </w:pPr>
      <w:r>
        <w:rPr>
          <w:rFonts w:hint="eastAsia" w:ascii="黑体" w:eastAsia="黑体"/>
          <w:color w:val="000000"/>
          <w:sz w:val="32"/>
        </w:rPr>
        <w:t xml:space="preserve">合同条款</w:t>
      </w:r>
      <w:r>
        <w:rPr>
          <w:rFonts w:ascii="黑体" w:eastAsia="黑体"/>
          <w:color w:val="000000"/>
          <w:sz w:val="32"/>
        </w:rPr>
      </w:r>
      <w:r/>
    </w:p>
    <w:p>
      <w:pPr>
        <w:pStyle w:val="985"/>
        <w:ind w:left="3540"/>
        <w:rPr>
          <w:rFonts w:ascii="黑体" w:eastAsia="黑体"/>
          <w:color w:val="000000"/>
          <w:sz w:val="32"/>
        </w:rPr>
      </w:pPr>
      <w:r>
        <w:rPr>
          <w:rFonts w:ascii="黑体" w:eastAsia="黑体"/>
          <w:color w:val="000000"/>
          <w:sz w:val="32"/>
        </w:rPr>
      </w:r>
      <w:r/>
    </w:p>
    <w:p>
      <w:pPr>
        <w:pStyle w:val="985"/>
        <w:ind w:firstLine="523"/>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根据无锡市公共资源交易中心锡山分中心编号：</w:t>
      </w:r>
      <w:r>
        <w:rPr>
          <w:rFonts w:hint="eastAsia" w:ascii="宋体" w:hAnsi="宋体" w:eastAsia="宋体" w:cs="宋体"/>
          <w:bCs/>
          <w:color w:val="000000"/>
          <w:sz w:val="24"/>
          <w:szCs w:val="24"/>
          <w:lang w:eastAsia="zh-CN"/>
        </w:rPr>
        <w:t xml:space="preserve">JSZC-320205-JZCG-G2024-0027</w:t>
      </w:r>
      <w:r>
        <w:rPr>
          <w:rFonts w:hint="eastAsia" w:ascii="宋体" w:hAnsi="宋体" w:eastAsia="宋体" w:cs="宋体"/>
          <w:bCs/>
          <w:color w:val="000000"/>
          <w:sz w:val="24"/>
          <w:szCs w:val="24"/>
        </w:rPr>
        <w:t xml:space="preserve">            的招标文件和该文件的中标通知书及乙方投标文件，甲乙双方就此次</w:t>
      </w:r>
      <w:r>
        <w:rPr>
          <w:rFonts w:hint="eastAsia" w:ascii="宋体" w:hAnsi="宋体" w:eastAsia="宋体" w:cs="宋体"/>
          <w:bCs/>
          <w:color w:val="000000"/>
          <w:sz w:val="24"/>
          <w:szCs w:val="24"/>
        </w:rPr>
        <w:t xml:space="preserve">“两中心一所”项目办公家具采购</w:t>
      </w:r>
      <w:r>
        <w:rPr>
          <w:rFonts w:hint="eastAsia" w:ascii="宋体" w:hAnsi="宋体" w:eastAsia="宋体" w:cs="宋体"/>
          <w:bCs/>
          <w:color w:val="000000"/>
          <w:sz w:val="24"/>
          <w:szCs w:val="24"/>
        </w:rPr>
        <w:t xml:space="preserve">及相关问题，同意按下列条款规定执行。</w:t>
      </w:r>
      <w:r>
        <w:rPr>
          <w:rFonts w:ascii="宋体" w:hAnsi="宋体" w:eastAsia="宋体" w:cs="宋体"/>
          <w:bCs/>
          <w:color w:val="000000"/>
          <w:sz w:val="24"/>
          <w:szCs w:val="24"/>
        </w:rPr>
      </w:r>
      <w:r/>
    </w:p>
    <w:p>
      <w:pPr>
        <w:pStyle w:val="985"/>
        <w:numPr>
          <w:ilvl w:val="0"/>
          <w:numId w:val="7"/>
        </w:numPr>
        <w:jc w:val="left"/>
        <w:spacing w:line="360" w:lineRule="auto"/>
        <w:tabs>
          <w:tab w:val="left" w:pos="1505" w:leader="none"/>
        </w:tabs>
        <w:rPr>
          <w:rFonts w:ascii="宋体" w:hAnsi="宋体" w:eastAsia="宋体" w:cs="宋体"/>
          <w:b/>
          <w:color w:val="000000"/>
          <w:sz w:val="24"/>
          <w:szCs w:val="24"/>
        </w:rPr>
      </w:pPr>
      <w:r>
        <w:rPr>
          <w:rFonts w:hint="eastAsia" w:ascii="宋体" w:hAnsi="宋体" w:eastAsia="宋体" w:cs="宋体"/>
          <w:b/>
          <w:color w:val="000000"/>
          <w:sz w:val="24"/>
          <w:szCs w:val="24"/>
        </w:rPr>
        <w:t xml:space="preserve">合同标的   </w:t>
      </w:r>
      <w:r>
        <w:rPr>
          <w:rFonts w:ascii="宋体" w:hAnsi="宋体" w:eastAsia="宋体" w:cs="宋体"/>
          <w:b/>
          <w:color w:val="000000"/>
          <w:sz w:val="24"/>
          <w:szCs w:val="24"/>
        </w:rPr>
      </w:r>
      <w:r/>
    </w:p>
    <w:p>
      <w:pPr>
        <w:pStyle w:val="985"/>
        <w:ind w:firstLine="480"/>
        <w:spacing w:line="360" w:lineRule="auto"/>
        <w:tabs>
          <w:tab w:val="left" w:pos="840" w:leader="none"/>
          <w:tab w:val="left" w:pos="1155"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(一)合同内容：甲方向乙方购买</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w:t>
      </w:r>
      <w:r>
        <w:rPr>
          <w:rFonts w:ascii="宋体" w:hAnsi="宋体" w:eastAsia="宋体" w:cs="宋体"/>
          <w:bCs/>
          <w:color w:val="000000"/>
          <w:sz w:val="24"/>
          <w:szCs w:val="24"/>
        </w:rPr>
      </w:r>
      <w:r/>
    </w:p>
    <w:p>
      <w:pPr>
        <w:pStyle w:val="985"/>
        <w:ind w:firstLine="480"/>
        <w:spacing w:line="360" w:lineRule="auto"/>
        <w:tabs>
          <w:tab w:val="left" w:pos="840" w:leader="none"/>
          <w:tab w:val="left" w:pos="1155"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(二)价格及支付：</w:t>
      </w:r>
      <w:r>
        <w:rPr>
          <w:rFonts w:ascii="宋体" w:hAnsi="宋体" w:eastAsia="宋体" w:cs="宋体"/>
          <w:bCs/>
          <w:color w:val="000000"/>
          <w:sz w:val="24"/>
          <w:szCs w:val="24"/>
        </w:rPr>
      </w:r>
      <w:r/>
    </w:p>
    <w:p>
      <w:pPr>
        <w:pStyle w:val="985"/>
        <w:ind w:firstLine="480"/>
        <w:spacing w:line="360" w:lineRule="auto"/>
        <w:tabs>
          <w:tab w:val="left" w:pos="840" w:leader="none"/>
          <w:tab w:val="left" w:pos="1155"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1. 按此次中标价格执行，合同总标的额为</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元。</w:t>
      </w:r>
      <w:r>
        <w:rPr>
          <w:rFonts w:ascii="宋体" w:hAnsi="宋体" w:eastAsia="宋体" w:cs="宋体"/>
          <w:bCs/>
          <w:color w:val="000000"/>
          <w:sz w:val="24"/>
          <w:szCs w:val="24"/>
        </w:rPr>
      </w:r>
      <w:r/>
    </w:p>
    <w:p>
      <w:pPr>
        <w:pStyle w:val="985"/>
        <w:ind w:firstLine="480"/>
        <w:spacing w:line="360" w:lineRule="auto"/>
        <w:tabs>
          <w:tab w:val="left" w:pos="840" w:leader="none"/>
          <w:tab w:val="left" w:pos="1155"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2.付款方式：合同金额的30%作为预付款，供货完成，验收合格后付清余款。对于满足合同约定支付条件的，采购人原则上应当自收到发票后10个工作日内将资金支付到合同约定的供应商账户。</w:t>
      </w:r>
      <w:r>
        <w:rPr>
          <w:rFonts w:ascii="宋体" w:hAnsi="宋体" w:eastAsia="宋体" w:cs="宋体"/>
          <w:bCs/>
          <w:color w:val="000000"/>
          <w:sz w:val="24"/>
          <w:szCs w:val="24"/>
        </w:rPr>
      </w:r>
      <w:r/>
    </w:p>
    <w:p>
      <w:pPr>
        <w:pStyle w:val="985"/>
        <w:ind w:firstLine="480"/>
        <w:spacing w:line="360" w:lineRule="auto"/>
        <w:tabs>
          <w:tab w:val="left" w:pos="840" w:leader="none"/>
          <w:tab w:val="left" w:pos="1155"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(三)知识产权：</w:t>
      </w:r>
      <w:r>
        <w:rPr>
          <w:rFonts w:ascii="宋体" w:hAnsi="宋体" w:eastAsia="宋体" w:cs="宋体"/>
          <w:bCs/>
          <w:color w:val="000000"/>
          <w:sz w:val="24"/>
          <w:szCs w:val="24"/>
        </w:rPr>
      </w:r>
      <w:r/>
    </w:p>
    <w:p>
      <w:pPr>
        <w:pStyle w:val="985"/>
        <w:ind w:firstLine="480"/>
        <w:spacing w:line="360" w:lineRule="auto"/>
        <w:tabs>
          <w:tab w:val="left" w:pos="840" w:leader="none"/>
          <w:tab w:val="left" w:pos="1155"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乙方应保证甲方在使用其交付物、服务及其任何部分时不受到第三方关于侵犯专利权、商标权或软件著作权等知识产权的指控。任何第三方如果提出侵权指控，乙方应承担可能发生的一切法律责任和费用。</w:t>
      </w:r>
      <w:r>
        <w:rPr>
          <w:rFonts w:ascii="宋体" w:hAnsi="宋体" w:eastAsia="宋体" w:cs="宋体"/>
          <w:bCs/>
          <w:color w:val="000000"/>
          <w:sz w:val="24"/>
          <w:szCs w:val="24"/>
        </w:rPr>
      </w:r>
      <w:r/>
    </w:p>
    <w:p>
      <w:pPr>
        <w:pStyle w:val="985"/>
        <w:ind w:firstLine="480"/>
        <w:spacing w:line="360" w:lineRule="auto"/>
        <w:tabs>
          <w:tab w:val="left" w:pos="840" w:leader="none"/>
          <w:tab w:val="left" w:pos="1155"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(四)质量与验收：</w:t>
      </w:r>
      <w:r>
        <w:rPr>
          <w:rFonts w:ascii="宋体" w:hAnsi="宋体" w:eastAsia="宋体" w:cs="宋体"/>
          <w:bCs/>
          <w:color w:val="000000"/>
          <w:sz w:val="24"/>
          <w:szCs w:val="24"/>
        </w:rPr>
      </w:r>
      <w:r/>
    </w:p>
    <w:p>
      <w:pPr>
        <w:pStyle w:val="985"/>
        <w:ind w:firstLine="520"/>
        <w:spacing w:line="450" w:lineRule="exact"/>
        <w:tabs>
          <w:tab w:val="left" w:pos="525" w:leader="none"/>
          <w:tab w:val="left" w:pos="1050" w:leader="none"/>
          <w:tab w:val="left" w:pos="1155"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1．乙方应严格按照招标文件的有关规定和乙方投标文件提供合格的货物及服务。                                   </w:t>
      </w:r>
      <w:r>
        <w:rPr>
          <w:rFonts w:ascii="宋体" w:hAnsi="宋体" w:eastAsia="宋体" w:cs="宋体"/>
          <w:color w:val="000000"/>
          <w:sz w:val="24"/>
          <w:szCs w:val="24"/>
        </w:rPr>
      </w:r>
      <w:r/>
    </w:p>
    <w:p>
      <w:pPr>
        <w:pStyle w:val="985"/>
        <w:ind w:firstLine="520"/>
        <w:spacing w:line="450" w:lineRule="exact"/>
        <w:tabs>
          <w:tab w:val="left" w:pos="1050" w:leader="none"/>
          <w:tab w:val="left" w:pos="1155"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2．如果任何被检验的货物或服务不符合质量要求，甲方均可以拒绝接受，乙方应及时更换被拒绝的货物或重新提供服务，且不得影响甲方正常工作，费用由乙方承担，如因更换或重作导致乙方逾期交付货物的，乙方还应承担逾期交付的违约责任。本规定并不免除乙方在本合同项下的货物质量保证义务或其他义务。</w:t>
      </w:r>
      <w:r>
        <w:rPr>
          <w:rFonts w:ascii="宋体" w:hAnsi="宋体" w:eastAsia="宋体" w:cs="宋体"/>
          <w:color w:val="000000"/>
          <w:sz w:val="24"/>
          <w:szCs w:val="24"/>
        </w:rPr>
      </w:r>
      <w:r/>
    </w:p>
    <w:p>
      <w:pPr>
        <w:pStyle w:val="985"/>
        <w:ind w:firstLine="520"/>
        <w:spacing w:line="450" w:lineRule="exact"/>
        <w:tabs>
          <w:tab w:val="left" w:pos="420" w:leader="none"/>
          <w:tab w:val="left" w:pos="1050" w:leader="none"/>
          <w:tab w:val="left" w:pos="1155"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3．货物的到货验收包括：数量、外观、质量、性能、随机备件、装箱单、质量证书等随机资料及包装完整无破损。</w:t>
      </w:r>
      <w:r>
        <w:rPr>
          <w:rFonts w:ascii="宋体" w:hAnsi="宋体" w:eastAsia="宋体" w:cs="宋体"/>
          <w:color w:val="000000"/>
          <w:sz w:val="24"/>
          <w:szCs w:val="24"/>
        </w:rPr>
      </w:r>
      <w:r/>
    </w:p>
    <w:p>
      <w:pPr>
        <w:pStyle w:val="985"/>
        <w:ind w:firstLine="520"/>
        <w:spacing w:line="450" w:lineRule="exact"/>
        <w:tabs>
          <w:tab w:val="left" w:pos="1050" w:leader="none"/>
          <w:tab w:val="left" w:pos="1155"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4．货物和系统调试验收标准：按行业通行标准、厂方出厂标准、招标文件要求和乙方投标文件的承诺，并不低于国家相关标准。</w:t>
      </w:r>
      <w:r>
        <w:rPr>
          <w:rFonts w:ascii="宋体" w:hAnsi="宋体" w:eastAsia="宋体" w:cs="宋体"/>
          <w:color w:val="000000"/>
          <w:sz w:val="24"/>
          <w:szCs w:val="24"/>
        </w:rPr>
      </w:r>
      <w:r/>
    </w:p>
    <w:p>
      <w:pPr>
        <w:pStyle w:val="985"/>
        <w:ind w:firstLine="520"/>
        <w:spacing w:line="450" w:lineRule="exact"/>
        <w:tabs>
          <w:tab w:val="left" w:pos="1050" w:leader="none"/>
          <w:tab w:val="left" w:pos="1155"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5．货物运到甲方指定地点并经甲方验证签收后，由于甲方保管不善造成的质量问题，乙方应负责修理，但有关费用由甲方承担。</w:t>
      </w:r>
      <w:r>
        <w:rPr>
          <w:rFonts w:ascii="宋体" w:hAnsi="宋体" w:eastAsia="宋体" w:cs="宋体"/>
          <w:color w:val="000000"/>
          <w:sz w:val="24"/>
          <w:szCs w:val="24"/>
        </w:rPr>
      </w:r>
      <w:r/>
    </w:p>
    <w:p>
      <w:pPr>
        <w:pStyle w:val="985"/>
        <w:ind w:firstLine="520"/>
        <w:spacing w:line="360" w:lineRule="auto"/>
        <w:tabs>
          <w:tab w:val="left" w:pos="1050" w:leader="none"/>
          <w:tab w:val="left" w:pos="1155"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6. 甲方应在货物运到并接到乙方通知后及时按照招投标文件的约定组织验收。在验收过程中产生的质量及其他问题，甲方须及时以书面形式提出异议并提出相应处理意见。乙方在接到甲方书面异议后应立即整改，否则承担违约责任。</w:t>
      </w:r>
      <w:r>
        <w:rPr>
          <w:rFonts w:ascii="宋体" w:hAnsi="宋体" w:eastAsia="宋体" w:cs="宋体"/>
          <w:color w:val="000000"/>
          <w:sz w:val="24"/>
          <w:szCs w:val="24"/>
        </w:rPr>
      </w:r>
      <w:r/>
    </w:p>
    <w:p>
      <w:pPr>
        <w:pStyle w:val="985"/>
        <w:ind w:firstLine="520"/>
        <w:spacing w:line="360" w:lineRule="auto"/>
        <w:tabs>
          <w:tab w:val="left" w:pos="1050" w:leader="none"/>
          <w:tab w:val="left" w:pos="1155" w:leader="none"/>
        </w:tabs>
        <w:rPr>
          <w:rFonts w:ascii="宋体" w:hAnsi="宋体" w:eastAsia="宋体" w:cs="宋体"/>
          <w:color w:val="000000"/>
          <w:sz w:val="24"/>
          <w:szCs w:val="24"/>
          <w:lang w:bidi="ar"/>
        </w:rPr>
      </w:pPr>
      <w:r>
        <w:rPr>
          <w:rFonts w:hint="eastAsia" w:ascii="宋体" w:hAnsi="宋体" w:eastAsia="宋体" w:cs="宋体"/>
          <w:color w:val="000000"/>
          <w:sz w:val="24"/>
          <w:szCs w:val="24"/>
        </w:rPr>
        <w:t xml:space="preserve">7. 甲方不得擅自变更招投标文件约定的性能、指标等相关内容，如有变更应按《中华人民共和国政府采购法》、财政部《政府采购货物和服务招标投标管理办法》的相关程序执行。</w:t>
      </w:r>
      <w:r>
        <w:rPr>
          <w:rFonts w:ascii="宋体" w:hAnsi="宋体" w:eastAsia="宋体" w:cs="宋体"/>
          <w:color w:val="000000"/>
          <w:sz w:val="24"/>
          <w:szCs w:val="24"/>
          <w:lang w:bidi="ar"/>
        </w:rPr>
      </w:r>
      <w:r/>
    </w:p>
    <w:p>
      <w:pPr>
        <w:pStyle w:val="985"/>
        <w:numPr>
          <w:ilvl w:val="0"/>
          <w:numId w:val="7"/>
        </w:numPr>
        <w:jc w:val="left"/>
        <w:spacing w:line="360" w:lineRule="auto"/>
        <w:tabs>
          <w:tab w:val="left" w:pos="1505" w:leader="none"/>
        </w:tabs>
        <w:rPr>
          <w:rFonts w:ascii="宋体" w:hAnsi="宋体" w:eastAsia="宋体" w:cs="宋体"/>
          <w:b/>
          <w:color w:val="000000"/>
          <w:sz w:val="24"/>
          <w:szCs w:val="24"/>
        </w:rPr>
      </w:pPr>
      <w:r>
        <w:rPr>
          <w:rFonts w:hint="eastAsia" w:ascii="宋体" w:hAnsi="宋体" w:eastAsia="宋体" w:cs="宋体"/>
          <w:b/>
          <w:color w:val="000000"/>
          <w:sz w:val="24"/>
          <w:szCs w:val="24"/>
        </w:rPr>
        <w:t xml:space="preserve">组成本合同的有关文件</w:t>
      </w:r>
      <w:r>
        <w:rPr>
          <w:rFonts w:ascii="宋体" w:hAnsi="宋体" w:eastAsia="宋体" w:cs="宋体"/>
          <w:b/>
          <w:color w:val="000000"/>
          <w:sz w:val="24"/>
          <w:szCs w:val="24"/>
        </w:rPr>
      </w:r>
      <w:r/>
    </w:p>
    <w:p>
      <w:pPr>
        <w:pStyle w:val="985"/>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关于 </w:t>
      </w:r>
      <w:r>
        <w:rPr>
          <w:rFonts w:hint="eastAsia" w:ascii="宋体" w:hAnsi="宋体" w:eastAsia="宋体" w:cs="宋体"/>
          <w:color w:val="000000"/>
          <w:sz w:val="24"/>
          <w:szCs w:val="24"/>
          <w:u w:val="single"/>
        </w:rPr>
        <w:t xml:space="preserve">            （项目名称）   （项目编号）</w:t>
      </w:r>
      <w:r>
        <w:rPr>
          <w:rFonts w:hint="eastAsia" w:ascii="宋体" w:hAnsi="宋体" w:eastAsia="宋体" w:cs="宋体"/>
          <w:color w:val="000000"/>
          <w:sz w:val="24"/>
          <w:szCs w:val="24"/>
        </w:rPr>
        <w:t xml:space="preserve">的</w:t>
      </w:r>
      <w:r>
        <w:rPr>
          <w:rFonts w:hint="eastAsia" w:ascii="宋体" w:hAnsi="宋体" w:eastAsia="宋体" w:cs="宋体"/>
          <w:bCs/>
          <w:color w:val="000000"/>
          <w:sz w:val="24"/>
          <w:szCs w:val="24"/>
        </w:rPr>
        <w:t xml:space="preserve">招标文件、投标文件、合同条款及中标通知书，乙方在投标、评标过程中所作其它有关承诺、声明、书面澄清等均为合同不可分割的部分，与主合同具有同等法律效力。</w:t>
      </w:r>
      <w:r>
        <w:rPr>
          <w:rFonts w:ascii="宋体" w:hAnsi="宋体" w:eastAsia="宋体" w:cs="宋体"/>
          <w:color w:val="000000"/>
          <w:sz w:val="24"/>
          <w:szCs w:val="24"/>
        </w:rPr>
      </w:r>
      <w:r/>
    </w:p>
    <w:p>
      <w:pPr>
        <w:pStyle w:val="985"/>
        <w:numPr>
          <w:ilvl w:val="0"/>
          <w:numId w:val="7"/>
        </w:numPr>
        <w:jc w:val="left"/>
        <w:spacing w:line="360" w:lineRule="auto"/>
        <w:tabs>
          <w:tab w:val="left" w:pos="1505" w:leader="none"/>
        </w:tabs>
        <w:rPr>
          <w:rFonts w:ascii="宋体" w:hAnsi="宋体" w:eastAsia="宋体" w:cs="宋体"/>
          <w:b/>
          <w:color w:val="000000"/>
          <w:sz w:val="24"/>
          <w:szCs w:val="24"/>
        </w:rPr>
      </w:pPr>
      <w:r>
        <w:rPr>
          <w:rFonts w:hint="eastAsia" w:ascii="宋体" w:hAnsi="宋体" w:eastAsia="宋体" w:cs="宋体"/>
          <w:b/>
          <w:color w:val="000000"/>
          <w:sz w:val="24"/>
          <w:szCs w:val="24"/>
        </w:rPr>
        <w:t xml:space="preserve"> 交货条件：</w:t>
      </w:r>
      <w:r>
        <w:rPr>
          <w:rFonts w:ascii="宋体" w:hAnsi="宋体" w:eastAsia="宋体" w:cs="宋体"/>
          <w:b/>
          <w:color w:val="000000"/>
          <w:sz w:val="24"/>
          <w:szCs w:val="24"/>
        </w:rPr>
      </w:r>
      <w:r/>
    </w:p>
    <w:p>
      <w:pPr>
        <w:pStyle w:val="985"/>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1．交货日期(或完工期)：合同签订生效后30日内送货到指定地点，并按采购人要求安装完毕交付使用。</w:t>
      </w:r>
      <w:r>
        <w:rPr>
          <w:rFonts w:ascii="宋体" w:hAnsi="宋体" w:eastAsia="宋体" w:cs="宋体"/>
          <w:bCs/>
          <w:color w:val="000000"/>
          <w:sz w:val="24"/>
          <w:szCs w:val="24"/>
        </w:rPr>
      </w:r>
      <w:r/>
    </w:p>
    <w:p>
      <w:pPr>
        <w:pStyle w:val="985"/>
        <w:ind w:firstLine="480"/>
        <w:spacing w:line="360" w:lineRule="auto"/>
        <w:tabs>
          <w:tab w:val="left" w:pos="840" w:leader="none"/>
          <w:tab w:val="left" w:pos="1155"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2．乙方在验收时应先用信函、传真、电子邮件等书面方式通知甲方。</w:t>
      </w:r>
      <w:r>
        <w:rPr>
          <w:rFonts w:ascii="宋体" w:hAnsi="宋体" w:eastAsia="宋体" w:cs="宋体"/>
          <w:bCs/>
          <w:color w:val="000000"/>
          <w:sz w:val="24"/>
          <w:szCs w:val="24"/>
        </w:rPr>
      </w:r>
      <w:r/>
    </w:p>
    <w:p>
      <w:pPr>
        <w:pStyle w:val="985"/>
        <w:ind w:firstLine="480"/>
        <w:spacing w:line="360" w:lineRule="auto"/>
        <w:tabs>
          <w:tab w:val="left" w:pos="840" w:leader="none"/>
          <w:tab w:val="left" w:pos="1155"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3. 货物的外观、包装、运输应按国家有关规定或相关部颁标准执行。如因乙方包装或运输不当等原因造成损坏或丢失，应由乙方负责调换或补缺，如因此导致乙方逾期交付货物的，乙方还应承担逾期交付的违约责任。</w:t>
      </w:r>
      <w:r>
        <w:rPr>
          <w:rFonts w:ascii="宋体" w:hAnsi="宋体" w:eastAsia="宋体" w:cs="宋体"/>
          <w:bCs/>
          <w:color w:val="000000"/>
          <w:sz w:val="24"/>
          <w:szCs w:val="24"/>
        </w:rPr>
      </w:r>
      <w:r/>
    </w:p>
    <w:p>
      <w:pPr>
        <w:pStyle w:val="985"/>
        <w:ind w:firstLine="480"/>
        <w:spacing w:line="360" w:lineRule="auto"/>
        <w:tabs>
          <w:tab w:val="left" w:pos="840" w:leader="none"/>
          <w:tab w:val="left" w:pos="1155"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4. 货物交货时，所有货物必须带有货物质量检验合格证书、中文质保单、装箱单、中文货物安装使用说明书。其它附件所有部件必须原包装。</w:t>
      </w:r>
      <w:r>
        <w:rPr>
          <w:rFonts w:ascii="宋体" w:hAnsi="宋体" w:eastAsia="宋体" w:cs="宋体"/>
          <w:bCs/>
          <w:color w:val="000000"/>
          <w:sz w:val="24"/>
          <w:szCs w:val="24"/>
        </w:rPr>
      </w:r>
      <w:r/>
    </w:p>
    <w:p>
      <w:pPr>
        <w:pStyle w:val="985"/>
        <w:ind w:firstLine="480"/>
        <w:spacing w:line="360" w:lineRule="auto"/>
        <w:tabs>
          <w:tab w:val="left" w:pos="840" w:leader="none"/>
          <w:tab w:val="left" w:pos="1155"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5. 运输及到货地点：本项目合同履行地点为</w:t>
      </w:r>
      <w:r>
        <w:rPr>
          <w:rFonts w:hint="eastAsia" w:ascii="宋体" w:hAnsi="宋体" w:eastAsia="宋体" w:cs="宋体"/>
          <w:bCs/>
          <w:color w:val="000000"/>
          <w:sz w:val="24"/>
          <w:szCs w:val="24"/>
        </w:rPr>
        <w:t xml:space="preserve">无锡市公安局锡山分局</w:t>
      </w:r>
      <w:r>
        <w:rPr>
          <w:rFonts w:hint="eastAsia" w:ascii="宋体" w:hAnsi="宋体" w:eastAsia="宋体" w:cs="宋体"/>
          <w:bCs/>
          <w:color w:val="000000"/>
          <w:sz w:val="24"/>
          <w:szCs w:val="24"/>
        </w:rPr>
        <w:t xml:space="preserve">，具体地点以合同书约定为准。中标方必须按采购人要求将本项目中货物送到指定地点(包括可能的分布范围)，并分地实施安装调试。</w:t>
      </w:r>
      <w:r>
        <w:rPr>
          <w:rFonts w:ascii="宋体" w:hAnsi="宋体" w:eastAsia="宋体" w:cs="宋体"/>
          <w:bCs/>
          <w:color w:val="000000"/>
          <w:sz w:val="24"/>
          <w:szCs w:val="24"/>
        </w:rPr>
      </w:r>
      <w:r/>
    </w:p>
    <w:p>
      <w:pPr>
        <w:pStyle w:val="985"/>
        <w:numPr>
          <w:ilvl w:val="0"/>
          <w:numId w:val="7"/>
        </w:numPr>
        <w:jc w:val="left"/>
        <w:spacing w:line="360" w:lineRule="auto"/>
        <w:tabs>
          <w:tab w:val="left" w:pos="1505" w:leader="none"/>
        </w:tabs>
        <w:rPr>
          <w:rFonts w:ascii="宋体" w:hAnsi="宋体" w:eastAsia="宋体" w:cs="宋体"/>
          <w:b/>
          <w:color w:val="000000"/>
          <w:sz w:val="24"/>
          <w:szCs w:val="24"/>
        </w:rPr>
      </w:pPr>
      <w:r>
        <w:rPr>
          <w:rFonts w:hint="eastAsia" w:ascii="宋体" w:hAnsi="宋体" w:eastAsia="宋体" w:cs="宋体"/>
          <w:b/>
          <w:color w:val="000000"/>
          <w:sz w:val="24"/>
          <w:szCs w:val="24"/>
        </w:rPr>
        <w:t xml:space="preserve"> 安装调试及售后服务：</w:t>
      </w:r>
      <w:r>
        <w:rPr>
          <w:rFonts w:ascii="宋体" w:hAnsi="宋体" w:eastAsia="宋体" w:cs="宋体"/>
          <w:b/>
          <w:color w:val="000000"/>
          <w:sz w:val="24"/>
          <w:szCs w:val="24"/>
        </w:rPr>
      </w:r>
      <w:r/>
    </w:p>
    <w:p>
      <w:pPr>
        <w:pStyle w:val="985"/>
        <w:ind w:firstLine="480"/>
        <w:spacing w:line="360" w:lineRule="auto"/>
        <w:tabs>
          <w:tab w:val="left" w:pos="840" w:leader="none"/>
          <w:tab w:val="left" w:pos="1155"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1．乙方负责本项目的安装和调试，并保证其提供的货物符合国家、行业、地方、招投标文件及合同规定的质量、性能和标准，并正确且安全地安装。</w:t>
      </w:r>
      <w:r>
        <w:rPr>
          <w:rFonts w:ascii="宋体" w:hAnsi="宋体" w:eastAsia="宋体" w:cs="宋体"/>
          <w:bCs/>
          <w:color w:val="000000"/>
          <w:sz w:val="24"/>
          <w:szCs w:val="24"/>
        </w:rPr>
      </w:r>
      <w:r/>
    </w:p>
    <w:p>
      <w:pPr>
        <w:pStyle w:val="985"/>
        <w:ind w:firstLine="480"/>
        <w:spacing w:line="360" w:lineRule="auto"/>
        <w:tabs>
          <w:tab w:val="left" w:pos="840" w:leader="none"/>
          <w:tab w:val="left" w:pos="1155"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2．乙方提供的服务全部按照国家有关法律法规规章以及按招标文件要求和乙方投标文件中的承诺执行。</w:t>
      </w:r>
      <w:r>
        <w:rPr>
          <w:rFonts w:ascii="宋体" w:hAnsi="宋体" w:eastAsia="宋体" w:cs="宋体"/>
          <w:bCs/>
          <w:color w:val="000000"/>
          <w:sz w:val="24"/>
          <w:szCs w:val="24"/>
        </w:rPr>
      </w:r>
      <w:r/>
    </w:p>
    <w:p>
      <w:pPr>
        <w:pStyle w:val="985"/>
        <w:ind w:firstLine="480"/>
        <w:spacing w:line="360" w:lineRule="auto"/>
        <w:tabs>
          <w:tab w:val="left" w:pos="840" w:leader="none"/>
          <w:tab w:val="left" w:pos="1155"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3．质保期</w:t>
      </w:r>
      <w:r>
        <w:rPr>
          <w:rFonts w:hint="eastAsia" w:ascii="宋体" w:hAnsi="宋体" w:eastAsia="宋体" w:cs="宋体"/>
          <w:bCs/>
          <w:color w:val="000000"/>
          <w:sz w:val="24"/>
          <w:szCs w:val="24"/>
          <w:u w:val="single"/>
        </w:rPr>
        <w:t xml:space="preserve">2</w:t>
      </w:r>
      <w:r>
        <w:rPr>
          <w:rFonts w:hint="eastAsia" w:ascii="宋体" w:hAnsi="宋体" w:eastAsia="宋体" w:cs="宋体"/>
          <w:bCs/>
          <w:color w:val="000000"/>
          <w:sz w:val="24"/>
          <w:szCs w:val="24"/>
        </w:rPr>
        <w:t xml:space="preserve">年，供货完毕，甲方验收合格之日起2年内，如果出现非人为损坏现象（包括脚垫，螺丝脱落，结构松散，塑胶部分断裂等），由乙方全力配合采购单位前往解决，排除所发生问题，对损坏产品进行免费维修或更换。质保期满后如遭严重人为损坏，乙方将免工时费进行维修，所更换部件费用由甲方支付。</w:t>
      </w:r>
      <w:r>
        <w:rPr>
          <w:rFonts w:ascii="宋体" w:hAnsi="宋体" w:eastAsia="宋体" w:cs="宋体"/>
          <w:bCs/>
          <w:color w:val="000000"/>
          <w:sz w:val="24"/>
          <w:szCs w:val="24"/>
        </w:rPr>
      </w:r>
      <w:r/>
    </w:p>
    <w:p>
      <w:pPr>
        <w:pStyle w:val="985"/>
        <w:ind w:firstLine="480"/>
        <w:spacing w:line="360" w:lineRule="auto"/>
        <w:tabs>
          <w:tab w:val="left" w:pos="840" w:leader="none"/>
          <w:tab w:val="left" w:pos="1155"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4．甲方应向乙方现场调试的技术人员及维修人员提乙方便条件，有关费用由乙方负责。</w:t>
      </w:r>
      <w:r>
        <w:rPr>
          <w:rFonts w:ascii="宋体" w:hAnsi="宋体" w:eastAsia="宋体" w:cs="宋体"/>
          <w:bCs/>
          <w:color w:val="000000"/>
          <w:sz w:val="24"/>
          <w:szCs w:val="24"/>
        </w:rPr>
      </w:r>
      <w:r/>
    </w:p>
    <w:p>
      <w:pPr>
        <w:pStyle w:val="985"/>
        <w:ind w:firstLine="480"/>
        <w:spacing w:line="360" w:lineRule="auto"/>
        <w:tabs>
          <w:tab w:val="left" w:pos="840" w:leader="none"/>
          <w:tab w:val="left" w:pos="1155"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5．甲方如要求乙方提供招标文件及乙方投标文件以外的其它服务，其费用另定。</w:t>
      </w:r>
      <w:r>
        <w:rPr>
          <w:rFonts w:ascii="宋体" w:hAnsi="宋体" w:eastAsia="宋体" w:cs="宋体"/>
          <w:bCs/>
          <w:color w:val="000000"/>
          <w:sz w:val="24"/>
          <w:szCs w:val="24"/>
        </w:rPr>
      </w:r>
      <w:r/>
    </w:p>
    <w:p>
      <w:pPr>
        <w:pStyle w:val="985"/>
        <w:ind w:firstLine="560"/>
        <w:jc w:val="left"/>
        <w:spacing w:line="360" w:lineRule="auto"/>
        <w:rPr>
          <w:rFonts w:ascii="宋体" w:hAnsi="宋体" w:eastAsia="宋体" w:cs="宋体"/>
          <w:b/>
          <w:color w:val="000000"/>
          <w:sz w:val="24"/>
          <w:szCs w:val="24"/>
        </w:rPr>
      </w:pPr>
      <w:r>
        <w:rPr>
          <w:rFonts w:hint="eastAsia" w:ascii="宋体" w:hAnsi="宋体" w:eastAsia="宋体" w:cs="宋体"/>
          <w:b/>
          <w:color w:val="000000"/>
          <w:sz w:val="24"/>
          <w:szCs w:val="24"/>
        </w:rPr>
        <w:t xml:space="preserve">第五条   款项支付</w:t>
      </w:r>
      <w:r>
        <w:rPr>
          <w:rFonts w:ascii="宋体" w:hAnsi="宋体" w:eastAsia="宋体" w:cs="宋体"/>
          <w:b/>
          <w:color w:val="000000"/>
          <w:sz w:val="24"/>
          <w:szCs w:val="24"/>
        </w:rPr>
      </w:r>
      <w:r/>
    </w:p>
    <w:p>
      <w:pPr>
        <w:pStyle w:val="985"/>
        <w:ind w:firstLine="56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1、本合同项下所有款项均以人民币支付。</w:t>
      </w:r>
      <w:r>
        <w:rPr>
          <w:rFonts w:ascii="宋体" w:hAnsi="宋体" w:eastAsia="宋体" w:cs="宋体"/>
          <w:color w:val="000000"/>
          <w:sz w:val="24"/>
          <w:szCs w:val="24"/>
        </w:rPr>
      </w:r>
      <w:r/>
    </w:p>
    <w:p>
      <w:pPr>
        <w:pStyle w:val="985"/>
        <w:ind w:firstLine="56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2、本合同项下的采购资金系甲方支付。</w:t>
      </w:r>
      <w:r>
        <w:rPr>
          <w:rFonts w:ascii="宋体" w:hAnsi="宋体" w:eastAsia="宋体" w:cs="宋体"/>
          <w:color w:val="000000"/>
          <w:sz w:val="24"/>
          <w:szCs w:val="24"/>
        </w:rPr>
      </w:r>
      <w:r/>
    </w:p>
    <w:p>
      <w:pPr>
        <w:pStyle w:val="985"/>
        <w:ind w:firstLine="56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3、以上款项按约定向乙方支付。</w:t>
      </w:r>
      <w:r>
        <w:rPr>
          <w:rFonts w:ascii="宋体" w:hAnsi="宋体" w:eastAsia="宋体" w:cs="宋体"/>
          <w:color w:val="000000"/>
          <w:sz w:val="24"/>
          <w:szCs w:val="24"/>
        </w:rPr>
      </w:r>
      <w:r/>
    </w:p>
    <w:p>
      <w:pPr>
        <w:pStyle w:val="985"/>
        <w:ind w:firstLine="560"/>
        <w:jc w:val="left"/>
        <w:spacing w:line="360" w:lineRule="auto"/>
        <w:rPr>
          <w:rFonts w:ascii="宋体" w:hAnsi="宋体" w:eastAsia="宋体" w:cs="宋体"/>
          <w:b/>
          <w:color w:val="000000"/>
          <w:sz w:val="24"/>
          <w:szCs w:val="24"/>
        </w:rPr>
      </w:pPr>
      <w:r>
        <w:rPr>
          <w:rFonts w:hint="eastAsia" w:ascii="宋体" w:hAnsi="宋体" w:eastAsia="宋体" w:cs="宋体"/>
          <w:b/>
          <w:color w:val="000000"/>
          <w:sz w:val="24"/>
          <w:szCs w:val="24"/>
        </w:rPr>
        <w:t xml:space="preserve">第六条   违约责任：</w:t>
      </w:r>
      <w:r>
        <w:rPr>
          <w:rFonts w:ascii="宋体" w:hAnsi="宋体" w:eastAsia="宋体" w:cs="宋体"/>
          <w:b/>
          <w:color w:val="000000"/>
          <w:sz w:val="24"/>
          <w:szCs w:val="24"/>
        </w:rPr>
      </w:r>
      <w:r/>
    </w:p>
    <w:p>
      <w:pPr>
        <w:pStyle w:val="985"/>
        <w:ind w:firstLine="480"/>
        <w:spacing w:line="360" w:lineRule="auto"/>
        <w:tabs>
          <w:tab w:val="left" w:pos="840" w:leader="none"/>
          <w:tab w:val="left" w:pos="1155"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1．在履行合同的过程中，如果乙方遇到妨碍按时交货和提供服务的情况时，应及时以书面形式将拖延的事实、可能拖延的时间和原因通知甲方。甲方在收到乙方通知后，应尽快对情况进行核实，并有权根据情况确定是否酌情延长交货时间以及是否收取逾期交货的违约金及损害赔偿金(如有)，或向乙方发出书面通知书，提出解除部分或全部合同。延期应通过签订补充合同的方式由双方认可并履行。</w:t>
      </w:r>
      <w:r>
        <w:rPr>
          <w:rFonts w:ascii="宋体" w:hAnsi="宋体" w:eastAsia="宋体" w:cs="宋体"/>
          <w:bCs/>
          <w:color w:val="000000"/>
          <w:sz w:val="24"/>
          <w:szCs w:val="24"/>
        </w:rPr>
      </w:r>
      <w:r/>
    </w:p>
    <w:p>
      <w:pPr>
        <w:pStyle w:val="985"/>
        <w:ind w:firstLine="480"/>
        <w:spacing w:line="360" w:lineRule="auto"/>
        <w:tabs>
          <w:tab w:val="left" w:pos="840" w:leader="none"/>
          <w:tab w:val="left" w:pos="1155"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2．如乙方逾期交货且未经甲方同意延长交货时间，除不可抗力外，每逾期一日，乙方应按照5000元/天的标准累计计算向甲方支付违约金。逾期超过20个工作日的，甲方有权解除合同，甲方如已支付费用的，乙方全部返还；且乙方应按照合同总价的30%向甲方支付违约金，如给甲方造成损失的，还应赔偿损失。</w:t>
      </w:r>
      <w:r>
        <w:rPr>
          <w:rFonts w:ascii="宋体" w:hAnsi="宋体" w:eastAsia="宋体" w:cs="宋体"/>
          <w:bCs/>
          <w:color w:val="000000"/>
          <w:sz w:val="24"/>
          <w:szCs w:val="24"/>
        </w:rPr>
      </w:r>
      <w:r/>
    </w:p>
    <w:p>
      <w:pPr>
        <w:pStyle w:val="985"/>
        <w:ind w:firstLine="480"/>
        <w:spacing w:line="360" w:lineRule="auto"/>
        <w:tabs>
          <w:tab w:val="left" w:pos="840" w:leader="none"/>
          <w:tab w:val="left" w:pos="1155"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3．甲方无正当理由逾期付款时，每逾期一日，甲方应按照逾期付款金额的万分之五的标准累计计算向乙方支付违约金。</w:t>
      </w:r>
      <w:r>
        <w:rPr>
          <w:rFonts w:ascii="宋体" w:hAnsi="宋体" w:eastAsia="宋体" w:cs="宋体"/>
          <w:bCs/>
          <w:color w:val="000000"/>
          <w:sz w:val="24"/>
          <w:szCs w:val="24"/>
        </w:rPr>
      </w:r>
      <w:r/>
    </w:p>
    <w:p>
      <w:pPr>
        <w:pStyle w:val="985"/>
        <w:ind w:firstLine="480"/>
        <w:spacing w:line="360" w:lineRule="auto"/>
        <w:tabs>
          <w:tab w:val="left" w:pos="840" w:leader="none"/>
          <w:tab w:val="left" w:pos="1155"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4．由于甲方的原因要求延期交货，甲方应按规定承付货款，并承担乙方提供的代为保管费。(有关仓储规定另议)</w:t>
      </w:r>
      <w:r>
        <w:rPr>
          <w:rFonts w:ascii="宋体" w:hAnsi="宋体" w:eastAsia="宋体" w:cs="宋体"/>
          <w:bCs/>
          <w:color w:val="000000"/>
          <w:sz w:val="24"/>
          <w:szCs w:val="24"/>
        </w:rPr>
      </w:r>
      <w:r/>
    </w:p>
    <w:p>
      <w:pPr>
        <w:pStyle w:val="985"/>
        <w:ind w:firstLine="480"/>
        <w:spacing w:line="360" w:lineRule="auto"/>
        <w:tabs>
          <w:tab w:val="left" w:pos="840" w:leader="none"/>
          <w:tab w:val="left" w:pos="1155"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5．乙方如无不可抗力，又未履行招标文件、投标文件和合同条款的，一经查实，由乙方赔偿由此给甲方造成的损失，并按照合同总价的30%向甲方支付违约金，因招、投标产生的其他责任及后果按招标文件的相关要求及处理方式执行。</w:t>
      </w:r>
      <w:r>
        <w:rPr>
          <w:rFonts w:ascii="宋体" w:hAnsi="宋体" w:eastAsia="宋体" w:cs="宋体"/>
          <w:bCs/>
          <w:color w:val="000000"/>
          <w:sz w:val="24"/>
          <w:szCs w:val="24"/>
        </w:rPr>
      </w:r>
      <w:r/>
    </w:p>
    <w:p>
      <w:pPr>
        <w:pStyle w:val="985"/>
        <w:ind w:firstLine="480"/>
        <w:spacing w:line="360" w:lineRule="auto"/>
        <w:tabs>
          <w:tab w:val="left" w:pos="840" w:leader="none"/>
          <w:tab w:val="left" w:pos="1155"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6．由于乙方提供货物质量和安装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乙方并应按照合同总价的20%向甲方支付违约金，如给甲方造成其他损失的，乙方还应负责赔偿。</w:t>
      </w:r>
      <w:r>
        <w:rPr>
          <w:rFonts w:ascii="宋体" w:hAnsi="宋体" w:eastAsia="宋体" w:cs="宋体"/>
          <w:bCs/>
          <w:color w:val="000000"/>
          <w:sz w:val="24"/>
          <w:szCs w:val="24"/>
        </w:rPr>
      </w:r>
      <w:r/>
    </w:p>
    <w:p>
      <w:pPr>
        <w:pStyle w:val="985"/>
        <w:ind w:firstLine="480"/>
        <w:spacing w:line="360" w:lineRule="auto"/>
        <w:tabs>
          <w:tab w:val="left" w:pos="840" w:leader="none"/>
          <w:tab w:val="left" w:pos="1155"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7．如遭遇不可抗力事件，遭遇不可抗力的一方应尽快以书面形式将不可抗力的情况和原因通知另一方，并积极采取措施防止损失扩大。因不可抗力造成的损失，供、需双方按照法律规定处理。</w:t>
      </w:r>
      <w:r>
        <w:rPr>
          <w:rFonts w:ascii="宋体" w:hAnsi="宋体" w:eastAsia="宋体" w:cs="宋体"/>
          <w:bCs/>
          <w:color w:val="000000"/>
          <w:sz w:val="24"/>
          <w:szCs w:val="24"/>
        </w:rPr>
      </w:r>
      <w:r/>
    </w:p>
    <w:p>
      <w:pPr>
        <w:pStyle w:val="985"/>
        <w:ind w:firstLine="480"/>
        <w:spacing w:line="360" w:lineRule="auto"/>
        <w:tabs>
          <w:tab w:val="left" w:pos="840" w:leader="none"/>
          <w:tab w:val="left" w:pos="1155"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8．招标文件及合同中所述之“不可抗力”系指不可预见、不可避免、不可克服的事件，包括但不限于：战争、洪水、台风、地震及其他法律、法规规定的事件。</w:t>
      </w:r>
      <w:r>
        <w:rPr>
          <w:rFonts w:ascii="宋体" w:hAnsi="宋体" w:eastAsia="宋体" w:cs="宋体"/>
          <w:bCs/>
          <w:color w:val="000000"/>
          <w:sz w:val="24"/>
          <w:szCs w:val="24"/>
        </w:rPr>
      </w:r>
      <w:r/>
    </w:p>
    <w:p>
      <w:pPr>
        <w:pStyle w:val="985"/>
        <w:ind w:firstLine="480"/>
        <w:spacing w:line="360" w:lineRule="auto"/>
        <w:tabs>
          <w:tab w:val="left" w:pos="105" w:leader="none"/>
          <w:tab w:val="left" w:pos="315" w:leader="none"/>
          <w:tab w:val="left" w:pos="525" w:leader="none"/>
          <w:tab w:val="left" w:pos="552" w:leader="none"/>
          <w:tab w:val="left" w:pos="945"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9．如果乙方在本合同履行完毕之前破产或无清偿能力，甲方可在任何时候以书面形式通知乙方，提出解除合同。该终止合同将不损害或影响甲方已经采取或将要采取的任何行动或补救措施的权力。</w:t>
      </w:r>
      <w:r>
        <w:rPr>
          <w:rFonts w:ascii="宋体" w:hAnsi="宋体" w:eastAsia="宋体" w:cs="宋体"/>
          <w:bCs/>
          <w:color w:val="000000"/>
          <w:sz w:val="24"/>
          <w:szCs w:val="24"/>
        </w:rPr>
      </w:r>
      <w:r/>
    </w:p>
    <w:p>
      <w:pPr>
        <w:pStyle w:val="985"/>
        <w:ind w:firstLine="480"/>
        <w:spacing w:line="360" w:lineRule="auto"/>
        <w:tabs>
          <w:tab w:val="left" w:pos="105" w:leader="none"/>
          <w:tab w:val="left" w:pos="315" w:leader="none"/>
          <w:tab w:val="left" w:pos="525" w:leader="none"/>
          <w:tab w:val="left" w:pos="552" w:leader="none"/>
          <w:tab w:val="left" w:pos="945"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t xml:space="preserve">0. </w:t>
      </w:r>
      <w:r>
        <w:rPr>
          <w:rFonts w:hint="eastAsia" w:ascii="宋体" w:hAnsi="宋体" w:eastAsia="宋体" w:cs="宋体"/>
          <w:color w:val="000000"/>
          <w:sz w:val="24"/>
          <w:szCs w:val="24"/>
        </w:rPr>
        <w:t xml:space="preserve">合同履行过程中发生下列情形的，甲方有权变更、中止或终止合同，乙方应当予以配合，但甲方应当在发生相应情形后及时通知乙方，并组织双方协商确定解决方案，甲方应当按约支付乙方已经完成的服务对应的合同价款，并补偿因合同变更、中止或终止而引发的乙方直接损失：</w:t>
      </w:r>
      <w:r>
        <w:rPr>
          <w:rFonts w:ascii="宋体" w:hAnsi="宋体" w:eastAsia="宋体" w:cs="宋体"/>
          <w:color w:val="000000"/>
          <w:sz w:val="24"/>
          <w:szCs w:val="24"/>
        </w:rPr>
      </w:r>
      <w:r/>
    </w:p>
    <w:p>
      <w:pPr>
        <w:pStyle w:val="985"/>
        <w:ind w:firstLine="240"/>
        <w:spacing w:line="360" w:lineRule="auto"/>
        <w:tabs>
          <w:tab w:val="left" w:pos="105" w:leader="none"/>
          <w:tab w:val="left" w:pos="315" w:leader="none"/>
          <w:tab w:val="left" w:pos="525" w:leader="none"/>
          <w:tab w:val="left" w:pos="552" w:leader="none"/>
          <w:tab w:val="left" w:pos="945"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w:t>
      </w:r>
      <w:r>
        <w:rPr>
          <w:rFonts w:ascii="宋体" w:hAnsi="宋体" w:eastAsia="宋体" w:cs="宋体"/>
          <w:color w:val="000000"/>
          <w:sz w:val="24"/>
          <w:szCs w:val="24"/>
        </w:rPr>
        <w:t xml:space="preserve">1）</w:t>
      </w:r>
      <w:r>
        <w:rPr>
          <w:rFonts w:hint="eastAsia" w:ascii="宋体" w:hAnsi="宋体" w:eastAsia="宋体" w:cs="宋体"/>
          <w:color w:val="000000"/>
          <w:sz w:val="24"/>
          <w:szCs w:val="24"/>
        </w:rPr>
        <w:t xml:space="preserve">甲方</w:t>
      </w:r>
      <w:r>
        <w:rPr>
          <w:rFonts w:ascii="宋体" w:hAnsi="宋体" w:eastAsia="宋体" w:cs="宋体"/>
          <w:color w:val="000000"/>
          <w:sz w:val="24"/>
          <w:szCs w:val="24"/>
        </w:rPr>
        <w:t xml:space="preserve">内部工作安排、计划调整等自身原因；</w:t>
      </w:r>
      <w:r>
        <w:rPr>
          <w:rFonts w:ascii="宋体" w:hAnsi="宋体" w:eastAsia="宋体" w:cs="宋体"/>
          <w:color w:val="000000"/>
          <w:sz w:val="24"/>
          <w:szCs w:val="24"/>
        </w:rPr>
      </w:r>
      <w:r/>
    </w:p>
    <w:p>
      <w:pPr>
        <w:pStyle w:val="985"/>
        <w:ind w:firstLine="240"/>
        <w:spacing w:line="360" w:lineRule="auto"/>
        <w:tabs>
          <w:tab w:val="left" w:pos="105" w:leader="none"/>
          <w:tab w:val="left" w:pos="315" w:leader="none"/>
          <w:tab w:val="left" w:pos="525" w:leader="none"/>
          <w:tab w:val="left" w:pos="552" w:leader="none"/>
          <w:tab w:val="left" w:pos="945"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w:t>
      </w:r>
      <w:r>
        <w:rPr>
          <w:rFonts w:ascii="宋体" w:hAnsi="宋体" w:eastAsia="宋体" w:cs="宋体"/>
          <w:color w:val="000000"/>
          <w:sz w:val="24"/>
          <w:szCs w:val="24"/>
        </w:rPr>
        <w:t xml:space="preserve">2）中央、省、市、区级政策变动，以及规划、计划调整等外部原因；</w:t>
      </w:r>
      <w:r>
        <w:rPr>
          <w:rFonts w:ascii="宋体" w:hAnsi="宋体" w:eastAsia="宋体" w:cs="宋体"/>
          <w:color w:val="000000"/>
          <w:sz w:val="24"/>
          <w:szCs w:val="24"/>
        </w:rPr>
      </w:r>
      <w:r/>
    </w:p>
    <w:p>
      <w:pPr>
        <w:pStyle w:val="985"/>
        <w:ind w:firstLine="240"/>
        <w:spacing w:line="360" w:lineRule="auto"/>
        <w:tabs>
          <w:tab w:val="left" w:pos="105" w:leader="none"/>
          <w:tab w:val="left" w:pos="315" w:leader="none"/>
          <w:tab w:val="left" w:pos="525" w:leader="none"/>
          <w:tab w:val="left" w:pos="552" w:leader="none"/>
          <w:tab w:val="left" w:pos="945"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w:t>
      </w:r>
      <w:r>
        <w:rPr>
          <w:rFonts w:ascii="宋体" w:hAnsi="宋体" w:eastAsia="宋体" w:cs="宋体"/>
          <w:color w:val="000000"/>
          <w:sz w:val="24"/>
          <w:szCs w:val="24"/>
        </w:rPr>
        <w:t xml:space="preserve">3）其他</w:t>
      </w:r>
      <w:r>
        <w:rPr>
          <w:rFonts w:hint="eastAsia" w:ascii="宋体" w:hAnsi="宋体" w:eastAsia="宋体" w:cs="宋体"/>
          <w:color w:val="000000"/>
          <w:sz w:val="24"/>
          <w:szCs w:val="24"/>
        </w:rPr>
        <w:t xml:space="preserve">甲方</w:t>
      </w:r>
      <w:r>
        <w:rPr>
          <w:rFonts w:ascii="宋体" w:hAnsi="宋体" w:eastAsia="宋体" w:cs="宋体"/>
          <w:color w:val="000000"/>
          <w:sz w:val="24"/>
          <w:szCs w:val="24"/>
        </w:rPr>
        <w:t xml:space="preserve">原因。</w:t>
      </w:r>
      <w:r>
        <w:rPr>
          <w:rFonts w:ascii="宋体" w:hAnsi="宋体" w:eastAsia="宋体" w:cs="宋体"/>
          <w:color w:val="000000"/>
          <w:sz w:val="24"/>
          <w:szCs w:val="24"/>
        </w:rPr>
      </w:r>
      <w:r/>
    </w:p>
    <w:p>
      <w:pPr>
        <w:pStyle w:val="985"/>
        <w:spacing w:line="360" w:lineRule="auto"/>
        <w:tabs>
          <w:tab w:val="left" w:pos="105" w:leader="none"/>
          <w:tab w:val="left" w:pos="315" w:leader="none"/>
          <w:tab w:val="left" w:pos="525" w:leader="none"/>
          <w:tab w:val="left" w:pos="552" w:leader="none"/>
          <w:tab w:val="left" w:pos="945" w:leader="none"/>
        </w:tabs>
        <w:rPr>
          <w:rFonts w:ascii="宋体" w:hAnsi="宋体" w:eastAsia="宋体" w:cs="宋体"/>
          <w:bCs/>
          <w:color w:val="000000"/>
          <w:sz w:val="24"/>
          <w:szCs w:val="24"/>
        </w:rPr>
      </w:pPr>
      <w:r>
        <w:rPr>
          <w:rFonts w:hint="eastAsia" w:ascii="宋体" w:hAnsi="宋体" w:eastAsia="宋体" w:cs="宋体"/>
          <w:color w:val="000000"/>
          <w:sz w:val="24"/>
          <w:szCs w:val="24"/>
        </w:rPr>
        <w:t xml:space="preserve">本合同对合同变更、中止或终止合同有其他特殊约定的，按该特殊约定执行。</w:t>
      </w:r>
      <w:r>
        <w:rPr>
          <w:rFonts w:ascii="宋体" w:hAnsi="宋体" w:eastAsia="宋体" w:cs="宋体"/>
          <w:bCs/>
          <w:color w:val="000000"/>
          <w:sz w:val="24"/>
          <w:szCs w:val="24"/>
        </w:rPr>
      </w:r>
      <w:r/>
    </w:p>
    <w:p>
      <w:pPr>
        <w:pStyle w:val="985"/>
        <w:ind w:firstLine="560"/>
        <w:jc w:val="left"/>
        <w:spacing w:line="360" w:lineRule="auto"/>
        <w:rPr>
          <w:rFonts w:ascii="宋体" w:hAnsi="宋体" w:eastAsia="宋体" w:cs="宋体"/>
          <w:b/>
          <w:color w:val="000000"/>
          <w:sz w:val="24"/>
          <w:szCs w:val="24"/>
        </w:rPr>
      </w:pPr>
      <w:r>
        <w:rPr>
          <w:rFonts w:hint="eastAsia" w:ascii="宋体" w:hAnsi="宋体" w:eastAsia="宋体" w:cs="宋体"/>
          <w:b/>
          <w:color w:val="000000"/>
          <w:sz w:val="24"/>
          <w:szCs w:val="24"/>
        </w:rPr>
        <w:t xml:space="preserve">第七条  合同生效：</w:t>
      </w:r>
      <w:r>
        <w:rPr>
          <w:rFonts w:ascii="宋体" w:hAnsi="宋体" w:eastAsia="宋体" w:cs="宋体"/>
          <w:b/>
          <w:color w:val="000000"/>
          <w:sz w:val="24"/>
          <w:szCs w:val="24"/>
        </w:rPr>
      </w:r>
      <w:r/>
    </w:p>
    <w:p>
      <w:pPr>
        <w:pStyle w:val="985"/>
        <w:ind w:firstLine="480"/>
        <w:spacing w:line="360" w:lineRule="auto"/>
        <w:tabs>
          <w:tab w:val="left" w:pos="105" w:leader="none"/>
          <w:tab w:val="left" w:pos="315" w:leader="none"/>
          <w:tab w:val="left" w:pos="525" w:leader="none"/>
          <w:tab w:val="left" w:pos="552" w:leader="none"/>
          <w:tab w:val="left" w:pos="945" w:leader="none"/>
        </w:tabs>
        <w:rPr>
          <w:rFonts w:ascii="宋体" w:hAnsi="宋体" w:eastAsia="宋体" w:cs="宋体"/>
          <w:color w:val="000000"/>
          <w:sz w:val="24"/>
          <w:szCs w:val="24"/>
        </w:rPr>
      </w:pPr>
      <w:r/>
      <w:bookmarkStart w:id="25" w:name="_Toc296891047"/>
      <w:r/>
      <w:bookmarkStart w:id="26" w:name="_Toc304295593"/>
      <w:r/>
      <w:bookmarkStart w:id="27" w:name="_Toc300935015"/>
      <w:r/>
      <w:bookmarkStart w:id="28" w:name="_Toc296891259"/>
      <w:r/>
      <w:bookmarkStart w:id="29" w:name="_Toc351203645"/>
      <w:r/>
      <w:bookmarkStart w:id="30" w:name="_Toc296346720"/>
      <w:r/>
      <w:bookmarkStart w:id="31" w:name="_Toc296503219"/>
      <w:r/>
      <w:bookmarkStart w:id="32" w:name="_Toc292559424"/>
      <w:r/>
      <w:bookmarkStart w:id="33" w:name="_Toc297120519"/>
      <w:r/>
      <w:bookmarkStart w:id="34" w:name="_Toc292559929"/>
      <w:r/>
      <w:bookmarkStart w:id="35" w:name="_Toc297216223"/>
      <w:r/>
      <w:bookmarkStart w:id="36" w:name="_Toc312678053"/>
      <w:r/>
      <w:bookmarkStart w:id="37" w:name="_Toc297123564"/>
      <w:r/>
      <w:bookmarkStart w:id="38" w:name="_Toc297048405"/>
      <w:r/>
      <w:bookmarkStart w:id="39" w:name="_Toc296347218"/>
      <w:r/>
      <w:bookmarkStart w:id="40" w:name="_Toc296944558"/>
      <w:r/>
      <w:bookmarkStart w:id="41" w:name="_Toc303539172"/>
      <w:r>
        <w:rPr>
          <w:rFonts w:hint="eastAsia" w:ascii="宋体" w:hAnsi="宋体" w:eastAsia="宋体" w:cs="宋体"/>
          <w:color w:val="000000"/>
          <w:sz w:val="24"/>
          <w:szCs w:val="24"/>
        </w:rPr>
        <w:t xml:space="preserve">1.甲方按照招标文件和乙方投标文件的规定，与乙方签订书面合同。所签订的合同不得对招标文件确定的事项和乙方投标文件作实质性修改。合同经无锡市公共资源交易中心锡山分中心对《合同书（格式条款）》见证后，甲乙双方代表需签字并盖章后生效。</w:t>
      </w:r>
      <w:bookmarkEnd w:id="25"/>
      <w:r/>
      <w:bookmarkEnd w:id="26"/>
      <w:r/>
      <w:bookmarkEnd w:id="27"/>
      <w:r/>
      <w:bookmarkEnd w:id="28"/>
      <w:r/>
      <w:bookmarkEnd w:id="29"/>
      <w:r/>
      <w:bookmarkEnd w:id="30"/>
      <w:r/>
      <w:bookmarkEnd w:id="31"/>
      <w:r/>
      <w:bookmarkEnd w:id="32"/>
      <w:r/>
      <w:bookmarkEnd w:id="33"/>
      <w:r/>
      <w:bookmarkEnd w:id="34"/>
      <w:r/>
      <w:bookmarkEnd w:id="35"/>
      <w:r/>
      <w:bookmarkEnd w:id="36"/>
      <w:r/>
      <w:bookmarkEnd w:id="37"/>
      <w:r/>
      <w:bookmarkEnd w:id="38"/>
      <w:r/>
      <w:bookmarkEnd w:id="39"/>
      <w:r/>
      <w:bookmarkEnd w:id="40"/>
      <w:r/>
      <w:bookmarkEnd w:id="41"/>
      <w:r>
        <w:rPr>
          <w:rFonts w:ascii="宋体" w:hAnsi="宋体" w:eastAsia="宋体" w:cs="宋体"/>
          <w:color w:val="000000"/>
          <w:sz w:val="24"/>
          <w:szCs w:val="24"/>
        </w:rPr>
      </w:r>
      <w:r/>
    </w:p>
    <w:p>
      <w:pPr>
        <w:pStyle w:val="985"/>
        <w:ind w:firstLine="480"/>
        <w:spacing w:line="360" w:lineRule="auto"/>
        <w:tabs>
          <w:tab w:val="left" w:pos="840" w:leader="none"/>
          <w:tab w:val="left" w:pos="1155"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2．合同签订后甲乙双方即直接产生权利与义务的关系，合同执行过程中出现的问题应按照合同约定、法律法规的规定办理，在合同履行过程中，双方如有争议，由无锡市锡山区公共资源交易中心协调解决。如协商不能解决，双方可向当地仲裁委员会申请仲裁，仲裁期间，除仲裁委员会要求停止履行合同或出现一方确实无法继续履行合同的情形外，本合同应继续履行。</w:t>
      </w:r>
      <w:r>
        <w:rPr>
          <w:rFonts w:ascii="宋体" w:hAnsi="宋体" w:eastAsia="宋体" w:cs="宋体"/>
          <w:bCs/>
          <w:color w:val="000000"/>
          <w:sz w:val="24"/>
          <w:szCs w:val="24"/>
        </w:rPr>
      </w:r>
      <w:r/>
    </w:p>
    <w:p>
      <w:pPr>
        <w:pStyle w:val="985"/>
        <w:ind w:firstLine="480"/>
        <w:spacing w:line="360" w:lineRule="auto"/>
        <w:tabs>
          <w:tab w:val="left" w:pos="840" w:leader="none"/>
          <w:tab w:val="left" w:pos="1155"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3．合同在执行过程中出现的未尽事宜，双方在不违背本合同和招标文件的原则下协商解决，协商结果以书面形式签订补充协议，且补充协议与本合同具有同等效力。</w:t>
      </w:r>
      <w:r>
        <w:rPr>
          <w:rFonts w:ascii="宋体" w:hAnsi="宋体" w:eastAsia="宋体" w:cs="宋体"/>
          <w:bCs/>
          <w:color w:val="000000"/>
          <w:sz w:val="24"/>
          <w:szCs w:val="24"/>
        </w:rPr>
      </w:r>
      <w:r/>
    </w:p>
    <w:p>
      <w:pPr>
        <w:pStyle w:val="985"/>
        <w:ind w:firstLine="480"/>
        <w:spacing w:line="360" w:lineRule="auto"/>
        <w:tabs>
          <w:tab w:val="left" w:pos="840" w:leader="none"/>
          <w:tab w:val="left" w:pos="1155"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4．甲乙双方确认：对本合同条款及后果均已知悉，一致确认不存在欺诈、胁迫、乘人之危、重大误解、显失公平等任何可能导致合同无效或被撤销的情形。</w:t>
      </w:r>
      <w:r>
        <w:rPr>
          <w:rFonts w:ascii="宋体" w:hAnsi="宋体" w:eastAsia="宋体" w:cs="宋体"/>
          <w:bCs/>
          <w:color w:val="000000"/>
          <w:sz w:val="24"/>
          <w:szCs w:val="24"/>
        </w:rPr>
      </w:r>
      <w:r/>
    </w:p>
    <w:p>
      <w:pPr>
        <w:pStyle w:val="985"/>
        <w:ind w:firstLine="482"/>
        <w:jc w:val="left"/>
        <w:spacing w:line="360" w:lineRule="auto"/>
        <w:rPr>
          <w:rFonts w:ascii="宋体" w:hAnsi="宋体" w:eastAsia="宋体" w:cs="宋体"/>
          <w:b/>
          <w:color w:val="000000"/>
          <w:sz w:val="24"/>
          <w:szCs w:val="24"/>
        </w:rPr>
      </w:pPr>
      <w:r>
        <w:rPr>
          <w:rFonts w:hint="eastAsia" w:ascii="宋体" w:hAnsi="宋体" w:eastAsia="宋体" w:cs="宋体"/>
          <w:b/>
          <w:color w:val="000000"/>
          <w:sz w:val="24"/>
          <w:szCs w:val="24"/>
        </w:rPr>
        <w:t xml:space="preserve">第八条   诚实信用</w:t>
      </w:r>
      <w:r>
        <w:rPr>
          <w:rFonts w:ascii="宋体" w:hAnsi="宋体" w:eastAsia="宋体" w:cs="宋体"/>
          <w:b/>
          <w:color w:val="000000"/>
          <w:sz w:val="24"/>
          <w:szCs w:val="24"/>
        </w:rPr>
      </w:r>
      <w:r/>
    </w:p>
    <w:p>
      <w:pPr>
        <w:pStyle w:val="985"/>
        <w:ind w:firstLine="480"/>
        <w:spacing w:line="360" w:lineRule="auto"/>
        <w:tabs>
          <w:tab w:val="left" w:pos="525" w:leader="none"/>
          <w:tab w:val="left" w:pos="945" w:leader="none"/>
        </w:tabs>
        <w:rPr>
          <w:rFonts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乙方应诚实信用，严格按照采购文件要求和承诺履行合同，不向甲方进行商业贿赂或者提供不正当利益。</w:t>
      </w:r>
      <w:r>
        <w:rPr>
          <w:rFonts w:ascii="宋体" w:hAnsi="宋体" w:eastAsia="宋体" w:cs="宋体"/>
          <w:color w:val="000000"/>
          <w:sz w:val="24"/>
          <w:szCs w:val="24"/>
          <w:lang w:val="zh-CN"/>
        </w:rPr>
      </w:r>
      <w:r/>
    </w:p>
    <w:p>
      <w:pPr>
        <w:pStyle w:val="1076"/>
        <w:rPr>
          <w:rFonts w:ascii="宋体" w:hAnsi="宋体" w:eastAsia="宋体" w:cs="宋体"/>
          <w:color w:val="000000"/>
          <w:sz w:val="24"/>
          <w:szCs w:val="24"/>
          <w:lang w:val="zh-CN"/>
        </w:rPr>
      </w:pPr>
      <w:r>
        <w:rPr>
          <w:rFonts w:ascii="宋体" w:hAnsi="宋体" w:eastAsia="宋体" w:cs="宋体"/>
          <w:color w:val="000000"/>
          <w:sz w:val="24"/>
          <w:szCs w:val="24"/>
          <w:lang w:val="zh-CN"/>
        </w:rPr>
      </w:r>
      <w:r/>
    </w:p>
    <w:p>
      <w:pPr>
        <w:pStyle w:val="985"/>
        <w:spacing w:line="440" w:lineRule="exact"/>
        <w:rPr>
          <w:rFonts w:ascii="宋体" w:hAnsi="宋体" w:eastAsia="宋体" w:cs="宋体"/>
          <w:bCs/>
          <w:color w:val="000000"/>
          <w:sz w:val="24"/>
          <w:szCs w:val="24"/>
          <w:u w:val="single"/>
        </w:rPr>
      </w:pPr>
      <w:r>
        <w:rPr>
          <w:rFonts w:hint="eastAsia" w:ascii="宋体" w:hAnsi="宋体" w:eastAsia="宋体" w:cs="宋体"/>
          <w:bCs/>
          <w:color w:val="000000"/>
          <w:sz w:val="24"/>
          <w:szCs w:val="24"/>
        </w:rPr>
        <w:t xml:space="preserve">甲方（采购人）：（签章）                 乙方（中标方）：（签章）</w:t>
      </w:r>
      <w:r>
        <w:rPr>
          <w:rFonts w:ascii="宋体" w:hAnsi="宋体" w:eastAsia="宋体" w:cs="宋体"/>
          <w:bCs/>
          <w:color w:val="000000"/>
          <w:sz w:val="24"/>
          <w:szCs w:val="24"/>
          <w:u w:val="single"/>
        </w:rPr>
      </w:r>
      <w:r/>
    </w:p>
    <w:p>
      <w:pPr>
        <w:pStyle w:val="985"/>
        <w:spacing w:line="44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法定（授权）代表人：                     法定（授权）代表人：</w:t>
      </w:r>
      <w:r>
        <w:rPr>
          <w:rFonts w:ascii="宋体" w:hAnsi="宋体" w:eastAsia="宋体" w:cs="宋体"/>
          <w:bCs/>
          <w:color w:val="000000"/>
          <w:sz w:val="24"/>
          <w:szCs w:val="24"/>
        </w:rPr>
      </w:r>
      <w:r/>
    </w:p>
    <w:p>
      <w:pPr>
        <w:pStyle w:val="985"/>
        <w:spacing w:line="440" w:lineRule="exact"/>
        <w:rPr>
          <w:rFonts w:ascii="宋体" w:hAnsi="宋体" w:eastAsia="宋体" w:cs="宋体"/>
          <w:bCs/>
          <w:color w:val="000000"/>
          <w:sz w:val="24"/>
          <w:szCs w:val="24"/>
          <w:u w:val="single"/>
        </w:rPr>
      </w:pPr>
      <w:r>
        <w:rPr>
          <w:rFonts w:hint="eastAsia" w:ascii="宋体" w:hAnsi="宋体" w:eastAsia="宋体" w:cs="宋体"/>
          <w:bCs/>
          <w:color w:val="000000"/>
          <w:sz w:val="24"/>
          <w:szCs w:val="24"/>
        </w:rPr>
        <w:t xml:space="preserve">地址：                                   地址：</w:t>
      </w:r>
      <w:r>
        <w:rPr>
          <w:rFonts w:ascii="宋体" w:hAnsi="宋体" w:eastAsia="宋体" w:cs="宋体"/>
          <w:bCs/>
          <w:color w:val="000000"/>
          <w:sz w:val="24"/>
          <w:szCs w:val="24"/>
          <w:u w:val="single"/>
        </w:rPr>
      </w:r>
      <w:r/>
    </w:p>
    <w:p>
      <w:pPr>
        <w:pStyle w:val="985"/>
        <w:ind w:firstLine="480"/>
        <w:spacing w:line="440" w:lineRule="exact"/>
        <w:rPr>
          <w:rFonts w:ascii="宋体" w:hAnsi="宋体" w:eastAsia="宋体" w:cs="宋体"/>
          <w:bCs/>
          <w:color w:val="000000"/>
          <w:sz w:val="24"/>
          <w:szCs w:val="24"/>
          <w:u w:val="single"/>
        </w:rPr>
      </w:pPr>
      <w:r>
        <w:rPr>
          <w:rFonts w:hint="eastAsia" w:ascii="宋体" w:hAnsi="宋体" w:eastAsia="宋体" w:cs="宋体"/>
          <w:bCs/>
          <w:color w:val="000000"/>
          <w:sz w:val="24"/>
          <w:szCs w:val="24"/>
        </w:rPr>
        <w:t xml:space="preserve">年    月    日                           年    月    日</w:t>
      </w:r>
      <w:r>
        <w:rPr>
          <w:rFonts w:ascii="宋体" w:hAnsi="宋体" w:eastAsia="宋体" w:cs="宋体"/>
          <w:bCs/>
          <w:color w:val="000000"/>
          <w:sz w:val="24"/>
          <w:szCs w:val="24"/>
          <w:u w:val="single"/>
        </w:rPr>
      </w:r>
      <w:r/>
    </w:p>
    <w:p>
      <w:pPr>
        <w:pStyle w:val="985"/>
        <w:ind w:firstLine="480"/>
        <w:spacing w:line="440" w:lineRule="exact"/>
        <w:rPr>
          <w:rFonts w:ascii="宋体" w:hAnsi="宋体" w:eastAsia="宋体" w:cs="宋体"/>
          <w:bCs/>
          <w:color w:val="000000"/>
          <w:sz w:val="24"/>
          <w:szCs w:val="24"/>
          <w:u w:val="single"/>
        </w:rPr>
      </w:pPr>
      <w:r>
        <w:rPr>
          <w:rFonts w:hint="eastAsia" w:ascii="宋体" w:hAnsi="宋体" w:eastAsia="宋体" w:cs="宋体"/>
          <w:bCs/>
          <w:color w:val="000000"/>
          <w:sz w:val="24"/>
          <w:szCs w:val="24"/>
        </w:rPr>
        <w:t xml:space="preserve">                                     乙方户名：</w:t>
      </w:r>
      <w:r>
        <w:rPr>
          <w:rFonts w:ascii="宋体" w:hAnsi="宋体" w:eastAsia="宋体" w:cs="宋体"/>
          <w:bCs/>
          <w:color w:val="000000"/>
          <w:sz w:val="24"/>
          <w:szCs w:val="24"/>
          <w:u w:val="single"/>
        </w:rPr>
      </w:r>
      <w:r/>
    </w:p>
    <w:p>
      <w:pPr>
        <w:pStyle w:val="985"/>
        <w:spacing w:line="440" w:lineRule="exact"/>
        <w:rPr>
          <w:rFonts w:ascii="宋体" w:hAnsi="宋体" w:eastAsia="宋体" w:cs="宋体"/>
          <w:bCs/>
          <w:color w:val="000000"/>
          <w:sz w:val="24"/>
          <w:szCs w:val="24"/>
          <w:u w:val="single"/>
        </w:rPr>
      </w:pPr>
      <w:r>
        <w:rPr>
          <w:rFonts w:hint="eastAsia" w:ascii="宋体" w:hAnsi="宋体" w:eastAsia="宋体" w:cs="宋体"/>
          <w:bCs/>
          <w:color w:val="000000"/>
          <w:sz w:val="24"/>
          <w:szCs w:val="24"/>
        </w:rPr>
        <w:t xml:space="preserve">                                         乙方开户银行：</w:t>
      </w:r>
      <w:r>
        <w:rPr>
          <w:rFonts w:ascii="宋体" w:hAnsi="宋体" w:eastAsia="宋体" w:cs="宋体"/>
          <w:bCs/>
          <w:color w:val="000000"/>
          <w:sz w:val="24"/>
          <w:szCs w:val="24"/>
          <w:u w:val="single"/>
        </w:rPr>
      </w:r>
      <w:r/>
    </w:p>
    <w:p>
      <w:pPr>
        <w:pStyle w:val="985"/>
        <w:ind w:firstLine="480"/>
        <w:rPr>
          <w:rFonts w:ascii="宋体" w:hAnsi="宋体" w:eastAsia="宋体" w:cs="宋体"/>
          <w:color w:val="000000"/>
          <w:sz w:val="24"/>
          <w:szCs w:val="24"/>
        </w:rPr>
      </w:pPr>
      <w:r>
        <w:rPr>
          <w:rFonts w:hint="eastAsia" w:ascii="宋体" w:hAnsi="宋体" w:eastAsia="宋体" w:cs="宋体"/>
          <w:bCs/>
          <w:color w:val="000000"/>
          <w:sz w:val="24"/>
          <w:szCs w:val="24"/>
        </w:rPr>
        <w:t xml:space="preserve">                                     乙方帐号：</w:t>
      </w:r>
      <w:r>
        <w:rPr>
          <w:rFonts w:ascii="宋体" w:hAnsi="宋体" w:eastAsia="宋体" w:cs="宋体"/>
          <w:color w:val="000000"/>
          <w:sz w:val="24"/>
          <w:szCs w:val="24"/>
        </w:rPr>
      </w:r>
      <w:r/>
    </w:p>
    <w:p>
      <w:pPr>
        <w:pStyle w:val="985"/>
        <w:jc w:val="left"/>
        <w:spacing w:line="360" w:lineRule="auto"/>
        <w:rPr>
          <w:rFonts w:ascii="宋体" w:hAnsi="宋体" w:eastAsia="宋体" w:cs="宋体"/>
          <w:b/>
          <w:bCs/>
          <w:color w:val="000000"/>
          <w:sz w:val="24"/>
          <w:szCs w:val="24"/>
          <w:lang w:val="zh-CN"/>
        </w:rPr>
      </w:pPr>
      <w:r>
        <w:rPr>
          <w:rFonts w:ascii="宋体" w:hAnsi="Courier New" w:eastAsia="宋体"/>
          <w:b/>
          <w:bCs/>
          <w:color w:val="000000"/>
          <w:sz w:val="36"/>
          <w:szCs w:val="36"/>
        </w:rPr>
        <w:br w:type="page" w:clear="all"/>
      </w:r>
      <w:r>
        <w:rPr>
          <w:rFonts w:hint="eastAsia" w:ascii="宋体" w:hAnsi="Courier New" w:eastAsia="宋体"/>
          <w:b/>
          <w:bCs/>
          <w:color w:val="000000"/>
          <w:sz w:val="36"/>
          <w:szCs w:val="36"/>
        </w:rPr>
        <w:t xml:space="preserve">   </w:t>
      </w:r>
      <w:r>
        <w:rPr>
          <w:rFonts w:hint="eastAsia" w:ascii="宋体" w:hAnsi="宋体" w:eastAsia="宋体" w:cs="宋体"/>
          <w:b/>
          <w:bCs/>
          <w:color w:val="000000"/>
          <w:sz w:val="24"/>
          <w:szCs w:val="24"/>
          <w:lang w:val="zh-CN"/>
        </w:rPr>
        <w:t xml:space="preserve">附件1</w:t>
      </w:r>
      <w:r>
        <w:rPr>
          <w:rFonts w:ascii="宋体" w:hAnsi="宋体" w:eastAsia="宋体" w:cs="宋体"/>
          <w:b/>
          <w:bCs/>
          <w:color w:val="000000"/>
          <w:sz w:val="24"/>
          <w:szCs w:val="24"/>
          <w:lang w:val="zh-CN"/>
        </w:rPr>
      </w:r>
      <w:r/>
    </w:p>
    <w:p>
      <w:pPr>
        <w:pStyle w:val="985"/>
        <w:jc w:val="center"/>
        <w:spacing w:line="360" w:lineRule="auto"/>
        <w:rPr>
          <w:rFonts w:ascii="宋体" w:hAnsi="宋体" w:eastAsia="宋体" w:cs="宋体"/>
          <w:b/>
          <w:color w:val="000000"/>
          <w:sz w:val="24"/>
          <w:szCs w:val="24"/>
          <w:lang w:val="zh-CN"/>
        </w:rPr>
      </w:pPr>
      <w:r>
        <w:rPr>
          <w:rFonts w:hint="eastAsia" w:ascii="宋体" w:hAnsi="宋体" w:eastAsia="宋体" w:cs="宋体"/>
          <w:b/>
          <w:bCs/>
          <w:color w:val="000000"/>
          <w:sz w:val="24"/>
          <w:szCs w:val="24"/>
          <w:lang w:val="zh-CN"/>
        </w:rPr>
        <w:t xml:space="preserve">商品包装政府采购需求标准( 试行)</w:t>
      </w:r>
      <w:r>
        <w:rPr>
          <w:rFonts w:ascii="宋体" w:hAnsi="宋体" w:eastAsia="宋体" w:cs="宋体"/>
          <w:b/>
          <w:color w:val="000000"/>
          <w:sz w:val="24"/>
          <w:szCs w:val="24"/>
          <w:lang w:val="zh-CN"/>
        </w:rPr>
      </w:r>
      <w:r/>
    </w:p>
    <w:p>
      <w:pPr>
        <w:pStyle w:val="985"/>
        <w:spacing w:line="360" w:lineRule="auto"/>
        <w:rPr>
          <w:rFonts w:ascii="宋体" w:hAnsi="宋体" w:eastAsia="宋体" w:cs="宋体"/>
          <w:color w:val="000000"/>
          <w:sz w:val="24"/>
          <w:szCs w:val="24"/>
        </w:rPr>
      </w:pPr>
      <w:r>
        <w:rPr>
          <w:rFonts w:ascii="宋体" w:hAnsi="宋体" w:eastAsia="宋体" w:cs="宋体"/>
          <w:color w:val="000000"/>
          <w:sz w:val="24"/>
          <w:szCs w:val="24"/>
        </w:rPr>
      </w:r>
      <w:r/>
    </w:p>
    <w:p>
      <w:pPr>
        <w:pStyle w:val="985"/>
        <w:ind w:firstLine="482"/>
        <w:spacing w:line="360" w:lineRule="auto"/>
        <w:rPr>
          <w:rFonts w:ascii="宋体" w:hAnsi="宋体" w:eastAsia="宋体" w:cs="宋体"/>
          <w:b/>
          <w:bCs/>
          <w:color w:val="000000"/>
          <w:sz w:val="24"/>
          <w:szCs w:val="24"/>
          <w:lang w:val="zh-CN"/>
        </w:rPr>
      </w:pPr>
      <w:r>
        <w:rPr>
          <w:rFonts w:hint="eastAsia" w:ascii="宋体" w:hAnsi="宋体" w:eastAsia="宋体" w:cs="宋体"/>
          <w:b/>
          <w:bCs/>
          <w:color w:val="000000"/>
          <w:sz w:val="24"/>
          <w:szCs w:val="24"/>
          <w:lang w:val="zh-CN"/>
        </w:rPr>
        <w:t xml:space="preserve">一、适用范围</w:t>
      </w:r>
      <w:r>
        <w:rPr>
          <w:rFonts w:ascii="宋体" w:hAnsi="宋体" w:eastAsia="宋体" w:cs="宋体"/>
          <w:b/>
          <w:bCs/>
          <w:color w:val="000000"/>
          <w:sz w:val="24"/>
          <w:szCs w:val="24"/>
          <w:lang w:val="zh-CN"/>
        </w:rPr>
      </w:r>
      <w:r/>
    </w:p>
    <w:p>
      <w:pPr>
        <w:pStyle w:val="985"/>
        <w:ind w:firstLine="480"/>
        <w:spacing w:line="360" w:lineRule="auto"/>
        <w:rPr>
          <w:rFonts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本标准规定了商品使用的塑料、纸质、木质等包装材料的环保要求。</w:t>
      </w:r>
      <w:r>
        <w:rPr>
          <w:rFonts w:ascii="宋体" w:hAnsi="宋体" w:eastAsia="宋体" w:cs="宋体"/>
          <w:bCs/>
          <w:color w:val="000000"/>
          <w:sz w:val="24"/>
          <w:szCs w:val="24"/>
          <w:lang w:val="zh-CN"/>
        </w:rPr>
      </w:r>
      <w:r/>
    </w:p>
    <w:p>
      <w:pPr>
        <w:pStyle w:val="985"/>
        <w:ind w:firstLine="482"/>
        <w:spacing w:line="360" w:lineRule="auto"/>
        <w:rPr>
          <w:rFonts w:ascii="宋体" w:hAnsi="宋体" w:eastAsia="宋体" w:cs="宋体"/>
          <w:b/>
          <w:bCs/>
          <w:color w:val="000000"/>
          <w:sz w:val="24"/>
          <w:szCs w:val="24"/>
          <w:lang w:val="zh-CN"/>
        </w:rPr>
      </w:pPr>
      <w:r>
        <w:rPr>
          <w:rFonts w:hint="eastAsia" w:ascii="宋体" w:hAnsi="宋体" w:eastAsia="宋体" w:cs="宋体"/>
          <w:b/>
          <w:bCs/>
          <w:color w:val="000000"/>
          <w:sz w:val="24"/>
          <w:szCs w:val="24"/>
          <w:lang w:val="zh-CN"/>
        </w:rPr>
        <w:t xml:space="preserve">二、商品包装环保要求</w:t>
      </w:r>
      <w:r>
        <w:rPr>
          <w:rFonts w:ascii="宋体" w:hAnsi="宋体" w:eastAsia="宋体" w:cs="宋体"/>
          <w:b/>
          <w:bCs/>
          <w:color w:val="000000"/>
          <w:sz w:val="24"/>
          <w:szCs w:val="24"/>
          <w:lang w:val="zh-CN"/>
        </w:rPr>
      </w:r>
      <w:r/>
    </w:p>
    <w:p>
      <w:pPr>
        <w:pStyle w:val="985"/>
        <w:ind w:firstLine="480"/>
        <w:spacing w:line="360" w:lineRule="auto"/>
        <w:rPr>
          <w:rFonts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1.商品包装层数不得超过3 层，空隙率不大于 40%；</w:t>
      </w:r>
      <w:r>
        <w:rPr>
          <w:rFonts w:ascii="宋体" w:hAnsi="宋体" w:eastAsia="宋体" w:cs="宋体"/>
          <w:bCs/>
          <w:color w:val="000000"/>
          <w:sz w:val="24"/>
          <w:szCs w:val="24"/>
          <w:lang w:val="zh-CN"/>
        </w:rPr>
      </w:r>
      <w:r/>
    </w:p>
    <w:p>
      <w:pPr>
        <w:pStyle w:val="985"/>
        <w:ind w:firstLine="480"/>
        <w:spacing w:line="360" w:lineRule="auto"/>
        <w:rPr>
          <w:rFonts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2.商品包装尽可能使用单一材质的包装材料，如因功能需求必需使用不同材质，不同材质间应便于分离；</w:t>
      </w:r>
      <w:r>
        <w:rPr>
          <w:rFonts w:ascii="宋体" w:hAnsi="宋体" w:eastAsia="宋体" w:cs="宋体"/>
          <w:bCs/>
          <w:color w:val="000000"/>
          <w:sz w:val="24"/>
          <w:szCs w:val="24"/>
          <w:lang w:val="zh-CN"/>
        </w:rPr>
      </w:r>
      <w:r/>
    </w:p>
    <w:p>
      <w:pPr>
        <w:pStyle w:val="985"/>
        <w:ind w:firstLine="480"/>
        <w:spacing w:line="360" w:lineRule="auto"/>
        <w:rPr>
          <w:rFonts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3.商品包装中铅、汞、镐、六价铬的总含量应不大于100mg/kg；</w:t>
      </w:r>
      <w:r>
        <w:rPr>
          <w:rFonts w:ascii="宋体" w:hAnsi="宋体" w:eastAsia="宋体" w:cs="宋体"/>
          <w:bCs/>
          <w:color w:val="000000"/>
          <w:sz w:val="24"/>
          <w:szCs w:val="24"/>
          <w:lang w:val="zh-CN"/>
        </w:rPr>
      </w:r>
      <w:r/>
    </w:p>
    <w:p>
      <w:pPr>
        <w:pStyle w:val="985"/>
        <w:ind w:firstLine="480"/>
        <w:spacing w:line="360" w:lineRule="auto"/>
        <w:rPr>
          <w:rFonts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4.商品包装印刷使用的油墨中挥发性有机化合物(VOCs)含量应不大于 5g(以重量计)；</w:t>
      </w:r>
      <w:r>
        <w:rPr>
          <w:rFonts w:ascii="宋体" w:hAnsi="宋体" w:eastAsia="宋体" w:cs="宋体"/>
          <w:bCs/>
          <w:color w:val="000000"/>
          <w:sz w:val="24"/>
          <w:szCs w:val="24"/>
          <w:lang w:val="zh-CN"/>
        </w:rPr>
      </w:r>
      <w:r/>
    </w:p>
    <w:p>
      <w:pPr>
        <w:pStyle w:val="985"/>
        <w:ind w:firstLine="480"/>
        <w:spacing w:line="360" w:lineRule="auto"/>
        <w:rPr>
          <w:rFonts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5.塑料材质商品包装上呈现的印刷颜色不得超过 6色；</w:t>
      </w:r>
      <w:r>
        <w:rPr>
          <w:rFonts w:ascii="宋体" w:hAnsi="宋体" w:eastAsia="宋体" w:cs="宋体"/>
          <w:bCs/>
          <w:color w:val="000000"/>
          <w:sz w:val="24"/>
          <w:szCs w:val="24"/>
          <w:lang w:val="zh-CN"/>
        </w:rPr>
      </w:r>
      <w:r/>
    </w:p>
    <w:p>
      <w:pPr>
        <w:pStyle w:val="985"/>
        <w:ind w:firstLine="480"/>
        <w:spacing w:line="360" w:lineRule="auto"/>
        <w:rPr>
          <w:rFonts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6.纸质商品包装应使用 75%以上的可再生纤维原料生产；</w:t>
      </w:r>
      <w:r>
        <w:rPr>
          <w:rFonts w:ascii="宋体" w:hAnsi="宋体" w:eastAsia="宋体" w:cs="宋体"/>
          <w:bCs/>
          <w:color w:val="000000"/>
          <w:sz w:val="24"/>
          <w:szCs w:val="24"/>
          <w:lang w:val="zh-CN"/>
        </w:rPr>
      </w:r>
      <w:r/>
    </w:p>
    <w:p>
      <w:pPr>
        <w:pStyle w:val="985"/>
        <w:ind w:firstLine="480"/>
        <w:spacing w:line="360" w:lineRule="auto"/>
        <w:rPr>
          <w:rFonts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7.木质商品包装的原料应来源于可持续性森林。</w:t>
      </w:r>
      <w:r>
        <w:rPr>
          <w:rFonts w:ascii="宋体" w:hAnsi="宋体" w:eastAsia="宋体" w:cs="宋体"/>
          <w:bCs/>
          <w:color w:val="000000"/>
          <w:sz w:val="24"/>
          <w:szCs w:val="24"/>
          <w:lang w:val="zh-CN"/>
        </w:rPr>
      </w:r>
      <w:r/>
    </w:p>
    <w:p>
      <w:pPr>
        <w:pStyle w:val="985"/>
        <w:ind w:firstLine="482"/>
        <w:spacing w:line="360" w:lineRule="auto"/>
        <w:rPr>
          <w:rFonts w:ascii="宋体" w:hAnsi="宋体" w:eastAsia="宋体" w:cs="宋体"/>
          <w:b/>
          <w:bCs/>
          <w:color w:val="000000"/>
          <w:sz w:val="24"/>
          <w:szCs w:val="24"/>
          <w:lang w:val="zh-CN"/>
        </w:rPr>
      </w:pPr>
      <w:r>
        <w:rPr>
          <w:rFonts w:hint="eastAsia" w:ascii="宋体" w:hAnsi="宋体" w:eastAsia="宋体" w:cs="宋体"/>
          <w:b/>
          <w:bCs/>
          <w:color w:val="000000"/>
          <w:sz w:val="24"/>
          <w:szCs w:val="24"/>
          <w:lang w:val="zh-CN"/>
        </w:rPr>
        <w:t xml:space="preserve">三、检测方法</w:t>
      </w:r>
      <w:r>
        <w:rPr>
          <w:rFonts w:ascii="宋体" w:hAnsi="宋体" w:eastAsia="宋体" w:cs="宋体"/>
          <w:b/>
          <w:bCs/>
          <w:color w:val="000000"/>
          <w:sz w:val="24"/>
          <w:szCs w:val="24"/>
          <w:lang w:val="zh-CN"/>
        </w:rPr>
      </w:r>
      <w:r/>
    </w:p>
    <w:p>
      <w:pPr>
        <w:pStyle w:val="985"/>
        <w:ind w:firstLine="480"/>
        <w:spacing w:line="360" w:lineRule="auto"/>
        <w:rPr>
          <w:rFonts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1.商品包装中重金属(铅、汞、铜、六价铬)总量的检测按照 GB/T 10004-2008《包装用塑料复合膜、袋干法复合挤出复合》规定的方法进行。</w:t>
      </w:r>
      <w:r>
        <w:rPr>
          <w:rFonts w:ascii="宋体" w:hAnsi="宋体" w:eastAsia="宋体" w:cs="宋体"/>
          <w:bCs/>
          <w:color w:val="000000"/>
          <w:sz w:val="24"/>
          <w:szCs w:val="24"/>
          <w:lang w:val="zh-CN"/>
        </w:rPr>
      </w:r>
      <w:r/>
    </w:p>
    <w:p>
      <w:pPr>
        <w:pStyle w:val="985"/>
        <w:ind w:firstLine="480"/>
        <w:spacing w:line="360" w:lineRule="auto"/>
        <w:rPr>
          <w:rFonts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2.商品包装印刷使用的油墨中挥发性有机化合物(VOCs)的检测按照GB/T 23986-2009《色漆和清漆 挥发性有机化合物(VOC)含量的测定 气相色谱法》规定的方法进行。</w:t>
      </w:r>
      <w:r>
        <w:rPr>
          <w:rFonts w:ascii="宋体" w:hAnsi="宋体" w:eastAsia="宋体" w:cs="宋体"/>
          <w:bCs/>
          <w:color w:val="000000"/>
          <w:sz w:val="24"/>
          <w:szCs w:val="24"/>
          <w:lang w:val="zh-CN"/>
        </w:rPr>
      </w:r>
      <w:r/>
    </w:p>
    <w:p>
      <w:pPr>
        <w:pStyle w:val="1180"/>
        <w:tabs>
          <w:tab w:val="left" w:pos="720" w:leader="none"/>
        </w:tabs>
        <w:rPr>
          <w:rFonts w:ascii="宋体" w:hAnsi="宋体" w:cs="宋体"/>
          <w:bCs/>
          <w:color w:val="000000"/>
          <w:sz w:val="24"/>
          <w:szCs w:val="24"/>
          <w:lang w:val="zh-CN"/>
        </w:rPr>
      </w:pPr>
      <w:r>
        <w:rPr>
          <w:rFonts w:ascii="宋体" w:hAnsi="宋体" w:cs="宋体"/>
          <w:bCs/>
          <w:color w:val="000000"/>
          <w:sz w:val="24"/>
          <w:szCs w:val="24"/>
          <w:lang w:val="zh-CN"/>
        </w:rPr>
      </w:r>
      <w:r/>
    </w:p>
    <w:p>
      <w:pPr>
        <w:pStyle w:val="985"/>
        <w:rPr>
          <w:rFonts w:ascii="宋体" w:hAnsi="宋体" w:eastAsia="宋体" w:cs="宋体"/>
          <w:bCs/>
          <w:color w:val="000000"/>
          <w:sz w:val="24"/>
          <w:szCs w:val="24"/>
          <w:lang w:val="zh-CN"/>
        </w:rPr>
      </w:pPr>
      <w:r>
        <w:rPr>
          <w:rFonts w:ascii="宋体" w:hAnsi="宋体" w:eastAsia="宋体" w:cs="宋体"/>
          <w:bCs/>
          <w:color w:val="000000"/>
          <w:sz w:val="24"/>
          <w:szCs w:val="24"/>
          <w:lang w:val="zh-CN"/>
        </w:rPr>
      </w:r>
      <w:r/>
    </w:p>
    <w:p>
      <w:pPr>
        <w:pStyle w:val="1180"/>
        <w:tabs>
          <w:tab w:val="left" w:pos="720" w:leader="none"/>
        </w:tabs>
        <w:rPr>
          <w:rFonts w:ascii="宋体" w:hAnsi="宋体" w:cs="宋体"/>
          <w:bCs/>
          <w:color w:val="000000"/>
          <w:sz w:val="24"/>
          <w:szCs w:val="24"/>
          <w:lang w:val="zh-CN"/>
        </w:rPr>
      </w:pPr>
      <w:r>
        <w:rPr>
          <w:rFonts w:ascii="宋体" w:hAnsi="宋体" w:cs="宋体"/>
          <w:bCs/>
          <w:color w:val="000000"/>
          <w:sz w:val="24"/>
          <w:szCs w:val="24"/>
          <w:lang w:val="zh-CN"/>
        </w:rPr>
      </w:r>
      <w:r/>
    </w:p>
    <w:p>
      <w:pPr>
        <w:pStyle w:val="985"/>
        <w:rPr>
          <w:rFonts w:ascii="宋体" w:hAnsi="宋体" w:eastAsia="宋体" w:cs="宋体"/>
          <w:color w:val="000000"/>
          <w:sz w:val="24"/>
          <w:szCs w:val="24"/>
          <w:lang w:val="zh-CN"/>
        </w:rPr>
      </w:pPr>
      <w:r>
        <w:rPr>
          <w:rFonts w:ascii="宋体" w:hAnsi="宋体" w:eastAsia="宋体" w:cs="宋体"/>
          <w:color w:val="000000"/>
          <w:sz w:val="24"/>
          <w:szCs w:val="24"/>
          <w:lang w:val="zh-CN"/>
        </w:rPr>
      </w:r>
      <w:r/>
    </w:p>
    <w:p>
      <w:pPr>
        <w:pStyle w:val="985"/>
        <w:rPr>
          <w:rFonts w:ascii="宋体" w:hAnsi="宋体" w:eastAsia="宋体" w:cs="宋体"/>
          <w:color w:val="000000"/>
          <w:sz w:val="24"/>
          <w:szCs w:val="24"/>
          <w:lang w:val="zh-CN"/>
        </w:rPr>
      </w:pPr>
      <w:r>
        <w:rPr>
          <w:rFonts w:ascii="宋体" w:hAnsi="宋体" w:eastAsia="宋体" w:cs="宋体"/>
          <w:color w:val="000000"/>
          <w:sz w:val="24"/>
          <w:szCs w:val="24"/>
          <w:lang w:val="zh-CN"/>
        </w:rPr>
      </w:r>
      <w:r/>
    </w:p>
    <w:p>
      <w:pPr>
        <w:pStyle w:val="1180"/>
        <w:tabs>
          <w:tab w:val="left" w:pos="720" w:leader="none"/>
        </w:tabs>
        <w:rPr>
          <w:rFonts w:ascii="宋体" w:hAnsi="宋体" w:cs="宋体"/>
          <w:bCs/>
          <w:color w:val="000000"/>
          <w:sz w:val="24"/>
          <w:szCs w:val="24"/>
          <w:lang w:val="zh-CN"/>
        </w:rPr>
      </w:pPr>
      <w:r>
        <w:rPr>
          <w:rFonts w:ascii="宋体" w:hAnsi="宋体" w:cs="宋体"/>
          <w:bCs/>
          <w:color w:val="000000"/>
          <w:sz w:val="24"/>
          <w:szCs w:val="24"/>
          <w:lang w:val="zh-CN"/>
        </w:rPr>
      </w:r>
      <w:r/>
    </w:p>
    <w:p>
      <w:pPr>
        <w:pStyle w:val="985"/>
        <w:rPr>
          <w:color w:val="000000"/>
          <w:lang w:val="zh-CN"/>
        </w:rPr>
      </w:pPr>
      <w:r>
        <w:rPr>
          <w:color w:val="000000"/>
          <w:lang w:val="zh-CN"/>
        </w:rPr>
      </w:r>
      <w:r/>
    </w:p>
    <w:p>
      <w:pPr>
        <w:pStyle w:val="985"/>
        <w:rPr>
          <w:rFonts w:ascii="宋体" w:hAnsi="宋体" w:eastAsia="宋体" w:cs="宋体"/>
          <w:bCs/>
          <w:color w:val="000000"/>
          <w:sz w:val="24"/>
          <w:szCs w:val="24"/>
          <w:lang w:val="zh-CN"/>
        </w:rPr>
      </w:pPr>
      <w:r>
        <w:rPr>
          <w:rFonts w:ascii="宋体" w:hAnsi="宋体" w:eastAsia="宋体" w:cs="宋体"/>
          <w:bCs/>
          <w:color w:val="000000"/>
          <w:sz w:val="24"/>
          <w:szCs w:val="24"/>
          <w:lang w:val="zh-CN"/>
        </w:rPr>
      </w:r>
      <w:r/>
    </w:p>
    <w:p>
      <w:pPr>
        <w:pStyle w:val="1180"/>
        <w:tabs>
          <w:tab w:val="left" w:pos="720" w:leader="none"/>
        </w:tabs>
        <w:rPr>
          <w:color w:val="000000"/>
          <w:lang w:val="zh-CN"/>
        </w:rPr>
      </w:pPr>
      <w:r>
        <w:rPr>
          <w:color w:val="000000"/>
          <w:lang w:val="zh-CN"/>
        </w:rPr>
      </w:r>
      <w:r/>
    </w:p>
    <w:p>
      <w:pPr>
        <w:pStyle w:val="985"/>
        <w:jc w:val="left"/>
        <w:spacing w:line="360" w:lineRule="auto"/>
        <w:rPr>
          <w:rFonts w:ascii="宋体" w:hAnsi="宋体" w:eastAsia="宋体" w:cs="宋体"/>
          <w:color w:val="000000"/>
          <w:sz w:val="24"/>
          <w:szCs w:val="24"/>
          <w:lang w:val="zh-CN"/>
        </w:rPr>
      </w:pPr>
      <w:r>
        <w:rPr>
          <w:rFonts w:hint="eastAsia" w:ascii="宋体" w:hAnsi="宋体" w:eastAsia="宋体" w:cs="宋体"/>
          <w:b/>
          <w:bCs/>
          <w:color w:val="000000"/>
          <w:sz w:val="24"/>
          <w:szCs w:val="24"/>
          <w:lang w:val="zh-CN"/>
        </w:rPr>
        <w:t xml:space="preserve">附件2</w:t>
      </w:r>
      <w:r>
        <w:rPr>
          <w:rFonts w:ascii="宋体" w:hAnsi="宋体" w:eastAsia="宋体" w:cs="宋体"/>
          <w:color w:val="000000"/>
          <w:sz w:val="24"/>
          <w:szCs w:val="24"/>
          <w:lang w:val="zh-CN"/>
        </w:rPr>
      </w:r>
      <w:r/>
    </w:p>
    <w:p>
      <w:pPr>
        <w:pStyle w:val="985"/>
        <w:jc w:val="center"/>
        <w:spacing w:line="360" w:lineRule="auto"/>
        <w:rPr>
          <w:rFonts w:ascii="宋体" w:hAnsi="宋体" w:eastAsia="宋体" w:cs="宋体"/>
          <w:b/>
          <w:color w:val="000000"/>
          <w:sz w:val="24"/>
          <w:szCs w:val="24"/>
          <w:lang w:val="zh-CN"/>
        </w:rPr>
      </w:pPr>
      <w:r>
        <w:rPr>
          <w:rFonts w:hint="eastAsia" w:ascii="宋体" w:hAnsi="宋体" w:eastAsia="宋体" w:cs="宋体"/>
          <w:b/>
          <w:color w:val="000000"/>
          <w:sz w:val="24"/>
          <w:szCs w:val="24"/>
          <w:lang w:val="zh-CN"/>
        </w:rPr>
        <w:t xml:space="preserve">快递包装政府采购需求标准( 试行 )</w:t>
      </w:r>
      <w:r>
        <w:rPr>
          <w:rFonts w:ascii="宋体" w:hAnsi="宋体" w:eastAsia="宋体" w:cs="宋体"/>
          <w:b/>
          <w:color w:val="000000"/>
          <w:sz w:val="24"/>
          <w:szCs w:val="24"/>
          <w:lang w:val="zh-CN"/>
        </w:rPr>
      </w:r>
      <w:r/>
    </w:p>
    <w:p>
      <w:pPr>
        <w:pStyle w:val="985"/>
        <w:ind w:firstLine="482"/>
        <w:spacing w:line="360" w:lineRule="auto"/>
        <w:rPr>
          <w:rFonts w:ascii="宋体" w:hAnsi="宋体" w:eastAsia="宋体" w:cs="宋体"/>
          <w:b/>
          <w:color w:val="000000"/>
          <w:sz w:val="24"/>
          <w:szCs w:val="24"/>
          <w:lang w:val="zh-CN"/>
        </w:rPr>
      </w:pPr>
      <w:r>
        <w:rPr>
          <w:rFonts w:hint="eastAsia" w:ascii="宋体" w:hAnsi="宋体" w:eastAsia="宋体" w:cs="宋体"/>
          <w:b/>
          <w:color w:val="000000"/>
          <w:sz w:val="24"/>
          <w:szCs w:val="24"/>
          <w:lang w:val="zh-CN"/>
        </w:rPr>
        <w:t xml:space="preserve">一、适用范围</w:t>
      </w:r>
      <w:r>
        <w:rPr>
          <w:rFonts w:ascii="宋体" w:hAnsi="宋体" w:eastAsia="宋体" w:cs="宋体"/>
          <w:b/>
          <w:color w:val="000000"/>
          <w:sz w:val="24"/>
          <w:szCs w:val="24"/>
          <w:lang w:val="zh-CN"/>
        </w:rPr>
      </w:r>
      <w:r/>
    </w:p>
    <w:p>
      <w:pPr>
        <w:pStyle w:val="985"/>
        <w:ind w:firstLine="480"/>
        <w:spacing w:line="360" w:lineRule="auto"/>
        <w:rPr>
          <w:rFonts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本标准中的快递包装主要指快递封装材料，包括封套、胶带、面单、包装袋/箱、填充物、集装袋、周转箱等。</w:t>
      </w:r>
      <w:r>
        <w:rPr>
          <w:rFonts w:ascii="宋体" w:hAnsi="宋体" w:eastAsia="宋体" w:cs="宋体"/>
          <w:color w:val="000000"/>
          <w:sz w:val="24"/>
          <w:szCs w:val="24"/>
          <w:lang w:val="zh-CN"/>
        </w:rPr>
      </w:r>
      <w:r/>
    </w:p>
    <w:p>
      <w:pPr>
        <w:pStyle w:val="985"/>
        <w:ind w:firstLine="482"/>
        <w:spacing w:line="360" w:lineRule="auto"/>
        <w:rPr>
          <w:rFonts w:ascii="宋体" w:hAnsi="宋体" w:eastAsia="宋体" w:cs="宋体"/>
          <w:b/>
          <w:color w:val="000000"/>
          <w:sz w:val="24"/>
          <w:szCs w:val="24"/>
          <w:lang w:val="zh-CN"/>
        </w:rPr>
      </w:pPr>
      <w:r>
        <w:rPr>
          <w:rFonts w:hint="eastAsia" w:ascii="宋体" w:hAnsi="宋体" w:eastAsia="宋体" w:cs="宋体"/>
          <w:b/>
          <w:color w:val="000000"/>
          <w:sz w:val="24"/>
          <w:szCs w:val="24"/>
          <w:lang w:val="zh-CN"/>
        </w:rPr>
        <w:t xml:space="preserve">二、快递包装环保要求</w:t>
      </w:r>
      <w:r>
        <w:rPr>
          <w:rFonts w:ascii="宋体" w:hAnsi="宋体" w:eastAsia="宋体" w:cs="宋体"/>
          <w:b/>
          <w:color w:val="000000"/>
          <w:sz w:val="24"/>
          <w:szCs w:val="24"/>
          <w:lang w:val="zh-CN"/>
        </w:rPr>
      </w:r>
      <w:r/>
    </w:p>
    <w:p>
      <w:pPr>
        <w:pStyle w:val="985"/>
        <w:ind w:firstLine="480"/>
        <w:spacing w:line="360" w:lineRule="auto"/>
        <w:rPr>
          <w:rFonts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1.快递包装中重金属 (铅、汞、锡、六价铬) 总量应不大于100mg/kg；</w:t>
      </w:r>
      <w:r>
        <w:rPr>
          <w:rFonts w:ascii="宋体" w:hAnsi="宋体" w:eastAsia="宋体" w:cs="宋体"/>
          <w:color w:val="000000"/>
          <w:sz w:val="24"/>
          <w:szCs w:val="24"/>
          <w:lang w:val="zh-CN"/>
        </w:rPr>
      </w:r>
      <w:r/>
    </w:p>
    <w:p>
      <w:pPr>
        <w:pStyle w:val="985"/>
        <w:ind w:firstLine="480"/>
        <w:spacing w:line="360" w:lineRule="auto"/>
        <w:rPr>
          <w:rFonts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2.快递包装印刷使用的油墨中不应添加邻苯二甲酸醋，其挥发性有机化合物(VOCs)含量应不大于5g(以重量计)；</w:t>
      </w:r>
      <w:r>
        <w:rPr>
          <w:rFonts w:ascii="宋体" w:hAnsi="宋体" w:eastAsia="宋体" w:cs="宋体"/>
          <w:color w:val="000000"/>
          <w:sz w:val="24"/>
          <w:szCs w:val="24"/>
          <w:lang w:val="zh-CN"/>
        </w:rPr>
      </w:r>
      <w:r/>
    </w:p>
    <w:p>
      <w:pPr>
        <w:pStyle w:val="985"/>
        <w:ind w:firstLine="480"/>
        <w:spacing w:line="360" w:lineRule="auto"/>
        <w:rPr>
          <w:rFonts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3.快递包装中使用纸基材的包装材料,纸基材中的有机氯的含量应不大于 150 mg/kg；</w:t>
      </w:r>
      <w:r>
        <w:rPr>
          <w:rFonts w:ascii="宋体" w:hAnsi="宋体" w:eastAsia="宋体" w:cs="宋体"/>
          <w:color w:val="000000"/>
          <w:sz w:val="24"/>
          <w:szCs w:val="24"/>
          <w:lang w:val="zh-CN"/>
        </w:rPr>
      </w:r>
      <w:r/>
    </w:p>
    <w:p>
      <w:pPr>
        <w:pStyle w:val="985"/>
        <w:ind w:firstLine="480"/>
        <w:spacing w:line="360" w:lineRule="auto"/>
        <w:rPr>
          <w:rFonts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rPr>
          <w:rFonts w:ascii="宋体" w:hAnsi="宋体" w:eastAsia="宋体" w:cs="宋体"/>
          <w:color w:val="000000"/>
          <w:sz w:val="24"/>
          <w:szCs w:val="24"/>
          <w:lang w:val="zh-CN"/>
        </w:rPr>
      </w:r>
      <w:r/>
    </w:p>
    <w:p>
      <w:pPr>
        <w:pStyle w:val="985"/>
        <w:ind w:firstLine="480"/>
        <w:spacing w:line="360" w:lineRule="auto"/>
        <w:rPr>
          <w:rFonts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5.快递中使用的塑料包装袋不得使用聚氯乙烯作为原料，且原料应为单一材质制成，生物分解率大于60%；</w:t>
      </w:r>
      <w:r>
        <w:rPr>
          <w:rFonts w:ascii="宋体" w:hAnsi="宋体" w:eastAsia="宋体" w:cs="宋体"/>
          <w:color w:val="000000"/>
          <w:sz w:val="24"/>
          <w:szCs w:val="24"/>
          <w:lang w:val="zh-CN"/>
        </w:rPr>
      </w:r>
      <w:r/>
    </w:p>
    <w:p>
      <w:pPr>
        <w:pStyle w:val="985"/>
        <w:ind w:firstLine="480"/>
        <w:spacing w:line="360" w:lineRule="auto"/>
        <w:rPr>
          <w:rFonts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6.快递中使用的充气类填充物不得使用聚氯乙烯作为原料，且原料为单一材质制成，生物分解率大于 60%；</w:t>
      </w:r>
      <w:r>
        <w:rPr>
          <w:rFonts w:ascii="宋体" w:hAnsi="宋体" w:eastAsia="宋体" w:cs="宋体"/>
          <w:color w:val="000000"/>
          <w:sz w:val="24"/>
          <w:szCs w:val="24"/>
          <w:lang w:val="zh-CN"/>
        </w:rPr>
      </w:r>
      <w:r/>
    </w:p>
    <w:p>
      <w:pPr>
        <w:pStyle w:val="985"/>
        <w:ind w:firstLine="480"/>
        <w:spacing w:line="360" w:lineRule="auto"/>
        <w:rPr>
          <w:rFonts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7.快递中使用的集装袋应为单一材质制成，其重复使用次数应不小于80 次；</w:t>
      </w:r>
      <w:r>
        <w:rPr>
          <w:rFonts w:ascii="宋体" w:hAnsi="宋体" w:eastAsia="宋体" w:cs="宋体"/>
          <w:color w:val="000000"/>
          <w:sz w:val="24"/>
          <w:szCs w:val="24"/>
          <w:lang w:val="zh-CN"/>
        </w:rPr>
      </w:r>
      <w:r/>
    </w:p>
    <w:p>
      <w:pPr>
        <w:pStyle w:val="985"/>
        <w:ind w:firstLine="480"/>
        <w:spacing w:line="360" w:lineRule="auto"/>
        <w:rPr>
          <w:rFonts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8.快递中应使用幅宽不大于45mm 的生物降解胶带；</w:t>
      </w:r>
      <w:r>
        <w:rPr>
          <w:rFonts w:ascii="宋体" w:hAnsi="宋体" w:eastAsia="宋体" w:cs="宋体"/>
          <w:color w:val="000000"/>
          <w:sz w:val="24"/>
          <w:szCs w:val="24"/>
          <w:lang w:val="zh-CN"/>
        </w:rPr>
      </w:r>
      <w:r/>
    </w:p>
    <w:p>
      <w:pPr>
        <w:pStyle w:val="985"/>
        <w:ind w:firstLine="480"/>
        <w:spacing w:line="360" w:lineRule="auto"/>
        <w:rPr>
          <w:rFonts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9.快递包装中不得使用溶剂型胶粘剂；</w:t>
      </w:r>
      <w:r>
        <w:rPr>
          <w:rFonts w:ascii="宋体" w:hAnsi="宋体" w:eastAsia="宋体" w:cs="宋体"/>
          <w:color w:val="000000"/>
          <w:sz w:val="24"/>
          <w:szCs w:val="24"/>
          <w:lang w:val="zh-CN"/>
        </w:rPr>
      </w:r>
      <w:r/>
    </w:p>
    <w:p>
      <w:pPr>
        <w:pStyle w:val="985"/>
        <w:ind w:firstLine="480"/>
        <w:spacing w:line="360" w:lineRule="auto"/>
        <w:rPr>
          <w:rFonts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10.快递应使用电子面单；</w:t>
      </w:r>
      <w:r>
        <w:rPr>
          <w:rFonts w:ascii="宋体" w:hAnsi="宋体" w:eastAsia="宋体" w:cs="宋体"/>
          <w:color w:val="000000"/>
          <w:sz w:val="24"/>
          <w:szCs w:val="24"/>
          <w:lang w:val="zh-CN"/>
        </w:rPr>
      </w:r>
      <w:r/>
    </w:p>
    <w:p>
      <w:pPr>
        <w:pStyle w:val="985"/>
        <w:ind w:firstLine="480"/>
        <w:spacing w:line="360" w:lineRule="auto"/>
        <w:rPr>
          <w:rFonts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11.直接使用商品包装作为快递包装的商品，其商品包装满足《商品包装政府采购需求标准（试行）》即可；</w:t>
      </w:r>
      <w:r>
        <w:rPr>
          <w:rFonts w:ascii="宋体" w:hAnsi="宋体" w:eastAsia="宋体" w:cs="宋体"/>
          <w:color w:val="000000"/>
          <w:sz w:val="24"/>
          <w:szCs w:val="24"/>
          <w:lang w:val="zh-CN"/>
        </w:rPr>
      </w:r>
      <w:r/>
    </w:p>
    <w:p>
      <w:pPr>
        <w:pStyle w:val="985"/>
        <w:ind w:firstLine="480"/>
        <w:spacing w:line="360" w:lineRule="auto"/>
        <w:rPr>
          <w:rFonts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12.快递包装产品质量和封装方式应符合相关国家或行业标准技术指标要求。</w:t>
      </w:r>
      <w:r>
        <w:rPr>
          <w:rFonts w:ascii="宋体" w:hAnsi="宋体" w:eastAsia="宋体" w:cs="宋体"/>
          <w:color w:val="000000"/>
          <w:sz w:val="24"/>
          <w:szCs w:val="24"/>
          <w:lang w:val="zh-CN"/>
        </w:rPr>
      </w:r>
      <w:r/>
    </w:p>
    <w:p>
      <w:pPr>
        <w:pStyle w:val="985"/>
        <w:ind w:firstLine="482"/>
        <w:spacing w:line="360" w:lineRule="auto"/>
        <w:rPr>
          <w:rFonts w:ascii="宋体" w:hAnsi="宋体" w:eastAsia="宋体" w:cs="宋体"/>
          <w:b/>
          <w:color w:val="000000"/>
          <w:sz w:val="24"/>
          <w:szCs w:val="24"/>
          <w:lang w:val="zh-CN"/>
        </w:rPr>
      </w:pPr>
      <w:r>
        <w:rPr>
          <w:rFonts w:hint="eastAsia" w:ascii="宋体" w:hAnsi="宋体" w:eastAsia="宋体" w:cs="宋体"/>
          <w:b/>
          <w:color w:val="000000"/>
          <w:sz w:val="24"/>
          <w:szCs w:val="24"/>
          <w:lang w:val="zh-CN"/>
        </w:rPr>
        <w:t xml:space="preserve">三、检测方法</w:t>
      </w:r>
      <w:r>
        <w:rPr>
          <w:rFonts w:ascii="宋体" w:hAnsi="宋体" w:eastAsia="宋体" w:cs="宋体"/>
          <w:b/>
          <w:color w:val="000000"/>
          <w:sz w:val="24"/>
          <w:szCs w:val="24"/>
          <w:lang w:val="zh-CN"/>
        </w:rPr>
      </w:r>
      <w:r/>
    </w:p>
    <w:p>
      <w:pPr>
        <w:pStyle w:val="985"/>
        <w:ind w:firstLine="480"/>
        <w:spacing w:line="360" w:lineRule="auto"/>
        <w:rPr>
          <w:rFonts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1.快递包装中重金属（铅、汞、镉、六价铬）总量的检测按照 GB/T 10004-2008《包装用塑料复合膜、袋干法复合、挤出复合》规定的方法进行。</w:t>
      </w:r>
      <w:r>
        <w:rPr>
          <w:rFonts w:ascii="宋体" w:hAnsi="宋体" w:eastAsia="宋体" w:cs="宋体"/>
          <w:color w:val="000000"/>
          <w:sz w:val="24"/>
          <w:szCs w:val="24"/>
          <w:lang w:val="zh-CN"/>
        </w:rPr>
      </w:r>
      <w:r/>
    </w:p>
    <w:p>
      <w:pPr>
        <w:pStyle w:val="985"/>
        <w:ind w:firstLine="480"/>
        <w:spacing w:line="360" w:lineRule="auto"/>
        <w:rPr>
          <w:rFonts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2.快递包装印刷使用的油墨中挥发性有机化合物(VOCs)的检测按照 GB/T 23986-2009《色漆和清漆 挥发性有机化合物(VOC)含量的测定 气相色谱法》规定的方法进行。</w:t>
      </w:r>
      <w:r>
        <w:rPr>
          <w:rFonts w:ascii="宋体" w:hAnsi="宋体" w:eastAsia="宋体" w:cs="宋体"/>
          <w:color w:val="000000"/>
          <w:sz w:val="24"/>
          <w:szCs w:val="24"/>
          <w:lang w:val="zh-CN"/>
        </w:rPr>
      </w:r>
      <w:r/>
    </w:p>
    <w:p>
      <w:pPr>
        <w:pStyle w:val="985"/>
        <w:ind w:firstLine="480"/>
        <w:spacing w:line="360" w:lineRule="auto"/>
        <w:rPr>
          <w:rFonts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3.快递包装所使用的塑料包装的生物降解率的检测按照 GB/T 20197-2006《降解塑料的定义、分类、标识和降解性能要求》规定的方法进行。</w:t>
      </w:r>
      <w:r>
        <w:rPr>
          <w:rFonts w:ascii="宋体" w:hAnsi="宋体" w:eastAsia="宋体" w:cs="宋体"/>
          <w:color w:val="000000"/>
          <w:sz w:val="24"/>
          <w:szCs w:val="24"/>
          <w:lang w:val="zh-CN"/>
        </w:rPr>
      </w:r>
      <w:r/>
    </w:p>
    <w:p>
      <w:pPr>
        <w:pStyle w:val="985"/>
        <w:ind w:firstLine="480"/>
        <w:spacing w:line="360" w:lineRule="auto"/>
        <w:rPr>
          <w:rFonts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4.快递包装使用纸基材的包装材料中有机氯的检测按照 GB/T 22904-2008《纸浆、纸和纸板总氯和有机氯的检定》规定的方法进行。</w:t>
      </w:r>
      <w:r>
        <w:rPr>
          <w:rFonts w:ascii="宋体" w:hAnsi="宋体" w:eastAsia="宋体" w:cs="宋体"/>
          <w:color w:val="000000"/>
          <w:sz w:val="24"/>
          <w:szCs w:val="24"/>
          <w:lang w:val="zh-CN"/>
        </w:rPr>
      </w:r>
      <w:r/>
    </w:p>
    <w:p>
      <w:pPr>
        <w:pStyle w:val="985"/>
        <w:ind w:firstLine="480"/>
        <w:spacing w:line="360" w:lineRule="auto"/>
        <w:rPr>
          <w:rFonts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5.快递包装中使用的生物降解胶带的生物降解率的检测按照 GB/T19277.1《受控堆肥条件下材料最终需氧生物分解能力的测定采用测定释放的二氧化碳的方法 第 1 部分：通用方法》规定的方法进行。</w:t>
      </w:r>
      <w:r>
        <w:rPr>
          <w:rFonts w:ascii="宋体" w:hAnsi="宋体" w:eastAsia="宋体" w:cs="宋体"/>
          <w:color w:val="000000"/>
          <w:sz w:val="24"/>
          <w:szCs w:val="24"/>
          <w:lang w:val="zh-CN"/>
        </w:rPr>
      </w:r>
      <w:r/>
    </w:p>
    <w:p>
      <w:pPr>
        <w:pStyle w:val="985"/>
        <w:jc w:val="left"/>
        <w:rPr>
          <w:rFonts w:ascii="宋体" w:hAnsi="Courier New" w:eastAsia="宋体"/>
          <w:b/>
          <w:bCs/>
          <w:color w:val="000000"/>
          <w:sz w:val="36"/>
          <w:szCs w:val="36"/>
        </w:rPr>
      </w:pPr>
      <w:r>
        <w:rPr>
          <w:rFonts w:ascii="宋体" w:hAnsi="Courier New" w:eastAsia="宋体"/>
          <w:b/>
          <w:bCs/>
          <w:color w:val="000000"/>
          <w:sz w:val="36"/>
          <w:szCs w:val="36"/>
        </w:rPr>
      </w:r>
      <w:r/>
    </w:p>
    <w:p>
      <w:pPr>
        <w:pStyle w:val="985"/>
        <w:jc w:val="left"/>
        <w:rPr>
          <w:rFonts w:ascii="宋体" w:hAnsi="Courier New" w:eastAsia="宋体"/>
          <w:b/>
          <w:bCs/>
          <w:color w:val="000000"/>
          <w:sz w:val="36"/>
          <w:szCs w:val="36"/>
        </w:rPr>
      </w:pPr>
      <w:r>
        <w:rPr>
          <w:rFonts w:ascii="宋体" w:hAnsi="Courier New" w:eastAsia="宋体"/>
          <w:b/>
          <w:bCs/>
          <w:color w:val="000000"/>
          <w:sz w:val="36"/>
          <w:szCs w:val="36"/>
        </w:rPr>
      </w:r>
      <w:r/>
    </w:p>
    <w:p>
      <w:pPr>
        <w:pStyle w:val="985"/>
        <w:jc w:val="left"/>
        <w:rPr>
          <w:rFonts w:ascii="宋体" w:hAnsi="Courier New" w:eastAsia="宋体"/>
          <w:b/>
          <w:bCs/>
          <w:color w:val="000000"/>
          <w:sz w:val="36"/>
          <w:szCs w:val="36"/>
        </w:rPr>
      </w:pPr>
      <w:r>
        <w:rPr>
          <w:rFonts w:ascii="宋体" w:hAnsi="Courier New" w:eastAsia="宋体"/>
          <w:b/>
          <w:bCs/>
          <w:color w:val="000000"/>
          <w:sz w:val="36"/>
          <w:szCs w:val="36"/>
        </w:rPr>
      </w:r>
      <w:r/>
    </w:p>
    <w:p>
      <w:pPr>
        <w:pStyle w:val="985"/>
        <w:jc w:val="left"/>
        <w:rPr>
          <w:rFonts w:ascii="宋体" w:hAnsi="Courier New" w:eastAsia="宋体"/>
          <w:b/>
          <w:bCs/>
          <w:color w:val="000000"/>
          <w:sz w:val="36"/>
          <w:szCs w:val="36"/>
        </w:rPr>
      </w:pPr>
      <w:r>
        <w:rPr>
          <w:rFonts w:ascii="宋体" w:hAnsi="Courier New" w:eastAsia="宋体"/>
          <w:b/>
          <w:bCs/>
          <w:color w:val="000000"/>
          <w:sz w:val="36"/>
          <w:szCs w:val="36"/>
        </w:rPr>
      </w:r>
      <w:r/>
    </w:p>
    <w:p>
      <w:pPr>
        <w:pStyle w:val="985"/>
        <w:jc w:val="left"/>
        <w:rPr>
          <w:rFonts w:ascii="宋体" w:hAnsi="Courier New" w:eastAsia="宋体"/>
          <w:b/>
          <w:bCs/>
          <w:color w:val="000000"/>
          <w:sz w:val="36"/>
          <w:szCs w:val="36"/>
        </w:rPr>
      </w:pPr>
      <w:r>
        <w:rPr>
          <w:rFonts w:ascii="宋体" w:hAnsi="Courier New" w:eastAsia="宋体"/>
          <w:b/>
          <w:bCs/>
          <w:color w:val="000000"/>
          <w:sz w:val="36"/>
          <w:szCs w:val="36"/>
        </w:rPr>
      </w:r>
      <w:r/>
    </w:p>
    <w:p>
      <w:pPr>
        <w:pStyle w:val="985"/>
        <w:jc w:val="left"/>
        <w:rPr>
          <w:rFonts w:ascii="宋体" w:hAnsi="Courier New" w:eastAsia="宋体"/>
          <w:b/>
          <w:bCs/>
          <w:color w:val="000000"/>
          <w:sz w:val="36"/>
          <w:szCs w:val="36"/>
        </w:rPr>
      </w:pPr>
      <w:r>
        <w:rPr>
          <w:rFonts w:ascii="宋体" w:hAnsi="Courier New" w:eastAsia="宋体"/>
          <w:b/>
          <w:bCs/>
          <w:color w:val="000000"/>
          <w:sz w:val="36"/>
          <w:szCs w:val="36"/>
        </w:rPr>
      </w:r>
      <w:r/>
    </w:p>
    <w:p>
      <w:pPr>
        <w:pStyle w:val="985"/>
        <w:jc w:val="left"/>
        <w:rPr>
          <w:rFonts w:ascii="宋体" w:hAnsi="Courier New" w:eastAsia="宋体"/>
          <w:b/>
          <w:bCs/>
          <w:color w:val="000000"/>
          <w:sz w:val="36"/>
          <w:szCs w:val="36"/>
        </w:rPr>
      </w:pPr>
      <w:r>
        <w:rPr>
          <w:rFonts w:ascii="宋体" w:hAnsi="Courier New" w:eastAsia="宋体"/>
          <w:b/>
          <w:bCs/>
          <w:color w:val="000000"/>
          <w:sz w:val="36"/>
          <w:szCs w:val="36"/>
        </w:rPr>
      </w:r>
      <w:r/>
    </w:p>
    <w:p>
      <w:pPr>
        <w:pStyle w:val="985"/>
        <w:jc w:val="left"/>
        <w:rPr>
          <w:rFonts w:ascii="宋体" w:hAnsi="Courier New" w:eastAsia="宋体"/>
          <w:b/>
          <w:bCs/>
          <w:color w:val="000000"/>
          <w:sz w:val="36"/>
          <w:szCs w:val="36"/>
        </w:rPr>
      </w:pPr>
      <w:r>
        <w:rPr>
          <w:rFonts w:ascii="宋体" w:hAnsi="Courier New" w:eastAsia="宋体"/>
          <w:b/>
          <w:bCs/>
          <w:color w:val="000000"/>
          <w:sz w:val="36"/>
          <w:szCs w:val="36"/>
        </w:rPr>
      </w:r>
      <w:r/>
    </w:p>
    <w:p>
      <w:pPr>
        <w:pStyle w:val="985"/>
        <w:jc w:val="left"/>
        <w:rPr>
          <w:rFonts w:ascii="宋体" w:hAnsi="Courier New" w:eastAsia="宋体"/>
          <w:b/>
          <w:bCs/>
          <w:color w:val="000000"/>
          <w:sz w:val="36"/>
          <w:szCs w:val="36"/>
        </w:rPr>
      </w:pPr>
      <w:r>
        <w:rPr>
          <w:rFonts w:ascii="宋体" w:hAnsi="Courier New" w:eastAsia="宋体"/>
          <w:b/>
          <w:bCs/>
          <w:color w:val="000000"/>
          <w:sz w:val="36"/>
          <w:szCs w:val="36"/>
        </w:rPr>
      </w:r>
      <w:r/>
    </w:p>
    <w:p>
      <w:pPr>
        <w:pStyle w:val="985"/>
        <w:jc w:val="left"/>
        <w:rPr>
          <w:rFonts w:ascii="宋体" w:hAnsi="Courier New" w:eastAsia="宋体"/>
          <w:b/>
          <w:bCs/>
          <w:color w:val="000000"/>
          <w:sz w:val="36"/>
          <w:szCs w:val="36"/>
        </w:rPr>
      </w:pPr>
      <w:r>
        <w:rPr>
          <w:rFonts w:ascii="宋体" w:hAnsi="Courier New" w:eastAsia="宋体"/>
          <w:b/>
          <w:bCs/>
          <w:color w:val="000000"/>
          <w:sz w:val="36"/>
          <w:szCs w:val="36"/>
        </w:rPr>
      </w:r>
      <w:r/>
    </w:p>
    <w:p>
      <w:pPr>
        <w:pStyle w:val="985"/>
        <w:jc w:val="left"/>
        <w:rPr>
          <w:rFonts w:ascii="宋体" w:hAnsi="Courier New" w:eastAsia="宋体"/>
          <w:b/>
          <w:bCs/>
          <w:color w:val="000000"/>
          <w:sz w:val="36"/>
          <w:szCs w:val="36"/>
        </w:rPr>
      </w:pPr>
      <w:r>
        <w:rPr>
          <w:rFonts w:ascii="宋体" w:hAnsi="Courier New" w:eastAsia="宋体"/>
          <w:b/>
          <w:bCs/>
          <w:color w:val="000000"/>
          <w:sz w:val="36"/>
          <w:szCs w:val="36"/>
        </w:rPr>
      </w:r>
      <w:r/>
    </w:p>
    <w:p>
      <w:pPr>
        <w:pStyle w:val="985"/>
        <w:jc w:val="left"/>
        <w:rPr>
          <w:rFonts w:ascii="宋体" w:hAnsi="Courier New" w:eastAsia="宋体"/>
          <w:b/>
          <w:bCs/>
          <w:color w:val="000000"/>
          <w:sz w:val="36"/>
          <w:szCs w:val="36"/>
        </w:rPr>
      </w:pPr>
      <w:r>
        <w:rPr>
          <w:rFonts w:ascii="宋体" w:hAnsi="Courier New" w:eastAsia="宋体"/>
          <w:b/>
          <w:bCs/>
          <w:color w:val="000000"/>
          <w:sz w:val="36"/>
          <w:szCs w:val="36"/>
        </w:rPr>
      </w:r>
      <w:r/>
    </w:p>
    <w:p>
      <w:pPr>
        <w:pStyle w:val="985"/>
        <w:jc w:val="left"/>
        <w:rPr>
          <w:rFonts w:ascii="宋体" w:hAnsi="Courier New" w:eastAsia="宋体"/>
          <w:b/>
          <w:bCs/>
          <w:color w:val="000000"/>
          <w:sz w:val="36"/>
          <w:szCs w:val="36"/>
        </w:rPr>
      </w:pPr>
      <w:r>
        <w:rPr>
          <w:rFonts w:ascii="宋体" w:hAnsi="Courier New" w:eastAsia="宋体"/>
          <w:b/>
          <w:bCs/>
          <w:color w:val="000000"/>
          <w:sz w:val="36"/>
          <w:szCs w:val="36"/>
        </w:rPr>
      </w:r>
      <w:r/>
    </w:p>
    <w:p>
      <w:pPr>
        <w:pStyle w:val="985"/>
        <w:jc w:val="left"/>
        <w:rPr>
          <w:rFonts w:ascii="宋体" w:hAnsi="Courier New" w:eastAsia="宋体"/>
          <w:b/>
          <w:bCs/>
          <w:color w:val="000000"/>
          <w:sz w:val="36"/>
          <w:szCs w:val="36"/>
        </w:rPr>
      </w:pPr>
      <w:r>
        <w:rPr>
          <w:rFonts w:ascii="宋体" w:hAnsi="Courier New" w:eastAsia="宋体"/>
          <w:b/>
          <w:bCs/>
          <w:color w:val="000000"/>
          <w:sz w:val="36"/>
          <w:szCs w:val="36"/>
        </w:rPr>
      </w:r>
      <w:r/>
    </w:p>
    <w:p>
      <w:pPr>
        <w:pStyle w:val="985"/>
        <w:jc w:val="left"/>
        <w:rPr>
          <w:rFonts w:ascii="宋体" w:hAnsi="Courier New" w:eastAsia="宋体"/>
          <w:b/>
          <w:bCs/>
          <w:color w:val="000000"/>
          <w:sz w:val="36"/>
          <w:szCs w:val="36"/>
        </w:rPr>
      </w:pPr>
      <w:r>
        <w:rPr>
          <w:rFonts w:ascii="宋体" w:hAnsi="Courier New" w:eastAsia="宋体"/>
          <w:b/>
          <w:bCs/>
          <w:color w:val="000000"/>
          <w:sz w:val="36"/>
          <w:szCs w:val="36"/>
        </w:rPr>
      </w:r>
      <w:r/>
    </w:p>
    <w:p>
      <w:pPr>
        <w:pStyle w:val="985"/>
        <w:jc w:val="left"/>
        <w:rPr>
          <w:rFonts w:ascii="宋体" w:hAnsi="Courier New" w:eastAsia="宋体"/>
          <w:b/>
          <w:bCs/>
          <w:color w:val="000000"/>
          <w:sz w:val="36"/>
          <w:szCs w:val="36"/>
        </w:rPr>
      </w:pPr>
      <w:r>
        <w:rPr>
          <w:rFonts w:ascii="宋体" w:hAnsi="Courier New" w:eastAsia="宋体"/>
          <w:b/>
          <w:bCs/>
          <w:color w:val="000000"/>
          <w:sz w:val="36"/>
          <w:szCs w:val="36"/>
        </w:rPr>
      </w:r>
      <w:r/>
    </w:p>
    <w:p>
      <w:pPr>
        <w:pStyle w:val="985"/>
        <w:jc w:val="left"/>
        <w:rPr>
          <w:rFonts w:ascii="宋体" w:hAnsi="Courier New" w:eastAsia="宋体"/>
          <w:b/>
          <w:bCs/>
          <w:color w:val="000000"/>
          <w:sz w:val="36"/>
          <w:szCs w:val="36"/>
        </w:rPr>
      </w:pPr>
      <w:r>
        <w:rPr>
          <w:rFonts w:ascii="宋体" w:hAnsi="Courier New" w:eastAsia="宋体"/>
          <w:b/>
          <w:bCs/>
          <w:color w:val="000000"/>
          <w:sz w:val="36"/>
          <w:szCs w:val="36"/>
        </w:rPr>
      </w:r>
      <w:r/>
    </w:p>
    <w:p>
      <w:pPr>
        <w:pStyle w:val="985"/>
        <w:jc w:val="left"/>
        <w:rPr>
          <w:rFonts w:ascii="宋体" w:hAnsi="Courier New" w:eastAsia="宋体"/>
          <w:b/>
          <w:bCs/>
          <w:color w:val="000000"/>
          <w:sz w:val="36"/>
          <w:szCs w:val="36"/>
        </w:rPr>
      </w:pPr>
      <w:r>
        <w:rPr>
          <w:rFonts w:ascii="宋体" w:hAnsi="Courier New" w:eastAsia="宋体"/>
          <w:b/>
          <w:bCs/>
          <w:color w:val="000000"/>
          <w:sz w:val="36"/>
          <w:szCs w:val="36"/>
        </w:rPr>
      </w:r>
      <w:r/>
    </w:p>
    <w:p>
      <w:pPr>
        <w:pStyle w:val="1003"/>
        <w:rPr>
          <w:color w:val="000000"/>
          <w:lang w:eastAsia="zh-CN"/>
        </w:rPr>
      </w:pPr>
      <w:r>
        <w:rPr>
          <w:color w:val="000000"/>
          <w:lang w:eastAsia="zh-CN"/>
        </w:rPr>
      </w:r>
      <w:r/>
    </w:p>
    <w:p>
      <w:pPr>
        <w:pStyle w:val="985"/>
        <w:jc w:val="left"/>
        <w:rPr>
          <w:rFonts w:ascii="宋体" w:hAnsi="Courier New" w:eastAsia="宋体"/>
          <w:b/>
          <w:bCs/>
          <w:color w:val="000000"/>
          <w:sz w:val="36"/>
          <w:szCs w:val="36"/>
        </w:rPr>
      </w:pPr>
      <w:r>
        <w:rPr>
          <w:rFonts w:ascii="宋体" w:hAnsi="Courier New" w:eastAsia="宋体"/>
          <w:b/>
          <w:bCs/>
          <w:color w:val="000000"/>
          <w:sz w:val="36"/>
          <w:szCs w:val="36"/>
        </w:rPr>
      </w:r>
      <w:r/>
    </w:p>
    <w:p>
      <w:pPr>
        <w:pStyle w:val="985"/>
        <w:jc w:val="left"/>
        <w:rPr>
          <w:rFonts w:ascii="宋体" w:hAnsi="Courier New" w:eastAsia="宋体"/>
          <w:b/>
          <w:bCs/>
          <w:color w:val="000000"/>
          <w:sz w:val="36"/>
          <w:szCs w:val="36"/>
        </w:rPr>
      </w:pPr>
      <w:r>
        <w:rPr>
          <w:rFonts w:ascii="宋体" w:hAnsi="Courier New" w:eastAsia="宋体"/>
          <w:b/>
          <w:bCs/>
          <w:color w:val="000000"/>
          <w:sz w:val="36"/>
          <w:szCs w:val="36"/>
        </w:rPr>
      </w:r>
      <w:r/>
    </w:p>
    <w:p>
      <w:pPr>
        <w:pStyle w:val="985"/>
        <w:jc w:val="center"/>
        <w:spacing w:line="360" w:lineRule="auto"/>
        <w:rPr>
          <w:rFonts w:ascii="宋体" w:hAnsi="宋体" w:eastAsia="宋体" w:cs="宋体"/>
          <w:b/>
          <w:color w:val="000000"/>
          <w:sz w:val="32"/>
          <w:szCs w:val="32"/>
        </w:rPr>
      </w:pPr>
      <w:r>
        <w:rPr>
          <w:rFonts w:hint="eastAsia" w:ascii="宋体" w:hAnsi="宋体" w:eastAsia="宋体" w:cs="宋体"/>
          <w:b/>
          <w:color w:val="000000"/>
          <w:sz w:val="32"/>
          <w:szCs w:val="32"/>
        </w:rPr>
        <w:t xml:space="preserve">六、附件</w:t>
      </w:r>
      <w:r>
        <w:rPr>
          <w:rFonts w:ascii="宋体" w:hAnsi="宋体" w:eastAsia="宋体" w:cs="宋体"/>
          <w:b/>
          <w:color w:val="000000"/>
          <w:sz w:val="32"/>
          <w:szCs w:val="32"/>
        </w:rPr>
      </w:r>
      <w:r/>
    </w:p>
    <w:p>
      <w:pPr>
        <w:pStyle w:val="985"/>
        <w:ind w:left="20" w:hanging="161"/>
        <w:jc w:val="left"/>
        <w:spacing w:line="360" w:lineRule="auto"/>
        <w:tabs>
          <w:tab w:val="left" w:pos="525" w:leader="none"/>
          <w:tab w:val="left" w:pos="1050" w:leader="none"/>
        </w:tabs>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附件一：评标标准：</w:t>
      </w:r>
      <w:r>
        <w:rPr>
          <w:rFonts w:ascii="宋体" w:hAnsi="宋体" w:eastAsia="宋体" w:cs="宋体"/>
          <w:b/>
          <w:bCs/>
          <w:color w:val="000000"/>
          <w:sz w:val="24"/>
          <w:szCs w:val="24"/>
        </w:rPr>
      </w:r>
      <w:r/>
    </w:p>
    <w:p>
      <w:pPr>
        <w:pStyle w:val="985"/>
        <w:spacing w:line="360" w:lineRule="auto"/>
        <w:rPr>
          <w:rFonts w:ascii="宋体" w:hAnsi="宋体" w:eastAsia="宋体" w:cs="宋体"/>
          <w:color w:val="000000"/>
          <w:sz w:val="24"/>
          <w:szCs w:val="24"/>
        </w:rPr>
      </w:pPr>
      <w:r>
        <w:rPr>
          <w:rFonts w:hint="eastAsia" w:ascii="宋体" w:hAnsi="宋体" w:eastAsia="宋体" w:cs="宋体"/>
          <w:b/>
          <w:bCs/>
          <w:color w:val="000000"/>
          <w:sz w:val="24"/>
          <w:szCs w:val="24"/>
        </w:rPr>
        <w:t xml:space="preserve">一、投标报价                                       </w:t>
      </w:r>
      <w:r>
        <w:rPr>
          <w:rFonts w:hint="eastAsia" w:ascii="宋体" w:hAnsi="宋体" w:eastAsia="宋体" w:cs="宋体"/>
          <w:color w:val="000000"/>
          <w:sz w:val="24"/>
          <w:szCs w:val="24"/>
        </w:rPr>
        <w:t xml:space="preserve">30分</w:t>
      </w:r>
      <w:r>
        <w:rPr>
          <w:rFonts w:ascii="宋体" w:hAnsi="宋体" w:eastAsia="宋体" w:cs="宋体"/>
          <w:color w:val="000000"/>
          <w:sz w:val="24"/>
          <w:szCs w:val="24"/>
        </w:rPr>
      </w:r>
      <w:r/>
    </w:p>
    <w:p>
      <w:pPr>
        <w:pStyle w:val="985"/>
        <w:spacing w:line="360" w:lineRule="auto"/>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二、明标</w:t>
      </w:r>
      <w:r>
        <w:rPr>
          <w:rFonts w:ascii="宋体" w:hAnsi="宋体" w:eastAsia="宋体" w:cs="宋体"/>
          <w:b/>
          <w:bCs/>
          <w:color w:val="000000"/>
          <w:sz w:val="24"/>
          <w:szCs w:val="24"/>
        </w:rPr>
      </w:r>
      <w:r/>
    </w:p>
    <w:p>
      <w:pPr>
        <w:pStyle w:val="985"/>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1、产品和材料及质量检测报告                    10分</w:t>
      </w:r>
      <w:r>
        <w:rPr>
          <w:rFonts w:ascii="宋体" w:hAnsi="宋体" w:eastAsia="宋体" w:cs="宋体"/>
          <w:color w:val="000000"/>
          <w:sz w:val="24"/>
          <w:szCs w:val="24"/>
        </w:rPr>
      </w:r>
      <w:r/>
    </w:p>
    <w:p>
      <w:pPr>
        <w:pStyle w:val="985"/>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2、投标人综合实力                              23分</w:t>
      </w:r>
      <w:r>
        <w:rPr>
          <w:rFonts w:ascii="宋体" w:hAnsi="宋体" w:eastAsia="宋体" w:cs="宋体"/>
          <w:color w:val="000000"/>
          <w:sz w:val="24"/>
          <w:szCs w:val="24"/>
        </w:rPr>
      </w:r>
      <w:r/>
    </w:p>
    <w:p>
      <w:pPr>
        <w:pStyle w:val="985"/>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三、</w:t>
      </w:r>
      <w:r>
        <w:rPr>
          <w:rFonts w:hint="eastAsia" w:ascii="宋体" w:hAnsi="宋体" w:eastAsia="宋体" w:cs="宋体"/>
          <w:b/>
          <w:bCs/>
          <w:color w:val="000000"/>
          <w:sz w:val="24"/>
          <w:szCs w:val="24"/>
        </w:rPr>
        <w:t xml:space="preserve">暗标</w:t>
      </w:r>
      <w:r>
        <w:rPr>
          <w:rFonts w:ascii="宋体" w:hAnsi="宋体" w:eastAsia="宋体" w:cs="宋体"/>
          <w:color w:val="000000"/>
          <w:sz w:val="24"/>
          <w:szCs w:val="24"/>
        </w:rPr>
      </w:r>
      <w:r/>
    </w:p>
    <w:p>
      <w:pPr>
        <w:pStyle w:val="985"/>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1、技术方案                                    34分 </w:t>
      </w:r>
      <w:r>
        <w:rPr>
          <w:rFonts w:ascii="宋体" w:hAnsi="宋体" w:eastAsia="宋体" w:cs="宋体"/>
          <w:color w:val="000000"/>
          <w:sz w:val="24"/>
          <w:szCs w:val="24"/>
        </w:rPr>
      </w:r>
      <w:r/>
    </w:p>
    <w:p>
      <w:pPr>
        <w:pStyle w:val="985"/>
        <w:spacing w:line="360" w:lineRule="auto"/>
        <w:rPr>
          <w:rFonts w:ascii="宋体" w:hAnsi="宋体" w:eastAsia="宋体" w:cs="宋体"/>
          <w:b/>
          <w:bCs/>
          <w:color w:val="000000"/>
          <w:sz w:val="24"/>
          <w:szCs w:val="24"/>
          <w:highlight w:val="yellow"/>
        </w:rPr>
      </w:pPr>
      <w:r>
        <w:rPr>
          <w:rFonts w:hint="eastAsia" w:ascii="宋体" w:hAnsi="宋体" w:eastAsia="宋体" w:cs="宋体"/>
          <w:b/>
          <w:bCs/>
          <w:color w:val="000000"/>
          <w:sz w:val="24"/>
          <w:szCs w:val="24"/>
        </w:rPr>
        <w:t xml:space="preserve">四、加分因素                                       </w:t>
      </w:r>
      <w:r>
        <w:rPr>
          <w:rFonts w:hint="eastAsia" w:ascii="宋体" w:hAnsi="宋体" w:eastAsia="宋体" w:cs="宋体"/>
          <w:color w:val="000000"/>
          <w:sz w:val="24"/>
          <w:szCs w:val="24"/>
        </w:rPr>
        <w:t xml:space="preserve">3分</w:t>
      </w:r>
      <w:r>
        <w:rPr>
          <w:rFonts w:ascii="宋体" w:hAnsi="宋体" w:eastAsia="宋体" w:cs="宋体"/>
          <w:b/>
          <w:bCs/>
          <w:color w:val="000000"/>
          <w:sz w:val="24"/>
          <w:szCs w:val="24"/>
          <w:highlight w:val="yellow"/>
        </w:rPr>
      </w:r>
      <w:r/>
    </w:p>
    <w:p>
      <w:pPr>
        <w:pStyle w:val="985"/>
        <w:ind w:left="1" w:firstLine="482"/>
        <w:jc w:val="left"/>
        <w:spacing w:line="360" w:lineRule="auto"/>
        <w:tabs>
          <w:tab w:val="left" w:pos="840" w:leader="none"/>
          <w:tab w:val="left" w:pos="1050" w:leader="none"/>
        </w:tabs>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（一）价格分（30分）</w:t>
      </w:r>
      <w:r>
        <w:rPr>
          <w:rFonts w:ascii="宋体" w:hAnsi="宋体" w:eastAsia="宋体" w:cs="宋体"/>
          <w:b/>
          <w:bCs/>
          <w:color w:val="000000"/>
          <w:sz w:val="24"/>
          <w:szCs w:val="24"/>
        </w:rPr>
      </w:r>
      <w:r/>
    </w:p>
    <w:p>
      <w:pPr>
        <w:pStyle w:val="985"/>
        <w:ind w:firstLine="480"/>
        <w:jc w:val="left"/>
        <w:spacing w:line="360" w:lineRule="auto"/>
        <w:tabs>
          <w:tab w:val="left" w:pos="945" w:leader="none"/>
          <w:tab w:val="left" w:pos="1155"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采用低价优先法计算，即满足招标文件要求且投标价格最低的投标报价为评标基准价，其价格分为满分。其他投标人的价格分统一按照下列公式计算：</w:t>
      </w:r>
      <w:r>
        <w:rPr>
          <w:rFonts w:ascii="宋体" w:hAnsi="宋体" w:eastAsia="宋体" w:cs="宋体"/>
          <w:bCs/>
          <w:color w:val="000000"/>
          <w:sz w:val="24"/>
          <w:szCs w:val="24"/>
        </w:rPr>
      </w:r>
      <w:r/>
    </w:p>
    <w:p>
      <w:pPr>
        <w:pStyle w:val="985"/>
        <w:ind w:firstLine="480"/>
        <w:jc w:val="left"/>
        <w:spacing w:line="360" w:lineRule="auto"/>
        <w:tabs>
          <w:tab w:val="left" w:pos="945" w:leader="none"/>
          <w:tab w:val="left" w:pos="1155"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投标报价得分=(评标基准价／投标报价)×价格权值×100。</w:t>
      </w:r>
      <w:r>
        <w:rPr>
          <w:rFonts w:ascii="宋体" w:hAnsi="宋体" w:eastAsia="宋体" w:cs="宋体"/>
          <w:bCs/>
          <w:color w:val="000000"/>
          <w:sz w:val="24"/>
          <w:szCs w:val="24"/>
        </w:rPr>
      </w:r>
      <w:r/>
    </w:p>
    <w:p>
      <w:pPr>
        <w:pStyle w:val="985"/>
        <w:ind w:left="1" w:firstLine="482"/>
        <w:jc w:val="left"/>
        <w:spacing w:line="360" w:lineRule="auto"/>
        <w:tabs>
          <w:tab w:val="left" w:pos="840" w:leader="none"/>
          <w:tab w:val="left" w:pos="1050" w:leader="none"/>
        </w:tabs>
        <w:rPr>
          <w:rFonts w:ascii="宋体" w:hAnsi="宋体" w:eastAsia="宋体" w:cs="宋体"/>
          <w:color w:val="000000"/>
          <w:sz w:val="24"/>
          <w:szCs w:val="24"/>
        </w:rPr>
      </w:pPr>
      <w:r>
        <w:rPr>
          <w:rFonts w:hint="eastAsia" w:ascii="宋体" w:hAnsi="宋体" w:eastAsia="宋体" w:cs="宋体"/>
          <w:b/>
          <w:color w:val="000000"/>
          <w:sz w:val="24"/>
          <w:szCs w:val="24"/>
        </w:rPr>
        <w:t xml:space="preserve">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将其作为无效投标处理。</w:t>
      </w:r>
      <w:r>
        <w:rPr>
          <w:rFonts w:ascii="宋体" w:hAnsi="宋体" w:eastAsia="宋体" w:cs="宋体"/>
          <w:color w:val="000000"/>
          <w:sz w:val="24"/>
          <w:szCs w:val="24"/>
        </w:rPr>
      </w:r>
      <w:r/>
    </w:p>
    <w:p>
      <w:pPr>
        <w:pStyle w:val="985"/>
        <w:ind w:left="1" w:firstLine="482"/>
        <w:jc w:val="left"/>
        <w:spacing w:line="360" w:lineRule="auto"/>
        <w:tabs>
          <w:tab w:val="left" w:pos="840" w:leader="none"/>
          <w:tab w:val="left" w:pos="1050" w:leader="none"/>
        </w:tabs>
        <w:rPr>
          <w:rFonts w:ascii="宋体" w:hAnsi="宋体" w:eastAsia="宋体" w:cs="宋体"/>
          <w:color w:val="000000"/>
          <w:sz w:val="24"/>
          <w:szCs w:val="24"/>
        </w:rPr>
      </w:pPr>
      <w:r>
        <w:rPr>
          <w:rFonts w:hint="eastAsia" w:ascii="宋体" w:hAnsi="宋体" w:eastAsia="宋体" w:cs="宋体"/>
          <w:b/>
          <w:bCs/>
          <w:color w:val="000000"/>
          <w:sz w:val="24"/>
          <w:szCs w:val="24"/>
        </w:rPr>
        <w:t xml:space="preserve">（二）产品和材料及质量检测报告（10分）</w:t>
      </w:r>
      <w:r>
        <w:rPr>
          <w:rFonts w:ascii="宋体" w:hAnsi="宋体" w:eastAsia="宋体" w:cs="宋体"/>
          <w:color w:val="000000"/>
          <w:sz w:val="24"/>
          <w:szCs w:val="24"/>
        </w:rPr>
      </w:r>
      <w:r/>
    </w:p>
    <w:tbl>
      <w:tblPr>
        <w:tblStyle w:val="1025"/>
        <w:tblW w:w="9689" w:type="dxa"/>
        <w:tblInd w:w="-3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34"/>
        <w:gridCol w:w="4369"/>
        <w:gridCol w:w="1086"/>
      </w:tblGrid>
      <w:tr>
        <w:trPr>
          <w:trHeight w:val="521"/>
        </w:trPr>
        <w:tc>
          <w:tcPr>
            <w:tcW w:w="4234" w:type="dxa"/>
            <w:vAlign w:val="center"/>
            <w:textDirection w:val="lrTb"/>
            <w:noWrap w:val="false"/>
          </w:tcPr>
          <w:p>
            <w:pPr>
              <w:pStyle w:val="985"/>
              <w:jc w:val="center"/>
              <w:tabs>
                <w:tab w:val="left" w:pos="945" w:leader="none"/>
                <w:tab w:val="left" w:pos="1155" w:leader="none"/>
              </w:tabs>
              <w:rPr>
                <w:rFonts w:ascii="宋体" w:hAnsi="宋体" w:eastAsia="宋体" w:cs="宋体"/>
                <w:bCs/>
                <w:sz w:val="24"/>
                <w:szCs w:val="24"/>
                <w:lang w:val="zh-CN"/>
              </w:rPr>
            </w:pPr>
            <w:r>
              <w:rPr>
                <w:rFonts w:hint="eastAsia" w:ascii="宋体" w:hAnsi="宋体" w:eastAsia="宋体" w:cs="宋体"/>
                <w:bCs/>
                <w:sz w:val="24"/>
                <w:szCs w:val="24"/>
                <w:lang w:val="zh-CN"/>
              </w:rPr>
              <w:t xml:space="preserve">采购需求中最低要求</w:t>
            </w:r>
            <w:r>
              <w:rPr>
                <w:rFonts w:ascii="宋体" w:hAnsi="宋体" w:eastAsia="宋体" w:cs="宋体"/>
                <w:bCs/>
                <w:sz w:val="24"/>
                <w:szCs w:val="24"/>
                <w:lang w:val="zh-CN"/>
              </w:rPr>
            </w:r>
            <w:r/>
          </w:p>
        </w:tc>
        <w:tc>
          <w:tcPr>
            <w:tcW w:w="4369" w:type="dxa"/>
            <w:vAlign w:val="center"/>
            <w:textDirection w:val="lrTb"/>
            <w:noWrap w:val="false"/>
          </w:tcPr>
          <w:p>
            <w:pPr>
              <w:pStyle w:val="985"/>
              <w:jc w:val="center"/>
              <w:tabs>
                <w:tab w:val="left" w:pos="945" w:leader="none"/>
                <w:tab w:val="left" w:pos="1155" w:leader="none"/>
              </w:tabs>
              <w:rPr>
                <w:rFonts w:ascii="宋体" w:hAnsi="宋体" w:eastAsia="宋体" w:cs="宋体"/>
                <w:bCs/>
                <w:sz w:val="24"/>
                <w:szCs w:val="24"/>
                <w:lang w:val="zh-CN"/>
              </w:rPr>
            </w:pPr>
            <w:r>
              <w:rPr>
                <w:rFonts w:hint="eastAsia" w:ascii="宋体" w:hAnsi="宋体" w:eastAsia="宋体" w:cs="宋体"/>
                <w:bCs/>
                <w:sz w:val="24"/>
                <w:szCs w:val="24"/>
                <w:lang w:val="zh-CN"/>
              </w:rPr>
              <w:t xml:space="preserve">评分要求</w:t>
            </w:r>
            <w:r>
              <w:rPr>
                <w:rFonts w:ascii="宋体" w:hAnsi="宋体" w:eastAsia="宋体" w:cs="宋体"/>
                <w:bCs/>
                <w:sz w:val="24"/>
                <w:szCs w:val="24"/>
                <w:lang w:val="zh-CN"/>
              </w:rPr>
            </w:r>
            <w:r/>
          </w:p>
        </w:tc>
        <w:tc>
          <w:tcPr>
            <w:tcW w:w="1086" w:type="dxa"/>
            <w:vAlign w:val="center"/>
            <w:textDirection w:val="lrTb"/>
            <w:noWrap w:val="false"/>
          </w:tcPr>
          <w:p>
            <w:pPr>
              <w:pStyle w:val="985"/>
              <w:jc w:val="center"/>
              <w:tabs>
                <w:tab w:val="left" w:pos="945" w:leader="none"/>
                <w:tab w:val="left" w:pos="1155" w:leader="none"/>
              </w:tabs>
              <w:rPr>
                <w:rFonts w:ascii="宋体" w:hAnsi="宋体" w:eastAsia="宋体" w:cs="宋体"/>
                <w:bCs/>
                <w:sz w:val="24"/>
                <w:szCs w:val="24"/>
                <w:lang w:val="zh-CN"/>
              </w:rPr>
            </w:pPr>
            <w:r>
              <w:rPr>
                <w:rFonts w:hint="eastAsia" w:ascii="宋体" w:hAnsi="宋体" w:eastAsia="宋体" w:cs="宋体"/>
                <w:bCs/>
                <w:sz w:val="24"/>
                <w:szCs w:val="24"/>
                <w:lang w:val="zh-CN"/>
              </w:rPr>
              <w:t xml:space="preserve">得分</w:t>
            </w:r>
            <w:r>
              <w:rPr>
                <w:rFonts w:ascii="宋体" w:hAnsi="宋体" w:eastAsia="宋体" w:cs="宋体"/>
                <w:bCs/>
                <w:sz w:val="24"/>
                <w:szCs w:val="24"/>
                <w:lang w:val="zh-CN"/>
              </w:rPr>
            </w:r>
            <w:r/>
          </w:p>
        </w:tc>
      </w:tr>
      <w:tr>
        <w:trPr>
          <w:trHeight w:val="557"/>
        </w:trPr>
        <w:tc>
          <w:tcPr>
            <w:gridSpan w:val="3"/>
            <w:tcW w:w="9689" w:type="dxa"/>
            <w:vAlign w:val="top"/>
            <w:textDirection w:val="lrTb"/>
            <w:noWrap w:val="false"/>
          </w:tcPr>
          <w:p>
            <w:pPr>
              <w:pStyle w:val="985"/>
              <w:tabs>
                <w:tab w:val="left" w:pos="945" w:leader="none"/>
                <w:tab w:val="left" w:pos="1155" w:leader="none"/>
              </w:tabs>
              <w:rPr>
                <w:rFonts w:ascii="宋体" w:hAnsi="宋体" w:eastAsia="宋体" w:cs="宋体"/>
                <w:bCs/>
                <w:sz w:val="24"/>
                <w:szCs w:val="24"/>
              </w:rPr>
            </w:pPr>
            <w:r>
              <w:rPr>
                <w:rFonts w:hint="eastAsia" w:ascii="宋体" w:hAnsi="宋体" w:eastAsia="宋体" w:cs="宋体"/>
                <w:bCs/>
                <w:sz w:val="24"/>
                <w:szCs w:val="24"/>
                <w:lang w:val="zh-CN"/>
              </w:rPr>
              <w:t xml:space="preserve">1、橡胶木（抽检）采用的检测标准：GB</w:t>
            </w:r>
            <w:r>
              <w:rPr>
                <w:rFonts w:hint="eastAsia" w:ascii="宋体" w:hAnsi="宋体" w:eastAsia="宋体" w:cs="宋体"/>
                <w:bCs/>
                <w:sz w:val="24"/>
                <w:szCs w:val="24"/>
              </w:rPr>
              <w:t xml:space="preserve"> </w:t>
            </w:r>
            <w:r>
              <w:rPr>
                <w:rFonts w:hint="eastAsia" w:ascii="宋体" w:hAnsi="宋体" w:eastAsia="宋体" w:cs="宋体"/>
                <w:bCs/>
                <w:sz w:val="24"/>
                <w:szCs w:val="24"/>
                <w:lang w:val="zh-CN"/>
              </w:rPr>
              <w:t xml:space="preserve">18580-2017、GB 8624-2012、GB/T 1927.9-2021、QB/T 4371-2012、JC/T 2039-2010、GB 6675.4-2014</w:t>
            </w:r>
            <w:r>
              <w:rPr>
                <w:rFonts w:ascii="宋体" w:hAnsi="宋体" w:eastAsia="宋体" w:cs="宋体"/>
                <w:bCs/>
                <w:sz w:val="24"/>
                <w:szCs w:val="24"/>
              </w:rPr>
            </w:r>
            <w:r/>
          </w:p>
        </w:tc>
      </w:tr>
      <w:tr>
        <w:trPr>
          <w:trHeight w:val="2522"/>
        </w:trPr>
        <w:tc>
          <w:tcPr>
            <w:tcW w:w="4234" w:type="dxa"/>
            <w:vAlign w:val="top"/>
            <w:textDirection w:val="lrTb"/>
            <w:noWrap w:val="false"/>
          </w:tcPr>
          <w:p>
            <w:pPr>
              <w:pStyle w:val="1029"/>
              <w:ind w:firstLine="0"/>
              <w:rPr>
                <w:rFonts w:ascii="宋体" w:hAnsi="宋体" w:cs="宋体"/>
                <w:bCs/>
                <w:sz w:val="24"/>
                <w:szCs w:val="24"/>
              </w:rPr>
            </w:pPr>
            <w:r>
              <w:rPr>
                <w:rFonts w:hint="eastAsia" w:ascii="宋体" w:hAnsi="宋体" w:cs="宋体"/>
                <w:bCs/>
                <w:sz w:val="24"/>
                <w:szCs w:val="24"/>
              </w:rPr>
              <w:t xml:space="preserve">提供</w:t>
            </w:r>
            <w:r>
              <w:rPr>
                <w:rFonts w:hint="eastAsia" w:ascii="宋体" w:hAnsi="宋体" w:cs="宋体"/>
                <w:bCs/>
                <w:sz w:val="24"/>
                <w:szCs w:val="24"/>
                <w:lang w:val="zh-CN"/>
              </w:rPr>
              <w:t xml:space="preserve">橡胶木（抽检）的</w:t>
            </w:r>
            <w:r>
              <w:rPr>
                <w:rFonts w:hint="eastAsia" w:ascii="宋体" w:hAnsi="宋体" w:cs="宋体"/>
                <w:bCs/>
                <w:sz w:val="24"/>
                <w:szCs w:val="24"/>
              </w:rPr>
              <w:t xml:space="preserve">检测报告，检测项目包含：</w:t>
            </w:r>
            <w:r>
              <w:rPr>
                <w:rFonts w:ascii="宋体" w:hAnsi="宋体" w:cs="宋体"/>
                <w:bCs/>
                <w:sz w:val="24"/>
                <w:szCs w:val="24"/>
              </w:rPr>
            </w:r>
            <w:r/>
          </w:p>
          <w:p>
            <w:pPr>
              <w:pStyle w:val="1029"/>
              <w:numPr>
                <w:ilvl w:val="0"/>
                <w:numId w:val="8"/>
              </w:numPr>
              <w:ind w:firstLine="0"/>
              <w:rPr>
                <w:rFonts w:ascii="宋体" w:hAnsi="宋体" w:cs="宋体"/>
                <w:b/>
                <w:sz w:val="24"/>
                <w:szCs w:val="24"/>
              </w:rPr>
            </w:pPr>
            <w:r>
              <w:rPr>
                <w:rFonts w:hint="eastAsia" w:ascii="宋体" w:hAnsi="宋体" w:cs="宋体"/>
                <w:b/>
                <w:sz w:val="24"/>
                <w:szCs w:val="24"/>
                <w:lang w:val="zh-CN"/>
              </w:rPr>
              <w:t xml:space="preserve">甲醛释放量</w:t>
            </w:r>
            <w:r>
              <w:rPr>
                <w:rFonts w:hint="eastAsia" w:ascii="宋体" w:hAnsi="宋体" w:cs="宋体"/>
                <w:b/>
                <w:sz w:val="24"/>
                <w:szCs w:val="24"/>
              </w:rPr>
              <w:t xml:space="preserve">≤0.124</w:t>
            </w:r>
            <w:r>
              <w:rPr>
                <w:rFonts w:hint="eastAsia" w:ascii="宋体" w:hAnsi="宋体" w:cs="宋体"/>
                <w:b/>
                <w:sz w:val="24"/>
                <w:szCs w:val="24"/>
                <w:lang w:val="zh-CN"/>
              </w:rPr>
              <w:t xml:space="preserve">mg/m³</w:t>
            </w:r>
            <w:r>
              <w:rPr>
                <w:rFonts w:hint="eastAsia" w:ascii="宋体" w:hAnsi="宋体" w:cs="宋体"/>
                <w:b/>
                <w:sz w:val="24"/>
                <w:szCs w:val="24"/>
              </w:rPr>
              <w:t xml:space="preserve">,可迁移元素</w:t>
            </w:r>
            <w:r>
              <w:rPr>
                <w:rFonts w:hint="eastAsia" w:ascii="宋体" w:hAnsi="宋体" w:cs="宋体"/>
                <w:b/>
                <w:sz w:val="24"/>
                <w:szCs w:val="24"/>
              </w:rPr>
              <w:t xml:space="preserve">（锑、砷、钡、镉、铬、铅、汞、硒）</w:t>
            </w:r>
            <w:r>
              <w:rPr>
                <w:rFonts w:hint="eastAsia" w:ascii="宋体" w:hAnsi="宋体" w:cs="宋体"/>
                <w:b/>
                <w:sz w:val="24"/>
                <w:szCs w:val="24"/>
              </w:rPr>
              <w:t xml:space="preserve">符合国家标准</w:t>
            </w:r>
            <w:r>
              <w:rPr>
                <w:rFonts w:ascii="宋体" w:hAnsi="宋体" w:cs="宋体"/>
                <w:b/>
                <w:sz w:val="24"/>
                <w:szCs w:val="24"/>
              </w:rPr>
            </w:r>
            <w:r/>
          </w:p>
          <w:p>
            <w:pPr>
              <w:pStyle w:val="1029"/>
              <w:numPr>
                <w:ilvl w:val="0"/>
                <w:numId w:val="8"/>
              </w:numPr>
              <w:ind w:firstLine="0"/>
              <w:rPr>
                <w:rFonts w:ascii="宋体" w:hAnsi="宋体" w:cs="宋体"/>
                <w:bCs/>
                <w:sz w:val="24"/>
                <w:szCs w:val="24"/>
                <w:lang w:val="zh-CN"/>
              </w:rPr>
            </w:pPr>
            <w:r>
              <w:rPr>
                <w:rFonts w:hint="eastAsia" w:ascii="宋体" w:hAnsi="宋体" w:cs="宋体"/>
                <w:bCs/>
                <w:sz w:val="24"/>
                <w:szCs w:val="24"/>
              </w:rPr>
              <w:t xml:space="preserve">燃烧性能等级B1-B;</w:t>
            </w:r>
            <w:r>
              <w:rPr>
                <w:rFonts w:hint="eastAsia" w:ascii="宋体" w:hAnsi="宋体" w:cs="宋体"/>
                <w:b/>
                <w:sz w:val="24"/>
                <w:szCs w:val="24"/>
              </w:rPr>
              <w:t xml:space="preserve">抗弯强度符合国家标准,</w:t>
            </w:r>
            <w:r>
              <w:rPr>
                <w:rFonts w:hint="eastAsia" w:ascii="宋体" w:hAnsi="宋体" w:cs="宋体"/>
                <w:b/>
                <w:sz w:val="24"/>
                <w:szCs w:val="24"/>
                <w:lang w:val="zh-CN"/>
              </w:rPr>
              <w:t xml:space="preserve">防霉性能</w:t>
            </w:r>
            <w:r>
              <w:rPr>
                <w:rFonts w:hint="eastAsia" w:ascii="宋体" w:hAnsi="宋体" w:cs="宋体"/>
                <w:b/>
                <w:sz w:val="24"/>
                <w:szCs w:val="24"/>
              </w:rPr>
              <w:t xml:space="preserve">0级或1级，抗菌性能</w:t>
            </w:r>
            <w:r>
              <w:rPr>
                <w:rFonts w:hint="eastAsia" w:ascii="宋体" w:hAnsi="宋体" w:cs="宋体"/>
                <w:b/>
                <w:sz w:val="24"/>
                <w:szCs w:val="24"/>
                <w:lang w:val="zh-CN"/>
              </w:rPr>
              <w:t xml:space="preserve">≥9</w:t>
            </w:r>
            <w:r>
              <w:rPr>
                <w:rFonts w:hint="eastAsia" w:ascii="宋体" w:hAnsi="宋体" w:cs="宋体"/>
                <w:b/>
                <w:sz w:val="24"/>
                <w:szCs w:val="24"/>
              </w:rPr>
              <w:t xml:space="preserve">0</w:t>
            </w:r>
            <w:r>
              <w:rPr>
                <w:rFonts w:hint="eastAsia" w:ascii="宋体" w:hAnsi="宋体" w:cs="宋体"/>
                <w:bCs/>
                <w:sz w:val="24"/>
                <w:szCs w:val="24"/>
                <w:lang w:val="zh-CN"/>
              </w:rPr>
              <w:t xml:space="preserve">%</w:t>
            </w:r>
            <w:r>
              <w:rPr>
                <w:rFonts w:ascii="宋体" w:hAnsi="宋体" w:cs="宋体"/>
                <w:bCs/>
                <w:sz w:val="24"/>
                <w:szCs w:val="24"/>
                <w:lang w:val="zh-CN"/>
              </w:rPr>
            </w:r>
            <w:r/>
          </w:p>
        </w:tc>
        <w:tc>
          <w:tcPr>
            <w:tcW w:w="4369" w:type="dxa"/>
            <w:vAlign w:val="top"/>
            <w:textDirection w:val="lrTb"/>
            <w:noWrap w:val="false"/>
          </w:tcPr>
          <w:p>
            <w:pPr>
              <w:pStyle w:val="1029"/>
              <w:ind w:firstLine="0"/>
              <w:rPr>
                <w:rFonts w:ascii="宋体" w:hAnsi="宋体" w:cs="宋体"/>
                <w:bCs/>
                <w:sz w:val="24"/>
                <w:szCs w:val="24"/>
              </w:rPr>
            </w:pPr>
            <w:r>
              <w:rPr>
                <w:rFonts w:hint="eastAsia" w:ascii="宋体" w:hAnsi="宋体" w:cs="宋体"/>
                <w:bCs/>
                <w:sz w:val="24"/>
                <w:szCs w:val="24"/>
              </w:rPr>
              <w:t xml:space="preserve">提供</w:t>
            </w:r>
            <w:r>
              <w:rPr>
                <w:rFonts w:hint="eastAsia" w:ascii="宋体" w:hAnsi="宋体" w:cs="宋体"/>
                <w:bCs/>
                <w:sz w:val="24"/>
                <w:szCs w:val="24"/>
                <w:lang w:val="zh-CN"/>
              </w:rPr>
              <w:t xml:space="preserve">橡胶木（抽检）的</w:t>
            </w:r>
            <w:r>
              <w:rPr>
                <w:rFonts w:hint="eastAsia" w:ascii="宋体" w:hAnsi="宋体" w:cs="宋体"/>
                <w:bCs/>
                <w:sz w:val="24"/>
                <w:szCs w:val="24"/>
              </w:rPr>
              <w:t xml:space="preserve">检测报告，检测项目包含：</w:t>
            </w:r>
            <w:r>
              <w:rPr>
                <w:rFonts w:ascii="宋体" w:hAnsi="宋体" w:cs="宋体"/>
                <w:bCs/>
                <w:sz w:val="24"/>
                <w:szCs w:val="24"/>
              </w:rPr>
            </w:r>
            <w:r/>
          </w:p>
          <w:p>
            <w:pPr>
              <w:pStyle w:val="1029"/>
              <w:numPr>
                <w:ilvl w:val="0"/>
                <w:numId w:val="0"/>
              </w:numPr>
              <w:rPr>
                <w:rFonts w:ascii="宋体" w:hAnsi="宋体" w:cs="宋体"/>
                <w:bCs/>
                <w:sz w:val="24"/>
                <w:szCs w:val="24"/>
                <w:lang w:val="zh-CN"/>
              </w:rPr>
            </w:pPr>
            <w:r>
              <w:rPr>
                <w:rFonts w:hint="eastAsia" w:ascii="宋体" w:hAnsi="宋体" w:cs="宋体"/>
                <w:b/>
                <w:sz w:val="24"/>
                <w:szCs w:val="24"/>
                <w:lang w:val="en-US" w:eastAsia="zh-CN"/>
              </w:rPr>
              <w:t xml:space="preserve">1、</w:t>
            </w:r>
            <w:r>
              <w:rPr>
                <w:rFonts w:hint="eastAsia" w:ascii="宋体" w:hAnsi="宋体" w:cs="宋体"/>
                <w:b/>
                <w:sz w:val="24"/>
                <w:szCs w:val="24"/>
                <w:lang w:val="zh-CN"/>
              </w:rPr>
              <w:t xml:space="preserve">甲醛释放量</w:t>
            </w:r>
            <w:r>
              <w:rPr>
                <w:rFonts w:hint="eastAsia" w:ascii="宋体" w:hAnsi="宋体" w:cs="宋体"/>
                <w:b/>
                <w:sz w:val="24"/>
                <w:szCs w:val="24"/>
              </w:rPr>
              <w:t xml:space="preserve">≤0.016</w:t>
            </w:r>
            <w:r>
              <w:rPr>
                <w:rFonts w:hint="eastAsia" w:ascii="宋体" w:hAnsi="宋体" w:cs="宋体"/>
                <w:b/>
                <w:sz w:val="24"/>
                <w:szCs w:val="24"/>
                <w:lang w:val="zh-CN"/>
              </w:rPr>
              <w:t xml:space="preserve">mg/m³）；</w:t>
            </w:r>
            <w:r>
              <w:rPr>
                <w:rFonts w:hint="eastAsia" w:ascii="宋体" w:hAnsi="宋体" w:cs="宋体"/>
                <w:b/>
                <w:sz w:val="24"/>
                <w:szCs w:val="24"/>
              </w:rPr>
              <w:t xml:space="preserve">可迁移元素</w:t>
            </w:r>
            <w:r>
              <w:rPr>
                <w:rFonts w:hint="eastAsia" w:ascii="宋体" w:hAnsi="宋体" w:cs="宋体"/>
                <w:b/>
                <w:sz w:val="24"/>
                <w:szCs w:val="24"/>
              </w:rPr>
              <w:t xml:space="preserve">（锑、砷、钡、镉、铬、铅、汞、硒）</w:t>
            </w:r>
            <w:r>
              <w:rPr>
                <w:rFonts w:hint="eastAsia" w:ascii="宋体" w:hAnsi="宋体" w:cs="宋体"/>
                <w:b/>
                <w:sz w:val="24"/>
                <w:szCs w:val="24"/>
              </w:rPr>
              <w:t xml:space="preserve">未检出，</w:t>
            </w:r>
            <w:r>
              <w:rPr>
                <w:rFonts w:hint="eastAsia" w:ascii="宋体" w:hAnsi="宋体" w:cs="宋体"/>
                <w:bCs/>
                <w:sz w:val="24"/>
                <w:szCs w:val="24"/>
              </w:rPr>
              <w:t xml:space="preserve">得0.5分</w:t>
            </w:r>
            <w:r>
              <w:rPr>
                <w:rFonts w:ascii="宋体" w:hAnsi="宋体" w:cs="宋体"/>
                <w:bCs/>
                <w:sz w:val="24"/>
                <w:szCs w:val="24"/>
                <w:lang w:val="zh-CN"/>
              </w:rPr>
            </w:r>
            <w:r/>
          </w:p>
          <w:p>
            <w:pPr>
              <w:pStyle w:val="1029"/>
              <w:numPr>
                <w:ilvl w:val="0"/>
                <w:numId w:val="0"/>
              </w:numPr>
              <w:rPr>
                <w:rFonts w:ascii="宋体" w:hAnsi="宋体" w:cs="宋体"/>
                <w:bCs/>
                <w:sz w:val="24"/>
                <w:szCs w:val="24"/>
                <w:lang w:val="zh-CN"/>
              </w:rPr>
            </w:pPr>
            <w:r>
              <w:rPr>
                <w:rFonts w:hint="eastAsia" w:ascii="宋体" w:hAnsi="宋体" w:cs="宋体"/>
                <w:bCs/>
                <w:sz w:val="24"/>
                <w:szCs w:val="24"/>
                <w:lang w:val="en-US" w:eastAsia="zh-CN"/>
              </w:rPr>
              <w:t xml:space="preserve">2、</w:t>
            </w:r>
            <w:r>
              <w:rPr>
                <w:rFonts w:hint="eastAsia" w:ascii="宋体" w:hAnsi="宋体" w:cs="宋体"/>
                <w:bCs/>
                <w:sz w:val="24"/>
                <w:szCs w:val="24"/>
              </w:rPr>
              <w:t xml:space="preserve">燃烧性能等级B1-B;</w:t>
            </w:r>
            <w:r>
              <w:rPr>
                <w:rFonts w:hint="eastAsia" w:ascii="宋体" w:hAnsi="宋体" w:cs="宋体"/>
                <w:b/>
                <w:sz w:val="24"/>
                <w:szCs w:val="24"/>
              </w:rPr>
              <w:t xml:space="preserve">抗弯强度≥320Mpa,</w:t>
            </w:r>
            <w:r>
              <w:rPr>
                <w:rFonts w:hint="eastAsia" w:ascii="宋体" w:hAnsi="宋体" w:cs="宋体"/>
                <w:b/>
                <w:sz w:val="24"/>
                <w:szCs w:val="24"/>
                <w:lang w:val="zh-CN"/>
              </w:rPr>
              <w:t xml:space="preserve">防霉性能</w:t>
            </w:r>
            <w:r>
              <w:rPr>
                <w:rFonts w:hint="eastAsia" w:ascii="宋体" w:hAnsi="宋体" w:cs="宋体"/>
                <w:b/>
                <w:sz w:val="24"/>
                <w:szCs w:val="24"/>
              </w:rPr>
              <w:t xml:space="preserve">0级；抗菌性能</w:t>
            </w:r>
            <w:r>
              <w:rPr>
                <w:rFonts w:hint="eastAsia" w:ascii="宋体" w:hAnsi="宋体" w:cs="宋体"/>
                <w:b/>
                <w:sz w:val="24"/>
                <w:szCs w:val="24"/>
                <w:lang w:val="zh-CN"/>
              </w:rPr>
              <w:t xml:space="preserve">≥9</w:t>
            </w:r>
            <w:r>
              <w:rPr>
                <w:rFonts w:hint="eastAsia" w:ascii="宋体" w:hAnsi="宋体" w:cs="宋体"/>
                <w:b/>
                <w:sz w:val="24"/>
                <w:szCs w:val="24"/>
              </w:rPr>
              <w:t xml:space="preserve">9.9</w:t>
            </w:r>
            <w:r>
              <w:rPr>
                <w:rFonts w:hint="eastAsia" w:ascii="宋体" w:hAnsi="宋体" w:cs="宋体"/>
                <w:bCs/>
                <w:sz w:val="24"/>
                <w:szCs w:val="24"/>
                <w:lang w:val="zh-CN"/>
              </w:rPr>
              <w:t xml:space="preserve">%，</w:t>
            </w:r>
            <w:r>
              <w:rPr>
                <w:rFonts w:hint="eastAsia" w:ascii="宋体" w:hAnsi="宋体" w:cs="宋体"/>
                <w:bCs/>
                <w:sz w:val="24"/>
                <w:szCs w:val="24"/>
              </w:rPr>
              <w:t xml:space="preserve">得0.5分</w:t>
            </w:r>
            <w:r>
              <w:rPr>
                <w:rFonts w:ascii="宋体" w:hAnsi="宋体" w:cs="宋体"/>
                <w:bCs/>
                <w:sz w:val="24"/>
                <w:szCs w:val="24"/>
                <w:lang w:val="zh-CN"/>
              </w:rPr>
            </w:r>
            <w:r/>
          </w:p>
        </w:tc>
        <w:tc>
          <w:tcPr>
            <w:tcW w:w="1086" w:type="dxa"/>
            <w:vAlign w:val="center"/>
            <w:textDirection w:val="lrTb"/>
            <w:noWrap w:val="false"/>
          </w:tcPr>
          <w:p>
            <w:pPr>
              <w:pStyle w:val="985"/>
              <w:jc w:val="center"/>
              <w:tabs>
                <w:tab w:val="left" w:pos="945" w:leader="none"/>
                <w:tab w:val="left" w:pos="1155" w:leader="none"/>
              </w:tabs>
              <w:rPr>
                <w:rFonts w:ascii="宋体" w:hAnsi="宋体" w:eastAsia="宋体" w:cs="宋体"/>
                <w:bCs/>
                <w:sz w:val="24"/>
                <w:szCs w:val="24"/>
                <w:lang w:val="zh-CN"/>
              </w:rPr>
            </w:pPr>
            <w:r>
              <w:rPr>
                <w:rFonts w:hint="eastAsia" w:ascii="宋体" w:hAnsi="宋体" w:eastAsia="宋体" w:cs="宋体"/>
                <w:bCs/>
                <w:sz w:val="24"/>
                <w:szCs w:val="24"/>
              </w:rPr>
              <w:t xml:space="preserve">1</w:t>
            </w:r>
            <w:r>
              <w:rPr>
                <w:rFonts w:hint="eastAsia" w:ascii="宋体" w:hAnsi="宋体" w:eastAsia="宋体" w:cs="宋体"/>
                <w:bCs/>
                <w:sz w:val="24"/>
                <w:szCs w:val="24"/>
                <w:lang w:val="zh-CN"/>
              </w:rPr>
              <w:t xml:space="preserve">分</w:t>
            </w:r>
            <w:r>
              <w:rPr>
                <w:rFonts w:ascii="宋体" w:hAnsi="宋体" w:eastAsia="宋体" w:cs="宋体"/>
                <w:bCs/>
                <w:sz w:val="24"/>
                <w:szCs w:val="24"/>
                <w:lang w:val="zh-CN"/>
              </w:rPr>
            </w:r>
            <w:r/>
          </w:p>
        </w:tc>
      </w:tr>
      <w:tr>
        <w:trPr>
          <w:trHeight w:val="565"/>
        </w:trPr>
        <w:tc>
          <w:tcPr>
            <w:gridSpan w:val="3"/>
            <w:tcW w:w="9689" w:type="dxa"/>
            <w:vAlign w:val="top"/>
            <w:textDirection w:val="lrTb"/>
            <w:noWrap w:val="false"/>
          </w:tcPr>
          <w:p>
            <w:pPr>
              <w:pStyle w:val="985"/>
              <w:tabs>
                <w:tab w:val="left" w:pos="945" w:leader="none"/>
                <w:tab w:val="left" w:pos="1155" w:leader="none"/>
              </w:tabs>
              <w:rPr>
                <w:rFonts w:ascii="宋体" w:hAnsi="宋体" w:eastAsia="宋体" w:cs="宋体"/>
                <w:bCs/>
                <w:sz w:val="24"/>
                <w:szCs w:val="24"/>
                <w:highlight w:val="green"/>
                <w:lang w:val="zh-CN"/>
              </w:rPr>
            </w:pPr>
            <w:r>
              <w:rPr>
                <w:rFonts w:hint="eastAsia" w:ascii="宋体" w:hAnsi="宋体" w:eastAsia="宋体" w:cs="宋体"/>
                <w:bCs/>
                <w:sz w:val="24"/>
                <w:szCs w:val="24"/>
              </w:rPr>
              <w:t xml:space="preserve">2</w:t>
            </w:r>
            <w:r>
              <w:rPr>
                <w:rFonts w:hint="eastAsia" w:ascii="宋体" w:hAnsi="宋体" w:eastAsia="宋体" w:cs="宋体"/>
                <w:bCs/>
                <w:sz w:val="24"/>
                <w:szCs w:val="24"/>
                <w:lang w:val="zh-CN"/>
              </w:rPr>
              <w:t xml:space="preserve">、高弹阻燃海绵（抽检）采用的检测标准：GB/T 10802-2006、QB/T 1952.1-2012、QB/T 2280-2016、QB/T 4371-2012、GB/T24128-2018</w:t>
            </w:r>
            <w:r>
              <w:rPr>
                <w:rFonts w:ascii="宋体" w:hAnsi="宋体" w:eastAsia="宋体" w:cs="宋体"/>
                <w:bCs/>
                <w:sz w:val="24"/>
                <w:szCs w:val="24"/>
                <w:highlight w:val="green"/>
                <w:lang w:val="zh-CN"/>
              </w:rPr>
            </w:r>
            <w:r/>
          </w:p>
        </w:tc>
      </w:tr>
      <w:tr>
        <w:trPr>
          <w:trHeight w:val="3452"/>
        </w:trPr>
        <w:tc>
          <w:tcPr>
            <w:tcW w:w="4234" w:type="dxa"/>
            <w:vAlign w:val="top"/>
            <w:textDirection w:val="lrTb"/>
            <w:noWrap w:val="false"/>
          </w:tcPr>
          <w:p>
            <w:pPr>
              <w:pStyle w:val="985"/>
              <w:jc w:val="left"/>
              <w:tabs>
                <w:tab w:val="left" w:pos="945" w:leader="none"/>
                <w:tab w:val="left" w:pos="1155" w:leader="none"/>
              </w:tabs>
              <w:rPr>
                <w:rFonts w:ascii="宋体" w:hAnsi="宋体" w:eastAsia="宋体" w:cs="宋体"/>
                <w:bCs/>
                <w:sz w:val="24"/>
                <w:szCs w:val="24"/>
              </w:rPr>
            </w:pPr>
            <w:r>
              <w:rPr>
                <w:rFonts w:ascii="宋体" w:hAnsi="宋体" w:eastAsia="宋体" w:cs="宋体"/>
                <w:bCs/>
                <w:sz w:val="24"/>
                <w:szCs w:val="24"/>
              </w:rPr>
            </w:r>
            <w:r/>
          </w:p>
          <w:p>
            <w:pPr>
              <w:pStyle w:val="985"/>
              <w:jc w:val="left"/>
              <w:tabs>
                <w:tab w:val="left" w:pos="945" w:leader="none"/>
                <w:tab w:val="left" w:pos="1155" w:leader="none"/>
              </w:tabs>
              <w:rPr>
                <w:rFonts w:ascii="宋体" w:hAnsi="宋体" w:eastAsia="宋体" w:cs="宋体"/>
                <w:bCs/>
                <w:sz w:val="24"/>
                <w:szCs w:val="24"/>
                <w:lang w:val="zh-CN"/>
              </w:rPr>
            </w:pPr>
            <w:r>
              <w:rPr>
                <w:rFonts w:hint="eastAsia" w:ascii="宋体" w:hAnsi="宋体" w:eastAsia="宋体" w:cs="宋体"/>
                <w:bCs/>
                <w:sz w:val="24"/>
                <w:szCs w:val="24"/>
              </w:rPr>
              <w:t xml:space="preserve">提供</w:t>
            </w:r>
            <w:r>
              <w:rPr>
                <w:rFonts w:hint="eastAsia" w:ascii="宋体" w:hAnsi="宋体" w:eastAsia="宋体" w:cs="宋体"/>
                <w:bCs/>
                <w:sz w:val="24"/>
                <w:szCs w:val="24"/>
                <w:lang w:val="zh-CN"/>
              </w:rPr>
              <w:t xml:space="preserve">高弹阻燃海绵（抽检）的</w:t>
            </w:r>
            <w:r>
              <w:rPr>
                <w:rFonts w:hint="eastAsia" w:ascii="宋体" w:hAnsi="宋体" w:eastAsia="宋体" w:cs="宋体"/>
                <w:bCs/>
                <w:sz w:val="24"/>
                <w:szCs w:val="24"/>
              </w:rPr>
              <w:t xml:space="preserve">检测报告，</w:t>
            </w:r>
            <w:r>
              <w:rPr>
                <w:rFonts w:hint="eastAsia" w:ascii="宋体" w:hAnsi="宋体" w:eastAsia="宋体" w:cs="宋体"/>
                <w:bCs/>
                <w:sz w:val="24"/>
                <w:szCs w:val="24"/>
                <w:lang w:val="zh-CN"/>
              </w:rPr>
              <w:t xml:space="preserve">检测包含：</w:t>
            </w:r>
            <w:r>
              <w:rPr>
                <w:rFonts w:ascii="宋体" w:hAnsi="宋体" w:eastAsia="宋体" w:cs="宋体"/>
                <w:bCs/>
                <w:sz w:val="24"/>
                <w:szCs w:val="24"/>
                <w:lang w:val="zh-CN"/>
              </w:rPr>
            </w:r>
            <w:r/>
          </w:p>
          <w:p>
            <w:pPr>
              <w:pStyle w:val="985"/>
              <w:numPr>
                <w:ilvl w:val="0"/>
                <w:numId w:val="9"/>
              </w:numPr>
              <w:jc w:val="left"/>
              <w:tabs>
                <w:tab w:val="left" w:pos="945" w:leader="none"/>
                <w:tab w:val="left" w:pos="1155" w:leader="none"/>
              </w:tabs>
              <w:rPr>
                <w:rFonts w:ascii="宋体" w:hAnsi="宋体" w:eastAsia="宋体" w:cs="宋体"/>
                <w:b/>
                <w:sz w:val="24"/>
                <w:szCs w:val="24"/>
                <w:lang w:val="zh-CN"/>
              </w:rPr>
            </w:pPr>
            <w:r>
              <w:rPr>
                <w:rFonts w:hint="eastAsia" w:ascii="宋体" w:hAnsi="宋体" w:eastAsia="宋体" w:cs="宋体"/>
                <w:b/>
                <w:sz w:val="24"/>
                <w:szCs w:val="24"/>
                <w:lang w:val="zh-CN"/>
              </w:rPr>
              <w:t xml:space="preserve">物理力学性能回弹率≥35%</w:t>
            </w:r>
            <w:r>
              <w:rPr>
                <w:rFonts w:hint="eastAsia" w:ascii="宋体" w:hAnsi="宋体" w:eastAsia="宋体" w:cs="宋体"/>
                <w:bCs/>
                <w:sz w:val="24"/>
                <w:szCs w:val="24"/>
                <w:lang w:val="zh-CN"/>
              </w:rPr>
              <w:t xml:space="preserve">，</w:t>
            </w:r>
            <w:r>
              <w:rPr>
                <w:rFonts w:hint="eastAsia" w:ascii="宋体" w:hAnsi="宋体" w:eastAsia="宋体" w:cs="宋体"/>
                <w:b/>
                <w:sz w:val="24"/>
                <w:szCs w:val="24"/>
                <w:lang w:val="zh-CN"/>
              </w:rPr>
              <w:t xml:space="preserve">理化性能</w:t>
            </w:r>
            <w:r>
              <w:rPr>
                <w:rFonts w:hint="eastAsia" w:ascii="宋体" w:hAnsi="宋体" w:eastAsia="宋体" w:cs="宋体"/>
                <w:b/>
                <w:sz w:val="24"/>
                <w:szCs w:val="24"/>
              </w:rPr>
              <w:t xml:space="preserve">≤10%</w:t>
            </w:r>
            <w:r>
              <w:rPr>
                <w:rFonts w:hint="eastAsia" w:ascii="宋体" w:hAnsi="宋体" w:eastAsia="宋体" w:cs="宋体"/>
                <w:bCs/>
                <w:sz w:val="24"/>
                <w:szCs w:val="24"/>
                <w:lang w:val="zh-CN"/>
              </w:rPr>
              <w:t xml:space="preserve">，</w:t>
            </w:r>
            <w:r>
              <w:rPr>
                <w:rFonts w:hint="eastAsia" w:ascii="宋体" w:hAnsi="宋体" w:eastAsia="宋体" w:cs="宋体"/>
                <w:b/>
                <w:sz w:val="24"/>
                <w:szCs w:val="24"/>
                <w:lang w:val="zh-CN"/>
              </w:rPr>
              <w:t xml:space="preserve">表观密度座面≥25</w:t>
            </w:r>
            <w:r>
              <w:rPr>
                <w:rFonts w:hint="eastAsia" w:ascii="宋体" w:hAnsi="宋体" w:eastAsia="宋体" w:cs="宋体"/>
                <w:sz w:val="24"/>
                <w:szCs w:val="24"/>
              </w:rPr>
              <w:t xml:space="preserve"> </w:t>
            </w:r>
            <w:r>
              <w:rPr>
                <w:rFonts w:hint="eastAsia" w:ascii="宋体" w:hAnsi="宋体" w:eastAsia="宋体" w:cs="宋体"/>
                <w:b/>
                <w:sz w:val="24"/>
                <w:szCs w:val="24"/>
                <w:lang w:val="zh-CN"/>
              </w:rPr>
              <w:t xml:space="preserve">kg/m</w:t>
            </w:r>
            <w:r>
              <w:rPr>
                <w:rFonts w:hint="eastAsia" w:ascii="宋体" w:hAnsi="宋体" w:eastAsia="宋体" w:cs="宋体"/>
                <w:b/>
                <w:sz w:val="24"/>
                <w:szCs w:val="24"/>
                <w:vertAlign w:val="superscript"/>
                <w:lang w:val="zh-CN"/>
              </w:rPr>
              <w:t xml:space="preserve">3</w:t>
            </w:r>
            <w:r>
              <w:rPr>
                <w:rFonts w:hint="eastAsia" w:ascii="宋体" w:hAnsi="宋体" w:eastAsia="宋体" w:cs="宋体"/>
                <w:bCs/>
                <w:sz w:val="24"/>
                <w:szCs w:val="24"/>
                <w:lang w:val="zh-CN"/>
              </w:rPr>
              <w:t xml:space="preserve">，</w:t>
            </w:r>
            <w:r>
              <w:rPr>
                <w:rFonts w:hint="eastAsia" w:ascii="宋体" w:hAnsi="宋体" w:eastAsia="宋体" w:cs="宋体"/>
                <w:b/>
                <w:sz w:val="24"/>
                <w:szCs w:val="24"/>
                <w:lang w:val="zh-CN"/>
              </w:rPr>
              <w:t xml:space="preserve">甲醛释放量≤0.120mg/m</w:t>
            </w:r>
            <w:r>
              <w:rPr>
                <w:rFonts w:hint="eastAsia" w:ascii="宋体" w:hAnsi="宋体" w:eastAsia="宋体" w:cs="宋体"/>
                <w:b/>
                <w:sz w:val="24"/>
                <w:szCs w:val="24"/>
                <w:vertAlign w:val="superscript"/>
                <w:lang w:val="zh-CN"/>
              </w:rPr>
              <w:t xml:space="preserve">2</w:t>
            </w:r>
            <w:r>
              <w:rPr>
                <w:rFonts w:hint="eastAsia" w:ascii="宋体" w:hAnsi="宋体" w:eastAsia="宋体" w:cs="宋体"/>
                <w:b/>
                <w:sz w:val="24"/>
                <w:szCs w:val="24"/>
                <w:lang w:val="zh-CN"/>
              </w:rPr>
              <w:t xml:space="preserve">h</w:t>
            </w:r>
            <w:r>
              <w:rPr>
                <w:rFonts w:hint="eastAsia" w:ascii="宋体" w:hAnsi="宋体" w:eastAsia="宋体" w:cs="宋体"/>
                <w:bCs/>
                <w:sz w:val="24"/>
                <w:szCs w:val="24"/>
                <w:lang w:val="zh-CN"/>
              </w:rPr>
              <w:t xml:space="preserve">，</w:t>
            </w:r>
            <w:r>
              <w:rPr>
                <w:rFonts w:hint="eastAsia" w:ascii="宋体" w:hAnsi="宋体" w:eastAsia="宋体" w:cs="宋体"/>
                <w:b/>
                <w:sz w:val="24"/>
                <w:szCs w:val="24"/>
                <w:lang w:val="zh-CN"/>
              </w:rPr>
              <w:t xml:space="preserve">TVOC ≤0.5 mg/m</w:t>
            </w:r>
            <w:r>
              <w:rPr>
                <w:rFonts w:hint="eastAsia" w:ascii="宋体" w:hAnsi="宋体" w:eastAsia="宋体" w:cs="宋体"/>
                <w:b/>
                <w:sz w:val="24"/>
                <w:szCs w:val="24"/>
                <w:vertAlign w:val="superscript"/>
                <w:lang w:val="zh-CN"/>
              </w:rPr>
              <w:t xml:space="preserve">2</w:t>
            </w:r>
            <w:r>
              <w:rPr>
                <w:rFonts w:hint="eastAsia" w:ascii="宋体" w:hAnsi="宋体" w:eastAsia="宋体" w:cs="宋体"/>
                <w:b/>
                <w:sz w:val="24"/>
                <w:szCs w:val="24"/>
                <w:lang w:val="zh-CN"/>
              </w:rPr>
              <w:t xml:space="preserve">h</w:t>
            </w:r>
            <w:r>
              <w:rPr>
                <w:rFonts w:ascii="宋体" w:hAnsi="宋体" w:eastAsia="宋体" w:cs="宋体"/>
                <w:b/>
                <w:sz w:val="24"/>
                <w:szCs w:val="24"/>
                <w:lang w:val="zh-CN"/>
              </w:rPr>
            </w:r>
            <w:r/>
          </w:p>
          <w:p>
            <w:pPr>
              <w:pStyle w:val="985"/>
              <w:jc w:val="left"/>
              <w:tabs>
                <w:tab w:val="left" w:pos="945" w:leader="none"/>
                <w:tab w:val="left" w:pos="1155" w:leader="none"/>
              </w:tabs>
              <w:rPr>
                <w:rFonts w:ascii="宋体" w:hAnsi="宋体" w:eastAsia="宋体" w:cs="宋体"/>
                <w:bCs/>
                <w:sz w:val="24"/>
                <w:szCs w:val="24"/>
                <w:highlight w:val="green"/>
                <w:lang w:val="zh-CN"/>
              </w:rPr>
            </w:pPr>
            <w:r>
              <w:rPr>
                <w:rFonts w:hint="eastAsia" w:ascii="宋体" w:hAnsi="宋体" w:eastAsia="宋体" w:cs="宋体"/>
                <w:bCs/>
                <w:sz w:val="24"/>
                <w:szCs w:val="24"/>
              </w:rPr>
              <w:t xml:space="preserve">2） </w:t>
            </w:r>
            <w:r>
              <w:rPr>
                <w:rFonts w:hint="eastAsia" w:ascii="宋体" w:hAnsi="宋体" w:eastAsia="宋体" w:cs="宋体"/>
                <w:bCs/>
                <w:sz w:val="24"/>
                <w:szCs w:val="24"/>
                <w:lang w:val="zh-CN"/>
              </w:rPr>
              <w:t xml:space="preserve">阻燃性能检测通过香烟抗引燃特性试验</w:t>
            </w:r>
            <w:r>
              <w:rPr>
                <w:rFonts w:hint="eastAsia" w:ascii="宋体" w:hAnsi="宋体" w:eastAsia="宋体" w:cs="宋体"/>
                <w:bCs/>
                <w:sz w:val="24"/>
                <w:szCs w:val="24"/>
              </w:rPr>
              <w:t xml:space="preserve">,</w:t>
            </w:r>
            <w:r>
              <w:rPr>
                <w:rFonts w:hint="eastAsia" w:ascii="宋体" w:hAnsi="宋体" w:eastAsia="宋体" w:cs="宋体"/>
                <w:b/>
                <w:sz w:val="24"/>
                <w:szCs w:val="24"/>
                <w:lang w:val="zh-CN"/>
              </w:rPr>
              <w:t xml:space="preserve">防霉性能</w:t>
            </w:r>
            <w:r>
              <w:rPr>
                <w:rFonts w:hint="eastAsia" w:ascii="宋体" w:hAnsi="宋体" w:eastAsia="宋体" w:cs="宋体"/>
                <w:b/>
                <w:sz w:val="24"/>
                <w:szCs w:val="24"/>
              </w:rPr>
              <w:t xml:space="preserve"> 0级或1级；抗菌性能</w:t>
            </w:r>
            <w:r>
              <w:rPr>
                <w:rFonts w:hint="eastAsia" w:ascii="宋体" w:hAnsi="宋体" w:eastAsia="宋体" w:cs="宋体"/>
                <w:b/>
                <w:sz w:val="24"/>
                <w:szCs w:val="24"/>
                <w:lang w:val="zh-CN"/>
              </w:rPr>
              <w:t xml:space="preserve">≥9</w:t>
            </w:r>
            <w:r>
              <w:rPr>
                <w:rFonts w:hint="eastAsia" w:ascii="宋体" w:hAnsi="宋体" w:eastAsia="宋体" w:cs="宋体"/>
                <w:b/>
                <w:sz w:val="24"/>
                <w:szCs w:val="24"/>
              </w:rPr>
              <w:t xml:space="preserve">0</w:t>
            </w:r>
            <w:r>
              <w:rPr>
                <w:rFonts w:hint="eastAsia" w:ascii="宋体" w:hAnsi="宋体" w:eastAsia="宋体" w:cs="宋体"/>
                <w:bCs/>
                <w:sz w:val="24"/>
                <w:szCs w:val="24"/>
                <w:lang w:val="zh-CN"/>
              </w:rPr>
              <w:t xml:space="preserve">%</w:t>
            </w:r>
            <w:r>
              <w:rPr>
                <w:rFonts w:ascii="宋体" w:hAnsi="宋体" w:eastAsia="宋体" w:cs="宋体"/>
                <w:bCs/>
                <w:sz w:val="24"/>
                <w:szCs w:val="24"/>
                <w:highlight w:val="green"/>
                <w:lang w:val="zh-CN"/>
              </w:rPr>
            </w:r>
            <w:r/>
          </w:p>
        </w:tc>
        <w:tc>
          <w:tcPr>
            <w:tcW w:w="4369" w:type="dxa"/>
            <w:vAlign w:val="top"/>
            <w:textDirection w:val="lrTb"/>
            <w:noWrap w:val="false"/>
          </w:tcPr>
          <w:p>
            <w:pPr>
              <w:pStyle w:val="985"/>
              <w:jc w:val="left"/>
              <w:tabs>
                <w:tab w:val="left" w:pos="945" w:leader="none"/>
                <w:tab w:val="left" w:pos="1155" w:leader="none"/>
              </w:tabs>
              <w:rPr>
                <w:rFonts w:ascii="宋体" w:hAnsi="宋体" w:eastAsia="宋体" w:cs="宋体"/>
                <w:bCs/>
                <w:sz w:val="24"/>
                <w:szCs w:val="24"/>
              </w:rPr>
            </w:pPr>
            <w:r>
              <w:rPr>
                <w:rFonts w:ascii="宋体" w:hAnsi="宋体" w:eastAsia="宋体" w:cs="宋体"/>
                <w:bCs/>
                <w:sz w:val="24"/>
                <w:szCs w:val="24"/>
              </w:rPr>
            </w:r>
            <w:r/>
          </w:p>
          <w:p>
            <w:pPr>
              <w:pStyle w:val="985"/>
              <w:jc w:val="left"/>
              <w:tabs>
                <w:tab w:val="left" w:pos="945" w:leader="none"/>
                <w:tab w:val="left" w:pos="1155" w:leader="none"/>
              </w:tabs>
              <w:rPr>
                <w:rFonts w:ascii="宋体" w:hAnsi="宋体" w:eastAsia="宋体" w:cs="宋体"/>
                <w:bCs/>
                <w:sz w:val="24"/>
                <w:szCs w:val="24"/>
                <w:lang w:val="zh-CN"/>
              </w:rPr>
            </w:pPr>
            <w:r>
              <w:rPr>
                <w:rFonts w:hint="eastAsia" w:ascii="宋体" w:hAnsi="宋体" w:eastAsia="宋体" w:cs="宋体"/>
                <w:bCs/>
                <w:sz w:val="24"/>
                <w:szCs w:val="24"/>
              </w:rPr>
              <w:t xml:space="preserve">提供</w:t>
            </w:r>
            <w:r>
              <w:rPr>
                <w:rFonts w:hint="eastAsia" w:ascii="宋体" w:hAnsi="宋体" w:eastAsia="宋体" w:cs="宋体"/>
                <w:bCs/>
                <w:sz w:val="24"/>
                <w:szCs w:val="24"/>
                <w:lang w:val="zh-CN"/>
              </w:rPr>
              <w:t xml:space="preserve">高弹阻燃海绵（抽检）的</w:t>
            </w:r>
            <w:r>
              <w:rPr>
                <w:rFonts w:hint="eastAsia" w:ascii="宋体" w:hAnsi="宋体" w:eastAsia="宋体" w:cs="宋体"/>
                <w:bCs/>
                <w:sz w:val="24"/>
                <w:szCs w:val="24"/>
              </w:rPr>
              <w:t xml:space="preserve">检测报告,</w:t>
            </w:r>
            <w:r>
              <w:rPr>
                <w:rFonts w:hint="eastAsia" w:ascii="宋体" w:hAnsi="宋体" w:eastAsia="宋体" w:cs="宋体"/>
                <w:bCs/>
                <w:sz w:val="24"/>
                <w:szCs w:val="24"/>
                <w:lang w:val="zh-CN"/>
              </w:rPr>
              <w:t xml:space="preserve">检测包含：</w:t>
            </w:r>
            <w:r>
              <w:rPr>
                <w:rFonts w:ascii="宋体" w:hAnsi="宋体" w:eastAsia="宋体" w:cs="宋体"/>
                <w:bCs/>
                <w:sz w:val="24"/>
                <w:szCs w:val="24"/>
                <w:lang w:val="zh-CN"/>
              </w:rPr>
            </w:r>
            <w:r/>
          </w:p>
          <w:p>
            <w:pPr>
              <w:pStyle w:val="985"/>
              <w:jc w:val="left"/>
              <w:tabs>
                <w:tab w:val="left" w:pos="945" w:leader="none"/>
                <w:tab w:val="left" w:pos="1155" w:leader="none"/>
              </w:tabs>
              <w:rPr>
                <w:rFonts w:ascii="宋体" w:hAnsi="宋体" w:eastAsia="宋体" w:cs="宋体"/>
                <w:bCs/>
                <w:sz w:val="24"/>
                <w:szCs w:val="24"/>
              </w:rPr>
            </w:pPr>
            <w:r>
              <w:rPr>
                <w:rFonts w:hint="eastAsia" w:ascii="宋体" w:hAnsi="宋体" w:eastAsia="宋体" w:cs="宋体"/>
                <w:bCs/>
                <w:sz w:val="24"/>
                <w:szCs w:val="24"/>
              </w:rPr>
              <w:t xml:space="preserve">1 )</w:t>
            </w:r>
            <w:r>
              <w:rPr>
                <w:rFonts w:hint="eastAsia" w:ascii="宋体" w:hAnsi="宋体" w:eastAsia="宋体" w:cs="宋体"/>
                <w:b/>
                <w:sz w:val="24"/>
                <w:szCs w:val="24"/>
                <w:lang w:val="zh-CN"/>
              </w:rPr>
              <w:t xml:space="preserve">物理力学性能回弹率</w:t>
            </w:r>
            <w:r>
              <w:rPr>
                <w:rFonts w:hint="eastAsia" w:ascii="宋体" w:hAnsi="宋体" w:eastAsia="宋体" w:cs="宋体"/>
                <w:b/>
                <w:sz w:val="24"/>
                <w:szCs w:val="24"/>
              </w:rPr>
              <w:t xml:space="preserve">≥</w:t>
            </w:r>
            <w:r>
              <w:rPr>
                <w:rFonts w:hint="eastAsia" w:ascii="宋体" w:hAnsi="宋体" w:eastAsia="宋体" w:cs="宋体"/>
                <w:b/>
                <w:sz w:val="24"/>
                <w:szCs w:val="24"/>
                <w:lang w:val="zh-CN"/>
              </w:rPr>
              <w:t xml:space="preserve">47%</w:t>
            </w:r>
            <w:r>
              <w:rPr>
                <w:rFonts w:hint="eastAsia" w:ascii="宋体" w:hAnsi="宋体" w:eastAsia="宋体" w:cs="宋体"/>
                <w:bCs/>
                <w:sz w:val="24"/>
                <w:szCs w:val="24"/>
                <w:lang w:val="zh-CN"/>
              </w:rPr>
              <w:t xml:space="preserve">，</w:t>
            </w:r>
            <w:r>
              <w:rPr>
                <w:rFonts w:hint="eastAsia" w:ascii="宋体" w:hAnsi="宋体" w:eastAsia="宋体" w:cs="宋体"/>
                <w:b/>
                <w:sz w:val="24"/>
                <w:szCs w:val="24"/>
                <w:lang w:val="zh-CN"/>
              </w:rPr>
              <w:t xml:space="preserve">理化性能</w:t>
            </w:r>
            <w:r>
              <w:rPr>
                <w:rFonts w:hint="eastAsia" w:ascii="宋体" w:hAnsi="宋体" w:eastAsia="宋体" w:cs="宋体"/>
                <w:b/>
                <w:sz w:val="24"/>
                <w:szCs w:val="24"/>
              </w:rPr>
              <w:t xml:space="preserve">≤3.5%</w:t>
            </w:r>
            <w:r>
              <w:rPr>
                <w:rFonts w:hint="eastAsia" w:ascii="宋体" w:hAnsi="宋体" w:eastAsia="宋体" w:cs="宋体"/>
                <w:bCs/>
                <w:sz w:val="24"/>
                <w:szCs w:val="24"/>
                <w:lang w:val="zh-CN"/>
              </w:rPr>
              <w:t xml:space="preserve">，</w:t>
            </w:r>
            <w:r>
              <w:rPr>
                <w:rFonts w:hint="eastAsia" w:ascii="宋体" w:hAnsi="宋体" w:eastAsia="宋体" w:cs="宋体"/>
                <w:b/>
                <w:sz w:val="24"/>
                <w:szCs w:val="24"/>
                <w:lang w:val="zh-CN"/>
              </w:rPr>
              <w:t xml:space="preserve">表观密度座面</w:t>
            </w:r>
            <w:r>
              <w:rPr>
                <w:rFonts w:hint="eastAsia" w:ascii="宋体" w:hAnsi="宋体" w:eastAsia="宋体" w:cs="宋体"/>
                <w:b/>
                <w:sz w:val="24"/>
                <w:szCs w:val="24"/>
              </w:rPr>
              <w:t xml:space="preserve">≥</w:t>
            </w:r>
            <w:r>
              <w:rPr>
                <w:rFonts w:hint="eastAsia" w:ascii="宋体" w:hAnsi="宋体" w:eastAsia="宋体" w:cs="宋体"/>
                <w:b/>
                <w:sz w:val="24"/>
                <w:szCs w:val="24"/>
                <w:lang w:val="zh-CN"/>
              </w:rPr>
              <w:t xml:space="preserve">45kg/m</w:t>
            </w:r>
            <w:r>
              <w:rPr>
                <w:rFonts w:hint="eastAsia" w:ascii="宋体" w:hAnsi="宋体" w:eastAsia="宋体" w:cs="宋体"/>
                <w:b/>
                <w:sz w:val="24"/>
                <w:szCs w:val="24"/>
                <w:vertAlign w:val="superscript"/>
                <w:lang w:val="zh-CN"/>
              </w:rPr>
              <w:t xml:space="preserve">3</w:t>
            </w:r>
            <w:r>
              <w:rPr>
                <w:rFonts w:hint="eastAsia" w:ascii="宋体" w:hAnsi="宋体" w:eastAsia="宋体" w:cs="宋体"/>
                <w:bCs/>
                <w:sz w:val="24"/>
                <w:szCs w:val="24"/>
                <w:lang w:val="zh-CN"/>
              </w:rPr>
              <w:t xml:space="preserve">，</w:t>
            </w:r>
            <w:r>
              <w:rPr>
                <w:rFonts w:hint="eastAsia" w:ascii="宋体" w:hAnsi="宋体" w:eastAsia="宋体" w:cs="宋体"/>
                <w:b/>
                <w:sz w:val="24"/>
                <w:szCs w:val="24"/>
                <w:lang w:val="zh-CN"/>
              </w:rPr>
              <w:t xml:space="preserve">甲醛释放量</w:t>
            </w:r>
            <w:r>
              <w:rPr>
                <w:rFonts w:hint="eastAsia" w:ascii="宋体" w:hAnsi="宋体" w:eastAsia="宋体" w:cs="宋体"/>
                <w:b/>
                <w:sz w:val="24"/>
                <w:szCs w:val="24"/>
              </w:rPr>
              <w:t xml:space="preserve">≤</w:t>
            </w:r>
            <w:r>
              <w:rPr>
                <w:rFonts w:hint="eastAsia" w:ascii="宋体" w:hAnsi="宋体" w:eastAsia="宋体" w:cs="宋体"/>
                <w:b/>
                <w:sz w:val="24"/>
                <w:szCs w:val="24"/>
                <w:lang w:val="zh-CN"/>
              </w:rPr>
              <w:t xml:space="preserve">0.01</w:t>
            </w:r>
            <w:r>
              <w:rPr>
                <w:rFonts w:hint="eastAsia" w:ascii="宋体" w:hAnsi="宋体" w:eastAsia="宋体" w:cs="宋体"/>
                <w:b/>
                <w:sz w:val="24"/>
                <w:szCs w:val="24"/>
              </w:rPr>
              <w:t xml:space="preserve">5</w:t>
            </w:r>
            <w:r>
              <w:rPr>
                <w:rFonts w:hint="eastAsia" w:ascii="宋体" w:hAnsi="宋体" w:eastAsia="宋体" w:cs="宋体"/>
                <w:b/>
                <w:sz w:val="24"/>
                <w:szCs w:val="24"/>
                <w:lang w:val="zh-CN"/>
              </w:rPr>
              <w:t xml:space="preserve">mg/m</w:t>
            </w:r>
            <w:r>
              <w:rPr>
                <w:rFonts w:hint="eastAsia" w:ascii="宋体" w:hAnsi="宋体" w:eastAsia="宋体" w:cs="宋体"/>
                <w:b/>
                <w:sz w:val="24"/>
                <w:szCs w:val="24"/>
                <w:vertAlign w:val="superscript"/>
                <w:lang w:val="zh-CN"/>
              </w:rPr>
              <w:t xml:space="preserve">2</w:t>
            </w:r>
            <w:r>
              <w:rPr>
                <w:rFonts w:hint="eastAsia" w:ascii="宋体" w:hAnsi="宋体" w:eastAsia="宋体" w:cs="宋体"/>
                <w:b/>
                <w:sz w:val="24"/>
                <w:szCs w:val="24"/>
                <w:lang w:val="zh-CN"/>
              </w:rPr>
              <w:t xml:space="preserve">h</w:t>
            </w:r>
            <w:r>
              <w:rPr>
                <w:rFonts w:hint="eastAsia" w:ascii="宋体" w:hAnsi="宋体" w:eastAsia="宋体" w:cs="宋体"/>
                <w:bCs/>
                <w:sz w:val="24"/>
                <w:szCs w:val="24"/>
                <w:lang w:val="zh-CN"/>
              </w:rPr>
              <w:t xml:space="preserve">，</w:t>
            </w:r>
            <w:r>
              <w:rPr>
                <w:rFonts w:hint="eastAsia" w:ascii="宋体" w:hAnsi="宋体" w:eastAsia="宋体" w:cs="宋体"/>
                <w:b/>
                <w:sz w:val="24"/>
                <w:szCs w:val="24"/>
                <w:lang w:val="zh-CN"/>
              </w:rPr>
              <w:t xml:space="preserve">TVOC未检出</w:t>
            </w:r>
            <w:r>
              <w:rPr>
                <w:rFonts w:hint="eastAsia" w:ascii="宋体" w:hAnsi="宋体" w:eastAsia="宋体" w:cs="宋体"/>
                <w:b/>
                <w:sz w:val="24"/>
                <w:szCs w:val="24"/>
              </w:rPr>
              <w:t xml:space="preserve">,</w:t>
            </w:r>
            <w:r>
              <w:rPr>
                <w:rFonts w:hint="eastAsia" w:ascii="宋体" w:hAnsi="宋体" w:eastAsia="宋体" w:cs="宋体"/>
                <w:bCs/>
                <w:sz w:val="24"/>
                <w:szCs w:val="24"/>
              </w:rPr>
              <w:t xml:space="preserve">得0.5分</w:t>
            </w:r>
            <w:r>
              <w:rPr>
                <w:rFonts w:ascii="宋体" w:hAnsi="宋体" w:eastAsia="宋体" w:cs="宋体"/>
                <w:bCs/>
                <w:sz w:val="24"/>
                <w:szCs w:val="24"/>
              </w:rPr>
            </w:r>
            <w:r/>
          </w:p>
          <w:p>
            <w:pPr>
              <w:pStyle w:val="985"/>
              <w:jc w:val="left"/>
              <w:tabs>
                <w:tab w:val="left" w:pos="945" w:leader="none"/>
                <w:tab w:val="left" w:pos="1155" w:leader="none"/>
              </w:tabs>
              <w:rPr>
                <w:rFonts w:ascii="宋体" w:hAnsi="宋体" w:eastAsia="宋体" w:cs="宋体"/>
                <w:bCs/>
                <w:sz w:val="24"/>
                <w:szCs w:val="24"/>
                <w:highlight w:val="green"/>
              </w:rPr>
            </w:pPr>
            <w:r>
              <w:rPr>
                <w:rFonts w:hint="eastAsia" w:ascii="宋体" w:hAnsi="宋体" w:eastAsia="宋体" w:cs="宋体"/>
                <w:b/>
                <w:sz w:val="24"/>
                <w:szCs w:val="24"/>
              </w:rPr>
              <w:t xml:space="preserve">2)</w:t>
            </w:r>
            <w:r>
              <w:rPr>
                <w:rFonts w:hint="eastAsia" w:ascii="宋体" w:hAnsi="宋体" w:eastAsia="宋体" w:cs="宋体"/>
                <w:bCs/>
                <w:color w:val="000000"/>
                <w:sz w:val="24"/>
                <w:szCs w:val="24"/>
                <w:lang w:val="zh-CN"/>
              </w:rPr>
              <w:t xml:space="preserve">阻燃性能检测通过香烟抗引燃特性试验</w:t>
            </w:r>
            <w:r>
              <w:rPr>
                <w:rFonts w:hint="eastAsia" w:ascii="宋体" w:hAnsi="宋体" w:eastAsia="宋体" w:cs="宋体"/>
                <w:bCs/>
                <w:sz w:val="24"/>
                <w:szCs w:val="24"/>
                <w:lang w:val="zh-CN"/>
              </w:rPr>
              <w:t xml:space="preserve">，</w:t>
            </w:r>
            <w:r>
              <w:rPr>
                <w:rFonts w:hint="eastAsia" w:ascii="宋体" w:hAnsi="宋体" w:eastAsia="宋体" w:cs="宋体"/>
                <w:b/>
                <w:sz w:val="24"/>
                <w:szCs w:val="24"/>
                <w:lang w:val="zh-CN"/>
              </w:rPr>
              <w:t xml:space="preserve">防霉性能</w:t>
            </w:r>
            <w:r>
              <w:rPr>
                <w:rFonts w:hint="eastAsia" w:ascii="宋体" w:hAnsi="宋体" w:eastAsia="宋体" w:cs="宋体"/>
                <w:b/>
                <w:sz w:val="24"/>
                <w:szCs w:val="24"/>
              </w:rPr>
              <w:t xml:space="preserve"> 0级，抗菌性能</w:t>
            </w:r>
            <w:r>
              <w:rPr>
                <w:rFonts w:hint="eastAsia" w:ascii="宋体" w:hAnsi="宋体" w:eastAsia="宋体" w:cs="宋体"/>
                <w:b/>
                <w:sz w:val="24"/>
                <w:szCs w:val="24"/>
                <w:lang w:val="zh-CN"/>
              </w:rPr>
              <w:t xml:space="preserve">≥99.9</w:t>
            </w:r>
            <w:r>
              <w:rPr>
                <w:rFonts w:hint="eastAsia" w:ascii="宋体" w:hAnsi="宋体" w:eastAsia="宋体" w:cs="宋体"/>
                <w:bCs/>
                <w:sz w:val="24"/>
                <w:szCs w:val="24"/>
                <w:lang w:val="zh-CN"/>
              </w:rPr>
              <w:t xml:space="preserve">%，</w:t>
            </w:r>
            <w:r>
              <w:rPr>
                <w:rFonts w:hint="eastAsia" w:ascii="宋体" w:hAnsi="宋体" w:eastAsia="宋体" w:cs="宋体"/>
                <w:bCs/>
                <w:sz w:val="24"/>
                <w:szCs w:val="24"/>
              </w:rPr>
              <w:t xml:space="preserve">得0.5分</w:t>
            </w:r>
            <w:r>
              <w:rPr>
                <w:rFonts w:ascii="宋体" w:hAnsi="宋体" w:eastAsia="宋体" w:cs="宋体"/>
                <w:bCs/>
                <w:sz w:val="24"/>
                <w:szCs w:val="24"/>
                <w:highlight w:val="green"/>
              </w:rPr>
            </w:r>
            <w:r/>
          </w:p>
        </w:tc>
        <w:tc>
          <w:tcPr>
            <w:tcW w:w="1086" w:type="dxa"/>
            <w:vAlign w:val="center"/>
            <w:textDirection w:val="lrTb"/>
            <w:noWrap w:val="false"/>
          </w:tcPr>
          <w:p>
            <w:pPr>
              <w:pStyle w:val="985"/>
              <w:jc w:val="center"/>
              <w:tabs>
                <w:tab w:val="left" w:pos="945" w:leader="none"/>
                <w:tab w:val="left" w:pos="1155" w:leader="none"/>
              </w:tabs>
              <w:rPr>
                <w:rFonts w:ascii="宋体" w:hAnsi="宋体" w:eastAsia="宋体" w:cs="宋体"/>
                <w:bCs/>
                <w:sz w:val="24"/>
                <w:szCs w:val="24"/>
                <w:highlight w:val="green"/>
                <w:lang w:val="zh-CN"/>
              </w:rPr>
            </w:pPr>
            <w:r>
              <w:rPr>
                <w:rFonts w:hint="eastAsia" w:ascii="宋体" w:hAnsi="宋体" w:eastAsia="宋体" w:cs="宋体"/>
                <w:bCs/>
                <w:sz w:val="24"/>
                <w:szCs w:val="24"/>
              </w:rPr>
              <w:t xml:space="preserve">1</w:t>
            </w:r>
            <w:r>
              <w:rPr>
                <w:rFonts w:hint="eastAsia" w:ascii="宋体" w:hAnsi="宋体" w:eastAsia="宋体" w:cs="宋体"/>
                <w:bCs/>
                <w:sz w:val="24"/>
                <w:szCs w:val="24"/>
                <w:lang w:val="zh-CN"/>
              </w:rPr>
              <w:t xml:space="preserve">分</w:t>
            </w:r>
            <w:r>
              <w:rPr>
                <w:rFonts w:ascii="宋体" w:hAnsi="宋体" w:eastAsia="宋体" w:cs="宋体"/>
                <w:bCs/>
                <w:sz w:val="24"/>
                <w:szCs w:val="24"/>
                <w:highlight w:val="green"/>
                <w:lang w:val="zh-CN"/>
              </w:rPr>
            </w:r>
            <w:r/>
          </w:p>
        </w:tc>
      </w:tr>
      <w:tr>
        <w:trPr>
          <w:trHeight w:val="677"/>
        </w:trPr>
        <w:tc>
          <w:tcPr>
            <w:gridSpan w:val="3"/>
            <w:tcW w:w="9689" w:type="dxa"/>
            <w:vAlign w:val="top"/>
            <w:textDirection w:val="lrTb"/>
            <w:noWrap w:val="false"/>
          </w:tcPr>
          <w:p>
            <w:pPr>
              <w:pStyle w:val="985"/>
              <w:tabs>
                <w:tab w:val="left" w:pos="945" w:leader="none"/>
                <w:tab w:val="left" w:pos="1155" w:leader="none"/>
              </w:tabs>
              <w:rPr>
                <w:rFonts w:ascii="宋体" w:hAnsi="宋体" w:eastAsia="宋体" w:cs="宋体"/>
                <w:bCs/>
                <w:sz w:val="24"/>
                <w:szCs w:val="24"/>
                <w:highlight w:val="green"/>
                <w:lang w:val="zh-CN"/>
              </w:rPr>
            </w:pPr>
            <w:r>
              <w:rPr>
                <w:rFonts w:hint="eastAsia" w:ascii="宋体" w:hAnsi="宋体" w:eastAsia="宋体" w:cs="宋体"/>
                <w:bCs/>
                <w:sz w:val="24"/>
                <w:szCs w:val="24"/>
              </w:rPr>
              <w:t xml:space="preserve">3、</w:t>
            </w:r>
            <w:r>
              <w:rPr>
                <w:rFonts w:hint="eastAsia" w:ascii="宋体" w:hAnsi="宋体" w:eastAsia="宋体" w:cs="宋体"/>
                <w:bCs/>
                <w:sz w:val="24"/>
                <w:szCs w:val="24"/>
                <w:lang w:val="zh-CN"/>
              </w:rPr>
              <w:t xml:space="preserve">热固性喷涂色粉（抽检）</w:t>
            </w:r>
            <w:r>
              <w:rPr>
                <w:rFonts w:hint="eastAsia" w:ascii="宋体" w:hAnsi="宋体" w:eastAsia="宋体" w:cs="宋体"/>
                <w:bCs/>
                <w:sz w:val="24"/>
                <w:szCs w:val="24"/>
              </w:rPr>
              <w:t xml:space="preserve">采用的检测标准</w:t>
            </w:r>
            <w:r>
              <w:rPr>
                <w:rFonts w:hint="eastAsia" w:ascii="宋体" w:hAnsi="宋体" w:eastAsia="宋体" w:cs="宋体"/>
                <w:bCs/>
                <w:sz w:val="24"/>
                <w:szCs w:val="24"/>
                <w:lang w:val="zh-CN"/>
              </w:rPr>
              <w:t xml:space="preserve">：HG/T 2006-2022、GB/T 9274-1988、GB/T 1740-2007、GB/T 1865-2009、GB/T 35602-2017</w:t>
            </w:r>
            <w:r>
              <w:rPr>
                <w:rFonts w:ascii="宋体" w:hAnsi="宋体" w:eastAsia="宋体" w:cs="宋体"/>
                <w:bCs/>
                <w:sz w:val="24"/>
                <w:szCs w:val="24"/>
                <w:highlight w:val="green"/>
                <w:lang w:val="zh-CN"/>
              </w:rPr>
            </w:r>
            <w:r/>
          </w:p>
        </w:tc>
      </w:tr>
      <w:tr>
        <w:trPr>
          <w:trHeight w:val="2393"/>
        </w:trPr>
        <w:tc>
          <w:tcPr>
            <w:tcW w:w="4234" w:type="dxa"/>
            <w:vAlign w:val="top"/>
            <w:textDirection w:val="lrTb"/>
            <w:noWrap w:val="false"/>
          </w:tcPr>
          <w:p>
            <w:pPr>
              <w:pStyle w:val="985"/>
              <w:tabs>
                <w:tab w:val="left" w:pos="945" w:leader="none"/>
                <w:tab w:val="left" w:pos="1155" w:leader="none"/>
              </w:tabs>
              <w:rPr>
                <w:rFonts w:ascii="宋体" w:hAnsi="宋体" w:eastAsia="宋体" w:cs="宋体"/>
                <w:bCs/>
                <w:color w:val="000000"/>
                <w:sz w:val="24"/>
                <w:szCs w:val="24"/>
              </w:rPr>
            </w:pPr>
            <w:r>
              <w:rPr>
                <w:rFonts w:ascii="宋体" w:hAnsi="宋体" w:eastAsia="宋体" w:cs="宋体"/>
                <w:bCs/>
                <w:color w:val="000000"/>
                <w:sz w:val="24"/>
                <w:szCs w:val="24"/>
              </w:rPr>
            </w:r>
            <w:r/>
          </w:p>
          <w:p>
            <w:pPr>
              <w:pStyle w:val="985"/>
              <w:tabs>
                <w:tab w:val="left" w:pos="945" w:leader="none"/>
                <w:tab w:val="left" w:pos="1155" w:leader="none"/>
              </w:tabs>
              <w:rPr>
                <w:rFonts w:ascii="宋体" w:hAnsi="宋体" w:eastAsia="宋体" w:cs="宋体"/>
                <w:bCs/>
                <w:color w:val="000000"/>
                <w:sz w:val="24"/>
                <w:szCs w:val="24"/>
                <w:lang w:val="zh-CN"/>
              </w:rPr>
            </w:pPr>
            <w:r>
              <w:rPr>
                <w:rFonts w:hint="eastAsia" w:ascii="宋体" w:hAnsi="宋体" w:eastAsia="宋体" w:cs="宋体"/>
                <w:bCs/>
                <w:color w:val="000000"/>
                <w:sz w:val="24"/>
                <w:szCs w:val="24"/>
              </w:rPr>
              <w:t xml:space="preserve">提供</w:t>
            </w:r>
            <w:r>
              <w:rPr>
                <w:rFonts w:hint="eastAsia" w:ascii="宋体" w:hAnsi="宋体" w:eastAsia="宋体" w:cs="宋体"/>
                <w:bCs/>
                <w:color w:val="000000"/>
                <w:sz w:val="24"/>
                <w:szCs w:val="24"/>
                <w:lang w:val="zh-CN"/>
              </w:rPr>
              <w:t xml:space="preserve">热固性喷涂色粉（抽检）检测报告</w:t>
            </w:r>
            <w:r>
              <w:rPr>
                <w:rFonts w:hint="eastAsia" w:ascii="宋体" w:hAnsi="宋体" w:eastAsia="宋体" w:cs="宋体"/>
                <w:bCs/>
                <w:color w:val="000000"/>
                <w:sz w:val="24"/>
                <w:szCs w:val="24"/>
              </w:rPr>
              <w:t xml:space="preserve">,检测项目</w:t>
            </w:r>
            <w:r>
              <w:rPr>
                <w:rFonts w:hint="eastAsia" w:ascii="宋体" w:hAnsi="宋体" w:eastAsia="宋体" w:cs="宋体"/>
                <w:bCs/>
                <w:color w:val="000000"/>
                <w:sz w:val="24"/>
                <w:szCs w:val="24"/>
                <w:lang w:val="zh-CN"/>
              </w:rPr>
              <w:t xml:space="preserve">包含：</w:t>
            </w:r>
            <w:r>
              <w:rPr>
                <w:rFonts w:ascii="宋体" w:hAnsi="宋体" w:eastAsia="宋体" w:cs="宋体"/>
                <w:bCs/>
                <w:color w:val="000000"/>
                <w:sz w:val="24"/>
                <w:szCs w:val="24"/>
                <w:lang w:val="zh-CN"/>
              </w:rPr>
            </w:r>
            <w:r/>
          </w:p>
          <w:p>
            <w:pPr>
              <w:pStyle w:val="985"/>
              <w:numPr>
                <w:ilvl w:val="0"/>
                <w:numId w:val="10"/>
              </w:numPr>
              <w:tabs>
                <w:tab w:val="left" w:pos="945" w:leader="none"/>
                <w:tab w:val="left" w:pos="1155" w:leader="none"/>
              </w:tabs>
              <w:rPr>
                <w:rFonts w:ascii="宋体" w:hAnsi="宋体" w:eastAsia="宋体" w:cs="宋体"/>
                <w:color w:val="000000"/>
                <w:sz w:val="24"/>
                <w:szCs w:val="24"/>
              </w:rPr>
            </w:pPr>
            <w:r>
              <w:rPr>
                <w:rFonts w:hint="eastAsia" w:ascii="宋体" w:hAnsi="宋体" w:eastAsia="宋体" w:cs="宋体"/>
                <w:bCs/>
                <w:color w:val="000000"/>
                <w:sz w:val="24"/>
                <w:szCs w:val="24"/>
                <w:lang w:val="zh-CN"/>
              </w:rPr>
              <w:t xml:space="preserve">耐碱性</w:t>
            </w:r>
            <w:r>
              <w:rPr>
                <w:rFonts w:hint="eastAsia" w:ascii="宋体" w:hAnsi="宋体" w:eastAsia="宋体" w:cs="宋体"/>
                <w:b/>
                <w:color w:val="000000"/>
                <w:sz w:val="24"/>
                <w:szCs w:val="24"/>
              </w:rPr>
              <w:t xml:space="preserve">300H</w:t>
            </w:r>
            <w:r>
              <w:rPr>
                <w:rFonts w:hint="eastAsia" w:ascii="宋体" w:hAnsi="宋体" w:eastAsia="宋体" w:cs="宋体"/>
                <w:bCs/>
                <w:color w:val="000000"/>
                <w:sz w:val="24"/>
                <w:szCs w:val="24"/>
              </w:rPr>
              <w:t xml:space="preserve">无异常</w:t>
            </w:r>
            <w:r>
              <w:rPr>
                <w:rFonts w:hint="eastAsia" w:ascii="宋体" w:hAnsi="宋体" w:eastAsia="宋体" w:cs="宋体"/>
                <w:bCs/>
                <w:color w:val="000000"/>
                <w:sz w:val="24"/>
                <w:szCs w:val="24"/>
                <w:lang w:val="zh-CN"/>
              </w:rPr>
              <w:t xml:space="preserve">，耐酸性</w:t>
            </w:r>
            <w:r>
              <w:rPr>
                <w:rFonts w:hint="eastAsia" w:ascii="宋体" w:hAnsi="宋体" w:eastAsia="宋体" w:cs="宋体"/>
                <w:b/>
                <w:color w:val="000000"/>
                <w:sz w:val="24"/>
                <w:szCs w:val="24"/>
              </w:rPr>
              <w:t xml:space="preserve">300H</w:t>
            </w:r>
            <w:r>
              <w:rPr>
                <w:rFonts w:hint="eastAsia" w:ascii="宋体" w:hAnsi="宋体" w:eastAsia="宋体" w:cs="宋体"/>
                <w:bCs/>
                <w:color w:val="000000"/>
                <w:sz w:val="24"/>
                <w:szCs w:val="24"/>
              </w:rPr>
              <w:t xml:space="preserve">无异常，</w:t>
            </w:r>
            <w:r>
              <w:rPr>
                <w:rFonts w:hint="eastAsia" w:ascii="宋体" w:hAnsi="宋体" w:eastAsia="宋体" w:cs="宋体"/>
                <w:bCs/>
                <w:color w:val="000000"/>
                <w:sz w:val="24"/>
                <w:szCs w:val="24"/>
                <w:lang w:val="zh-CN"/>
              </w:rPr>
              <w:t xml:space="preserve">耐湿热性</w:t>
            </w:r>
            <w:r>
              <w:rPr>
                <w:rFonts w:hint="eastAsia" w:ascii="宋体" w:hAnsi="宋体" w:eastAsia="宋体" w:cs="宋体"/>
                <w:b/>
                <w:color w:val="000000"/>
                <w:sz w:val="24"/>
                <w:szCs w:val="24"/>
              </w:rPr>
              <w:t xml:space="preserve">300H</w:t>
            </w:r>
            <w:r>
              <w:rPr>
                <w:rFonts w:hint="eastAsia" w:ascii="宋体" w:hAnsi="宋体" w:eastAsia="宋体" w:cs="宋体"/>
                <w:bCs/>
                <w:color w:val="000000"/>
                <w:sz w:val="24"/>
                <w:szCs w:val="24"/>
              </w:rPr>
              <w:t xml:space="preserve">无异常，</w:t>
            </w:r>
            <w:r>
              <w:rPr>
                <w:rFonts w:hint="eastAsia" w:ascii="宋体" w:hAnsi="宋体" w:eastAsia="宋体" w:cs="宋体"/>
                <w:b/>
                <w:color w:val="000000"/>
                <w:sz w:val="24"/>
                <w:szCs w:val="24"/>
              </w:rPr>
              <w:t xml:space="preserve">300H</w:t>
            </w:r>
            <w:r>
              <w:rPr>
                <w:rFonts w:hint="eastAsia" w:ascii="宋体" w:hAnsi="宋体" w:eastAsia="宋体" w:cs="宋体"/>
                <w:bCs/>
                <w:color w:val="000000"/>
                <w:sz w:val="24"/>
                <w:szCs w:val="24"/>
              </w:rPr>
              <w:t xml:space="preserve">老化实验无异常</w:t>
            </w:r>
            <w:r>
              <w:rPr>
                <w:rFonts w:ascii="宋体" w:hAnsi="宋体" w:eastAsia="宋体" w:cs="宋体"/>
                <w:color w:val="000000"/>
                <w:sz w:val="24"/>
                <w:szCs w:val="24"/>
              </w:rPr>
            </w:r>
            <w:r/>
          </w:p>
          <w:p>
            <w:pPr>
              <w:pStyle w:val="985"/>
              <w:numPr>
                <w:ilvl w:val="0"/>
                <w:numId w:val="10"/>
              </w:numPr>
              <w:tabs>
                <w:tab w:val="left" w:pos="945" w:leader="none"/>
                <w:tab w:val="left" w:pos="1155" w:leader="none"/>
              </w:tabs>
              <w:rPr>
                <w:rFonts w:ascii="宋体" w:hAnsi="宋体" w:eastAsia="宋体" w:cs="宋体"/>
                <w:color w:val="000000"/>
                <w:sz w:val="24"/>
                <w:szCs w:val="24"/>
              </w:rPr>
            </w:pPr>
            <w:r>
              <w:rPr>
                <w:rFonts w:hint="eastAsia" w:ascii="宋体" w:hAnsi="宋体" w:eastAsia="宋体" w:cs="宋体"/>
                <w:b/>
                <w:color w:val="000000"/>
                <w:sz w:val="24"/>
                <w:szCs w:val="24"/>
                <w:lang w:val="zh-CN"/>
              </w:rPr>
              <w:t xml:space="preserve">重金属元素含量</w:t>
            </w:r>
            <w:r>
              <w:rPr>
                <w:rFonts w:hint="eastAsia" w:ascii="宋体" w:hAnsi="宋体" w:eastAsia="宋体" w:cs="宋体"/>
                <w:b/>
                <w:color w:val="000000"/>
                <w:sz w:val="24"/>
                <w:szCs w:val="24"/>
              </w:rPr>
              <w:t xml:space="preserve">符合国家标准</w:t>
            </w:r>
            <w:r>
              <w:rPr>
                <w:rFonts w:ascii="宋体" w:hAnsi="宋体" w:eastAsia="宋体" w:cs="宋体"/>
                <w:color w:val="000000"/>
                <w:sz w:val="24"/>
                <w:szCs w:val="24"/>
              </w:rPr>
            </w:r>
            <w:r/>
          </w:p>
        </w:tc>
        <w:tc>
          <w:tcPr>
            <w:tcW w:w="4369" w:type="dxa"/>
            <w:vAlign w:val="top"/>
            <w:textDirection w:val="lrTb"/>
            <w:noWrap w:val="false"/>
          </w:tcPr>
          <w:p>
            <w:pPr>
              <w:pStyle w:val="985"/>
              <w:tabs>
                <w:tab w:val="left" w:pos="945" w:leader="none"/>
                <w:tab w:val="left" w:pos="1155" w:leader="none"/>
              </w:tabs>
              <w:rPr>
                <w:rFonts w:ascii="宋体" w:hAnsi="宋体" w:eastAsia="宋体" w:cs="宋体"/>
                <w:bCs/>
                <w:color w:val="000000"/>
                <w:sz w:val="24"/>
                <w:szCs w:val="24"/>
              </w:rPr>
            </w:pPr>
            <w:r>
              <w:rPr>
                <w:rFonts w:ascii="宋体" w:hAnsi="宋体" w:eastAsia="宋体" w:cs="宋体"/>
                <w:bCs/>
                <w:color w:val="000000"/>
                <w:sz w:val="24"/>
                <w:szCs w:val="24"/>
              </w:rPr>
            </w:r>
            <w:r/>
          </w:p>
          <w:p>
            <w:pPr>
              <w:pStyle w:val="985"/>
              <w:tabs>
                <w:tab w:val="left" w:pos="945" w:leader="none"/>
                <w:tab w:val="left" w:pos="1155" w:leader="none"/>
              </w:tabs>
              <w:rPr>
                <w:rFonts w:ascii="宋体" w:hAnsi="宋体" w:eastAsia="宋体" w:cs="宋体"/>
                <w:bCs/>
                <w:color w:val="000000"/>
                <w:sz w:val="24"/>
                <w:szCs w:val="24"/>
                <w:lang w:val="zh-CN"/>
              </w:rPr>
            </w:pPr>
            <w:r>
              <w:rPr>
                <w:rFonts w:hint="eastAsia" w:ascii="宋体" w:hAnsi="宋体" w:eastAsia="宋体" w:cs="宋体"/>
                <w:bCs/>
                <w:color w:val="000000"/>
                <w:sz w:val="24"/>
                <w:szCs w:val="24"/>
              </w:rPr>
              <w:t xml:space="preserve">提供</w:t>
            </w:r>
            <w:r>
              <w:rPr>
                <w:rFonts w:hint="eastAsia" w:ascii="宋体" w:hAnsi="宋体" w:eastAsia="宋体" w:cs="宋体"/>
                <w:bCs/>
                <w:color w:val="000000"/>
                <w:sz w:val="24"/>
                <w:szCs w:val="24"/>
                <w:lang w:val="zh-CN"/>
              </w:rPr>
              <w:t xml:space="preserve">热固性喷涂色粉（抽检）检测报告</w:t>
            </w:r>
            <w:r>
              <w:rPr>
                <w:rFonts w:hint="eastAsia" w:ascii="宋体" w:hAnsi="宋体" w:eastAsia="宋体" w:cs="宋体"/>
                <w:bCs/>
                <w:color w:val="000000"/>
                <w:sz w:val="24"/>
                <w:szCs w:val="24"/>
              </w:rPr>
              <w:t xml:space="preserve">,检测项目</w:t>
            </w:r>
            <w:r>
              <w:rPr>
                <w:rFonts w:hint="eastAsia" w:ascii="宋体" w:hAnsi="宋体" w:eastAsia="宋体" w:cs="宋体"/>
                <w:bCs/>
                <w:color w:val="000000"/>
                <w:sz w:val="24"/>
                <w:szCs w:val="24"/>
                <w:lang w:val="zh-CN"/>
              </w:rPr>
              <w:t xml:space="preserve">包含：</w:t>
            </w:r>
            <w:r>
              <w:rPr>
                <w:rFonts w:ascii="宋体" w:hAnsi="宋体" w:eastAsia="宋体" w:cs="宋体"/>
                <w:bCs/>
                <w:color w:val="000000"/>
                <w:sz w:val="24"/>
                <w:szCs w:val="24"/>
                <w:lang w:val="zh-CN"/>
              </w:rPr>
            </w:r>
            <w:r/>
          </w:p>
          <w:p>
            <w:pPr>
              <w:pStyle w:val="985"/>
              <w:numPr>
                <w:ilvl w:val="0"/>
                <w:numId w:val="0"/>
              </w:numPr>
              <w:tabs>
                <w:tab w:val="left" w:pos="945" w:leader="none"/>
                <w:tab w:val="left" w:pos="1155" w:leader="none"/>
              </w:tabs>
              <w:rPr>
                <w:rFonts w:ascii="宋体" w:hAnsi="宋体" w:eastAsia="宋体" w:cs="宋体"/>
                <w:color w:val="000000"/>
                <w:sz w:val="24"/>
                <w:szCs w:val="24"/>
              </w:rPr>
            </w:pP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lang w:val="zh-CN"/>
              </w:rPr>
              <w:t xml:space="preserve">耐碱性</w:t>
            </w:r>
            <w:r>
              <w:rPr>
                <w:rFonts w:hint="eastAsia" w:ascii="宋体" w:hAnsi="宋体" w:eastAsia="宋体" w:cs="宋体"/>
                <w:b/>
                <w:color w:val="000000"/>
                <w:sz w:val="24"/>
                <w:szCs w:val="24"/>
              </w:rPr>
              <w:t xml:space="preserve">400H</w:t>
            </w:r>
            <w:r>
              <w:rPr>
                <w:rFonts w:hint="eastAsia" w:ascii="宋体" w:hAnsi="宋体" w:eastAsia="宋体" w:cs="宋体"/>
                <w:bCs/>
                <w:color w:val="000000"/>
                <w:sz w:val="24"/>
                <w:szCs w:val="24"/>
              </w:rPr>
              <w:t xml:space="preserve">无异常</w:t>
            </w:r>
            <w:r>
              <w:rPr>
                <w:rFonts w:hint="eastAsia" w:ascii="宋体" w:hAnsi="宋体" w:eastAsia="宋体" w:cs="宋体"/>
                <w:bCs/>
                <w:color w:val="000000"/>
                <w:sz w:val="24"/>
                <w:szCs w:val="24"/>
                <w:lang w:val="zh-CN"/>
              </w:rPr>
              <w:t xml:space="preserve">，耐酸性</w:t>
            </w:r>
            <w:r>
              <w:rPr>
                <w:rFonts w:hint="eastAsia" w:ascii="宋体" w:hAnsi="宋体" w:eastAsia="宋体" w:cs="宋体"/>
                <w:b/>
                <w:color w:val="000000"/>
                <w:sz w:val="24"/>
                <w:szCs w:val="24"/>
              </w:rPr>
              <w:t xml:space="preserve">400H</w:t>
            </w:r>
            <w:r>
              <w:rPr>
                <w:rFonts w:hint="eastAsia" w:ascii="宋体" w:hAnsi="宋体" w:eastAsia="宋体" w:cs="宋体"/>
                <w:bCs/>
                <w:color w:val="000000"/>
                <w:sz w:val="24"/>
                <w:szCs w:val="24"/>
              </w:rPr>
              <w:t xml:space="preserve">无异常，</w:t>
            </w:r>
            <w:r>
              <w:rPr>
                <w:rFonts w:hint="eastAsia" w:ascii="宋体" w:hAnsi="宋体" w:eastAsia="宋体" w:cs="宋体"/>
                <w:bCs/>
                <w:color w:val="000000"/>
                <w:sz w:val="24"/>
                <w:szCs w:val="24"/>
                <w:lang w:val="zh-CN"/>
              </w:rPr>
              <w:t xml:space="preserve">耐湿热性</w:t>
            </w:r>
            <w:r>
              <w:rPr>
                <w:rFonts w:hint="eastAsia" w:ascii="宋体" w:hAnsi="宋体" w:eastAsia="宋体" w:cs="宋体"/>
                <w:b/>
                <w:color w:val="000000"/>
                <w:sz w:val="24"/>
                <w:szCs w:val="24"/>
              </w:rPr>
              <w:t xml:space="preserve">400H</w:t>
            </w:r>
            <w:r>
              <w:rPr>
                <w:rFonts w:hint="eastAsia" w:ascii="宋体" w:hAnsi="宋体" w:eastAsia="宋体" w:cs="宋体"/>
                <w:bCs/>
                <w:color w:val="000000"/>
                <w:sz w:val="24"/>
                <w:szCs w:val="24"/>
              </w:rPr>
              <w:t xml:space="preserve">无异常，</w:t>
            </w:r>
            <w:r>
              <w:rPr>
                <w:rFonts w:hint="eastAsia" w:ascii="宋体" w:hAnsi="宋体" w:eastAsia="宋体" w:cs="宋体"/>
                <w:b/>
                <w:color w:val="000000"/>
                <w:sz w:val="24"/>
                <w:szCs w:val="24"/>
              </w:rPr>
              <w:t xml:space="preserve">400H</w:t>
            </w:r>
            <w:r>
              <w:rPr>
                <w:rFonts w:hint="eastAsia" w:ascii="宋体" w:hAnsi="宋体" w:eastAsia="宋体" w:cs="宋体"/>
                <w:bCs/>
                <w:color w:val="000000"/>
                <w:sz w:val="24"/>
                <w:szCs w:val="24"/>
              </w:rPr>
              <w:t xml:space="preserve">老化实验无异常，得0.5分</w:t>
            </w:r>
            <w:r>
              <w:rPr>
                <w:rFonts w:ascii="宋体" w:hAnsi="宋体" w:eastAsia="宋体" w:cs="宋体"/>
                <w:color w:val="000000"/>
                <w:sz w:val="24"/>
                <w:szCs w:val="24"/>
              </w:rPr>
            </w:r>
            <w:r/>
          </w:p>
          <w:p>
            <w:pPr>
              <w:pStyle w:val="985"/>
              <w:numPr>
                <w:ilvl w:val="0"/>
                <w:numId w:val="0"/>
              </w:numPr>
              <w:tabs>
                <w:tab w:val="left" w:pos="945" w:leader="none"/>
                <w:tab w:val="left" w:pos="1155" w:leader="none"/>
              </w:tabs>
              <w:rPr>
                <w:rFonts w:ascii="宋体" w:hAnsi="宋体" w:eastAsia="宋体" w:cs="宋体"/>
                <w:bCs/>
                <w:color w:val="000000"/>
                <w:sz w:val="24"/>
                <w:szCs w:val="24"/>
              </w:rPr>
            </w:pPr>
            <w:r>
              <w:rPr>
                <w:rFonts w:hint="eastAsia" w:ascii="宋体" w:hAnsi="宋体" w:eastAsia="宋体" w:cs="宋体"/>
                <w:b/>
                <w:color w:val="000000"/>
                <w:sz w:val="24"/>
                <w:szCs w:val="24"/>
                <w:lang w:val="en-US" w:eastAsia="zh-CN"/>
              </w:rPr>
              <w:t xml:space="preserve">2、</w:t>
            </w:r>
            <w:r>
              <w:rPr>
                <w:rFonts w:hint="eastAsia" w:ascii="宋体" w:hAnsi="宋体" w:eastAsia="宋体" w:cs="宋体"/>
                <w:b/>
                <w:color w:val="000000"/>
                <w:sz w:val="24"/>
                <w:szCs w:val="24"/>
                <w:lang w:val="zh-CN"/>
              </w:rPr>
              <w:t xml:space="preserve">重金属元素含量</w:t>
            </w:r>
            <w:r>
              <w:rPr>
                <w:rFonts w:hint="eastAsia" w:ascii="宋体" w:hAnsi="宋体" w:eastAsia="宋体" w:cs="宋体"/>
                <w:b/>
                <w:color w:val="000000"/>
                <w:sz w:val="24"/>
                <w:szCs w:val="24"/>
              </w:rPr>
              <w:t xml:space="preserve">未检出，</w:t>
            </w:r>
            <w:r>
              <w:rPr>
                <w:rFonts w:hint="eastAsia" w:ascii="宋体" w:hAnsi="宋体" w:eastAsia="宋体" w:cs="宋体"/>
                <w:bCs/>
                <w:color w:val="000000"/>
                <w:sz w:val="24"/>
                <w:szCs w:val="24"/>
              </w:rPr>
              <w:t xml:space="preserve">得0.5分</w:t>
            </w:r>
            <w:r>
              <w:rPr>
                <w:rFonts w:ascii="宋体" w:hAnsi="宋体" w:eastAsia="宋体" w:cs="宋体"/>
                <w:bCs/>
                <w:color w:val="000000"/>
                <w:sz w:val="24"/>
                <w:szCs w:val="24"/>
              </w:rPr>
            </w:r>
            <w:r/>
          </w:p>
        </w:tc>
        <w:tc>
          <w:tcPr>
            <w:tcW w:w="1086" w:type="dxa"/>
            <w:vAlign w:val="center"/>
            <w:textDirection w:val="lrTb"/>
            <w:noWrap w:val="false"/>
          </w:tcPr>
          <w:p>
            <w:pPr>
              <w:pStyle w:val="985"/>
              <w:jc w:val="center"/>
              <w:tabs>
                <w:tab w:val="left" w:pos="945" w:leader="none"/>
                <w:tab w:val="left" w:pos="1155" w:leader="none"/>
              </w:tabs>
              <w:rPr>
                <w:rFonts w:ascii="宋体" w:hAnsi="宋体" w:eastAsia="宋体" w:cs="宋体"/>
                <w:bCs/>
                <w:sz w:val="24"/>
                <w:szCs w:val="24"/>
                <w:highlight w:val="green"/>
                <w:lang w:val="zh-CN"/>
              </w:rPr>
            </w:pPr>
            <w:r>
              <w:rPr>
                <w:rFonts w:hint="eastAsia" w:ascii="宋体" w:hAnsi="宋体" w:eastAsia="宋体" w:cs="宋体"/>
                <w:bCs/>
                <w:sz w:val="24"/>
                <w:szCs w:val="24"/>
              </w:rPr>
              <w:t xml:space="preserve">1</w:t>
            </w:r>
            <w:r>
              <w:rPr>
                <w:rFonts w:hint="eastAsia" w:ascii="宋体" w:hAnsi="宋体" w:eastAsia="宋体" w:cs="宋体"/>
                <w:bCs/>
                <w:sz w:val="24"/>
                <w:szCs w:val="24"/>
                <w:lang w:val="zh-CN"/>
              </w:rPr>
              <w:t xml:space="preserve">分</w:t>
            </w:r>
            <w:r>
              <w:rPr>
                <w:rFonts w:ascii="宋体" w:hAnsi="宋体" w:eastAsia="宋体" w:cs="宋体"/>
                <w:bCs/>
                <w:sz w:val="24"/>
                <w:szCs w:val="24"/>
                <w:highlight w:val="green"/>
                <w:lang w:val="zh-CN"/>
              </w:rPr>
            </w:r>
            <w:r/>
          </w:p>
        </w:tc>
      </w:tr>
      <w:tr>
        <w:trPr>
          <w:trHeight w:val="744"/>
        </w:trPr>
        <w:tc>
          <w:tcPr>
            <w:gridSpan w:val="3"/>
            <w:tcW w:w="9689" w:type="dxa"/>
            <w:vAlign w:val="top"/>
            <w:textDirection w:val="lrTb"/>
            <w:noWrap w:val="false"/>
          </w:tcPr>
          <w:p>
            <w:pPr>
              <w:pStyle w:val="985"/>
              <w:tabs>
                <w:tab w:val="left" w:pos="945" w:leader="none"/>
                <w:tab w:val="left" w:pos="1155" w:leader="none"/>
              </w:tabs>
              <w:rPr>
                <w:rFonts w:ascii="宋体" w:hAnsi="宋体" w:eastAsia="宋体" w:cs="宋体"/>
                <w:bCs/>
                <w:sz w:val="24"/>
                <w:szCs w:val="24"/>
                <w:highlight w:val="green"/>
                <w:lang w:val="zh-CN"/>
              </w:rPr>
            </w:pPr>
            <w:r>
              <w:rPr>
                <w:rFonts w:hint="eastAsia" w:ascii="宋体" w:hAnsi="宋体" w:eastAsia="宋体" w:cs="宋体"/>
                <w:bCs/>
                <w:sz w:val="24"/>
                <w:szCs w:val="24"/>
              </w:rPr>
              <w:t xml:space="preserve">4</w:t>
            </w:r>
            <w:r>
              <w:rPr>
                <w:rFonts w:hint="eastAsia" w:ascii="宋体" w:hAnsi="宋体" w:eastAsia="宋体" w:cs="宋体"/>
                <w:bCs/>
                <w:sz w:val="24"/>
                <w:szCs w:val="24"/>
                <w:lang w:val="zh-CN"/>
              </w:rPr>
              <w:t xml:space="preserve">、水性漆（抽检）采用的检测标准：</w:t>
            </w:r>
            <w:r>
              <w:rPr>
                <w:rFonts w:hint="eastAsia" w:ascii="宋体" w:hAnsi="宋体" w:eastAsia="宋体" w:cs="宋体"/>
                <w:bCs/>
                <w:color w:val="000000"/>
                <w:sz w:val="24"/>
                <w:szCs w:val="24"/>
                <w:lang w:val="zh-CN"/>
              </w:rPr>
              <w:t xml:space="preserve">GB 18581-2020、</w:t>
            </w:r>
            <w:r>
              <w:rPr>
                <w:rFonts w:hint="eastAsia" w:ascii="宋体" w:hAnsi="宋体" w:eastAsia="宋体" w:cs="宋体"/>
                <w:bCs/>
                <w:sz w:val="24"/>
                <w:szCs w:val="24"/>
                <w:lang w:val="zh-CN"/>
              </w:rPr>
              <w:t xml:space="preserve">HJ </w:t>
            </w:r>
            <w:r>
              <w:rPr>
                <w:rFonts w:hint="eastAsia" w:ascii="宋体" w:hAnsi="宋体" w:eastAsia="宋体" w:cs="宋体"/>
                <w:bCs/>
                <w:color w:val="000000"/>
                <w:sz w:val="24"/>
                <w:szCs w:val="24"/>
                <w:lang w:val="zh-CN"/>
              </w:rPr>
              <w:t xml:space="preserve">2537-2014</w:t>
            </w:r>
            <w:r>
              <w:rPr>
                <w:rFonts w:hint="eastAsia" w:ascii="宋体" w:hAnsi="宋体" w:eastAsia="宋体" w:cs="宋体"/>
                <w:bCs/>
                <w:sz w:val="24"/>
                <w:szCs w:val="24"/>
                <w:lang w:val="zh-CN"/>
              </w:rPr>
              <w:t xml:space="preserve">、</w:t>
            </w:r>
            <w:r>
              <w:rPr>
                <w:rFonts w:hint="eastAsia" w:ascii="宋体" w:hAnsi="宋体" w:eastAsia="宋体" w:cs="宋体"/>
                <w:bCs/>
                <w:color w:val="000000"/>
                <w:sz w:val="24"/>
                <w:szCs w:val="24"/>
                <w:lang w:val="zh-CN"/>
              </w:rPr>
              <w:t xml:space="preserve">GB/T 23999-2009、QB/T4371-2012、HG/T 3950-2007</w:t>
            </w:r>
            <w:r>
              <w:rPr>
                <w:rFonts w:ascii="宋体" w:hAnsi="宋体" w:eastAsia="宋体" w:cs="宋体"/>
                <w:bCs/>
                <w:sz w:val="24"/>
                <w:szCs w:val="24"/>
                <w:highlight w:val="green"/>
                <w:lang w:val="zh-CN"/>
              </w:rPr>
            </w:r>
            <w:r/>
          </w:p>
        </w:tc>
      </w:tr>
      <w:tr>
        <w:trPr>
          <w:trHeight w:val="2422"/>
        </w:trPr>
        <w:tc>
          <w:tcPr>
            <w:tcW w:w="4234" w:type="dxa"/>
            <w:vAlign w:val="top"/>
            <w:textDirection w:val="lrTb"/>
            <w:noWrap w:val="false"/>
          </w:tcPr>
          <w:p>
            <w:pPr>
              <w:pStyle w:val="985"/>
              <w:tabs>
                <w:tab w:val="left" w:pos="945" w:leader="none"/>
                <w:tab w:val="left" w:pos="1155" w:leader="none"/>
              </w:tabs>
              <w:rPr>
                <w:rFonts w:ascii="宋体" w:hAnsi="宋体" w:eastAsia="宋体" w:cs="宋体"/>
                <w:bCs/>
                <w:sz w:val="24"/>
                <w:szCs w:val="24"/>
                <w:lang w:val="zh-CN"/>
              </w:rPr>
            </w:pPr>
            <w:r>
              <w:rPr>
                <w:rFonts w:hint="eastAsia" w:ascii="宋体" w:hAnsi="宋体" w:eastAsia="宋体" w:cs="宋体"/>
                <w:bCs/>
                <w:sz w:val="24"/>
                <w:szCs w:val="24"/>
              </w:rPr>
              <w:t xml:space="preserve">提供</w:t>
            </w:r>
            <w:r>
              <w:rPr>
                <w:rFonts w:hint="eastAsia" w:ascii="宋体" w:hAnsi="宋体" w:eastAsia="宋体" w:cs="宋体"/>
                <w:bCs/>
                <w:sz w:val="24"/>
                <w:szCs w:val="24"/>
                <w:lang w:val="zh-CN"/>
              </w:rPr>
              <w:t xml:space="preserve">水性漆（抽检）的</w:t>
            </w:r>
            <w:r>
              <w:rPr>
                <w:rFonts w:hint="eastAsia" w:ascii="宋体" w:hAnsi="宋体" w:eastAsia="宋体" w:cs="宋体"/>
                <w:bCs/>
                <w:sz w:val="24"/>
                <w:szCs w:val="24"/>
              </w:rPr>
              <w:t xml:space="preserve">检测报告，</w:t>
            </w:r>
            <w:r>
              <w:rPr>
                <w:rFonts w:hint="eastAsia" w:ascii="宋体" w:hAnsi="宋体" w:eastAsia="宋体" w:cs="宋体"/>
                <w:bCs/>
                <w:sz w:val="24"/>
                <w:szCs w:val="24"/>
                <w:lang w:val="zh-CN"/>
              </w:rPr>
              <w:t xml:space="preserve">检测</w:t>
            </w:r>
            <w:r>
              <w:rPr>
                <w:rFonts w:hint="eastAsia" w:ascii="宋体" w:hAnsi="宋体" w:eastAsia="宋体" w:cs="宋体"/>
                <w:bCs/>
                <w:sz w:val="24"/>
                <w:szCs w:val="24"/>
              </w:rPr>
              <w:t xml:space="preserve">内容</w:t>
            </w:r>
            <w:r>
              <w:rPr>
                <w:rFonts w:hint="eastAsia" w:ascii="宋体" w:hAnsi="宋体" w:eastAsia="宋体" w:cs="宋体"/>
                <w:bCs/>
                <w:sz w:val="24"/>
                <w:szCs w:val="24"/>
                <w:lang w:val="zh-CN"/>
              </w:rPr>
              <w:t xml:space="preserve">包含：</w:t>
            </w:r>
            <w:r>
              <w:rPr>
                <w:rFonts w:ascii="宋体" w:hAnsi="宋体" w:eastAsia="宋体" w:cs="宋体"/>
                <w:bCs/>
                <w:sz w:val="24"/>
                <w:szCs w:val="24"/>
                <w:lang w:val="zh-CN"/>
              </w:rPr>
            </w:r>
            <w:r/>
          </w:p>
          <w:p>
            <w:pPr>
              <w:pStyle w:val="985"/>
              <w:tabs>
                <w:tab w:val="left" w:pos="945" w:leader="none"/>
                <w:tab w:val="left" w:pos="1155" w:leader="none"/>
              </w:tabs>
              <w:rPr>
                <w:rFonts w:ascii="宋体" w:hAnsi="宋体" w:eastAsia="宋体" w:cs="宋体"/>
                <w:b/>
                <w:sz w:val="24"/>
                <w:szCs w:val="24"/>
                <w:lang w:val="zh-CN"/>
              </w:rPr>
            </w:pPr>
            <w:r>
              <w:rPr>
                <w:rFonts w:hint="eastAsia" w:ascii="宋体" w:hAnsi="宋体" w:eastAsia="宋体" w:cs="宋体"/>
                <w:bCs/>
                <w:sz w:val="24"/>
                <w:szCs w:val="24"/>
              </w:rPr>
              <w:t xml:space="preserve">1)</w:t>
            </w:r>
            <w:r>
              <w:rPr>
                <w:rFonts w:hint="eastAsia" w:ascii="宋体" w:hAnsi="宋体" w:eastAsia="宋体" w:cs="宋体"/>
                <w:b/>
                <w:sz w:val="24"/>
                <w:szCs w:val="24"/>
                <w:lang w:val="zh-CN"/>
              </w:rPr>
              <w:t xml:space="preserve">游离甲醛≤50 mg/kg</w:t>
            </w:r>
            <w:r>
              <w:rPr>
                <w:rFonts w:hint="eastAsia" w:ascii="宋体" w:hAnsi="宋体" w:eastAsia="宋体" w:cs="宋体"/>
                <w:bCs/>
                <w:sz w:val="24"/>
                <w:szCs w:val="24"/>
                <w:lang w:val="zh-CN"/>
              </w:rPr>
              <w:t xml:space="preserve">,</w:t>
            </w:r>
            <w:r>
              <w:rPr>
                <w:rFonts w:hint="eastAsia" w:ascii="宋体" w:hAnsi="宋体" w:eastAsia="宋体" w:cs="宋体"/>
                <w:b/>
                <w:sz w:val="24"/>
                <w:szCs w:val="24"/>
                <w:lang w:val="zh-CN"/>
              </w:rPr>
              <w:t xml:space="preserve">VOC含量</w:t>
            </w:r>
            <w:r>
              <w:rPr>
                <w:rFonts w:hint="eastAsia" w:ascii="宋体" w:hAnsi="宋体" w:eastAsia="宋体" w:cs="宋体"/>
                <w:b/>
                <w:sz w:val="24"/>
                <w:szCs w:val="24"/>
              </w:rPr>
              <w:t xml:space="preserve">≤</w:t>
            </w:r>
            <w:r>
              <w:rPr>
                <w:rFonts w:hint="eastAsia" w:ascii="宋体" w:hAnsi="宋体" w:eastAsia="宋体" w:cs="宋体"/>
                <w:b/>
                <w:sz w:val="24"/>
                <w:szCs w:val="24"/>
                <w:lang w:val="zh-CN"/>
              </w:rPr>
              <w:t xml:space="preserve">250g/L</w:t>
            </w:r>
            <w:r>
              <w:rPr>
                <w:rFonts w:hint="eastAsia" w:ascii="宋体" w:hAnsi="宋体" w:eastAsia="宋体" w:cs="宋体"/>
                <w:bCs/>
                <w:sz w:val="24"/>
                <w:szCs w:val="24"/>
                <w:lang w:val="zh-CN"/>
              </w:rPr>
              <w:t xml:space="preserve">、</w:t>
            </w:r>
            <w:r>
              <w:rPr>
                <w:rFonts w:hint="eastAsia" w:ascii="宋体" w:hAnsi="宋体" w:eastAsia="宋体" w:cs="宋体"/>
                <w:b/>
                <w:sz w:val="24"/>
                <w:szCs w:val="24"/>
                <w:lang w:val="zh-CN"/>
              </w:rPr>
              <w:t xml:space="preserve">不挥发物≥30%</w:t>
            </w:r>
            <w:r>
              <w:rPr>
                <w:rFonts w:hint="eastAsia" w:ascii="宋体" w:hAnsi="宋体" w:eastAsia="宋体" w:cs="宋体"/>
                <w:bCs/>
                <w:sz w:val="24"/>
                <w:szCs w:val="24"/>
                <w:lang w:val="zh-CN"/>
              </w:rPr>
              <w:t xml:space="preserve">，</w:t>
            </w:r>
            <w:r>
              <w:rPr>
                <w:rFonts w:hint="eastAsia" w:ascii="宋体" w:hAnsi="宋体" w:eastAsia="宋体" w:cs="宋体"/>
                <w:b/>
                <w:sz w:val="24"/>
                <w:szCs w:val="24"/>
                <w:lang w:val="zh-CN"/>
              </w:rPr>
              <w:t xml:space="preserve">硬度≥B</w:t>
            </w:r>
            <w:r>
              <w:rPr>
                <w:rFonts w:hint="eastAsia" w:ascii="宋体" w:hAnsi="宋体" w:eastAsia="宋体" w:cs="宋体"/>
                <w:bCs/>
                <w:sz w:val="24"/>
                <w:szCs w:val="24"/>
                <w:lang w:val="zh-CN"/>
              </w:rPr>
              <w:t xml:space="preserve">，</w:t>
            </w:r>
            <w:r>
              <w:rPr>
                <w:rFonts w:hint="eastAsia" w:ascii="宋体" w:hAnsi="宋体" w:eastAsia="宋体" w:cs="宋体"/>
                <w:b/>
                <w:sz w:val="24"/>
                <w:szCs w:val="24"/>
                <w:lang w:val="zh-CN"/>
              </w:rPr>
              <w:t xml:space="preserve">附着力≤1级</w:t>
            </w:r>
            <w:r>
              <w:rPr>
                <w:rFonts w:ascii="宋体" w:hAnsi="宋体" w:eastAsia="宋体" w:cs="宋体"/>
                <w:b/>
                <w:sz w:val="24"/>
                <w:szCs w:val="24"/>
                <w:lang w:val="zh-CN"/>
              </w:rPr>
            </w:r>
            <w:r/>
          </w:p>
          <w:p>
            <w:pPr>
              <w:pStyle w:val="985"/>
              <w:tabs>
                <w:tab w:val="left" w:pos="945" w:leader="none"/>
                <w:tab w:val="left" w:pos="1155" w:leader="none"/>
              </w:tabs>
              <w:rPr>
                <w:rFonts w:ascii="宋体" w:hAnsi="宋体" w:eastAsia="宋体" w:cs="宋体"/>
                <w:bCs/>
                <w:sz w:val="24"/>
                <w:szCs w:val="24"/>
                <w:highlight w:val="green"/>
                <w:lang w:val="zh-CN"/>
              </w:rPr>
            </w:pPr>
            <w:r>
              <w:rPr>
                <w:rFonts w:hint="eastAsia" w:ascii="宋体" w:hAnsi="宋体" w:eastAsia="宋体" w:cs="宋体"/>
                <w:bCs/>
                <w:sz w:val="24"/>
                <w:szCs w:val="24"/>
              </w:rPr>
              <w:t xml:space="preserve">2）</w:t>
            </w:r>
            <w:r>
              <w:rPr>
                <w:rFonts w:hint="eastAsia" w:ascii="宋体" w:hAnsi="宋体" w:eastAsia="宋体" w:cs="宋体"/>
                <w:bCs/>
                <w:sz w:val="24"/>
                <w:szCs w:val="24"/>
                <w:lang w:val="zh-CN"/>
              </w:rPr>
              <w:t xml:space="preserve">耐划伤性（未划伤），耐污染性（无异常），</w:t>
            </w:r>
            <w:r>
              <w:rPr>
                <w:rFonts w:hint="eastAsia" w:ascii="宋体" w:hAnsi="宋体" w:eastAsia="宋体" w:cs="宋体"/>
                <w:b/>
                <w:sz w:val="24"/>
                <w:szCs w:val="24"/>
                <w:lang w:val="zh-CN"/>
              </w:rPr>
              <w:t xml:space="preserve">耐干热性≤2级，防霉性能</w:t>
            </w:r>
            <w:r>
              <w:rPr>
                <w:rFonts w:hint="eastAsia" w:ascii="宋体" w:hAnsi="宋体" w:eastAsia="宋体" w:cs="宋体"/>
                <w:b/>
                <w:sz w:val="24"/>
                <w:szCs w:val="24"/>
              </w:rPr>
              <w:t xml:space="preserve"> 0级或1级；抗菌性能</w:t>
            </w:r>
            <w:r>
              <w:rPr>
                <w:rFonts w:hint="eastAsia" w:ascii="宋体" w:hAnsi="宋体" w:eastAsia="宋体" w:cs="宋体"/>
                <w:b/>
                <w:sz w:val="24"/>
                <w:szCs w:val="24"/>
                <w:lang w:val="zh-CN"/>
              </w:rPr>
              <w:t xml:space="preserve">≥9</w:t>
            </w:r>
            <w:r>
              <w:rPr>
                <w:rFonts w:hint="eastAsia" w:ascii="宋体" w:hAnsi="宋体" w:eastAsia="宋体" w:cs="宋体"/>
                <w:b/>
                <w:sz w:val="24"/>
                <w:szCs w:val="24"/>
              </w:rPr>
              <w:t xml:space="preserve">0</w:t>
            </w:r>
            <w:r>
              <w:rPr>
                <w:rFonts w:hint="eastAsia" w:ascii="宋体" w:hAnsi="宋体" w:eastAsia="宋体" w:cs="宋体"/>
                <w:bCs/>
                <w:sz w:val="24"/>
                <w:szCs w:val="24"/>
                <w:lang w:val="zh-CN"/>
              </w:rPr>
              <w:t xml:space="preserve">%</w:t>
            </w:r>
            <w:r>
              <w:rPr>
                <w:rFonts w:ascii="宋体" w:hAnsi="宋体" w:eastAsia="宋体" w:cs="宋体"/>
                <w:bCs/>
                <w:sz w:val="24"/>
                <w:szCs w:val="24"/>
                <w:highlight w:val="green"/>
                <w:lang w:val="zh-CN"/>
              </w:rPr>
            </w:r>
            <w:r/>
          </w:p>
        </w:tc>
        <w:tc>
          <w:tcPr>
            <w:tcW w:w="4369" w:type="dxa"/>
            <w:vAlign w:val="top"/>
            <w:textDirection w:val="lrTb"/>
            <w:noWrap w:val="false"/>
          </w:tcPr>
          <w:p>
            <w:pPr>
              <w:pStyle w:val="985"/>
              <w:tabs>
                <w:tab w:val="left" w:pos="945" w:leader="none"/>
                <w:tab w:val="left" w:pos="1155" w:leader="none"/>
              </w:tabs>
              <w:rPr>
                <w:rFonts w:ascii="宋体" w:hAnsi="宋体" w:eastAsia="宋体" w:cs="宋体"/>
                <w:bCs/>
                <w:sz w:val="24"/>
                <w:szCs w:val="24"/>
                <w:lang w:val="zh-CN"/>
              </w:rPr>
            </w:pPr>
            <w:r>
              <w:rPr>
                <w:rFonts w:hint="eastAsia" w:ascii="宋体" w:hAnsi="宋体" w:eastAsia="宋体" w:cs="宋体"/>
                <w:bCs/>
                <w:sz w:val="24"/>
                <w:szCs w:val="24"/>
              </w:rPr>
              <w:t xml:space="preserve">提供</w:t>
            </w:r>
            <w:r>
              <w:rPr>
                <w:rFonts w:hint="eastAsia" w:ascii="宋体" w:hAnsi="宋体" w:eastAsia="宋体" w:cs="宋体"/>
                <w:bCs/>
                <w:sz w:val="24"/>
                <w:szCs w:val="24"/>
                <w:lang w:val="zh-CN"/>
              </w:rPr>
              <w:t xml:space="preserve">水性漆（抽检）的</w:t>
            </w:r>
            <w:r>
              <w:rPr>
                <w:rFonts w:hint="eastAsia" w:ascii="宋体" w:hAnsi="宋体" w:eastAsia="宋体" w:cs="宋体"/>
                <w:bCs/>
                <w:sz w:val="24"/>
                <w:szCs w:val="24"/>
              </w:rPr>
              <w:t xml:space="preserve">检测报告，</w:t>
            </w:r>
            <w:r>
              <w:rPr>
                <w:rFonts w:hint="eastAsia" w:ascii="宋体" w:hAnsi="宋体" w:eastAsia="宋体" w:cs="宋体"/>
                <w:bCs/>
                <w:sz w:val="24"/>
                <w:szCs w:val="24"/>
                <w:lang w:val="zh-CN"/>
              </w:rPr>
              <w:t xml:space="preserve">检测</w:t>
            </w:r>
            <w:r>
              <w:rPr>
                <w:rFonts w:hint="eastAsia" w:ascii="宋体" w:hAnsi="宋体" w:eastAsia="宋体" w:cs="宋体"/>
                <w:bCs/>
                <w:sz w:val="24"/>
                <w:szCs w:val="24"/>
              </w:rPr>
              <w:t xml:space="preserve">内容</w:t>
            </w:r>
            <w:r>
              <w:rPr>
                <w:rFonts w:hint="eastAsia" w:ascii="宋体" w:hAnsi="宋体" w:eastAsia="宋体" w:cs="宋体"/>
                <w:bCs/>
                <w:sz w:val="24"/>
                <w:szCs w:val="24"/>
                <w:lang w:val="zh-CN"/>
              </w:rPr>
              <w:t xml:space="preserve">包含：</w:t>
            </w:r>
            <w:r>
              <w:rPr>
                <w:rFonts w:ascii="宋体" w:hAnsi="宋体" w:eastAsia="宋体" w:cs="宋体"/>
                <w:bCs/>
                <w:sz w:val="24"/>
                <w:szCs w:val="24"/>
                <w:lang w:val="zh-CN"/>
              </w:rPr>
            </w:r>
            <w:r/>
          </w:p>
          <w:p>
            <w:pPr>
              <w:pStyle w:val="985"/>
              <w:tabs>
                <w:tab w:val="left" w:pos="945" w:leader="none"/>
                <w:tab w:val="left" w:pos="1155" w:leader="none"/>
              </w:tabs>
              <w:rPr>
                <w:rFonts w:ascii="宋体" w:hAnsi="宋体" w:eastAsia="宋体" w:cs="宋体"/>
                <w:bCs/>
                <w:sz w:val="24"/>
                <w:szCs w:val="24"/>
                <w:highlight w:val="green"/>
              </w:rPr>
            </w:pPr>
            <w:r>
              <w:rPr>
                <w:rFonts w:hint="eastAsia" w:ascii="宋体" w:hAnsi="宋体" w:eastAsia="宋体" w:cs="宋体"/>
                <w:bCs/>
                <w:sz w:val="24"/>
                <w:szCs w:val="24"/>
              </w:rPr>
              <w:t xml:space="preserve">1）</w:t>
            </w:r>
            <w:r>
              <w:rPr>
                <w:rFonts w:hint="eastAsia" w:ascii="宋体" w:hAnsi="宋体" w:eastAsia="宋体" w:cs="宋体"/>
                <w:b/>
                <w:sz w:val="24"/>
                <w:szCs w:val="24"/>
                <w:lang w:val="zh-CN"/>
              </w:rPr>
              <w:t xml:space="preserve">游离甲醛</w:t>
            </w:r>
            <w:r>
              <w:rPr>
                <w:rFonts w:hint="eastAsia" w:ascii="宋体" w:hAnsi="宋体" w:eastAsia="宋体" w:cs="宋体"/>
                <w:b/>
                <w:sz w:val="24"/>
                <w:szCs w:val="24"/>
              </w:rPr>
              <w:t xml:space="preserve">≤</w:t>
            </w:r>
            <w:r>
              <w:rPr>
                <w:rFonts w:hint="eastAsia" w:ascii="宋体" w:hAnsi="宋体" w:eastAsia="宋体" w:cs="宋体"/>
                <w:b/>
                <w:sz w:val="24"/>
                <w:szCs w:val="24"/>
                <w:lang w:val="zh-CN"/>
              </w:rPr>
              <w:t xml:space="preserve">6.</w:t>
            </w:r>
            <w:r>
              <w:rPr>
                <w:rFonts w:hint="eastAsia" w:ascii="宋体" w:hAnsi="宋体" w:eastAsia="宋体" w:cs="宋体"/>
                <w:b/>
                <w:sz w:val="24"/>
                <w:szCs w:val="24"/>
              </w:rPr>
              <w:t xml:space="preserve">1</w:t>
            </w:r>
            <w:r>
              <w:rPr>
                <w:rFonts w:hint="eastAsia" w:ascii="宋体" w:hAnsi="宋体" w:eastAsia="宋体" w:cs="宋体"/>
                <w:b/>
                <w:sz w:val="24"/>
                <w:szCs w:val="24"/>
                <w:lang w:val="zh-CN"/>
              </w:rPr>
              <w:t xml:space="preserve">mg/kg</w:t>
            </w:r>
            <w:r>
              <w:rPr>
                <w:rFonts w:hint="eastAsia" w:ascii="宋体" w:hAnsi="宋体" w:eastAsia="宋体" w:cs="宋体"/>
                <w:bCs/>
                <w:sz w:val="24"/>
                <w:szCs w:val="24"/>
                <w:lang w:val="zh-CN"/>
              </w:rPr>
              <w:t xml:space="preserve">,</w:t>
            </w:r>
            <w:r>
              <w:rPr>
                <w:rFonts w:hint="eastAsia" w:ascii="宋体" w:hAnsi="宋体" w:eastAsia="宋体" w:cs="宋体"/>
                <w:b/>
                <w:sz w:val="24"/>
                <w:szCs w:val="24"/>
                <w:lang w:val="zh-CN"/>
              </w:rPr>
              <w:t xml:space="preserve">VO</w:t>
            </w:r>
            <w:r>
              <w:rPr>
                <w:rFonts w:hint="eastAsia" w:ascii="宋体" w:hAnsi="宋体" w:eastAsia="宋体" w:cs="宋体"/>
                <w:b/>
                <w:sz w:val="24"/>
                <w:szCs w:val="24"/>
              </w:rPr>
              <w:t xml:space="preserve">C含</w:t>
            </w:r>
            <w:r>
              <w:rPr>
                <w:rFonts w:hint="eastAsia" w:ascii="宋体" w:hAnsi="宋体" w:eastAsia="宋体" w:cs="宋体"/>
                <w:b/>
                <w:sz w:val="24"/>
                <w:szCs w:val="24"/>
                <w:lang w:val="zh-CN"/>
              </w:rPr>
              <w:t xml:space="preserve">量</w:t>
            </w:r>
            <w:r>
              <w:rPr>
                <w:rFonts w:hint="eastAsia" w:ascii="宋体" w:hAnsi="宋体" w:eastAsia="宋体" w:cs="宋体"/>
                <w:b/>
                <w:sz w:val="24"/>
                <w:szCs w:val="24"/>
              </w:rPr>
              <w:t xml:space="preserve">≤9.5</w:t>
            </w:r>
            <w:r>
              <w:rPr>
                <w:rFonts w:hint="eastAsia" w:ascii="宋体" w:hAnsi="宋体" w:eastAsia="宋体" w:cs="宋体"/>
                <w:b/>
                <w:sz w:val="24"/>
                <w:szCs w:val="24"/>
                <w:lang w:val="zh-CN"/>
              </w:rPr>
              <w:t xml:space="preserve">g/L</w:t>
            </w:r>
            <w:r>
              <w:rPr>
                <w:rFonts w:hint="eastAsia" w:ascii="宋体" w:hAnsi="宋体" w:eastAsia="宋体" w:cs="宋体"/>
                <w:bCs/>
                <w:sz w:val="24"/>
                <w:szCs w:val="24"/>
                <w:lang w:val="zh-CN"/>
              </w:rPr>
              <w:t xml:space="preserve">、</w:t>
            </w:r>
            <w:r>
              <w:rPr>
                <w:rFonts w:hint="eastAsia" w:ascii="宋体" w:hAnsi="宋体" w:eastAsia="宋体" w:cs="宋体"/>
                <w:b/>
                <w:sz w:val="24"/>
                <w:szCs w:val="24"/>
                <w:lang w:val="zh-CN"/>
              </w:rPr>
              <w:t xml:space="preserve">不挥发物</w:t>
            </w:r>
            <w:r>
              <w:rPr>
                <w:rFonts w:hint="eastAsia" w:ascii="宋体" w:hAnsi="宋体" w:eastAsia="宋体" w:cs="宋体"/>
                <w:b/>
                <w:sz w:val="24"/>
                <w:szCs w:val="24"/>
              </w:rPr>
              <w:t xml:space="preserve">≥55</w:t>
            </w:r>
            <w:r>
              <w:rPr>
                <w:rFonts w:hint="eastAsia" w:ascii="宋体" w:hAnsi="宋体" w:eastAsia="宋体" w:cs="宋体"/>
                <w:b/>
                <w:sz w:val="24"/>
                <w:szCs w:val="24"/>
                <w:lang w:val="zh-CN"/>
              </w:rPr>
              <w:t xml:space="preserve">%</w:t>
            </w:r>
            <w:r>
              <w:rPr>
                <w:rFonts w:hint="eastAsia" w:ascii="宋体" w:hAnsi="宋体" w:eastAsia="宋体" w:cs="宋体"/>
                <w:bCs/>
                <w:sz w:val="24"/>
                <w:szCs w:val="24"/>
                <w:lang w:val="zh-CN"/>
              </w:rPr>
              <w:t xml:space="preserve">，</w:t>
            </w:r>
            <w:r>
              <w:rPr>
                <w:rFonts w:hint="eastAsia" w:ascii="宋体" w:hAnsi="宋体" w:eastAsia="宋体" w:cs="宋体"/>
                <w:b/>
                <w:sz w:val="24"/>
                <w:szCs w:val="24"/>
                <w:lang w:val="zh-CN"/>
              </w:rPr>
              <w:t xml:space="preserve">硬度3H</w:t>
            </w:r>
            <w:r>
              <w:rPr>
                <w:rFonts w:hint="eastAsia" w:ascii="宋体" w:hAnsi="宋体" w:eastAsia="宋体" w:cs="宋体"/>
                <w:bCs/>
                <w:sz w:val="24"/>
                <w:szCs w:val="24"/>
                <w:lang w:val="zh-CN"/>
              </w:rPr>
              <w:t xml:space="preserve">，</w:t>
            </w:r>
            <w:r>
              <w:rPr>
                <w:rFonts w:hint="eastAsia" w:ascii="宋体" w:hAnsi="宋体" w:eastAsia="宋体" w:cs="宋体"/>
                <w:b/>
                <w:sz w:val="24"/>
                <w:szCs w:val="24"/>
                <w:lang w:val="zh-CN"/>
              </w:rPr>
              <w:t xml:space="preserve">附着力0级</w:t>
            </w:r>
            <w:r>
              <w:rPr>
                <w:rFonts w:hint="eastAsia" w:ascii="宋体" w:hAnsi="宋体" w:eastAsia="宋体" w:cs="宋体"/>
                <w:bCs/>
                <w:sz w:val="24"/>
                <w:szCs w:val="24"/>
                <w:lang w:val="zh-CN"/>
              </w:rPr>
              <w:t xml:space="preserve">，</w:t>
            </w:r>
            <w:r>
              <w:rPr>
                <w:rFonts w:hint="eastAsia" w:ascii="宋体" w:hAnsi="宋体" w:eastAsia="宋体" w:cs="宋体"/>
                <w:bCs/>
                <w:sz w:val="24"/>
                <w:szCs w:val="24"/>
              </w:rPr>
              <w:t xml:space="preserve">得0.5分</w:t>
            </w:r>
            <w:r>
              <w:rPr>
                <w:rFonts w:ascii="宋体" w:hAnsi="宋体" w:eastAsia="宋体" w:cs="宋体"/>
                <w:bCs/>
                <w:sz w:val="24"/>
                <w:szCs w:val="24"/>
                <w:highlight w:val="green"/>
              </w:rPr>
            </w:r>
            <w:r/>
          </w:p>
          <w:p>
            <w:pPr>
              <w:pStyle w:val="985"/>
              <w:tabs>
                <w:tab w:val="left" w:pos="945" w:leader="none"/>
                <w:tab w:val="left" w:pos="1155" w:leader="none"/>
              </w:tabs>
              <w:rPr>
                <w:rFonts w:ascii="宋体" w:hAnsi="宋体" w:eastAsia="宋体" w:cs="宋体"/>
                <w:bCs/>
                <w:sz w:val="24"/>
                <w:szCs w:val="24"/>
                <w:highlight w:val="green"/>
              </w:rPr>
            </w:pPr>
            <w:r>
              <w:rPr>
                <w:rFonts w:hint="eastAsia" w:ascii="宋体" w:hAnsi="宋体" w:eastAsia="宋体" w:cs="宋体"/>
                <w:bCs/>
                <w:sz w:val="24"/>
                <w:szCs w:val="24"/>
              </w:rPr>
              <w:t xml:space="preserve">2）</w:t>
            </w:r>
            <w:r>
              <w:rPr>
                <w:rFonts w:hint="eastAsia" w:ascii="宋体" w:hAnsi="宋体" w:eastAsia="宋体" w:cs="宋体"/>
                <w:bCs/>
                <w:sz w:val="24"/>
                <w:szCs w:val="24"/>
                <w:lang w:val="zh-CN"/>
              </w:rPr>
              <w:t xml:space="preserve">耐划伤性（未划伤），耐污染性（无异常），</w:t>
            </w:r>
            <w:r>
              <w:rPr>
                <w:rFonts w:hint="eastAsia" w:ascii="宋体" w:hAnsi="宋体" w:eastAsia="宋体" w:cs="宋体"/>
                <w:b/>
                <w:sz w:val="24"/>
                <w:szCs w:val="24"/>
                <w:lang w:val="zh-CN"/>
              </w:rPr>
              <w:t xml:space="preserve">耐干热性1级</w:t>
            </w:r>
            <w:r>
              <w:rPr>
                <w:rFonts w:hint="eastAsia" w:ascii="宋体" w:hAnsi="宋体" w:eastAsia="宋体" w:cs="宋体"/>
                <w:bCs/>
                <w:sz w:val="24"/>
                <w:szCs w:val="24"/>
                <w:lang w:val="zh-CN"/>
              </w:rPr>
              <w:t xml:space="preserve">，</w:t>
            </w:r>
            <w:r>
              <w:rPr>
                <w:rFonts w:hint="eastAsia" w:ascii="宋体" w:hAnsi="宋体" w:eastAsia="宋体" w:cs="宋体"/>
                <w:b/>
                <w:sz w:val="24"/>
                <w:szCs w:val="24"/>
                <w:lang w:val="zh-CN"/>
              </w:rPr>
              <w:t xml:space="preserve">防霉性能</w:t>
            </w:r>
            <w:r>
              <w:rPr>
                <w:rFonts w:hint="eastAsia" w:ascii="宋体" w:hAnsi="宋体" w:eastAsia="宋体" w:cs="宋体"/>
                <w:b/>
                <w:sz w:val="24"/>
                <w:szCs w:val="24"/>
              </w:rPr>
              <w:t xml:space="preserve"> 0级，抗菌性能</w:t>
            </w:r>
            <w:r>
              <w:rPr>
                <w:rFonts w:hint="eastAsia" w:ascii="宋体" w:hAnsi="宋体" w:eastAsia="宋体" w:cs="宋体"/>
                <w:b/>
                <w:sz w:val="24"/>
                <w:szCs w:val="24"/>
                <w:lang w:val="zh-CN"/>
              </w:rPr>
              <w:t xml:space="preserve">≥99.9</w:t>
            </w:r>
            <w:r>
              <w:rPr>
                <w:rFonts w:hint="eastAsia" w:ascii="宋体" w:hAnsi="宋体" w:eastAsia="宋体" w:cs="宋体"/>
                <w:bCs/>
                <w:sz w:val="24"/>
                <w:szCs w:val="24"/>
                <w:lang w:val="zh-CN"/>
              </w:rPr>
              <w:t xml:space="preserve">%，</w:t>
            </w:r>
            <w:r>
              <w:rPr>
                <w:rFonts w:hint="eastAsia" w:ascii="宋体" w:hAnsi="宋体" w:eastAsia="宋体" w:cs="宋体"/>
                <w:bCs/>
                <w:sz w:val="24"/>
                <w:szCs w:val="24"/>
              </w:rPr>
              <w:t xml:space="preserve">得0.5分</w:t>
            </w:r>
            <w:r>
              <w:rPr>
                <w:rFonts w:ascii="宋体" w:hAnsi="宋体" w:eastAsia="宋体" w:cs="宋体"/>
                <w:bCs/>
                <w:sz w:val="24"/>
                <w:szCs w:val="24"/>
                <w:highlight w:val="green"/>
              </w:rPr>
            </w:r>
            <w:r/>
          </w:p>
        </w:tc>
        <w:tc>
          <w:tcPr>
            <w:tcW w:w="1086" w:type="dxa"/>
            <w:vAlign w:val="center"/>
            <w:textDirection w:val="lrTb"/>
            <w:noWrap w:val="false"/>
          </w:tcPr>
          <w:p>
            <w:pPr>
              <w:pStyle w:val="985"/>
              <w:jc w:val="center"/>
              <w:tabs>
                <w:tab w:val="left" w:pos="945" w:leader="none"/>
                <w:tab w:val="left" w:pos="1155" w:leader="none"/>
              </w:tabs>
              <w:rPr>
                <w:rFonts w:ascii="宋体" w:hAnsi="宋体" w:eastAsia="宋体" w:cs="宋体"/>
                <w:bCs/>
                <w:sz w:val="24"/>
                <w:szCs w:val="24"/>
                <w:highlight w:val="green"/>
                <w:lang w:val="zh-CN"/>
              </w:rPr>
            </w:pPr>
            <w:r>
              <w:rPr>
                <w:rFonts w:hint="eastAsia" w:ascii="宋体" w:hAnsi="宋体" w:eastAsia="宋体" w:cs="宋体"/>
                <w:bCs/>
                <w:sz w:val="24"/>
                <w:szCs w:val="24"/>
              </w:rPr>
              <w:t xml:space="preserve">1</w:t>
            </w:r>
            <w:r>
              <w:rPr>
                <w:rFonts w:hint="eastAsia" w:ascii="宋体" w:hAnsi="宋体" w:eastAsia="宋体" w:cs="宋体"/>
                <w:bCs/>
                <w:sz w:val="24"/>
                <w:szCs w:val="24"/>
                <w:lang w:val="zh-CN"/>
              </w:rPr>
              <w:t xml:space="preserve">分</w:t>
            </w:r>
            <w:r>
              <w:rPr>
                <w:rFonts w:ascii="宋体" w:hAnsi="宋体" w:eastAsia="宋体" w:cs="宋体"/>
                <w:bCs/>
                <w:sz w:val="24"/>
                <w:szCs w:val="24"/>
                <w:highlight w:val="green"/>
                <w:lang w:val="zh-CN"/>
              </w:rPr>
            </w:r>
            <w:r/>
          </w:p>
        </w:tc>
      </w:tr>
      <w:tr>
        <w:trPr>
          <w:trHeight w:val="747"/>
        </w:trPr>
        <w:tc>
          <w:tcPr>
            <w:gridSpan w:val="3"/>
            <w:tcW w:w="9689" w:type="dxa"/>
            <w:vAlign w:val="top"/>
            <w:textDirection w:val="lrTb"/>
            <w:noWrap w:val="false"/>
          </w:tcPr>
          <w:p>
            <w:pPr>
              <w:pStyle w:val="985"/>
              <w:tabs>
                <w:tab w:val="left" w:pos="945" w:leader="none"/>
                <w:tab w:val="left" w:pos="1155" w:leader="none"/>
              </w:tabs>
              <w:rPr>
                <w:rFonts w:ascii="宋体" w:hAnsi="宋体" w:eastAsia="宋体" w:cs="宋体"/>
                <w:sz w:val="24"/>
                <w:szCs w:val="24"/>
              </w:rPr>
            </w:pPr>
            <w:r>
              <w:rPr>
                <w:rFonts w:hint="eastAsia" w:ascii="宋体" w:hAnsi="宋体" w:eastAsia="宋体" w:cs="宋体"/>
                <w:bCs/>
                <w:sz w:val="24"/>
                <w:szCs w:val="24"/>
              </w:rPr>
              <w:t xml:space="preserve">5、会议桌（抽检）采用的检测标准：GB/T 3324-2017、GB 18584-2001、GB/T 16422.2-2022、GB/T 24128-2018</w:t>
            </w:r>
            <w:r>
              <w:rPr>
                <w:rFonts w:ascii="宋体" w:hAnsi="宋体" w:eastAsia="宋体" w:cs="宋体"/>
                <w:sz w:val="24"/>
                <w:szCs w:val="24"/>
              </w:rPr>
            </w:r>
            <w:r/>
          </w:p>
        </w:tc>
      </w:tr>
      <w:tr>
        <w:trPr>
          <w:trHeight w:val="376"/>
        </w:trPr>
        <w:tc>
          <w:tcPr>
            <w:tcW w:w="4234" w:type="dxa"/>
            <w:vAlign w:val="top"/>
            <w:textDirection w:val="lrTb"/>
            <w:noWrap w:val="false"/>
          </w:tcPr>
          <w:p>
            <w:pPr>
              <w:pStyle w:val="1029"/>
              <w:ind w:firstLine="0"/>
              <w:rPr>
                <w:rFonts w:ascii="宋体" w:hAnsi="宋体" w:cs="宋体"/>
                <w:bCs/>
                <w:sz w:val="24"/>
                <w:szCs w:val="24"/>
              </w:rPr>
            </w:pPr>
            <w:r>
              <w:rPr>
                <w:rFonts w:hint="eastAsia" w:ascii="宋体" w:hAnsi="宋体" w:cs="宋体"/>
                <w:bCs/>
                <w:sz w:val="24"/>
                <w:szCs w:val="24"/>
              </w:rPr>
              <w:t xml:space="preserve">提供</w:t>
            </w:r>
            <w:r>
              <w:rPr>
                <w:rFonts w:hint="eastAsia" w:ascii="宋体" w:hAnsi="宋体" w:cs="宋体"/>
                <w:bCs/>
                <w:sz w:val="24"/>
                <w:szCs w:val="24"/>
                <w:lang w:val="zh-CN"/>
              </w:rPr>
              <w:t xml:space="preserve">会议桌(抽检）的</w:t>
            </w:r>
            <w:r>
              <w:rPr>
                <w:rFonts w:hint="eastAsia" w:ascii="宋体" w:hAnsi="宋体" w:cs="宋体"/>
                <w:bCs/>
                <w:sz w:val="24"/>
                <w:szCs w:val="24"/>
              </w:rPr>
              <w:t xml:space="preserve">检测报告，检测项目包含：</w:t>
            </w:r>
            <w:r>
              <w:rPr>
                <w:rFonts w:ascii="宋体" w:hAnsi="宋体" w:cs="宋体"/>
                <w:bCs/>
                <w:sz w:val="24"/>
                <w:szCs w:val="24"/>
              </w:rPr>
            </w:r>
            <w:r/>
          </w:p>
          <w:p>
            <w:pPr>
              <w:pStyle w:val="1029"/>
              <w:ind w:firstLine="0"/>
              <w:rPr>
                <w:rFonts w:ascii="宋体" w:hAnsi="宋体" w:cs="宋体"/>
                <w:bCs/>
                <w:sz w:val="24"/>
                <w:szCs w:val="24"/>
              </w:rPr>
            </w:pPr>
            <w:r>
              <w:rPr>
                <w:rFonts w:hint="eastAsia" w:ascii="宋体" w:hAnsi="宋体" w:cs="宋体"/>
                <w:bCs/>
                <w:sz w:val="24"/>
                <w:szCs w:val="24"/>
              </w:rPr>
              <w:t xml:space="preserve">1）</w:t>
            </w:r>
            <w:r>
              <w:rPr>
                <w:rFonts w:hint="eastAsia" w:ascii="宋体" w:hAnsi="宋体" w:cs="宋体"/>
                <w:bCs/>
                <w:sz w:val="24"/>
                <w:szCs w:val="24"/>
                <w:lang w:val="zh-CN"/>
              </w:rPr>
              <w:t xml:space="preserve">漆膜外观要求</w:t>
            </w:r>
            <w:r>
              <w:rPr>
                <w:rFonts w:hint="eastAsia" w:ascii="宋体" w:hAnsi="宋体" w:cs="宋体"/>
                <w:bCs/>
                <w:sz w:val="24"/>
                <w:szCs w:val="24"/>
              </w:rPr>
              <w:t xml:space="preserve">符合国家标准,</w:t>
            </w:r>
            <w:r>
              <w:rPr>
                <w:rFonts w:hint="eastAsia" w:ascii="宋体" w:hAnsi="宋体" w:cs="宋体"/>
                <w:b/>
                <w:sz w:val="24"/>
                <w:szCs w:val="24"/>
              </w:rPr>
              <w:t xml:space="preserve">理化性能</w:t>
            </w:r>
            <w:r>
              <w:rPr>
                <w:rFonts w:hint="eastAsia" w:ascii="宋体" w:hAnsi="宋体" w:cs="宋体"/>
                <w:b/>
                <w:sz w:val="24"/>
                <w:szCs w:val="24"/>
                <w:lang w:val="zh-CN"/>
              </w:rPr>
              <w:t xml:space="preserve">（耐液性、耐湿热、耐干热、附着力、耐冷热温差、耐磨性、抗冲击）</w:t>
            </w:r>
            <w:r>
              <w:rPr>
                <w:rFonts w:hint="eastAsia" w:ascii="宋体" w:hAnsi="宋体" w:cs="宋体"/>
                <w:bCs/>
                <w:sz w:val="24"/>
                <w:szCs w:val="24"/>
              </w:rPr>
              <w:t xml:space="preserve">符合国家标准</w:t>
            </w:r>
            <w:r>
              <w:rPr>
                <w:rFonts w:hint="eastAsia" w:ascii="宋体" w:hAnsi="宋体" w:cs="宋体"/>
                <w:b/>
                <w:sz w:val="24"/>
                <w:szCs w:val="24"/>
                <w:lang w:val="zh-CN"/>
              </w:rPr>
              <w:t xml:space="preserve">、</w:t>
            </w:r>
            <w:r>
              <w:rPr>
                <w:rFonts w:hint="eastAsia" w:ascii="宋体" w:hAnsi="宋体" w:cs="宋体"/>
                <w:bCs/>
                <w:sz w:val="24"/>
                <w:szCs w:val="24"/>
              </w:rPr>
              <w:t xml:space="preserve">力学性能（</w:t>
            </w:r>
            <w:r>
              <w:rPr>
                <w:rFonts w:hint="eastAsia" w:ascii="宋体" w:hAnsi="宋体" w:cs="宋体"/>
                <w:bCs/>
                <w:sz w:val="24"/>
                <w:szCs w:val="24"/>
                <w:lang w:val="zh-CN"/>
              </w:rPr>
              <w:t xml:space="preserve">桌类稳定性、桌类强度和耐久性）</w:t>
            </w:r>
            <w:r>
              <w:rPr>
                <w:rFonts w:hint="eastAsia" w:ascii="宋体" w:hAnsi="宋体" w:cs="宋体"/>
                <w:bCs/>
                <w:sz w:val="24"/>
                <w:szCs w:val="24"/>
              </w:rPr>
              <w:t xml:space="preserve">符合国家标准</w:t>
            </w:r>
            <w:r>
              <w:rPr>
                <w:rFonts w:ascii="宋体" w:hAnsi="宋体" w:cs="宋体"/>
                <w:bCs/>
                <w:sz w:val="24"/>
                <w:szCs w:val="24"/>
              </w:rPr>
            </w:r>
            <w:r/>
          </w:p>
          <w:p>
            <w:pPr>
              <w:pStyle w:val="1029"/>
              <w:ind w:firstLine="0"/>
              <w:rPr>
                <w:rFonts w:ascii="宋体" w:hAnsi="宋体" w:cs="宋体"/>
                <w:b/>
                <w:sz w:val="24"/>
                <w:szCs w:val="24"/>
              </w:rPr>
            </w:pPr>
            <w:r>
              <w:rPr>
                <w:rFonts w:hint="eastAsia" w:ascii="宋体" w:hAnsi="宋体" w:cs="宋体"/>
                <w:b/>
                <w:sz w:val="24"/>
                <w:szCs w:val="24"/>
              </w:rPr>
              <w:t xml:space="preserve">2）</w:t>
            </w:r>
            <w:r>
              <w:rPr>
                <w:rFonts w:hint="eastAsia" w:ascii="宋体" w:hAnsi="宋体" w:cs="宋体"/>
                <w:b/>
                <w:sz w:val="24"/>
                <w:szCs w:val="24"/>
                <w:lang w:val="zh-CN"/>
              </w:rPr>
              <w:t xml:space="preserve">甲醛释放量</w:t>
            </w:r>
            <w:r>
              <w:rPr>
                <w:rFonts w:hint="eastAsia" w:ascii="宋体" w:hAnsi="宋体" w:cs="宋体"/>
                <w:b/>
                <w:sz w:val="24"/>
                <w:szCs w:val="24"/>
              </w:rPr>
              <w:t xml:space="preserve">≤1.5mg</w:t>
            </w:r>
            <w:r>
              <w:rPr>
                <w:rFonts w:hint="eastAsia" w:ascii="宋体" w:hAnsi="宋体" w:cs="宋体"/>
                <w:b/>
                <w:color w:val="000000"/>
                <w:sz w:val="24"/>
                <w:szCs w:val="24"/>
              </w:rPr>
              <w:t xml:space="preserve">/L</w:t>
            </w:r>
            <w:r>
              <w:rPr>
                <w:rFonts w:hint="eastAsia" w:ascii="宋体" w:hAnsi="宋体" w:cs="宋体"/>
                <w:bCs/>
                <w:sz w:val="24"/>
                <w:szCs w:val="24"/>
                <w:lang w:val="zh-CN"/>
              </w:rPr>
              <w:t xml:space="preserve">，重金属含量</w:t>
            </w:r>
            <w:r>
              <w:rPr>
                <w:rFonts w:hint="eastAsia" w:ascii="宋体" w:hAnsi="宋体" w:cs="宋体"/>
                <w:bCs/>
                <w:sz w:val="24"/>
                <w:szCs w:val="24"/>
              </w:rPr>
              <w:t xml:space="preserve">符合国家标准</w:t>
            </w:r>
            <w:r>
              <w:rPr>
                <w:rFonts w:hint="eastAsia" w:ascii="宋体" w:hAnsi="宋体" w:cs="宋体"/>
                <w:bCs/>
                <w:sz w:val="24"/>
                <w:szCs w:val="24"/>
                <w:lang w:val="zh-CN"/>
              </w:rPr>
              <w:t xml:space="preserve">，</w:t>
            </w:r>
            <w:r>
              <w:rPr>
                <w:rFonts w:hint="eastAsia" w:ascii="宋体" w:hAnsi="宋体" w:cs="宋体"/>
                <w:b/>
                <w:sz w:val="24"/>
                <w:szCs w:val="24"/>
                <w:lang w:val="zh-CN"/>
              </w:rPr>
              <w:t xml:space="preserve">耐老化性（</w:t>
            </w:r>
            <w:r>
              <w:rPr>
                <w:rFonts w:hint="eastAsia" w:ascii="宋体" w:hAnsi="宋体" w:cs="宋体"/>
                <w:b/>
                <w:color w:val="000000"/>
                <w:sz w:val="24"/>
                <w:szCs w:val="24"/>
              </w:rPr>
              <w:t xml:space="preserve">400H</w:t>
            </w:r>
            <w:r>
              <w:rPr>
                <w:rFonts w:hint="eastAsia" w:ascii="宋体" w:hAnsi="宋体" w:cs="宋体"/>
                <w:b/>
                <w:sz w:val="24"/>
                <w:szCs w:val="24"/>
              </w:rPr>
              <w:t xml:space="preserve">，4-5级</w:t>
            </w:r>
            <w:r>
              <w:rPr>
                <w:rFonts w:hint="eastAsia" w:ascii="宋体" w:hAnsi="宋体" w:cs="宋体"/>
                <w:b/>
                <w:sz w:val="24"/>
                <w:szCs w:val="24"/>
                <w:lang w:val="zh-CN"/>
              </w:rPr>
              <w:t xml:space="preserve">）</w:t>
            </w:r>
            <w:r>
              <w:rPr>
                <w:rFonts w:hint="eastAsia" w:ascii="宋体" w:hAnsi="宋体" w:cs="宋体"/>
                <w:bCs/>
                <w:sz w:val="24"/>
                <w:szCs w:val="24"/>
                <w:lang w:val="zh-CN"/>
              </w:rPr>
              <w:t xml:space="preserve">，</w:t>
            </w:r>
            <w:r>
              <w:rPr>
                <w:rFonts w:hint="eastAsia" w:ascii="宋体" w:hAnsi="宋体" w:cs="宋体"/>
                <w:b/>
                <w:sz w:val="24"/>
                <w:szCs w:val="24"/>
                <w:lang w:val="zh-CN"/>
              </w:rPr>
              <w:t xml:space="preserve">防霉性能</w:t>
            </w:r>
            <w:r>
              <w:rPr>
                <w:rFonts w:hint="eastAsia" w:ascii="宋体" w:hAnsi="宋体" w:cs="宋体"/>
                <w:b/>
                <w:sz w:val="24"/>
                <w:szCs w:val="24"/>
              </w:rPr>
              <w:t xml:space="preserve">0级或1级</w:t>
            </w:r>
            <w:r>
              <w:rPr>
                <w:rFonts w:ascii="宋体" w:hAnsi="宋体" w:cs="宋体"/>
                <w:b/>
                <w:sz w:val="24"/>
                <w:szCs w:val="24"/>
              </w:rPr>
            </w:r>
            <w:r/>
          </w:p>
          <w:p>
            <w:pPr>
              <w:pStyle w:val="985"/>
              <w:tabs>
                <w:tab w:val="left" w:pos="945" w:leader="none"/>
                <w:tab w:val="left" w:pos="1155" w:leader="none"/>
              </w:tabs>
              <w:rPr>
                <w:rFonts w:ascii="宋体" w:hAnsi="宋体" w:eastAsia="宋体" w:cs="宋体"/>
                <w:bCs/>
                <w:sz w:val="24"/>
                <w:szCs w:val="24"/>
                <w:lang w:val="zh-CN"/>
              </w:rPr>
            </w:pPr>
            <w:r>
              <w:rPr>
                <w:rFonts w:ascii="宋体" w:hAnsi="宋体" w:eastAsia="宋体" w:cs="宋体"/>
                <w:bCs/>
                <w:sz w:val="24"/>
                <w:szCs w:val="24"/>
                <w:lang w:val="zh-CN"/>
              </w:rPr>
            </w:r>
            <w:r/>
          </w:p>
        </w:tc>
        <w:tc>
          <w:tcPr>
            <w:tcW w:w="4369" w:type="dxa"/>
            <w:vAlign w:val="top"/>
            <w:textDirection w:val="lrTb"/>
            <w:noWrap w:val="false"/>
          </w:tcPr>
          <w:p>
            <w:pPr>
              <w:pStyle w:val="985"/>
              <w:tabs>
                <w:tab w:val="left" w:pos="945" w:leader="none"/>
                <w:tab w:val="left" w:pos="1155" w:leader="none"/>
              </w:tabs>
              <w:rPr>
                <w:rFonts w:ascii="宋体" w:hAnsi="宋体" w:eastAsia="宋体" w:cs="宋体"/>
                <w:bCs/>
                <w:sz w:val="24"/>
                <w:szCs w:val="24"/>
              </w:rPr>
            </w:pPr>
            <w:r>
              <w:rPr>
                <w:rFonts w:hint="eastAsia" w:ascii="宋体" w:hAnsi="宋体" w:eastAsia="宋体" w:cs="宋体"/>
                <w:bCs/>
                <w:sz w:val="24"/>
                <w:szCs w:val="24"/>
              </w:rPr>
              <w:t xml:space="preserve">提供</w:t>
            </w:r>
            <w:r>
              <w:rPr>
                <w:rFonts w:hint="eastAsia" w:ascii="宋体" w:hAnsi="宋体" w:eastAsia="宋体" w:cs="宋体"/>
                <w:bCs/>
                <w:sz w:val="24"/>
                <w:szCs w:val="24"/>
                <w:lang w:val="zh-CN"/>
              </w:rPr>
              <w:t xml:space="preserve">会议桌(抽检）的</w:t>
            </w:r>
            <w:r>
              <w:rPr>
                <w:rFonts w:hint="eastAsia" w:ascii="宋体" w:hAnsi="宋体" w:eastAsia="宋体" w:cs="宋体"/>
                <w:bCs/>
                <w:sz w:val="24"/>
                <w:szCs w:val="24"/>
              </w:rPr>
              <w:t xml:space="preserve">检测报告，检测项目包含:</w:t>
            </w:r>
            <w:r>
              <w:rPr>
                <w:rFonts w:ascii="宋体" w:hAnsi="宋体" w:eastAsia="宋体" w:cs="宋体"/>
                <w:bCs/>
                <w:sz w:val="24"/>
                <w:szCs w:val="24"/>
              </w:rPr>
            </w:r>
            <w:r/>
          </w:p>
          <w:p>
            <w:pPr>
              <w:pStyle w:val="985"/>
              <w:numPr>
                <w:ilvl w:val="0"/>
                <w:numId w:val="0"/>
              </w:numPr>
              <w:tabs>
                <w:tab w:val="left" w:pos="945" w:leader="none"/>
                <w:tab w:val="left" w:pos="1155" w:leader="none"/>
              </w:tabs>
              <w:rPr>
                <w:rFonts w:ascii="宋体" w:hAnsi="宋体" w:eastAsia="宋体" w:cs="宋体"/>
                <w:bCs/>
                <w:sz w:val="24"/>
                <w:szCs w:val="24"/>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val="zh-CN"/>
              </w:rPr>
              <w:t xml:space="preserve">漆膜外观要求</w:t>
            </w:r>
            <w:r>
              <w:rPr>
                <w:rFonts w:hint="eastAsia" w:ascii="宋体" w:hAnsi="宋体" w:eastAsia="宋体" w:cs="宋体"/>
                <w:bCs/>
                <w:sz w:val="24"/>
                <w:szCs w:val="24"/>
              </w:rPr>
              <w:t xml:space="preserve">符合国家标准</w:t>
            </w:r>
            <w:r>
              <w:rPr>
                <w:rFonts w:hint="eastAsia" w:ascii="宋体" w:hAnsi="宋体" w:eastAsia="宋体" w:cs="宋体"/>
                <w:bCs/>
                <w:sz w:val="24"/>
                <w:szCs w:val="24"/>
                <w:lang w:val="zh-CN"/>
              </w:rPr>
              <w:t xml:space="preserve">，</w:t>
            </w:r>
            <w:r>
              <w:rPr>
                <w:rFonts w:hint="eastAsia" w:ascii="宋体" w:hAnsi="宋体" w:eastAsia="宋体" w:cs="宋体"/>
                <w:b/>
                <w:sz w:val="24"/>
                <w:szCs w:val="24"/>
              </w:rPr>
              <w:t xml:space="preserve">理化性能</w:t>
            </w:r>
            <w:r>
              <w:rPr>
                <w:rFonts w:hint="eastAsia" w:ascii="宋体" w:hAnsi="宋体" w:eastAsia="宋体" w:cs="宋体"/>
                <w:b/>
                <w:sz w:val="24"/>
                <w:szCs w:val="24"/>
                <w:lang w:val="zh-CN"/>
              </w:rPr>
              <w:t xml:space="preserve">（耐液性</w:t>
            </w:r>
            <w:r>
              <w:rPr>
                <w:rFonts w:hint="eastAsia" w:ascii="宋体" w:hAnsi="宋体" w:eastAsia="宋体" w:cs="宋体"/>
                <w:b/>
                <w:sz w:val="24"/>
                <w:szCs w:val="24"/>
              </w:rPr>
              <w:t xml:space="preserve">1级</w:t>
            </w:r>
            <w:r>
              <w:rPr>
                <w:rFonts w:hint="eastAsia" w:ascii="宋体" w:hAnsi="宋体" w:eastAsia="宋体" w:cs="宋体"/>
                <w:b/>
                <w:sz w:val="24"/>
                <w:szCs w:val="24"/>
                <w:lang w:val="zh-CN"/>
              </w:rPr>
              <w:t xml:space="preserve">、耐湿热</w:t>
            </w:r>
            <w:r>
              <w:rPr>
                <w:rFonts w:hint="eastAsia" w:ascii="宋体" w:hAnsi="宋体" w:eastAsia="宋体" w:cs="宋体"/>
                <w:b/>
                <w:sz w:val="24"/>
                <w:szCs w:val="24"/>
              </w:rPr>
              <w:t xml:space="preserve">性1级</w:t>
            </w:r>
            <w:r>
              <w:rPr>
                <w:rFonts w:hint="eastAsia" w:ascii="宋体" w:hAnsi="宋体" w:eastAsia="宋体" w:cs="宋体"/>
                <w:b/>
                <w:sz w:val="24"/>
                <w:szCs w:val="24"/>
                <w:lang w:val="zh-CN"/>
              </w:rPr>
              <w:t xml:space="preserve">、耐干热</w:t>
            </w:r>
            <w:r>
              <w:rPr>
                <w:rFonts w:hint="eastAsia" w:ascii="宋体" w:hAnsi="宋体" w:eastAsia="宋体" w:cs="宋体"/>
                <w:b/>
                <w:sz w:val="24"/>
                <w:szCs w:val="24"/>
              </w:rPr>
              <w:t xml:space="preserve">1级</w:t>
            </w:r>
            <w:r>
              <w:rPr>
                <w:rFonts w:hint="eastAsia" w:ascii="宋体" w:hAnsi="宋体" w:eastAsia="宋体" w:cs="宋体"/>
                <w:b/>
                <w:sz w:val="24"/>
                <w:szCs w:val="24"/>
                <w:lang w:val="zh-CN"/>
              </w:rPr>
              <w:t xml:space="preserve">、附着力</w:t>
            </w:r>
            <w:r>
              <w:rPr>
                <w:rFonts w:hint="eastAsia" w:ascii="宋体" w:hAnsi="宋体" w:eastAsia="宋体" w:cs="宋体"/>
                <w:b/>
                <w:sz w:val="24"/>
                <w:szCs w:val="24"/>
              </w:rPr>
              <w:t xml:space="preserve">1级</w:t>
            </w:r>
            <w:r>
              <w:rPr>
                <w:rFonts w:hint="eastAsia" w:ascii="宋体" w:hAnsi="宋体" w:eastAsia="宋体" w:cs="宋体"/>
                <w:b/>
                <w:sz w:val="24"/>
                <w:szCs w:val="24"/>
                <w:lang w:val="zh-CN"/>
              </w:rPr>
              <w:t xml:space="preserve">、</w:t>
            </w:r>
            <w:r>
              <w:rPr>
                <w:rFonts w:hint="eastAsia" w:ascii="宋体" w:hAnsi="宋体" w:eastAsia="宋体" w:cs="宋体"/>
                <w:bCs/>
                <w:color w:val="000000"/>
                <w:sz w:val="24"/>
                <w:szCs w:val="24"/>
                <w:lang w:val="zh-CN"/>
              </w:rPr>
              <w:t xml:space="preserve">耐冷热温差</w:t>
            </w:r>
            <w:r>
              <w:rPr>
                <w:rFonts w:hint="eastAsia" w:ascii="宋体" w:hAnsi="宋体" w:eastAsia="宋体" w:cs="宋体"/>
                <w:bCs/>
                <w:color w:val="000000"/>
                <w:sz w:val="24"/>
                <w:szCs w:val="24"/>
              </w:rPr>
              <w:t xml:space="preserve">符合国家标准</w:t>
            </w:r>
            <w:r>
              <w:rPr>
                <w:rFonts w:hint="eastAsia" w:ascii="宋体" w:hAnsi="宋体" w:eastAsia="宋体" w:cs="宋体"/>
                <w:b/>
                <w:color w:val="000000"/>
                <w:sz w:val="24"/>
                <w:szCs w:val="24"/>
                <w:lang w:val="zh-CN"/>
              </w:rPr>
              <w:t xml:space="preserve">、耐磨性</w:t>
            </w:r>
            <w:r>
              <w:rPr>
                <w:rFonts w:hint="eastAsia" w:ascii="宋体" w:hAnsi="宋体" w:eastAsia="宋体" w:cs="宋体"/>
                <w:b/>
                <w:color w:val="000000"/>
                <w:sz w:val="24"/>
                <w:szCs w:val="24"/>
              </w:rPr>
              <w:t xml:space="preserve">1级</w:t>
            </w:r>
            <w:r>
              <w:rPr>
                <w:rFonts w:hint="eastAsia" w:ascii="宋体" w:hAnsi="宋体" w:eastAsia="宋体" w:cs="宋体"/>
                <w:b/>
                <w:color w:val="000000"/>
                <w:sz w:val="24"/>
                <w:szCs w:val="24"/>
                <w:lang w:val="zh-CN"/>
              </w:rPr>
              <w:t xml:space="preserve">、抗冲击</w:t>
            </w:r>
            <w:r>
              <w:rPr>
                <w:rFonts w:hint="eastAsia" w:ascii="宋体" w:hAnsi="宋体" w:eastAsia="宋体" w:cs="宋体"/>
                <w:b/>
                <w:sz w:val="24"/>
                <w:szCs w:val="24"/>
              </w:rPr>
              <w:t xml:space="preserve">1级</w:t>
            </w:r>
            <w:r>
              <w:rPr>
                <w:rFonts w:hint="eastAsia" w:ascii="宋体" w:hAnsi="宋体" w:eastAsia="宋体" w:cs="宋体"/>
                <w:b/>
                <w:sz w:val="24"/>
                <w:szCs w:val="24"/>
                <w:lang w:val="zh-CN"/>
              </w:rPr>
              <w:t xml:space="preserve">）</w:t>
            </w:r>
            <w:r>
              <w:rPr>
                <w:rFonts w:hint="eastAsia" w:ascii="宋体" w:hAnsi="宋体" w:eastAsia="宋体" w:cs="宋体"/>
                <w:bCs/>
                <w:sz w:val="24"/>
                <w:szCs w:val="24"/>
                <w:lang w:val="zh-CN"/>
              </w:rPr>
              <w:t xml:space="preserve">，</w:t>
            </w:r>
            <w:r>
              <w:rPr>
                <w:rFonts w:hint="eastAsia" w:ascii="宋体" w:hAnsi="宋体" w:eastAsia="宋体" w:cs="宋体"/>
                <w:bCs/>
                <w:sz w:val="24"/>
                <w:szCs w:val="24"/>
              </w:rPr>
              <w:t xml:space="preserve">力学性能（</w:t>
            </w:r>
            <w:r>
              <w:rPr>
                <w:rFonts w:hint="eastAsia" w:ascii="宋体" w:hAnsi="宋体" w:eastAsia="宋体" w:cs="宋体"/>
                <w:bCs/>
                <w:sz w:val="24"/>
                <w:szCs w:val="24"/>
                <w:lang w:val="zh-CN"/>
              </w:rPr>
              <w:t xml:space="preserve">桌类稳定性，桌类强度和耐久性）</w:t>
            </w:r>
            <w:r>
              <w:rPr>
                <w:rFonts w:hint="eastAsia" w:ascii="宋体" w:hAnsi="宋体" w:eastAsia="宋体" w:cs="宋体"/>
                <w:bCs/>
                <w:sz w:val="24"/>
                <w:szCs w:val="24"/>
              </w:rPr>
              <w:t xml:space="preserve">符合国家标准,得0.5分</w:t>
            </w:r>
            <w:r>
              <w:rPr>
                <w:rFonts w:ascii="宋体" w:hAnsi="宋体" w:eastAsia="宋体" w:cs="宋体"/>
                <w:bCs/>
                <w:sz w:val="24"/>
                <w:szCs w:val="24"/>
              </w:rPr>
            </w:r>
            <w:r/>
          </w:p>
          <w:p>
            <w:pPr>
              <w:pStyle w:val="985"/>
              <w:numPr>
                <w:ilvl w:val="0"/>
                <w:numId w:val="0"/>
              </w:numPr>
              <w:tabs>
                <w:tab w:val="left" w:pos="945" w:leader="none"/>
                <w:tab w:val="left" w:pos="1155" w:leader="none"/>
              </w:tabs>
              <w:rPr>
                <w:rFonts w:ascii="宋体" w:hAnsi="宋体" w:eastAsia="宋体" w:cs="宋体"/>
                <w:bCs/>
                <w:sz w:val="24"/>
                <w:szCs w:val="24"/>
                <w:lang w:val="zh-CN"/>
              </w:rPr>
            </w:pPr>
            <w:r>
              <w:rPr>
                <w:rFonts w:hint="eastAsia" w:ascii="宋体" w:hAnsi="宋体" w:eastAsia="宋体" w:cs="宋体"/>
                <w:b/>
                <w:sz w:val="24"/>
                <w:szCs w:val="24"/>
                <w:lang w:val="en-US" w:eastAsia="zh-CN"/>
              </w:rPr>
              <w:t xml:space="preserve">2、</w:t>
            </w:r>
            <w:r>
              <w:rPr>
                <w:rFonts w:hint="eastAsia" w:ascii="宋体" w:hAnsi="宋体" w:eastAsia="宋体" w:cs="宋体"/>
                <w:b/>
                <w:sz w:val="24"/>
                <w:szCs w:val="24"/>
                <w:lang w:val="zh-CN"/>
              </w:rPr>
              <w:t xml:space="preserve">甲醛释放量</w:t>
            </w:r>
            <w:r>
              <w:rPr>
                <w:rFonts w:hint="eastAsia" w:ascii="宋体" w:hAnsi="宋体" w:eastAsia="宋体" w:cs="宋体"/>
                <w:b/>
                <w:sz w:val="24"/>
                <w:szCs w:val="24"/>
              </w:rPr>
              <w:t xml:space="preserve">≤</w:t>
            </w:r>
            <w:r>
              <w:rPr>
                <w:rFonts w:hint="eastAsia" w:ascii="宋体" w:hAnsi="宋体" w:eastAsia="宋体" w:cs="宋体"/>
                <w:b/>
                <w:color w:val="000000"/>
                <w:sz w:val="24"/>
                <w:szCs w:val="24"/>
              </w:rPr>
              <w:t xml:space="preserve">0.3mg/L</w:t>
            </w:r>
            <w:r>
              <w:rPr>
                <w:rFonts w:hint="eastAsia" w:ascii="宋体" w:hAnsi="宋体" w:eastAsia="宋体" w:cs="宋体"/>
                <w:bCs/>
                <w:sz w:val="24"/>
                <w:szCs w:val="24"/>
                <w:lang w:val="zh-CN"/>
              </w:rPr>
              <w:t xml:space="preserve">、</w:t>
            </w:r>
            <w:r>
              <w:rPr>
                <w:rFonts w:hint="eastAsia" w:ascii="宋体" w:hAnsi="宋体" w:eastAsia="宋体" w:cs="宋体"/>
                <w:b/>
                <w:sz w:val="24"/>
                <w:szCs w:val="24"/>
                <w:lang w:val="zh-CN"/>
              </w:rPr>
              <w:t xml:space="preserve">重金属含量</w:t>
            </w:r>
            <w:r>
              <w:rPr>
                <w:rFonts w:hint="eastAsia" w:ascii="宋体" w:hAnsi="宋体" w:eastAsia="宋体" w:cs="宋体"/>
                <w:b/>
                <w:sz w:val="24"/>
                <w:szCs w:val="24"/>
              </w:rPr>
              <w:t xml:space="preserve">未检出，</w:t>
            </w:r>
            <w:r>
              <w:rPr>
                <w:rFonts w:hint="eastAsia" w:ascii="宋体" w:hAnsi="宋体" w:eastAsia="宋体" w:cs="宋体"/>
                <w:b/>
                <w:sz w:val="24"/>
                <w:szCs w:val="24"/>
                <w:lang w:val="zh-CN"/>
              </w:rPr>
              <w:t xml:space="preserve">耐老化性</w:t>
            </w:r>
            <w:r>
              <w:rPr>
                <w:rFonts w:hint="eastAsia" w:ascii="宋体" w:hAnsi="宋体" w:eastAsia="宋体" w:cs="宋体"/>
                <w:b/>
                <w:color w:val="000000"/>
                <w:sz w:val="24"/>
                <w:szCs w:val="24"/>
              </w:rPr>
              <w:t xml:space="preserve">400H</w:t>
            </w:r>
            <w:r>
              <w:rPr>
                <w:rFonts w:hint="eastAsia" w:ascii="宋体" w:hAnsi="宋体" w:eastAsia="宋体" w:cs="宋体"/>
                <w:b/>
                <w:sz w:val="24"/>
                <w:szCs w:val="24"/>
              </w:rPr>
              <w:t xml:space="preserve"> 5级</w:t>
            </w:r>
            <w:r>
              <w:rPr>
                <w:rFonts w:hint="eastAsia" w:ascii="宋体" w:hAnsi="宋体" w:eastAsia="宋体" w:cs="宋体"/>
                <w:bCs/>
                <w:sz w:val="24"/>
                <w:szCs w:val="24"/>
                <w:lang w:val="zh-CN"/>
              </w:rPr>
              <w:t xml:space="preserve">；</w:t>
            </w:r>
            <w:r>
              <w:rPr>
                <w:rFonts w:hint="eastAsia" w:ascii="宋体" w:hAnsi="宋体" w:eastAsia="宋体" w:cs="宋体"/>
                <w:b/>
                <w:sz w:val="24"/>
                <w:szCs w:val="24"/>
                <w:lang w:val="zh-CN"/>
              </w:rPr>
              <w:t xml:space="preserve">防霉性能</w:t>
            </w:r>
            <w:r>
              <w:rPr>
                <w:rFonts w:hint="eastAsia" w:ascii="宋体" w:hAnsi="宋体" w:eastAsia="宋体" w:cs="宋体"/>
                <w:b/>
                <w:sz w:val="24"/>
                <w:szCs w:val="24"/>
              </w:rPr>
              <w:t xml:space="preserve">0级</w:t>
            </w:r>
            <w:r>
              <w:rPr>
                <w:rFonts w:hint="eastAsia" w:ascii="宋体" w:hAnsi="宋体" w:eastAsia="宋体" w:cs="宋体"/>
                <w:bCs/>
                <w:sz w:val="24"/>
                <w:szCs w:val="24"/>
              </w:rPr>
              <w:t xml:space="preserve">，得0.5分</w:t>
            </w:r>
            <w:r>
              <w:rPr>
                <w:rFonts w:ascii="宋体" w:hAnsi="宋体" w:eastAsia="宋体" w:cs="宋体"/>
                <w:bCs/>
                <w:sz w:val="24"/>
                <w:szCs w:val="24"/>
                <w:lang w:val="zh-CN"/>
              </w:rPr>
            </w:r>
            <w:r/>
          </w:p>
        </w:tc>
        <w:tc>
          <w:tcPr>
            <w:tcW w:w="1086" w:type="dxa"/>
            <w:vAlign w:val="center"/>
            <w:textDirection w:val="lrTb"/>
            <w:noWrap w:val="false"/>
          </w:tcPr>
          <w:p>
            <w:pPr>
              <w:pStyle w:val="985"/>
              <w:jc w:val="center"/>
              <w:tabs>
                <w:tab w:val="left" w:pos="945" w:leader="none"/>
                <w:tab w:val="left" w:pos="1155" w:leader="none"/>
              </w:tabs>
              <w:rPr>
                <w:rFonts w:ascii="宋体" w:hAnsi="宋体" w:eastAsia="宋体" w:cs="宋体"/>
                <w:bCs/>
                <w:sz w:val="24"/>
                <w:szCs w:val="24"/>
                <w:highlight w:val="green"/>
                <w:lang w:val="zh-CN"/>
              </w:rPr>
            </w:pPr>
            <w:r>
              <w:rPr>
                <w:rFonts w:ascii="宋体" w:hAnsi="宋体" w:eastAsia="宋体" w:cs="宋体"/>
                <w:bCs/>
                <w:sz w:val="24"/>
                <w:szCs w:val="24"/>
                <w:highlight w:val="green"/>
                <w:lang w:val="zh-CN"/>
              </w:rPr>
            </w:r>
            <w:r/>
          </w:p>
          <w:p>
            <w:pPr>
              <w:pStyle w:val="1029"/>
              <w:ind w:firstLine="0"/>
              <w:jc w:val="center"/>
              <w:rPr>
                <w:rFonts w:ascii="宋体" w:hAnsi="宋体" w:cs="宋体"/>
                <w:bCs/>
                <w:sz w:val="24"/>
                <w:szCs w:val="24"/>
                <w:highlight w:val="green"/>
                <w:lang w:val="zh-CN"/>
              </w:rPr>
            </w:pPr>
            <w:r>
              <w:rPr>
                <w:rFonts w:hint="eastAsia" w:ascii="宋体" w:hAnsi="宋体" w:cs="宋体"/>
                <w:bCs/>
                <w:sz w:val="24"/>
                <w:szCs w:val="24"/>
              </w:rPr>
              <w:t xml:space="preserve">1</w:t>
            </w:r>
            <w:r>
              <w:rPr>
                <w:rFonts w:hint="eastAsia" w:ascii="宋体" w:hAnsi="宋体" w:cs="宋体"/>
                <w:bCs/>
                <w:sz w:val="24"/>
                <w:szCs w:val="24"/>
                <w:lang w:val="zh-CN"/>
              </w:rPr>
              <w:t xml:space="preserve">分</w:t>
            </w:r>
            <w:r>
              <w:rPr>
                <w:rFonts w:ascii="宋体" w:hAnsi="宋体" w:cs="宋体"/>
                <w:bCs/>
                <w:sz w:val="24"/>
                <w:szCs w:val="24"/>
                <w:highlight w:val="green"/>
                <w:lang w:val="zh-CN"/>
              </w:rPr>
            </w:r>
            <w:r/>
          </w:p>
        </w:tc>
      </w:tr>
      <w:tr>
        <w:trPr>
          <w:trHeight w:val="809"/>
        </w:trPr>
        <w:tc>
          <w:tcPr>
            <w:gridSpan w:val="3"/>
            <w:tcW w:w="9689" w:type="dxa"/>
            <w:vAlign w:val="top"/>
            <w:textDirection w:val="lrTb"/>
            <w:noWrap w:val="false"/>
          </w:tcPr>
          <w:p>
            <w:pPr>
              <w:pStyle w:val="1029"/>
              <w:ind w:firstLine="0"/>
              <w:rPr>
                <w:rFonts w:ascii="宋体" w:hAnsi="宋体" w:cs="宋体"/>
                <w:sz w:val="24"/>
                <w:szCs w:val="24"/>
              </w:rPr>
            </w:pPr>
            <w:r>
              <w:rPr>
                <w:rFonts w:hint="eastAsia" w:ascii="宋体" w:hAnsi="宋体" w:cs="宋体"/>
                <w:bCs/>
                <w:sz w:val="24"/>
                <w:szCs w:val="24"/>
              </w:rPr>
              <w:t xml:space="preserve">6、屏风工作位（抽检）采用的检测标准：GB/T 3324-2017、GB/T 35607-2017、QB/T 4371-2012、GB/T 1741-2020</w:t>
            </w:r>
            <w:r>
              <w:rPr>
                <w:rFonts w:ascii="宋体" w:hAnsi="宋体" w:cs="宋体"/>
                <w:sz w:val="24"/>
                <w:szCs w:val="24"/>
              </w:rPr>
            </w:r>
            <w:r/>
          </w:p>
        </w:tc>
      </w:tr>
      <w:tr>
        <w:trPr>
          <w:trHeight w:val="2167"/>
        </w:trPr>
        <w:tc>
          <w:tcPr>
            <w:tcW w:w="4234" w:type="dxa"/>
            <w:vAlign w:val="top"/>
            <w:textDirection w:val="lrTb"/>
            <w:noWrap w:val="false"/>
          </w:tcPr>
          <w:p>
            <w:pPr>
              <w:pStyle w:val="985"/>
              <w:tabs>
                <w:tab w:val="left" w:pos="945" w:leader="none"/>
                <w:tab w:val="left" w:pos="1155" w:leader="none"/>
              </w:tabs>
              <w:rPr>
                <w:rFonts w:ascii="宋体" w:hAnsi="宋体" w:eastAsia="宋体" w:cs="宋体"/>
                <w:bCs/>
                <w:sz w:val="24"/>
                <w:szCs w:val="24"/>
                <w:lang w:val="zh-CN"/>
              </w:rPr>
            </w:pPr>
            <w:r>
              <w:rPr>
                <w:rFonts w:hint="eastAsia" w:ascii="宋体" w:hAnsi="宋体" w:eastAsia="宋体" w:cs="宋体"/>
                <w:bCs/>
                <w:sz w:val="24"/>
                <w:szCs w:val="24"/>
                <w:lang w:val="zh-CN"/>
              </w:rPr>
              <w:t xml:space="preserve">提供</w:t>
            </w:r>
            <w:r>
              <w:rPr>
                <w:rFonts w:hint="eastAsia" w:ascii="宋体" w:hAnsi="宋体" w:eastAsia="宋体" w:cs="宋体"/>
                <w:bCs/>
                <w:sz w:val="24"/>
                <w:szCs w:val="24"/>
              </w:rPr>
              <w:t xml:space="preserve">屏风工作位</w:t>
            </w:r>
            <w:r>
              <w:rPr>
                <w:rFonts w:hint="eastAsia" w:ascii="宋体" w:hAnsi="宋体" w:eastAsia="宋体" w:cs="宋体"/>
                <w:bCs/>
                <w:sz w:val="24"/>
                <w:szCs w:val="24"/>
                <w:lang w:val="zh-CN"/>
              </w:rPr>
              <w:t xml:space="preserve">（抽检）检测报告,检测项目包含：</w:t>
            </w:r>
            <w:r>
              <w:rPr>
                <w:rFonts w:ascii="宋体" w:hAnsi="宋体" w:eastAsia="宋体" w:cs="宋体"/>
                <w:bCs/>
                <w:sz w:val="24"/>
                <w:szCs w:val="24"/>
                <w:lang w:val="zh-CN"/>
              </w:rPr>
            </w:r>
            <w:r/>
          </w:p>
          <w:p>
            <w:pPr>
              <w:pStyle w:val="985"/>
              <w:numPr>
                <w:ilvl w:val="0"/>
                <w:numId w:val="11"/>
              </w:numPr>
              <w:tabs>
                <w:tab w:val="left" w:pos="945" w:leader="none"/>
                <w:tab w:val="left" w:pos="1155" w:leader="none"/>
              </w:tabs>
              <w:rPr>
                <w:rFonts w:ascii="宋体" w:hAnsi="宋体" w:eastAsia="宋体" w:cs="宋体"/>
                <w:bCs/>
                <w:sz w:val="24"/>
                <w:szCs w:val="24"/>
              </w:rPr>
            </w:pPr>
            <w:r>
              <w:rPr>
                <w:rFonts w:hint="eastAsia" w:ascii="宋体" w:hAnsi="宋体" w:eastAsia="宋体" w:cs="宋体"/>
                <w:bCs/>
                <w:sz w:val="24"/>
                <w:szCs w:val="24"/>
              </w:rPr>
              <w:t xml:space="preserve">外观符合国家标准；</w:t>
            </w:r>
            <w:r>
              <w:rPr>
                <w:rFonts w:hint="eastAsia" w:ascii="宋体" w:hAnsi="宋体" w:eastAsia="宋体" w:cs="宋体"/>
                <w:b/>
                <w:sz w:val="24"/>
                <w:szCs w:val="24"/>
                <w:lang w:val="zh-CN"/>
              </w:rPr>
              <w:t xml:space="preserve">甲醛释放量</w:t>
            </w:r>
            <w:r>
              <w:rPr>
                <w:rFonts w:hint="eastAsia" w:ascii="宋体" w:hAnsi="宋体" w:eastAsia="宋体" w:cs="宋体"/>
                <w:b/>
                <w:sz w:val="24"/>
                <w:szCs w:val="24"/>
              </w:rPr>
              <w:t xml:space="preserve">≤0.05mg/m³</w:t>
            </w:r>
            <w:r>
              <w:rPr>
                <w:rFonts w:hint="eastAsia" w:ascii="宋体" w:hAnsi="宋体" w:eastAsia="宋体" w:cs="宋体"/>
                <w:b/>
                <w:sz w:val="24"/>
                <w:szCs w:val="24"/>
                <w:lang w:val="zh-CN"/>
              </w:rPr>
              <w:t xml:space="preserve">、TVOC</w:t>
            </w:r>
            <w:r>
              <w:rPr>
                <w:rFonts w:hint="eastAsia" w:ascii="宋体" w:hAnsi="宋体" w:eastAsia="宋体" w:cs="宋体"/>
                <w:b/>
                <w:sz w:val="24"/>
                <w:szCs w:val="24"/>
              </w:rPr>
              <w:t xml:space="preserve">≤0.3mg/m³</w:t>
            </w:r>
            <w:r>
              <w:rPr>
                <w:rFonts w:hint="eastAsia" w:ascii="宋体" w:hAnsi="宋体" w:eastAsia="宋体" w:cs="宋体"/>
                <w:bCs/>
                <w:sz w:val="24"/>
                <w:szCs w:val="24"/>
                <w:lang w:val="zh-CN"/>
              </w:rPr>
              <w:t xml:space="preserve">；力学性能（桌类强度和耐久性）、</w:t>
            </w:r>
            <w:r>
              <w:rPr>
                <w:rFonts w:hint="eastAsia" w:ascii="宋体" w:hAnsi="宋体" w:eastAsia="宋体" w:cs="宋体"/>
                <w:bCs/>
                <w:sz w:val="24"/>
                <w:szCs w:val="24"/>
              </w:rPr>
              <w:t xml:space="preserve">安全性能符合国家标准</w:t>
            </w:r>
            <w:r>
              <w:rPr>
                <w:rFonts w:ascii="宋体" w:hAnsi="宋体" w:eastAsia="宋体" w:cs="宋体"/>
                <w:bCs/>
                <w:sz w:val="24"/>
                <w:szCs w:val="24"/>
              </w:rPr>
            </w:r>
            <w:r/>
          </w:p>
          <w:p>
            <w:pPr>
              <w:pStyle w:val="1029"/>
              <w:ind w:firstLine="0"/>
              <w:rPr>
                <w:rFonts w:ascii="宋体" w:hAnsi="宋体" w:cs="宋体"/>
                <w:sz w:val="24"/>
                <w:szCs w:val="24"/>
                <w:lang w:val="zh-CN"/>
              </w:rPr>
            </w:pPr>
            <w:r>
              <w:rPr>
                <w:rFonts w:hint="eastAsia" w:ascii="宋体" w:hAnsi="宋体" w:cs="宋体"/>
                <w:bCs/>
                <w:sz w:val="24"/>
                <w:szCs w:val="24"/>
              </w:rPr>
              <w:t xml:space="preserve">2)</w:t>
            </w:r>
            <w:r>
              <w:rPr>
                <w:rFonts w:hint="eastAsia" w:ascii="宋体" w:hAnsi="宋体" w:cs="宋体"/>
                <w:b/>
                <w:sz w:val="24"/>
                <w:szCs w:val="24"/>
              </w:rPr>
              <w:t xml:space="preserve"> </w:t>
            </w:r>
            <w:r>
              <w:rPr>
                <w:rFonts w:hint="eastAsia" w:ascii="宋体" w:hAnsi="宋体" w:cs="宋体"/>
                <w:b/>
                <w:sz w:val="24"/>
                <w:szCs w:val="24"/>
                <w:lang w:val="zh-CN"/>
              </w:rPr>
              <w:t xml:space="preserve">防霉性能</w:t>
            </w:r>
            <w:r>
              <w:rPr>
                <w:rFonts w:hint="eastAsia" w:ascii="宋体" w:hAnsi="宋体" w:cs="宋体"/>
                <w:b/>
                <w:sz w:val="24"/>
                <w:szCs w:val="24"/>
              </w:rPr>
              <w:t xml:space="preserve"> 0级或1级，抗菌性能</w:t>
            </w:r>
            <w:r>
              <w:rPr>
                <w:rFonts w:hint="eastAsia" w:ascii="宋体" w:hAnsi="宋体" w:cs="宋体"/>
                <w:b/>
                <w:sz w:val="24"/>
                <w:szCs w:val="24"/>
                <w:lang w:val="zh-CN"/>
              </w:rPr>
              <w:t xml:space="preserve">≥9</w:t>
            </w:r>
            <w:r>
              <w:rPr>
                <w:rFonts w:hint="eastAsia" w:ascii="宋体" w:hAnsi="宋体" w:cs="宋体"/>
                <w:b/>
                <w:sz w:val="24"/>
                <w:szCs w:val="24"/>
              </w:rPr>
              <w:t xml:space="preserve">0</w:t>
            </w:r>
            <w:r>
              <w:rPr>
                <w:rFonts w:hint="eastAsia" w:ascii="宋体" w:hAnsi="宋体" w:cs="宋体"/>
                <w:bCs/>
                <w:sz w:val="24"/>
                <w:szCs w:val="24"/>
                <w:lang w:val="zh-CN"/>
              </w:rPr>
              <w:t xml:space="preserve">%</w:t>
            </w:r>
            <w:r>
              <w:rPr>
                <w:rFonts w:ascii="宋体" w:hAnsi="宋体" w:cs="宋体"/>
                <w:sz w:val="24"/>
                <w:szCs w:val="24"/>
                <w:lang w:val="zh-CN"/>
              </w:rPr>
            </w:r>
            <w:r/>
          </w:p>
        </w:tc>
        <w:tc>
          <w:tcPr>
            <w:tcW w:w="4369" w:type="dxa"/>
            <w:vAlign w:val="top"/>
            <w:textDirection w:val="lrTb"/>
            <w:noWrap w:val="false"/>
          </w:tcPr>
          <w:p>
            <w:pPr>
              <w:pStyle w:val="1029"/>
              <w:ind w:firstLine="0"/>
              <w:rPr>
                <w:rFonts w:hint="eastAsia" w:ascii="宋体" w:hAnsi="宋体" w:cs="宋体"/>
                <w:bCs/>
                <w:sz w:val="24"/>
                <w:szCs w:val="24"/>
                <w:lang w:val="zh-CN"/>
              </w:rPr>
            </w:pPr>
            <w:r>
              <w:rPr>
                <w:rFonts w:hint="eastAsia" w:ascii="宋体" w:hAnsi="宋体" w:cs="宋体"/>
                <w:bCs/>
                <w:sz w:val="24"/>
                <w:szCs w:val="24"/>
                <w:lang w:val="zh-CN"/>
              </w:rPr>
              <w:t xml:space="preserve">提供</w:t>
            </w:r>
            <w:r>
              <w:rPr>
                <w:rFonts w:hint="eastAsia" w:ascii="宋体" w:hAnsi="宋体" w:cs="宋体"/>
                <w:bCs/>
                <w:sz w:val="24"/>
                <w:szCs w:val="24"/>
              </w:rPr>
              <w:t xml:space="preserve">屏风工作位</w:t>
            </w:r>
            <w:r>
              <w:rPr>
                <w:rFonts w:hint="eastAsia" w:ascii="宋体" w:hAnsi="宋体" w:cs="宋体"/>
                <w:bCs/>
                <w:sz w:val="24"/>
                <w:szCs w:val="24"/>
                <w:lang w:val="zh-CN"/>
              </w:rPr>
              <w:t xml:space="preserve">（抽检）检测报告,检测项目包含：</w:t>
            </w:r>
            <w:r>
              <w:rPr>
                <w:rFonts w:hint="eastAsia" w:ascii="宋体" w:hAnsi="宋体" w:cs="宋体"/>
                <w:bCs/>
                <w:sz w:val="24"/>
                <w:szCs w:val="24"/>
                <w:lang w:val="zh-CN"/>
              </w:rPr>
            </w:r>
            <w:r/>
          </w:p>
          <w:p>
            <w:pPr>
              <w:pStyle w:val="1029"/>
              <w:ind w:firstLine="0"/>
              <w:rPr>
                <w:rFonts w:ascii="宋体" w:hAnsi="宋体" w:cs="宋体"/>
                <w:bCs/>
                <w:sz w:val="24"/>
                <w:szCs w:val="24"/>
              </w:rPr>
            </w:pPr>
            <w:r>
              <w:rPr>
                <w:rFonts w:hint="eastAsia" w:ascii="宋体" w:hAnsi="宋体" w:cs="宋体"/>
                <w:bCs/>
                <w:sz w:val="24"/>
                <w:szCs w:val="24"/>
                <w:lang w:val="en-US" w:eastAsia="zh-CN"/>
              </w:rPr>
              <w:t xml:space="preserve">1、</w:t>
            </w:r>
            <w:r>
              <w:rPr>
                <w:rFonts w:hint="eastAsia" w:ascii="宋体" w:hAnsi="宋体" w:cs="宋体"/>
                <w:bCs/>
                <w:sz w:val="24"/>
                <w:szCs w:val="24"/>
                <w:lang w:val="zh-CN"/>
              </w:rPr>
              <w:t xml:space="preserve">外观符合国家标准；</w:t>
            </w:r>
            <w:r>
              <w:rPr>
                <w:rFonts w:hint="eastAsia" w:ascii="宋体" w:hAnsi="宋体" w:cs="宋体"/>
                <w:b/>
                <w:sz w:val="24"/>
                <w:szCs w:val="24"/>
                <w:lang w:val="zh-CN"/>
              </w:rPr>
              <w:t xml:space="preserve">甲醛释放量</w:t>
            </w:r>
            <w:r>
              <w:rPr>
                <w:rFonts w:hint="eastAsia" w:ascii="宋体" w:hAnsi="宋体" w:cs="宋体"/>
                <w:b/>
                <w:sz w:val="24"/>
                <w:szCs w:val="24"/>
              </w:rPr>
              <w:t xml:space="preserve">≤0.016mg/m³</w:t>
            </w:r>
            <w:r>
              <w:rPr>
                <w:rFonts w:hint="eastAsia" w:ascii="宋体" w:hAnsi="宋体" w:cs="宋体"/>
                <w:bCs/>
                <w:sz w:val="24"/>
                <w:szCs w:val="24"/>
                <w:lang w:val="zh-CN"/>
              </w:rPr>
              <w:t xml:space="preserve">、</w:t>
            </w:r>
            <w:r>
              <w:rPr>
                <w:rFonts w:hint="eastAsia" w:ascii="宋体" w:hAnsi="宋体" w:cs="宋体"/>
                <w:b/>
                <w:sz w:val="24"/>
                <w:szCs w:val="24"/>
                <w:lang w:val="zh-CN"/>
              </w:rPr>
              <w:t xml:space="preserve">TVOC</w:t>
            </w:r>
            <w:r>
              <w:rPr>
                <w:rFonts w:hint="eastAsia" w:ascii="宋体" w:hAnsi="宋体" w:cs="宋体"/>
                <w:b/>
                <w:sz w:val="24"/>
                <w:szCs w:val="24"/>
              </w:rPr>
              <w:t xml:space="preserve">未检出</w:t>
            </w:r>
            <w:r>
              <w:rPr>
                <w:rFonts w:hint="eastAsia" w:ascii="宋体" w:hAnsi="宋体" w:cs="宋体"/>
                <w:b/>
                <w:sz w:val="24"/>
                <w:szCs w:val="24"/>
                <w:lang w:val="zh-CN"/>
              </w:rPr>
              <w:t xml:space="preserve">；</w:t>
            </w:r>
            <w:r>
              <w:rPr>
                <w:rFonts w:hint="eastAsia" w:ascii="宋体" w:hAnsi="宋体" w:cs="宋体"/>
                <w:bCs/>
                <w:sz w:val="24"/>
                <w:szCs w:val="24"/>
                <w:lang w:val="zh-CN"/>
              </w:rPr>
              <w:t xml:space="preserve">力学性能</w:t>
            </w:r>
            <w:r>
              <w:rPr>
                <w:rFonts w:hint="eastAsia" w:ascii="宋体" w:hAnsi="宋体" w:cs="宋体"/>
                <w:bCs/>
                <w:sz w:val="24"/>
                <w:szCs w:val="24"/>
              </w:rPr>
              <w:t xml:space="preserve">(</w:t>
            </w:r>
            <w:r>
              <w:rPr>
                <w:rFonts w:hint="eastAsia" w:ascii="宋体" w:hAnsi="宋体" w:cs="宋体"/>
                <w:bCs/>
                <w:sz w:val="24"/>
                <w:szCs w:val="24"/>
                <w:lang w:val="zh-CN"/>
              </w:rPr>
              <w:t xml:space="preserve">桌类强度和耐久性</w:t>
            </w:r>
            <w:r>
              <w:rPr>
                <w:rFonts w:hint="eastAsia" w:ascii="宋体" w:hAnsi="宋体" w:cs="宋体"/>
                <w:bCs/>
                <w:sz w:val="24"/>
                <w:szCs w:val="24"/>
              </w:rPr>
              <w:t xml:space="preserve">)</w:t>
            </w:r>
            <w:r>
              <w:rPr>
                <w:rFonts w:hint="eastAsia" w:ascii="宋体" w:hAnsi="宋体" w:cs="宋体"/>
                <w:bCs/>
                <w:sz w:val="24"/>
                <w:szCs w:val="24"/>
                <w:lang w:val="zh-CN"/>
              </w:rPr>
              <w:t xml:space="preserve">、</w:t>
            </w:r>
            <w:r>
              <w:rPr>
                <w:rFonts w:hint="eastAsia" w:ascii="宋体" w:hAnsi="宋体" w:cs="宋体"/>
                <w:bCs/>
                <w:sz w:val="24"/>
                <w:szCs w:val="24"/>
              </w:rPr>
              <w:t xml:space="preserve">安全性能符合国家标准，得0.5分</w:t>
            </w:r>
            <w:r>
              <w:rPr>
                <w:rFonts w:ascii="宋体" w:hAnsi="宋体" w:cs="宋体"/>
                <w:bCs/>
                <w:sz w:val="24"/>
                <w:szCs w:val="24"/>
              </w:rPr>
            </w:r>
            <w:r/>
          </w:p>
          <w:p>
            <w:pPr>
              <w:pStyle w:val="1029"/>
              <w:numPr>
                <w:ilvl w:val="0"/>
                <w:numId w:val="0"/>
              </w:numPr>
              <w:rPr>
                <w:rFonts w:ascii="宋体" w:hAnsi="宋体" w:cs="宋体"/>
                <w:bCs/>
                <w:sz w:val="24"/>
                <w:szCs w:val="24"/>
                <w:lang w:val="zh-CN"/>
              </w:rPr>
            </w:pPr>
            <w:r>
              <w:rPr>
                <w:rFonts w:hint="eastAsia" w:ascii="宋体" w:hAnsi="宋体" w:cs="宋体"/>
                <w:b/>
                <w:sz w:val="24"/>
                <w:szCs w:val="24"/>
                <w:lang w:val="en-US" w:eastAsia="zh-CN"/>
              </w:rPr>
              <w:t xml:space="preserve">2、</w:t>
            </w:r>
            <w:r>
              <w:rPr>
                <w:rFonts w:hint="eastAsia" w:ascii="宋体" w:hAnsi="宋体" w:cs="宋体"/>
                <w:b/>
                <w:sz w:val="24"/>
                <w:szCs w:val="24"/>
                <w:lang w:val="zh-CN"/>
              </w:rPr>
              <w:t xml:space="preserve">防霉性能</w:t>
            </w:r>
            <w:r>
              <w:rPr>
                <w:rFonts w:hint="eastAsia" w:ascii="宋体" w:hAnsi="宋体" w:cs="宋体"/>
                <w:b/>
                <w:sz w:val="24"/>
                <w:szCs w:val="24"/>
              </w:rPr>
              <w:t xml:space="preserve"> 0级；抗菌性能</w:t>
            </w:r>
            <w:r>
              <w:rPr>
                <w:rFonts w:hint="eastAsia" w:ascii="宋体" w:hAnsi="宋体" w:cs="宋体"/>
                <w:b/>
                <w:sz w:val="24"/>
                <w:szCs w:val="24"/>
                <w:lang w:val="zh-CN"/>
              </w:rPr>
              <w:t xml:space="preserve">≥99.9</w:t>
            </w:r>
            <w:r>
              <w:rPr>
                <w:rFonts w:hint="eastAsia" w:ascii="宋体" w:hAnsi="宋体" w:cs="宋体"/>
                <w:bCs/>
                <w:sz w:val="24"/>
                <w:szCs w:val="24"/>
                <w:lang w:val="zh-CN"/>
              </w:rPr>
              <w:t xml:space="preserve">%，</w:t>
            </w:r>
            <w:r>
              <w:rPr>
                <w:rFonts w:hint="eastAsia" w:ascii="宋体" w:hAnsi="宋体" w:cs="宋体"/>
                <w:bCs/>
                <w:sz w:val="24"/>
                <w:szCs w:val="24"/>
              </w:rPr>
              <w:t xml:space="preserve">得0.5分</w:t>
            </w:r>
            <w:r>
              <w:rPr>
                <w:rFonts w:ascii="宋体" w:hAnsi="宋体" w:cs="宋体"/>
                <w:bCs/>
                <w:sz w:val="24"/>
                <w:szCs w:val="24"/>
                <w:lang w:val="zh-CN"/>
              </w:rPr>
            </w:r>
            <w:r/>
          </w:p>
        </w:tc>
        <w:tc>
          <w:tcPr>
            <w:tcW w:w="1086" w:type="dxa"/>
            <w:vAlign w:val="center"/>
            <w:textDirection w:val="lrTb"/>
            <w:noWrap w:val="false"/>
          </w:tcPr>
          <w:p>
            <w:pPr>
              <w:pStyle w:val="1029"/>
              <w:ind w:firstLine="0"/>
              <w:jc w:val="center"/>
              <w:rPr>
                <w:rFonts w:ascii="宋体" w:hAnsi="宋体" w:cs="宋体"/>
                <w:bCs/>
                <w:sz w:val="24"/>
                <w:szCs w:val="24"/>
                <w:lang w:val="zh-CN"/>
              </w:rPr>
            </w:pPr>
            <w:r>
              <w:rPr>
                <w:rFonts w:hint="eastAsia" w:ascii="宋体" w:hAnsi="宋体" w:cs="宋体"/>
                <w:bCs/>
                <w:sz w:val="24"/>
                <w:szCs w:val="24"/>
              </w:rPr>
              <w:t xml:space="preserve">1</w:t>
            </w:r>
            <w:r>
              <w:rPr>
                <w:rFonts w:hint="eastAsia" w:ascii="宋体" w:hAnsi="宋体" w:cs="宋体"/>
                <w:bCs/>
                <w:sz w:val="24"/>
                <w:szCs w:val="24"/>
                <w:lang w:val="zh-CN"/>
              </w:rPr>
              <w:t xml:space="preserve">分</w:t>
            </w:r>
            <w:r>
              <w:rPr>
                <w:rFonts w:ascii="宋体" w:hAnsi="宋体" w:cs="宋体"/>
                <w:bCs/>
                <w:sz w:val="24"/>
                <w:szCs w:val="24"/>
                <w:lang w:val="zh-CN"/>
              </w:rPr>
            </w:r>
            <w:r/>
          </w:p>
        </w:tc>
      </w:tr>
      <w:tr>
        <w:trPr>
          <w:trHeight w:val="1051"/>
        </w:trPr>
        <w:tc>
          <w:tcPr>
            <w:gridSpan w:val="3"/>
            <w:tcW w:w="9689" w:type="dxa"/>
            <w:vAlign w:val="top"/>
            <w:textDirection w:val="lrTb"/>
            <w:noWrap w:val="false"/>
          </w:tcPr>
          <w:p>
            <w:pPr>
              <w:pStyle w:val="985"/>
              <w:tabs>
                <w:tab w:val="left" w:pos="945" w:leader="none"/>
                <w:tab w:val="left" w:pos="1155" w:leader="none"/>
              </w:tabs>
              <w:rPr>
                <w:rFonts w:ascii="宋体" w:hAnsi="宋体" w:eastAsia="宋体" w:cs="宋体"/>
                <w:bCs/>
                <w:sz w:val="24"/>
                <w:szCs w:val="24"/>
                <w:lang w:val="zh-CN"/>
              </w:rPr>
            </w:pPr>
            <w:r>
              <w:rPr>
                <w:rFonts w:hint="eastAsia" w:ascii="宋体" w:hAnsi="宋体" w:eastAsia="宋体" w:cs="宋体"/>
                <w:bCs/>
                <w:sz w:val="24"/>
                <w:szCs w:val="24"/>
              </w:rPr>
              <w:t xml:space="preserve">7、组合资料柜（抽检）采用的检测标准：</w:t>
            </w:r>
            <w:r>
              <w:rPr>
                <w:rFonts w:hint="eastAsia" w:ascii="宋体" w:hAnsi="宋体" w:eastAsia="宋体" w:cs="宋体"/>
                <w:bCs/>
                <w:sz w:val="24"/>
                <w:szCs w:val="24"/>
                <w:lang w:val="zh-CN"/>
              </w:rPr>
              <w:t xml:space="preserve">GB/T 2423.22-2012、</w:t>
            </w:r>
            <w:r>
              <w:rPr>
                <w:rFonts w:ascii="宋体" w:hAnsi="宋体" w:eastAsia="宋体" w:cs="宋体"/>
                <w:bCs/>
                <w:sz w:val="24"/>
                <w:szCs w:val="24"/>
                <w:lang w:val="zh-CN"/>
              </w:rPr>
            </w:r>
            <w:r/>
          </w:p>
          <w:p>
            <w:pPr>
              <w:pStyle w:val="985"/>
              <w:tabs>
                <w:tab w:val="left" w:pos="945" w:leader="none"/>
                <w:tab w:val="left" w:pos="1155" w:leader="none"/>
              </w:tabs>
              <w:rPr>
                <w:rFonts w:ascii="宋体" w:hAnsi="宋体" w:eastAsia="宋体" w:cs="宋体"/>
                <w:bCs/>
                <w:sz w:val="24"/>
                <w:szCs w:val="24"/>
                <w:lang w:val="zh-CN"/>
              </w:rPr>
            </w:pPr>
            <w:r>
              <w:rPr>
                <w:rFonts w:hint="eastAsia" w:ascii="宋体" w:hAnsi="宋体" w:eastAsia="宋体" w:cs="宋体"/>
                <w:bCs/>
                <w:sz w:val="24"/>
                <w:szCs w:val="24"/>
                <w:lang w:val="zh-CN"/>
              </w:rPr>
              <w:t xml:space="preserve">GB/T</w:t>
            </w:r>
            <w:r>
              <w:rPr>
                <w:rFonts w:hint="eastAsia" w:ascii="宋体" w:hAnsi="宋体" w:eastAsia="宋体" w:cs="宋体"/>
                <w:bCs/>
                <w:sz w:val="24"/>
                <w:szCs w:val="24"/>
              </w:rPr>
              <w:t xml:space="preserve"> </w:t>
            </w:r>
            <w:r>
              <w:rPr>
                <w:rFonts w:hint="eastAsia" w:ascii="宋体" w:hAnsi="宋体" w:eastAsia="宋体" w:cs="宋体"/>
                <w:bCs/>
                <w:sz w:val="24"/>
                <w:szCs w:val="24"/>
                <w:lang w:val="zh-CN"/>
              </w:rPr>
              <w:t xml:space="preserve">22048-2022、GB/T 35607-2017、GB 20286-2006、GB 6675.4-2014、</w:t>
            </w:r>
            <w:r>
              <w:rPr>
                <w:rFonts w:ascii="宋体" w:hAnsi="宋体" w:eastAsia="宋体" w:cs="宋体"/>
                <w:bCs/>
                <w:sz w:val="24"/>
                <w:szCs w:val="24"/>
                <w:lang w:val="zh-CN"/>
              </w:rPr>
            </w:r>
            <w:r/>
          </w:p>
          <w:p>
            <w:pPr>
              <w:pStyle w:val="985"/>
              <w:tabs>
                <w:tab w:val="left" w:pos="945" w:leader="none"/>
                <w:tab w:val="left" w:pos="1155" w:leader="none"/>
              </w:tabs>
              <w:rPr>
                <w:rFonts w:ascii="宋体" w:hAnsi="宋体" w:eastAsia="宋体" w:cs="宋体"/>
                <w:bCs/>
                <w:sz w:val="24"/>
                <w:szCs w:val="24"/>
              </w:rPr>
            </w:pPr>
            <w:r>
              <w:rPr>
                <w:rFonts w:hint="eastAsia" w:ascii="宋体" w:hAnsi="宋体" w:eastAsia="宋体" w:cs="宋体"/>
                <w:bCs/>
                <w:sz w:val="24"/>
                <w:szCs w:val="24"/>
                <w:lang w:val="zh-CN"/>
              </w:rPr>
              <w:t xml:space="preserve">GB/T 32487-2016、GB/T 16422.2-2022</w:t>
            </w:r>
            <w:r>
              <w:rPr>
                <w:rFonts w:ascii="宋体" w:hAnsi="宋体" w:eastAsia="宋体" w:cs="宋体"/>
                <w:bCs/>
                <w:sz w:val="24"/>
                <w:szCs w:val="24"/>
              </w:rPr>
            </w:r>
            <w:r/>
          </w:p>
        </w:tc>
      </w:tr>
      <w:tr>
        <w:trPr>
          <w:trHeight w:val="3780"/>
        </w:trPr>
        <w:tc>
          <w:tcPr>
            <w:tcW w:w="4234" w:type="dxa"/>
            <w:vAlign w:val="top"/>
            <w:textDirection w:val="lrTb"/>
            <w:noWrap w:val="false"/>
          </w:tcPr>
          <w:p>
            <w:pPr>
              <w:pStyle w:val="1029"/>
              <w:ind w:firstLine="0"/>
              <w:rPr>
                <w:rFonts w:ascii="宋体" w:hAnsi="宋体" w:cs="宋体"/>
                <w:bCs/>
                <w:sz w:val="24"/>
                <w:szCs w:val="24"/>
                <w:lang w:val="zh-CN"/>
              </w:rPr>
            </w:pPr>
            <w:r>
              <w:rPr>
                <w:rFonts w:ascii="宋体" w:hAnsi="宋体" w:cs="宋体"/>
                <w:bCs/>
                <w:sz w:val="24"/>
                <w:szCs w:val="24"/>
                <w:lang w:val="zh-CN"/>
              </w:rPr>
            </w:r>
            <w:r/>
          </w:p>
          <w:p>
            <w:pPr>
              <w:pStyle w:val="1029"/>
              <w:ind w:firstLine="0"/>
              <w:rPr>
                <w:rFonts w:ascii="宋体" w:hAnsi="宋体" w:cs="宋体"/>
                <w:bCs/>
                <w:sz w:val="24"/>
                <w:szCs w:val="24"/>
                <w:lang w:val="zh-CN"/>
              </w:rPr>
            </w:pPr>
            <w:r>
              <w:rPr>
                <w:rFonts w:hint="eastAsia" w:ascii="宋体" w:hAnsi="宋体" w:cs="宋体"/>
                <w:bCs/>
                <w:sz w:val="24"/>
                <w:szCs w:val="24"/>
                <w:lang w:val="zh-CN"/>
              </w:rPr>
              <w:t xml:space="preserve">提供</w:t>
            </w:r>
            <w:r>
              <w:rPr>
                <w:rFonts w:hint="eastAsia" w:ascii="宋体" w:hAnsi="宋体" w:cs="宋体"/>
                <w:bCs/>
                <w:sz w:val="24"/>
                <w:szCs w:val="24"/>
              </w:rPr>
              <w:t xml:space="preserve">组合资料柜</w:t>
            </w:r>
            <w:r>
              <w:rPr>
                <w:rFonts w:hint="eastAsia" w:ascii="宋体" w:hAnsi="宋体" w:cs="宋体"/>
                <w:bCs/>
                <w:sz w:val="24"/>
                <w:szCs w:val="24"/>
                <w:lang w:val="zh-CN"/>
              </w:rPr>
              <w:t xml:space="preserve">（抽检）检测报告,检测项目包含：</w:t>
            </w:r>
            <w:r>
              <w:rPr>
                <w:rFonts w:ascii="宋体" w:hAnsi="宋体" w:cs="宋体"/>
                <w:bCs/>
                <w:sz w:val="24"/>
                <w:szCs w:val="24"/>
                <w:lang w:val="zh-CN"/>
              </w:rPr>
            </w:r>
            <w:r/>
          </w:p>
          <w:p>
            <w:pPr>
              <w:pStyle w:val="1029"/>
              <w:numPr>
                <w:ilvl w:val="0"/>
                <w:numId w:val="12"/>
              </w:numPr>
              <w:ind w:firstLine="0"/>
              <w:rPr>
                <w:rFonts w:ascii="宋体" w:hAnsi="宋体" w:cs="宋体"/>
                <w:bCs/>
                <w:sz w:val="24"/>
                <w:szCs w:val="24"/>
                <w:lang w:val="zh-CN"/>
              </w:rPr>
            </w:pPr>
            <w:r>
              <w:rPr>
                <w:rFonts w:hint="eastAsia" w:ascii="宋体" w:hAnsi="宋体" w:cs="宋体"/>
                <w:bCs/>
                <w:sz w:val="24"/>
                <w:szCs w:val="24"/>
              </w:rPr>
              <w:t xml:space="preserve">理化性能（</w:t>
            </w:r>
            <w:r>
              <w:rPr>
                <w:rFonts w:hint="eastAsia" w:ascii="宋体" w:hAnsi="宋体" w:cs="宋体"/>
                <w:bCs/>
                <w:sz w:val="24"/>
                <w:szCs w:val="24"/>
                <w:lang w:val="zh-CN"/>
              </w:rPr>
              <w:t xml:space="preserve">耐冷热循环）</w:t>
            </w:r>
            <w:r>
              <w:rPr>
                <w:rFonts w:hint="eastAsia" w:ascii="宋体" w:hAnsi="宋体" w:cs="宋体"/>
                <w:bCs/>
                <w:sz w:val="24"/>
                <w:szCs w:val="24"/>
              </w:rPr>
              <w:t xml:space="preserve">,</w:t>
            </w:r>
            <w:r>
              <w:rPr>
                <w:rFonts w:hint="eastAsia" w:ascii="宋体" w:hAnsi="宋体" w:cs="宋体"/>
                <w:bCs/>
                <w:sz w:val="24"/>
                <w:szCs w:val="24"/>
                <w:lang w:val="zh-CN"/>
              </w:rPr>
              <w:t xml:space="preserve">氙灯老化试验循环测试</w:t>
            </w:r>
            <w:r>
              <w:rPr>
                <w:rFonts w:hint="eastAsia" w:ascii="宋体" w:hAnsi="宋体" w:cs="宋体"/>
                <w:bCs/>
                <w:sz w:val="24"/>
                <w:szCs w:val="24"/>
              </w:rPr>
              <w:t xml:space="preserve">4</w:t>
            </w:r>
            <w:r>
              <w:rPr>
                <w:rFonts w:hint="eastAsia" w:ascii="宋体" w:hAnsi="宋体" w:cs="宋体"/>
                <w:bCs/>
                <w:sz w:val="24"/>
                <w:szCs w:val="24"/>
                <w:lang w:val="zh-CN"/>
              </w:rPr>
              <w:t xml:space="preserve">00</w:t>
            </w:r>
            <w:r>
              <w:rPr>
                <w:rFonts w:hint="eastAsia" w:ascii="宋体" w:hAnsi="宋体" w:cs="宋体"/>
                <w:bCs/>
                <w:sz w:val="24"/>
                <w:szCs w:val="24"/>
              </w:rPr>
              <w:t xml:space="preserve">H≥5级，</w:t>
            </w:r>
            <w:r>
              <w:rPr>
                <w:rFonts w:hint="eastAsia" w:ascii="宋体" w:hAnsi="宋体" w:cs="宋体"/>
                <w:bCs/>
                <w:sz w:val="24"/>
                <w:szCs w:val="24"/>
                <w:lang w:val="zh-CN"/>
              </w:rPr>
              <w:t xml:space="preserve">阻燃性2级</w:t>
            </w:r>
            <w:r>
              <w:rPr>
                <w:rFonts w:hint="eastAsia" w:ascii="宋体" w:hAnsi="宋体" w:cs="宋体"/>
                <w:bCs/>
                <w:sz w:val="24"/>
                <w:szCs w:val="24"/>
              </w:rPr>
              <w:t xml:space="preserve">,</w:t>
            </w:r>
            <w:r>
              <w:rPr>
                <w:rFonts w:hint="eastAsia" w:ascii="宋体" w:hAnsi="宋体" w:cs="宋体"/>
                <w:b/>
                <w:sz w:val="24"/>
                <w:szCs w:val="24"/>
                <w:lang w:val="zh-CN"/>
              </w:rPr>
              <w:t xml:space="preserve">邻苯二甲酸酯</w:t>
            </w:r>
            <w:r>
              <w:rPr>
                <w:rFonts w:hint="eastAsia" w:ascii="宋体" w:hAnsi="宋体" w:cs="宋体"/>
                <w:b/>
                <w:sz w:val="24"/>
                <w:szCs w:val="24"/>
              </w:rPr>
              <w:t xml:space="preserve">≤1%</w:t>
            </w:r>
            <w:r>
              <w:rPr>
                <w:rFonts w:ascii="宋体" w:hAnsi="宋体" w:cs="宋体"/>
                <w:bCs/>
                <w:sz w:val="24"/>
                <w:szCs w:val="24"/>
                <w:lang w:val="zh-CN"/>
              </w:rPr>
            </w:r>
            <w:r/>
          </w:p>
          <w:p>
            <w:pPr>
              <w:pStyle w:val="1029"/>
              <w:numPr>
                <w:ilvl w:val="0"/>
                <w:numId w:val="12"/>
              </w:numPr>
              <w:ind w:firstLine="0"/>
              <w:rPr>
                <w:rFonts w:ascii="宋体" w:hAnsi="宋体" w:cs="宋体"/>
                <w:b/>
                <w:bCs/>
                <w:sz w:val="24"/>
                <w:szCs w:val="24"/>
                <w:lang w:val="zh-CN"/>
              </w:rPr>
            </w:pPr>
            <w:r>
              <w:rPr>
                <w:rFonts w:hint="eastAsia" w:ascii="宋体" w:hAnsi="宋体" w:cs="宋体"/>
                <w:b/>
                <w:sz w:val="24"/>
                <w:szCs w:val="24"/>
                <w:lang w:val="zh-CN"/>
              </w:rPr>
              <w:t xml:space="preserve">甲醛释放量</w:t>
            </w:r>
            <w:r>
              <w:rPr>
                <w:rFonts w:hint="eastAsia" w:ascii="宋体" w:hAnsi="宋体" w:cs="宋体"/>
                <w:b/>
                <w:sz w:val="24"/>
                <w:szCs w:val="24"/>
              </w:rPr>
              <w:t xml:space="preserve">≤0.05mg/m³，</w:t>
            </w:r>
            <w:r>
              <w:rPr>
                <w:rFonts w:hint="eastAsia" w:ascii="宋体" w:hAnsi="宋体" w:cs="宋体"/>
                <w:b/>
                <w:sz w:val="24"/>
                <w:szCs w:val="24"/>
                <w:lang w:val="zh-CN"/>
              </w:rPr>
              <w:t xml:space="preserve">多环芳烃</w:t>
            </w:r>
            <w:r>
              <w:rPr>
                <w:rFonts w:hint="eastAsia" w:ascii="宋体" w:hAnsi="宋体" w:cs="宋体"/>
                <w:b/>
                <w:sz w:val="24"/>
                <w:szCs w:val="24"/>
              </w:rPr>
              <w:t xml:space="preserve">≤1mg/kg</w:t>
            </w:r>
            <w:r>
              <w:rPr>
                <w:rFonts w:hint="eastAsia" w:ascii="宋体" w:hAnsi="宋体" w:cs="宋体"/>
                <w:b/>
                <w:sz w:val="24"/>
                <w:szCs w:val="24"/>
                <w:lang w:val="zh-CN"/>
              </w:rPr>
              <w:t xml:space="preserve">，</w:t>
            </w:r>
            <w:r>
              <w:rPr>
                <w:rFonts w:hint="eastAsia" w:ascii="宋体" w:hAnsi="宋体" w:cs="宋体"/>
                <w:b/>
                <w:sz w:val="24"/>
                <w:szCs w:val="24"/>
              </w:rPr>
              <w:t xml:space="preserve">可迁移元素</w:t>
            </w:r>
            <w:r>
              <w:rPr>
                <w:rFonts w:hint="eastAsia" w:ascii="宋体" w:hAnsi="宋体" w:cs="宋体"/>
                <w:b/>
                <w:sz w:val="24"/>
                <w:szCs w:val="24"/>
              </w:rPr>
              <w:t xml:space="preserve">（锑、砷、钡、镉、铬、铅、汞、硒）符合国家标准</w:t>
            </w:r>
            <w:r>
              <w:rPr>
                <w:rFonts w:hint="eastAsia" w:ascii="宋体" w:hAnsi="宋体" w:cs="宋体"/>
                <w:bCs/>
                <w:sz w:val="24"/>
                <w:szCs w:val="24"/>
                <w:lang w:val="zh-CN"/>
              </w:rPr>
              <w:t xml:space="preserve">、</w:t>
            </w:r>
            <w:r>
              <w:rPr>
                <w:rFonts w:hint="eastAsia" w:ascii="宋体" w:hAnsi="宋体" w:cs="宋体"/>
                <w:b/>
                <w:sz w:val="24"/>
                <w:szCs w:val="24"/>
                <w:lang w:val="zh-CN"/>
              </w:rPr>
              <w:t xml:space="preserve">苯</w:t>
            </w:r>
            <w:r>
              <w:rPr>
                <w:rFonts w:hint="eastAsia" w:ascii="宋体" w:hAnsi="宋体" w:cs="宋体"/>
                <w:b/>
                <w:sz w:val="24"/>
                <w:szCs w:val="24"/>
              </w:rPr>
              <w:t xml:space="preserve">≤0.05mg/m³</w:t>
            </w:r>
            <w:r>
              <w:rPr>
                <w:rFonts w:hint="eastAsia" w:ascii="宋体" w:hAnsi="宋体" w:cs="宋体"/>
                <w:bCs/>
                <w:sz w:val="24"/>
                <w:szCs w:val="24"/>
                <w:lang w:val="zh-CN"/>
              </w:rPr>
              <w:t xml:space="preserve">、</w:t>
            </w:r>
            <w:r>
              <w:rPr>
                <w:rFonts w:hint="eastAsia" w:ascii="宋体" w:hAnsi="宋体" w:cs="宋体"/>
                <w:b/>
                <w:sz w:val="24"/>
                <w:szCs w:val="24"/>
              </w:rPr>
              <w:t xml:space="preserve">甲苯≤0.1</w:t>
            </w:r>
            <w:r>
              <w:rPr>
                <w:rFonts w:hint="eastAsia" w:ascii="宋体" w:hAnsi="宋体" w:cs="宋体"/>
                <w:b/>
                <w:bCs/>
                <w:sz w:val="24"/>
                <w:szCs w:val="24"/>
              </w:rPr>
              <w:t xml:space="preserve">mg</w:t>
            </w:r>
            <w:r>
              <w:rPr>
                <w:rFonts w:hint="eastAsia" w:ascii="宋体" w:hAnsi="宋体" w:cs="宋体"/>
                <w:b/>
                <w:sz w:val="24"/>
                <w:szCs w:val="24"/>
              </w:rPr>
              <w:t xml:space="preserve">/m³、二甲苯≤0.1</w:t>
            </w:r>
            <w:r>
              <w:rPr>
                <w:rFonts w:hint="eastAsia" w:ascii="宋体" w:hAnsi="宋体" w:cs="宋体"/>
                <w:b/>
                <w:bCs/>
                <w:sz w:val="24"/>
                <w:szCs w:val="24"/>
              </w:rPr>
              <w:t xml:space="preserve">mg</w:t>
            </w:r>
            <w:r>
              <w:rPr>
                <w:rFonts w:hint="eastAsia" w:ascii="宋体" w:hAnsi="宋体" w:cs="宋体"/>
                <w:b/>
                <w:sz w:val="24"/>
                <w:szCs w:val="24"/>
              </w:rPr>
              <w:t xml:space="preserve">/m³</w:t>
            </w:r>
            <w:r>
              <w:rPr>
                <w:rFonts w:hint="eastAsia" w:ascii="宋体" w:hAnsi="宋体" w:cs="宋体"/>
                <w:sz w:val="24"/>
                <w:szCs w:val="24"/>
                <w:shd w:val="clear" w:color="auto" w:fill="ffffff"/>
              </w:rPr>
              <w:t xml:space="preserve">，</w:t>
            </w:r>
            <w:r>
              <w:rPr>
                <w:rFonts w:hint="eastAsia" w:ascii="宋体" w:hAnsi="宋体" w:cs="宋体"/>
                <w:b/>
                <w:bCs/>
                <w:sz w:val="24"/>
                <w:szCs w:val="24"/>
                <w:shd w:val="clear" w:color="auto" w:fill="ffffff"/>
              </w:rPr>
              <w:t xml:space="preserve">TVOC</w:t>
            </w:r>
            <w:r>
              <w:rPr>
                <w:rFonts w:hint="eastAsia" w:ascii="宋体" w:hAnsi="宋体" w:cs="宋体"/>
                <w:b/>
                <w:bCs/>
                <w:sz w:val="24"/>
                <w:szCs w:val="24"/>
              </w:rPr>
              <w:t xml:space="preserve">≤0.3mg/m³</w:t>
            </w:r>
            <w:r>
              <w:rPr>
                <w:rFonts w:ascii="宋体" w:hAnsi="宋体" w:cs="宋体"/>
                <w:b/>
                <w:bCs/>
                <w:sz w:val="24"/>
                <w:szCs w:val="24"/>
                <w:lang w:val="zh-CN"/>
              </w:rPr>
            </w:r>
            <w:r/>
          </w:p>
        </w:tc>
        <w:tc>
          <w:tcPr>
            <w:tcW w:w="4369" w:type="dxa"/>
            <w:vAlign w:val="top"/>
            <w:textDirection w:val="lrTb"/>
            <w:noWrap w:val="false"/>
          </w:tcPr>
          <w:p>
            <w:pPr>
              <w:pStyle w:val="1029"/>
              <w:ind w:firstLine="0"/>
              <w:rPr>
                <w:rFonts w:ascii="宋体" w:hAnsi="宋体" w:cs="宋体"/>
                <w:bCs/>
                <w:sz w:val="24"/>
                <w:szCs w:val="24"/>
                <w:lang w:val="zh-CN"/>
              </w:rPr>
            </w:pPr>
            <w:r>
              <w:rPr>
                <w:rFonts w:ascii="宋体" w:hAnsi="宋体" w:cs="宋体"/>
                <w:bCs/>
                <w:sz w:val="24"/>
                <w:szCs w:val="24"/>
                <w:lang w:val="zh-CN"/>
              </w:rPr>
            </w:r>
            <w:r/>
          </w:p>
          <w:p>
            <w:pPr>
              <w:pStyle w:val="1029"/>
              <w:ind w:firstLine="0"/>
              <w:rPr>
                <w:rFonts w:ascii="宋体" w:hAnsi="宋体" w:cs="宋体"/>
                <w:bCs/>
                <w:sz w:val="24"/>
                <w:szCs w:val="24"/>
                <w:lang w:val="zh-CN"/>
              </w:rPr>
            </w:pPr>
            <w:r>
              <w:rPr>
                <w:rFonts w:hint="eastAsia" w:ascii="宋体" w:hAnsi="宋体" w:cs="宋体"/>
                <w:bCs/>
                <w:sz w:val="24"/>
                <w:szCs w:val="24"/>
                <w:lang w:val="zh-CN"/>
              </w:rPr>
              <w:t xml:space="preserve">提供组合资料柜（抽检）检测报告,检测项目包含：</w:t>
            </w:r>
            <w:r>
              <w:rPr>
                <w:rFonts w:ascii="宋体" w:hAnsi="宋体" w:cs="宋体"/>
                <w:bCs/>
                <w:sz w:val="24"/>
                <w:szCs w:val="24"/>
                <w:lang w:val="zh-CN"/>
              </w:rPr>
            </w:r>
            <w:r/>
          </w:p>
          <w:p>
            <w:pPr>
              <w:pStyle w:val="1029"/>
              <w:numPr>
                <w:ilvl w:val="0"/>
                <w:numId w:val="0"/>
              </w:numPr>
              <w:rPr>
                <w:rFonts w:ascii="宋体" w:hAnsi="宋体" w:cs="宋体"/>
                <w:bCs/>
                <w:sz w:val="24"/>
                <w:szCs w:val="24"/>
                <w:lang w:val="zh-CN"/>
              </w:rPr>
            </w:pPr>
            <w:r>
              <w:rPr>
                <w:rFonts w:hint="eastAsia" w:ascii="宋体" w:hAnsi="宋体" w:cs="宋体"/>
                <w:bCs/>
                <w:sz w:val="24"/>
                <w:szCs w:val="24"/>
                <w:lang w:val="en-US" w:eastAsia="zh-CN"/>
              </w:rPr>
              <w:t xml:space="preserve">1、</w:t>
            </w:r>
            <w:r>
              <w:rPr>
                <w:rFonts w:hint="eastAsia" w:ascii="宋体" w:hAnsi="宋体" w:cs="宋体"/>
                <w:bCs/>
                <w:sz w:val="24"/>
                <w:szCs w:val="24"/>
              </w:rPr>
              <w:t xml:space="preserve">理化性能（</w:t>
            </w:r>
            <w:r>
              <w:rPr>
                <w:rFonts w:hint="eastAsia" w:ascii="宋体" w:hAnsi="宋体" w:cs="宋体"/>
                <w:bCs/>
                <w:sz w:val="24"/>
                <w:szCs w:val="24"/>
                <w:lang w:val="zh-CN"/>
              </w:rPr>
              <w:t xml:space="preserve">耐冷热循环）</w:t>
            </w:r>
            <w:r>
              <w:rPr>
                <w:rFonts w:hint="eastAsia" w:ascii="宋体" w:hAnsi="宋体" w:cs="宋体"/>
                <w:bCs/>
                <w:sz w:val="24"/>
                <w:szCs w:val="24"/>
              </w:rPr>
              <w:t xml:space="preserve">,</w:t>
            </w:r>
            <w:r>
              <w:rPr>
                <w:rFonts w:hint="eastAsia" w:ascii="宋体" w:hAnsi="宋体" w:cs="宋体"/>
                <w:bCs/>
                <w:sz w:val="24"/>
                <w:szCs w:val="24"/>
                <w:lang w:val="zh-CN"/>
              </w:rPr>
              <w:t xml:space="preserve">氙灯老化试验循环测试</w:t>
            </w:r>
            <w:r>
              <w:rPr>
                <w:rFonts w:hint="eastAsia" w:ascii="宋体" w:hAnsi="宋体" w:cs="宋体"/>
                <w:bCs/>
                <w:sz w:val="24"/>
                <w:szCs w:val="24"/>
              </w:rPr>
              <w:t xml:space="preserve">4</w:t>
            </w:r>
            <w:r>
              <w:rPr>
                <w:rFonts w:hint="eastAsia" w:ascii="宋体" w:hAnsi="宋体" w:cs="宋体"/>
                <w:bCs/>
                <w:sz w:val="24"/>
                <w:szCs w:val="24"/>
                <w:lang w:val="zh-CN"/>
              </w:rPr>
              <w:t xml:space="preserve">00</w:t>
            </w:r>
            <w:r>
              <w:rPr>
                <w:rFonts w:hint="eastAsia" w:ascii="宋体" w:hAnsi="宋体" w:cs="宋体"/>
                <w:bCs/>
                <w:sz w:val="24"/>
                <w:szCs w:val="24"/>
              </w:rPr>
              <w:t xml:space="preserve">H≥5级,</w:t>
            </w:r>
            <w:r>
              <w:rPr>
                <w:rFonts w:hint="eastAsia" w:ascii="宋体" w:hAnsi="宋体" w:cs="宋体"/>
                <w:bCs/>
                <w:sz w:val="24"/>
                <w:szCs w:val="24"/>
                <w:lang w:val="zh-CN"/>
              </w:rPr>
              <w:t xml:space="preserve">阻燃性2级；</w:t>
            </w:r>
            <w:r>
              <w:rPr>
                <w:rFonts w:hint="eastAsia" w:ascii="宋体" w:hAnsi="宋体" w:cs="宋体"/>
                <w:b/>
                <w:sz w:val="24"/>
                <w:szCs w:val="24"/>
                <w:lang w:val="zh-CN"/>
              </w:rPr>
              <w:t xml:space="preserve">邻苯二甲酸酯</w:t>
            </w:r>
            <w:r>
              <w:rPr>
                <w:rFonts w:hint="eastAsia" w:ascii="宋体" w:hAnsi="宋体" w:cs="宋体"/>
                <w:b/>
                <w:sz w:val="24"/>
                <w:szCs w:val="24"/>
              </w:rPr>
              <w:t xml:space="preserve">未检出，</w:t>
            </w:r>
            <w:r>
              <w:rPr>
                <w:rFonts w:hint="eastAsia" w:ascii="宋体" w:hAnsi="宋体" w:cs="宋体"/>
                <w:bCs/>
                <w:sz w:val="24"/>
                <w:szCs w:val="24"/>
              </w:rPr>
              <w:t xml:space="preserve">得0.5分</w:t>
            </w:r>
            <w:r>
              <w:rPr>
                <w:rFonts w:ascii="宋体" w:hAnsi="宋体" w:cs="宋体"/>
                <w:bCs/>
                <w:sz w:val="24"/>
                <w:szCs w:val="24"/>
                <w:lang w:val="zh-CN"/>
              </w:rPr>
            </w:r>
            <w:r/>
          </w:p>
          <w:p>
            <w:pPr>
              <w:pStyle w:val="1029"/>
              <w:numPr>
                <w:ilvl w:val="0"/>
                <w:numId w:val="0"/>
              </w:numPr>
              <w:rPr>
                <w:rFonts w:ascii="宋体" w:hAnsi="宋体" w:cs="宋体"/>
                <w:bCs/>
                <w:sz w:val="24"/>
                <w:szCs w:val="24"/>
              </w:rPr>
            </w:pPr>
            <w:r>
              <w:rPr>
                <w:rFonts w:hint="eastAsia" w:ascii="宋体" w:hAnsi="宋体" w:cs="宋体"/>
                <w:b/>
                <w:sz w:val="24"/>
                <w:szCs w:val="24"/>
                <w:lang w:val="en-US" w:eastAsia="zh-CN"/>
              </w:rPr>
              <w:t xml:space="preserve">2、</w:t>
            </w:r>
            <w:r>
              <w:rPr>
                <w:rFonts w:hint="eastAsia" w:ascii="宋体" w:hAnsi="宋体" w:cs="宋体"/>
                <w:b/>
                <w:sz w:val="24"/>
                <w:szCs w:val="24"/>
                <w:lang w:val="zh-CN"/>
              </w:rPr>
              <w:t xml:space="preserve">甲醛释放量≤0.0</w:t>
            </w:r>
            <w:r>
              <w:rPr>
                <w:rFonts w:hint="eastAsia" w:ascii="宋体" w:hAnsi="宋体" w:cs="宋体"/>
                <w:b/>
                <w:sz w:val="24"/>
                <w:szCs w:val="24"/>
              </w:rPr>
              <w:t xml:space="preserve">16</w:t>
            </w:r>
            <w:r>
              <w:rPr>
                <w:rFonts w:hint="eastAsia" w:ascii="宋体" w:hAnsi="宋体" w:cs="宋体"/>
                <w:b/>
                <w:sz w:val="24"/>
                <w:szCs w:val="24"/>
                <w:lang w:val="zh-CN"/>
              </w:rPr>
              <w:t xml:space="preserve">mg/m³，多环芳烃</w:t>
            </w:r>
            <w:r>
              <w:rPr>
                <w:rFonts w:hint="eastAsia" w:ascii="宋体" w:hAnsi="宋体" w:cs="宋体"/>
                <w:b/>
                <w:sz w:val="24"/>
                <w:szCs w:val="24"/>
              </w:rPr>
              <w:t xml:space="preserve">未检出，可迁移元素</w:t>
            </w:r>
            <w:r>
              <w:rPr>
                <w:rFonts w:hint="eastAsia" w:ascii="宋体" w:hAnsi="宋体" w:cs="宋体"/>
                <w:b/>
                <w:sz w:val="24"/>
                <w:szCs w:val="24"/>
              </w:rPr>
              <w:t xml:space="preserve">（锑、砷、钡、镉、铬、铅、汞、硒）</w:t>
            </w:r>
            <w:r>
              <w:rPr>
                <w:rFonts w:hint="eastAsia" w:ascii="宋体" w:hAnsi="宋体" w:cs="宋体"/>
                <w:b/>
                <w:sz w:val="24"/>
                <w:szCs w:val="24"/>
              </w:rPr>
              <w:t xml:space="preserve">未检出</w:t>
            </w:r>
            <w:r>
              <w:rPr>
                <w:rFonts w:hint="eastAsia" w:ascii="宋体" w:hAnsi="宋体" w:cs="宋体"/>
                <w:bCs/>
                <w:sz w:val="24"/>
                <w:szCs w:val="24"/>
              </w:rPr>
              <w:t xml:space="preserve">,</w:t>
            </w:r>
            <w:r>
              <w:rPr>
                <w:rFonts w:hint="eastAsia" w:ascii="宋体" w:hAnsi="宋体" w:cs="宋体"/>
                <w:b/>
                <w:sz w:val="24"/>
                <w:szCs w:val="24"/>
                <w:lang w:val="zh-CN"/>
              </w:rPr>
              <w:t xml:space="preserve">苯</w:t>
            </w:r>
            <w:r>
              <w:rPr>
                <w:rFonts w:hint="eastAsia" w:ascii="宋体" w:hAnsi="宋体" w:cs="宋体"/>
                <w:bCs/>
                <w:sz w:val="24"/>
                <w:szCs w:val="24"/>
                <w:lang w:val="zh-CN"/>
              </w:rPr>
              <w:t xml:space="preserve">、</w:t>
            </w:r>
            <w:r>
              <w:rPr>
                <w:rFonts w:hint="eastAsia" w:ascii="宋体" w:hAnsi="宋体" w:cs="宋体"/>
                <w:b/>
                <w:sz w:val="24"/>
                <w:szCs w:val="24"/>
                <w:lang w:val="zh-CN"/>
              </w:rPr>
              <w:t xml:space="preserve">甲苯、二甲苯、</w:t>
            </w:r>
            <w:r>
              <w:rPr>
                <w:rFonts w:hint="eastAsia" w:ascii="宋体" w:hAnsi="宋体" w:cs="宋体"/>
                <w:b/>
                <w:bCs/>
                <w:sz w:val="24"/>
                <w:szCs w:val="24"/>
                <w:shd w:val="clear" w:color="auto" w:fill="ffffff"/>
              </w:rPr>
              <w:t xml:space="preserve">TVOC</w:t>
            </w:r>
            <w:r>
              <w:rPr>
                <w:rFonts w:hint="eastAsia" w:ascii="宋体" w:hAnsi="宋体" w:cs="宋体"/>
                <w:b/>
                <w:sz w:val="24"/>
                <w:szCs w:val="24"/>
              </w:rPr>
              <w:t xml:space="preserve">未检出，</w:t>
            </w:r>
            <w:r>
              <w:rPr>
                <w:rFonts w:hint="eastAsia" w:ascii="宋体" w:hAnsi="宋体" w:cs="宋体"/>
                <w:bCs/>
                <w:sz w:val="24"/>
                <w:szCs w:val="24"/>
              </w:rPr>
              <w:t xml:space="preserve">得0.5分</w:t>
            </w:r>
            <w:r>
              <w:rPr>
                <w:rFonts w:ascii="宋体" w:hAnsi="宋体" w:cs="宋体"/>
                <w:bCs/>
                <w:sz w:val="24"/>
                <w:szCs w:val="24"/>
              </w:rPr>
            </w:r>
            <w:r/>
          </w:p>
          <w:p>
            <w:pPr>
              <w:pStyle w:val="1029"/>
              <w:ind w:firstLine="0"/>
              <w:rPr>
                <w:rFonts w:ascii="宋体" w:hAnsi="宋体" w:cs="宋体"/>
                <w:bCs/>
                <w:sz w:val="24"/>
                <w:szCs w:val="24"/>
              </w:rPr>
            </w:pPr>
            <w:r>
              <w:rPr>
                <w:rFonts w:ascii="宋体" w:hAnsi="宋体" w:cs="宋体"/>
                <w:bCs/>
                <w:sz w:val="24"/>
                <w:szCs w:val="24"/>
              </w:rPr>
            </w:r>
            <w:r/>
          </w:p>
          <w:p>
            <w:pPr>
              <w:pStyle w:val="1029"/>
              <w:ind w:firstLine="0"/>
              <w:rPr>
                <w:rFonts w:ascii="宋体" w:hAnsi="宋体" w:cs="宋体"/>
                <w:bCs/>
                <w:sz w:val="24"/>
                <w:szCs w:val="24"/>
              </w:rPr>
            </w:pPr>
            <w:r>
              <w:rPr>
                <w:rFonts w:ascii="宋体" w:hAnsi="宋体" w:cs="宋体"/>
                <w:bCs/>
                <w:sz w:val="24"/>
                <w:szCs w:val="24"/>
              </w:rPr>
            </w:r>
            <w:r/>
          </w:p>
          <w:p>
            <w:pPr>
              <w:pStyle w:val="1029"/>
              <w:ind w:firstLine="0"/>
              <w:rPr>
                <w:rFonts w:ascii="宋体" w:hAnsi="宋体" w:cs="宋体"/>
                <w:bCs/>
                <w:sz w:val="24"/>
                <w:szCs w:val="24"/>
              </w:rPr>
            </w:pPr>
            <w:r>
              <w:rPr>
                <w:rFonts w:ascii="宋体" w:hAnsi="宋体" w:cs="宋体"/>
                <w:bCs/>
                <w:sz w:val="24"/>
                <w:szCs w:val="24"/>
              </w:rPr>
            </w:r>
            <w:r/>
          </w:p>
        </w:tc>
        <w:tc>
          <w:tcPr>
            <w:tcW w:w="1086" w:type="dxa"/>
            <w:vAlign w:val="center"/>
            <w:textDirection w:val="lrTb"/>
            <w:noWrap w:val="false"/>
          </w:tcPr>
          <w:p>
            <w:pPr>
              <w:pStyle w:val="985"/>
              <w:jc w:val="center"/>
              <w:tabs>
                <w:tab w:val="left" w:pos="945" w:leader="none"/>
                <w:tab w:val="left" w:pos="1155" w:leader="none"/>
              </w:tabs>
              <w:rPr>
                <w:rFonts w:ascii="宋体" w:hAnsi="宋体" w:eastAsia="宋体" w:cs="宋体"/>
                <w:bCs/>
                <w:sz w:val="24"/>
                <w:szCs w:val="24"/>
                <w:lang w:val="zh-CN"/>
              </w:rPr>
            </w:pPr>
            <w:r>
              <w:rPr>
                <w:rFonts w:ascii="宋体" w:hAnsi="宋体" w:eastAsia="宋体" w:cs="宋体"/>
                <w:bCs/>
                <w:sz w:val="24"/>
                <w:szCs w:val="24"/>
                <w:lang w:val="zh-CN"/>
              </w:rPr>
            </w:r>
            <w:r/>
          </w:p>
          <w:p>
            <w:pPr>
              <w:pStyle w:val="1029"/>
              <w:ind w:firstLine="0"/>
              <w:jc w:val="center"/>
              <w:rPr>
                <w:rFonts w:ascii="宋体" w:hAnsi="宋体" w:cs="宋体"/>
                <w:sz w:val="24"/>
                <w:szCs w:val="24"/>
                <w:lang w:val="zh-CN"/>
              </w:rPr>
            </w:pPr>
            <w:r>
              <w:rPr>
                <w:rFonts w:hint="eastAsia" w:ascii="宋体" w:hAnsi="宋体" w:cs="宋体"/>
                <w:bCs/>
                <w:sz w:val="24"/>
                <w:szCs w:val="24"/>
              </w:rPr>
              <w:t xml:space="preserve">1</w:t>
            </w:r>
            <w:r>
              <w:rPr>
                <w:rFonts w:hint="eastAsia" w:ascii="宋体" w:hAnsi="宋体" w:cs="宋体"/>
                <w:bCs/>
                <w:sz w:val="24"/>
                <w:szCs w:val="24"/>
                <w:lang w:val="zh-CN"/>
              </w:rPr>
              <w:t xml:space="preserve">分</w:t>
            </w:r>
            <w:r>
              <w:rPr>
                <w:rFonts w:ascii="宋体" w:hAnsi="宋体" w:cs="宋体"/>
                <w:sz w:val="24"/>
                <w:szCs w:val="24"/>
                <w:lang w:val="zh-CN"/>
              </w:rPr>
            </w:r>
            <w:r/>
          </w:p>
        </w:tc>
      </w:tr>
      <w:tr>
        <w:trPr>
          <w:trHeight w:val="443"/>
        </w:trPr>
        <w:tc>
          <w:tcPr>
            <w:gridSpan w:val="3"/>
            <w:tcW w:w="9689" w:type="dxa"/>
            <w:vAlign w:val="top"/>
            <w:textDirection w:val="lrTb"/>
            <w:noWrap w:val="false"/>
          </w:tcPr>
          <w:p>
            <w:pPr>
              <w:pStyle w:val="985"/>
              <w:tabs>
                <w:tab w:val="left" w:pos="945" w:leader="none"/>
                <w:tab w:val="left" w:pos="1155" w:leader="none"/>
              </w:tabs>
              <w:rPr>
                <w:rFonts w:ascii="宋体" w:hAnsi="宋体" w:eastAsia="宋体" w:cs="宋体"/>
                <w:bCs/>
                <w:sz w:val="24"/>
                <w:szCs w:val="24"/>
              </w:rPr>
            </w:pPr>
            <w:r>
              <w:rPr>
                <w:rFonts w:hint="eastAsia" w:ascii="宋体" w:hAnsi="宋体" w:eastAsia="宋体" w:cs="宋体"/>
                <w:bCs/>
                <w:sz w:val="24"/>
                <w:szCs w:val="24"/>
              </w:rPr>
              <w:t xml:space="preserve">8、宿舍床(抽检）采用的检测标准：GB/T3324-2017、GB/T35607-2017</w:t>
            </w:r>
            <w:r>
              <w:rPr>
                <w:rFonts w:ascii="宋体" w:hAnsi="宋体" w:eastAsia="宋体" w:cs="宋体"/>
                <w:bCs/>
                <w:sz w:val="24"/>
                <w:szCs w:val="24"/>
              </w:rPr>
            </w:r>
            <w:r/>
          </w:p>
        </w:tc>
      </w:tr>
      <w:tr>
        <w:trPr>
          <w:trHeight w:val="3988"/>
        </w:trPr>
        <w:tc>
          <w:tcPr>
            <w:tcW w:w="4234" w:type="dxa"/>
            <w:vAlign w:val="top"/>
            <w:textDirection w:val="lrTb"/>
            <w:noWrap w:val="false"/>
          </w:tcPr>
          <w:p>
            <w:pPr>
              <w:pStyle w:val="985"/>
              <w:tabs>
                <w:tab w:val="left" w:pos="945" w:leader="none"/>
                <w:tab w:val="left" w:pos="1155" w:leader="none"/>
              </w:tabs>
              <w:rPr>
                <w:rFonts w:ascii="宋体" w:hAnsi="宋体" w:eastAsia="宋体" w:cs="宋体"/>
                <w:bCs/>
                <w:sz w:val="24"/>
                <w:szCs w:val="24"/>
                <w:lang w:val="zh-CN"/>
              </w:rPr>
            </w:pPr>
            <w:r>
              <w:rPr>
                <w:rFonts w:hint="eastAsia" w:ascii="宋体" w:hAnsi="宋体" w:eastAsia="宋体" w:cs="宋体"/>
                <w:bCs/>
                <w:sz w:val="24"/>
                <w:szCs w:val="24"/>
                <w:lang w:val="zh-CN"/>
              </w:rPr>
              <w:t xml:space="preserve">提供</w:t>
            </w:r>
            <w:r>
              <w:rPr>
                <w:rFonts w:hint="eastAsia" w:ascii="宋体" w:hAnsi="宋体" w:eastAsia="宋体" w:cs="宋体"/>
                <w:bCs/>
                <w:sz w:val="24"/>
                <w:szCs w:val="24"/>
              </w:rPr>
              <w:t xml:space="preserve">宿舍床</w:t>
            </w:r>
            <w:r>
              <w:rPr>
                <w:rFonts w:hint="eastAsia" w:ascii="宋体" w:hAnsi="宋体" w:eastAsia="宋体" w:cs="宋体"/>
                <w:bCs/>
                <w:sz w:val="24"/>
                <w:szCs w:val="24"/>
                <w:lang w:val="zh-CN"/>
              </w:rPr>
              <w:t xml:space="preserve">（抽检）检测报告,检测项目包含：</w:t>
            </w:r>
            <w:r>
              <w:rPr>
                <w:rFonts w:ascii="宋体" w:hAnsi="宋体" w:eastAsia="宋体" w:cs="宋体"/>
                <w:bCs/>
                <w:sz w:val="24"/>
                <w:szCs w:val="24"/>
                <w:lang w:val="zh-CN"/>
              </w:rPr>
            </w:r>
            <w:r/>
          </w:p>
          <w:p>
            <w:pPr>
              <w:pStyle w:val="985"/>
              <w:numPr>
                <w:ilvl w:val="0"/>
                <w:numId w:val="13"/>
              </w:numPr>
              <w:tabs>
                <w:tab w:val="left" w:pos="945" w:leader="none"/>
                <w:tab w:val="left" w:pos="1155" w:leader="none"/>
              </w:tabs>
              <w:rPr>
                <w:rFonts w:ascii="宋体" w:hAnsi="宋体" w:eastAsia="宋体" w:cs="宋体"/>
                <w:bCs/>
                <w:sz w:val="24"/>
                <w:szCs w:val="24"/>
                <w:lang w:val="zh-CN"/>
              </w:rPr>
            </w:pPr>
            <w:r>
              <w:rPr>
                <w:rFonts w:hint="eastAsia" w:ascii="宋体" w:hAnsi="宋体" w:eastAsia="宋体" w:cs="宋体"/>
                <w:bCs/>
                <w:sz w:val="24"/>
                <w:szCs w:val="24"/>
                <w:lang w:val="zh-CN"/>
              </w:rPr>
              <w:t xml:space="preserve">主要尺寸及其偏差、形状和位置公差、外观要求（木工要求、漆膜外观要求）、表面理化性能要求、力学性能要求</w:t>
            </w:r>
            <w:r>
              <w:rPr>
                <w:rFonts w:hint="eastAsia" w:ascii="宋体" w:hAnsi="宋体" w:eastAsia="宋体" w:cs="宋体"/>
                <w:bCs/>
                <w:sz w:val="24"/>
                <w:szCs w:val="24"/>
              </w:rPr>
              <w:t xml:space="preserve">符合国家标准</w:t>
            </w:r>
            <w:r>
              <w:rPr>
                <w:rFonts w:hint="eastAsia" w:ascii="宋体" w:hAnsi="宋体" w:eastAsia="宋体" w:cs="宋体"/>
                <w:bCs/>
                <w:sz w:val="24"/>
                <w:szCs w:val="24"/>
                <w:lang w:val="zh-CN"/>
              </w:rPr>
              <w:t xml:space="preserve">；</w:t>
            </w:r>
            <w:r>
              <w:rPr>
                <w:rFonts w:hint="eastAsia" w:ascii="宋体" w:hAnsi="宋体" w:eastAsia="宋体" w:cs="宋体"/>
                <w:b/>
                <w:sz w:val="24"/>
                <w:szCs w:val="24"/>
                <w:lang w:val="zh-CN"/>
              </w:rPr>
              <w:t xml:space="preserve">甲醛释放量</w:t>
            </w:r>
            <w:r>
              <w:rPr>
                <w:rFonts w:hint="eastAsia" w:ascii="宋体" w:hAnsi="宋体" w:eastAsia="宋体" w:cs="宋体"/>
                <w:b/>
                <w:sz w:val="24"/>
                <w:szCs w:val="24"/>
              </w:rPr>
              <w:t xml:space="preserve">≤1.5mg</w:t>
            </w:r>
            <w:r>
              <w:rPr>
                <w:rFonts w:hint="eastAsia" w:ascii="宋体" w:hAnsi="宋体" w:eastAsia="宋体" w:cs="宋体"/>
                <w:b/>
                <w:color w:val="000000"/>
                <w:sz w:val="24"/>
                <w:szCs w:val="24"/>
              </w:rPr>
              <w:t xml:space="preserve">/L</w:t>
            </w:r>
            <w:r>
              <w:rPr>
                <w:rFonts w:hint="eastAsia" w:ascii="宋体" w:hAnsi="宋体" w:eastAsia="宋体" w:cs="宋体"/>
                <w:bCs/>
                <w:sz w:val="24"/>
                <w:szCs w:val="24"/>
                <w:lang w:val="zh-CN"/>
              </w:rPr>
              <w:t xml:space="preserve">、</w:t>
            </w:r>
            <w:r>
              <w:rPr>
                <w:rFonts w:ascii="宋体" w:hAnsi="宋体" w:eastAsia="宋体" w:cs="宋体"/>
                <w:bCs/>
                <w:sz w:val="24"/>
                <w:szCs w:val="24"/>
                <w:lang w:val="zh-CN"/>
              </w:rPr>
            </w:r>
            <w:r/>
          </w:p>
          <w:p>
            <w:pPr>
              <w:pStyle w:val="985"/>
              <w:tabs>
                <w:tab w:val="left" w:pos="945" w:leader="none"/>
                <w:tab w:val="left" w:pos="1155" w:leader="none"/>
              </w:tabs>
              <w:rPr>
                <w:rFonts w:ascii="宋体" w:hAnsi="宋体" w:eastAsia="宋体" w:cs="宋体"/>
                <w:bCs/>
                <w:sz w:val="24"/>
                <w:szCs w:val="24"/>
                <w:highlight w:val="green"/>
                <w:lang w:val="zh-CN"/>
              </w:rPr>
            </w:pPr>
            <w:r>
              <w:rPr>
                <w:rFonts w:hint="eastAsia" w:ascii="宋体" w:hAnsi="宋体" w:eastAsia="宋体" w:cs="宋体"/>
                <w:bCs/>
                <w:sz w:val="24"/>
                <w:szCs w:val="24"/>
              </w:rPr>
              <w:t xml:space="preserve">2）</w:t>
            </w:r>
            <w:r>
              <w:rPr>
                <w:rFonts w:hint="eastAsia" w:ascii="宋体" w:hAnsi="宋体" w:eastAsia="宋体" w:cs="宋体"/>
                <w:bCs/>
                <w:sz w:val="24"/>
                <w:szCs w:val="24"/>
                <w:lang w:val="zh-CN"/>
              </w:rPr>
              <w:t xml:space="preserve">表面理化性能（耐夜性、耐湿热、耐干热、耐冷热温差、耐磨性、抗冲击）、床屏水平静载荷、床结构耐久性、床铺面冲击</w:t>
            </w:r>
            <w:r>
              <w:rPr>
                <w:rFonts w:hint="eastAsia" w:ascii="宋体" w:hAnsi="宋体" w:eastAsia="宋体" w:cs="宋体"/>
                <w:bCs/>
                <w:sz w:val="24"/>
                <w:szCs w:val="24"/>
              </w:rPr>
              <w:t xml:space="preserve">符合国家标准，</w:t>
            </w:r>
            <w:r>
              <w:rPr>
                <w:rFonts w:hint="eastAsia" w:ascii="宋体" w:hAnsi="宋体" w:eastAsia="宋体" w:cs="宋体"/>
                <w:b/>
                <w:sz w:val="24"/>
                <w:szCs w:val="24"/>
                <w:lang w:val="zh-CN"/>
              </w:rPr>
              <w:t xml:space="preserve">防霉性能</w:t>
            </w:r>
            <w:r>
              <w:rPr>
                <w:rFonts w:hint="eastAsia" w:ascii="宋体" w:hAnsi="宋体" w:eastAsia="宋体" w:cs="宋体"/>
                <w:b/>
                <w:sz w:val="24"/>
                <w:szCs w:val="24"/>
              </w:rPr>
              <w:t xml:space="preserve"> 0级或1级；抗菌性能</w:t>
            </w:r>
            <w:r>
              <w:rPr>
                <w:rFonts w:hint="eastAsia" w:ascii="宋体" w:hAnsi="宋体" w:eastAsia="宋体" w:cs="宋体"/>
                <w:b/>
                <w:sz w:val="24"/>
                <w:szCs w:val="24"/>
                <w:lang w:val="zh-CN"/>
              </w:rPr>
              <w:t xml:space="preserve">≥9</w:t>
            </w:r>
            <w:r>
              <w:rPr>
                <w:rFonts w:hint="eastAsia" w:ascii="宋体" w:hAnsi="宋体" w:eastAsia="宋体" w:cs="宋体"/>
                <w:b/>
                <w:sz w:val="24"/>
                <w:szCs w:val="24"/>
              </w:rPr>
              <w:t xml:space="preserve">0</w:t>
            </w:r>
            <w:r>
              <w:rPr>
                <w:rFonts w:hint="eastAsia" w:ascii="宋体" w:hAnsi="宋体" w:eastAsia="宋体" w:cs="宋体"/>
                <w:bCs/>
                <w:sz w:val="24"/>
                <w:szCs w:val="24"/>
                <w:lang w:val="zh-CN"/>
              </w:rPr>
              <w:t xml:space="preserve">%</w:t>
            </w:r>
            <w:r>
              <w:rPr>
                <w:rFonts w:ascii="宋体" w:hAnsi="宋体" w:eastAsia="宋体" w:cs="宋体"/>
                <w:bCs/>
                <w:sz w:val="24"/>
                <w:szCs w:val="24"/>
                <w:highlight w:val="green"/>
                <w:lang w:val="zh-CN"/>
              </w:rPr>
            </w:r>
            <w:r/>
          </w:p>
        </w:tc>
        <w:tc>
          <w:tcPr>
            <w:tcW w:w="4369" w:type="dxa"/>
            <w:vAlign w:val="top"/>
            <w:textDirection w:val="lrTb"/>
            <w:noWrap w:val="false"/>
          </w:tcPr>
          <w:p>
            <w:pPr>
              <w:pStyle w:val="985"/>
              <w:tabs>
                <w:tab w:val="left" w:pos="945" w:leader="none"/>
                <w:tab w:val="left" w:pos="1155" w:leader="none"/>
              </w:tabs>
              <w:rPr>
                <w:rFonts w:ascii="宋体" w:hAnsi="宋体" w:eastAsia="宋体" w:cs="宋体"/>
                <w:bCs/>
                <w:sz w:val="24"/>
                <w:szCs w:val="24"/>
              </w:rPr>
            </w:pPr>
            <w:r>
              <w:rPr>
                <w:rFonts w:hint="eastAsia" w:ascii="宋体" w:hAnsi="宋体" w:eastAsia="宋体" w:cs="宋体"/>
                <w:bCs/>
                <w:sz w:val="24"/>
                <w:szCs w:val="24"/>
                <w:lang w:val="zh-CN"/>
              </w:rPr>
              <w:t xml:space="preserve">提供</w:t>
            </w:r>
            <w:r>
              <w:rPr>
                <w:rFonts w:hint="eastAsia" w:ascii="宋体" w:hAnsi="宋体" w:eastAsia="宋体" w:cs="宋体"/>
                <w:bCs/>
                <w:sz w:val="24"/>
                <w:szCs w:val="24"/>
              </w:rPr>
              <w:t xml:space="preserve">宿舍床</w:t>
            </w:r>
            <w:r>
              <w:rPr>
                <w:rFonts w:hint="eastAsia" w:ascii="宋体" w:hAnsi="宋体" w:eastAsia="宋体" w:cs="宋体"/>
                <w:bCs/>
                <w:sz w:val="24"/>
                <w:szCs w:val="24"/>
                <w:lang w:val="zh-CN"/>
              </w:rPr>
              <w:t xml:space="preserve">（抽检）检测报告,检测项目包含</w:t>
            </w:r>
            <w:r>
              <w:rPr>
                <w:rFonts w:hint="eastAsia" w:ascii="宋体" w:hAnsi="宋体" w:eastAsia="宋体" w:cs="宋体"/>
                <w:bCs/>
                <w:sz w:val="24"/>
                <w:szCs w:val="24"/>
              </w:rPr>
              <w:t xml:space="preserve">：</w:t>
            </w:r>
            <w:r>
              <w:rPr>
                <w:rFonts w:ascii="宋体" w:hAnsi="宋体" w:eastAsia="宋体" w:cs="宋体"/>
                <w:bCs/>
                <w:sz w:val="24"/>
                <w:szCs w:val="24"/>
              </w:rPr>
            </w:r>
            <w:r/>
          </w:p>
          <w:p>
            <w:pPr>
              <w:pStyle w:val="985"/>
              <w:tabs>
                <w:tab w:val="left" w:pos="945" w:leader="none"/>
                <w:tab w:val="left" w:pos="1155" w:leader="none"/>
              </w:tabs>
              <w:rPr>
                <w:rFonts w:ascii="宋体" w:hAnsi="宋体" w:eastAsia="宋体" w:cs="宋体"/>
                <w:bCs/>
                <w:sz w:val="24"/>
                <w:szCs w:val="24"/>
                <w:highlight w:val="green"/>
                <w:lang w:val="zh-CN"/>
              </w:rPr>
            </w:pPr>
            <w:r>
              <w:rPr>
                <w:rFonts w:hint="eastAsia" w:ascii="宋体" w:hAnsi="宋体" w:eastAsia="宋体" w:cs="宋体"/>
                <w:bCs/>
                <w:sz w:val="24"/>
                <w:szCs w:val="24"/>
              </w:rPr>
              <w:t xml:space="preserve">1）</w:t>
            </w:r>
            <w:r>
              <w:rPr>
                <w:rFonts w:hint="eastAsia" w:ascii="宋体" w:hAnsi="宋体" w:eastAsia="宋体" w:cs="宋体"/>
                <w:bCs/>
                <w:sz w:val="24"/>
                <w:szCs w:val="24"/>
                <w:lang w:val="zh-CN"/>
              </w:rPr>
              <w:t xml:space="preserve">主要尺寸及其偏差、形状和位置公差、外观要求（木工要求、漆膜外观要求）、表面理化性能要求、力学性能要求</w:t>
            </w:r>
            <w:r>
              <w:rPr>
                <w:rFonts w:hint="eastAsia" w:ascii="宋体" w:hAnsi="宋体" w:eastAsia="宋体" w:cs="宋体"/>
                <w:bCs/>
                <w:sz w:val="24"/>
                <w:szCs w:val="24"/>
              </w:rPr>
              <w:t xml:space="preserve">符合国家标准，</w:t>
            </w:r>
            <w:r>
              <w:rPr>
                <w:rFonts w:hint="eastAsia" w:ascii="宋体" w:hAnsi="宋体" w:eastAsia="宋体" w:cs="宋体"/>
                <w:b/>
                <w:sz w:val="24"/>
                <w:szCs w:val="24"/>
                <w:lang w:val="zh-CN"/>
              </w:rPr>
              <w:t xml:space="preserve">甲醛释放量未检出，</w:t>
            </w:r>
            <w:r>
              <w:rPr>
                <w:rFonts w:hint="eastAsia" w:ascii="宋体" w:hAnsi="宋体" w:eastAsia="宋体" w:cs="宋体"/>
                <w:bCs/>
                <w:sz w:val="24"/>
                <w:szCs w:val="24"/>
              </w:rPr>
              <w:t xml:space="preserve">得0.5分</w:t>
            </w:r>
            <w:r>
              <w:rPr>
                <w:rFonts w:ascii="宋体" w:hAnsi="宋体" w:eastAsia="宋体" w:cs="宋体"/>
                <w:bCs/>
                <w:sz w:val="24"/>
                <w:szCs w:val="24"/>
                <w:highlight w:val="green"/>
                <w:lang w:val="zh-CN"/>
              </w:rPr>
            </w:r>
            <w:r/>
          </w:p>
          <w:p>
            <w:pPr>
              <w:pStyle w:val="985"/>
              <w:tabs>
                <w:tab w:val="left" w:pos="945" w:leader="none"/>
                <w:tab w:val="left" w:pos="1155" w:leader="none"/>
              </w:tabs>
              <w:rPr>
                <w:rFonts w:ascii="宋体" w:hAnsi="宋体" w:eastAsia="宋体" w:cs="宋体"/>
                <w:bCs/>
                <w:sz w:val="24"/>
                <w:szCs w:val="24"/>
                <w:highlight w:val="green"/>
              </w:rPr>
            </w:pPr>
            <w:r>
              <w:rPr>
                <w:rFonts w:hint="eastAsia" w:ascii="宋体" w:hAnsi="宋体" w:eastAsia="宋体" w:cs="宋体"/>
                <w:bCs/>
                <w:sz w:val="24"/>
                <w:szCs w:val="24"/>
              </w:rPr>
              <w:t xml:space="preserve">2）</w:t>
            </w:r>
            <w:r>
              <w:rPr>
                <w:rFonts w:hint="eastAsia" w:ascii="宋体" w:hAnsi="宋体" w:eastAsia="宋体" w:cs="宋体"/>
                <w:bCs/>
                <w:sz w:val="24"/>
                <w:szCs w:val="24"/>
                <w:lang w:val="zh-CN"/>
              </w:rPr>
              <w:t xml:space="preserve">表面理化性能（耐夜性、耐湿热、耐干热、耐冷热温差、耐磨性、抗冲击）、床屏水平静载荷、床结构耐久性、床铺面冲击</w:t>
            </w:r>
            <w:r>
              <w:rPr>
                <w:rFonts w:hint="eastAsia" w:ascii="宋体" w:hAnsi="宋体" w:eastAsia="宋体" w:cs="宋体"/>
                <w:bCs/>
                <w:sz w:val="24"/>
                <w:szCs w:val="24"/>
              </w:rPr>
              <w:t xml:space="preserve">符国家标准，</w:t>
            </w:r>
            <w:r>
              <w:rPr>
                <w:rFonts w:hint="eastAsia" w:ascii="宋体" w:hAnsi="宋体" w:eastAsia="宋体" w:cs="宋体"/>
                <w:b/>
                <w:sz w:val="24"/>
                <w:szCs w:val="24"/>
                <w:lang w:val="zh-CN"/>
              </w:rPr>
              <w:t xml:space="preserve">防霉性能</w:t>
            </w:r>
            <w:r>
              <w:rPr>
                <w:rFonts w:hint="eastAsia" w:ascii="宋体" w:hAnsi="宋体" w:eastAsia="宋体" w:cs="宋体"/>
                <w:b/>
                <w:sz w:val="24"/>
                <w:szCs w:val="24"/>
              </w:rPr>
              <w:t xml:space="preserve"> 0级；抗菌性能</w:t>
            </w:r>
            <w:r>
              <w:rPr>
                <w:rFonts w:hint="eastAsia" w:ascii="宋体" w:hAnsi="宋体" w:eastAsia="宋体" w:cs="宋体"/>
                <w:b/>
                <w:sz w:val="24"/>
                <w:szCs w:val="24"/>
                <w:lang w:val="zh-CN"/>
              </w:rPr>
              <w:t xml:space="preserve">≥99.9</w:t>
            </w:r>
            <w:r>
              <w:rPr>
                <w:rFonts w:hint="eastAsia" w:ascii="宋体" w:hAnsi="宋体" w:eastAsia="宋体" w:cs="宋体"/>
                <w:bCs/>
                <w:sz w:val="24"/>
                <w:szCs w:val="24"/>
                <w:lang w:val="zh-CN"/>
              </w:rPr>
              <w:t xml:space="preserve">%，</w:t>
            </w:r>
            <w:r>
              <w:rPr>
                <w:rFonts w:hint="eastAsia" w:ascii="宋体" w:hAnsi="宋体" w:eastAsia="宋体" w:cs="宋体"/>
                <w:bCs/>
                <w:sz w:val="24"/>
                <w:szCs w:val="24"/>
              </w:rPr>
              <w:t xml:space="preserve">得0.5分</w:t>
            </w:r>
            <w:r>
              <w:rPr>
                <w:rFonts w:ascii="宋体" w:hAnsi="宋体" w:eastAsia="宋体" w:cs="宋体"/>
                <w:bCs/>
                <w:sz w:val="24"/>
                <w:szCs w:val="24"/>
                <w:highlight w:val="green"/>
              </w:rPr>
            </w:r>
            <w:r/>
          </w:p>
        </w:tc>
        <w:tc>
          <w:tcPr>
            <w:tcW w:w="1086" w:type="dxa"/>
            <w:vAlign w:val="center"/>
            <w:textDirection w:val="lrTb"/>
            <w:noWrap w:val="false"/>
          </w:tcPr>
          <w:p>
            <w:pPr>
              <w:pStyle w:val="985"/>
              <w:jc w:val="center"/>
              <w:tabs>
                <w:tab w:val="left" w:pos="945" w:leader="none"/>
                <w:tab w:val="left" w:pos="1155" w:leader="none"/>
              </w:tabs>
              <w:rPr>
                <w:rFonts w:ascii="宋体" w:hAnsi="宋体" w:eastAsia="宋体" w:cs="宋体"/>
                <w:bCs/>
                <w:sz w:val="24"/>
                <w:szCs w:val="24"/>
                <w:highlight w:val="green"/>
                <w:lang w:val="zh-CN"/>
              </w:rPr>
            </w:pPr>
            <w:r>
              <w:rPr>
                <w:rFonts w:ascii="宋体" w:hAnsi="宋体" w:eastAsia="宋体" w:cs="宋体"/>
                <w:bCs/>
                <w:sz w:val="24"/>
                <w:szCs w:val="24"/>
                <w:highlight w:val="green"/>
                <w:lang w:val="zh-CN"/>
              </w:rPr>
            </w:r>
            <w:r/>
          </w:p>
          <w:p>
            <w:pPr>
              <w:pStyle w:val="1029"/>
              <w:jc w:val="center"/>
              <w:rPr>
                <w:rFonts w:ascii="宋体" w:hAnsi="宋体" w:cs="宋体"/>
                <w:bCs/>
                <w:sz w:val="24"/>
                <w:szCs w:val="24"/>
              </w:rPr>
            </w:pPr>
            <w:r>
              <w:rPr>
                <w:rFonts w:ascii="宋体" w:hAnsi="宋体" w:cs="宋体"/>
                <w:bCs/>
                <w:sz w:val="24"/>
                <w:szCs w:val="24"/>
              </w:rPr>
            </w:r>
            <w:r/>
          </w:p>
          <w:p>
            <w:pPr>
              <w:pStyle w:val="1029"/>
              <w:ind w:firstLine="0"/>
              <w:jc w:val="center"/>
              <w:rPr>
                <w:rFonts w:ascii="宋体" w:hAnsi="宋体" w:cs="宋体"/>
                <w:sz w:val="24"/>
                <w:szCs w:val="24"/>
                <w:lang w:val="zh-CN"/>
              </w:rPr>
            </w:pPr>
            <w:r>
              <w:rPr>
                <w:rFonts w:hint="eastAsia" w:ascii="宋体" w:hAnsi="宋体" w:cs="宋体"/>
                <w:bCs/>
                <w:sz w:val="24"/>
                <w:szCs w:val="24"/>
              </w:rPr>
              <w:t xml:space="preserve">1</w:t>
            </w:r>
            <w:r>
              <w:rPr>
                <w:rFonts w:hint="eastAsia" w:ascii="宋体" w:hAnsi="宋体" w:cs="宋体"/>
                <w:bCs/>
                <w:sz w:val="24"/>
                <w:szCs w:val="24"/>
                <w:lang w:val="zh-CN"/>
              </w:rPr>
              <w:t xml:space="preserve">分</w:t>
            </w:r>
            <w:r>
              <w:rPr>
                <w:rFonts w:ascii="宋体" w:hAnsi="宋体" w:cs="宋体"/>
                <w:sz w:val="24"/>
                <w:szCs w:val="24"/>
                <w:lang w:val="zh-CN"/>
              </w:rPr>
            </w:r>
            <w:r/>
          </w:p>
        </w:tc>
      </w:tr>
      <w:tr>
        <w:trPr/>
        <w:tc>
          <w:tcPr>
            <w:gridSpan w:val="3"/>
            <w:tcW w:w="9689" w:type="dxa"/>
            <w:vAlign w:val="top"/>
            <w:textDirection w:val="lrTb"/>
            <w:noWrap w:val="false"/>
          </w:tcPr>
          <w:p>
            <w:pPr>
              <w:pStyle w:val="985"/>
              <w:tabs>
                <w:tab w:val="left" w:pos="945" w:leader="none"/>
                <w:tab w:val="left" w:pos="1155" w:leader="none"/>
              </w:tabs>
              <w:rPr>
                <w:rFonts w:ascii="宋体" w:hAnsi="宋体" w:eastAsia="宋体" w:cs="宋体"/>
                <w:bCs/>
                <w:sz w:val="24"/>
                <w:szCs w:val="24"/>
                <w:highlight w:val="green"/>
              </w:rPr>
            </w:pPr>
            <w:r>
              <w:rPr>
                <w:rFonts w:hint="eastAsia" w:ascii="宋体" w:hAnsi="宋体" w:eastAsia="宋体" w:cs="宋体"/>
                <w:bCs/>
                <w:sz w:val="24"/>
                <w:szCs w:val="24"/>
              </w:rPr>
              <w:t xml:space="preserve">9</w:t>
            </w:r>
            <w:r>
              <w:rPr>
                <w:rFonts w:hint="eastAsia" w:ascii="宋体" w:hAnsi="宋体" w:eastAsia="宋体" w:cs="宋体"/>
                <w:bCs/>
                <w:sz w:val="24"/>
                <w:szCs w:val="24"/>
                <w:lang w:val="zh-CN"/>
              </w:rPr>
              <w:t xml:space="preserve">、沙发（抽检）采用的检测标准：QB/T 1952.1-2012、GB/T 35607-2017、QB/T 4371-2012、GB/T 24346-2009</w:t>
            </w:r>
            <w:r>
              <w:rPr>
                <w:rFonts w:hint="eastAsia" w:ascii="宋体" w:hAnsi="宋体" w:eastAsia="宋体" w:cs="宋体"/>
                <w:bCs/>
                <w:sz w:val="24"/>
                <w:szCs w:val="24"/>
              </w:rPr>
              <w:t xml:space="preserve"> </w:t>
            </w:r>
            <w:r>
              <w:rPr>
                <w:rFonts w:ascii="宋体" w:hAnsi="宋体" w:eastAsia="宋体" w:cs="宋体"/>
                <w:bCs/>
                <w:sz w:val="24"/>
                <w:szCs w:val="24"/>
                <w:highlight w:val="green"/>
              </w:rPr>
            </w:r>
            <w:r/>
          </w:p>
        </w:tc>
      </w:tr>
      <w:tr>
        <w:trPr>
          <w:trHeight w:val="1884"/>
        </w:trPr>
        <w:tc>
          <w:tcPr>
            <w:tcW w:w="4234" w:type="dxa"/>
            <w:vAlign w:val="top"/>
            <w:textDirection w:val="lrTb"/>
            <w:noWrap w:val="false"/>
          </w:tcPr>
          <w:p>
            <w:pPr>
              <w:pStyle w:val="985"/>
              <w:tabs>
                <w:tab w:val="left" w:pos="945" w:leader="none"/>
                <w:tab w:val="left" w:pos="1155" w:leader="none"/>
              </w:tabs>
              <w:rPr>
                <w:rFonts w:ascii="宋体" w:hAnsi="宋体" w:eastAsia="宋体" w:cs="宋体"/>
                <w:bCs/>
                <w:sz w:val="24"/>
                <w:szCs w:val="24"/>
                <w:lang w:val="zh-CN"/>
              </w:rPr>
            </w:pPr>
            <w:r>
              <w:rPr>
                <w:rFonts w:hint="eastAsia" w:ascii="宋体" w:hAnsi="宋体" w:eastAsia="宋体" w:cs="宋体"/>
                <w:bCs/>
                <w:sz w:val="24"/>
                <w:szCs w:val="24"/>
              </w:rPr>
              <w:t xml:space="preserve">提供沙发</w:t>
            </w:r>
            <w:r>
              <w:rPr>
                <w:rFonts w:hint="eastAsia" w:ascii="宋体" w:hAnsi="宋体" w:eastAsia="宋体" w:cs="宋体"/>
                <w:bCs/>
                <w:sz w:val="24"/>
                <w:szCs w:val="24"/>
                <w:lang w:val="zh-CN"/>
              </w:rPr>
              <w:t xml:space="preserve">（抽检）的</w:t>
            </w:r>
            <w:r>
              <w:rPr>
                <w:rFonts w:hint="eastAsia" w:ascii="宋体" w:hAnsi="宋体" w:eastAsia="宋体" w:cs="宋体"/>
                <w:bCs/>
                <w:sz w:val="24"/>
                <w:szCs w:val="24"/>
              </w:rPr>
              <w:t xml:space="preserve">检测报告</w:t>
            </w:r>
            <w:r>
              <w:rPr>
                <w:rFonts w:hint="eastAsia" w:ascii="宋体" w:hAnsi="宋体" w:eastAsia="宋体" w:cs="宋体"/>
                <w:bCs/>
                <w:sz w:val="24"/>
                <w:szCs w:val="24"/>
                <w:lang w:val="zh-CN"/>
              </w:rPr>
              <w:t xml:space="preserve">，检测包含：</w:t>
            </w:r>
            <w:r>
              <w:rPr>
                <w:rFonts w:ascii="宋体" w:hAnsi="宋体" w:eastAsia="宋体" w:cs="宋体"/>
                <w:bCs/>
                <w:sz w:val="24"/>
                <w:szCs w:val="24"/>
                <w:lang w:val="zh-CN"/>
              </w:rPr>
            </w:r>
            <w:r/>
          </w:p>
          <w:p>
            <w:pPr>
              <w:pStyle w:val="985"/>
              <w:numPr>
                <w:ilvl w:val="0"/>
                <w:numId w:val="14"/>
              </w:numPr>
              <w:tabs>
                <w:tab w:val="left" w:pos="945" w:leader="none"/>
                <w:tab w:val="left" w:pos="1155" w:leader="none"/>
              </w:tabs>
              <w:rPr>
                <w:rFonts w:ascii="宋体" w:hAnsi="宋体" w:eastAsia="宋体" w:cs="宋体"/>
                <w:bCs/>
                <w:sz w:val="24"/>
                <w:szCs w:val="24"/>
                <w:lang w:val="zh-CN"/>
              </w:rPr>
            </w:pPr>
            <w:r>
              <w:rPr>
                <w:rFonts w:hint="eastAsia" w:ascii="宋体" w:hAnsi="宋体" w:eastAsia="宋体" w:cs="宋体"/>
                <w:b/>
                <w:sz w:val="24"/>
                <w:szCs w:val="24"/>
                <w:lang w:val="zh-CN"/>
              </w:rPr>
              <w:t xml:space="preserve">甲醛释放量≤0.05mg/m</w:t>
            </w:r>
            <w:r>
              <w:rPr>
                <w:rFonts w:hint="eastAsia" w:ascii="宋体" w:hAnsi="宋体" w:eastAsia="宋体" w:cs="宋体"/>
                <w:b/>
                <w:sz w:val="24"/>
                <w:szCs w:val="24"/>
                <w:vertAlign w:val="superscript"/>
                <w:lang w:val="zh-CN"/>
              </w:rPr>
              <w:t xml:space="preserve">3</w:t>
            </w:r>
            <w:r>
              <w:rPr>
                <w:rFonts w:hint="eastAsia" w:ascii="宋体" w:hAnsi="宋体" w:eastAsia="宋体" w:cs="宋体"/>
                <w:bCs/>
                <w:sz w:val="24"/>
                <w:szCs w:val="24"/>
                <w:lang w:val="zh-CN"/>
              </w:rPr>
              <w:t xml:space="preserve">、TVOC≤0.3mg/m</w:t>
            </w:r>
            <w:r>
              <w:rPr>
                <w:rFonts w:hint="eastAsia" w:ascii="宋体" w:hAnsi="宋体" w:eastAsia="宋体" w:cs="宋体"/>
                <w:bCs/>
                <w:sz w:val="24"/>
                <w:szCs w:val="24"/>
                <w:vertAlign w:val="superscript"/>
                <w:lang w:val="zh-CN"/>
              </w:rPr>
              <w:t xml:space="preserve">3</w:t>
            </w:r>
            <w:r>
              <w:rPr>
                <w:rFonts w:hint="eastAsia" w:ascii="宋体" w:hAnsi="宋体" w:eastAsia="宋体" w:cs="宋体"/>
                <w:bCs/>
                <w:sz w:val="24"/>
                <w:szCs w:val="24"/>
                <w:lang w:val="zh-CN"/>
              </w:rPr>
              <w:t xml:space="preserve">、力学性能A级</w:t>
            </w:r>
            <w:r>
              <w:rPr>
                <w:rFonts w:hint="eastAsia" w:ascii="宋体" w:hAnsi="宋体" w:eastAsia="宋体" w:cs="宋体"/>
                <w:b/>
                <w:sz w:val="24"/>
                <w:szCs w:val="24"/>
                <w:lang w:val="zh-CN"/>
              </w:rPr>
              <w:t xml:space="preserve">，压缩永久变形A级≤5%</w:t>
            </w:r>
            <w:r>
              <w:rPr>
                <w:rFonts w:hint="eastAsia" w:ascii="宋体" w:hAnsi="宋体" w:eastAsia="宋体" w:cs="宋体"/>
                <w:bCs/>
                <w:sz w:val="24"/>
                <w:szCs w:val="24"/>
                <w:lang w:val="zh-CN"/>
              </w:rPr>
              <w:t xml:space="preserve">，</w:t>
            </w:r>
            <w:r>
              <w:rPr>
                <w:rFonts w:ascii="宋体" w:hAnsi="宋体" w:eastAsia="宋体" w:cs="宋体"/>
                <w:bCs/>
                <w:sz w:val="24"/>
                <w:szCs w:val="24"/>
                <w:lang w:val="zh-CN"/>
              </w:rPr>
            </w:r>
            <w:r/>
          </w:p>
          <w:p>
            <w:pPr>
              <w:pStyle w:val="985"/>
              <w:tabs>
                <w:tab w:val="left" w:pos="945" w:leader="none"/>
                <w:tab w:val="left" w:pos="1155" w:leader="none"/>
              </w:tabs>
              <w:rPr>
                <w:rFonts w:ascii="宋体" w:hAnsi="宋体" w:eastAsia="宋体" w:cs="宋体"/>
                <w:bCs/>
                <w:sz w:val="24"/>
                <w:szCs w:val="24"/>
                <w:highlight w:val="green"/>
                <w:lang w:val="zh-CN"/>
              </w:rPr>
            </w:pPr>
            <w:r>
              <w:rPr>
                <w:rFonts w:hint="eastAsia" w:ascii="宋体" w:hAnsi="宋体" w:eastAsia="宋体" w:cs="宋体"/>
                <w:bCs/>
                <w:sz w:val="24"/>
                <w:szCs w:val="24"/>
              </w:rPr>
              <w:t xml:space="preserve">2）</w:t>
            </w:r>
            <w:r>
              <w:rPr>
                <w:rFonts w:hint="eastAsia" w:ascii="宋体" w:hAnsi="宋体" w:eastAsia="宋体" w:cs="宋体"/>
                <w:bCs/>
                <w:sz w:val="24"/>
                <w:szCs w:val="24"/>
                <w:lang w:val="zh-CN"/>
              </w:rPr>
              <w:t xml:space="preserve">安全性能</w:t>
            </w:r>
            <w:r>
              <w:rPr>
                <w:rFonts w:hint="eastAsia" w:ascii="宋体" w:hAnsi="宋体" w:eastAsia="宋体" w:cs="宋体"/>
                <w:bCs/>
                <w:sz w:val="24"/>
                <w:szCs w:val="24"/>
              </w:rPr>
              <w:t xml:space="preserve">符合国家标准</w:t>
            </w:r>
            <w:r>
              <w:rPr>
                <w:rFonts w:hint="eastAsia" w:ascii="宋体" w:hAnsi="宋体" w:eastAsia="宋体" w:cs="宋体"/>
                <w:bCs/>
                <w:sz w:val="24"/>
                <w:szCs w:val="24"/>
                <w:lang w:val="zh-CN"/>
              </w:rPr>
              <w:t xml:space="preserve">，抗菌性能合格，</w:t>
            </w:r>
            <w:r>
              <w:rPr>
                <w:rFonts w:hint="eastAsia" w:ascii="宋体" w:hAnsi="宋体" w:eastAsia="宋体" w:cs="宋体"/>
                <w:b/>
                <w:sz w:val="24"/>
                <w:szCs w:val="24"/>
                <w:lang w:val="zh-CN"/>
              </w:rPr>
              <w:t xml:space="preserve">防霉性能</w:t>
            </w:r>
            <w:r>
              <w:rPr>
                <w:rFonts w:hint="eastAsia" w:ascii="宋体" w:hAnsi="宋体" w:eastAsia="宋体" w:cs="宋体"/>
                <w:b/>
                <w:sz w:val="24"/>
                <w:szCs w:val="24"/>
              </w:rPr>
              <w:t xml:space="preserve"> 0级或1级；抗菌性能</w:t>
            </w:r>
            <w:r>
              <w:rPr>
                <w:rFonts w:hint="eastAsia" w:ascii="宋体" w:hAnsi="宋体" w:eastAsia="宋体" w:cs="宋体"/>
                <w:b/>
                <w:sz w:val="24"/>
                <w:szCs w:val="24"/>
                <w:lang w:val="zh-CN"/>
              </w:rPr>
              <w:t xml:space="preserve">≥9</w:t>
            </w:r>
            <w:r>
              <w:rPr>
                <w:rFonts w:hint="eastAsia" w:ascii="宋体" w:hAnsi="宋体" w:eastAsia="宋体" w:cs="宋体"/>
                <w:b/>
                <w:sz w:val="24"/>
                <w:szCs w:val="24"/>
              </w:rPr>
              <w:t xml:space="preserve">0</w:t>
            </w:r>
            <w:r>
              <w:rPr>
                <w:rFonts w:hint="eastAsia" w:ascii="宋体" w:hAnsi="宋体" w:eastAsia="宋体" w:cs="宋体"/>
                <w:bCs/>
                <w:sz w:val="24"/>
                <w:szCs w:val="24"/>
                <w:lang w:val="zh-CN"/>
              </w:rPr>
              <w:t xml:space="preserve">%</w:t>
            </w:r>
            <w:r>
              <w:rPr>
                <w:rFonts w:ascii="宋体" w:hAnsi="宋体" w:eastAsia="宋体" w:cs="宋体"/>
                <w:bCs/>
                <w:sz w:val="24"/>
                <w:szCs w:val="24"/>
                <w:highlight w:val="green"/>
                <w:lang w:val="zh-CN"/>
              </w:rPr>
            </w:r>
            <w:r/>
          </w:p>
        </w:tc>
        <w:tc>
          <w:tcPr>
            <w:tcW w:w="4369" w:type="dxa"/>
            <w:vAlign w:val="top"/>
            <w:textDirection w:val="lrTb"/>
            <w:noWrap w:val="false"/>
          </w:tcPr>
          <w:p>
            <w:pPr>
              <w:pStyle w:val="985"/>
              <w:tabs>
                <w:tab w:val="left" w:pos="945" w:leader="none"/>
                <w:tab w:val="left" w:pos="1155" w:leader="none"/>
              </w:tabs>
              <w:rPr>
                <w:rFonts w:ascii="宋体" w:hAnsi="宋体" w:eastAsia="宋体" w:cs="宋体"/>
                <w:bCs/>
                <w:sz w:val="24"/>
                <w:szCs w:val="24"/>
                <w:lang w:val="zh-CN"/>
              </w:rPr>
            </w:pPr>
            <w:r>
              <w:rPr>
                <w:rFonts w:hint="eastAsia" w:ascii="宋体" w:hAnsi="宋体" w:eastAsia="宋体" w:cs="宋体"/>
                <w:bCs/>
                <w:sz w:val="24"/>
                <w:szCs w:val="24"/>
              </w:rPr>
              <w:t xml:space="preserve">提供沙发</w:t>
            </w:r>
            <w:r>
              <w:rPr>
                <w:rFonts w:hint="eastAsia" w:ascii="宋体" w:hAnsi="宋体" w:eastAsia="宋体" w:cs="宋体"/>
                <w:bCs/>
                <w:sz w:val="24"/>
                <w:szCs w:val="24"/>
                <w:lang w:val="zh-CN"/>
              </w:rPr>
              <w:t xml:space="preserve">（抽检）的</w:t>
            </w:r>
            <w:r>
              <w:rPr>
                <w:rFonts w:hint="eastAsia" w:ascii="宋体" w:hAnsi="宋体" w:eastAsia="宋体" w:cs="宋体"/>
                <w:bCs/>
                <w:sz w:val="24"/>
                <w:szCs w:val="24"/>
              </w:rPr>
              <w:t xml:space="preserve">检测报告</w:t>
            </w:r>
            <w:r>
              <w:rPr>
                <w:rFonts w:hint="eastAsia" w:ascii="宋体" w:hAnsi="宋体" w:eastAsia="宋体" w:cs="宋体"/>
                <w:bCs/>
                <w:sz w:val="24"/>
                <w:szCs w:val="24"/>
                <w:lang w:val="zh-CN"/>
              </w:rPr>
              <w:t xml:space="preserve">，检测包含：</w:t>
            </w:r>
            <w:r>
              <w:rPr>
                <w:rFonts w:ascii="宋体" w:hAnsi="宋体" w:eastAsia="宋体" w:cs="宋体"/>
                <w:bCs/>
                <w:sz w:val="24"/>
                <w:szCs w:val="24"/>
                <w:lang w:val="zh-CN"/>
              </w:rPr>
            </w:r>
            <w:r/>
          </w:p>
          <w:p>
            <w:pPr>
              <w:pStyle w:val="985"/>
              <w:numPr>
                <w:ilvl w:val="0"/>
                <w:numId w:val="0"/>
              </w:numPr>
              <w:tabs>
                <w:tab w:val="left" w:pos="945" w:leader="none"/>
                <w:tab w:val="left" w:pos="1155" w:leader="none"/>
              </w:tabs>
              <w:rPr>
                <w:rFonts w:ascii="宋体" w:hAnsi="宋体" w:eastAsia="宋体" w:cs="宋体"/>
                <w:b/>
                <w:sz w:val="24"/>
                <w:szCs w:val="24"/>
                <w:lang w:val="zh-CN"/>
              </w:rPr>
            </w:pPr>
            <w:r>
              <w:rPr>
                <w:rFonts w:hint="eastAsia" w:ascii="宋体" w:hAnsi="宋体" w:eastAsia="宋体" w:cs="宋体"/>
                <w:b/>
                <w:sz w:val="24"/>
                <w:szCs w:val="24"/>
                <w:lang w:val="en-US" w:eastAsia="zh-CN"/>
              </w:rPr>
              <w:t xml:space="preserve">1、</w:t>
            </w:r>
            <w:r>
              <w:rPr>
                <w:rFonts w:hint="eastAsia" w:ascii="宋体" w:hAnsi="宋体" w:eastAsia="宋体" w:cs="宋体"/>
                <w:b/>
                <w:sz w:val="24"/>
                <w:szCs w:val="24"/>
                <w:lang w:val="zh-CN"/>
              </w:rPr>
              <w:t xml:space="preserve">甲醛释放量</w:t>
            </w:r>
            <w:r>
              <w:rPr>
                <w:rFonts w:hint="eastAsia" w:ascii="宋体" w:hAnsi="宋体" w:eastAsia="宋体" w:cs="宋体"/>
                <w:b/>
                <w:sz w:val="24"/>
                <w:szCs w:val="24"/>
              </w:rPr>
              <w:t xml:space="preserve">≤</w:t>
            </w:r>
            <w:r>
              <w:rPr>
                <w:rFonts w:hint="eastAsia" w:ascii="宋体" w:hAnsi="宋体" w:eastAsia="宋体" w:cs="宋体"/>
                <w:b/>
                <w:sz w:val="24"/>
                <w:szCs w:val="24"/>
                <w:lang w:val="zh-CN"/>
              </w:rPr>
              <w:t xml:space="preserve">0.01</w:t>
            </w:r>
            <w:r>
              <w:rPr>
                <w:rFonts w:hint="eastAsia" w:ascii="宋体" w:hAnsi="宋体" w:eastAsia="宋体" w:cs="宋体"/>
                <w:b/>
                <w:sz w:val="24"/>
                <w:szCs w:val="24"/>
              </w:rPr>
              <w:t xml:space="preserve">5</w:t>
            </w:r>
            <w:r>
              <w:rPr>
                <w:rFonts w:hint="eastAsia" w:ascii="宋体" w:hAnsi="宋体" w:eastAsia="宋体" w:cs="宋体"/>
                <w:b/>
                <w:sz w:val="24"/>
                <w:szCs w:val="24"/>
                <w:lang w:val="zh-CN"/>
              </w:rPr>
              <w:t xml:space="preserve">mg/m</w:t>
            </w:r>
            <w:r>
              <w:rPr>
                <w:rFonts w:hint="eastAsia" w:ascii="宋体" w:hAnsi="宋体" w:eastAsia="宋体" w:cs="宋体"/>
                <w:b/>
                <w:sz w:val="24"/>
                <w:szCs w:val="24"/>
                <w:vertAlign w:val="superscript"/>
                <w:lang w:val="zh-CN"/>
              </w:rPr>
              <w:t xml:space="preserve">3</w:t>
            </w:r>
            <w:r>
              <w:rPr>
                <w:rFonts w:hint="eastAsia" w:ascii="宋体" w:hAnsi="宋体" w:eastAsia="宋体" w:cs="宋体"/>
                <w:b/>
                <w:sz w:val="24"/>
                <w:szCs w:val="24"/>
                <w:lang w:val="zh-CN"/>
              </w:rPr>
              <w:t xml:space="preserve">、TVOC</w:t>
            </w:r>
            <w:r>
              <w:rPr>
                <w:rFonts w:hint="eastAsia" w:ascii="宋体" w:hAnsi="宋体" w:eastAsia="宋体" w:cs="宋体"/>
                <w:b/>
                <w:sz w:val="24"/>
                <w:szCs w:val="24"/>
              </w:rPr>
              <w:t xml:space="preserve">≤</w:t>
            </w:r>
            <w:r>
              <w:rPr>
                <w:rFonts w:hint="eastAsia" w:ascii="宋体" w:hAnsi="宋体" w:eastAsia="宋体" w:cs="宋体"/>
                <w:b/>
                <w:sz w:val="24"/>
                <w:szCs w:val="24"/>
                <w:lang w:val="zh-CN"/>
              </w:rPr>
              <w:t xml:space="preserve">0.03 mg/m</w:t>
            </w:r>
            <w:r>
              <w:rPr>
                <w:rFonts w:hint="eastAsia" w:ascii="宋体" w:hAnsi="宋体" w:eastAsia="宋体" w:cs="宋体"/>
                <w:b/>
                <w:sz w:val="24"/>
                <w:szCs w:val="24"/>
                <w:vertAlign w:val="superscript"/>
                <w:lang w:val="zh-CN"/>
              </w:rPr>
              <w:t xml:space="preserve">3</w:t>
            </w:r>
            <w:r>
              <w:rPr>
                <w:rFonts w:hint="eastAsia" w:ascii="宋体" w:hAnsi="宋体" w:eastAsia="宋体" w:cs="宋体"/>
                <w:bCs/>
                <w:sz w:val="24"/>
                <w:szCs w:val="24"/>
                <w:lang w:val="zh-CN"/>
              </w:rPr>
              <w:t xml:space="preserve">、力学性能A级，</w:t>
            </w:r>
            <w:r>
              <w:rPr>
                <w:rFonts w:hint="eastAsia" w:ascii="宋体" w:hAnsi="宋体" w:eastAsia="宋体" w:cs="宋体"/>
                <w:b/>
                <w:sz w:val="24"/>
                <w:szCs w:val="24"/>
                <w:lang w:val="zh-CN"/>
              </w:rPr>
              <w:t xml:space="preserve">压缩永久变形A级</w:t>
            </w:r>
            <w:r>
              <w:rPr>
                <w:rFonts w:hint="eastAsia" w:ascii="宋体" w:hAnsi="宋体" w:eastAsia="宋体" w:cs="宋体"/>
                <w:b/>
                <w:sz w:val="24"/>
                <w:szCs w:val="24"/>
              </w:rPr>
              <w:t xml:space="preserve">≤</w:t>
            </w:r>
            <w:r>
              <w:rPr>
                <w:rFonts w:hint="eastAsia" w:ascii="宋体" w:hAnsi="宋体" w:eastAsia="宋体" w:cs="宋体"/>
                <w:b/>
                <w:sz w:val="24"/>
                <w:szCs w:val="24"/>
                <w:lang w:val="zh-CN"/>
              </w:rPr>
              <w:t xml:space="preserve">2.6%，</w:t>
            </w:r>
            <w:r>
              <w:rPr>
                <w:rFonts w:hint="eastAsia" w:ascii="宋体" w:hAnsi="宋体" w:eastAsia="宋体" w:cs="宋体"/>
                <w:bCs/>
                <w:sz w:val="24"/>
                <w:szCs w:val="24"/>
              </w:rPr>
              <w:t xml:space="preserve">得0.5分</w:t>
            </w:r>
            <w:r>
              <w:rPr>
                <w:rFonts w:ascii="宋体" w:hAnsi="宋体" w:eastAsia="宋体" w:cs="宋体"/>
                <w:b/>
                <w:sz w:val="24"/>
                <w:szCs w:val="24"/>
                <w:lang w:val="zh-CN"/>
              </w:rPr>
            </w:r>
            <w:r/>
          </w:p>
          <w:p>
            <w:pPr>
              <w:pStyle w:val="985"/>
              <w:tabs>
                <w:tab w:val="left" w:pos="945" w:leader="none"/>
                <w:tab w:val="left" w:pos="1155" w:leader="none"/>
              </w:tabs>
              <w:rPr>
                <w:rFonts w:ascii="宋体" w:hAnsi="宋体" w:eastAsia="宋体" w:cs="宋体"/>
                <w:bCs/>
                <w:sz w:val="24"/>
                <w:szCs w:val="24"/>
                <w:highlight w:val="green"/>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lang w:val="zh-CN"/>
              </w:rPr>
              <w:t xml:space="preserve">安全性能</w:t>
            </w:r>
            <w:r>
              <w:rPr>
                <w:rFonts w:hint="eastAsia" w:ascii="宋体" w:hAnsi="宋体" w:eastAsia="宋体" w:cs="宋体"/>
                <w:bCs/>
                <w:sz w:val="24"/>
                <w:szCs w:val="24"/>
              </w:rPr>
              <w:t xml:space="preserve">符合国家标准</w:t>
            </w:r>
            <w:r>
              <w:rPr>
                <w:rFonts w:hint="eastAsia" w:ascii="宋体" w:hAnsi="宋体" w:eastAsia="宋体" w:cs="宋体"/>
                <w:bCs/>
                <w:sz w:val="24"/>
                <w:szCs w:val="24"/>
                <w:lang w:val="zh-CN"/>
              </w:rPr>
              <w:t xml:space="preserve">，</w:t>
            </w:r>
            <w:r>
              <w:rPr>
                <w:rFonts w:hint="eastAsia" w:ascii="宋体" w:hAnsi="宋体" w:eastAsia="宋体" w:cs="宋体"/>
                <w:b/>
                <w:sz w:val="24"/>
                <w:szCs w:val="24"/>
                <w:lang w:val="zh-CN"/>
              </w:rPr>
              <w:t xml:space="preserve">防霉性能</w:t>
            </w:r>
            <w:r>
              <w:rPr>
                <w:rFonts w:hint="eastAsia" w:ascii="宋体" w:hAnsi="宋体" w:eastAsia="宋体" w:cs="宋体"/>
                <w:b/>
                <w:sz w:val="24"/>
                <w:szCs w:val="24"/>
              </w:rPr>
              <w:t xml:space="preserve"> 0级，抗菌性能</w:t>
            </w:r>
            <w:r>
              <w:rPr>
                <w:rFonts w:hint="eastAsia" w:ascii="宋体" w:hAnsi="宋体" w:eastAsia="宋体" w:cs="宋体"/>
                <w:b/>
                <w:sz w:val="24"/>
                <w:szCs w:val="24"/>
                <w:lang w:val="zh-CN"/>
              </w:rPr>
              <w:t xml:space="preserve">≥99.9</w:t>
            </w:r>
            <w:r>
              <w:rPr>
                <w:rFonts w:hint="eastAsia" w:ascii="宋体" w:hAnsi="宋体" w:eastAsia="宋体" w:cs="宋体"/>
                <w:bCs/>
                <w:sz w:val="24"/>
                <w:szCs w:val="24"/>
                <w:lang w:val="zh-CN"/>
              </w:rPr>
              <w:t xml:space="preserve">%，</w:t>
            </w:r>
            <w:r>
              <w:rPr>
                <w:rFonts w:hint="eastAsia" w:ascii="宋体" w:hAnsi="宋体" w:eastAsia="宋体" w:cs="宋体"/>
                <w:bCs/>
                <w:sz w:val="24"/>
                <w:szCs w:val="24"/>
              </w:rPr>
              <w:t xml:space="preserve">得0.5分</w:t>
            </w:r>
            <w:r>
              <w:rPr>
                <w:rFonts w:ascii="宋体" w:hAnsi="宋体" w:eastAsia="宋体" w:cs="宋体"/>
                <w:bCs/>
                <w:sz w:val="24"/>
                <w:szCs w:val="24"/>
                <w:highlight w:val="green"/>
              </w:rPr>
            </w:r>
            <w:r/>
          </w:p>
        </w:tc>
        <w:tc>
          <w:tcPr>
            <w:tcW w:w="1086" w:type="dxa"/>
            <w:vAlign w:val="center"/>
            <w:textDirection w:val="lrTb"/>
            <w:noWrap w:val="false"/>
          </w:tcPr>
          <w:p>
            <w:pPr>
              <w:pStyle w:val="985"/>
              <w:jc w:val="center"/>
              <w:tabs>
                <w:tab w:val="left" w:pos="945" w:leader="none"/>
                <w:tab w:val="left" w:pos="1155" w:leader="none"/>
              </w:tabs>
              <w:rPr>
                <w:rFonts w:ascii="宋体" w:hAnsi="宋体" w:eastAsia="宋体" w:cs="宋体"/>
                <w:bCs/>
                <w:sz w:val="24"/>
                <w:szCs w:val="24"/>
                <w:lang w:val="zh-CN"/>
              </w:rPr>
            </w:pPr>
            <w:r>
              <w:rPr>
                <w:rFonts w:hint="eastAsia" w:ascii="宋体" w:hAnsi="宋体" w:eastAsia="宋体" w:cs="宋体"/>
                <w:bCs/>
                <w:sz w:val="24"/>
                <w:szCs w:val="24"/>
              </w:rPr>
              <w:t xml:space="preserve">1</w:t>
            </w:r>
            <w:r>
              <w:rPr>
                <w:rFonts w:hint="eastAsia" w:ascii="宋体" w:hAnsi="宋体" w:eastAsia="宋体" w:cs="宋体"/>
                <w:bCs/>
                <w:sz w:val="24"/>
                <w:szCs w:val="24"/>
                <w:lang w:val="zh-CN"/>
              </w:rPr>
              <w:t xml:space="preserve">分</w:t>
            </w:r>
            <w:r>
              <w:rPr>
                <w:rFonts w:ascii="宋体" w:hAnsi="宋体" w:eastAsia="宋体" w:cs="宋体"/>
                <w:bCs/>
                <w:sz w:val="24"/>
                <w:szCs w:val="24"/>
                <w:lang w:val="zh-CN"/>
              </w:rPr>
            </w:r>
            <w:r/>
          </w:p>
        </w:tc>
      </w:tr>
      <w:tr>
        <w:trPr>
          <w:trHeight w:val="649"/>
        </w:trPr>
        <w:tc>
          <w:tcPr>
            <w:gridSpan w:val="3"/>
            <w:tcW w:w="9689" w:type="dxa"/>
            <w:vAlign w:val="top"/>
            <w:textDirection w:val="lrTb"/>
            <w:noWrap w:val="false"/>
          </w:tcPr>
          <w:p>
            <w:pPr>
              <w:pStyle w:val="985"/>
              <w:numPr>
                <w:ilvl w:val="0"/>
                <w:numId w:val="15"/>
              </w:numPr>
              <w:tabs>
                <w:tab w:val="left" w:pos="945" w:leader="none"/>
                <w:tab w:val="left" w:pos="1155" w:leader="none"/>
              </w:tabs>
              <w:rPr>
                <w:rFonts w:ascii="宋体" w:hAnsi="宋体" w:eastAsia="宋体" w:cs="宋体"/>
                <w:bCs/>
                <w:sz w:val="24"/>
                <w:szCs w:val="24"/>
                <w:lang w:val="zh-CN"/>
              </w:rPr>
            </w:pPr>
            <w:r>
              <w:rPr>
                <w:rFonts w:hint="eastAsia" w:ascii="宋体" w:hAnsi="宋体" w:eastAsia="宋体" w:cs="宋体"/>
                <w:bCs/>
                <w:sz w:val="24"/>
                <w:szCs w:val="24"/>
                <w:lang w:val="zh-CN"/>
              </w:rPr>
              <w:t xml:space="preserve">茶几（抽检）采用的检测标准：GB/T 3325-2017、GB 18584-2001、</w:t>
            </w:r>
            <w:r>
              <w:rPr>
                <w:rFonts w:ascii="宋体" w:hAnsi="宋体" w:eastAsia="宋体" w:cs="宋体"/>
                <w:bCs/>
                <w:sz w:val="24"/>
                <w:szCs w:val="24"/>
                <w:lang w:val="zh-CN"/>
              </w:rPr>
            </w:r>
            <w:r/>
          </w:p>
          <w:p>
            <w:pPr>
              <w:pStyle w:val="985"/>
              <w:tabs>
                <w:tab w:val="left" w:pos="945" w:leader="none"/>
                <w:tab w:val="left" w:pos="1155" w:leader="none"/>
              </w:tabs>
              <w:rPr>
                <w:rFonts w:ascii="宋体" w:hAnsi="宋体" w:eastAsia="宋体" w:cs="宋体"/>
                <w:bCs/>
                <w:sz w:val="24"/>
                <w:szCs w:val="24"/>
                <w:highlight w:val="green"/>
              </w:rPr>
            </w:pPr>
            <w:r>
              <w:rPr>
                <w:rFonts w:hint="eastAsia" w:ascii="宋体" w:hAnsi="宋体" w:eastAsia="宋体" w:cs="宋体"/>
                <w:bCs/>
                <w:sz w:val="24"/>
                <w:szCs w:val="24"/>
              </w:rPr>
              <w:t xml:space="preserve">QB/T 4371-2012、</w:t>
            </w:r>
            <w:r>
              <w:rPr>
                <w:rFonts w:hint="eastAsia" w:ascii="宋体" w:hAnsi="宋体" w:eastAsia="宋体" w:cs="宋体"/>
                <w:bCs/>
                <w:sz w:val="24"/>
                <w:szCs w:val="24"/>
                <w:lang w:val="zh-CN"/>
              </w:rPr>
              <w:t xml:space="preserve">GB/T 1741-2020</w:t>
            </w:r>
            <w:r>
              <w:rPr>
                <w:rFonts w:ascii="宋体" w:hAnsi="宋体" w:eastAsia="宋体" w:cs="宋体"/>
                <w:bCs/>
                <w:sz w:val="24"/>
                <w:szCs w:val="24"/>
                <w:highlight w:val="green"/>
              </w:rPr>
            </w:r>
            <w:r/>
          </w:p>
        </w:tc>
      </w:tr>
      <w:tr>
        <w:trPr>
          <w:trHeight w:val="2825"/>
        </w:trPr>
        <w:tc>
          <w:tcPr>
            <w:tcW w:w="4234" w:type="dxa"/>
            <w:vAlign w:val="top"/>
            <w:textDirection w:val="lrTb"/>
            <w:noWrap w:val="false"/>
          </w:tcPr>
          <w:p>
            <w:pPr>
              <w:pStyle w:val="985"/>
              <w:tabs>
                <w:tab w:val="left" w:pos="945" w:leader="none"/>
                <w:tab w:val="left" w:pos="1155" w:leader="none"/>
              </w:tabs>
              <w:rPr>
                <w:rFonts w:ascii="宋体" w:hAnsi="宋体" w:eastAsia="宋体" w:cs="宋体"/>
                <w:bCs/>
                <w:sz w:val="24"/>
                <w:szCs w:val="24"/>
              </w:rPr>
            </w:pPr>
            <w:r>
              <w:rPr>
                <w:rFonts w:hint="eastAsia" w:ascii="宋体" w:hAnsi="宋体" w:eastAsia="宋体" w:cs="宋体"/>
                <w:bCs/>
                <w:sz w:val="24"/>
                <w:szCs w:val="24"/>
              </w:rPr>
              <w:t xml:space="preserve">提供茶几</w:t>
            </w:r>
            <w:r>
              <w:rPr>
                <w:rFonts w:hint="eastAsia" w:ascii="宋体" w:hAnsi="宋体" w:eastAsia="宋体" w:cs="宋体"/>
                <w:bCs/>
                <w:sz w:val="24"/>
                <w:szCs w:val="24"/>
                <w:lang w:val="zh-CN"/>
              </w:rPr>
              <w:t xml:space="preserve">（抽检）的</w:t>
            </w:r>
            <w:r>
              <w:rPr>
                <w:rFonts w:hint="eastAsia" w:ascii="宋体" w:hAnsi="宋体" w:eastAsia="宋体" w:cs="宋体"/>
                <w:bCs/>
                <w:sz w:val="24"/>
                <w:szCs w:val="24"/>
              </w:rPr>
              <w:t xml:space="preserve">检测报告,</w:t>
            </w:r>
            <w:r>
              <w:rPr>
                <w:rFonts w:hint="eastAsia" w:ascii="宋体" w:hAnsi="宋体" w:eastAsia="宋体" w:cs="宋体"/>
                <w:bCs/>
                <w:sz w:val="24"/>
                <w:szCs w:val="24"/>
                <w:lang w:val="zh-CN"/>
              </w:rPr>
              <w:t xml:space="preserve">检测包含</w:t>
            </w:r>
            <w:r>
              <w:rPr>
                <w:rFonts w:hint="eastAsia" w:ascii="宋体" w:hAnsi="宋体" w:eastAsia="宋体" w:cs="宋体"/>
                <w:bCs/>
                <w:sz w:val="24"/>
                <w:szCs w:val="24"/>
              </w:rPr>
              <w:t xml:space="preserve">:</w:t>
            </w:r>
            <w:r>
              <w:rPr>
                <w:rFonts w:ascii="宋体" w:hAnsi="宋体" w:eastAsia="宋体" w:cs="宋体"/>
                <w:bCs/>
                <w:sz w:val="24"/>
                <w:szCs w:val="24"/>
              </w:rPr>
            </w:r>
            <w:r/>
          </w:p>
          <w:p>
            <w:pPr>
              <w:pStyle w:val="985"/>
              <w:numPr>
                <w:ilvl w:val="0"/>
                <w:numId w:val="16"/>
              </w:numPr>
              <w:tabs>
                <w:tab w:val="left" w:pos="945" w:leader="none"/>
                <w:tab w:val="left" w:pos="1155" w:leader="none"/>
              </w:tabs>
              <w:rPr>
                <w:rFonts w:ascii="宋体" w:hAnsi="宋体" w:eastAsia="宋体" w:cs="宋体"/>
                <w:bCs/>
                <w:sz w:val="24"/>
                <w:szCs w:val="24"/>
                <w:lang w:val="zh-CN"/>
              </w:rPr>
            </w:pPr>
            <w:r>
              <w:rPr>
                <w:rFonts w:hint="eastAsia" w:ascii="宋体" w:hAnsi="宋体" w:eastAsia="宋体" w:cs="宋体"/>
                <w:b/>
                <w:sz w:val="24"/>
                <w:szCs w:val="24"/>
                <w:lang w:val="zh-CN"/>
              </w:rPr>
              <w:t xml:space="preserve">甲醛释放量≤1.5mg/L</w:t>
            </w:r>
            <w:r>
              <w:rPr>
                <w:rFonts w:hint="eastAsia" w:ascii="宋体" w:hAnsi="宋体" w:eastAsia="宋体" w:cs="宋体"/>
                <w:bCs/>
                <w:sz w:val="24"/>
                <w:szCs w:val="24"/>
                <w:lang w:val="zh-CN"/>
              </w:rPr>
              <w:t xml:space="preserve">，</w:t>
            </w:r>
            <w:r>
              <w:rPr>
                <w:rFonts w:hint="eastAsia" w:ascii="宋体" w:hAnsi="宋体" w:eastAsia="宋体" w:cs="宋体"/>
                <w:b/>
                <w:sz w:val="24"/>
                <w:szCs w:val="24"/>
                <w:lang w:val="zh-CN"/>
              </w:rPr>
              <w:t xml:space="preserve">着地平稳性≤2mm</w:t>
            </w:r>
            <w:r>
              <w:rPr>
                <w:rFonts w:hint="eastAsia" w:ascii="宋体" w:hAnsi="宋体" w:eastAsia="宋体" w:cs="宋体"/>
                <w:bCs/>
                <w:sz w:val="24"/>
                <w:szCs w:val="24"/>
                <w:lang w:val="zh-CN"/>
              </w:rPr>
              <w:t xml:space="preserve">，木质件外观符合</w:t>
            </w:r>
            <w:r>
              <w:rPr>
                <w:rFonts w:hint="eastAsia" w:ascii="宋体" w:hAnsi="宋体" w:eastAsia="宋体" w:cs="宋体"/>
                <w:bCs/>
                <w:sz w:val="24"/>
                <w:szCs w:val="24"/>
              </w:rPr>
              <w:t xml:space="preserve">国家标准要求</w:t>
            </w:r>
            <w:r>
              <w:rPr>
                <w:rFonts w:hint="eastAsia" w:ascii="宋体" w:hAnsi="宋体" w:eastAsia="宋体" w:cs="宋体"/>
                <w:bCs/>
                <w:sz w:val="24"/>
                <w:szCs w:val="24"/>
                <w:lang w:val="zh-CN"/>
              </w:rPr>
              <w:t xml:space="preserve">，</w:t>
            </w:r>
            <w:r>
              <w:rPr>
                <w:rFonts w:hint="eastAsia" w:ascii="宋体" w:hAnsi="宋体" w:eastAsia="宋体" w:cs="宋体"/>
                <w:b/>
                <w:sz w:val="24"/>
                <w:szCs w:val="24"/>
                <w:lang w:val="zh-CN"/>
              </w:rPr>
              <w:t xml:space="preserve">表面涂层</w:t>
            </w:r>
            <w:r>
              <w:rPr>
                <w:rFonts w:hint="eastAsia" w:ascii="宋体" w:hAnsi="宋体" w:eastAsia="宋体" w:cs="宋体"/>
                <w:b/>
                <w:sz w:val="24"/>
                <w:szCs w:val="24"/>
              </w:rPr>
              <w:t xml:space="preserve">不低于3</w:t>
            </w:r>
            <w:r>
              <w:rPr>
                <w:rFonts w:hint="eastAsia" w:ascii="宋体" w:hAnsi="宋体" w:eastAsia="宋体" w:cs="宋体"/>
                <w:b/>
                <w:sz w:val="24"/>
                <w:szCs w:val="24"/>
                <w:lang w:val="zh-CN"/>
              </w:rPr>
              <w:t xml:space="preserve">级</w:t>
            </w:r>
            <w:r>
              <w:rPr>
                <w:rFonts w:ascii="宋体" w:hAnsi="宋体" w:eastAsia="宋体" w:cs="宋体"/>
                <w:bCs/>
                <w:sz w:val="24"/>
                <w:szCs w:val="24"/>
                <w:lang w:val="zh-CN"/>
              </w:rPr>
            </w:r>
            <w:r/>
          </w:p>
          <w:p>
            <w:pPr>
              <w:pStyle w:val="985"/>
              <w:tabs>
                <w:tab w:val="left" w:pos="945" w:leader="none"/>
                <w:tab w:val="left" w:pos="1155" w:leader="none"/>
              </w:tabs>
              <w:rPr>
                <w:rFonts w:ascii="宋体" w:hAnsi="宋体" w:eastAsia="宋体" w:cs="宋体"/>
                <w:bCs/>
                <w:sz w:val="24"/>
                <w:szCs w:val="24"/>
                <w:highlight w:val="green"/>
                <w:lang w:val="zh-CN"/>
              </w:rPr>
            </w:pPr>
            <w:r>
              <w:rPr>
                <w:rFonts w:hint="eastAsia" w:ascii="宋体" w:hAnsi="宋体" w:eastAsia="宋体" w:cs="宋体"/>
                <w:b/>
                <w:sz w:val="24"/>
                <w:szCs w:val="24"/>
              </w:rPr>
              <w:t xml:space="preserve">2）最低做5</w:t>
            </w:r>
            <w:r>
              <w:rPr>
                <w:rFonts w:hint="eastAsia" w:ascii="宋体" w:hAnsi="宋体" w:eastAsia="宋体" w:cs="宋体"/>
                <w:b/>
                <w:sz w:val="24"/>
                <w:szCs w:val="24"/>
                <w:lang w:val="zh-CN"/>
              </w:rPr>
              <w:t xml:space="preserve">项理化性能</w:t>
            </w:r>
            <w:r>
              <w:rPr>
                <w:rFonts w:hint="eastAsia" w:ascii="宋体" w:hAnsi="宋体" w:eastAsia="宋体" w:cs="宋体"/>
                <w:bCs/>
                <w:sz w:val="24"/>
                <w:szCs w:val="24"/>
                <w:lang w:val="zh-CN"/>
              </w:rPr>
              <w:t xml:space="preserve">，</w:t>
            </w:r>
            <w:r>
              <w:rPr>
                <w:rFonts w:hint="eastAsia" w:ascii="宋体" w:hAnsi="宋体" w:eastAsia="宋体" w:cs="宋体"/>
                <w:bCs/>
                <w:sz w:val="24"/>
                <w:szCs w:val="24"/>
              </w:rPr>
              <w:t xml:space="preserve">力学性能（桌类</w:t>
            </w:r>
            <w:r>
              <w:rPr>
                <w:rFonts w:hint="eastAsia" w:ascii="宋体" w:hAnsi="宋体" w:eastAsia="宋体" w:cs="宋体"/>
                <w:bCs/>
                <w:sz w:val="24"/>
                <w:szCs w:val="24"/>
                <w:lang w:val="zh-CN"/>
              </w:rPr>
              <w:t xml:space="preserve">强度和耐久性、桌类</w:t>
            </w:r>
            <w:r>
              <w:rPr>
                <w:rFonts w:hint="eastAsia" w:ascii="宋体" w:hAnsi="宋体" w:eastAsia="宋体" w:cs="宋体"/>
                <w:bCs/>
                <w:sz w:val="24"/>
                <w:szCs w:val="24"/>
              </w:rPr>
              <w:t xml:space="preserve">稳定性）</w:t>
            </w:r>
            <w:r>
              <w:rPr>
                <w:rFonts w:hint="eastAsia" w:ascii="宋体" w:hAnsi="宋体" w:eastAsia="宋体" w:cs="宋体"/>
                <w:bCs/>
                <w:sz w:val="24"/>
                <w:szCs w:val="24"/>
                <w:lang w:val="zh-CN"/>
              </w:rPr>
              <w:t xml:space="preserve">符合</w:t>
            </w:r>
            <w:r>
              <w:rPr>
                <w:rFonts w:hint="eastAsia" w:ascii="宋体" w:hAnsi="宋体" w:eastAsia="宋体" w:cs="宋体"/>
                <w:bCs/>
                <w:sz w:val="24"/>
                <w:szCs w:val="24"/>
              </w:rPr>
              <w:t xml:space="preserve">国家标准要求</w:t>
            </w:r>
            <w:r>
              <w:rPr>
                <w:rFonts w:hint="eastAsia" w:ascii="宋体" w:hAnsi="宋体" w:eastAsia="宋体" w:cs="宋体"/>
                <w:bCs/>
                <w:sz w:val="24"/>
                <w:szCs w:val="24"/>
                <w:lang w:val="zh-CN"/>
              </w:rPr>
              <w:t xml:space="preserve">，</w:t>
            </w:r>
            <w:r>
              <w:rPr>
                <w:rFonts w:hint="eastAsia" w:ascii="宋体" w:hAnsi="宋体" w:eastAsia="宋体" w:cs="宋体"/>
                <w:b/>
                <w:sz w:val="24"/>
                <w:szCs w:val="24"/>
                <w:lang w:val="zh-CN"/>
              </w:rPr>
              <w:t xml:space="preserve">防霉性能</w:t>
            </w:r>
            <w:r>
              <w:rPr>
                <w:rFonts w:hint="eastAsia" w:ascii="宋体" w:hAnsi="宋体" w:eastAsia="宋体" w:cs="宋体"/>
                <w:b/>
                <w:sz w:val="24"/>
                <w:szCs w:val="24"/>
              </w:rPr>
              <w:t xml:space="preserve"> 0级或1级；抗菌性能</w:t>
            </w:r>
            <w:r>
              <w:rPr>
                <w:rFonts w:hint="eastAsia" w:ascii="宋体" w:hAnsi="宋体" w:eastAsia="宋体" w:cs="宋体"/>
                <w:b/>
                <w:sz w:val="24"/>
                <w:szCs w:val="24"/>
                <w:lang w:val="zh-CN"/>
              </w:rPr>
              <w:t xml:space="preserve">≥9</w:t>
            </w:r>
            <w:r>
              <w:rPr>
                <w:rFonts w:hint="eastAsia" w:ascii="宋体" w:hAnsi="宋体" w:eastAsia="宋体" w:cs="宋体"/>
                <w:b/>
                <w:sz w:val="24"/>
                <w:szCs w:val="24"/>
              </w:rPr>
              <w:t xml:space="preserve">0</w:t>
            </w:r>
            <w:r>
              <w:rPr>
                <w:rFonts w:hint="eastAsia" w:ascii="宋体" w:hAnsi="宋体" w:eastAsia="宋体" w:cs="宋体"/>
                <w:bCs/>
                <w:sz w:val="24"/>
                <w:szCs w:val="24"/>
                <w:lang w:val="zh-CN"/>
              </w:rPr>
              <w:t xml:space="preserve">%</w:t>
            </w:r>
            <w:r>
              <w:rPr>
                <w:rFonts w:ascii="宋体" w:hAnsi="宋体" w:eastAsia="宋体" w:cs="宋体"/>
                <w:bCs/>
                <w:sz w:val="24"/>
                <w:szCs w:val="24"/>
                <w:highlight w:val="green"/>
                <w:lang w:val="zh-CN"/>
              </w:rPr>
            </w:r>
            <w:r/>
          </w:p>
        </w:tc>
        <w:tc>
          <w:tcPr>
            <w:tcW w:w="4369" w:type="dxa"/>
            <w:vAlign w:val="top"/>
            <w:textDirection w:val="lrTb"/>
            <w:noWrap w:val="false"/>
          </w:tcPr>
          <w:p>
            <w:pPr>
              <w:pStyle w:val="985"/>
              <w:tabs>
                <w:tab w:val="left" w:pos="945" w:leader="none"/>
                <w:tab w:val="left" w:pos="1155" w:leader="none"/>
              </w:tabs>
              <w:rPr>
                <w:rFonts w:hint="eastAsia" w:ascii="宋体" w:hAnsi="宋体" w:eastAsia="宋体" w:cs="宋体"/>
                <w:bCs/>
                <w:sz w:val="24"/>
                <w:szCs w:val="24"/>
              </w:rPr>
            </w:pPr>
            <w:r>
              <w:rPr>
                <w:rFonts w:hint="eastAsia" w:ascii="宋体" w:hAnsi="宋体" w:eastAsia="宋体" w:cs="宋体"/>
                <w:bCs/>
                <w:sz w:val="24"/>
                <w:szCs w:val="24"/>
              </w:rPr>
              <w:t xml:space="preserve">提供茶几</w:t>
            </w:r>
            <w:r>
              <w:rPr>
                <w:rFonts w:hint="eastAsia" w:ascii="宋体" w:hAnsi="宋体" w:eastAsia="宋体" w:cs="宋体"/>
                <w:bCs/>
                <w:sz w:val="24"/>
                <w:szCs w:val="24"/>
                <w:lang w:val="zh-CN"/>
              </w:rPr>
              <w:t xml:space="preserve">（抽检）的</w:t>
            </w:r>
            <w:r>
              <w:rPr>
                <w:rFonts w:hint="eastAsia" w:ascii="宋体" w:hAnsi="宋体" w:eastAsia="宋体" w:cs="宋体"/>
                <w:bCs/>
                <w:sz w:val="24"/>
                <w:szCs w:val="24"/>
              </w:rPr>
              <w:t xml:space="preserve">检测报告,</w:t>
            </w:r>
            <w:r>
              <w:rPr>
                <w:rFonts w:hint="eastAsia" w:ascii="宋体" w:hAnsi="宋体" w:eastAsia="宋体" w:cs="宋体"/>
                <w:bCs/>
                <w:sz w:val="24"/>
                <w:szCs w:val="24"/>
                <w:lang w:val="zh-CN"/>
              </w:rPr>
              <w:t xml:space="preserve">检测包含</w:t>
            </w:r>
            <w:r>
              <w:rPr>
                <w:rFonts w:hint="eastAsia" w:ascii="宋体" w:hAnsi="宋体" w:eastAsia="宋体" w:cs="宋体"/>
                <w:bCs/>
                <w:sz w:val="24"/>
                <w:szCs w:val="24"/>
              </w:rPr>
              <w:t xml:space="preserve">:</w:t>
            </w:r>
            <w:r>
              <w:rPr>
                <w:rFonts w:hint="eastAsia" w:ascii="宋体" w:hAnsi="宋体" w:eastAsia="宋体" w:cs="宋体"/>
                <w:bCs/>
                <w:sz w:val="24"/>
                <w:szCs w:val="24"/>
              </w:rPr>
            </w:r>
            <w:r/>
          </w:p>
          <w:p>
            <w:pPr>
              <w:pStyle w:val="985"/>
              <w:tabs>
                <w:tab w:val="left" w:pos="945" w:leader="none"/>
                <w:tab w:val="left" w:pos="1155" w:leader="none"/>
              </w:tabs>
              <w:rPr>
                <w:rFonts w:ascii="宋体" w:hAnsi="宋体" w:eastAsia="宋体" w:cs="宋体"/>
                <w:bCs/>
                <w:sz w:val="24"/>
                <w:szCs w:val="24"/>
                <w:lang w:val="zh-CN"/>
              </w:rPr>
            </w:pPr>
            <w:r>
              <w:rPr>
                <w:rFonts w:hint="eastAsia" w:ascii="宋体" w:hAnsi="宋体" w:eastAsia="宋体" w:cs="宋体"/>
                <w:bCs/>
                <w:sz w:val="24"/>
                <w:szCs w:val="24"/>
                <w:lang w:val="en-US" w:eastAsia="zh-CN"/>
              </w:rPr>
              <w:t xml:space="preserve">1、</w:t>
            </w:r>
            <w:r>
              <w:rPr>
                <w:rFonts w:hint="eastAsia" w:ascii="宋体" w:hAnsi="宋体" w:eastAsia="宋体" w:cs="宋体"/>
                <w:b/>
                <w:sz w:val="24"/>
                <w:szCs w:val="24"/>
                <w:lang w:val="zh-CN"/>
              </w:rPr>
              <w:t xml:space="preserve">甲醛释放量</w:t>
            </w:r>
            <w:r>
              <w:rPr>
                <w:rFonts w:hint="eastAsia" w:ascii="宋体" w:hAnsi="宋体" w:eastAsia="宋体" w:cs="宋体"/>
                <w:b/>
                <w:sz w:val="24"/>
                <w:szCs w:val="24"/>
              </w:rPr>
              <w:t xml:space="preserve">≤</w:t>
            </w:r>
            <w:r>
              <w:rPr>
                <w:rFonts w:hint="eastAsia" w:ascii="宋体" w:hAnsi="宋体" w:eastAsia="宋体" w:cs="宋体"/>
                <w:b/>
                <w:sz w:val="24"/>
                <w:szCs w:val="24"/>
                <w:lang w:val="zh-CN"/>
              </w:rPr>
              <w:t xml:space="preserve">0.3mg/</w:t>
            </w:r>
            <w:r>
              <w:rPr>
                <w:rFonts w:hint="eastAsia" w:ascii="宋体" w:hAnsi="宋体" w:eastAsia="宋体" w:cs="宋体"/>
                <w:bCs/>
                <w:sz w:val="24"/>
                <w:szCs w:val="24"/>
                <w:lang w:val="zh-CN"/>
              </w:rPr>
              <w:t xml:space="preserve">L，</w:t>
            </w:r>
            <w:r>
              <w:rPr>
                <w:rFonts w:hint="eastAsia" w:ascii="宋体" w:hAnsi="宋体" w:eastAsia="宋体" w:cs="宋体"/>
                <w:b/>
                <w:sz w:val="24"/>
                <w:szCs w:val="24"/>
                <w:lang w:val="zh-CN"/>
              </w:rPr>
              <w:t xml:space="preserve">着地平稳性</w:t>
            </w:r>
            <w:r>
              <w:rPr>
                <w:rFonts w:hint="eastAsia" w:ascii="宋体" w:hAnsi="宋体" w:eastAsia="宋体" w:cs="宋体"/>
                <w:b/>
                <w:sz w:val="24"/>
                <w:szCs w:val="24"/>
              </w:rPr>
              <w:t xml:space="preserve">≤</w:t>
            </w:r>
            <w:r>
              <w:rPr>
                <w:rFonts w:hint="eastAsia" w:ascii="宋体" w:hAnsi="宋体" w:eastAsia="宋体" w:cs="宋体"/>
                <w:b/>
                <w:sz w:val="24"/>
                <w:szCs w:val="24"/>
                <w:lang w:val="zh-CN"/>
              </w:rPr>
              <w:t xml:space="preserve">0.1mm</w:t>
            </w:r>
            <w:r>
              <w:rPr>
                <w:rFonts w:hint="eastAsia" w:ascii="宋体" w:hAnsi="宋体" w:eastAsia="宋体" w:cs="宋体"/>
                <w:bCs/>
                <w:sz w:val="24"/>
                <w:szCs w:val="24"/>
                <w:lang w:val="zh-CN"/>
              </w:rPr>
              <w:t xml:space="preserve">，木质件外观符合</w:t>
            </w:r>
            <w:r>
              <w:rPr>
                <w:rFonts w:hint="eastAsia" w:ascii="宋体" w:hAnsi="宋体" w:eastAsia="宋体" w:cs="宋体"/>
                <w:bCs/>
                <w:sz w:val="24"/>
                <w:szCs w:val="24"/>
              </w:rPr>
              <w:t xml:space="preserve">国家标准</w:t>
            </w:r>
            <w:r>
              <w:rPr>
                <w:rFonts w:hint="eastAsia" w:ascii="宋体" w:hAnsi="宋体" w:eastAsia="宋体" w:cs="宋体"/>
                <w:bCs/>
                <w:sz w:val="24"/>
                <w:szCs w:val="24"/>
                <w:lang w:val="zh-CN"/>
              </w:rPr>
              <w:t xml:space="preserve">要求，</w:t>
            </w:r>
            <w:r>
              <w:rPr>
                <w:rFonts w:hint="eastAsia" w:ascii="宋体" w:hAnsi="宋体" w:eastAsia="宋体" w:cs="宋体"/>
                <w:b/>
                <w:sz w:val="24"/>
                <w:szCs w:val="24"/>
                <w:lang w:val="zh-CN"/>
              </w:rPr>
              <w:t xml:space="preserve">表面涂层1级</w:t>
            </w:r>
            <w:r>
              <w:rPr>
                <w:rFonts w:hint="eastAsia" w:ascii="宋体" w:hAnsi="宋体" w:eastAsia="宋体" w:cs="宋体"/>
                <w:bCs/>
                <w:sz w:val="24"/>
                <w:szCs w:val="24"/>
                <w:lang w:val="zh-CN"/>
              </w:rPr>
              <w:t xml:space="preserve">，</w:t>
            </w:r>
            <w:r>
              <w:rPr>
                <w:rFonts w:hint="eastAsia" w:ascii="宋体" w:hAnsi="宋体" w:eastAsia="宋体" w:cs="宋体"/>
                <w:bCs/>
                <w:sz w:val="24"/>
                <w:szCs w:val="24"/>
              </w:rPr>
              <w:t xml:space="preserve">得0.5分</w:t>
            </w:r>
            <w:r>
              <w:rPr>
                <w:rFonts w:ascii="宋体" w:hAnsi="宋体" w:eastAsia="宋体" w:cs="宋体"/>
                <w:bCs/>
                <w:sz w:val="24"/>
                <w:szCs w:val="24"/>
                <w:lang w:val="zh-CN"/>
              </w:rPr>
            </w:r>
            <w:r/>
          </w:p>
          <w:p>
            <w:pPr>
              <w:pStyle w:val="985"/>
              <w:numPr>
                <w:ilvl w:val="0"/>
                <w:numId w:val="0"/>
              </w:numPr>
              <w:tabs>
                <w:tab w:val="left" w:pos="945" w:leader="none"/>
                <w:tab w:val="left" w:pos="1155" w:leader="none"/>
              </w:tabs>
              <w:rPr>
                <w:rFonts w:ascii="宋体" w:hAnsi="宋体" w:eastAsia="宋体" w:cs="宋体"/>
                <w:bCs/>
                <w:sz w:val="24"/>
                <w:szCs w:val="24"/>
                <w:lang w:val="zh-CN"/>
              </w:rPr>
            </w:pPr>
            <w:r>
              <w:rPr>
                <w:rFonts w:hint="eastAsia" w:ascii="宋体" w:hAnsi="宋体" w:eastAsia="宋体" w:cs="宋体"/>
                <w:b/>
                <w:sz w:val="24"/>
                <w:szCs w:val="24"/>
                <w:lang w:val="en-US" w:eastAsia="zh-CN"/>
              </w:rPr>
              <w:t xml:space="preserve">2、</w:t>
            </w:r>
            <w:r>
              <w:rPr>
                <w:rFonts w:hint="eastAsia" w:ascii="宋体" w:hAnsi="宋体" w:eastAsia="宋体" w:cs="宋体"/>
                <w:b/>
                <w:sz w:val="24"/>
                <w:szCs w:val="24"/>
              </w:rPr>
              <w:t xml:space="preserve">最低做</w:t>
            </w:r>
            <w:r>
              <w:rPr>
                <w:rFonts w:hint="eastAsia" w:ascii="宋体" w:hAnsi="宋体" w:eastAsia="宋体" w:cs="宋体"/>
                <w:b/>
                <w:sz w:val="24"/>
                <w:szCs w:val="24"/>
                <w:lang w:val="zh-CN"/>
              </w:rPr>
              <w:t xml:space="preserve">7项理化性能</w:t>
            </w:r>
            <w:r>
              <w:rPr>
                <w:rFonts w:hint="eastAsia" w:ascii="宋体" w:hAnsi="宋体" w:eastAsia="宋体" w:cs="宋体"/>
                <w:bCs/>
                <w:sz w:val="24"/>
                <w:szCs w:val="24"/>
                <w:lang w:val="zh-CN"/>
              </w:rPr>
              <w:t xml:space="preserve">，</w:t>
            </w:r>
            <w:r>
              <w:rPr>
                <w:rFonts w:hint="eastAsia" w:ascii="宋体" w:hAnsi="宋体" w:eastAsia="宋体" w:cs="宋体"/>
                <w:bCs/>
                <w:sz w:val="24"/>
                <w:szCs w:val="24"/>
              </w:rPr>
              <w:t xml:space="preserve">力学性能（桌类</w:t>
            </w:r>
            <w:r>
              <w:rPr>
                <w:rFonts w:hint="eastAsia" w:ascii="宋体" w:hAnsi="宋体" w:eastAsia="宋体" w:cs="宋体"/>
                <w:bCs/>
                <w:sz w:val="24"/>
                <w:szCs w:val="24"/>
                <w:lang w:val="zh-CN"/>
              </w:rPr>
              <w:t xml:space="preserve">强度和耐久性、桌类</w:t>
            </w:r>
            <w:r>
              <w:rPr>
                <w:rFonts w:hint="eastAsia" w:ascii="宋体" w:hAnsi="宋体" w:eastAsia="宋体" w:cs="宋体"/>
                <w:bCs/>
                <w:sz w:val="24"/>
                <w:szCs w:val="24"/>
              </w:rPr>
              <w:t xml:space="preserve">稳定性）</w:t>
            </w:r>
            <w:r>
              <w:rPr>
                <w:rFonts w:hint="eastAsia" w:ascii="宋体" w:hAnsi="宋体" w:eastAsia="宋体" w:cs="宋体"/>
                <w:bCs/>
                <w:sz w:val="24"/>
                <w:szCs w:val="24"/>
                <w:lang w:val="zh-CN"/>
              </w:rPr>
              <w:t xml:space="preserve">符合</w:t>
            </w:r>
            <w:r>
              <w:rPr>
                <w:rFonts w:hint="eastAsia" w:ascii="宋体" w:hAnsi="宋体" w:eastAsia="宋体" w:cs="宋体"/>
                <w:bCs/>
                <w:sz w:val="24"/>
                <w:szCs w:val="24"/>
              </w:rPr>
              <w:t xml:space="preserve">国家标准要求</w:t>
            </w:r>
            <w:r>
              <w:rPr>
                <w:rFonts w:hint="eastAsia" w:ascii="宋体" w:hAnsi="宋体" w:eastAsia="宋体" w:cs="宋体"/>
                <w:bCs/>
                <w:sz w:val="24"/>
                <w:szCs w:val="24"/>
                <w:lang w:val="zh-CN"/>
              </w:rPr>
              <w:t xml:space="preserve">，</w:t>
            </w:r>
            <w:r>
              <w:rPr>
                <w:rFonts w:hint="eastAsia" w:ascii="宋体" w:hAnsi="宋体" w:eastAsia="宋体" w:cs="宋体"/>
                <w:b/>
                <w:sz w:val="24"/>
                <w:szCs w:val="24"/>
                <w:lang w:val="zh-CN"/>
              </w:rPr>
              <w:t xml:space="preserve">防霉性能</w:t>
            </w:r>
            <w:r>
              <w:rPr>
                <w:rFonts w:hint="eastAsia" w:ascii="宋体" w:hAnsi="宋体" w:eastAsia="宋体" w:cs="宋体"/>
                <w:b/>
                <w:sz w:val="24"/>
                <w:szCs w:val="24"/>
              </w:rPr>
              <w:t xml:space="preserve"> 0级，抗菌性能</w:t>
            </w:r>
            <w:r>
              <w:rPr>
                <w:rFonts w:hint="eastAsia" w:ascii="宋体" w:hAnsi="宋体" w:eastAsia="宋体" w:cs="宋体"/>
                <w:b/>
                <w:sz w:val="24"/>
                <w:szCs w:val="24"/>
                <w:lang w:val="zh-CN"/>
              </w:rPr>
              <w:t xml:space="preserve">≥99.9</w:t>
            </w:r>
            <w:r>
              <w:rPr>
                <w:rFonts w:hint="eastAsia" w:ascii="宋体" w:hAnsi="宋体" w:eastAsia="宋体" w:cs="宋体"/>
                <w:bCs/>
                <w:sz w:val="24"/>
                <w:szCs w:val="24"/>
                <w:lang w:val="zh-CN"/>
              </w:rPr>
              <w:t xml:space="preserve">%，</w:t>
            </w:r>
            <w:r>
              <w:rPr>
                <w:rFonts w:hint="eastAsia" w:ascii="宋体" w:hAnsi="宋体" w:eastAsia="宋体" w:cs="宋体"/>
                <w:bCs/>
                <w:sz w:val="24"/>
                <w:szCs w:val="24"/>
              </w:rPr>
              <w:t xml:space="preserve">得0.5分</w:t>
            </w:r>
            <w:r>
              <w:rPr>
                <w:rFonts w:ascii="宋体" w:hAnsi="宋体" w:eastAsia="宋体" w:cs="宋体"/>
                <w:bCs/>
                <w:sz w:val="24"/>
                <w:szCs w:val="24"/>
                <w:lang w:val="zh-CN"/>
              </w:rPr>
            </w:r>
            <w:r/>
          </w:p>
        </w:tc>
        <w:tc>
          <w:tcPr>
            <w:tcW w:w="1086" w:type="dxa"/>
            <w:vAlign w:val="center"/>
            <w:textDirection w:val="lrTb"/>
            <w:noWrap w:val="false"/>
          </w:tcPr>
          <w:p>
            <w:pPr>
              <w:pStyle w:val="985"/>
              <w:jc w:val="center"/>
              <w:tabs>
                <w:tab w:val="left" w:pos="945" w:leader="none"/>
                <w:tab w:val="left" w:pos="1155" w:leader="none"/>
              </w:tabs>
              <w:rPr>
                <w:rFonts w:ascii="宋体" w:hAnsi="宋体" w:eastAsia="宋体" w:cs="宋体"/>
                <w:bCs/>
                <w:sz w:val="24"/>
                <w:szCs w:val="24"/>
                <w:lang w:val="zh-CN"/>
              </w:rPr>
            </w:pPr>
            <w:r>
              <w:rPr>
                <w:rFonts w:hint="eastAsia" w:ascii="宋体" w:hAnsi="宋体" w:eastAsia="宋体" w:cs="宋体"/>
                <w:bCs/>
                <w:sz w:val="24"/>
                <w:szCs w:val="24"/>
              </w:rPr>
              <w:t xml:space="preserve">1</w:t>
            </w:r>
            <w:r>
              <w:rPr>
                <w:rFonts w:hint="eastAsia" w:ascii="宋体" w:hAnsi="宋体" w:eastAsia="宋体" w:cs="宋体"/>
                <w:bCs/>
                <w:sz w:val="24"/>
                <w:szCs w:val="24"/>
                <w:lang w:val="zh-CN"/>
              </w:rPr>
              <w:t xml:space="preserve">分</w:t>
            </w:r>
            <w:r>
              <w:rPr>
                <w:rFonts w:ascii="宋体" w:hAnsi="宋体" w:eastAsia="宋体" w:cs="宋体"/>
                <w:bCs/>
                <w:sz w:val="24"/>
                <w:szCs w:val="24"/>
                <w:lang w:val="zh-CN"/>
              </w:rPr>
            </w:r>
            <w:r/>
          </w:p>
        </w:tc>
      </w:tr>
    </w:tbl>
    <w:p>
      <w:pPr>
        <w:pStyle w:val="985"/>
        <w:ind w:firstLine="480"/>
        <w:jc w:val="left"/>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注：投标人须提供带</w:t>
      </w:r>
      <w:r>
        <w:rPr>
          <w:rFonts w:ascii="宋体" w:hAnsi="宋体" w:eastAsia="宋体" w:cs="宋体"/>
          <w:bCs/>
          <w:color w:val="000000"/>
          <w:sz w:val="24"/>
          <w:szCs w:val="24"/>
        </w:rPr>
        <w:t xml:space="preserve">CMA或CNAS标记的由质检单位出具的检测报告,每提供一份完整的合格检测报告得</w:t>
      </w:r>
      <w:r>
        <w:rPr>
          <w:rFonts w:hint="eastAsia" w:ascii="宋体" w:hAnsi="宋体" w:eastAsia="宋体" w:cs="宋体"/>
          <w:bCs/>
          <w:color w:val="000000"/>
          <w:sz w:val="24"/>
          <w:szCs w:val="24"/>
        </w:rPr>
        <w:t xml:space="preserve">相应分数</w:t>
      </w:r>
      <w:r>
        <w:rPr>
          <w:rFonts w:ascii="宋体" w:hAnsi="宋体" w:eastAsia="宋体" w:cs="宋体"/>
          <w:bCs/>
          <w:color w:val="000000"/>
          <w:sz w:val="24"/>
          <w:szCs w:val="24"/>
        </w:rPr>
        <w:t xml:space="preserve">,最多得10分。（提供有效的证明材料原件扫描件、国家认证认可监督委员会查询截图并上传至投标文件中，受检单位必须为投标供应商，检验报告须为抽样检验，所提供的检测报告上的名称与上述名称不同，但内容实质相同的视作等同）</w:t>
      </w:r>
      <w:r>
        <w:rPr>
          <w:rFonts w:hint="eastAsia" w:ascii="宋体" w:hAnsi="宋体" w:eastAsia="宋体" w:cs="宋体"/>
          <w:bCs/>
          <w:color w:val="000000"/>
          <w:sz w:val="24"/>
          <w:szCs w:val="24"/>
        </w:rPr>
        <w:t xml:space="preserve">。</w:t>
      </w:r>
      <w:r>
        <w:rPr>
          <w:rFonts w:ascii="宋体" w:hAnsi="宋体" w:eastAsia="宋体" w:cs="宋体"/>
          <w:bCs/>
          <w:color w:val="000000"/>
          <w:sz w:val="24"/>
          <w:szCs w:val="24"/>
        </w:rPr>
      </w:r>
      <w:r/>
    </w:p>
    <w:p>
      <w:pPr>
        <w:pStyle w:val="985"/>
        <w:ind w:firstLine="480"/>
        <w:jc w:val="left"/>
        <w:spacing w:line="360" w:lineRule="auto"/>
        <w:rPr>
          <w:rFonts w:ascii="宋体" w:hAnsi="宋体" w:eastAsia="宋体" w:cs="宋体"/>
          <w:b/>
          <w:color w:val="000000"/>
          <w:sz w:val="24"/>
          <w:szCs w:val="24"/>
        </w:rPr>
      </w:pPr>
      <w:r>
        <w:rPr>
          <w:rFonts w:hint="eastAsia" w:ascii="宋体" w:hAnsi="宋体" w:eastAsia="宋体" w:cs="宋体"/>
          <w:b/>
          <w:color w:val="000000"/>
          <w:sz w:val="24"/>
          <w:szCs w:val="24"/>
        </w:rPr>
        <w:t xml:space="preserve">注：投标文件中的检验报告材料必须清晰且完整含封底及封面，仅复印局部内容的检测报告视为无效。检测报告提供全国认证认可信息公告服务平台“检验检测报告编号查询”专栏查询截图，否则不得分。</w:t>
      </w:r>
      <w:r>
        <w:rPr>
          <w:rFonts w:ascii="宋体" w:hAnsi="宋体" w:eastAsia="宋体" w:cs="宋体"/>
          <w:b/>
          <w:color w:val="000000"/>
          <w:sz w:val="24"/>
          <w:szCs w:val="24"/>
        </w:rPr>
      </w:r>
      <w:r/>
    </w:p>
    <w:p>
      <w:pPr>
        <w:pStyle w:val="985"/>
        <w:ind w:firstLine="480"/>
        <w:jc w:val="left"/>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（三）投标人综合实力（23分）</w:t>
      </w:r>
      <w:r>
        <w:rPr>
          <w:rFonts w:ascii="宋体" w:hAnsi="宋体" w:eastAsia="宋体" w:cs="宋体"/>
          <w:bCs/>
          <w:color w:val="000000"/>
          <w:sz w:val="24"/>
          <w:szCs w:val="24"/>
        </w:rPr>
      </w:r>
      <w:r/>
    </w:p>
    <w:p>
      <w:pPr>
        <w:pStyle w:val="985"/>
        <w:ind w:firstLine="480"/>
        <w:jc w:val="left"/>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1、业绩（2分）：投标人自202</w:t>
      </w:r>
      <w:r>
        <w:rPr>
          <w:rFonts w:ascii="宋体" w:hAnsi="宋体" w:eastAsia="宋体" w:cs="宋体"/>
          <w:bCs/>
          <w:color w:val="000000"/>
          <w:sz w:val="24"/>
          <w:szCs w:val="24"/>
        </w:rPr>
        <w:t xml:space="preserve">1</w:t>
      </w:r>
      <w:r>
        <w:rPr>
          <w:rFonts w:hint="eastAsia" w:ascii="宋体" w:hAnsi="宋体" w:eastAsia="宋体" w:cs="宋体"/>
          <w:bCs/>
          <w:color w:val="000000"/>
          <w:sz w:val="24"/>
          <w:szCs w:val="24"/>
        </w:rPr>
        <w:t xml:space="preserve">年1月1日以来(以合同签订日期为准),每有一个业绩得1分，最高得2分。【提供合同扫描件上传至系统中，不提供或提供不全不得分。】</w:t>
      </w:r>
      <w:r>
        <w:rPr>
          <w:rFonts w:ascii="宋体" w:hAnsi="宋体" w:eastAsia="宋体" w:cs="宋体"/>
          <w:bCs/>
          <w:color w:val="000000"/>
          <w:sz w:val="24"/>
          <w:szCs w:val="24"/>
        </w:rPr>
      </w:r>
      <w:r/>
    </w:p>
    <w:p>
      <w:pPr>
        <w:pStyle w:val="985"/>
        <w:ind w:firstLine="480"/>
        <w:jc w:val="left"/>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color w:val="000000"/>
          <w:sz w:val="24"/>
          <w:szCs w:val="24"/>
          <w:highlight w:val="none"/>
          <w:lang w:val="en-US" w:eastAsia="zh-CN"/>
        </w:rPr>
        <w:t xml:space="preserve">投标人或生产厂家</w:t>
      </w:r>
      <w:r>
        <w:rPr>
          <w:rFonts w:hint="eastAsia" w:ascii="宋体" w:hAnsi="宋体" w:eastAsia="宋体" w:cs="宋体"/>
          <w:bCs/>
          <w:color w:val="000000"/>
          <w:sz w:val="24"/>
          <w:szCs w:val="24"/>
        </w:rPr>
        <w:t xml:space="preserve">提供有效期内的的质量管理体系认证证书、环境管理体系认证证书、职业健康安全管理体系认证证书，认证范围须包含：板式、金属、软体、钢木、实木、钢塑家具、铝制家具，满足上述认证范围每份证书得1分，最高得3分。【提供有效期内的证书扫描件加盖公章，投标供应商认证产品名称与上述名称不同，但内容实质相同的视作等同。不提供或提供不全不得分】</w:t>
      </w:r>
      <w:r>
        <w:rPr>
          <w:rFonts w:ascii="宋体" w:hAnsi="宋体" w:eastAsia="宋体" w:cs="宋体"/>
          <w:bCs/>
          <w:color w:val="000000"/>
          <w:sz w:val="24"/>
          <w:szCs w:val="24"/>
        </w:rPr>
      </w:r>
      <w:r/>
    </w:p>
    <w:p>
      <w:pPr>
        <w:pStyle w:val="985"/>
        <w:ind w:firstLine="480"/>
        <w:jc w:val="left"/>
        <w:spacing w:line="360" w:lineRule="auto"/>
        <w:rPr>
          <w:rFonts w:hint="eastAsia" w:ascii="宋体" w:hAnsi="宋体" w:eastAsia="宋体" w:cs="宋体"/>
          <w:bCs/>
          <w:color w:val="ff0000"/>
          <w:sz w:val="24"/>
          <w:szCs w:val="24"/>
        </w:rPr>
      </w:pPr>
      <w:r>
        <w:rPr>
          <w:rFonts w:hint="eastAsia" w:ascii="宋体" w:hAnsi="宋体" w:eastAsia="宋体" w:cs="宋体"/>
          <w:bCs/>
          <w:color w:val="000000"/>
          <w:sz w:val="24"/>
          <w:szCs w:val="24"/>
        </w:rPr>
        <w:t xml:space="preserve">3、</w:t>
      </w:r>
      <w:r>
        <w:rPr>
          <w:rFonts w:hint="eastAsia" w:ascii="宋体" w:hAnsi="宋体" w:eastAsia="宋体" w:cs="宋体"/>
          <w:color w:val="000000"/>
          <w:sz w:val="24"/>
          <w:szCs w:val="24"/>
          <w:highlight w:val="none"/>
          <w:lang w:val="en-US" w:eastAsia="zh-CN"/>
        </w:rPr>
        <w:t xml:space="preserve">投标人或生产厂家</w:t>
      </w:r>
      <w:r>
        <w:rPr>
          <w:rFonts w:hint="eastAsia" w:ascii="宋体" w:hAnsi="宋体" w:eastAsia="宋体" w:cs="宋体"/>
          <w:bCs/>
          <w:color w:val="000000"/>
          <w:sz w:val="24"/>
          <w:szCs w:val="24"/>
        </w:rPr>
        <w:t xml:space="preserve">提供有效期内的中国环境标志产品认证证书，认证单元包含：人造板家具、塑钢家具、铝制家具；每提供一类上述认证单元得1分，本项最高得3分。【提供有效期内的证书扫描件加盖公章，投标供应商认证产品名称与上述名称不同，但内容实质相同的视作等同。不提供或提供不全不得分】</w:t>
      </w:r>
      <w:r>
        <w:rPr>
          <w:rFonts w:hint="eastAsia" w:ascii="宋体" w:hAnsi="宋体" w:eastAsia="宋体" w:cs="宋体"/>
          <w:bCs/>
          <w:color w:val="ff0000"/>
          <w:sz w:val="24"/>
          <w:szCs w:val="24"/>
        </w:rPr>
      </w:r>
      <w:r/>
    </w:p>
    <w:p>
      <w:pPr>
        <w:pStyle w:val="985"/>
        <w:ind w:firstLine="480"/>
        <w:jc w:val="left"/>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4、</w:t>
      </w:r>
      <w:r>
        <w:rPr>
          <w:rFonts w:hint="eastAsia" w:ascii="宋体" w:hAnsi="宋体" w:eastAsia="宋体" w:cs="宋体"/>
          <w:color w:val="000000"/>
          <w:sz w:val="24"/>
          <w:szCs w:val="24"/>
          <w:highlight w:val="none"/>
          <w:lang w:val="en-US" w:eastAsia="zh-CN"/>
        </w:rPr>
        <w:t xml:space="preserve">投标人或生产厂家</w:t>
      </w:r>
      <w:r>
        <w:rPr>
          <w:rFonts w:hint="eastAsia" w:ascii="宋体" w:hAnsi="宋体" w:eastAsia="宋体" w:cs="宋体"/>
          <w:bCs/>
          <w:color w:val="000000"/>
          <w:sz w:val="24"/>
          <w:szCs w:val="24"/>
        </w:rPr>
        <w:t xml:space="preserve">提供提供有效期内的中国环保认证（CQC认证），认证单元包含：木制办公家具（电脑桌、折叠桌）、木制餐厅家具（长餐桌、圆桌、实木四脚椅）、钢制柜（转印木纹柜、重型货架）；每提供一类上述认证单元证书且产品都满足的得1分，本项最高得3分。【提供有效期内的证书扫描件加盖公章，投标供应商认证产品名称与上述名称不同，但内容实质相同的视作等同。不提供或提供不全不得分】</w:t>
      </w:r>
      <w:r>
        <w:rPr>
          <w:rFonts w:ascii="宋体" w:hAnsi="宋体" w:eastAsia="宋体" w:cs="宋体"/>
          <w:bCs/>
          <w:color w:val="000000"/>
          <w:sz w:val="24"/>
          <w:szCs w:val="24"/>
        </w:rPr>
      </w:r>
      <w:r/>
    </w:p>
    <w:p>
      <w:pPr>
        <w:pStyle w:val="985"/>
        <w:ind w:firstLine="480"/>
        <w:jc w:val="left"/>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5、</w:t>
      </w:r>
      <w:r>
        <w:rPr>
          <w:rFonts w:hint="eastAsia" w:ascii="宋体" w:hAnsi="宋体" w:eastAsia="宋体" w:cs="宋体"/>
          <w:color w:val="000000"/>
          <w:sz w:val="24"/>
          <w:szCs w:val="24"/>
          <w:highlight w:val="none"/>
          <w:lang w:val="en-US" w:eastAsia="zh-CN"/>
        </w:rPr>
        <w:t xml:space="preserve">投标人或生产厂家</w:t>
      </w:r>
      <w:r>
        <w:rPr>
          <w:rFonts w:hint="eastAsia" w:ascii="宋体" w:hAnsi="宋体" w:eastAsia="宋体" w:cs="宋体"/>
          <w:bCs/>
          <w:color w:val="000000"/>
          <w:sz w:val="24"/>
          <w:szCs w:val="24"/>
        </w:rPr>
        <w:t xml:space="preserve">提供有效期内的中国绿色产品认证证书，认证单元包含：木家具（主席椅、办公桌）、软体家具（皮沙发、弹簧床垫）、铝制家具（屏风工作位、公共排椅），每提供一类上述认证单元证书且产品都满足的得1分，本项最高得3分。【提供有效期内的证书扫描件加盖公章，投标供应商认证产品名称与上述名称不同，但内容实质相同的视作等同。不提供或提供不全不得分】</w:t>
      </w:r>
      <w:r>
        <w:rPr>
          <w:rFonts w:ascii="宋体" w:hAnsi="宋体" w:eastAsia="宋体" w:cs="宋体"/>
          <w:bCs/>
          <w:color w:val="000000"/>
          <w:sz w:val="24"/>
          <w:szCs w:val="24"/>
        </w:rPr>
      </w:r>
      <w:r/>
    </w:p>
    <w:p>
      <w:pPr>
        <w:pStyle w:val="985"/>
        <w:ind w:firstLine="480"/>
        <w:jc w:val="left"/>
        <w:spacing w:line="360" w:lineRule="auto"/>
        <w:rPr>
          <w:rFonts w:ascii="宋体" w:hAnsi="宋体" w:eastAsia="宋体" w:cs="宋体"/>
          <w:bCs/>
          <w:color w:val="000000"/>
          <w:sz w:val="24"/>
          <w:szCs w:val="24"/>
        </w:rPr>
      </w:pPr>
      <w:r>
        <w:rPr>
          <w:rFonts w:hint="eastAsia" w:ascii="宋体" w:hAnsi="宋体" w:eastAsia="宋体" w:cs="宋体"/>
          <w:bCs/>
          <w:sz w:val="24"/>
          <w:szCs w:val="24"/>
        </w:rPr>
        <w:t xml:space="preserve">6、</w:t>
      </w:r>
      <w:r>
        <w:rPr>
          <w:rFonts w:hint="eastAsia" w:ascii="宋体" w:hAnsi="宋体" w:eastAsia="宋体" w:cs="宋体"/>
          <w:color w:val="000000"/>
          <w:sz w:val="24"/>
          <w:szCs w:val="24"/>
          <w:highlight w:val="none"/>
          <w:lang w:val="en-US" w:eastAsia="zh-CN"/>
        </w:rPr>
        <w:t xml:space="preserve">投标人或生产厂家</w:t>
      </w:r>
      <w:r>
        <w:rPr>
          <w:rFonts w:hint="eastAsia" w:ascii="宋体" w:hAnsi="宋体" w:eastAsia="宋体" w:cs="宋体"/>
          <w:bCs/>
          <w:color w:val="000000"/>
          <w:sz w:val="24"/>
          <w:szCs w:val="24"/>
        </w:rPr>
        <w:t xml:space="preserve">提供有效期内的低VOCs家具产品认证证书，认证单元包含：木家具（主席椅、办公桌）、软体家具（皮沙发、弹簧床垫）、铝制家具（屏风工作位、公共排椅）。每提供一类上述认证单元证书且产品都满足的得1分，本项最高得3分。【提供有效期内的证书扫描件加盖公章，投标供应商认证产品名称与上述名称不同，但内容实质相同的视作等同。不提供或提供不全不得分】</w:t>
      </w:r>
      <w:r>
        <w:rPr>
          <w:rFonts w:ascii="宋体" w:hAnsi="宋体" w:eastAsia="宋体" w:cs="宋体"/>
          <w:bCs/>
          <w:color w:val="000000"/>
          <w:sz w:val="24"/>
          <w:szCs w:val="24"/>
        </w:rPr>
      </w:r>
      <w:r/>
    </w:p>
    <w:p>
      <w:pPr>
        <w:pStyle w:val="985"/>
        <w:ind w:firstLine="480"/>
        <w:jc w:val="left"/>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7、</w:t>
      </w:r>
      <w:r>
        <w:rPr>
          <w:rFonts w:hint="eastAsia" w:ascii="宋体" w:hAnsi="宋体" w:eastAsia="宋体" w:cs="宋体"/>
          <w:color w:val="000000"/>
          <w:sz w:val="24"/>
          <w:szCs w:val="24"/>
          <w:highlight w:val="none"/>
          <w:lang w:val="en-US" w:eastAsia="zh-CN"/>
        </w:rPr>
        <w:t xml:space="preserve">投标人或生产厂家</w:t>
      </w:r>
      <w:r>
        <w:rPr>
          <w:rFonts w:hint="eastAsia" w:ascii="宋体" w:hAnsi="宋体" w:eastAsia="宋体" w:cs="宋体"/>
          <w:bCs/>
          <w:color w:val="000000"/>
          <w:sz w:val="24"/>
          <w:szCs w:val="24"/>
        </w:rPr>
        <w:t xml:space="preserve">提供有效期内的人类工效学认证证书</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认证单元包含：</w:t>
      </w:r>
      <w:r>
        <w:rPr>
          <w:rFonts w:hint="eastAsia" w:ascii="宋体" w:hAnsi="宋体" w:eastAsia="宋体" w:cs="宋体"/>
          <w:bCs/>
          <w:color w:val="000000"/>
          <w:sz w:val="24"/>
          <w:szCs w:val="24"/>
        </w:rPr>
        <w:t xml:space="preserve">桌台类（主席台、办公桌）、椅凳类（犯人椅、铝制公共排椅）、屏风类（铝制屏风工作位），每提供一类上述认证单元证书且产品都满足的得1分，本项最高得3分。【提供有效期内的证书扫描件加盖公章，投标供应商认证产品名称与上述名称不同，但内容实质相同的视作等同。不提供或提供不全不得分】</w:t>
      </w:r>
      <w:r>
        <w:rPr>
          <w:rFonts w:ascii="宋体" w:hAnsi="宋体" w:eastAsia="宋体" w:cs="宋体"/>
          <w:bCs/>
          <w:color w:val="000000"/>
          <w:sz w:val="24"/>
          <w:szCs w:val="24"/>
        </w:rPr>
      </w:r>
      <w:r/>
    </w:p>
    <w:p>
      <w:pPr>
        <w:pStyle w:val="985"/>
        <w:ind w:firstLine="480"/>
        <w:jc w:val="left"/>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8、</w:t>
      </w:r>
      <w:r>
        <w:rPr>
          <w:rFonts w:hint="eastAsia" w:ascii="宋体" w:hAnsi="宋体" w:eastAsia="宋体" w:cs="宋体"/>
          <w:color w:val="000000"/>
          <w:sz w:val="24"/>
          <w:szCs w:val="24"/>
          <w:highlight w:val="none"/>
          <w:lang w:val="en-US" w:eastAsia="zh-CN"/>
        </w:rPr>
        <w:t xml:space="preserve">投标人或生产厂家</w:t>
      </w:r>
      <w:r>
        <w:rPr>
          <w:rFonts w:hint="eastAsia" w:ascii="宋体" w:hAnsi="宋体" w:eastAsia="宋体" w:cs="宋体"/>
          <w:bCs/>
          <w:sz w:val="24"/>
          <w:szCs w:val="24"/>
        </w:rPr>
        <w:t xml:space="preserve">提供有效期内家具中有害物质限量认证证书</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认证单元包含：</w:t>
      </w:r>
      <w:r>
        <w:rPr>
          <w:rFonts w:hint="eastAsia" w:ascii="宋体" w:hAnsi="宋体" w:eastAsia="宋体" w:cs="宋体"/>
          <w:bCs/>
          <w:color w:val="000000"/>
          <w:sz w:val="24"/>
          <w:szCs w:val="24"/>
        </w:rPr>
        <w:t xml:space="preserve">人造板</w:t>
      </w:r>
      <w:r>
        <w:rPr>
          <w:rFonts w:hint="eastAsia" w:ascii="宋体" w:hAnsi="宋体" w:eastAsia="宋体" w:cs="宋体"/>
          <w:bCs/>
          <w:color w:val="000000"/>
          <w:sz w:val="24"/>
          <w:szCs w:val="24"/>
          <w:lang w:val="en-US" w:eastAsia="zh-CN"/>
        </w:rPr>
        <w:t xml:space="preserve">家具</w:t>
      </w:r>
      <w:r>
        <w:rPr>
          <w:rFonts w:hint="eastAsia" w:ascii="宋体" w:hAnsi="宋体" w:eastAsia="宋体" w:cs="宋体"/>
          <w:bCs/>
          <w:color w:val="000000"/>
          <w:sz w:val="24"/>
          <w:szCs w:val="24"/>
        </w:rPr>
        <w:t xml:space="preserve">（主席台、办公桌）、软体家具（皮沙发、犯人椅）、铝制家具（屏风工作位、公共排椅），每提供一类上述认证单元证书且产品都满足的得1分，本项最高得3分。【提供有效期内的证书扫描件加盖公章，投标供应商认证产品名称与上述名称不同，但内容实质相同的视作等同。不提供或提供不全不得分】</w:t>
      </w:r>
      <w:r>
        <w:rPr>
          <w:rFonts w:ascii="宋体" w:hAnsi="宋体" w:eastAsia="宋体" w:cs="宋体"/>
          <w:bCs/>
          <w:color w:val="000000"/>
          <w:sz w:val="24"/>
          <w:szCs w:val="24"/>
        </w:rPr>
      </w:r>
      <w:r/>
    </w:p>
    <w:p>
      <w:pPr>
        <w:pStyle w:val="1180"/>
        <w:ind w:left="0" w:firstLine="0"/>
        <w:jc w:val="both"/>
        <w:tabs>
          <w:tab w:val="left" w:pos="720" w:leader="none"/>
        </w:tabs>
        <w:rPr>
          <w:rFonts w:ascii="宋体" w:hAnsi="宋体" w:cs="宋体"/>
          <w:b/>
          <w:bCs w:val="0"/>
          <w:color w:val="000000"/>
          <w:sz w:val="24"/>
          <w:szCs w:val="24"/>
        </w:rPr>
      </w:pPr>
      <w:r>
        <w:rPr>
          <w:rFonts w:hint="eastAsia" w:ascii="宋体" w:hAnsi="宋体" w:cs="宋体"/>
          <w:b w:val="0"/>
          <w:bCs/>
          <w:color w:val="000000"/>
          <w:sz w:val="24"/>
          <w:szCs w:val="24"/>
        </w:rPr>
        <w:t xml:space="preserve">注：</w:t>
      </w:r>
      <w:r>
        <w:rPr>
          <w:rFonts w:hint="eastAsia" w:ascii="宋体" w:hAnsi="宋体" w:cs="宋体"/>
          <w:b/>
          <w:bCs w:val="0"/>
          <w:color w:val="000000"/>
          <w:sz w:val="24"/>
          <w:szCs w:val="24"/>
        </w:rPr>
        <w:t xml:space="preserve">上述证书均需【提供相应证书的扫描件，同时还须提供该证书在“国家市场监督管理总局-全国认证认可信息公共服务平台”网站查询到的有效认证截图。认证产品名称与上述名称不同，但内容实质相同的视作等同。不提供或提供不全不得分】</w:t>
      </w:r>
      <w:r>
        <w:rPr>
          <w:rFonts w:ascii="宋体" w:hAnsi="宋体" w:cs="宋体"/>
          <w:b/>
          <w:bCs w:val="0"/>
          <w:color w:val="000000"/>
          <w:sz w:val="24"/>
          <w:szCs w:val="24"/>
        </w:rPr>
      </w:r>
      <w:r/>
    </w:p>
    <w:p>
      <w:pPr>
        <w:pStyle w:val="985"/>
        <w:ind w:firstLine="480"/>
        <w:jc w:val="left"/>
        <w:spacing w:line="360" w:lineRule="auto"/>
        <w:rPr>
          <w:rFonts w:ascii="宋体" w:hAnsi="宋体" w:eastAsia="宋体" w:cs="宋体"/>
          <w:b/>
          <w:bCs w:val="0"/>
          <w:color w:val="000000"/>
          <w:sz w:val="24"/>
          <w:szCs w:val="24"/>
        </w:rPr>
      </w:pPr>
      <w:r>
        <w:rPr>
          <w:rFonts w:hint="eastAsia" w:ascii="宋体" w:hAnsi="宋体" w:eastAsia="宋体" w:cs="宋体"/>
          <w:b/>
          <w:bCs w:val="0"/>
          <w:color w:val="000000"/>
          <w:sz w:val="24"/>
          <w:szCs w:val="24"/>
        </w:rPr>
        <w:t xml:space="preserve">（四）技术方案（暗标）（34分）</w:t>
      </w:r>
      <w:r>
        <w:rPr>
          <w:rFonts w:ascii="宋体" w:hAnsi="宋体" w:eastAsia="宋体" w:cs="宋体"/>
          <w:b/>
          <w:bCs w:val="0"/>
          <w:color w:val="000000"/>
          <w:sz w:val="24"/>
          <w:szCs w:val="24"/>
        </w:rPr>
      </w:r>
      <w:r/>
    </w:p>
    <w:p>
      <w:pPr>
        <w:pStyle w:val="985"/>
        <w:ind w:firstLine="480"/>
        <w:jc w:val="left"/>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w:t>
      </w:r>
      <w:r>
        <w:rPr>
          <w:rFonts w:hint="eastAsia" w:ascii="宋体" w:hAnsi="宋体" w:eastAsia="宋体" w:cs="宋体"/>
          <w:b/>
          <w:bCs w:val="0"/>
          <w:color w:val="000000"/>
          <w:sz w:val="24"/>
          <w:szCs w:val="24"/>
        </w:rPr>
        <w:t xml:space="preserve">项目实施进度计划安排（8分）</w:t>
      </w:r>
      <w:r>
        <w:rPr>
          <w:rFonts w:ascii="宋体" w:hAnsi="宋体" w:eastAsia="宋体" w:cs="宋体"/>
          <w:bCs/>
          <w:color w:val="000000"/>
          <w:sz w:val="24"/>
          <w:szCs w:val="24"/>
        </w:rPr>
      </w:r>
      <w:r/>
    </w:p>
    <w:p>
      <w:pPr>
        <w:pStyle w:val="985"/>
        <w:ind w:firstLine="480"/>
        <w:jc w:val="left"/>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投标人针对本项目①进度安排表 ②项目实施方案 ③产品生产过程质量控制措施 ④供货组织及运输安排。</w:t>
      </w:r>
      <w:r>
        <w:rPr>
          <w:rFonts w:ascii="宋体" w:hAnsi="宋体" w:eastAsia="宋体" w:cs="宋体"/>
          <w:bCs/>
          <w:color w:val="000000"/>
          <w:sz w:val="24"/>
          <w:szCs w:val="24"/>
        </w:rPr>
      </w:r>
      <w:r/>
    </w:p>
    <w:p>
      <w:pPr>
        <w:pStyle w:val="985"/>
        <w:ind w:firstLine="480"/>
        <w:jc w:val="left"/>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投标人须针对每条内容进行阐述，阐述内容须满足采购需求。内容详细合理、需求贴合度高的该条得</w:t>
      </w:r>
      <w:r>
        <w:rPr>
          <w:rFonts w:hint="eastAsia" w:ascii="宋体" w:hAnsi="宋体" w:eastAsia="宋体" w:cs="宋体"/>
          <w:bCs/>
          <w:color w:val="000000"/>
          <w:sz w:val="24"/>
          <w:szCs w:val="24"/>
          <w:lang w:val="en-US" w:eastAsia="zh-CN"/>
        </w:rPr>
        <w:t xml:space="preserve">2</w:t>
      </w:r>
      <w:r>
        <w:rPr>
          <w:rFonts w:hint="eastAsia" w:ascii="宋体" w:hAnsi="宋体" w:eastAsia="宋体" w:cs="宋体"/>
          <w:bCs/>
          <w:color w:val="000000"/>
          <w:sz w:val="24"/>
          <w:szCs w:val="24"/>
        </w:rPr>
        <w:t xml:space="preserve">分；内容基本满足采购需求的该条得</w:t>
      </w: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rPr>
        <w:t xml:space="preserve">分；内容存在不能满足采购需求，或存在逻辑错误、前后矛盾，或存在违反现行相关规范的，该条不得分</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本项最高得8分。</w:t>
      </w:r>
      <w:r>
        <w:rPr>
          <w:rFonts w:ascii="宋体" w:hAnsi="宋体" w:eastAsia="宋体" w:cs="宋体"/>
          <w:bCs/>
          <w:color w:val="000000"/>
          <w:sz w:val="24"/>
          <w:szCs w:val="24"/>
        </w:rPr>
      </w:r>
      <w:r/>
    </w:p>
    <w:p>
      <w:pPr>
        <w:pStyle w:val="985"/>
        <w:numPr>
          <w:ilvl w:val="0"/>
          <w:numId w:val="17"/>
        </w:numPr>
        <w:ind w:firstLine="480"/>
        <w:jc w:val="left"/>
        <w:spacing w:line="360" w:lineRule="auto"/>
        <w:rPr>
          <w:rFonts w:ascii="宋体" w:hAnsi="宋体" w:eastAsia="宋体" w:cs="宋体"/>
          <w:b/>
          <w:bCs w:val="0"/>
          <w:color w:val="000000"/>
          <w:sz w:val="24"/>
          <w:szCs w:val="24"/>
        </w:rPr>
      </w:pPr>
      <w:r>
        <w:rPr>
          <w:rFonts w:hint="eastAsia" w:ascii="宋体" w:hAnsi="宋体" w:eastAsia="宋体" w:cs="宋体"/>
          <w:b/>
          <w:bCs w:val="0"/>
          <w:color w:val="000000"/>
          <w:sz w:val="24"/>
          <w:szCs w:val="24"/>
        </w:rPr>
        <w:t xml:space="preserve">安装方案（6分）</w:t>
      </w:r>
      <w:r>
        <w:rPr>
          <w:rFonts w:ascii="宋体" w:hAnsi="宋体" w:eastAsia="宋体" w:cs="宋体"/>
          <w:b/>
          <w:bCs w:val="0"/>
          <w:color w:val="000000"/>
          <w:sz w:val="24"/>
          <w:szCs w:val="24"/>
        </w:rPr>
      </w:r>
      <w:r/>
    </w:p>
    <w:p>
      <w:pPr>
        <w:pStyle w:val="985"/>
        <w:ind w:firstLine="480"/>
        <w:jc w:val="left"/>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投标人针对本项目①总体概述 ②施工方案及质量保证措施 ③安全文明安装及环境保护措施。</w:t>
      </w:r>
      <w:r>
        <w:rPr>
          <w:rFonts w:ascii="宋体" w:hAnsi="宋体" w:eastAsia="宋体" w:cs="宋体"/>
          <w:bCs/>
          <w:color w:val="000000"/>
          <w:sz w:val="24"/>
          <w:szCs w:val="24"/>
        </w:rPr>
      </w:r>
      <w:r/>
    </w:p>
    <w:p>
      <w:pPr>
        <w:pStyle w:val="985"/>
        <w:ind w:firstLine="480"/>
        <w:jc w:val="left"/>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投标人须针对每条内容进行阐述，阐述内容须满足采购需求。内容完整合理、需求贴合度高的该条得</w:t>
      </w:r>
      <w:r>
        <w:rPr>
          <w:rFonts w:hint="eastAsia" w:ascii="宋体" w:hAnsi="宋体" w:eastAsia="宋体" w:cs="宋体"/>
          <w:bCs/>
          <w:color w:val="000000"/>
          <w:sz w:val="24"/>
          <w:szCs w:val="24"/>
          <w:lang w:val="en-US" w:eastAsia="zh-CN"/>
        </w:rPr>
        <w:t xml:space="preserve">2</w:t>
      </w:r>
      <w:r>
        <w:rPr>
          <w:rFonts w:hint="eastAsia" w:ascii="宋体" w:hAnsi="宋体" w:eastAsia="宋体" w:cs="宋体"/>
          <w:bCs/>
          <w:color w:val="000000"/>
          <w:sz w:val="24"/>
          <w:szCs w:val="24"/>
        </w:rPr>
        <w:t xml:space="preserve">分；内容基本满足采购需求的该条得</w:t>
      </w: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rPr>
        <w:t xml:space="preserve">分；内容存在不能满足采购需求，或存在逻辑错误、前后矛盾，或存在违反现行相关规范的，该条不得分</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本项最高得6分。</w:t>
      </w:r>
      <w:r>
        <w:rPr>
          <w:rFonts w:ascii="宋体" w:hAnsi="宋体" w:eastAsia="宋体" w:cs="宋体"/>
          <w:bCs/>
          <w:color w:val="000000"/>
          <w:sz w:val="24"/>
          <w:szCs w:val="24"/>
        </w:rPr>
      </w:r>
      <w:r/>
    </w:p>
    <w:p>
      <w:pPr>
        <w:pStyle w:val="985"/>
        <w:ind w:firstLine="480"/>
        <w:jc w:val="left"/>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3、</w:t>
      </w:r>
      <w:r>
        <w:rPr>
          <w:rFonts w:hint="eastAsia" w:ascii="宋体" w:hAnsi="宋体" w:eastAsia="宋体" w:cs="宋体"/>
          <w:b/>
          <w:bCs w:val="0"/>
          <w:color w:val="000000"/>
          <w:sz w:val="24"/>
          <w:szCs w:val="24"/>
        </w:rPr>
        <w:t xml:space="preserve">售后服务管理及措施（8分）</w:t>
      </w:r>
      <w:r>
        <w:rPr>
          <w:rFonts w:ascii="宋体" w:hAnsi="宋体" w:eastAsia="宋体" w:cs="宋体"/>
          <w:bCs/>
          <w:color w:val="000000"/>
          <w:sz w:val="24"/>
          <w:szCs w:val="24"/>
        </w:rPr>
      </w:r>
      <w:r/>
    </w:p>
    <w:p>
      <w:pPr>
        <w:pStyle w:val="985"/>
        <w:ind w:firstLine="480"/>
        <w:jc w:val="left"/>
        <w:spacing w:line="360"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投标人①产品质量保证承诺 ②现场服务措施、故障解决能力 ③应急服务响应时间、售后服务回访 ④项目培训方案，</w:t>
      </w:r>
      <w:r>
        <w:rPr>
          <w:rFonts w:hint="eastAsia" w:ascii="宋体" w:hAnsi="宋体" w:eastAsia="宋体" w:cs="宋体"/>
          <w:bCs/>
          <w:color w:val="000000"/>
          <w:sz w:val="24"/>
          <w:szCs w:val="24"/>
          <w:lang w:val="zh-CN"/>
        </w:rPr>
        <w:t xml:space="preserve">充分实施、</w:t>
      </w:r>
      <w:r>
        <w:rPr>
          <w:rFonts w:hint="eastAsia" w:ascii="宋体" w:hAnsi="宋体" w:eastAsia="宋体" w:cs="宋体"/>
          <w:bCs/>
          <w:color w:val="000000"/>
          <w:sz w:val="24"/>
          <w:szCs w:val="24"/>
        </w:rPr>
        <w:t xml:space="preserve">备品备件</w:t>
      </w:r>
      <w:r>
        <w:rPr>
          <w:rFonts w:hint="eastAsia" w:ascii="宋体" w:hAnsi="宋体" w:eastAsia="宋体" w:cs="宋体"/>
          <w:bCs/>
          <w:color w:val="000000"/>
          <w:sz w:val="24"/>
          <w:szCs w:val="24"/>
          <w:lang w:val="en-US" w:eastAsia="zh-CN"/>
        </w:rPr>
        <w:t xml:space="preserve">等</w:t>
      </w:r>
      <w:r>
        <w:rPr>
          <w:rFonts w:hint="eastAsia" w:ascii="宋体" w:hAnsi="宋体" w:eastAsia="宋体" w:cs="宋体"/>
          <w:bCs/>
          <w:color w:val="000000"/>
          <w:sz w:val="24"/>
          <w:szCs w:val="24"/>
          <w:lang w:val="en-US" w:eastAsia="zh-CN"/>
        </w:rPr>
      </w:r>
      <w:r/>
    </w:p>
    <w:p>
      <w:pPr>
        <w:pStyle w:val="985"/>
        <w:ind w:firstLine="480"/>
        <w:jc w:val="left"/>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供应商须针对每条内容进行阐述，阐述内容须满足采购需求。内容详实、需求贴合度高且条理清晰的该条得</w:t>
      </w:r>
      <w:r>
        <w:rPr>
          <w:rFonts w:hint="eastAsia" w:ascii="宋体" w:hAnsi="宋体" w:eastAsia="宋体" w:cs="宋体"/>
          <w:bCs/>
          <w:color w:val="000000"/>
          <w:sz w:val="24"/>
          <w:szCs w:val="24"/>
          <w:lang w:val="en-US" w:eastAsia="zh-CN"/>
        </w:rPr>
        <w:t xml:space="preserve">2</w:t>
      </w:r>
      <w:r>
        <w:rPr>
          <w:rFonts w:hint="eastAsia" w:ascii="宋体" w:hAnsi="宋体" w:eastAsia="宋体" w:cs="宋体"/>
          <w:bCs/>
          <w:color w:val="000000"/>
          <w:sz w:val="24"/>
          <w:szCs w:val="24"/>
        </w:rPr>
        <w:t xml:space="preserve">分；内容较为简单、可行、细节待完善的该条得</w:t>
      </w: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rPr>
        <w:t xml:space="preserve">分；内容存在不能满足采购需求，或存在逻辑错误、前后矛盾，或存在违反现行相关规范的，该条不得分。本项最高得8分。</w:t>
      </w:r>
      <w:r>
        <w:rPr>
          <w:rFonts w:ascii="宋体" w:hAnsi="宋体" w:eastAsia="宋体" w:cs="宋体"/>
          <w:bCs/>
          <w:color w:val="000000"/>
          <w:sz w:val="24"/>
          <w:szCs w:val="24"/>
        </w:rPr>
      </w:r>
      <w:r/>
    </w:p>
    <w:p>
      <w:pPr>
        <w:pStyle w:val="985"/>
        <w:ind w:firstLine="480"/>
        <w:jc w:val="left"/>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4、项目验收方案（6分）：</w:t>
      </w:r>
      <w:r>
        <w:rPr>
          <w:rFonts w:ascii="宋体" w:hAnsi="宋体" w:eastAsia="宋体" w:cs="宋体"/>
          <w:bCs/>
          <w:color w:val="000000"/>
          <w:sz w:val="24"/>
          <w:szCs w:val="24"/>
        </w:rPr>
      </w:r>
      <w:r/>
    </w:p>
    <w:p>
      <w:pPr>
        <w:pStyle w:val="985"/>
        <w:ind w:firstLine="480"/>
        <w:jc w:val="left"/>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①投标人有项目验收方案 ②产品质量相关标准的引用 ③投标产品加工工序及质量控制点检验</w:t>
      </w:r>
      <w:r>
        <w:rPr>
          <w:rFonts w:ascii="宋体" w:hAnsi="宋体" w:eastAsia="宋体" w:cs="宋体"/>
          <w:bCs/>
          <w:color w:val="000000"/>
          <w:sz w:val="24"/>
          <w:szCs w:val="24"/>
        </w:rPr>
      </w:r>
      <w:r/>
    </w:p>
    <w:p>
      <w:pPr>
        <w:pStyle w:val="985"/>
        <w:ind w:firstLine="480"/>
        <w:jc w:val="left"/>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投标人须针对上述内容进行阐述，阐述内容须满足采购需求。内容合理完整、针对性强、需求贴合度高的该项得2分；内容基本满足采购需求的该项得1分，缺少内容或内容存在不能满足采购需求，或存在逻辑错误、前后矛盾，或存在违反现行相关规范的，该项不得分。本项最高得6分。</w:t>
      </w:r>
      <w:r>
        <w:rPr>
          <w:rFonts w:ascii="宋体" w:hAnsi="宋体" w:eastAsia="宋体" w:cs="宋体"/>
          <w:bCs/>
          <w:color w:val="000000"/>
          <w:sz w:val="24"/>
          <w:szCs w:val="24"/>
        </w:rPr>
      </w:r>
      <w:r/>
    </w:p>
    <w:p>
      <w:pPr>
        <w:pStyle w:val="985"/>
        <w:numPr>
          <w:ilvl w:val="0"/>
          <w:numId w:val="18"/>
        </w:numPr>
        <w:ind w:firstLine="480"/>
        <w:jc w:val="left"/>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深化设计方案（6分）</w:t>
      </w:r>
      <w:r>
        <w:rPr>
          <w:rFonts w:ascii="宋体" w:hAnsi="宋体" w:eastAsia="宋体" w:cs="宋体"/>
          <w:bCs/>
          <w:color w:val="000000"/>
          <w:sz w:val="24"/>
          <w:szCs w:val="24"/>
        </w:rPr>
      </w:r>
      <w:r/>
    </w:p>
    <w:p>
      <w:pPr>
        <w:pStyle w:val="985"/>
        <w:ind w:firstLine="480"/>
        <w:jc w:val="left"/>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根据所投家具产品投标人须提供以下区域的整体效果图：</w:t>
      </w:r>
      <w:r>
        <w:rPr>
          <w:rFonts w:ascii="宋体" w:hAnsi="宋体" w:eastAsia="宋体" w:cs="宋体"/>
          <w:bCs/>
          <w:color w:val="000000"/>
          <w:sz w:val="24"/>
          <w:szCs w:val="24"/>
        </w:rPr>
      </w:r>
      <w:r/>
    </w:p>
    <w:p>
      <w:pPr>
        <w:pStyle w:val="985"/>
        <w:ind w:firstLine="480"/>
        <w:jc w:val="left"/>
        <w:spacing w:line="360" w:lineRule="auto"/>
        <w:rPr>
          <w:rFonts w:ascii="宋体" w:hAnsi="宋体" w:eastAsia="宋体" w:cs="宋体"/>
          <w:bCs/>
          <w:color w:val="000000"/>
          <w:sz w:val="24"/>
          <w:szCs w:val="24"/>
        </w:rPr>
      </w:pPr>
      <w:r>
        <w:rPr>
          <w:rFonts w:hint="eastAsia" w:ascii="宋体" w:hAnsi="宋体" w:cs="宋体"/>
          <w:bCs/>
          <w:color w:val="000000"/>
          <w:sz w:val="24"/>
          <w:szCs w:val="24"/>
        </w:rPr>
        <w:t xml:space="preserve">①</w:t>
      </w:r>
      <w:r>
        <w:rPr>
          <w:rFonts w:hint="eastAsia" w:ascii="宋体" w:hAnsi="宋体" w:eastAsia="宋体" w:cs="宋体"/>
          <w:bCs/>
          <w:color w:val="000000"/>
          <w:sz w:val="24"/>
          <w:szCs w:val="24"/>
        </w:rPr>
        <w:t xml:space="preserve">备勤寝室：提供全部设计图且方案科学合理，可用于实际实施，所提供的图为最终供货标准，采购人以此为验收标准。</w:t>
      </w:r>
      <w:r>
        <w:rPr>
          <w:rFonts w:ascii="宋体" w:hAnsi="宋体" w:eastAsia="宋体" w:cs="宋体"/>
          <w:bCs/>
          <w:color w:val="000000"/>
          <w:sz w:val="24"/>
          <w:szCs w:val="24"/>
        </w:rPr>
      </w:r>
      <w:r/>
    </w:p>
    <w:p>
      <w:pPr>
        <w:pStyle w:val="985"/>
        <w:ind w:firstLine="480"/>
        <w:jc w:val="left"/>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设计科学合理、方案合理可行，整体效果美观，使用安全得3分，设计、方案，整体可行得2分，设计、方案，整体基本满足招标文件要求得1分，无方案不得分，最高得3分。</w:t>
      </w:r>
      <w:r>
        <w:rPr>
          <w:rFonts w:ascii="宋体" w:hAnsi="宋体" w:eastAsia="宋体" w:cs="宋体"/>
          <w:bCs/>
          <w:color w:val="000000"/>
          <w:sz w:val="24"/>
          <w:szCs w:val="24"/>
        </w:rPr>
      </w:r>
      <w:r/>
    </w:p>
    <w:p>
      <w:pPr>
        <w:pStyle w:val="985"/>
        <w:ind w:firstLine="480"/>
        <w:jc w:val="left"/>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②会议培训室：提供全部设计图且方案科学合理，可用于实际实施，所提供的图为最终供货标准，采购人以此为验收标准。</w:t>
      </w:r>
      <w:r>
        <w:rPr>
          <w:rFonts w:ascii="宋体" w:hAnsi="宋体" w:eastAsia="宋体" w:cs="宋体"/>
          <w:bCs/>
          <w:color w:val="000000"/>
          <w:sz w:val="24"/>
          <w:szCs w:val="24"/>
        </w:rPr>
      </w:r>
      <w:r/>
    </w:p>
    <w:p>
      <w:pPr>
        <w:pStyle w:val="985"/>
        <w:ind w:firstLine="480"/>
        <w:jc w:val="left"/>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设计科学合理、方案合理可行，整体效果美观，使用安全得3分，设计、方案，整体可行得2分，设计、方案，整体基本满足招标文件要求得1分，无方案不得分，最高得3分。</w:t>
      </w:r>
      <w:r>
        <w:rPr>
          <w:rFonts w:ascii="宋体" w:hAnsi="宋体" w:eastAsia="宋体" w:cs="宋体"/>
          <w:bCs/>
          <w:color w:val="000000"/>
          <w:sz w:val="24"/>
          <w:szCs w:val="24"/>
        </w:rPr>
      </w:r>
      <w:r/>
    </w:p>
    <w:p>
      <w:pPr>
        <w:pStyle w:val="985"/>
        <w:ind w:firstLine="480"/>
        <w:jc w:val="left"/>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（五）加分因素（3分）</w:t>
      </w:r>
      <w:r>
        <w:rPr>
          <w:rFonts w:ascii="宋体" w:hAnsi="宋体" w:eastAsia="宋体" w:cs="宋体"/>
          <w:bCs/>
          <w:color w:val="000000"/>
          <w:sz w:val="24"/>
          <w:szCs w:val="24"/>
        </w:rPr>
      </w:r>
      <w:r/>
    </w:p>
    <w:p>
      <w:pPr>
        <w:pStyle w:val="985"/>
        <w:ind w:firstLine="480"/>
        <w:jc w:val="left"/>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①投标供应商所投产品属于节</w:t>
      </w:r>
      <w:r>
        <w:rPr>
          <w:rFonts w:hint="eastAsia" w:ascii="宋体" w:hAnsi="宋体" w:eastAsia="宋体" w:cs="宋体"/>
          <w:bCs/>
          <w:color w:val="000000"/>
          <w:sz w:val="24"/>
          <w:szCs w:val="24"/>
        </w:rPr>
        <w:t xml:space="preserve">能产品政府采购品目清单（政府强制采购节能产品除外）、环境标志产品政府采购品目清单范围内的，提供由国家确定的认证机构（目前仅根据《市场监管总局关于发布参与实施政府采购节能产品、环境标志产品认证机构名录的公告》（2019年第16号）中确认的《参与实施政府采购节能产品认证机构名录》《参与实施政府采购环境标志产品认证机构名录》）出具的、处于有效期之内的节能产品认证证书、环境标志产品认证证书。有1项得1分，最高得2分。注：同一产品同时具备节能产品认证证书、环境标志产品认证证书的，不重复计分。投标时提供认证证书复印件。</w:t>
      </w:r>
      <w:r>
        <w:rPr>
          <w:rFonts w:ascii="宋体" w:hAnsi="宋体" w:eastAsia="宋体" w:cs="宋体"/>
          <w:bCs/>
          <w:color w:val="000000"/>
          <w:sz w:val="24"/>
          <w:szCs w:val="24"/>
        </w:rPr>
      </w:r>
      <w:r/>
    </w:p>
    <w:p>
      <w:pPr>
        <w:pStyle w:val="985"/>
        <w:ind w:firstLine="480"/>
        <w:jc w:val="left"/>
        <w:spacing w:line="360" w:lineRule="auto"/>
        <w:rPr>
          <w:color w:val="000000"/>
        </w:rPr>
      </w:pPr>
      <w:r>
        <w:rPr>
          <w:rFonts w:hint="eastAsia" w:ascii="宋体" w:hAnsi="宋体" w:eastAsia="宋体" w:cs="宋体"/>
          <w:bCs/>
          <w:color w:val="000000"/>
          <w:sz w:val="24"/>
          <w:szCs w:val="24"/>
        </w:rPr>
        <w:t xml:space="preserve">②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加1分（投标时须提供相应使用低VOCs 含量的有效证明材料，否则不得分）。</w:t>
      </w:r>
      <w:r>
        <w:rPr>
          <w:color w:val="000000"/>
        </w:rPr>
      </w:r>
      <w:r/>
    </w:p>
    <w:p>
      <w:pPr>
        <w:pStyle w:val="985"/>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p>
      <w:pPr>
        <w:pStyle w:val="1003"/>
        <w:rPr>
          <w:bCs/>
          <w:color w:val="000000"/>
          <w:lang w:eastAsia="zh-CN"/>
        </w:rPr>
      </w:pPr>
      <w:r>
        <w:rPr>
          <w:bCs/>
          <w:color w:val="000000"/>
          <w:lang w:eastAsia="zh-CN"/>
        </w:rPr>
      </w:r>
      <w:r/>
    </w:p>
    <w:p>
      <w:pPr>
        <w:pStyle w:val="1004"/>
        <w:tabs>
          <w:tab w:val="left" w:pos="420" w:leader="none"/>
        </w:tabs>
        <w:rPr>
          <w:rFonts w:ascii="宋体" w:hAnsi="宋体" w:eastAsia="宋体" w:cs="宋体"/>
          <w:bCs/>
          <w:color w:val="000000"/>
          <w:sz w:val="24"/>
          <w:szCs w:val="24"/>
        </w:rPr>
      </w:pPr>
      <w:r>
        <w:rPr>
          <w:rFonts w:ascii="宋体" w:hAnsi="宋体" w:eastAsia="宋体" w:cs="宋体"/>
          <w:bCs/>
          <w:color w:val="000000"/>
          <w:sz w:val="24"/>
          <w:szCs w:val="24"/>
        </w:rPr>
      </w:r>
      <w:r/>
    </w:p>
    <w:p>
      <w:pPr>
        <w:pStyle w:val="1004"/>
        <w:tabs>
          <w:tab w:val="left" w:pos="420" w:leader="none"/>
        </w:tabs>
        <w:rPr>
          <w:rFonts w:ascii="宋体" w:hAnsi="宋体" w:eastAsia="宋体" w:cs="宋体"/>
          <w:bCs/>
          <w:color w:val="000000"/>
          <w:sz w:val="24"/>
          <w:szCs w:val="24"/>
        </w:rPr>
      </w:pPr>
      <w:r>
        <w:rPr>
          <w:rFonts w:ascii="宋体" w:hAnsi="宋体" w:eastAsia="宋体" w:cs="宋体"/>
          <w:bCs/>
          <w:color w:val="000000"/>
          <w:sz w:val="24"/>
          <w:szCs w:val="24"/>
        </w:rPr>
      </w:r>
      <w:r/>
    </w:p>
    <w:p>
      <w:pPr>
        <w:pStyle w:val="1004"/>
        <w:tabs>
          <w:tab w:val="left" w:pos="420" w:leader="none"/>
        </w:tabs>
        <w:rPr>
          <w:rFonts w:ascii="宋体" w:hAnsi="宋体" w:eastAsia="宋体" w:cs="宋体"/>
          <w:bCs/>
          <w:color w:val="000000"/>
          <w:sz w:val="24"/>
          <w:szCs w:val="24"/>
        </w:rPr>
      </w:pPr>
      <w:r>
        <w:rPr>
          <w:rFonts w:ascii="宋体" w:hAnsi="宋体" w:eastAsia="宋体" w:cs="宋体"/>
          <w:bCs/>
          <w:color w:val="000000"/>
          <w:sz w:val="24"/>
          <w:szCs w:val="24"/>
        </w:rPr>
      </w:r>
      <w:r/>
    </w:p>
    <w:p>
      <w:pPr>
        <w:pStyle w:val="1004"/>
        <w:tabs>
          <w:tab w:val="left" w:pos="420" w:leader="none"/>
        </w:tabs>
        <w:rPr>
          <w:rFonts w:ascii="宋体" w:hAnsi="宋体" w:eastAsia="宋体" w:cs="宋体"/>
          <w:bCs/>
          <w:color w:val="000000"/>
          <w:sz w:val="24"/>
          <w:szCs w:val="24"/>
        </w:rPr>
      </w:pPr>
      <w:r>
        <w:rPr>
          <w:rFonts w:ascii="宋体" w:hAnsi="宋体" w:eastAsia="宋体" w:cs="宋体"/>
          <w:bCs/>
          <w:color w:val="000000"/>
          <w:sz w:val="24"/>
          <w:szCs w:val="24"/>
        </w:rPr>
      </w:r>
      <w:r/>
    </w:p>
    <w:p>
      <w:pPr>
        <w:pStyle w:val="1004"/>
        <w:tabs>
          <w:tab w:val="left" w:pos="420" w:leader="none"/>
        </w:tabs>
        <w:rPr>
          <w:rFonts w:ascii="宋体" w:hAnsi="宋体" w:eastAsia="宋体" w:cs="宋体"/>
          <w:bCs/>
          <w:color w:val="000000"/>
          <w:sz w:val="24"/>
          <w:szCs w:val="24"/>
        </w:rPr>
      </w:pPr>
      <w:r>
        <w:rPr>
          <w:rFonts w:ascii="宋体" w:hAnsi="宋体" w:eastAsia="宋体" w:cs="宋体"/>
          <w:bCs/>
          <w:color w:val="000000"/>
          <w:sz w:val="24"/>
          <w:szCs w:val="24"/>
        </w:rPr>
      </w:r>
      <w:r/>
    </w:p>
    <w:p>
      <w:pPr>
        <w:pStyle w:val="1004"/>
        <w:tabs>
          <w:tab w:val="left" w:pos="420" w:leader="none"/>
        </w:tabs>
        <w:rPr>
          <w:rFonts w:ascii="宋体" w:hAnsi="宋体" w:eastAsia="宋体" w:cs="宋体"/>
          <w:bCs/>
          <w:color w:val="000000"/>
          <w:sz w:val="24"/>
          <w:szCs w:val="24"/>
        </w:rPr>
      </w:pPr>
      <w:r>
        <w:rPr>
          <w:rFonts w:ascii="宋体" w:hAnsi="宋体" w:eastAsia="宋体" w:cs="宋体"/>
          <w:bCs/>
          <w:color w:val="000000"/>
          <w:sz w:val="24"/>
          <w:szCs w:val="24"/>
        </w:rPr>
      </w:r>
      <w:r/>
    </w:p>
    <w:p>
      <w:pPr>
        <w:pStyle w:val="1004"/>
        <w:tabs>
          <w:tab w:val="left" w:pos="420" w:leader="none"/>
        </w:tabs>
        <w:rPr>
          <w:rFonts w:ascii="宋体" w:hAnsi="宋体" w:eastAsia="宋体" w:cs="宋体"/>
          <w:bCs/>
          <w:color w:val="000000"/>
          <w:sz w:val="24"/>
          <w:szCs w:val="24"/>
        </w:rPr>
      </w:pPr>
      <w:r>
        <w:rPr>
          <w:rFonts w:ascii="宋体" w:hAnsi="宋体" w:eastAsia="宋体" w:cs="宋体"/>
          <w:bCs/>
          <w:color w:val="000000"/>
          <w:sz w:val="24"/>
          <w:szCs w:val="24"/>
        </w:rPr>
      </w:r>
      <w:r/>
    </w:p>
    <w:p>
      <w:pPr>
        <w:pStyle w:val="1004"/>
        <w:tabs>
          <w:tab w:val="left" w:pos="420" w:leader="none"/>
        </w:tabs>
        <w:rPr>
          <w:rFonts w:ascii="宋体" w:hAnsi="宋体" w:eastAsia="宋体" w:cs="宋体"/>
          <w:bCs/>
          <w:color w:val="000000"/>
          <w:sz w:val="24"/>
          <w:szCs w:val="24"/>
        </w:rPr>
      </w:pPr>
      <w:r>
        <w:rPr>
          <w:rFonts w:ascii="宋体" w:hAnsi="宋体" w:eastAsia="宋体" w:cs="宋体"/>
          <w:bCs/>
          <w:color w:val="000000"/>
          <w:sz w:val="24"/>
          <w:szCs w:val="24"/>
        </w:rPr>
      </w:r>
      <w:r/>
    </w:p>
    <w:p>
      <w:pPr>
        <w:pStyle w:val="1004"/>
        <w:tabs>
          <w:tab w:val="left" w:pos="420" w:leader="none"/>
        </w:tabs>
        <w:rPr>
          <w:rFonts w:ascii="宋体" w:hAnsi="宋体" w:eastAsia="宋体" w:cs="宋体"/>
          <w:bCs/>
          <w:color w:val="000000"/>
          <w:sz w:val="24"/>
          <w:szCs w:val="24"/>
        </w:rPr>
      </w:pPr>
      <w:r>
        <w:rPr>
          <w:rFonts w:ascii="宋体" w:hAnsi="宋体" w:eastAsia="宋体" w:cs="宋体"/>
          <w:bCs/>
          <w:color w:val="000000"/>
          <w:sz w:val="24"/>
          <w:szCs w:val="24"/>
        </w:rPr>
      </w:r>
      <w:r/>
    </w:p>
    <w:p>
      <w:pPr>
        <w:pStyle w:val="1004"/>
        <w:tabs>
          <w:tab w:val="left" w:pos="420" w:leader="none"/>
        </w:tabs>
        <w:rPr>
          <w:rFonts w:ascii="宋体" w:hAnsi="宋体" w:eastAsia="宋体" w:cs="宋体"/>
          <w:bCs/>
          <w:color w:val="000000"/>
          <w:sz w:val="24"/>
          <w:szCs w:val="24"/>
        </w:rPr>
      </w:pPr>
      <w:r>
        <w:rPr>
          <w:rFonts w:ascii="宋体" w:hAnsi="宋体" w:eastAsia="宋体" w:cs="宋体"/>
          <w:bCs/>
          <w:color w:val="000000"/>
          <w:sz w:val="24"/>
          <w:szCs w:val="24"/>
        </w:rPr>
      </w:r>
      <w:r/>
    </w:p>
    <w:p>
      <w:pPr>
        <w:pStyle w:val="1004"/>
        <w:tabs>
          <w:tab w:val="left" w:pos="420" w:leader="none"/>
        </w:tabs>
        <w:rPr>
          <w:rFonts w:ascii="宋体" w:hAnsi="宋体" w:eastAsia="宋体" w:cs="宋体"/>
          <w:bCs/>
          <w:color w:val="000000"/>
          <w:sz w:val="24"/>
          <w:szCs w:val="24"/>
        </w:rPr>
      </w:pPr>
      <w:r>
        <w:rPr>
          <w:rFonts w:ascii="宋体" w:hAnsi="宋体" w:eastAsia="宋体" w:cs="宋体"/>
          <w:bCs/>
          <w:color w:val="000000"/>
          <w:sz w:val="24"/>
          <w:szCs w:val="24"/>
        </w:rPr>
      </w:r>
      <w:r/>
    </w:p>
    <w:p>
      <w:pPr>
        <w:pStyle w:val="1004"/>
        <w:tabs>
          <w:tab w:val="left" w:pos="420" w:leader="none"/>
        </w:tabs>
        <w:rPr>
          <w:rFonts w:ascii="宋体" w:hAnsi="宋体" w:eastAsia="宋体" w:cs="宋体"/>
          <w:bCs/>
          <w:color w:val="000000"/>
          <w:sz w:val="24"/>
          <w:szCs w:val="24"/>
        </w:rPr>
      </w:pPr>
      <w:r>
        <w:rPr>
          <w:rFonts w:ascii="宋体" w:hAnsi="宋体" w:eastAsia="宋体" w:cs="宋体"/>
          <w:bCs/>
          <w:color w:val="000000"/>
          <w:sz w:val="24"/>
          <w:szCs w:val="24"/>
        </w:rPr>
      </w:r>
      <w:r/>
    </w:p>
    <w:p>
      <w:pPr>
        <w:pStyle w:val="1004"/>
        <w:tabs>
          <w:tab w:val="left" w:pos="420" w:leader="none"/>
        </w:tabs>
        <w:rPr>
          <w:rFonts w:ascii="宋体" w:hAnsi="宋体" w:eastAsia="宋体" w:cs="宋体"/>
          <w:bCs/>
          <w:color w:val="000000"/>
          <w:sz w:val="24"/>
          <w:szCs w:val="24"/>
        </w:rPr>
      </w:pPr>
      <w:r>
        <w:rPr>
          <w:rFonts w:ascii="宋体" w:hAnsi="宋体" w:eastAsia="宋体" w:cs="宋体"/>
          <w:bCs/>
          <w:color w:val="000000"/>
          <w:sz w:val="24"/>
          <w:szCs w:val="24"/>
        </w:rPr>
      </w:r>
      <w:r/>
    </w:p>
    <w:p>
      <w:pPr>
        <w:pStyle w:val="1004"/>
        <w:tabs>
          <w:tab w:val="left" w:pos="420" w:leader="none"/>
        </w:tabs>
        <w:rPr>
          <w:rFonts w:ascii="宋体" w:hAnsi="宋体" w:eastAsia="宋体" w:cs="宋体"/>
          <w:bCs/>
          <w:color w:val="000000"/>
          <w:sz w:val="24"/>
          <w:szCs w:val="24"/>
        </w:rPr>
      </w:pPr>
      <w:r>
        <w:rPr>
          <w:rFonts w:ascii="宋体" w:hAnsi="宋体" w:eastAsia="宋体" w:cs="宋体"/>
          <w:bCs/>
          <w:color w:val="000000"/>
          <w:sz w:val="24"/>
          <w:szCs w:val="24"/>
        </w:rPr>
      </w:r>
      <w:r/>
    </w:p>
    <w:p>
      <w:pPr>
        <w:pStyle w:val="1180"/>
        <w:tabs>
          <w:tab w:val="left" w:pos="720" w:leader="none"/>
        </w:tabs>
        <w:rPr>
          <w:color w:val="000000"/>
        </w:rPr>
      </w:pPr>
      <w:r>
        <w:rPr>
          <w:color w:val="000000"/>
        </w:rPr>
      </w:r>
      <w:r/>
    </w:p>
    <w:p>
      <w:pPr>
        <w:pStyle w:val="985"/>
        <w:rPr>
          <w:color w:val="000000"/>
        </w:rPr>
      </w:pPr>
      <w:r>
        <w:rPr>
          <w:color w:val="000000"/>
        </w:rPr>
      </w:r>
      <w:r/>
    </w:p>
    <w:p>
      <w:pPr>
        <w:pStyle w:val="1180"/>
        <w:tabs>
          <w:tab w:val="left" w:pos="720" w:leader="none"/>
        </w:tabs>
        <w:rPr>
          <w:color w:val="000000"/>
        </w:rPr>
      </w:pPr>
      <w:r>
        <w:rPr>
          <w:color w:val="000000"/>
        </w:rPr>
      </w:r>
      <w:r/>
    </w:p>
    <w:p>
      <w:pPr>
        <w:pStyle w:val="985"/>
        <w:rPr>
          <w:color w:val="000000"/>
        </w:rPr>
      </w:pPr>
      <w:r>
        <w:rPr>
          <w:color w:val="000000"/>
        </w:rPr>
      </w:r>
      <w:r/>
    </w:p>
    <w:p>
      <w:pPr>
        <w:pStyle w:val="1180"/>
        <w:tabs>
          <w:tab w:val="left" w:pos="720" w:leader="none"/>
        </w:tabs>
        <w:rPr>
          <w:color w:val="000000"/>
        </w:rPr>
      </w:pPr>
      <w:r>
        <w:rPr>
          <w:color w:val="000000"/>
        </w:rPr>
      </w:r>
      <w:r/>
    </w:p>
    <w:p>
      <w:pPr>
        <w:pStyle w:val="985"/>
        <w:rPr>
          <w:color w:val="000000"/>
        </w:rPr>
      </w:pPr>
      <w:r>
        <w:rPr>
          <w:color w:val="000000"/>
        </w:rPr>
      </w:r>
      <w:r/>
    </w:p>
    <w:p>
      <w:pPr>
        <w:pStyle w:val="1180"/>
        <w:tabs>
          <w:tab w:val="left" w:pos="720" w:leader="none"/>
        </w:tabs>
        <w:rPr>
          <w:color w:val="000000"/>
        </w:rPr>
      </w:pPr>
      <w:r>
        <w:rPr>
          <w:color w:val="000000"/>
        </w:rPr>
      </w:r>
      <w:r/>
    </w:p>
    <w:p>
      <w:pPr>
        <w:pStyle w:val="985"/>
        <w:rPr>
          <w:color w:val="000000"/>
        </w:rPr>
      </w:pPr>
      <w:r>
        <w:rPr>
          <w:color w:val="000000"/>
        </w:rPr>
      </w:r>
      <w:r/>
    </w:p>
    <w:p>
      <w:pPr>
        <w:pStyle w:val="1180"/>
        <w:tabs>
          <w:tab w:val="left" w:pos="720" w:leader="none"/>
        </w:tabs>
        <w:rPr>
          <w:color w:val="000000"/>
        </w:rPr>
      </w:pPr>
      <w:r>
        <w:rPr>
          <w:color w:val="000000"/>
        </w:rPr>
      </w:r>
      <w:r/>
    </w:p>
    <w:p>
      <w:pPr>
        <w:pStyle w:val="985"/>
        <w:rPr>
          <w:color w:val="000000"/>
        </w:rPr>
      </w:pPr>
      <w:r>
        <w:rPr>
          <w:color w:val="000000"/>
        </w:rPr>
      </w:r>
      <w:r/>
    </w:p>
    <w:p>
      <w:pPr>
        <w:pStyle w:val="985"/>
        <w:rPr>
          <w:color w:val="000000"/>
        </w:rPr>
      </w:pPr>
      <w:r>
        <w:rPr>
          <w:color w:val="000000"/>
        </w:rPr>
      </w:r>
      <w:r/>
    </w:p>
    <w:p>
      <w:pPr>
        <w:pStyle w:val="985"/>
        <w:jc w:val="left"/>
        <w:rPr>
          <w:rFonts w:ascii="黑体" w:hAnsi="Times New Roman" w:eastAsia="黑体"/>
          <w:bCs/>
          <w:color w:val="000000"/>
          <w:sz w:val="24"/>
          <w:szCs w:val="24"/>
        </w:rPr>
      </w:pPr>
      <w:r>
        <w:rPr>
          <w:rFonts w:ascii="黑体" w:hAnsi="Times New Roman" w:eastAsia="黑体"/>
          <w:bCs/>
          <w:color w:val="000000"/>
          <w:sz w:val="24"/>
          <w:szCs w:val="24"/>
        </w:rPr>
      </w:r>
      <w:r/>
    </w:p>
    <w:p>
      <w:pPr>
        <w:pStyle w:val="985"/>
        <w:jc w:val="left"/>
        <w:rPr>
          <w:rFonts w:ascii="黑体" w:hAnsi="Times New Roman" w:eastAsia="黑体"/>
          <w:bCs/>
          <w:color w:val="000000"/>
          <w:sz w:val="24"/>
          <w:szCs w:val="24"/>
        </w:rPr>
      </w:pPr>
      <w:r>
        <w:rPr>
          <w:rFonts w:ascii="黑体" w:hAnsi="Times New Roman" w:eastAsia="黑体"/>
          <w:bCs/>
          <w:color w:val="000000"/>
          <w:sz w:val="24"/>
          <w:szCs w:val="24"/>
        </w:rPr>
      </w:r>
      <w:r/>
    </w:p>
    <w:p>
      <w:pPr>
        <w:pStyle w:val="985"/>
        <w:jc w:val="left"/>
        <w:rPr>
          <w:rFonts w:ascii="黑体" w:hAnsi="Times New Roman" w:eastAsia="黑体"/>
          <w:bCs/>
          <w:color w:val="000000"/>
          <w:sz w:val="24"/>
          <w:szCs w:val="24"/>
        </w:rPr>
      </w:pPr>
      <w:r>
        <w:rPr>
          <w:rFonts w:ascii="黑体" w:hAnsi="Times New Roman" w:eastAsia="黑体"/>
          <w:bCs/>
          <w:color w:val="000000"/>
          <w:sz w:val="24"/>
          <w:szCs w:val="24"/>
        </w:rPr>
      </w:r>
      <w:r/>
    </w:p>
    <w:p>
      <w:pPr>
        <w:pStyle w:val="985"/>
        <w:jc w:val="left"/>
        <w:rPr>
          <w:rFonts w:ascii="黑体" w:hAnsi="Times New Roman" w:eastAsia="黑体"/>
          <w:bCs/>
          <w:color w:val="000000"/>
          <w:sz w:val="24"/>
          <w:szCs w:val="24"/>
        </w:rPr>
      </w:pPr>
      <w:r>
        <w:rPr>
          <w:rFonts w:hint="eastAsia" w:ascii="黑体" w:hAnsi="Times New Roman" w:eastAsia="黑体"/>
          <w:bCs/>
          <w:color w:val="000000"/>
          <w:sz w:val="24"/>
          <w:szCs w:val="24"/>
        </w:rPr>
        <w:t xml:space="preserve">附件二：投标文件格式</w:t>
      </w:r>
      <w:r>
        <w:rPr>
          <w:rFonts w:ascii="黑体" w:hAnsi="Times New Roman" w:eastAsia="黑体"/>
          <w:bCs/>
          <w:color w:val="000000"/>
          <w:sz w:val="24"/>
          <w:szCs w:val="24"/>
        </w:rPr>
      </w:r>
      <w:r/>
    </w:p>
    <w:p>
      <w:pPr>
        <w:pStyle w:val="985"/>
        <w:rPr>
          <w:rFonts w:ascii="宋体" w:hAnsi="宋体" w:cs="宋体"/>
          <w:bCs/>
          <w:color w:val="000000"/>
          <w:sz w:val="32"/>
        </w:rPr>
      </w:pPr>
      <w:r>
        <w:rPr>
          <w:rFonts w:ascii="宋体" w:hAnsi="宋体" w:cs="宋体"/>
          <w:bCs/>
          <w:color w:val="000000"/>
          <w:sz w:val="32"/>
        </w:rPr>
      </w:r>
      <w:r/>
    </w:p>
    <w:p>
      <w:pPr>
        <w:pStyle w:val="985"/>
        <w:rPr>
          <w:rFonts w:ascii="宋体" w:hAnsi="宋体" w:cs="宋体"/>
          <w:bCs/>
          <w:color w:val="000000"/>
          <w:sz w:val="32"/>
        </w:rPr>
      </w:pPr>
      <w:r>
        <w:rPr>
          <w:rFonts w:ascii="宋体" w:hAnsi="宋体" w:cs="宋体"/>
          <w:bCs/>
          <w:color w:val="000000"/>
          <w:sz w:val="32"/>
        </w:rPr>
      </w:r>
      <w:r/>
    </w:p>
    <w:p>
      <w:pPr>
        <w:pStyle w:val="985"/>
        <w:jc w:val="center"/>
        <w:rPr>
          <w:rFonts w:ascii="宋体" w:hAnsi="宋体" w:cs="宋体"/>
          <w:bCs/>
          <w:color w:val="000000"/>
          <w:sz w:val="52"/>
          <w:szCs w:val="52"/>
        </w:rPr>
      </w:pPr>
      <w:r>
        <w:rPr>
          <w:rFonts w:hint="eastAsia" w:ascii="宋体" w:hAnsi="宋体" w:cs="宋体"/>
          <w:bCs/>
          <w:color w:val="000000"/>
          <w:sz w:val="52"/>
          <w:szCs w:val="52"/>
        </w:rPr>
        <w:t xml:space="preserve">投</w:t>
      </w:r>
      <w:r>
        <w:rPr>
          <w:rFonts w:ascii="宋体" w:hAnsi="宋体" w:cs="宋体"/>
          <w:bCs/>
          <w:color w:val="000000"/>
          <w:sz w:val="52"/>
          <w:szCs w:val="52"/>
        </w:rPr>
      </w:r>
      <w:r/>
    </w:p>
    <w:p>
      <w:pPr>
        <w:pStyle w:val="985"/>
        <w:jc w:val="center"/>
        <w:rPr>
          <w:rFonts w:ascii="宋体" w:hAnsi="宋体" w:cs="宋体"/>
          <w:bCs/>
          <w:color w:val="000000"/>
          <w:sz w:val="72"/>
        </w:rPr>
      </w:pPr>
      <w:r>
        <w:rPr>
          <w:rFonts w:ascii="宋体" w:hAnsi="宋体" w:cs="宋体"/>
          <w:bCs/>
          <w:color w:val="000000"/>
          <w:sz w:val="72"/>
        </w:rPr>
      </w:r>
      <w:r/>
    </w:p>
    <w:p>
      <w:pPr>
        <w:pStyle w:val="985"/>
        <w:jc w:val="center"/>
        <w:rPr>
          <w:rFonts w:ascii="宋体" w:hAnsi="宋体" w:cs="宋体"/>
          <w:bCs/>
          <w:color w:val="000000"/>
          <w:sz w:val="52"/>
          <w:szCs w:val="52"/>
        </w:rPr>
      </w:pPr>
      <w:r>
        <w:rPr>
          <w:rFonts w:hint="eastAsia" w:ascii="宋体" w:hAnsi="宋体" w:cs="宋体"/>
          <w:bCs/>
          <w:color w:val="000000"/>
          <w:sz w:val="52"/>
          <w:szCs w:val="52"/>
        </w:rPr>
        <w:t xml:space="preserve">标</w:t>
      </w:r>
      <w:r>
        <w:rPr>
          <w:rFonts w:ascii="宋体" w:hAnsi="宋体" w:cs="宋体"/>
          <w:bCs/>
          <w:color w:val="000000"/>
          <w:sz w:val="52"/>
          <w:szCs w:val="52"/>
        </w:rPr>
      </w:r>
      <w:r/>
    </w:p>
    <w:p>
      <w:pPr>
        <w:pStyle w:val="985"/>
        <w:jc w:val="center"/>
        <w:rPr>
          <w:rFonts w:ascii="宋体" w:hAnsi="宋体" w:cs="宋体"/>
          <w:bCs/>
          <w:color w:val="000000"/>
          <w:sz w:val="72"/>
        </w:rPr>
      </w:pPr>
      <w:r>
        <w:rPr>
          <w:rFonts w:ascii="宋体" w:hAnsi="宋体" w:cs="宋体"/>
          <w:bCs/>
          <w:color w:val="000000"/>
          <w:sz w:val="72"/>
        </w:rPr>
      </w:r>
      <w:r/>
    </w:p>
    <w:p>
      <w:pPr>
        <w:pStyle w:val="985"/>
        <w:jc w:val="center"/>
        <w:rPr>
          <w:rFonts w:ascii="宋体" w:hAnsi="宋体" w:cs="宋体"/>
          <w:bCs/>
          <w:color w:val="000000"/>
          <w:sz w:val="52"/>
          <w:szCs w:val="52"/>
        </w:rPr>
      </w:pPr>
      <w:r>
        <w:rPr>
          <w:rFonts w:hint="eastAsia" w:ascii="宋体" w:hAnsi="宋体" w:cs="宋体"/>
          <w:bCs/>
          <w:color w:val="000000"/>
          <w:sz w:val="52"/>
          <w:szCs w:val="52"/>
        </w:rPr>
        <w:t xml:space="preserve">文</w:t>
      </w:r>
      <w:r>
        <w:rPr>
          <w:rFonts w:ascii="宋体" w:hAnsi="宋体" w:cs="宋体"/>
          <w:bCs/>
          <w:color w:val="000000"/>
          <w:sz w:val="52"/>
          <w:szCs w:val="52"/>
        </w:rPr>
      </w:r>
      <w:r/>
    </w:p>
    <w:p>
      <w:pPr>
        <w:pStyle w:val="985"/>
        <w:jc w:val="center"/>
        <w:rPr>
          <w:rFonts w:ascii="宋体" w:hAnsi="宋体" w:cs="宋体"/>
          <w:bCs/>
          <w:color w:val="000000"/>
          <w:sz w:val="52"/>
          <w:szCs w:val="52"/>
        </w:rPr>
      </w:pPr>
      <w:r>
        <w:rPr>
          <w:rFonts w:ascii="宋体" w:hAnsi="宋体" w:cs="宋体"/>
          <w:bCs/>
          <w:color w:val="000000"/>
          <w:sz w:val="52"/>
          <w:szCs w:val="52"/>
        </w:rPr>
      </w:r>
      <w:r/>
    </w:p>
    <w:p>
      <w:pPr>
        <w:pStyle w:val="985"/>
        <w:jc w:val="center"/>
        <w:rPr>
          <w:rFonts w:ascii="宋体" w:hAnsi="宋体" w:cs="宋体"/>
          <w:bCs/>
          <w:color w:val="000000"/>
          <w:sz w:val="72"/>
        </w:rPr>
      </w:pPr>
      <w:r>
        <w:rPr>
          <w:rFonts w:hint="eastAsia" w:ascii="宋体" w:hAnsi="宋体" w:cs="宋体"/>
          <w:bCs/>
          <w:color w:val="000000"/>
          <w:sz w:val="52"/>
          <w:szCs w:val="52"/>
        </w:rPr>
        <w:t xml:space="preserve">件</w:t>
      </w:r>
      <w:r>
        <w:rPr>
          <w:rFonts w:ascii="宋体" w:hAnsi="宋体" w:cs="宋体"/>
          <w:bCs/>
          <w:color w:val="000000"/>
          <w:sz w:val="72"/>
        </w:rPr>
      </w:r>
      <w:r/>
    </w:p>
    <w:p>
      <w:pPr>
        <w:pStyle w:val="985"/>
        <w:rPr>
          <w:rFonts w:ascii="宋体" w:hAnsi="宋体" w:cs="宋体"/>
          <w:bCs/>
          <w:color w:val="000000"/>
          <w:sz w:val="28"/>
        </w:rPr>
      </w:pPr>
      <w:r>
        <w:rPr>
          <w:rFonts w:ascii="宋体" w:hAnsi="宋体" w:cs="宋体"/>
          <w:bCs/>
          <w:color w:val="000000"/>
          <w:sz w:val="28"/>
        </w:rPr>
      </w:r>
      <w:r/>
    </w:p>
    <w:p>
      <w:pPr>
        <w:pStyle w:val="985"/>
        <w:ind w:firstLine="1400"/>
        <w:rPr>
          <w:rFonts w:ascii="宋体" w:hAnsi="宋体" w:cs="宋体"/>
          <w:bCs/>
          <w:color w:val="000000"/>
          <w:sz w:val="28"/>
          <w:szCs w:val="28"/>
        </w:rPr>
        <w:outlineLvl w:val="0"/>
      </w:pPr>
      <w:r>
        <w:rPr>
          <w:rFonts w:ascii="宋体" w:hAnsi="宋体" w:cs="宋体"/>
          <w:bCs/>
          <w:color w:val="000000"/>
          <w:sz w:val="28"/>
          <w:szCs w:val="28"/>
        </w:rPr>
      </w:r>
      <w:r/>
    </w:p>
    <w:p>
      <w:pPr>
        <w:pStyle w:val="985"/>
        <w:ind w:firstLine="1400"/>
        <w:spacing w:line="360" w:lineRule="auto"/>
        <w:rPr>
          <w:rFonts w:ascii="宋体" w:hAnsi="宋体" w:cs="宋体"/>
          <w:bCs/>
          <w:color w:val="000000"/>
          <w:sz w:val="28"/>
          <w:szCs w:val="28"/>
        </w:rPr>
        <w:outlineLvl w:val="0"/>
      </w:pPr>
      <w:r>
        <w:rPr>
          <w:rFonts w:ascii="宋体" w:hAnsi="宋体" w:cs="宋体"/>
          <w:bCs/>
          <w:color w:val="000000"/>
          <w:sz w:val="28"/>
          <w:szCs w:val="28"/>
        </w:rPr>
      </w:r>
      <w:r/>
    </w:p>
    <w:p>
      <w:pPr>
        <w:pStyle w:val="985"/>
        <w:ind w:firstLine="1400"/>
        <w:spacing w:line="360" w:lineRule="auto"/>
        <w:rPr>
          <w:rFonts w:hint="eastAsia" w:ascii="宋体" w:hAnsi="宋体" w:eastAsia="等线" w:cs="宋体"/>
          <w:bCs/>
          <w:color w:val="000000"/>
          <w:sz w:val="28"/>
          <w:szCs w:val="28"/>
          <w:lang w:eastAsia="zh-CN"/>
        </w:rPr>
        <w:outlineLvl w:val="0"/>
      </w:pPr>
      <w:r>
        <w:rPr>
          <w:rFonts w:hint="eastAsia" w:ascii="宋体" w:hAnsi="宋体" w:cs="宋体"/>
          <w:bCs/>
          <w:color w:val="000000"/>
          <w:sz w:val="28"/>
          <w:szCs w:val="28"/>
        </w:rPr>
        <w:t xml:space="preserve">采购项目编号： </w:t>
      </w:r>
      <w:r>
        <w:rPr>
          <w:rFonts w:hint="eastAsia" w:ascii="宋体" w:hAnsi="Times New Roman" w:eastAsia="黑体"/>
          <w:color w:val="000000"/>
          <w:sz w:val="30"/>
          <w:szCs w:val="30"/>
          <w:lang w:eastAsia="zh-CN"/>
        </w:rPr>
        <w:t xml:space="preserve">JSZC-320205-JZCG-G2024-0027</w:t>
      </w:r>
      <w:r>
        <w:rPr>
          <w:rFonts w:hint="eastAsia" w:ascii="宋体" w:hAnsi="宋体" w:eastAsia="等线" w:cs="宋体"/>
          <w:bCs/>
          <w:color w:val="000000"/>
          <w:sz w:val="28"/>
          <w:szCs w:val="28"/>
          <w:lang w:eastAsia="zh-CN"/>
        </w:rPr>
      </w:r>
      <w:r/>
    </w:p>
    <w:p>
      <w:pPr>
        <w:pStyle w:val="985"/>
        <w:ind w:left="3356" w:hanging="1960"/>
        <w:spacing w:line="360" w:lineRule="auto"/>
        <w:rPr>
          <w:rFonts w:ascii="宋体" w:hAnsi="宋体" w:cs="宋体"/>
          <w:bCs/>
          <w:color w:val="000000"/>
          <w:sz w:val="28"/>
          <w:szCs w:val="28"/>
        </w:rPr>
        <w:outlineLvl w:val="0"/>
      </w:pPr>
      <w:r>
        <w:rPr>
          <w:rFonts w:hint="eastAsia" w:ascii="宋体" w:hAnsi="宋体" w:cs="宋体"/>
          <w:bCs/>
          <w:color w:val="000000"/>
          <w:sz w:val="28"/>
          <w:szCs w:val="28"/>
        </w:rPr>
        <w:t xml:space="preserve">采购项目名称： “两中心一所”项目办公家具采购项目</w:t>
      </w:r>
      <w:r>
        <w:rPr>
          <w:rFonts w:ascii="宋体" w:hAnsi="宋体" w:cs="宋体"/>
          <w:bCs/>
          <w:color w:val="000000"/>
          <w:sz w:val="28"/>
          <w:szCs w:val="28"/>
        </w:rPr>
      </w:r>
      <w:r/>
    </w:p>
    <w:p>
      <w:pPr>
        <w:pStyle w:val="985"/>
        <w:ind w:left="3356" w:hanging="1960"/>
        <w:spacing w:line="360" w:lineRule="auto"/>
        <w:rPr>
          <w:rFonts w:ascii="宋体" w:hAnsi="宋体" w:eastAsia="宋体" w:cs="宋体"/>
          <w:bCs/>
          <w:color w:val="000000"/>
          <w:sz w:val="28"/>
          <w:szCs w:val="28"/>
        </w:rPr>
        <w:outlineLvl w:val="0"/>
      </w:pPr>
      <w:r>
        <w:rPr>
          <w:rFonts w:hint="eastAsia" w:ascii="宋体" w:hAnsi="宋体" w:eastAsia="宋体" w:cs="宋体"/>
          <w:bCs/>
          <w:color w:val="000000"/>
          <w:sz w:val="28"/>
          <w:szCs w:val="28"/>
        </w:rPr>
        <w:t xml:space="preserve">投标人：</w:t>
      </w:r>
      <w:r>
        <w:rPr>
          <w:rFonts w:ascii="宋体" w:hAnsi="宋体" w:eastAsia="宋体" w:cs="宋体"/>
          <w:bCs/>
          <w:color w:val="000000"/>
          <w:sz w:val="28"/>
          <w:szCs w:val="28"/>
        </w:rPr>
      </w:r>
      <w:r/>
    </w:p>
    <w:p>
      <w:pPr>
        <w:pStyle w:val="985"/>
        <w:rPr>
          <w:rFonts w:ascii="宋体" w:hAnsi="宋体" w:cs="宋体"/>
          <w:bCs/>
          <w:color w:val="000000"/>
          <w:sz w:val="32"/>
        </w:rPr>
      </w:pPr>
      <w:r>
        <w:rPr>
          <w:rFonts w:ascii="宋体" w:hAnsi="宋体" w:cs="宋体"/>
          <w:bCs/>
          <w:color w:val="000000"/>
          <w:sz w:val="32"/>
        </w:rPr>
      </w:r>
      <w:r/>
    </w:p>
    <w:p>
      <w:pPr>
        <w:pStyle w:val="985"/>
        <w:jc w:val="center"/>
        <w:rPr>
          <w:rFonts w:ascii="宋体" w:hAnsi="宋体" w:cs="宋体"/>
          <w:bCs/>
          <w:color w:val="000000"/>
          <w:sz w:val="36"/>
          <w:szCs w:val="36"/>
        </w:rPr>
      </w:pPr>
      <w:r>
        <w:rPr>
          <w:rFonts w:ascii="宋体" w:hAnsi="宋体" w:cs="宋体"/>
          <w:bCs/>
          <w:color w:val="000000"/>
          <w:sz w:val="36"/>
          <w:szCs w:val="36"/>
        </w:rPr>
      </w:r>
      <w:r/>
    </w:p>
    <w:p>
      <w:pPr>
        <w:pStyle w:val="985"/>
        <w:jc w:val="center"/>
        <w:rPr>
          <w:rFonts w:ascii="宋体" w:hAnsi="宋体" w:cs="宋体"/>
          <w:bCs/>
          <w:color w:val="000000"/>
          <w:sz w:val="36"/>
          <w:szCs w:val="36"/>
        </w:rPr>
      </w:pPr>
      <w:r>
        <w:rPr>
          <w:rFonts w:hint="eastAsia" w:ascii="宋体" w:hAnsi="宋体" w:cs="宋体"/>
          <w:bCs/>
          <w:color w:val="000000"/>
          <w:sz w:val="36"/>
          <w:szCs w:val="36"/>
        </w:rPr>
        <w:t xml:space="preserve">二○二四年  月  日</w:t>
      </w:r>
      <w:r>
        <w:rPr>
          <w:rFonts w:ascii="宋体" w:hAnsi="宋体" w:cs="宋体"/>
          <w:bCs/>
          <w:color w:val="000000"/>
          <w:sz w:val="36"/>
          <w:szCs w:val="36"/>
        </w:rPr>
      </w:r>
      <w:r/>
    </w:p>
    <w:p>
      <w:pPr>
        <w:pStyle w:val="1180"/>
        <w:ind w:left="0" w:firstLine="0"/>
        <w:jc w:val="both"/>
        <w:tabs>
          <w:tab w:val="left" w:pos="720" w:leader="none"/>
        </w:tabs>
        <w:rPr>
          <w:color w:val="000000"/>
        </w:rPr>
      </w:pPr>
      <w:r/>
      <w:bookmarkStart w:id="42" w:name="一．报价函（格式）"/>
      <w:r/>
      <w:bookmarkEnd w:id="42"/>
      <w:r>
        <w:rPr>
          <w:color w:val="000000"/>
        </w:rPr>
      </w:r>
      <w:r/>
    </w:p>
    <w:p>
      <w:pPr>
        <w:pStyle w:val="985"/>
        <w:rPr>
          <w:color w:val="000000"/>
        </w:rPr>
      </w:pPr>
      <w:r>
        <w:rPr>
          <w:color w:val="000000"/>
        </w:rPr>
      </w:r>
      <w:r/>
    </w:p>
    <w:p>
      <w:pPr>
        <w:pStyle w:val="985"/>
        <w:rPr>
          <w:color w:val="000000"/>
        </w:rPr>
      </w:pPr>
      <w:r>
        <w:rPr>
          <w:color w:val="000000"/>
        </w:rPr>
      </w:r>
      <w:r/>
    </w:p>
    <w:p>
      <w:pPr>
        <w:pStyle w:val="985"/>
        <w:rPr>
          <w:color w:val="000000"/>
        </w:rPr>
      </w:pPr>
      <w:r>
        <w:rPr>
          <w:color w:val="000000"/>
        </w:rPr>
      </w:r>
      <w:r/>
    </w:p>
    <w:p>
      <w:pPr>
        <w:pStyle w:val="985"/>
        <w:rPr>
          <w:color w:val="000000"/>
        </w:rPr>
      </w:pPr>
      <w:r>
        <w:rPr>
          <w:color w:val="000000"/>
        </w:rPr>
      </w:r>
      <w:r/>
    </w:p>
    <w:p>
      <w:pPr>
        <w:pStyle w:val="985"/>
        <w:rPr>
          <w:color w:val="000000"/>
        </w:rPr>
      </w:pPr>
      <w:r>
        <w:rPr>
          <w:color w:val="000000"/>
        </w:rPr>
      </w:r>
      <w:r/>
    </w:p>
    <w:p>
      <w:pPr>
        <w:pStyle w:val="985"/>
        <w:rPr>
          <w:color w:val="000000"/>
        </w:rPr>
      </w:pPr>
      <w:r>
        <w:rPr>
          <w:color w:val="000000"/>
        </w:rPr>
      </w:r>
      <w:r/>
    </w:p>
    <w:p>
      <w:pPr>
        <w:pStyle w:val="985"/>
        <w:rPr>
          <w:color w:val="000000"/>
        </w:rPr>
      </w:pPr>
      <w:r>
        <w:rPr>
          <w:color w:val="000000"/>
        </w:rPr>
      </w:r>
      <w:r/>
    </w:p>
    <w:p>
      <w:pPr>
        <w:pStyle w:val="985"/>
        <w:rPr>
          <w:rFonts w:ascii="黑体" w:hAnsi="宋体" w:eastAsia="黑体"/>
          <w:bCs/>
          <w:color w:val="000000"/>
          <w:sz w:val="24"/>
          <w:szCs w:val="24"/>
        </w:rPr>
        <w:outlineLvl w:val="0"/>
      </w:pPr>
      <w:r>
        <w:rPr>
          <w:rFonts w:ascii="黑体" w:hAnsi="宋体" w:eastAsia="黑体"/>
          <w:bCs/>
          <w:color w:val="000000"/>
          <w:sz w:val="24"/>
          <w:szCs w:val="24"/>
        </w:rPr>
      </w:r>
      <w:r/>
    </w:p>
    <w:p>
      <w:pPr>
        <w:pStyle w:val="985"/>
        <w:ind w:firstLine="480"/>
        <w:rPr>
          <w:rFonts w:ascii="黑体" w:hAnsi="宋体" w:eastAsia="黑体"/>
          <w:bCs/>
          <w:color w:val="000000"/>
          <w:sz w:val="24"/>
          <w:szCs w:val="24"/>
        </w:rPr>
        <w:outlineLvl w:val="0"/>
      </w:pPr>
      <w:r>
        <w:rPr>
          <w:rFonts w:hint="eastAsia" w:ascii="黑体" w:hAnsi="宋体" w:eastAsia="黑体"/>
          <w:bCs/>
          <w:color w:val="000000"/>
          <w:sz w:val="24"/>
          <w:szCs w:val="24"/>
        </w:rPr>
        <w:t xml:space="preserve">（一）投标函（格式）：</w:t>
      </w:r>
      <w:r>
        <w:rPr>
          <w:rFonts w:ascii="黑体" w:hAnsi="宋体" w:eastAsia="黑体"/>
          <w:bCs/>
          <w:color w:val="000000"/>
          <w:sz w:val="24"/>
          <w:szCs w:val="24"/>
        </w:rPr>
      </w:r>
      <w:r/>
    </w:p>
    <w:p>
      <w:pPr>
        <w:pStyle w:val="985"/>
        <w:rPr>
          <w:rFonts w:ascii="宋体"/>
          <w:b/>
          <w:bCs/>
          <w:color w:val="000000"/>
          <w:sz w:val="24"/>
          <w:szCs w:val="24"/>
        </w:rPr>
        <w:outlineLvl w:val="0"/>
      </w:pPr>
      <w:r>
        <w:rPr>
          <w:rFonts w:ascii="宋体"/>
          <w:b/>
          <w:bCs/>
          <w:color w:val="000000"/>
          <w:sz w:val="24"/>
          <w:szCs w:val="24"/>
        </w:rPr>
      </w:r>
      <w:r/>
    </w:p>
    <w:p>
      <w:pPr>
        <w:pStyle w:val="985"/>
        <w:jc w:val="center"/>
        <w:spacing w:line="360" w:lineRule="auto"/>
        <w:rPr>
          <w:rFonts w:ascii="宋体" w:hAnsi="宋体"/>
          <w:bCs/>
          <w:color w:val="000000"/>
          <w:sz w:val="24"/>
          <w:szCs w:val="24"/>
        </w:rPr>
      </w:pPr>
      <w:r>
        <w:rPr>
          <w:rFonts w:ascii="宋体" w:hAnsi="宋体"/>
          <w:bCs/>
          <w:color w:val="000000"/>
          <w:sz w:val="28"/>
          <w:szCs w:val="28"/>
        </w:rPr>
        <w:t xml:space="preserve">投  标  函</w:t>
      </w:r>
      <w:r>
        <w:rPr>
          <w:rFonts w:ascii="宋体" w:hAnsi="宋体"/>
          <w:bCs/>
          <w:color w:val="000000"/>
          <w:sz w:val="24"/>
          <w:szCs w:val="24"/>
        </w:rPr>
      </w:r>
      <w:r/>
    </w:p>
    <w:p>
      <w:pPr>
        <w:pStyle w:val="985"/>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致无锡市公共资源交易中心锡山分中心：</w:t>
      </w:r>
      <w:r>
        <w:rPr>
          <w:rFonts w:ascii="宋体" w:hAnsi="宋体" w:eastAsia="宋体" w:cs="宋体"/>
          <w:bCs/>
          <w:color w:val="000000"/>
          <w:sz w:val="24"/>
          <w:szCs w:val="24"/>
        </w:rPr>
      </w:r>
      <w:r/>
    </w:p>
    <w:p>
      <w:pPr>
        <w:pStyle w:val="985"/>
        <w:ind w:firstLine="480"/>
        <w:jc w:val="left"/>
        <w:spacing w:line="360" w:lineRule="auto"/>
        <w:widowControl/>
        <w:rPr>
          <w:rFonts w:ascii="宋体" w:hAnsi="宋体" w:eastAsia="宋体" w:cs="宋体"/>
          <w:bCs/>
          <w:color w:val="000000"/>
          <w:sz w:val="24"/>
          <w:szCs w:val="24"/>
        </w:rPr>
      </w:pPr>
      <w:r>
        <w:rPr>
          <w:rFonts w:hint="eastAsia" w:ascii="宋体" w:hAnsi="宋体" w:eastAsia="宋体" w:cs="宋体"/>
          <w:bCs/>
          <w:color w:val="000000"/>
          <w:sz w:val="24"/>
          <w:szCs w:val="24"/>
        </w:rPr>
        <w:t xml:space="preserve">我方收到贵方编号</w:t>
      </w:r>
      <w:r>
        <w:rPr>
          <w:rFonts w:hint="eastAsia" w:ascii="宋体" w:hAnsi="宋体" w:eastAsia="宋体" w:cs="宋体"/>
          <w:bCs/>
          <w:color w:val="000000"/>
          <w:sz w:val="24"/>
          <w:szCs w:val="24"/>
          <w:lang w:eastAsia="zh-CN"/>
        </w:rPr>
        <w:t xml:space="preserve">JSZC-320205-JZCG-G2024-0027</w:t>
      </w:r>
      <w:r>
        <w:rPr>
          <w:rFonts w:hint="eastAsia" w:ascii="宋体" w:hAnsi="宋体" w:eastAsia="宋体" w:cs="宋体"/>
          <w:bCs/>
          <w:color w:val="000000"/>
          <w:sz w:val="24"/>
          <w:szCs w:val="24"/>
        </w:rPr>
        <w:t xml:space="preserve">招标文件，经仔细阅读和研究，我方决定参加此次项目的投标。</w:t>
      </w:r>
      <w:r>
        <w:rPr>
          <w:rFonts w:ascii="宋体" w:hAnsi="宋体" w:eastAsia="宋体" w:cs="宋体"/>
          <w:bCs/>
          <w:color w:val="000000"/>
          <w:sz w:val="24"/>
          <w:szCs w:val="24"/>
        </w:rPr>
      </w:r>
      <w:r/>
    </w:p>
    <w:p>
      <w:pPr>
        <w:pStyle w:val="985"/>
        <w:ind w:firstLine="480"/>
        <w:spacing w:line="360" w:lineRule="auto"/>
        <w:tabs>
          <w:tab w:val="left" w:pos="315" w:leader="none"/>
          <w:tab w:val="left" w:pos="840" w:leader="none"/>
          <w:tab w:val="left" w:pos="945" w:leader="none"/>
          <w:tab w:val="left" w:pos="1050" w:leader="none"/>
          <w:tab w:val="left" w:pos="126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一、我方愿意按照招标文件的一切要求，提供本项目的投标，投标总价见《开标一览表》。</w:t>
      </w:r>
      <w:r>
        <w:rPr>
          <w:rFonts w:ascii="宋体" w:hAnsi="宋体" w:eastAsia="宋体" w:cs="宋体"/>
          <w:bCs/>
          <w:color w:val="000000"/>
          <w:sz w:val="24"/>
          <w:szCs w:val="24"/>
        </w:rPr>
      </w:r>
      <w:r/>
    </w:p>
    <w:p>
      <w:pPr>
        <w:pStyle w:val="985"/>
        <w:ind w:firstLine="480"/>
        <w:spacing w:line="360" w:lineRule="auto"/>
        <w:tabs>
          <w:tab w:val="left" w:pos="0" w:leader="none"/>
          <w:tab w:val="left" w:pos="315" w:leader="none"/>
          <w:tab w:val="left" w:pos="525" w:leader="none"/>
          <w:tab w:val="left" w:pos="840" w:leader="none"/>
          <w:tab w:val="left" w:pos="945" w:leader="none"/>
          <w:tab w:val="left" w:pos="1050" w:leader="none"/>
        </w:tabs>
        <w:rPr>
          <w:rStyle w:val="1150"/>
          <w:bCs/>
          <w:color w:val="000000"/>
        </w:rPr>
      </w:pPr>
      <w:r>
        <w:rPr>
          <w:rFonts w:hint="eastAsia" w:ascii="宋体" w:hAnsi="宋体" w:eastAsia="宋体" w:cs="宋体"/>
          <w:bCs/>
          <w:color w:val="000000"/>
          <w:sz w:val="24"/>
          <w:szCs w:val="24"/>
        </w:rPr>
        <w:t xml:space="preserve">二、我方愿意提供无锡市公共资源交易中心锡山分中心在招标文件中要求的文件、资料。</w:t>
      </w:r>
      <w:r>
        <w:rPr>
          <w:rStyle w:val="1150"/>
          <w:bCs/>
          <w:color w:val="000000"/>
        </w:rPr>
      </w:r>
      <w:r/>
    </w:p>
    <w:p>
      <w:pPr>
        <w:pStyle w:val="985"/>
        <w:ind w:firstLine="480"/>
        <w:spacing w:line="360" w:lineRule="auto"/>
        <w:tabs>
          <w:tab w:val="left" w:pos="0" w:leader="none"/>
          <w:tab w:val="left" w:pos="315" w:leader="none"/>
          <w:tab w:val="left" w:pos="525" w:leader="none"/>
          <w:tab w:val="left" w:pos="945" w:leader="none"/>
          <w:tab w:val="left" w:pos="105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三、我方同意按招标文件中的规定，本投标文件投标的有效期限为开标之日起90天。</w:t>
      </w:r>
      <w:r>
        <w:rPr>
          <w:rFonts w:ascii="宋体" w:hAnsi="宋体" w:eastAsia="宋体" w:cs="宋体"/>
          <w:bCs/>
          <w:color w:val="000000"/>
          <w:sz w:val="24"/>
          <w:szCs w:val="24"/>
        </w:rPr>
      </w:r>
      <w:r/>
    </w:p>
    <w:p>
      <w:pPr>
        <w:pStyle w:val="985"/>
        <w:ind w:firstLine="480"/>
        <w:spacing w:line="360" w:lineRule="auto"/>
        <w:tabs>
          <w:tab w:val="left" w:pos="0" w:leader="none"/>
          <w:tab w:val="left" w:pos="315" w:leader="none"/>
          <w:tab w:val="left" w:pos="525" w:leader="none"/>
          <w:tab w:val="left" w:pos="945" w:leader="none"/>
          <w:tab w:val="left" w:pos="105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四、如果我方的投标文件被接受，我方将履行招标文件中规定的每一项要求，按期、按质、按量，完成交货任务。</w:t>
      </w:r>
      <w:r>
        <w:rPr>
          <w:rFonts w:ascii="宋体" w:hAnsi="宋体" w:eastAsia="宋体" w:cs="宋体"/>
          <w:bCs/>
          <w:color w:val="000000"/>
          <w:sz w:val="24"/>
          <w:szCs w:val="24"/>
        </w:rPr>
      </w:r>
      <w:r/>
    </w:p>
    <w:p>
      <w:pPr>
        <w:pStyle w:val="985"/>
        <w:ind w:firstLine="480"/>
        <w:spacing w:line="360" w:lineRule="auto"/>
        <w:tabs>
          <w:tab w:val="left" w:pos="0" w:leader="none"/>
          <w:tab w:val="left" w:pos="315" w:leader="none"/>
          <w:tab w:val="left" w:pos="525" w:leader="none"/>
          <w:tab w:val="left" w:pos="945" w:leader="none"/>
          <w:tab w:val="left" w:pos="105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五、我方愿意遵守《中华人民共和国政府采购法》，并按《中华人民共和国民法典》、财政部《政府采购货物和服务招标投标管理办法》</w:t>
      </w:r>
      <w:r>
        <w:rPr>
          <w:rFonts w:hint="eastAsia" w:ascii="宋体" w:hAnsi="宋体" w:eastAsia="宋体" w:cs="宋体"/>
          <w:color w:val="000000"/>
          <w:sz w:val="24"/>
          <w:szCs w:val="24"/>
        </w:rPr>
        <w:t xml:space="preserve">和</w:t>
      </w:r>
      <w:r>
        <w:rPr>
          <w:rFonts w:hint="eastAsia" w:ascii="宋体" w:hAnsi="宋体" w:eastAsia="宋体" w:cs="宋体"/>
          <w:bCs/>
          <w:color w:val="000000"/>
          <w:sz w:val="24"/>
          <w:szCs w:val="24"/>
        </w:rPr>
        <w:t xml:space="preserve">合同条款履行自己的全部责任。</w:t>
      </w:r>
      <w:r>
        <w:rPr>
          <w:rFonts w:ascii="宋体" w:hAnsi="宋体" w:eastAsia="宋体" w:cs="宋体"/>
          <w:bCs/>
          <w:color w:val="000000"/>
          <w:sz w:val="24"/>
          <w:szCs w:val="24"/>
        </w:rPr>
      </w:r>
      <w:r/>
    </w:p>
    <w:p>
      <w:pPr>
        <w:pStyle w:val="985"/>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六、我方愿意向贵方提供任何与本项报价有关的数据、情况和技术资料。若贵方需要，我方愿意提供我方做出的一切承诺的证明材料。</w:t>
      </w:r>
      <w:r>
        <w:rPr>
          <w:rFonts w:ascii="宋体" w:hAnsi="宋体" w:eastAsia="宋体" w:cs="宋体"/>
          <w:bCs/>
          <w:color w:val="000000"/>
          <w:sz w:val="24"/>
          <w:szCs w:val="24"/>
        </w:rPr>
      </w:r>
      <w:r/>
    </w:p>
    <w:p>
      <w:pPr>
        <w:pStyle w:val="985"/>
        <w:ind w:firstLine="480"/>
        <w:spacing w:line="360" w:lineRule="auto"/>
        <w:rPr>
          <w:rFonts w:ascii="宋体" w:hAnsi="宋体" w:eastAsia="宋体" w:cs="宋体"/>
          <w:color w:val="000000"/>
        </w:rPr>
      </w:pPr>
      <w:r>
        <w:rPr>
          <w:rFonts w:hint="eastAsia" w:ascii="宋体" w:hAnsi="宋体" w:eastAsia="宋体" w:cs="宋体"/>
          <w:bCs/>
          <w:color w:val="000000"/>
          <w:sz w:val="24"/>
          <w:szCs w:val="24"/>
        </w:rPr>
        <w:t xml:space="preserve">七、我方与其他供应商不存在单位负责人为同一人或者存在直接控股、管理关系。</w:t>
      </w:r>
      <w:r>
        <w:rPr>
          <w:rFonts w:ascii="宋体" w:hAnsi="宋体" w:eastAsia="宋体" w:cs="宋体"/>
          <w:color w:val="000000"/>
        </w:rPr>
      </w:r>
      <w:r/>
    </w:p>
    <w:p>
      <w:pPr>
        <w:pStyle w:val="985"/>
        <w:ind w:firstLine="480"/>
        <w:spacing w:line="360" w:lineRule="auto"/>
        <w:tabs>
          <w:tab w:val="left" w:pos="0" w:leader="none"/>
          <w:tab w:val="left" w:pos="315" w:leader="none"/>
          <w:tab w:val="left" w:pos="525" w:leader="none"/>
          <w:tab w:val="left" w:pos="945" w:leader="none"/>
          <w:tab w:val="left" w:pos="105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八、我方认可并遵守招标文件的所有规定，放弃对招标文件提出质疑的权利。</w:t>
      </w:r>
      <w:r>
        <w:rPr>
          <w:rFonts w:ascii="宋体" w:hAnsi="宋体" w:eastAsia="宋体" w:cs="宋体"/>
          <w:bCs/>
          <w:color w:val="000000"/>
          <w:sz w:val="24"/>
          <w:szCs w:val="24"/>
        </w:rPr>
      </w:r>
      <w:r/>
    </w:p>
    <w:p>
      <w:pPr>
        <w:pStyle w:val="985"/>
        <w:ind w:firstLine="480"/>
        <w:spacing w:line="360" w:lineRule="auto"/>
        <w:tabs>
          <w:tab w:val="left" w:pos="0" w:leader="none"/>
          <w:tab w:val="left" w:pos="315" w:leader="none"/>
          <w:tab w:val="left" w:pos="525" w:leader="none"/>
          <w:tab w:val="left" w:pos="945" w:leader="none"/>
          <w:tab w:val="left" w:pos="1050" w:leader="none"/>
        </w:tabs>
        <w:rPr>
          <w:rFonts w:ascii="宋体" w:hAnsi="宋体" w:eastAsia="宋体" w:cs="宋体"/>
          <w:bCs/>
          <w:color w:val="000000"/>
          <w:sz w:val="24"/>
          <w:szCs w:val="24"/>
        </w:rPr>
      </w:pPr>
      <w:r>
        <w:rPr>
          <w:rFonts w:hint="eastAsia" w:ascii="宋体" w:hAnsi="宋体" w:eastAsia="宋体" w:cs="宋体"/>
          <w:bCs/>
          <w:color w:val="000000"/>
          <w:sz w:val="24"/>
        </w:rPr>
        <w:t xml:space="preserve">九、如我方在投标截止期后撤回投标及中标后拒绝遵守投标承诺或拒绝在规定的时间内与采购人签订合同，则接受政府采购监督管理部门的处理。</w:t>
      </w:r>
      <w:r>
        <w:rPr>
          <w:rFonts w:ascii="宋体" w:hAnsi="宋体" w:eastAsia="宋体" w:cs="宋体"/>
          <w:bCs/>
          <w:color w:val="000000"/>
          <w:sz w:val="24"/>
          <w:szCs w:val="24"/>
        </w:rPr>
      </w:r>
      <w:r/>
    </w:p>
    <w:p>
      <w:pPr>
        <w:pStyle w:val="985"/>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十、我方为本项目作出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人的报价时，我单位清楚，本项目将成为重点监管、重点验收项目，我单位将按时保质保量完成，并全力配合有关监管、验收工作；若我单位未按上述要求履约，我单位愿意接受主管部门的处理处罚。</w:t>
      </w:r>
      <w:r>
        <w:rPr>
          <w:rFonts w:ascii="宋体" w:hAnsi="宋体" w:eastAsia="宋体" w:cs="宋体"/>
          <w:bCs/>
          <w:color w:val="000000"/>
          <w:sz w:val="24"/>
          <w:szCs w:val="24"/>
        </w:rPr>
      </w:r>
      <w:r/>
    </w:p>
    <w:p>
      <w:pPr>
        <w:pStyle w:val="985"/>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十一、我方承诺不非法转包、分包。</w:t>
      </w:r>
      <w:r>
        <w:rPr>
          <w:rFonts w:ascii="宋体" w:hAnsi="宋体" w:eastAsia="宋体" w:cs="宋体"/>
          <w:bCs/>
          <w:color w:val="000000"/>
          <w:sz w:val="24"/>
          <w:szCs w:val="24"/>
        </w:rPr>
      </w:r>
      <w:r/>
    </w:p>
    <w:p>
      <w:pPr>
        <w:pStyle w:val="985"/>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十二、我方不存在为本项目提供整体设计、规范编制或者项目管理、监理、检测等服务。</w:t>
      </w:r>
      <w:r>
        <w:rPr>
          <w:rFonts w:ascii="宋体" w:hAnsi="宋体" w:eastAsia="宋体" w:cs="宋体"/>
          <w:bCs/>
          <w:color w:val="000000"/>
          <w:sz w:val="24"/>
          <w:szCs w:val="24"/>
        </w:rPr>
      </w:r>
      <w:r/>
    </w:p>
    <w:p>
      <w:pPr>
        <w:pStyle w:val="985"/>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十三、我方绝不提供虚假材料谋取中标、绝不采取不正当手段诋毁、排挤其他供应商、绝不与采购人、其它供应商或者采购中心恶意串通、绝不向采购人、公共资源交易中心工作人员和评委进行商业贿赂、绝不在采购过程中与采购人进行协商谈判、绝不拒绝有关部门监督检查或提供虚假情况，如有违反，无条件接受贵方及相关管理部门的处罚。</w:t>
      </w:r>
      <w:r>
        <w:rPr>
          <w:rFonts w:ascii="宋体" w:hAnsi="宋体" w:eastAsia="宋体" w:cs="宋体"/>
          <w:bCs/>
          <w:color w:val="000000"/>
          <w:sz w:val="24"/>
          <w:szCs w:val="24"/>
        </w:rPr>
      </w:r>
      <w:r/>
    </w:p>
    <w:p>
      <w:pPr>
        <w:pStyle w:val="985"/>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十四、我方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做出的行政处罚。</w:t>
      </w:r>
      <w:r>
        <w:rPr>
          <w:rFonts w:ascii="宋体" w:hAnsi="宋体" w:eastAsia="宋体" w:cs="宋体"/>
          <w:bCs/>
          <w:color w:val="000000"/>
          <w:sz w:val="24"/>
          <w:szCs w:val="24"/>
        </w:rPr>
      </w:r>
      <w:r/>
    </w:p>
    <w:p>
      <w:pPr>
        <w:pStyle w:val="985"/>
        <w:ind w:firstLine="480"/>
        <w:spacing w:line="360" w:lineRule="auto"/>
        <w:tabs>
          <w:tab w:val="left" w:pos="0" w:leader="none"/>
          <w:tab w:val="left" w:pos="315" w:leader="none"/>
          <w:tab w:val="left" w:pos="525" w:leader="none"/>
          <w:tab w:val="left" w:pos="945" w:leader="none"/>
          <w:tab w:val="left" w:pos="1050" w:leader="none"/>
        </w:tabs>
        <w:rPr>
          <w:rFonts w:ascii="宋体" w:hAnsi="宋体" w:eastAsia="宋体" w:cs="宋体"/>
          <w:bCs/>
          <w:color w:val="000000"/>
          <w:sz w:val="24"/>
          <w:szCs w:val="24"/>
        </w:rPr>
      </w:pPr>
      <w:r>
        <w:rPr>
          <w:rFonts w:ascii="宋体" w:hAnsi="宋体" w:eastAsia="宋体" w:cs="宋体"/>
          <w:bCs/>
          <w:color w:val="000000"/>
          <w:sz w:val="24"/>
          <w:szCs w:val="24"/>
        </w:rPr>
      </w:r>
      <w:r/>
    </w:p>
    <w:p>
      <w:pPr>
        <w:pStyle w:val="985"/>
        <w:ind w:firstLine="480"/>
        <w:spacing w:line="360" w:lineRule="auto"/>
        <w:rPr>
          <w:rFonts w:ascii="宋体" w:hAnsi="宋体" w:eastAsia="宋体" w:cs="宋体"/>
          <w:bCs/>
          <w:color w:val="000000"/>
          <w:sz w:val="24"/>
        </w:rPr>
      </w:pPr>
      <w:r>
        <w:rPr>
          <w:rFonts w:hint="eastAsia" w:ascii="宋体" w:hAnsi="宋体" w:eastAsia="宋体" w:cs="宋体"/>
          <w:bCs/>
          <w:color w:val="000000"/>
          <w:sz w:val="24"/>
          <w:szCs w:val="24"/>
        </w:rPr>
        <w:t xml:space="preserve">以上条款，如有违反，愿依照国家相关法律处理，并承担由此给采购人带来的损失</w:t>
      </w:r>
      <w:r>
        <w:rPr>
          <w:rFonts w:hint="eastAsia" w:ascii="宋体" w:hAnsi="宋体" w:eastAsia="宋体" w:cs="宋体"/>
          <w:bCs/>
          <w:color w:val="000000"/>
          <w:sz w:val="24"/>
        </w:rPr>
        <w:t xml:space="preserve">。</w:t>
      </w:r>
      <w:r>
        <w:rPr>
          <w:rFonts w:ascii="宋体" w:hAnsi="宋体" w:eastAsia="宋体" w:cs="宋体"/>
          <w:bCs/>
          <w:color w:val="000000"/>
          <w:sz w:val="24"/>
        </w:rPr>
      </w:r>
      <w:r/>
    </w:p>
    <w:p>
      <w:pPr>
        <w:pStyle w:val="1075"/>
        <w:rPr>
          <w:rFonts w:ascii="宋体" w:hAnsi="宋体" w:eastAsia="宋体" w:cs="宋体"/>
          <w:color w:val="000000"/>
        </w:rPr>
      </w:pPr>
      <w:r>
        <w:rPr>
          <w:rFonts w:ascii="宋体" w:hAnsi="宋体" w:eastAsia="宋体" w:cs="宋体"/>
          <w:color w:val="000000"/>
        </w:rPr>
      </w:r>
      <w:r/>
    </w:p>
    <w:p>
      <w:pPr>
        <w:pStyle w:val="985"/>
        <w:ind w:firstLine="480"/>
        <w:spacing w:line="440" w:lineRule="exact"/>
        <w:rPr>
          <w:rFonts w:ascii="宋体" w:hAnsi="宋体" w:eastAsia="宋体" w:cs="宋体"/>
          <w:bCs/>
          <w:color w:val="000000"/>
          <w:sz w:val="24"/>
          <w:szCs w:val="24"/>
        </w:rPr>
      </w:pPr>
      <w:r>
        <w:rPr>
          <w:rFonts w:ascii="宋体" w:hAnsi="宋体" w:eastAsia="宋体" w:cs="宋体"/>
          <w:bCs/>
          <w:color w:val="000000"/>
          <w:sz w:val="24"/>
          <w:szCs w:val="24"/>
        </w:rPr>
      </w:r>
      <w:r/>
    </w:p>
    <w:p>
      <w:pPr>
        <w:pStyle w:val="985"/>
        <w:ind w:firstLine="480"/>
        <w:spacing w:line="440" w:lineRule="exact"/>
        <w:rPr>
          <w:rFonts w:ascii="宋体" w:hAnsi="宋体" w:eastAsia="宋体" w:cs="宋体"/>
          <w:bCs/>
          <w:color w:val="000000"/>
          <w:sz w:val="24"/>
          <w:szCs w:val="24"/>
        </w:rPr>
      </w:pPr>
      <w:r>
        <w:rPr>
          <w:rFonts w:ascii="宋体" w:hAnsi="宋体" w:eastAsia="宋体" w:cs="宋体"/>
          <w:bCs/>
          <w:color w:val="000000"/>
          <w:sz w:val="24"/>
          <w:szCs w:val="24"/>
        </w:rPr>
      </w:r>
      <w:r/>
    </w:p>
    <w:p>
      <w:pPr>
        <w:pStyle w:val="985"/>
        <w:ind w:firstLine="480"/>
        <w:spacing w:line="440" w:lineRule="exact"/>
        <w:rPr>
          <w:rFonts w:ascii="宋体" w:hAnsi="宋体" w:eastAsia="宋体" w:cs="宋体"/>
          <w:bCs/>
          <w:color w:val="000000"/>
          <w:sz w:val="24"/>
          <w:szCs w:val="24"/>
        </w:rPr>
      </w:pPr>
      <w:r>
        <w:rPr>
          <w:rFonts w:ascii="宋体" w:hAnsi="宋体" w:eastAsia="宋体" w:cs="宋体"/>
          <w:bCs/>
          <w:color w:val="000000"/>
          <w:sz w:val="24"/>
          <w:szCs w:val="24"/>
        </w:rPr>
      </w:r>
      <w:r/>
    </w:p>
    <w:p>
      <w:pPr>
        <w:pStyle w:val="985"/>
        <w:spacing w:line="440" w:lineRule="exact"/>
        <w:rPr>
          <w:rFonts w:ascii="宋体" w:hAnsi="宋体" w:eastAsia="宋体" w:cs="宋体"/>
          <w:bCs/>
          <w:color w:val="000000"/>
          <w:sz w:val="24"/>
          <w:szCs w:val="24"/>
        </w:rPr>
      </w:pPr>
      <w:r>
        <w:rPr>
          <w:rFonts w:ascii="宋体" w:hAnsi="宋体" w:eastAsia="宋体" w:cs="宋体"/>
          <w:bCs/>
          <w:color w:val="000000"/>
          <w:sz w:val="24"/>
          <w:szCs w:val="24"/>
        </w:rPr>
      </w:r>
      <w:r/>
    </w:p>
    <w:p>
      <w:pPr>
        <w:pStyle w:val="985"/>
        <w:ind w:firstLine="480"/>
        <w:spacing w:line="440" w:lineRule="exact"/>
        <w:rPr>
          <w:rFonts w:ascii="宋体" w:hAnsi="宋体" w:eastAsia="宋体" w:cs="宋体"/>
          <w:bCs/>
          <w:color w:val="000000"/>
          <w:sz w:val="24"/>
          <w:szCs w:val="24"/>
        </w:rPr>
      </w:pPr>
      <w:r>
        <w:rPr>
          <w:rFonts w:ascii="宋体" w:hAnsi="宋体" w:eastAsia="宋体" w:cs="宋体"/>
          <w:bCs/>
          <w:color w:val="000000"/>
          <w:sz w:val="24"/>
          <w:szCs w:val="24"/>
        </w:rPr>
      </w:r>
      <w:r/>
    </w:p>
    <w:p>
      <w:pPr>
        <w:pStyle w:val="985"/>
        <w:ind w:firstLine="480"/>
        <w:spacing w:line="440" w:lineRule="exact"/>
        <w:rPr>
          <w:rFonts w:ascii="宋体" w:hAnsi="宋体" w:eastAsia="宋体" w:cs="宋体"/>
          <w:bCs/>
          <w:color w:val="000000"/>
          <w:sz w:val="24"/>
          <w:szCs w:val="24"/>
        </w:rPr>
      </w:pPr>
      <w:r>
        <w:rPr>
          <w:rFonts w:ascii="宋体" w:hAnsi="宋体" w:eastAsia="宋体" w:cs="宋体"/>
          <w:bCs/>
          <w:color w:val="000000"/>
          <w:sz w:val="24"/>
          <w:szCs w:val="24"/>
        </w:rPr>
      </w:r>
      <w:r/>
    </w:p>
    <w:p>
      <w:pPr>
        <w:pStyle w:val="985"/>
        <w:ind w:firstLine="480"/>
        <w:spacing w:line="440" w:lineRule="exact"/>
        <w:rPr>
          <w:rFonts w:ascii="宋体" w:hAnsi="宋体" w:eastAsia="宋体" w:cs="宋体"/>
          <w:bCs/>
          <w:color w:val="000000"/>
          <w:sz w:val="24"/>
          <w:szCs w:val="24"/>
        </w:rPr>
      </w:pPr>
      <w:r>
        <w:rPr>
          <w:rFonts w:ascii="宋体" w:hAnsi="宋体" w:eastAsia="宋体" w:cs="宋体"/>
          <w:bCs/>
          <w:color w:val="000000"/>
          <w:sz w:val="24"/>
          <w:szCs w:val="24"/>
        </w:rPr>
      </w:r>
      <w:r/>
    </w:p>
    <w:p>
      <w:pPr>
        <w:pStyle w:val="985"/>
        <w:ind w:firstLine="480"/>
        <w:spacing w:line="44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投标人(盖章)：     </w:t>
      </w:r>
      <w:r>
        <w:rPr>
          <w:rFonts w:ascii="宋体" w:hAnsi="宋体" w:eastAsia="宋体" w:cs="宋体"/>
          <w:bCs/>
          <w:color w:val="000000"/>
          <w:sz w:val="24"/>
          <w:szCs w:val="24"/>
        </w:rPr>
      </w:r>
      <w:r/>
    </w:p>
    <w:p>
      <w:pPr>
        <w:pStyle w:val="985"/>
        <w:ind w:firstLine="480"/>
        <w:spacing w:line="44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法定代表人或法定代表人授权代表签字或盖章：</w:t>
      </w:r>
      <w:r>
        <w:rPr>
          <w:rFonts w:ascii="宋体" w:hAnsi="宋体" w:eastAsia="宋体" w:cs="宋体"/>
          <w:bCs/>
          <w:color w:val="000000"/>
          <w:sz w:val="24"/>
          <w:szCs w:val="24"/>
        </w:rPr>
      </w:r>
      <w:r/>
    </w:p>
    <w:p>
      <w:pPr>
        <w:pStyle w:val="985"/>
        <w:ind w:firstLine="480"/>
        <w:spacing w:line="44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电话：                              传真：</w:t>
      </w:r>
      <w:r>
        <w:rPr>
          <w:rFonts w:ascii="宋体" w:hAnsi="宋体" w:eastAsia="宋体" w:cs="宋体"/>
          <w:bCs/>
          <w:color w:val="000000"/>
          <w:sz w:val="24"/>
          <w:szCs w:val="24"/>
        </w:rPr>
      </w:r>
      <w:r/>
    </w:p>
    <w:p>
      <w:pPr>
        <w:pStyle w:val="985"/>
        <w:ind w:firstLine="480"/>
        <w:spacing w:line="44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通讯地址：                          邮编：</w:t>
      </w:r>
      <w:r>
        <w:rPr>
          <w:rFonts w:ascii="宋体" w:hAnsi="宋体" w:eastAsia="宋体" w:cs="宋体"/>
          <w:bCs/>
          <w:color w:val="000000"/>
          <w:sz w:val="24"/>
          <w:szCs w:val="24"/>
        </w:rPr>
      </w:r>
      <w:r/>
    </w:p>
    <w:p>
      <w:pPr>
        <w:pStyle w:val="1075"/>
        <w:rPr>
          <w:rFonts w:ascii="宋体" w:hAnsi="宋体" w:eastAsia="宋体" w:cs="宋体"/>
          <w:color w:val="000000"/>
        </w:rPr>
      </w:pPr>
      <w:r>
        <w:rPr>
          <w:rFonts w:ascii="宋体" w:hAnsi="宋体" w:eastAsia="宋体" w:cs="宋体"/>
          <w:color w:val="000000"/>
        </w:rPr>
      </w:r>
      <w:r/>
    </w:p>
    <w:p>
      <w:pPr>
        <w:pStyle w:val="985"/>
        <w:ind w:firstLine="480"/>
        <w:rPr>
          <w:rFonts w:ascii="宋体" w:hAnsi="宋体" w:eastAsia="宋体" w:cs="宋体"/>
          <w:bCs/>
          <w:color w:val="000000"/>
          <w:sz w:val="24"/>
          <w:szCs w:val="24"/>
        </w:rPr>
        <w:outlineLvl w:val="0"/>
      </w:pPr>
      <w:r>
        <w:rPr>
          <w:rFonts w:ascii="宋体" w:hAnsi="宋体" w:eastAsia="宋体" w:cs="宋体"/>
          <w:bCs/>
          <w:color w:val="000000"/>
          <w:sz w:val="24"/>
          <w:szCs w:val="24"/>
        </w:rPr>
      </w:r>
      <w:r/>
    </w:p>
    <w:p>
      <w:pPr>
        <w:pStyle w:val="985"/>
        <w:rPr>
          <w:rFonts w:ascii="宋体" w:hAnsi="宋体" w:eastAsia="宋体" w:cs="宋体"/>
          <w:bCs/>
          <w:color w:val="000000"/>
          <w:sz w:val="24"/>
          <w:szCs w:val="24"/>
        </w:rPr>
        <w:outlineLvl w:val="0"/>
      </w:pPr>
      <w:r>
        <w:rPr>
          <w:rFonts w:ascii="宋体" w:hAnsi="宋体" w:eastAsia="宋体" w:cs="宋体"/>
          <w:bCs/>
          <w:color w:val="000000"/>
          <w:sz w:val="24"/>
          <w:szCs w:val="24"/>
        </w:rPr>
      </w:r>
      <w:r/>
    </w:p>
    <w:p>
      <w:pPr>
        <w:pStyle w:val="985"/>
        <w:rPr>
          <w:rFonts w:ascii="黑体" w:hAnsi="宋体" w:eastAsia="黑体"/>
          <w:bCs/>
          <w:color w:val="000000"/>
          <w:sz w:val="24"/>
          <w:szCs w:val="24"/>
        </w:rPr>
        <w:outlineLvl w:val="0"/>
      </w:pPr>
      <w:r>
        <w:rPr>
          <w:rFonts w:ascii="黑体" w:hAnsi="宋体" w:eastAsia="黑体"/>
          <w:bCs/>
          <w:color w:val="000000"/>
          <w:sz w:val="24"/>
          <w:szCs w:val="24"/>
        </w:rPr>
      </w:r>
      <w:r/>
    </w:p>
    <w:p>
      <w:pPr>
        <w:pStyle w:val="985"/>
        <w:ind w:firstLine="480"/>
        <w:spacing w:line="360" w:lineRule="auto"/>
        <w:rPr>
          <w:rFonts w:ascii="黑体" w:eastAsia="黑体"/>
          <w:bCs/>
          <w:color w:val="000000"/>
          <w:sz w:val="28"/>
          <w:szCs w:val="28"/>
        </w:rPr>
        <w:outlineLvl w:val="0"/>
      </w:pPr>
      <w:r>
        <w:rPr>
          <w:rFonts w:hint="eastAsia" w:ascii="黑体" w:hAnsi="宋体" w:eastAsia="黑体"/>
          <w:bCs/>
          <w:color w:val="000000"/>
          <w:sz w:val="24"/>
          <w:szCs w:val="24"/>
        </w:rPr>
        <w:t xml:space="preserve">（二）（投标人）关于资格的声明函（格式）：</w:t>
      </w:r>
      <w:r>
        <w:rPr>
          <w:rFonts w:ascii="黑体" w:eastAsia="黑体"/>
          <w:bCs/>
          <w:color w:val="000000"/>
          <w:sz w:val="28"/>
          <w:szCs w:val="28"/>
        </w:rPr>
      </w:r>
      <w:r/>
    </w:p>
    <w:p>
      <w:pPr>
        <w:pStyle w:val="985"/>
        <w:ind w:firstLine="720"/>
        <w:spacing w:line="360" w:lineRule="auto"/>
        <w:rPr>
          <w:rFonts w:ascii="黑体" w:eastAsia="黑体"/>
          <w:bCs/>
          <w:color w:val="000000"/>
          <w:sz w:val="36"/>
        </w:rPr>
      </w:pPr>
      <w:r>
        <w:rPr>
          <w:rFonts w:ascii="黑体" w:eastAsia="黑体"/>
          <w:bCs/>
          <w:color w:val="000000"/>
          <w:sz w:val="36"/>
        </w:rPr>
      </w:r>
      <w:r/>
    </w:p>
    <w:p>
      <w:pPr>
        <w:pStyle w:val="985"/>
        <w:ind w:firstLine="560"/>
        <w:jc w:val="center"/>
        <w:spacing w:line="360" w:lineRule="auto"/>
        <w:rPr>
          <w:rFonts w:ascii="宋体" w:hAnsi="宋体"/>
          <w:bCs/>
          <w:color w:val="000000"/>
          <w:sz w:val="28"/>
          <w:szCs w:val="28"/>
        </w:rPr>
      </w:pPr>
      <w:r/>
      <w:bookmarkStart w:id="43" w:name="报价方关于资格的声明函（格式）"/>
      <w:r/>
      <w:bookmarkEnd w:id="43"/>
      <w:r>
        <w:rPr>
          <w:rFonts w:ascii="宋体" w:hAnsi="宋体"/>
          <w:bCs/>
          <w:color w:val="000000"/>
          <w:sz w:val="28"/>
          <w:szCs w:val="28"/>
        </w:rPr>
        <w:t xml:space="preserve">关于资格的声明函</w:t>
      </w:r>
      <w:r>
        <w:rPr>
          <w:rFonts w:ascii="宋体" w:hAnsi="宋体"/>
          <w:bCs/>
          <w:color w:val="000000"/>
          <w:sz w:val="28"/>
          <w:szCs w:val="28"/>
        </w:rPr>
      </w:r>
      <w:r/>
    </w:p>
    <w:p>
      <w:pPr>
        <w:pStyle w:val="985"/>
        <w:spacing w:line="360" w:lineRule="auto"/>
        <w:rPr>
          <w:rFonts w:ascii="宋体" w:hAnsi="宋体"/>
          <w:bCs/>
          <w:color w:val="000000"/>
          <w:sz w:val="28"/>
          <w:szCs w:val="28"/>
        </w:rPr>
      </w:pPr>
      <w:r>
        <w:rPr>
          <w:rFonts w:ascii="宋体" w:hAnsi="宋体"/>
          <w:bCs/>
          <w:color w:val="000000"/>
          <w:sz w:val="28"/>
          <w:szCs w:val="28"/>
        </w:rPr>
      </w:r>
      <w:r/>
    </w:p>
    <w:p>
      <w:pPr>
        <w:pStyle w:val="985"/>
        <w:ind w:firstLine="600"/>
        <w:jc w:val="center"/>
        <w:spacing w:line="360" w:lineRule="auto"/>
        <w:rPr>
          <w:rFonts w:ascii="宋体" w:hAnsi="宋体"/>
          <w:bCs/>
          <w:color w:val="000000"/>
          <w:sz w:val="24"/>
          <w:szCs w:val="24"/>
        </w:rPr>
      </w:pPr>
      <w:r>
        <w:rPr>
          <w:rFonts w:ascii="宋体" w:hAnsi="宋体"/>
          <w:bCs/>
          <w:color w:val="000000"/>
          <w:sz w:val="30"/>
        </w:rPr>
        <w:t xml:space="preserve">   </w:t>
      </w:r>
      <w:r>
        <w:rPr>
          <w:rFonts w:ascii="宋体" w:hAnsi="宋体"/>
          <w:bCs/>
          <w:color w:val="000000"/>
          <w:sz w:val="24"/>
          <w:szCs w:val="24"/>
        </w:rPr>
        <w:t xml:space="preserve">           </w:t>
      </w:r>
      <w:r>
        <w:rPr>
          <w:rFonts w:hint="eastAsia" w:ascii="宋体" w:hAnsi="宋体"/>
          <w:bCs/>
          <w:color w:val="000000"/>
          <w:sz w:val="24"/>
          <w:szCs w:val="24"/>
        </w:rPr>
        <w:t xml:space="preserve">              </w:t>
      </w:r>
      <w:r>
        <w:rPr>
          <w:rFonts w:ascii="宋体" w:hAnsi="宋体"/>
          <w:bCs/>
          <w:color w:val="000000"/>
          <w:sz w:val="24"/>
          <w:szCs w:val="24"/>
        </w:rPr>
        <w:t xml:space="preserve">政府采购编号：</w:t>
      </w:r>
      <w:r>
        <w:rPr>
          <w:rFonts w:hint="eastAsia" w:ascii="宋体" w:hAnsi="宋体"/>
          <w:bCs/>
          <w:color w:val="000000"/>
          <w:sz w:val="24"/>
          <w:szCs w:val="24"/>
          <w:lang w:eastAsia="zh-CN"/>
        </w:rPr>
        <w:t xml:space="preserve">JSZC-320205-JZCG-G2024-0027</w:t>
      </w:r>
      <w:r>
        <w:rPr>
          <w:rFonts w:hint="eastAsia" w:ascii="宋体" w:hAnsi="宋体"/>
          <w:bCs/>
          <w:color w:val="000000"/>
          <w:sz w:val="24"/>
          <w:szCs w:val="24"/>
        </w:rPr>
        <w:t xml:space="preserve"> </w:t>
      </w:r>
      <w:r>
        <w:rPr>
          <w:rFonts w:ascii="宋体" w:hAnsi="宋体"/>
          <w:bCs/>
          <w:color w:val="000000"/>
          <w:sz w:val="24"/>
          <w:szCs w:val="24"/>
        </w:rPr>
        <w:t xml:space="preserve"> </w:t>
      </w:r>
      <w:r>
        <w:rPr>
          <w:rFonts w:ascii="宋体" w:hAnsi="宋体"/>
          <w:bCs/>
          <w:color w:val="000000"/>
          <w:sz w:val="24"/>
          <w:szCs w:val="24"/>
        </w:rPr>
      </w:r>
      <w:r/>
    </w:p>
    <w:p>
      <w:pPr>
        <w:pStyle w:val="985"/>
        <w:ind w:firstLine="480"/>
        <w:jc w:val="center"/>
        <w:spacing w:line="360" w:lineRule="auto"/>
        <w:tabs>
          <w:tab w:val="left" w:pos="6300" w:leader="none"/>
        </w:tabs>
        <w:rPr>
          <w:rFonts w:ascii="宋体" w:hAnsi="宋体"/>
          <w:bCs/>
          <w:color w:val="000000"/>
          <w:sz w:val="24"/>
          <w:szCs w:val="24"/>
        </w:rPr>
      </w:pPr>
      <w:r>
        <w:rPr>
          <w:rFonts w:ascii="宋体" w:hAnsi="宋体"/>
          <w:bCs/>
          <w:color w:val="000000"/>
          <w:sz w:val="24"/>
          <w:szCs w:val="24"/>
        </w:rPr>
        <w:t xml:space="preserve">        日期：</w:t>
      </w:r>
      <w:r>
        <w:rPr>
          <w:rFonts w:ascii="宋体" w:hAnsi="宋体"/>
          <w:bCs/>
          <w:color w:val="000000"/>
          <w:sz w:val="24"/>
          <w:szCs w:val="24"/>
        </w:rPr>
      </w:r>
      <w:r/>
    </w:p>
    <w:p>
      <w:pPr>
        <w:pStyle w:val="985"/>
        <w:ind w:firstLine="480"/>
        <w:jc w:val="center"/>
        <w:spacing w:line="360" w:lineRule="auto"/>
        <w:rPr>
          <w:rFonts w:ascii="宋体" w:hAnsi="宋体"/>
          <w:bCs/>
          <w:color w:val="000000"/>
          <w:sz w:val="24"/>
          <w:szCs w:val="24"/>
        </w:rPr>
      </w:pPr>
      <w:r>
        <w:rPr>
          <w:rFonts w:ascii="宋体" w:hAnsi="宋体"/>
          <w:bCs/>
          <w:color w:val="000000"/>
          <w:sz w:val="24"/>
          <w:szCs w:val="24"/>
        </w:rPr>
      </w:r>
      <w:r/>
    </w:p>
    <w:p>
      <w:pPr>
        <w:pStyle w:val="985"/>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无锡市公共资源交易中心锡山分中心：</w:t>
      </w:r>
      <w:r>
        <w:rPr>
          <w:rFonts w:ascii="宋体" w:hAnsi="宋体" w:eastAsia="宋体"/>
          <w:bCs/>
          <w:color w:val="000000"/>
          <w:sz w:val="24"/>
          <w:szCs w:val="24"/>
        </w:rPr>
      </w:r>
      <w:r/>
    </w:p>
    <w:p>
      <w:pPr>
        <w:pStyle w:val="985"/>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我公司(单位)愿针对本次</w:t>
      </w:r>
      <w:r>
        <w:rPr>
          <w:rFonts w:hint="eastAsia" w:ascii="宋体" w:hAnsi="宋体" w:eastAsia="宋体" w:cs="宋体"/>
          <w:bCs/>
          <w:color w:val="000000"/>
          <w:sz w:val="24"/>
          <w:szCs w:val="24"/>
          <w:u w:val="single"/>
        </w:rPr>
        <w:t xml:space="preserve">“两中心一所”项目办公家具采购</w:t>
      </w:r>
      <w:r>
        <w:rPr>
          <w:rFonts w:hint="eastAsia" w:ascii="宋体" w:hAnsi="宋体" w:eastAsia="宋体" w:cs="宋体"/>
          <w:bCs/>
          <w:color w:val="000000"/>
          <w:sz w:val="24"/>
          <w:szCs w:val="24"/>
          <w:u w:val="single"/>
        </w:rPr>
        <w:t xml:space="preserve">项目</w:t>
      </w:r>
      <w:r>
        <w:rPr>
          <w:rFonts w:hint="eastAsia" w:ascii="宋体" w:hAnsi="宋体" w:eastAsia="宋体"/>
          <w:bCs/>
          <w:color w:val="000000"/>
          <w:sz w:val="24"/>
          <w:szCs w:val="24"/>
        </w:rPr>
        <w:t xml:space="preserve">进行投标。</w:t>
      </w:r>
      <w:r>
        <w:rPr>
          <w:rFonts w:ascii="宋体" w:hAnsi="宋体" w:eastAsia="宋体"/>
          <w:bCs/>
          <w:color w:val="000000"/>
          <w:sz w:val="24"/>
          <w:szCs w:val="24"/>
        </w:rPr>
      </w:r>
      <w:r/>
    </w:p>
    <w:p>
      <w:pPr>
        <w:pStyle w:val="985"/>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我公司(单位)符合《中华人民共和国政府采购法》第二十二条的规定，在此郑重承诺具备以下条件：</w:t>
      </w:r>
      <w:r>
        <w:rPr>
          <w:rFonts w:ascii="宋体" w:hAnsi="宋体" w:eastAsia="宋体"/>
          <w:bCs/>
          <w:color w:val="000000"/>
          <w:sz w:val="24"/>
          <w:szCs w:val="24"/>
        </w:rPr>
      </w:r>
      <w:r/>
    </w:p>
    <w:p>
      <w:pPr>
        <w:pStyle w:val="985"/>
        <w:ind w:firstLine="480"/>
        <w:spacing w:line="360" w:lineRule="auto"/>
        <w:rPr>
          <w:rFonts w:ascii="宋体" w:hAnsi="宋体" w:eastAsia="宋体"/>
          <w:color w:val="000000"/>
          <w:sz w:val="24"/>
          <w:szCs w:val="24"/>
        </w:rPr>
      </w:pPr>
      <w:r>
        <w:rPr>
          <w:rFonts w:ascii="宋体" w:hAnsi="宋体" w:eastAsia="宋体"/>
          <w:color w:val="000000"/>
          <w:sz w:val="24"/>
          <w:szCs w:val="24"/>
        </w:rPr>
        <w:t xml:space="preserve">(一)具有独立承担民事责任的能力；</w:t>
      </w:r>
      <w:r>
        <w:rPr>
          <w:rFonts w:ascii="宋体" w:hAnsi="宋体" w:eastAsia="宋体"/>
          <w:color w:val="000000"/>
          <w:sz w:val="24"/>
          <w:szCs w:val="24"/>
        </w:rPr>
      </w:r>
      <w:r/>
    </w:p>
    <w:p>
      <w:pPr>
        <w:pStyle w:val="985"/>
        <w:ind w:firstLine="480"/>
        <w:spacing w:line="360" w:lineRule="auto"/>
        <w:rPr>
          <w:rFonts w:ascii="宋体" w:hAnsi="宋体" w:eastAsia="宋体"/>
          <w:color w:val="000000"/>
          <w:sz w:val="24"/>
          <w:szCs w:val="24"/>
        </w:rPr>
      </w:pPr>
      <w:r>
        <w:rPr>
          <w:rFonts w:ascii="宋体" w:hAnsi="宋体" w:eastAsia="宋体"/>
          <w:color w:val="000000"/>
          <w:sz w:val="24"/>
          <w:szCs w:val="24"/>
        </w:rPr>
        <w:t xml:space="preserve">(二)具有良好的商业信誉和健全的财务会计制度；</w:t>
      </w:r>
      <w:r>
        <w:rPr>
          <w:rFonts w:ascii="宋体" w:hAnsi="宋体" w:eastAsia="宋体"/>
          <w:color w:val="000000"/>
          <w:sz w:val="24"/>
          <w:szCs w:val="24"/>
        </w:rPr>
      </w:r>
      <w:r/>
    </w:p>
    <w:p>
      <w:pPr>
        <w:pStyle w:val="985"/>
        <w:ind w:firstLine="480"/>
        <w:spacing w:line="360" w:lineRule="auto"/>
        <w:rPr>
          <w:rFonts w:ascii="宋体" w:hAnsi="宋体" w:eastAsia="宋体"/>
          <w:color w:val="000000"/>
          <w:sz w:val="24"/>
          <w:szCs w:val="24"/>
        </w:rPr>
      </w:pPr>
      <w:r>
        <w:rPr>
          <w:rFonts w:ascii="宋体" w:hAnsi="宋体" w:eastAsia="宋体"/>
          <w:color w:val="000000"/>
          <w:sz w:val="24"/>
          <w:szCs w:val="24"/>
        </w:rPr>
        <w:t xml:space="preserve">(三)具有履行合同所必需的设备和专业技术能力；</w:t>
      </w:r>
      <w:r>
        <w:rPr>
          <w:rFonts w:ascii="宋体" w:hAnsi="宋体" w:eastAsia="宋体"/>
          <w:color w:val="000000"/>
          <w:sz w:val="24"/>
          <w:szCs w:val="24"/>
        </w:rPr>
      </w:r>
      <w:r/>
    </w:p>
    <w:p>
      <w:pPr>
        <w:pStyle w:val="985"/>
        <w:ind w:firstLine="480"/>
        <w:spacing w:line="360" w:lineRule="auto"/>
        <w:rPr>
          <w:rFonts w:ascii="宋体" w:hAnsi="宋体" w:eastAsia="宋体"/>
          <w:color w:val="000000"/>
          <w:sz w:val="24"/>
          <w:szCs w:val="24"/>
        </w:rPr>
      </w:pPr>
      <w:r>
        <w:rPr>
          <w:rFonts w:ascii="宋体" w:hAnsi="宋体" w:eastAsia="宋体"/>
          <w:color w:val="000000"/>
          <w:sz w:val="24"/>
          <w:szCs w:val="24"/>
        </w:rPr>
        <w:t xml:space="preserve">(四)有依法缴纳税收和社会保障资金的良好记录；</w:t>
      </w:r>
      <w:r>
        <w:rPr>
          <w:rFonts w:ascii="宋体" w:hAnsi="宋体" w:eastAsia="宋体"/>
          <w:color w:val="000000"/>
          <w:sz w:val="24"/>
          <w:szCs w:val="24"/>
        </w:rPr>
      </w:r>
      <w:r/>
    </w:p>
    <w:p>
      <w:pPr>
        <w:pStyle w:val="985"/>
        <w:ind w:firstLine="480"/>
        <w:spacing w:line="360" w:lineRule="auto"/>
        <w:rPr>
          <w:rFonts w:ascii="宋体" w:hAnsi="宋体" w:eastAsia="宋体"/>
          <w:color w:val="000000"/>
          <w:sz w:val="24"/>
          <w:szCs w:val="24"/>
        </w:rPr>
      </w:pPr>
      <w:r>
        <w:rPr>
          <w:rFonts w:ascii="宋体" w:hAnsi="宋体" w:eastAsia="宋体"/>
          <w:color w:val="000000"/>
          <w:sz w:val="24"/>
          <w:szCs w:val="24"/>
        </w:rPr>
        <w:t xml:space="preserve">(五)近三年内，在经营活动中没有重大违法记录；</w:t>
      </w:r>
      <w:r>
        <w:rPr>
          <w:rFonts w:ascii="宋体" w:hAnsi="宋体" w:eastAsia="宋体"/>
          <w:color w:val="000000"/>
          <w:sz w:val="24"/>
          <w:szCs w:val="24"/>
        </w:rPr>
      </w:r>
      <w:r/>
    </w:p>
    <w:p>
      <w:pPr>
        <w:pStyle w:val="985"/>
        <w:ind w:firstLine="480"/>
        <w:spacing w:line="360" w:lineRule="auto"/>
        <w:rPr>
          <w:rFonts w:ascii="宋体" w:hAnsi="宋体" w:eastAsia="宋体"/>
          <w:color w:val="000000"/>
          <w:sz w:val="24"/>
          <w:szCs w:val="24"/>
        </w:rPr>
      </w:pPr>
      <w:r>
        <w:rPr>
          <w:rFonts w:ascii="宋体" w:hAnsi="宋体" w:eastAsia="宋体"/>
          <w:color w:val="000000"/>
          <w:sz w:val="24"/>
          <w:szCs w:val="24"/>
        </w:rPr>
        <w:t xml:space="preserve">(六)投标文件中所有关于投标资格的文件、证明、陈述均是真实的、准确的。</w:t>
      </w:r>
      <w:r>
        <w:rPr>
          <w:rFonts w:ascii="宋体" w:hAnsi="宋体" w:eastAsia="宋体"/>
          <w:color w:val="000000"/>
          <w:sz w:val="24"/>
          <w:szCs w:val="24"/>
        </w:rPr>
      </w:r>
      <w:r/>
    </w:p>
    <w:p>
      <w:pPr>
        <w:pStyle w:val="985"/>
        <w:ind w:firstLine="480"/>
        <w:spacing w:line="360" w:lineRule="auto"/>
        <w:rPr>
          <w:rFonts w:ascii="宋体" w:hAnsi="宋体" w:eastAsia="宋体"/>
          <w:color w:val="000000"/>
          <w:sz w:val="24"/>
          <w:szCs w:val="24"/>
        </w:rPr>
      </w:pPr>
      <w:r>
        <w:rPr>
          <w:rFonts w:ascii="宋体" w:hAnsi="宋体" w:eastAsia="宋体"/>
          <w:color w:val="000000"/>
          <w:sz w:val="24"/>
          <w:szCs w:val="24"/>
        </w:rPr>
        <w:t xml:space="preserve">若有违背，我公司(单位)愿意承担由此而产生的一切后果。</w:t>
      </w:r>
      <w:r>
        <w:rPr>
          <w:rFonts w:ascii="宋体" w:hAnsi="宋体" w:eastAsia="宋体"/>
          <w:color w:val="000000"/>
          <w:sz w:val="24"/>
          <w:szCs w:val="24"/>
        </w:rPr>
      </w:r>
      <w:r/>
    </w:p>
    <w:p>
      <w:pPr>
        <w:pStyle w:val="985"/>
        <w:ind w:firstLine="480"/>
        <w:spacing w:line="360" w:lineRule="auto"/>
        <w:rPr>
          <w:rFonts w:ascii="宋体" w:hAnsi="宋体" w:eastAsia="宋体"/>
          <w:color w:val="000000"/>
          <w:sz w:val="24"/>
          <w:szCs w:val="24"/>
        </w:rPr>
      </w:pPr>
      <w:r>
        <w:rPr>
          <w:rFonts w:ascii="宋体" w:hAnsi="宋体" w:eastAsia="宋体"/>
          <w:color w:val="000000"/>
          <w:sz w:val="24"/>
          <w:szCs w:val="24"/>
        </w:rPr>
      </w:r>
      <w:r/>
    </w:p>
    <w:p>
      <w:pPr>
        <w:pStyle w:val="985"/>
        <w:ind w:firstLine="480"/>
        <w:spacing w:line="360" w:lineRule="auto"/>
        <w:rPr>
          <w:rFonts w:ascii="宋体" w:hAnsi="宋体"/>
          <w:bCs/>
          <w:color w:val="000000"/>
          <w:sz w:val="24"/>
          <w:szCs w:val="24"/>
        </w:rPr>
      </w:pPr>
      <w:r>
        <w:rPr>
          <w:rFonts w:ascii="宋体" w:hAnsi="宋体"/>
          <w:bCs/>
          <w:color w:val="000000"/>
          <w:sz w:val="24"/>
          <w:szCs w:val="24"/>
        </w:rPr>
        <w:t xml:space="preserve">                               投标人(盖章)：</w:t>
      </w:r>
      <w:r>
        <w:rPr>
          <w:rFonts w:ascii="宋体" w:hAnsi="宋体"/>
          <w:bCs/>
          <w:color w:val="000000"/>
          <w:sz w:val="24"/>
          <w:szCs w:val="24"/>
        </w:rPr>
      </w:r>
      <w:r/>
    </w:p>
    <w:p>
      <w:pPr>
        <w:pStyle w:val="985"/>
        <w:ind w:firstLine="480"/>
        <w:spacing w:line="360" w:lineRule="auto"/>
        <w:rPr>
          <w:color w:val="000000"/>
        </w:rPr>
      </w:pPr>
      <w:r>
        <w:rPr>
          <w:rFonts w:ascii="宋体" w:hAnsi="宋体"/>
          <w:bCs/>
          <w:color w:val="000000"/>
          <w:sz w:val="24"/>
          <w:szCs w:val="24"/>
        </w:rPr>
        <w:t xml:space="preserve">                        法定代表人(签字或盖章)：</w:t>
      </w:r>
      <w:r>
        <w:rPr>
          <w:color w:val="000000"/>
        </w:rPr>
      </w:r>
      <w:r/>
    </w:p>
    <w:p>
      <w:pPr>
        <w:pStyle w:val="985"/>
        <w:rPr>
          <w:color w:val="000000"/>
        </w:rPr>
      </w:pPr>
      <w:r>
        <w:rPr>
          <w:color w:val="000000"/>
        </w:rPr>
      </w:r>
      <w:r/>
    </w:p>
    <w:p>
      <w:pPr>
        <w:pStyle w:val="985"/>
        <w:spacing w:line="360" w:lineRule="auto"/>
        <w:rPr>
          <w:color w:val="000000"/>
        </w:rPr>
      </w:pPr>
      <w:r>
        <w:rPr>
          <w:rFonts w:hint="eastAsia" w:ascii="宋体" w:hAnsi="宋体"/>
          <w:bCs/>
          <w:color w:val="000000"/>
          <w:szCs w:val="21"/>
        </w:rPr>
        <w:t xml:space="preserve">备注：上述所称“重大违法记录”，是指供应商因违法经营受到刑事处罚或者责令停产停业、吊销许可证或者执照、较大数额罚款等行政处罚。[</w:t>
      </w:r>
      <w:r>
        <w:rPr>
          <w:rFonts w:ascii="宋体" w:hAnsi="宋体"/>
          <w:bCs/>
          <w:color w:val="000000"/>
          <w:szCs w:val="21"/>
        </w:rPr>
        <w:t xml:space="preserve">“</w:t>
      </w:r>
      <w:r>
        <w:rPr>
          <w:rFonts w:hint="eastAsia" w:ascii="宋体" w:hAnsi="宋体"/>
          <w:bCs/>
          <w:color w:val="000000"/>
          <w:szCs w:val="21"/>
        </w:rPr>
        <w:t xml:space="preserve">较大数额罚款</w:t>
      </w:r>
      <w:r>
        <w:rPr>
          <w:rFonts w:ascii="宋体" w:hAnsi="宋体"/>
          <w:bCs/>
          <w:color w:val="000000"/>
          <w:szCs w:val="21"/>
        </w:rPr>
        <w:t xml:space="preserve">”</w:t>
      </w:r>
      <w:r>
        <w:rPr>
          <w:rFonts w:hint="eastAsia" w:ascii="宋体" w:hAnsi="宋体"/>
          <w:bCs/>
          <w:color w:val="000000"/>
          <w:szCs w:val="21"/>
        </w:rPr>
        <w:t xml:space="preserve">的金额标准是指：200万元以上罚款，法律、行政法规以及国务院有关部门明确规定相关领域“较大数额罚款”标准高于200万元的，从其规定]</w:t>
      </w:r>
      <w:r>
        <w:rPr>
          <w:color w:val="000000"/>
        </w:rPr>
      </w:r>
      <w:r/>
    </w:p>
    <w:p>
      <w:pPr>
        <w:pStyle w:val="985"/>
        <w:ind w:firstLine="480"/>
        <w:rPr>
          <w:rFonts w:ascii="黑体" w:hAnsi="宋体" w:eastAsia="黑体"/>
          <w:color w:val="000000"/>
          <w:sz w:val="24"/>
          <w:szCs w:val="24"/>
        </w:rPr>
        <w:outlineLvl w:val="0"/>
      </w:pPr>
      <w:r>
        <w:rPr>
          <w:rFonts w:ascii="黑体" w:hAnsi="宋体" w:eastAsia="黑体"/>
          <w:color w:val="000000"/>
          <w:sz w:val="24"/>
          <w:szCs w:val="24"/>
        </w:rPr>
      </w:r>
      <w:r/>
    </w:p>
    <w:p>
      <w:pPr>
        <w:pStyle w:val="985"/>
        <w:ind w:firstLine="480"/>
        <w:rPr>
          <w:rFonts w:ascii="黑体" w:hAnsi="宋体" w:eastAsia="黑体"/>
          <w:color w:val="000000"/>
          <w:sz w:val="24"/>
          <w:szCs w:val="24"/>
        </w:rPr>
        <w:outlineLvl w:val="0"/>
      </w:pPr>
      <w:r>
        <w:rPr>
          <w:rFonts w:ascii="黑体" w:hAnsi="宋体" w:eastAsia="黑体"/>
          <w:color w:val="000000"/>
          <w:sz w:val="24"/>
          <w:szCs w:val="24"/>
        </w:rPr>
      </w:r>
      <w:r/>
    </w:p>
    <w:p>
      <w:pPr>
        <w:pStyle w:val="985"/>
        <w:ind w:firstLine="480"/>
        <w:rPr>
          <w:rFonts w:ascii="黑体" w:hAnsi="宋体" w:eastAsia="黑体"/>
          <w:color w:val="000000"/>
          <w:sz w:val="24"/>
          <w:szCs w:val="24"/>
        </w:rPr>
        <w:outlineLvl w:val="0"/>
      </w:pPr>
      <w:r>
        <w:rPr>
          <w:rFonts w:ascii="黑体" w:hAnsi="宋体" w:eastAsia="黑体"/>
          <w:color w:val="000000"/>
          <w:sz w:val="24"/>
          <w:szCs w:val="24"/>
        </w:rPr>
      </w:r>
      <w:r/>
    </w:p>
    <w:p>
      <w:pPr>
        <w:pStyle w:val="985"/>
        <w:ind w:firstLine="480"/>
        <w:rPr>
          <w:rFonts w:ascii="黑体" w:hAnsi="宋体" w:eastAsia="黑体"/>
          <w:color w:val="000000"/>
          <w:sz w:val="24"/>
          <w:szCs w:val="24"/>
        </w:rPr>
        <w:outlineLvl w:val="0"/>
      </w:pPr>
      <w:r>
        <w:rPr>
          <w:rFonts w:ascii="黑体" w:hAnsi="宋体" w:eastAsia="黑体"/>
          <w:color w:val="000000"/>
          <w:sz w:val="24"/>
          <w:szCs w:val="24"/>
        </w:rPr>
      </w:r>
      <w:r/>
    </w:p>
    <w:p>
      <w:pPr>
        <w:pStyle w:val="985"/>
        <w:ind w:firstLine="480"/>
        <w:rPr>
          <w:rFonts w:ascii="黑体" w:hAnsi="宋体" w:eastAsia="黑体"/>
          <w:bCs/>
          <w:color w:val="000000"/>
          <w:sz w:val="24"/>
          <w:szCs w:val="24"/>
        </w:rPr>
        <w:outlineLvl w:val="0"/>
      </w:pPr>
      <w:r>
        <w:rPr>
          <w:rFonts w:ascii="黑体" w:hAnsi="宋体" w:eastAsia="黑体"/>
          <w:bCs/>
          <w:color w:val="000000"/>
          <w:sz w:val="24"/>
          <w:szCs w:val="24"/>
        </w:rPr>
      </w:r>
      <w:r/>
    </w:p>
    <w:p>
      <w:pPr>
        <w:pStyle w:val="985"/>
        <w:ind w:firstLine="480"/>
        <w:rPr>
          <w:rFonts w:ascii="黑体" w:eastAsia="黑体"/>
          <w:bCs/>
          <w:color w:val="000000"/>
          <w:sz w:val="28"/>
          <w:szCs w:val="28"/>
        </w:rPr>
        <w:outlineLvl w:val="0"/>
      </w:pPr>
      <w:r>
        <w:rPr>
          <w:rFonts w:hint="eastAsia" w:ascii="黑体" w:hAnsi="宋体" w:eastAsia="黑体"/>
          <w:bCs/>
          <w:color w:val="000000"/>
          <w:sz w:val="24"/>
          <w:szCs w:val="24"/>
        </w:rPr>
        <w:t xml:space="preserve">（三）（投标人）法定代表人授权委托书（格式）：</w:t>
      </w:r>
      <w:r>
        <w:rPr>
          <w:rFonts w:ascii="黑体" w:eastAsia="黑体"/>
          <w:bCs/>
          <w:color w:val="000000"/>
          <w:sz w:val="28"/>
          <w:szCs w:val="28"/>
        </w:rPr>
      </w:r>
      <w:r/>
    </w:p>
    <w:p>
      <w:pPr>
        <w:pStyle w:val="985"/>
        <w:rPr>
          <w:rFonts w:ascii="黑体" w:eastAsia="黑体"/>
          <w:bCs/>
          <w:color w:val="000000"/>
          <w:sz w:val="28"/>
          <w:szCs w:val="28"/>
        </w:rPr>
        <w:outlineLvl w:val="0"/>
      </w:pPr>
      <w:r>
        <w:rPr>
          <w:rFonts w:ascii="黑体" w:eastAsia="黑体"/>
          <w:bCs/>
          <w:color w:val="000000"/>
          <w:sz w:val="28"/>
          <w:szCs w:val="28"/>
        </w:rPr>
      </w:r>
      <w:r/>
    </w:p>
    <w:p>
      <w:pPr>
        <w:pStyle w:val="985"/>
        <w:jc w:val="center"/>
        <w:rPr>
          <w:rFonts w:ascii="黑体" w:eastAsia="黑体"/>
          <w:bCs/>
          <w:color w:val="000000"/>
          <w:sz w:val="28"/>
          <w:szCs w:val="28"/>
        </w:rPr>
        <w:outlineLvl w:val="0"/>
      </w:pPr>
      <w:r>
        <w:rPr>
          <w:rFonts w:hint="eastAsia" w:ascii="黑体" w:eastAsia="黑体"/>
          <w:bCs/>
          <w:color w:val="000000"/>
          <w:sz w:val="28"/>
          <w:szCs w:val="28"/>
        </w:rPr>
        <w:t xml:space="preserve">法定代表人授权委托书</w:t>
      </w:r>
      <w:r>
        <w:rPr>
          <w:rFonts w:ascii="黑体" w:eastAsia="黑体"/>
          <w:bCs/>
          <w:color w:val="000000"/>
          <w:sz w:val="28"/>
          <w:szCs w:val="28"/>
        </w:rPr>
      </w:r>
      <w:r/>
    </w:p>
    <w:p>
      <w:pPr>
        <w:pStyle w:val="985"/>
        <w:jc w:val="center"/>
        <w:spacing w:line="360" w:lineRule="auto"/>
        <w:rPr>
          <w:rFonts w:ascii="楷体_GB2312" w:eastAsia="楷体_GB2312"/>
          <w:bCs/>
          <w:color w:val="000000"/>
          <w:sz w:val="36"/>
        </w:rPr>
      </w:pPr>
      <w:r>
        <w:rPr>
          <w:rFonts w:ascii="楷体_GB2312" w:eastAsia="楷体_GB2312"/>
          <w:bCs/>
          <w:color w:val="000000"/>
          <w:sz w:val="36"/>
        </w:rPr>
      </w:r>
      <w:r/>
    </w:p>
    <w:p>
      <w:pPr>
        <w:pStyle w:val="985"/>
        <w:spacing w:line="480" w:lineRule="auto"/>
        <w:rPr>
          <w:rFonts w:hint="eastAsia" w:ascii="宋体" w:eastAsia="等线"/>
          <w:bCs/>
          <w:color w:val="000000"/>
          <w:sz w:val="24"/>
          <w:szCs w:val="24"/>
          <w:lang w:eastAsia="zh-CN"/>
        </w:rPr>
      </w:pPr>
      <w:r>
        <w:rPr>
          <w:rFonts w:ascii="楷体_GB2312" w:eastAsia="楷体_GB2312"/>
          <w:bCs/>
          <w:color w:val="000000"/>
          <w:sz w:val="30"/>
        </w:rPr>
        <w:t xml:space="preserve">                           </w:t>
      </w:r>
      <w:r>
        <w:rPr>
          <w:rFonts w:hint="eastAsia" w:ascii="宋体" w:hAnsi="宋体"/>
          <w:bCs/>
          <w:color w:val="000000"/>
          <w:sz w:val="24"/>
          <w:szCs w:val="24"/>
        </w:rPr>
        <w:t xml:space="preserve">采购项目编号：</w:t>
      </w:r>
      <w:r>
        <w:rPr>
          <w:rFonts w:hint="eastAsia" w:ascii="宋体" w:hAnsi="宋体"/>
          <w:bCs/>
          <w:color w:val="000000"/>
          <w:sz w:val="24"/>
          <w:szCs w:val="24"/>
          <w:lang w:eastAsia="zh-CN"/>
        </w:rPr>
        <w:t xml:space="preserve">JSZC-320205-JZCG-G2024-0027</w:t>
      </w:r>
      <w:r>
        <w:rPr>
          <w:rFonts w:hint="eastAsia" w:ascii="宋体" w:eastAsia="等线"/>
          <w:bCs/>
          <w:color w:val="000000"/>
          <w:sz w:val="24"/>
          <w:szCs w:val="24"/>
          <w:lang w:eastAsia="zh-CN"/>
        </w:rPr>
      </w:r>
      <w:r/>
    </w:p>
    <w:p>
      <w:pPr>
        <w:pStyle w:val="985"/>
        <w:spacing w:line="480" w:lineRule="auto"/>
        <w:rPr>
          <w:rFonts w:ascii="宋体"/>
          <w:bCs/>
          <w:color w:val="000000"/>
          <w:sz w:val="24"/>
          <w:szCs w:val="24"/>
        </w:rPr>
      </w:pPr>
      <w:r>
        <w:rPr>
          <w:rFonts w:ascii="宋体" w:hAnsi="宋体"/>
          <w:bCs/>
          <w:color w:val="000000"/>
          <w:sz w:val="24"/>
          <w:szCs w:val="24"/>
        </w:rPr>
        <w:t xml:space="preserve">                                   </w:t>
      </w:r>
      <w:r>
        <w:rPr>
          <w:rFonts w:hint="eastAsia" w:ascii="宋体" w:hAnsi="宋体"/>
          <w:bCs/>
          <w:color w:val="000000"/>
          <w:sz w:val="24"/>
          <w:szCs w:val="24"/>
        </w:rPr>
        <w:t xml:space="preserve">日期：</w:t>
      </w:r>
      <w:r>
        <w:rPr>
          <w:rFonts w:ascii="宋体"/>
          <w:bCs/>
          <w:color w:val="000000"/>
          <w:sz w:val="24"/>
          <w:szCs w:val="24"/>
        </w:rPr>
      </w:r>
      <w:r/>
    </w:p>
    <w:p>
      <w:pPr>
        <w:pStyle w:val="985"/>
        <w:spacing w:line="60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无锡市公共资源交易中心锡山分中心：</w:t>
      </w:r>
      <w:r>
        <w:rPr>
          <w:rFonts w:ascii="宋体" w:hAnsi="宋体" w:eastAsia="宋体" w:cs="宋体"/>
          <w:bCs/>
          <w:color w:val="000000"/>
          <w:sz w:val="24"/>
          <w:szCs w:val="24"/>
        </w:rPr>
      </w:r>
      <w:r/>
    </w:p>
    <w:p>
      <w:pPr>
        <w:pStyle w:val="985"/>
        <w:ind w:firstLine="480"/>
        <w:spacing w:line="600" w:lineRule="exact"/>
        <w:rPr>
          <w:rFonts w:ascii="宋体" w:hAnsi="宋体" w:eastAsia="宋体" w:cs="宋体"/>
          <w:bCs/>
          <w:color w:val="000000"/>
          <w:sz w:val="24"/>
          <w:szCs w:val="24"/>
        </w:rPr>
      </w:pP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系中华人民共和国合法公司（单位），特授权</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代表我公司（单位）全权办理针对本项目（</w:t>
      </w:r>
      <w:r>
        <w:rPr>
          <w:rFonts w:hint="eastAsia" w:ascii="宋体" w:hAnsi="宋体" w:eastAsia="宋体" w:cs="宋体"/>
          <w:bCs/>
          <w:color w:val="000000"/>
          <w:sz w:val="24"/>
          <w:szCs w:val="24"/>
        </w:rPr>
        <w:t xml:space="preserve">“两中心一所”项目办公家具采购</w:t>
      </w:r>
      <w:r>
        <w:rPr>
          <w:rFonts w:hint="eastAsia" w:ascii="宋体" w:hAnsi="宋体" w:eastAsia="宋体" w:cs="宋体"/>
          <w:bCs/>
          <w:color w:val="000000"/>
          <w:sz w:val="24"/>
          <w:szCs w:val="24"/>
        </w:rPr>
        <w:t xml:space="preserve">项目 ）的投标、参与开标、评标、签约等具体工作，并签署全部有关的文件、协议及合同。</w:t>
      </w:r>
      <w:r>
        <w:rPr>
          <w:rFonts w:ascii="宋体" w:hAnsi="宋体" w:eastAsia="宋体" w:cs="宋体"/>
          <w:bCs/>
          <w:color w:val="000000"/>
          <w:sz w:val="24"/>
          <w:szCs w:val="24"/>
        </w:rPr>
      </w:r>
      <w:r/>
    </w:p>
    <w:p>
      <w:pPr>
        <w:pStyle w:val="985"/>
        <w:ind w:firstLine="480"/>
        <w:spacing w:line="58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我公司（单位）对被授权代表的签名负全部责任。</w:t>
      </w:r>
      <w:r>
        <w:rPr>
          <w:rFonts w:ascii="宋体" w:hAnsi="宋体" w:eastAsia="宋体" w:cs="宋体"/>
          <w:bCs/>
          <w:color w:val="000000"/>
          <w:sz w:val="24"/>
          <w:szCs w:val="24"/>
        </w:rPr>
      </w:r>
      <w:r/>
    </w:p>
    <w:p>
      <w:pPr>
        <w:pStyle w:val="985"/>
        <w:ind w:firstLine="480"/>
        <w:spacing w:line="58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在撤销授权的书面通知送达你处以前，本授权书一直有效，被授权代表签署的所有文件（在授权书有效期内签署的）不因授权的撤销而失效。</w:t>
      </w:r>
      <w:r>
        <w:rPr>
          <w:rFonts w:ascii="宋体" w:hAnsi="宋体" w:eastAsia="宋体" w:cs="宋体"/>
          <w:bCs/>
          <w:color w:val="000000"/>
          <w:sz w:val="24"/>
          <w:szCs w:val="24"/>
        </w:rPr>
      </w:r>
      <w:r/>
    </w:p>
    <w:p>
      <w:pPr>
        <w:pStyle w:val="985"/>
        <w:ind w:firstLine="480"/>
        <w:spacing w:line="58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被授权代表情况：</w:t>
      </w:r>
      <w:r>
        <w:rPr>
          <w:rFonts w:ascii="宋体" w:hAnsi="宋体" w:eastAsia="宋体" w:cs="宋体"/>
          <w:bCs/>
          <w:color w:val="000000"/>
          <w:sz w:val="24"/>
          <w:szCs w:val="24"/>
        </w:rPr>
      </w:r>
      <w:r/>
    </w:p>
    <w:p>
      <w:pPr>
        <w:pStyle w:val="985"/>
        <w:ind w:firstLine="525"/>
        <w:spacing w:line="58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姓名：         性别：       电话：</w:t>
      </w:r>
      <w:r>
        <w:rPr>
          <w:rFonts w:ascii="宋体" w:hAnsi="宋体" w:eastAsia="宋体" w:cs="宋体"/>
          <w:bCs/>
          <w:color w:val="000000"/>
          <w:sz w:val="24"/>
          <w:szCs w:val="24"/>
        </w:rPr>
      </w:r>
      <w:r/>
    </w:p>
    <w:p>
      <w:pPr>
        <w:pStyle w:val="985"/>
        <w:ind w:firstLine="3240"/>
        <w:spacing w:line="580" w:lineRule="exact"/>
        <w:rPr>
          <w:rFonts w:ascii="宋体" w:hAnsi="宋体" w:eastAsia="宋体" w:cs="宋体"/>
          <w:bCs/>
          <w:color w:val="000000"/>
          <w:sz w:val="24"/>
          <w:szCs w:val="24"/>
        </w:rPr>
      </w:pPr>
      <w:r>
        <w:rPr>
          <w:rFonts w:ascii="宋体" w:hAnsi="宋体" w:eastAsia="宋体" w:cs="宋体"/>
          <w:bCs/>
          <w:color w:val="000000"/>
          <w:sz w:val="24"/>
          <w:szCs w:val="24"/>
        </w:rPr>
      </w:r>
      <w:r/>
    </w:p>
    <w:p>
      <w:pPr>
        <w:pStyle w:val="985"/>
        <w:ind w:firstLine="3240"/>
        <w:spacing w:line="580" w:lineRule="exact"/>
        <w:rPr>
          <w:rFonts w:ascii="宋体" w:hAnsi="宋体" w:eastAsia="宋体" w:cs="宋体"/>
          <w:bCs/>
          <w:color w:val="000000"/>
          <w:sz w:val="24"/>
          <w:szCs w:val="24"/>
        </w:rPr>
      </w:pPr>
      <w:r>
        <w:rPr>
          <w:rFonts w:ascii="宋体" w:hAnsi="宋体" w:eastAsia="宋体" w:cs="宋体"/>
          <w:bCs/>
          <w:color w:val="000000"/>
          <w:sz w:val="24"/>
          <w:szCs w:val="24"/>
        </w:rPr>
      </w:r>
      <w:r/>
    </w:p>
    <w:p>
      <w:pPr>
        <w:pStyle w:val="985"/>
        <w:ind w:firstLine="3240"/>
        <w:spacing w:line="58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               单位名称（盖章）：</w:t>
      </w:r>
      <w:r>
        <w:rPr>
          <w:rFonts w:ascii="宋体" w:hAnsi="宋体" w:eastAsia="宋体" w:cs="宋体"/>
          <w:bCs/>
          <w:color w:val="000000"/>
          <w:sz w:val="24"/>
          <w:szCs w:val="24"/>
        </w:rPr>
      </w:r>
      <w:r/>
    </w:p>
    <w:p>
      <w:pPr>
        <w:pStyle w:val="985"/>
        <w:ind w:firstLine="4080"/>
        <w:spacing w:line="58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法定代表人（签字或盖章）：</w:t>
      </w:r>
      <w:r>
        <w:rPr>
          <w:rFonts w:ascii="宋体" w:hAnsi="宋体" w:eastAsia="宋体" w:cs="宋体"/>
          <w:bCs/>
          <w:color w:val="000000"/>
          <w:sz w:val="24"/>
          <w:szCs w:val="24"/>
        </w:rPr>
      </w:r>
      <w:r/>
    </w:p>
    <w:p>
      <w:pPr>
        <w:pStyle w:val="985"/>
        <w:ind w:firstLine="420"/>
        <w:spacing w:line="580" w:lineRule="exact"/>
        <w:rPr>
          <w:rFonts w:ascii="宋体"/>
          <w:bCs/>
          <w:color w:val="000000"/>
          <w:sz w:val="24"/>
          <w:szCs w:val="24"/>
        </w:rPr>
      </w:pPr>
      <w:r>
        <w:rPr>
          <w:rFonts w:ascii="宋体"/>
          <w:bCs/>
          <w:color w:val="000000"/>
          <w:sz w:val="24"/>
          <w:szCs w:val="24"/>
        </w:rPr>
      </w:r>
      <w:r/>
    </w:p>
    <w:p>
      <w:pPr>
        <w:pStyle w:val="985"/>
        <w:ind w:firstLine="420"/>
        <w:spacing w:line="580" w:lineRule="exact"/>
        <w:rPr>
          <w:rFonts w:ascii="宋体"/>
          <w:bCs/>
          <w:color w:val="000000"/>
          <w:sz w:val="24"/>
          <w:szCs w:val="24"/>
        </w:rPr>
      </w:pPr>
      <w:r>
        <w:rPr>
          <w:rFonts w:ascii="宋体"/>
          <w:bCs/>
          <w:color w:val="000000"/>
          <w:sz w:val="24"/>
          <w:szCs w:val="24"/>
        </w:rPr>
      </w:r>
      <w:r/>
    </w:p>
    <w:p>
      <w:pPr>
        <w:pStyle w:val="985"/>
        <w:ind w:firstLine="480"/>
        <w:rPr>
          <w:rFonts w:ascii="黑体" w:hAnsi="宋体" w:eastAsia="黑体"/>
          <w:bCs/>
          <w:color w:val="000000"/>
          <w:sz w:val="24"/>
          <w:szCs w:val="24"/>
        </w:rPr>
        <w:outlineLvl w:val="0"/>
      </w:pPr>
      <w:r>
        <w:rPr>
          <w:rFonts w:ascii="黑体" w:hAnsi="宋体" w:eastAsia="黑体"/>
          <w:bCs/>
          <w:color w:val="000000"/>
          <w:sz w:val="24"/>
          <w:szCs w:val="24"/>
        </w:rPr>
      </w:r>
      <w:r/>
    </w:p>
    <w:p>
      <w:pPr>
        <w:pStyle w:val="985"/>
        <w:ind w:firstLine="480"/>
        <w:rPr>
          <w:rFonts w:ascii="黑体" w:hAnsi="宋体" w:eastAsia="黑体"/>
          <w:bCs/>
          <w:color w:val="000000"/>
          <w:sz w:val="24"/>
          <w:szCs w:val="24"/>
        </w:rPr>
        <w:outlineLvl w:val="0"/>
      </w:pPr>
      <w:r>
        <w:rPr>
          <w:rFonts w:ascii="黑体" w:hAnsi="宋体" w:eastAsia="黑体"/>
          <w:bCs/>
          <w:color w:val="000000"/>
          <w:sz w:val="24"/>
          <w:szCs w:val="24"/>
        </w:rPr>
      </w:r>
      <w:r/>
    </w:p>
    <w:p>
      <w:pPr>
        <w:pStyle w:val="985"/>
        <w:ind w:firstLine="480"/>
        <w:rPr>
          <w:rFonts w:ascii="黑体" w:hAnsi="宋体" w:eastAsia="黑体"/>
          <w:bCs/>
          <w:color w:val="000000"/>
          <w:sz w:val="24"/>
          <w:szCs w:val="24"/>
        </w:rPr>
        <w:outlineLvl w:val="0"/>
      </w:pPr>
      <w:r>
        <w:rPr>
          <w:rFonts w:ascii="黑体" w:hAnsi="宋体" w:eastAsia="黑体"/>
          <w:bCs/>
          <w:color w:val="000000"/>
          <w:sz w:val="24"/>
          <w:szCs w:val="24"/>
        </w:rPr>
      </w:r>
      <w:r/>
    </w:p>
    <w:p>
      <w:pPr>
        <w:pStyle w:val="1180"/>
        <w:tabs>
          <w:tab w:val="left" w:pos="720" w:leader="none"/>
        </w:tabs>
        <w:rPr>
          <w:rFonts w:ascii="黑体" w:hAnsi="宋体" w:eastAsia="黑体"/>
          <w:bCs/>
          <w:color w:val="000000"/>
          <w:sz w:val="24"/>
          <w:szCs w:val="24"/>
        </w:rPr>
      </w:pPr>
      <w:r>
        <w:rPr>
          <w:rFonts w:ascii="黑体" w:hAnsi="宋体" w:eastAsia="黑体"/>
          <w:bCs/>
          <w:color w:val="000000"/>
          <w:sz w:val="24"/>
          <w:szCs w:val="24"/>
        </w:rPr>
      </w:r>
      <w:r/>
    </w:p>
    <w:p>
      <w:pPr>
        <w:pStyle w:val="985"/>
        <w:rPr>
          <w:rFonts w:ascii="黑体" w:hAnsi="宋体" w:eastAsia="黑体"/>
          <w:bCs/>
          <w:color w:val="000000"/>
          <w:sz w:val="24"/>
          <w:szCs w:val="24"/>
        </w:rPr>
      </w:pPr>
      <w:r>
        <w:rPr>
          <w:rFonts w:ascii="黑体" w:hAnsi="宋体" w:eastAsia="黑体"/>
          <w:bCs/>
          <w:color w:val="000000"/>
          <w:sz w:val="24"/>
          <w:szCs w:val="24"/>
        </w:rPr>
      </w:r>
      <w:r/>
    </w:p>
    <w:p>
      <w:pPr>
        <w:pStyle w:val="985"/>
        <w:ind w:firstLine="480"/>
        <w:rPr>
          <w:rFonts w:ascii="黑体" w:hAnsi="宋体" w:eastAsia="黑体"/>
          <w:bCs/>
          <w:color w:val="000000"/>
          <w:sz w:val="24"/>
          <w:szCs w:val="24"/>
        </w:rPr>
        <w:outlineLvl w:val="0"/>
      </w:pPr>
      <w:r>
        <w:rPr>
          <w:rFonts w:ascii="黑体" w:hAnsi="宋体" w:eastAsia="黑体"/>
          <w:bCs/>
          <w:color w:val="000000"/>
          <w:sz w:val="24"/>
          <w:szCs w:val="24"/>
        </w:rPr>
      </w:r>
      <w:r/>
    </w:p>
    <w:p>
      <w:pPr>
        <w:pStyle w:val="985"/>
        <w:ind w:firstLine="480"/>
        <w:rPr>
          <w:rFonts w:ascii="黑体" w:hAnsi="宋体" w:eastAsia="黑体"/>
          <w:bCs/>
          <w:color w:val="000000"/>
          <w:sz w:val="24"/>
          <w:szCs w:val="24"/>
        </w:rPr>
        <w:outlineLvl w:val="0"/>
      </w:pPr>
      <w:r>
        <w:rPr>
          <w:rFonts w:hint="eastAsia" w:ascii="黑体" w:hAnsi="宋体" w:eastAsia="黑体"/>
          <w:bCs/>
          <w:color w:val="000000"/>
          <w:sz w:val="24"/>
          <w:szCs w:val="24"/>
        </w:rPr>
        <w:t xml:space="preserve">投标人法定代表人身份证扫描件：</w:t>
      </w:r>
      <w:r>
        <w:rPr>
          <w:rFonts w:ascii="黑体" w:hAnsi="宋体" w:eastAsia="黑体"/>
          <w:bCs/>
          <w:color w:val="000000"/>
          <w:sz w:val="24"/>
          <w:szCs w:val="24"/>
        </w:rPr>
      </w:r>
      <w:r/>
    </w:p>
    <w:p>
      <w:pPr>
        <w:pStyle w:val="985"/>
        <w:rPr>
          <w:rFonts w:ascii="宋体" w:hAnsi="宋体"/>
          <w:bCs/>
          <w:color w:val="000000"/>
          <w:sz w:val="24"/>
          <w:szCs w:val="24"/>
        </w:rPr>
      </w:pPr>
      <w:r>
        <w:rPr>
          <w:rFonts w:ascii="宋体" w:hAnsi="宋体"/>
          <w:bCs/>
          <w:color w:val="000000"/>
          <w:sz w:val="24"/>
          <w:szCs w:val="24"/>
        </w:rPr>
      </w:r>
      <w:r/>
    </w:p>
    <w:p>
      <w:pPr>
        <w:pStyle w:val="985"/>
        <w:rPr>
          <w:rFonts w:ascii="宋体" w:hAnsi="宋体"/>
          <w:bCs/>
          <w:color w:val="000000"/>
          <w:sz w:val="24"/>
          <w:szCs w:val="24"/>
        </w:rPr>
      </w:pPr>
      <w:r>
        <w:rPr>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0</wp:posOffset>
                </wp:positionH>
                <wp:positionV relativeFrom="paragraph">
                  <wp:posOffset>0</wp:posOffset>
                </wp:positionV>
                <wp:extent cx="2807335" cy="1584960"/>
                <wp:effectExtent l="0" t="0" r="0" b="0"/>
                <wp:wrapNone/>
                <wp:docPr id="113" name=""/>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a:solidFill>
                            <a:srgbClr val="000000"/>
                          </a:solidFill>
                        </a:ln>
                      </wps:spPr>
                      <wps:txbx>
                        <w:txbxContent>
                          <w:p>
                            <w:pPr>
                              <w:pStyle w:val="985"/>
                              <w:jc w:val="center"/>
                              <w:rPr>
                                <w:rFonts w:ascii="黑体" w:eastAsia="黑体"/>
                                <w:sz w:val="32"/>
                                <w:szCs w:val="32"/>
                              </w:rPr>
                            </w:pPr>
                            <w:r>
                              <w:rPr>
                                <w:rFonts w:ascii="黑体" w:eastAsia="黑体"/>
                                <w:sz w:val="32"/>
                                <w:szCs w:val="32"/>
                              </w:rPr>
                            </w:r>
                            <w:r/>
                          </w:p>
                          <w:p>
                            <w:pPr>
                              <w:pStyle w:val="985"/>
                              <w:jc w:val="center"/>
                              <w:rPr>
                                <w:rFonts w:ascii="黑体" w:eastAsia="黑体"/>
                                <w:color w:val="000000"/>
                                <w:sz w:val="32"/>
                                <w:szCs w:val="32"/>
                              </w:rPr>
                            </w:pPr>
                            <w:r>
                              <w:rPr>
                                <w:rFonts w:hint="eastAsia" w:ascii="黑体" w:eastAsia="黑体"/>
                                <w:color w:val="000000"/>
                                <w:sz w:val="32"/>
                                <w:szCs w:val="32"/>
                              </w:rPr>
                              <w:t xml:space="preserve">法定代表人身份证扫描件</w:t>
                            </w:r>
                            <w:r>
                              <w:rPr>
                                <w:rFonts w:ascii="黑体" w:eastAsia="黑体"/>
                                <w:color w:val="000000"/>
                                <w:sz w:val="32"/>
                                <w:szCs w:val="32"/>
                              </w:rPr>
                            </w:r>
                            <w:r/>
                          </w:p>
                          <w:p>
                            <w:pPr>
                              <w:pStyle w:val="985"/>
                              <w:jc w:val="center"/>
                              <w:rPr>
                                <w:rFonts w:ascii="黑体" w:eastAsia="黑体"/>
                                <w:color w:val="000000"/>
                                <w:sz w:val="32"/>
                                <w:szCs w:val="32"/>
                              </w:rPr>
                            </w:pPr>
                            <w:r>
                              <w:rPr>
                                <w:rFonts w:hint="eastAsia" w:ascii="黑体" w:eastAsia="黑体"/>
                                <w:color w:val="000000"/>
                                <w:sz w:val="32"/>
                                <w:szCs w:val="32"/>
                              </w:rPr>
                              <w:t xml:space="preserve">（正面）</w:t>
                            </w:r>
                            <w:r>
                              <w:rPr>
                                <w:rFonts w:ascii="黑体" w:eastAsia="黑体"/>
                                <w:color w:val="000000"/>
                                <w:sz w:val="32"/>
                                <w:szCs w:val="32"/>
                              </w:rPr>
                            </w:r>
                            <w:r/>
                          </w:p>
                          <w:p>
                            <w:pPr>
                              <w:pStyle w:val="985"/>
                            </w:pPr>
                            <w:r/>
                            <w:r/>
                          </w:p>
                          <w:p>
                            <w:pPr>
                              <w:pStyle w:val="985"/>
                            </w:pPr>
                            <w:r/>
                            <w:r/>
                          </w:p>
                        </w:txbxContent>
                      </wps:txbx>
                      <wps:bodyPr wrap="square" upright="1"/>
                    </wps:wsp>
                  </a:graphicData>
                </a:graphic>
              </wp:anchor>
            </w:drawing>
          </mc:Choice>
          <mc:Fallback>
            <w:pict>
              <v:shape id="shape 112" o:spid="_x0000_s112" o:spt="202" type="#_x0000_t202" style="position:absolute;z-index:524288;o:allowoverlap:true;o:allowincell:true;mso-position-horizontal-relative:text;margin-left:0.0pt;mso-position-horizontal:absolute;mso-position-vertical-relative:text;margin-top:0.0pt;mso-position-vertical:absolute;width:221.0pt;height:124.8pt;mso-wrap-distance-left:9.0pt;mso-wrap-distance-top:0.0pt;mso-wrap-distance-right:9.0pt;mso-wrap-distance-bottom:0.0pt;visibility:visible;" fillcolor="#FFFFFF" strokecolor="#000000">
                <v:textbox inset="0,0,0,0">
                  <w:txbxContent>
                    <w:p>
                      <w:pPr>
                        <w:pStyle w:val="985"/>
                        <w:jc w:val="center"/>
                        <w:rPr>
                          <w:rFonts w:ascii="黑体" w:eastAsia="黑体"/>
                          <w:sz w:val="32"/>
                          <w:szCs w:val="32"/>
                        </w:rPr>
                      </w:pPr>
                      <w:r>
                        <w:rPr>
                          <w:rFonts w:ascii="黑体" w:eastAsia="黑体"/>
                          <w:sz w:val="32"/>
                          <w:szCs w:val="32"/>
                        </w:rPr>
                      </w:r>
                      <w:r/>
                    </w:p>
                    <w:p>
                      <w:pPr>
                        <w:pStyle w:val="985"/>
                        <w:jc w:val="center"/>
                        <w:rPr>
                          <w:rFonts w:ascii="黑体" w:eastAsia="黑体"/>
                          <w:color w:val="000000"/>
                          <w:sz w:val="32"/>
                          <w:szCs w:val="32"/>
                        </w:rPr>
                      </w:pPr>
                      <w:r>
                        <w:rPr>
                          <w:rFonts w:hint="eastAsia" w:ascii="黑体" w:eastAsia="黑体"/>
                          <w:color w:val="000000"/>
                          <w:sz w:val="32"/>
                          <w:szCs w:val="32"/>
                        </w:rPr>
                        <w:t xml:space="preserve">法定代表人身份证扫描件</w:t>
                      </w:r>
                      <w:r>
                        <w:rPr>
                          <w:rFonts w:ascii="黑体" w:eastAsia="黑体"/>
                          <w:color w:val="000000"/>
                          <w:sz w:val="32"/>
                          <w:szCs w:val="32"/>
                        </w:rPr>
                      </w:r>
                      <w:r/>
                    </w:p>
                    <w:p>
                      <w:pPr>
                        <w:pStyle w:val="985"/>
                        <w:jc w:val="center"/>
                        <w:rPr>
                          <w:rFonts w:ascii="黑体" w:eastAsia="黑体"/>
                          <w:color w:val="000000"/>
                          <w:sz w:val="32"/>
                          <w:szCs w:val="32"/>
                        </w:rPr>
                      </w:pPr>
                      <w:r>
                        <w:rPr>
                          <w:rFonts w:hint="eastAsia" w:ascii="黑体" w:eastAsia="黑体"/>
                          <w:color w:val="000000"/>
                          <w:sz w:val="32"/>
                          <w:szCs w:val="32"/>
                        </w:rPr>
                        <w:t xml:space="preserve">（正面）</w:t>
                      </w:r>
                      <w:r>
                        <w:rPr>
                          <w:rFonts w:ascii="黑体" w:eastAsia="黑体"/>
                          <w:color w:val="000000"/>
                          <w:sz w:val="32"/>
                          <w:szCs w:val="32"/>
                        </w:rPr>
                      </w:r>
                      <w:r/>
                    </w:p>
                    <w:p>
                      <w:pPr>
                        <w:pStyle w:val="985"/>
                      </w:pPr>
                      <w:r/>
                      <w:r/>
                    </w:p>
                    <w:p>
                      <w:pPr>
                        <w:pStyle w:val="985"/>
                      </w:pPr>
                      <w:r/>
                      <w:r/>
                    </w:p>
                  </w:txbxContent>
                </v:textbox>
              </v:shape>
            </w:pict>
          </mc:Fallback>
        </mc:AlternateContent>
      </w:r>
      <w:r>
        <w:rPr>
          <w:rFonts w:hint="eastAsia" w:ascii="宋体" w:hAnsi="宋体"/>
          <w:color w:val="000000"/>
          <w:sz w:val="32"/>
          <w:szCs w:val="32"/>
        </w:rPr>
        <w:t xml:space="preserve"> </w:t>
      </w:r>
      <w:r>
        <w:rPr>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2943860</wp:posOffset>
                </wp:positionH>
                <wp:positionV relativeFrom="paragraph">
                  <wp:posOffset>0</wp:posOffset>
                </wp:positionV>
                <wp:extent cx="2679700" cy="1584960"/>
                <wp:effectExtent l="0" t="0" r="0" b="0"/>
                <wp:wrapNone/>
                <wp:docPr id="114" name=""/>
                <wp:cNvGraphicFramePr/>
                <a:graphic xmlns:a="http://schemas.openxmlformats.org/drawingml/2006/main">
                  <a:graphicData uri="http://schemas.microsoft.com/office/word/2010/wordprocessingShape">
                    <wps:wsp>
                      <wps:cNvPr id="0" name=""/>
                      <wps:cNvSpPr txBox="1"/>
                      <wps:spPr bwMode="auto">
                        <a:xfrm>
                          <a:off x="0" y="0"/>
                          <a:ext cx="2679700" cy="1584960"/>
                        </a:xfrm>
                        <a:prstGeom prst="rect">
                          <a:avLst/>
                        </a:prstGeom>
                        <a:solidFill>
                          <a:srgbClr val="FFFFFF"/>
                        </a:solidFill>
                        <a:ln>
                          <a:solidFill>
                            <a:srgbClr val="000000"/>
                          </a:solidFill>
                        </a:ln>
                      </wps:spPr>
                      <wps:txbx>
                        <w:txbxContent>
                          <w:p>
                            <w:pPr>
                              <w:pStyle w:val="985"/>
                              <w:jc w:val="center"/>
                              <w:rPr>
                                <w:rFonts w:ascii="黑体" w:eastAsia="黑体"/>
                                <w:sz w:val="32"/>
                                <w:szCs w:val="32"/>
                              </w:rPr>
                            </w:pPr>
                            <w:r>
                              <w:rPr>
                                <w:rFonts w:ascii="黑体" w:eastAsia="黑体"/>
                                <w:sz w:val="32"/>
                                <w:szCs w:val="32"/>
                              </w:rPr>
                            </w:r>
                            <w:r/>
                          </w:p>
                          <w:p>
                            <w:pPr>
                              <w:pStyle w:val="985"/>
                              <w:jc w:val="center"/>
                              <w:rPr>
                                <w:rFonts w:ascii="黑体" w:eastAsia="黑体"/>
                                <w:color w:val="000000"/>
                                <w:sz w:val="32"/>
                                <w:szCs w:val="32"/>
                              </w:rPr>
                            </w:pPr>
                            <w:r>
                              <w:rPr>
                                <w:rFonts w:hint="eastAsia" w:ascii="黑体" w:eastAsia="黑体"/>
                                <w:color w:val="000000"/>
                                <w:sz w:val="32"/>
                                <w:szCs w:val="32"/>
                              </w:rPr>
                              <w:t xml:space="preserve">法定代表人身份证扫描件</w:t>
                            </w:r>
                            <w:r>
                              <w:rPr>
                                <w:rFonts w:ascii="黑体" w:eastAsia="黑体"/>
                                <w:color w:val="000000"/>
                                <w:sz w:val="32"/>
                                <w:szCs w:val="32"/>
                              </w:rPr>
                            </w:r>
                            <w:r/>
                          </w:p>
                          <w:p>
                            <w:pPr>
                              <w:pStyle w:val="985"/>
                              <w:jc w:val="center"/>
                              <w:rPr>
                                <w:rFonts w:ascii="黑体" w:eastAsia="黑体"/>
                                <w:color w:val="000000"/>
                                <w:sz w:val="32"/>
                                <w:szCs w:val="32"/>
                              </w:rPr>
                            </w:pPr>
                            <w:r>
                              <w:rPr>
                                <w:rFonts w:hint="eastAsia" w:ascii="黑体" w:eastAsia="黑体"/>
                                <w:color w:val="000000"/>
                                <w:sz w:val="32"/>
                                <w:szCs w:val="32"/>
                              </w:rPr>
                              <w:t xml:space="preserve">（反面）</w:t>
                            </w:r>
                            <w:r>
                              <w:rPr>
                                <w:rFonts w:ascii="黑体" w:eastAsia="黑体"/>
                                <w:color w:val="000000"/>
                                <w:sz w:val="32"/>
                                <w:szCs w:val="32"/>
                              </w:rPr>
                            </w:r>
                            <w:r/>
                          </w:p>
                          <w:p>
                            <w:pPr>
                              <w:pStyle w:val="985"/>
                            </w:pPr>
                            <w:r/>
                            <w:r/>
                          </w:p>
                          <w:p>
                            <w:pPr>
                              <w:pStyle w:val="985"/>
                            </w:pPr>
                            <w:r/>
                            <w:r/>
                          </w:p>
                        </w:txbxContent>
                      </wps:txbx>
                      <wps:bodyPr wrap="square" upright="1"/>
                    </wps:wsp>
                  </a:graphicData>
                </a:graphic>
              </wp:anchor>
            </w:drawing>
          </mc:Choice>
          <mc:Fallback>
            <w:pict>
              <v:shape id="shape 113" o:spid="_x0000_s113" o:spt="202" type="#_x0000_t202" style="position:absolute;z-index:251658241;o:allowoverlap:true;o:allowincell:true;mso-position-horizontal-relative:text;margin-left:231.8pt;mso-position-horizontal:absolute;mso-position-vertical-relative:text;margin-top:0.0pt;mso-position-vertical:absolute;width:211.0pt;height:124.8pt;mso-wrap-distance-left:9.0pt;mso-wrap-distance-top:0.0pt;mso-wrap-distance-right:9.0pt;mso-wrap-distance-bottom:0.0pt;visibility:visible;" fillcolor="#FFFFFF" strokecolor="#000000">
                <v:textbox inset="0,0,0,0">
                  <w:txbxContent>
                    <w:p>
                      <w:pPr>
                        <w:pStyle w:val="985"/>
                        <w:jc w:val="center"/>
                        <w:rPr>
                          <w:rFonts w:ascii="黑体" w:eastAsia="黑体"/>
                          <w:sz w:val="32"/>
                          <w:szCs w:val="32"/>
                        </w:rPr>
                      </w:pPr>
                      <w:r>
                        <w:rPr>
                          <w:rFonts w:ascii="黑体" w:eastAsia="黑体"/>
                          <w:sz w:val="32"/>
                          <w:szCs w:val="32"/>
                        </w:rPr>
                      </w:r>
                      <w:r/>
                    </w:p>
                    <w:p>
                      <w:pPr>
                        <w:pStyle w:val="985"/>
                        <w:jc w:val="center"/>
                        <w:rPr>
                          <w:rFonts w:ascii="黑体" w:eastAsia="黑体"/>
                          <w:color w:val="000000"/>
                          <w:sz w:val="32"/>
                          <w:szCs w:val="32"/>
                        </w:rPr>
                      </w:pPr>
                      <w:r>
                        <w:rPr>
                          <w:rFonts w:hint="eastAsia" w:ascii="黑体" w:eastAsia="黑体"/>
                          <w:color w:val="000000"/>
                          <w:sz w:val="32"/>
                          <w:szCs w:val="32"/>
                        </w:rPr>
                        <w:t xml:space="preserve">法定代表人身份证扫描件</w:t>
                      </w:r>
                      <w:r>
                        <w:rPr>
                          <w:rFonts w:ascii="黑体" w:eastAsia="黑体"/>
                          <w:color w:val="000000"/>
                          <w:sz w:val="32"/>
                          <w:szCs w:val="32"/>
                        </w:rPr>
                      </w:r>
                      <w:r/>
                    </w:p>
                    <w:p>
                      <w:pPr>
                        <w:pStyle w:val="985"/>
                        <w:jc w:val="center"/>
                        <w:rPr>
                          <w:rFonts w:ascii="黑体" w:eastAsia="黑体"/>
                          <w:color w:val="000000"/>
                          <w:sz w:val="32"/>
                          <w:szCs w:val="32"/>
                        </w:rPr>
                      </w:pPr>
                      <w:r>
                        <w:rPr>
                          <w:rFonts w:hint="eastAsia" w:ascii="黑体" w:eastAsia="黑体"/>
                          <w:color w:val="000000"/>
                          <w:sz w:val="32"/>
                          <w:szCs w:val="32"/>
                        </w:rPr>
                        <w:t xml:space="preserve">（反面）</w:t>
                      </w:r>
                      <w:r>
                        <w:rPr>
                          <w:rFonts w:ascii="黑体" w:eastAsia="黑体"/>
                          <w:color w:val="000000"/>
                          <w:sz w:val="32"/>
                          <w:szCs w:val="32"/>
                        </w:rPr>
                      </w:r>
                      <w:r/>
                    </w:p>
                    <w:p>
                      <w:pPr>
                        <w:pStyle w:val="985"/>
                      </w:pPr>
                      <w:r/>
                      <w:r/>
                    </w:p>
                    <w:p>
                      <w:pPr>
                        <w:pStyle w:val="985"/>
                      </w:pPr>
                      <w:r/>
                      <w:r/>
                    </w:p>
                  </w:txbxContent>
                </v:textbox>
              </v:shape>
            </w:pict>
          </mc:Fallback>
        </mc:AlternateContent>
      </w:r>
      <w:r>
        <w:rPr>
          <w:rFonts w:hint="eastAsia" w:ascii="宋体" w:hAnsi="宋体"/>
          <w:bCs/>
          <w:color w:val="000000"/>
          <w:sz w:val="24"/>
          <w:szCs w:val="24"/>
        </w:rPr>
        <w:t xml:space="preserve">       </w:t>
      </w:r>
      <w:r>
        <w:rPr>
          <w:rFonts w:ascii="宋体" w:hAnsi="宋体"/>
          <w:bCs/>
          <w:color w:val="000000"/>
          <w:sz w:val="24"/>
          <w:szCs w:val="24"/>
        </w:rPr>
      </w:r>
      <w:r/>
    </w:p>
    <w:p>
      <w:pPr>
        <w:pStyle w:val="985"/>
        <w:rPr>
          <w:rFonts w:ascii="宋体" w:hAnsi="宋体"/>
          <w:bCs/>
          <w:color w:val="000000"/>
          <w:sz w:val="24"/>
          <w:szCs w:val="24"/>
        </w:rPr>
      </w:pPr>
      <w:r>
        <w:rPr>
          <w:rFonts w:ascii="宋体" w:hAnsi="宋体"/>
          <w:bCs/>
          <w:color w:val="000000"/>
          <w:sz w:val="24"/>
          <w:szCs w:val="24"/>
        </w:rPr>
      </w:r>
      <w:r/>
    </w:p>
    <w:p>
      <w:pPr>
        <w:pStyle w:val="985"/>
        <w:rPr>
          <w:rFonts w:ascii="宋体" w:hAnsi="宋体"/>
          <w:bCs/>
          <w:color w:val="000000"/>
          <w:sz w:val="24"/>
          <w:szCs w:val="24"/>
        </w:rPr>
      </w:pPr>
      <w:r>
        <w:rPr>
          <w:rFonts w:ascii="宋体" w:hAnsi="宋体"/>
          <w:bCs/>
          <w:color w:val="000000"/>
          <w:sz w:val="24"/>
          <w:szCs w:val="24"/>
        </w:rPr>
      </w:r>
      <w:r/>
    </w:p>
    <w:p>
      <w:pPr>
        <w:pStyle w:val="985"/>
        <w:rPr>
          <w:rFonts w:ascii="宋体" w:hAnsi="宋体"/>
          <w:bCs/>
          <w:color w:val="000000"/>
          <w:sz w:val="24"/>
          <w:szCs w:val="24"/>
        </w:rPr>
      </w:pPr>
      <w:r>
        <w:rPr>
          <w:rFonts w:ascii="宋体" w:hAnsi="宋体"/>
          <w:bCs/>
          <w:color w:val="000000"/>
          <w:sz w:val="24"/>
          <w:szCs w:val="24"/>
        </w:rPr>
      </w:r>
      <w:r/>
    </w:p>
    <w:p>
      <w:pPr>
        <w:pStyle w:val="985"/>
        <w:rPr>
          <w:rFonts w:ascii="宋体" w:hAnsi="宋体"/>
          <w:bCs/>
          <w:color w:val="000000"/>
          <w:sz w:val="24"/>
          <w:szCs w:val="24"/>
        </w:rPr>
      </w:pPr>
      <w:r>
        <w:rPr>
          <w:rFonts w:ascii="宋体" w:hAnsi="宋体"/>
          <w:bCs/>
          <w:color w:val="000000"/>
          <w:sz w:val="24"/>
          <w:szCs w:val="24"/>
        </w:rPr>
        <w:t xml:space="preserve">法定代表人授权代表身</w:t>
      </w:r>
      <w:r>
        <w:rPr>
          <w:rFonts w:ascii="宋体" w:hAnsi="宋体"/>
          <w:bCs/>
          <w:color w:val="000000"/>
          <w:sz w:val="24"/>
          <w:szCs w:val="24"/>
        </w:rPr>
      </w:r>
      <w:r/>
    </w:p>
    <w:p>
      <w:pPr>
        <w:pStyle w:val="985"/>
        <w:rPr>
          <w:rFonts w:ascii="宋体" w:hAnsi="宋体"/>
          <w:color w:val="000000"/>
          <w:sz w:val="32"/>
          <w:szCs w:val="32"/>
        </w:rPr>
      </w:pPr>
      <w:r>
        <w:rPr>
          <w:rFonts w:hint="eastAsia" w:ascii="宋体" w:hAnsi="宋体"/>
          <w:bCs/>
          <w:color w:val="000000"/>
          <w:sz w:val="24"/>
          <w:szCs w:val="24"/>
        </w:rPr>
        <w:t xml:space="preserve"> </w:t>
      </w:r>
      <w:r>
        <w:rPr>
          <w:rFonts w:ascii="宋体" w:hAnsi="宋体"/>
          <w:color w:val="000000"/>
          <w:sz w:val="32"/>
          <w:szCs w:val="32"/>
        </w:rPr>
      </w:r>
      <w:r/>
    </w:p>
    <w:p>
      <w:pPr>
        <w:pStyle w:val="985"/>
        <w:ind w:firstLine="480"/>
        <w:rPr>
          <w:rFonts w:ascii="黑体" w:hAnsi="宋体" w:eastAsia="黑体"/>
          <w:bCs/>
          <w:color w:val="000000"/>
          <w:sz w:val="24"/>
          <w:szCs w:val="24"/>
        </w:rPr>
        <w:outlineLvl w:val="0"/>
      </w:pPr>
      <w:r>
        <w:rPr>
          <w:rFonts w:ascii="黑体" w:hAnsi="宋体" w:eastAsia="黑体"/>
          <w:bCs/>
          <w:color w:val="000000"/>
          <w:sz w:val="24"/>
          <w:szCs w:val="24"/>
        </w:rPr>
      </w:r>
      <w:r/>
    </w:p>
    <w:p>
      <w:pPr>
        <w:pStyle w:val="1075"/>
        <w:rPr>
          <w:rFonts w:ascii="黑体" w:hAnsi="宋体" w:eastAsia="黑体"/>
          <w:bCs w:val="0"/>
          <w:color w:val="000000"/>
          <w:sz w:val="24"/>
          <w:szCs w:val="24"/>
        </w:rPr>
      </w:pPr>
      <w:r>
        <w:rPr>
          <w:rFonts w:ascii="黑体" w:hAnsi="宋体" w:eastAsia="黑体"/>
          <w:bCs w:val="0"/>
          <w:color w:val="000000"/>
          <w:sz w:val="24"/>
          <w:szCs w:val="24"/>
        </w:rPr>
      </w:r>
      <w:r/>
    </w:p>
    <w:p>
      <w:pPr>
        <w:pStyle w:val="1075"/>
        <w:rPr>
          <w:rFonts w:ascii="黑体" w:hAnsi="宋体" w:eastAsia="黑体"/>
          <w:bCs w:val="0"/>
          <w:color w:val="000000"/>
          <w:sz w:val="24"/>
          <w:szCs w:val="24"/>
        </w:rPr>
      </w:pPr>
      <w:r>
        <w:rPr>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2963545</wp:posOffset>
                </wp:positionH>
                <wp:positionV relativeFrom="paragraph">
                  <wp:posOffset>85725</wp:posOffset>
                </wp:positionV>
                <wp:extent cx="2679700" cy="1584960"/>
                <wp:effectExtent l="0" t="0" r="0" b="0"/>
                <wp:wrapNone/>
                <wp:docPr id="115" name=""/>
                <wp:cNvGraphicFramePr/>
                <a:graphic xmlns:a="http://schemas.openxmlformats.org/drawingml/2006/main">
                  <a:graphicData uri="http://schemas.microsoft.com/office/word/2010/wordprocessingShape">
                    <wps:wsp>
                      <wps:cNvPr id="0" name=""/>
                      <wps:cNvSpPr txBox="1"/>
                      <wps:spPr bwMode="auto">
                        <a:xfrm>
                          <a:off x="0" y="0"/>
                          <a:ext cx="2679700" cy="1584960"/>
                        </a:xfrm>
                        <a:prstGeom prst="rect">
                          <a:avLst/>
                        </a:prstGeom>
                        <a:solidFill>
                          <a:srgbClr val="FFFFFF"/>
                        </a:solidFill>
                        <a:ln>
                          <a:solidFill>
                            <a:srgbClr val="000000"/>
                          </a:solidFill>
                          <a:round/>
                        </a:ln>
                      </wps:spPr>
                      <wps:txbx>
                        <w:txbxContent>
                          <w:p>
                            <w:pPr>
                              <w:pStyle w:val="985"/>
                              <w:jc w:val="center"/>
                              <w:rPr>
                                <w:rFonts w:ascii="黑体" w:eastAsia="黑体"/>
                                <w:sz w:val="32"/>
                                <w:szCs w:val="32"/>
                              </w:rPr>
                            </w:pPr>
                            <w:r>
                              <w:rPr>
                                <w:rFonts w:ascii="黑体" w:eastAsia="黑体"/>
                                <w:sz w:val="32"/>
                                <w:szCs w:val="32"/>
                              </w:rPr>
                            </w:r>
                            <w:r/>
                          </w:p>
                          <w:p>
                            <w:pPr>
                              <w:pStyle w:val="985"/>
                              <w:jc w:val="center"/>
                              <w:rPr>
                                <w:rFonts w:ascii="黑体" w:eastAsia="黑体"/>
                                <w:color w:val="000000"/>
                                <w:sz w:val="32"/>
                                <w:szCs w:val="32"/>
                              </w:rPr>
                            </w:pPr>
                            <w:r>
                              <w:rPr>
                                <w:rFonts w:hint="eastAsia" w:ascii="黑体" w:eastAsia="黑体"/>
                                <w:color w:val="000000"/>
                                <w:sz w:val="32"/>
                                <w:szCs w:val="32"/>
                              </w:rPr>
                              <w:t xml:space="preserve">被授权人身份证扫描件</w:t>
                            </w:r>
                            <w:r>
                              <w:rPr>
                                <w:rFonts w:ascii="黑体" w:eastAsia="黑体"/>
                                <w:color w:val="000000"/>
                                <w:sz w:val="32"/>
                                <w:szCs w:val="32"/>
                              </w:rPr>
                            </w:r>
                            <w:r/>
                          </w:p>
                          <w:p>
                            <w:pPr>
                              <w:pStyle w:val="985"/>
                              <w:jc w:val="center"/>
                              <w:rPr>
                                <w:rFonts w:ascii="黑体" w:eastAsia="黑体"/>
                                <w:color w:val="000000"/>
                                <w:sz w:val="32"/>
                                <w:szCs w:val="32"/>
                              </w:rPr>
                            </w:pPr>
                            <w:r>
                              <w:rPr>
                                <w:rFonts w:hint="eastAsia" w:ascii="黑体" w:eastAsia="黑体"/>
                                <w:color w:val="000000"/>
                                <w:sz w:val="32"/>
                                <w:szCs w:val="32"/>
                              </w:rPr>
                              <w:t xml:space="preserve">（反面）</w:t>
                            </w:r>
                            <w:r>
                              <w:rPr>
                                <w:rFonts w:ascii="黑体" w:eastAsia="黑体"/>
                                <w:color w:val="000000"/>
                                <w:sz w:val="32"/>
                                <w:szCs w:val="32"/>
                              </w:rPr>
                            </w:r>
                            <w:r/>
                          </w:p>
                          <w:p>
                            <w:pPr>
                              <w:pStyle w:val="985"/>
                            </w:pPr>
                            <w:r/>
                            <w:r/>
                          </w:p>
                          <w:p>
                            <w:pPr>
                              <w:pStyle w:val="985"/>
                            </w:pPr>
                            <w:r/>
                            <w:r/>
                          </w:p>
                        </w:txbxContent>
                      </wps:txbx>
                      <wps:bodyPr wrap="square" upright="1"/>
                    </wps:wsp>
                  </a:graphicData>
                </a:graphic>
              </wp:anchor>
            </w:drawing>
          </mc:Choice>
          <mc:Fallback>
            <w:pict>
              <v:shape id="shape 114" o:spid="_x0000_s114" o:spt="202" type="#_x0000_t202" style="position:absolute;z-index:251658243;o:allowoverlap:true;o:allowincell:true;mso-position-horizontal-relative:text;margin-left:233.3pt;mso-position-horizontal:absolute;mso-position-vertical-relative:text;margin-top:6.8pt;mso-position-vertical:absolute;width:211.0pt;height:124.8pt;mso-wrap-distance-left:9.0pt;mso-wrap-distance-top:0.0pt;mso-wrap-distance-right:9.0pt;mso-wrap-distance-bottom:0.0pt;visibility:visible;" fillcolor="#FFFFFF" strokecolor="#000000">
                <v:textbox inset="0,0,0,0">
                  <w:txbxContent>
                    <w:p>
                      <w:pPr>
                        <w:pStyle w:val="985"/>
                        <w:jc w:val="center"/>
                        <w:rPr>
                          <w:rFonts w:ascii="黑体" w:eastAsia="黑体"/>
                          <w:sz w:val="32"/>
                          <w:szCs w:val="32"/>
                        </w:rPr>
                      </w:pPr>
                      <w:r>
                        <w:rPr>
                          <w:rFonts w:ascii="黑体" w:eastAsia="黑体"/>
                          <w:sz w:val="32"/>
                          <w:szCs w:val="32"/>
                        </w:rPr>
                      </w:r>
                      <w:r/>
                    </w:p>
                    <w:p>
                      <w:pPr>
                        <w:pStyle w:val="985"/>
                        <w:jc w:val="center"/>
                        <w:rPr>
                          <w:rFonts w:ascii="黑体" w:eastAsia="黑体"/>
                          <w:color w:val="000000"/>
                          <w:sz w:val="32"/>
                          <w:szCs w:val="32"/>
                        </w:rPr>
                      </w:pPr>
                      <w:r>
                        <w:rPr>
                          <w:rFonts w:hint="eastAsia" w:ascii="黑体" w:eastAsia="黑体"/>
                          <w:color w:val="000000"/>
                          <w:sz w:val="32"/>
                          <w:szCs w:val="32"/>
                        </w:rPr>
                        <w:t xml:space="preserve">被授权人身份证扫描件</w:t>
                      </w:r>
                      <w:r>
                        <w:rPr>
                          <w:rFonts w:ascii="黑体" w:eastAsia="黑体"/>
                          <w:color w:val="000000"/>
                          <w:sz w:val="32"/>
                          <w:szCs w:val="32"/>
                        </w:rPr>
                      </w:r>
                      <w:r/>
                    </w:p>
                    <w:p>
                      <w:pPr>
                        <w:pStyle w:val="985"/>
                        <w:jc w:val="center"/>
                        <w:rPr>
                          <w:rFonts w:ascii="黑体" w:eastAsia="黑体"/>
                          <w:color w:val="000000"/>
                          <w:sz w:val="32"/>
                          <w:szCs w:val="32"/>
                        </w:rPr>
                      </w:pPr>
                      <w:r>
                        <w:rPr>
                          <w:rFonts w:hint="eastAsia" w:ascii="黑体" w:eastAsia="黑体"/>
                          <w:color w:val="000000"/>
                          <w:sz w:val="32"/>
                          <w:szCs w:val="32"/>
                        </w:rPr>
                        <w:t xml:space="preserve">（反面）</w:t>
                      </w:r>
                      <w:r>
                        <w:rPr>
                          <w:rFonts w:ascii="黑体" w:eastAsia="黑体"/>
                          <w:color w:val="000000"/>
                          <w:sz w:val="32"/>
                          <w:szCs w:val="32"/>
                        </w:rPr>
                      </w:r>
                      <w:r/>
                    </w:p>
                    <w:p>
                      <w:pPr>
                        <w:pStyle w:val="985"/>
                      </w:pPr>
                      <w:r/>
                      <w:r/>
                    </w:p>
                    <w:p>
                      <w:pPr>
                        <w:pStyle w:val="985"/>
                      </w:pPr>
                      <w:r/>
                      <w:r/>
                    </w:p>
                  </w:txbxContent>
                </v:textbox>
              </v:shape>
            </w:pict>
          </mc:Fallback>
        </mc:AlternateContent>
      </w:r>
      <w:r>
        <w:rPr>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-3809</wp:posOffset>
                </wp:positionH>
                <wp:positionV relativeFrom="paragraph">
                  <wp:posOffset>62230</wp:posOffset>
                </wp:positionV>
                <wp:extent cx="2835275" cy="1584960"/>
                <wp:effectExtent l="0" t="0" r="0" b="0"/>
                <wp:wrapNone/>
                <wp:docPr id="116" name=""/>
                <wp:cNvGraphicFramePr/>
                <a:graphic xmlns:a="http://schemas.openxmlformats.org/drawingml/2006/main">
                  <a:graphicData uri="http://schemas.microsoft.com/office/word/2010/wordprocessingShape">
                    <wps:wsp>
                      <wps:cNvPr id="0" name=""/>
                      <wps:cNvSpPr txBox="1"/>
                      <wps:spPr bwMode="auto">
                        <a:xfrm>
                          <a:off x="0" y="0"/>
                          <a:ext cx="2835275" cy="1584960"/>
                        </a:xfrm>
                        <a:prstGeom prst="rect">
                          <a:avLst/>
                        </a:prstGeom>
                        <a:solidFill>
                          <a:srgbClr val="FFFFFF"/>
                        </a:solidFill>
                        <a:ln>
                          <a:solidFill>
                            <a:srgbClr val="000000"/>
                          </a:solidFill>
                          <a:round/>
                        </a:ln>
                      </wps:spPr>
                      <wps:txbx>
                        <w:txbxContent>
                          <w:p>
                            <w:pPr>
                              <w:pStyle w:val="985"/>
                              <w:jc w:val="center"/>
                              <w:rPr>
                                <w:rFonts w:ascii="黑体" w:eastAsia="黑体"/>
                                <w:sz w:val="32"/>
                                <w:szCs w:val="32"/>
                              </w:rPr>
                            </w:pPr>
                            <w:r>
                              <w:rPr>
                                <w:rFonts w:ascii="黑体" w:eastAsia="黑体"/>
                                <w:sz w:val="32"/>
                                <w:szCs w:val="32"/>
                              </w:rPr>
                            </w:r>
                            <w:r/>
                          </w:p>
                          <w:p>
                            <w:pPr>
                              <w:pStyle w:val="985"/>
                              <w:jc w:val="center"/>
                              <w:rPr>
                                <w:rFonts w:ascii="黑体" w:eastAsia="黑体"/>
                                <w:color w:val="000000"/>
                                <w:sz w:val="32"/>
                                <w:szCs w:val="32"/>
                              </w:rPr>
                            </w:pPr>
                            <w:r>
                              <w:rPr>
                                <w:rFonts w:hint="eastAsia" w:ascii="黑体" w:eastAsia="黑体"/>
                                <w:color w:val="000000"/>
                                <w:sz w:val="32"/>
                                <w:szCs w:val="32"/>
                              </w:rPr>
                              <w:t xml:space="preserve">被授权人身份证扫描件</w:t>
                            </w:r>
                            <w:r>
                              <w:rPr>
                                <w:rFonts w:ascii="黑体" w:eastAsia="黑体"/>
                                <w:color w:val="000000"/>
                                <w:sz w:val="32"/>
                                <w:szCs w:val="32"/>
                              </w:rPr>
                            </w:r>
                            <w:r/>
                          </w:p>
                          <w:p>
                            <w:pPr>
                              <w:pStyle w:val="985"/>
                              <w:jc w:val="center"/>
                              <w:rPr>
                                <w:rFonts w:ascii="黑体" w:eastAsia="黑体"/>
                                <w:color w:val="000000"/>
                                <w:sz w:val="32"/>
                                <w:szCs w:val="32"/>
                              </w:rPr>
                            </w:pPr>
                            <w:r>
                              <w:rPr>
                                <w:rFonts w:hint="eastAsia" w:ascii="黑体" w:eastAsia="黑体"/>
                                <w:color w:val="000000"/>
                                <w:sz w:val="32"/>
                                <w:szCs w:val="32"/>
                              </w:rPr>
                              <w:t xml:space="preserve">（正面）</w:t>
                            </w:r>
                            <w:r>
                              <w:rPr>
                                <w:rFonts w:ascii="黑体" w:eastAsia="黑体"/>
                                <w:color w:val="000000"/>
                                <w:sz w:val="32"/>
                                <w:szCs w:val="32"/>
                              </w:rPr>
                            </w:r>
                            <w:r/>
                          </w:p>
                          <w:p>
                            <w:pPr>
                              <w:pStyle w:val="985"/>
                            </w:pPr>
                            <w:r/>
                            <w:r/>
                          </w:p>
                          <w:p>
                            <w:pPr>
                              <w:pStyle w:val="985"/>
                            </w:pPr>
                            <w:r/>
                            <w:r/>
                          </w:p>
                        </w:txbxContent>
                      </wps:txbx>
                      <wps:bodyPr wrap="square" upright="1"/>
                    </wps:wsp>
                  </a:graphicData>
                </a:graphic>
              </wp:anchor>
            </w:drawing>
          </mc:Choice>
          <mc:Fallback>
            <w:pict>
              <v:shape id="shape 115" o:spid="_x0000_s115" o:spt="202" type="#_x0000_t202" style="position:absolute;z-index:251658242;o:allowoverlap:true;o:allowincell:true;mso-position-horizontal-relative:text;margin-left:-0.3pt;mso-position-horizontal:absolute;mso-position-vertical-relative:text;margin-top:4.9pt;mso-position-vertical:absolute;width:223.2pt;height:124.8pt;mso-wrap-distance-left:9.0pt;mso-wrap-distance-top:0.0pt;mso-wrap-distance-right:9.0pt;mso-wrap-distance-bottom:0.0pt;visibility:visible;" fillcolor="#FFFFFF" strokecolor="#000000">
                <v:textbox inset="0,0,0,0">
                  <w:txbxContent>
                    <w:p>
                      <w:pPr>
                        <w:pStyle w:val="985"/>
                        <w:jc w:val="center"/>
                        <w:rPr>
                          <w:rFonts w:ascii="黑体" w:eastAsia="黑体"/>
                          <w:sz w:val="32"/>
                          <w:szCs w:val="32"/>
                        </w:rPr>
                      </w:pPr>
                      <w:r>
                        <w:rPr>
                          <w:rFonts w:ascii="黑体" w:eastAsia="黑体"/>
                          <w:sz w:val="32"/>
                          <w:szCs w:val="32"/>
                        </w:rPr>
                      </w:r>
                      <w:r/>
                    </w:p>
                    <w:p>
                      <w:pPr>
                        <w:pStyle w:val="985"/>
                        <w:jc w:val="center"/>
                        <w:rPr>
                          <w:rFonts w:ascii="黑体" w:eastAsia="黑体"/>
                          <w:color w:val="000000"/>
                          <w:sz w:val="32"/>
                          <w:szCs w:val="32"/>
                        </w:rPr>
                      </w:pPr>
                      <w:r>
                        <w:rPr>
                          <w:rFonts w:hint="eastAsia" w:ascii="黑体" w:eastAsia="黑体"/>
                          <w:color w:val="000000"/>
                          <w:sz w:val="32"/>
                          <w:szCs w:val="32"/>
                        </w:rPr>
                        <w:t xml:space="preserve">被授权人身份证扫描件</w:t>
                      </w:r>
                      <w:r>
                        <w:rPr>
                          <w:rFonts w:ascii="黑体" w:eastAsia="黑体"/>
                          <w:color w:val="000000"/>
                          <w:sz w:val="32"/>
                          <w:szCs w:val="32"/>
                        </w:rPr>
                      </w:r>
                      <w:r/>
                    </w:p>
                    <w:p>
                      <w:pPr>
                        <w:pStyle w:val="985"/>
                        <w:jc w:val="center"/>
                        <w:rPr>
                          <w:rFonts w:ascii="黑体" w:eastAsia="黑体"/>
                          <w:color w:val="000000"/>
                          <w:sz w:val="32"/>
                          <w:szCs w:val="32"/>
                        </w:rPr>
                      </w:pPr>
                      <w:r>
                        <w:rPr>
                          <w:rFonts w:hint="eastAsia" w:ascii="黑体" w:eastAsia="黑体"/>
                          <w:color w:val="000000"/>
                          <w:sz w:val="32"/>
                          <w:szCs w:val="32"/>
                        </w:rPr>
                        <w:t xml:space="preserve">（正面）</w:t>
                      </w:r>
                      <w:r>
                        <w:rPr>
                          <w:rFonts w:ascii="黑体" w:eastAsia="黑体"/>
                          <w:color w:val="000000"/>
                          <w:sz w:val="32"/>
                          <w:szCs w:val="32"/>
                        </w:rPr>
                      </w:r>
                      <w:r/>
                    </w:p>
                    <w:p>
                      <w:pPr>
                        <w:pStyle w:val="985"/>
                      </w:pPr>
                      <w:r/>
                      <w:r/>
                    </w:p>
                    <w:p>
                      <w:pPr>
                        <w:pStyle w:val="985"/>
                      </w:pPr>
                      <w:r/>
                      <w:r/>
                    </w:p>
                  </w:txbxContent>
                </v:textbox>
              </v:shape>
            </w:pict>
          </mc:Fallback>
        </mc:AlternateContent>
      </w:r>
      <w:r>
        <w:rPr>
          <w:rFonts w:ascii="黑体" w:hAnsi="宋体" w:eastAsia="黑体"/>
          <w:bCs w:val="0"/>
          <w:color w:val="000000"/>
          <w:sz w:val="24"/>
          <w:szCs w:val="24"/>
        </w:rPr>
      </w:r>
      <w:r/>
    </w:p>
    <w:p>
      <w:pPr>
        <w:pStyle w:val="1075"/>
        <w:rPr>
          <w:rFonts w:ascii="黑体" w:hAnsi="宋体" w:eastAsia="黑体"/>
          <w:bCs w:val="0"/>
          <w:color w:val="000000"/>
          <w:sz w:val="24"/>
          <w:szCs w:val="24"/>
        </w:rPr>
      </w:pPr>
      <w:r>
        <w:rPr>
          <w:rFonts w:ascii="黑体" w:hAnsi="宋体" w:eastAsia="黑体"/>
          <w:bCs w:val="0"/>
          <w:color w:val="000000"/>
          <w:sz w:val="24"/>
          <w:szCs w:val="24"/>
        </w:rPr>
      </w:r>
      <w:r/>
    </w:p>
    <w:p>
      <w:pPr>
        <w:pStyle w:val="1075"/>
        <w:rPr>
          <w:rFonts w:ascii="黑体" w:hAnsi="宋体" w:eastAsia="黑体"/>
          <w:bCs w:val="0"/>
          <w:color w:val="000000"/>
          <w:sz w:val="24"/>
          <w:szCs w:val="24"/>
        </w:rPr>
      </w:pPr>
      <w:r>
        <w:rPr>
          <w:rFonts w:ascii="黑体" w:hAnsi="宋体" w:eastAsia="黑体"/>
          <w:bCs w:val="0"/>
          <w:color w:val="000000"/>
          <w:sz w:val="24"/>
          <w:szCs w:val="24"/>
        </w:rPr>
      </w:r>
      <w:r/>
    </w:p>
    <w:p>
      <w:pPr>
        <w:pStyle w:val="1075"/>
        <w:rPr>
          <w:rFonts w:ascii="黑体" w:hAnsi="宋体" w:eastAsia="黑体"/>
          <w:bCs w:val="0"/>
          <w:color w:val="000000"/>
          <w:sz w:val="24"/>
          <w:szCs w:val="24"/>
        </w:rPr>
      </w:pPr>
      <w:r>
        <w:rPr>
          <w:rFonts w:ascii="黑体" w:hAnsi="宋体" w:eastAsia="黑体"/>
          <w:bCs w:val="0"/>
          <w:color w:val="000000"/>
          <w:sz w:val="24"/>
          <w:szCs w:val="24"/>
        </w:rPr>
      </w:r>
      <w:r/>
    </w:p>
    <w:p>
      <w:pPr>
        <w:pStyle w:val="1075"/>
        <w:rPr>
          <w:rFonts w:ascii="黑体" w:hAnsi="宋体" w:eastAsia="黑体"/>
          <w:bCs w:val="0"/>
          <w:color w:val="000000"/>
          <w:sz w:val="24"/>
          <w:szCs w:val="24"/>
        </w:rPr>
      </w:pPr>
      <w:r>
        <w:rPr>
          <w:rFonts w:ascii="黑体" w:hAnsi="宋体" w:eastAsia="黑体"/>
          <w:bCs w:val="0"/>
          <w:color w:val="000000"/>
          <w:sz w:val="24"/>
          <w:szCs w:val="24"/>
        </w:rPr>
      </w:r>
      <w:r/>
    </w:p>
    <w:p>
      <w:pPr>
        <w:pStyle w:val="1075"/>
        <w:rPr>
          <w:rFonts w:ascii="黑体" w:hAnsi="宋体" w:eastAsia="黑体"/>
          <w:bCs w:val="0"/>
          <w:color w:val="000000"/>
          <w:sz w:val="24"/>
          <w:szCs w:val="24"/>
        </w:rPr>
      </w:pPr>
      <w:r>
        <w:rPr>
          <w:rFonts w:ascii="黑体" w:hAnsi="宋体" w:eastAsia="黑体"/>
          <w:bCs w:val="0"/>
          <w:color w:val="000000"/>
          <w:sz w:val="24"/>
          <w:szCs w:val="24"/>
        </w:rPr>
      </w:r>
      <w:r/>
    </w:p>
    <w:p>
      <w:pPr>
        <w:pStyle w:val="1075"/>
        <w:rPr>
          <w:rFonts w:ascii="黑体" w:hAnsi="宋体" w:eastAsia="黑体"/>
          <w:bCs w:val="0"/>
          <w:color w:val="000000"/>
          <w:sz w:val="24"/>
          <w:szCs w:val="24"/>
        </w:rPr>
      </w:pPr>
      <w:r>
        <w:rPr>
          <w:rFonts w:ascii="黑体" w:hAnsi="宋体" w:eastAsia="黑体"/>
          <w:bCs w:val="0"/>
          <w:color w:val="000000"/>
          <w:sz w:val="24"/>
          <w:szCs w:val="24"/>
        </w:rPr>
      </w:r>
      <w:r/>
    </w:p>
    <w:p>
      <w:pPr>
        <w:pStyle w:val="1075"/>
        <w:rPr>
          <w:rFonts w:ascii="黑体" w:hAnsi="宋体" w:eastAsia="黑体"/>
          <w:bCs w:val="0"/>
          <w:color w:val="000000"/>
          <w:sz w:val="24"/>
          <w:szCs w:val="24"/>
        </w:rPr>
      </w:pPr>
      <w:r>
        <w:rPr>
          <w:rFonts w:ascii="黑体" w:hAnsi="宋体" w:eastAsia="黑体"/>
          <w:bCs w:val="0"/>
          <w:color w:val="000000"/>
          <w:sz w:val="24"/>
          <w:szCs w:val="24"/>
        </w:rPr>
      </w:r>
      <w:r/>
    </w:p>
    <w:p>
      <w:pPr>
        <w:pStyle w:val="1075"/>
        <w:rPr>
          <w:rFonts w:ascii="黑体" w:hAnsi="宋体" w:eastAsia="黑体"/>
          <w:bCs w:val="0"/>
          <w:color w:val="000000"/>
          <w:sz w:val="24"/>
          <w:szCs w:val="24"/>
        </w:rPr>
      </w:pPr>
      <w:r>
        <w:rPr>
          <w:rFonts w:ascii="黑体" w:hAnsi="宋体" w:eastAsia="黑体"/>
          <w:bCs w:val="0"/>
          <w:color w:val="000000"/>
          <w:sz w:val="24"/>
          <w:szCs w:val="24"/>
        </w:rPr>
      </w:r>
      <w:r/>
    </w:p>
    <w:p>
      <w:pPr>
        <w:pStyle w:val="1075"/>
        <w:rPr>
          <w:rFonts w:ascii="黑体" w:hAnsi="宋体" w:eastAsia="黑体"/>
          <w:bCs w:val="0"/>
          <w:color w:val="000000"/>
          <w:sz w:val="24"/>
          <w:szCs w:val="24"/>
        </w:rPr>
      </w:pPr>
      <w:r>
        <w:rPr>
          <w:rFonts w:ascii="黑体" w:hAnsi="宋体" w:eastAsia="黑体"/>
          <w:bCs w:val="0"/>
          <w:color w:val="000000"/>
          <w:sz w:val="24"/>
          <w:szCs w:val="24"/>
        </w:rPr>
      </w:r>
      <w:r/>
    </w:p>
    <w:p>
      <w:pPr>
        <w:pStyle w:val="1075"/>
        <w:rPr>
          <w:rFonts w:ascii="黑体" w:hAnsi="宋体" w:eastAsia="黑体"/>
          <w:bCs w:val="0"/>
          <w:color w:val="000000"/>
          <w:sz w:val="24"/>
          <w:szCs w:val="24"/>
        </w:rPr>
      </w:pPr>
      <w:r>
        <w:rPr>
          <w:rFonts w:ascii="黑体" w:hAnsi="宋体" w:eastAsia="黑体"/>
          <w:bCs w:val="0"/>
          <w:color w:val="000000"/>
          <w:sz w:val="24"/>
          <w:szCs w:val="24"/>
        </w:rPr>
      </w:r>
      <w:r/>
    </w:p>
    <w:p>
      <w:pPr>
        <w:pStyle w:val="1075"/>
        <w:rPr>
          <w:rFonts w:ascii="黑体" w:hAnsi="宋体" w:eastAsia="黑体"/>
          <w:bCs w:val="0"/>
          <w:color w:val="000000"/>
          <w:sz w:val="24"/>
          <w:szCs w:val="24"/>
        </w:rPr>
      </w:pPr>
      <w:r>
        <w:rPr>
          <w:rFonts w:ascii="黑体" w:hAnsi="宋体" w:eastAsia="黑体"/>
          <w:bCs w:val="0"/>
          <w:color w:val="000000"/>
          <w:sz w:val="24"/>
          <w:szCs w:val="24"/>
        </w:rPr>
      </w:r>
      <w:r/>
    </w:p>
    <w:p>
      <w:pPr>
        <w:pStyle w:val="1076"/>
        <w:rPr>
          <w:color w:val="000000"/>
        </w:rPr>
      </w:pPr>
      <w:r>
        <w:rPr>
          <w:color w:val="000000"/>
        </w:rPr>
      </w:r>
      <w:r/>
    </w:p>
    <w:p>
      <w:pPr>
        <w:pStyle w:val="1075"/>
        <w:rPr>
          <w:rFonts w:ascii="黑体" w:hAnsi="宋体" w:eastAsia="黑体"/>
          <w:bCs w:val="0"/>
          <w:color w:val="000000"/>
          <w:sz w:val="24"/>
          <w:szCs w:val="24"/>
        </w:rPr>
      </w:pPr>
      <w:r>
        <w:rPr>
          <w:rFonts w:ascii="黑体" w:hAnsi="宋体" w:eastAsia="黑体"/>
          <w:bCs w:val="0"/>
          <w:color w:val="000000"/>
          <w:sz w:val="24"/>
          <w:szCs w:val="24"/>
        </w:rPr>
      </w:r>
      <w:r/>
    </w:p>
    <w:p>
      <w:pPr>
        <w:pStyle w:val="1075"/>
        <w:rPr>
          <w:rFonts w:ascii="黑体" w:hAnsi="宋体" w:eastAsia="黑体"/>
          <w:color w:val="000000"/>
          <w:sz w:val="24"/>
          <w:szCs w:val="24"/>
        </w:rPr>
      </w:pPr>
      <w:r>
        <w:rPr>
          <w:rFonts w:ascii="黑体" w:hAnsi="宋体" w:eastAsia="黑体"/>
          <w:color w:val="000000"/>
          <w:sz w:val="24"/>
          <w:szCs w:val="24"/>
        </w:rPr>
      </w:r>
      <w:r/>
    </w:p>
    <w:p>
      <w:pPr>
        <w:pStyle w:val="1075"/>
        <w:rPr>
          <w:rFonts w:ascii="黑体" w:hAnsi="宋体" w:eastAsia="黑体"/>
          <w:color w:val="000000"/>
          <w:sz w:val="24"/>
          <w:szCs w:val="24"/>
        </w:rPr>
      </w:pPr>
      <w:r>
        <w:rPr>
          <w:rFonts w:ascii="黑体" w:hAnsi="宋体" w:eastAsia="黑体"/>
          <w:color w:val="000000"/>
          <w:sz w:val="24"/>
          <w:szCs w:val="24"/>
        </w:rPr>
      </w:r>
      <w:r/>
    </w:p>
    <w:p>
      <w:pPr>
        <w:pStyle w:val="1075"/>
        <w:rPr>
          <w:rFonts w:ascii="黑体" w:hAnsi="宋体" w:eastAsia="黑体"/>
          <w:color w:val="000000"/>
          <w:sz w:val="24"/>
          <w:szCs w:val="24"/>
        </w:rPr>
      </w:pPr>
      <w:r>
        <w:rPr>
          <w:rFonts w:ascii="黑体" w:hAnsi="宋体" w:eastAsia="黑体"/>
          <w:color w:val="000000"/>
          <w:sz w:val="24"/>
          <w:szCs w:val="24"/>
        </w:rPr>
      </w:r>
      <w:r/>
    </w:p>
    <w:p>
      <w:pPr>
        <w:pStyle w:val="1075"/>
        <w:rPr>
          <w:rFonts w:ascii="黑体" w:hAnsi="宋体" w:eastAsia="黑体"/>
          <w:color w:val="000000"/>
          <w:sz w:val="24"/>
          <w:szCs w:val="24"/>
        </w:rPr>
      </w:pPr>
      <w:r>
        <w:rPr>
          <w:rFonts w:ascii="黑体" w:hAnsi="宋体" w:eastAsia="黑体"/>
          <w:color w:val="000000"/>
          <w:sz w:val="24"/>
          <w:szCs w:val="24"/>
        </w:rPr>
      </w:r>
      <w:r/>
    </w:p>
    <w:p>
      <w:pPr>
        <w:pStyle w:val="1075"/>
        <w:rPr>
          <w:rFonts w:ascii="黑体" w:hAnsi="宋体" w:eastAsia="黑体"/>
          <w:color w:val="000000"/>
          <w:sz w:val="24"/>
          <w:szCs w:val="24"/>
        </w:rPr>
      </w:pPr>
      <w:r>
        <w:rPr>
          <w:rFonts w:ascii="黑体" w:hAnsi="宋体" w:eastAsia="黑体"/>
          <w:color w:val="000000"/>
          <w:sz w:val="24"/>
          <w:szCs w:val="24"/>
        </w:rPr>
      </w:r>
      <w:r/>
    </w:p>
    <w:p>
      <w:pPr>
        <w:pStyle w:val="1075"/>
        <w:rPr>
          <w:rFonts w:ascii="黑体" w:hAnsi="宋体" w:eastAsia="黑体"/>
          <w:color w:val="000000"/>
          <w:sz w:val="24"/>
          <w:szCs w:val="24"/>
        </w:rPr>
      </w:pPr>
      <w:r>
        <w:rPr>
          <w:rFonts w:ascii="黑体" w:hAnsi="宋体" w:eastAsia="黑体"/>
          <w:color w:val="000000"/>
          <w:sz w:val="24"/>
          <w:szCs w:val="24"/>
        </w:rPr>
      </w:r>
      <w:r/>
    </w:p>
    <w:p>
      <w:pPr>
        <w:pStyle w:val="1075"/>
        <w:rPr>
          <w:rFonts w:ascii="黑体" w:hAnsi="宋体" w:eastAsia="黑体"/>
          <w:color w:val="000000"/>
          <w:sz w:val="24"/>
          <w:szCs w:val="24"/>
        </w:rPr>
      </w:pPr>
      <w:r>
        <w:rPr>
          <w:rFonts w:ascii="黑体" w:hAnsi="宋体" w:eastAsia="黑体"/>
          <w:color w:val="000000"/>
          <w:sz w:val="24"/>
          <w:szCs w:val="24"/>
        </w:rPr>
      </w:r>
      <w:r/>
    </w:p>
    <w:p>
      <w:pPr>
        <w:pStyle w:val="1075"/>
        <w:rPr>
          <w:rFonts w:ascii="黑体" w:hAnsi="宋体" w:eastAsia="黑体"/>
          <w:color w:val="000000"/>
          <w:sz w:val="24"/>
          <w:szCs w:val="24"/>
        </w:rPr>
      </w:pPr>
      <w:r>
        <w:rPr>
          <w:rFonts w:ascii="黑体" w:hAnsi="宋体" w:eastAsia="黑体"/>
          <w:color w:val="000000"/>
          <w:sz w:val="24"/>
          <w:szCs w:val="24"/>
        </w:rPr>
      </w:r>
      <w:r/>
    </w:p>
    <w:p>
      <w:pPr>
        <w:pStyle w:val="1076"/>
        <w:rPr>
          <w:rFonts w:ascii="黑体" w:hAnsi="宋体" w:eastAsia="黑体"/>
          <w:color w:val="000000"/>
          <w:sz w:val="24"/>
          <w:szCs w:val="24"/>
        </w:rPr>
      </w:pPr>
      <w:r>
        <w:rPr>
          <w:rFonts w:ascii="黑体" w:hAnsi="宋体" w:eastAsia="黑体"/>
          <w:color w:val="000000"/>
          <w:sz w:val="24"/>
          <w:szCs w:val="24"/>
        </w:rPr>
      </w:r>
      <w:r/>
    </w:p>
    <w:p>
      <w:pPr>
        <w:pStyle w:val="1076"/>
        <w:rPr>
          <w:rFonts w:ascii="黑体" w:hAnsi="宋体" w:eastAsia="黑体"/>
          <w:color w:val="000000"/>
          <w:sz w:val="24"/>
          <w:szCs w:val="24"/>
        </w:rPr>
      </w:pPr>
      <w:r>
        <w:rPr>
          <w:rFonts w:ascii="黑体" w:hAnsi="宋体" w:eastAsia="黑体"/>
          <w:color w:val="000000"/>
          <w:sz w:val="24"/>
          <w:szCs w:val="24"/>
        </w:rPr>
      </w:r>
      <w:r/>
    </w:p>
    <w:p>
      <w:pPr>
        <w:pStyle w:val="1076"/>
        <w:rPr>
          <w:rFonts w:ascii="黑体" w:hAnsi="宋体" w:eastAsia="黑体"/>
          <w:color w:val="000000"/>
          <w:sz w:val="24"/>
          <w:szCs w:val="24"/>
        </w:rPr>
      </w:pPr>
      <w:r>
        <w:rPr>
          <w:rFonts w:ascii="黑体" w:hAnsi="宋体" w:eastAsia="黑体"/>
          <w:color w:val="000000"/>
          <w:sz w:val="24"/>
          <w:szCs w:val="24"/>
        </w:rPr>
      </w:r>
      <w:r/>
    </w:p>
    <w:p>
      <w:pPr>
        <w:pStyle w:val="1076"/>
        <w:rPr>
          <w:rFonts w:ascii="黑体" w:hAnsi="宋体" w:eastAsia="黑体"/>
          <w:color w:val="000000"/>
          <w:sz w:val="24"/>
          <w:szCs w:val="24"/>
        </w:rPr>
      </w:pPr>
      <w:r>
        <w:rPr>
          <w:rFonts w:ascii="黑体" w:hAnsi="宋体" w:eastAsia="黑体"/>
          <w:color w:val="000000"/>
          <w:sz w:val="24"/>
          <w:szCs w:val="24"/>
        </w:rPr>
      </w:r>
      <w:r/>
    </w:p>
    <w:p>
      <w:pPr>
        <w:pStyle w:val="1076"/>
        <w:rPr>
          <w:rFonts w:ascii="黑体" w:hAnsi="宋体" w:eastAsia="黑体"/>
          <w:color w:val="000000"/>
          <w:sz w:val="24"/>
          <w:szCs w:val="24"/>
        </w:rPr>
      </w:pPr>
      <w:r>
        <w:rPr>
          <w:rFonts w:ascii="黑体" w:hAnsi="宋体" w:eastAsia="黑体"/>
          <w:color w:val="000000"/>
          <w:sz w:val="24"/>
          <w:szCs w:val="24"/>
        </w:rPr>
      </w:r>
      <w:r/>
    </w:p>
    <w:p>
      <w:pPr>
        <w:pStyle w:val="1075"/>
        <w:rPr>
          <w:rFonts w:ascii="黑体" w:hAnsi="宋体" w:eastAsia="黑体"/>
          <w:color w:val="000000"/>
          <w:sz w:val="24"/>
          <w:szCs w:val="24"/>
        </w:rPr>
      </w:pPr>
      <w:r>
        <w:rPr>
          <w:rFonts w:ascii="黑体" w:hAnsi="宋体" w:eastAsia="黑体"/>
          <w:color w:val="000000"/>
          <w:sz w:val="24"/>
          <w:szCs w:val="24"/>
        </w:rPr>
      </w:r>
      <w:r/>
    </w:p>
    <w:p>
      <w:pPr>
        <w:pStyle w:val="1076"/>
        <w:rPr>
          <w:rFonts w:ascii="黑体" w:hAnsi="宋体" w:eastAsia="黑体"/>
          <w:color w:val="000000"/>
          <w:sz w:val="24"/>
          <w:szCs w:val="24"/>
        </w:rPr>
      </w:pPr>
      <w:r>
        <w:rPr>
          <w:rFonts w:ascii="黑体" w:hAnsi="宋体" w:eastAsia="黑体"/>
          <w:color w:val="000000"/>
          <w:sz w:val="24"/>
          <w:szCs w:val="24"/>
        </w:rPr>
      </w:r>
      <w:r/>
    </w:p>
    <w:p>
      <w:pPr>
        <w:pStyle w:val="1076"/>
        <w:rPr>
          <w:rFonts w:ascii="黑体" w:hAnsi="宋体" w:eastAsia="黑体"/>
          <w:color w:val="000000"/>
          <w:sz w:val="24"/>
          <w:szCs w:val="24"/>
        </w:rPr>
      </w:pPr>
      <w:r>
        <w:rPr>
          <w:rFonts w:ascii="黑体" w:hAnsi="宋体" w:eastAsia="黑体"/>
          <w:color w:val="000000"/>
          <w:sz w:val="24"/>
          <w:szCs w:val="24"/>
        </w:rPr>
      </w:r>
      <w:r/>
    </w:p>
    <w:p>
      <w:pPr>
        <w:pStyle w:val="985"/>
        <w:ind w:firstLine="480"/>
        <w:rPr>
          <w:rFonts w:ascii="黑体" w:hAnsi="宋体" w:eastAsia="黑体"/>
          <w:bCs/>
          <w:color w:val="000000"/>
          <w:sz w:val="24"/>
          <w:szCs w:val="24"/>
        </w:rPr>
        <w:outlineLvl w:val="0"/>
      </w:pPr>
      <w:r>
        <w:rPr>
          <w:rFonts w:hint="eastAsia" w:ascii="黑体" w:hAnsi="宋体" w:eastAsia="黑体"/>
          <w:bCs/>
          <w:color w:val="000000"/>
          <w:sz w:val="24"/>
          <w:szCs w:val="24"/>
        </w:rPr>
        <w:t xml:space="preserve">（四）承诺书(格式)：</w:t>
      </w:r>
      <w:r>
        <w:rPr>
          <w:rFonts w:ascii="黑体" w:hAnsi="宋体" w:eastAsia="黑体"/>
          <w:bCs/>
          <w:color w:val="000000"/>
          <w:sz w:val="24"/>
          <w:szCs w:val="24"/>
        </w:rPr>
      </w:r>
      <w:r/>
    </w:p>
    <w:p>
      <w:pPr>
        <w:pStyle w:val="985"/>
        <w:spacing w:line="360" w:lineRule="auto"/>
        <w:rPr>
          <w:bCs/>
          <w:color w:val="000000"/>
          <w:sz w:val="28"/>
          <w:szCs w:val="28"/>
        </w:rPr>
        <w:outlineLvl w:val="0"/>
      </w:pPr>
      <w:r>
        <w:rPr>
          <w:bCs/>
          <w:color w:val="000000"/>
          <w:sz w:val="28"/>
          <w:szCs w:val="28"/>
        </w:rPr>
      </w:r>
      <w:r/>
    </w:p>
    <w:p>
      <w:pPr>
        <w:pStyle w:val="985"/>
        <w:jc w:val="center"/>
        <w:spacing w:line="360" w:lineRule="auto"/>
        <w:rPr>
          <w:rFonts w:hAnsi="宋体"/>
          <w:b/>
          <w:bCs/>
          <w:color w:val="000000"/>
          <w:sz w:val="36"/>
          <w:szCs w:val="36"/>
        </w:rPr>
      </w:pPr>
      <w:r>
        <w:rPr>
          <w:rFonts w:hAnsi="宋体"/>
          <w:b/>
          <w:bCs/>
          <w:color w:val="000000"/>
          <w:sz w:val="36"/>
          <w:szCs w:val="36"/>
        </w:rPr>
        <w:t xml:space="preserve">承诺书</w:t>
      </w:r>
      <w:r>
        <w:rPr>
          <w:rFonts w:hAnsi="宋体"/>
          <w:b/>
          <w:bCs/>
          <w:color w:val="000000"/>
          <w:sz w:val="36"/>
          <w:szCs w:val="36"/>
        </w:rPr>
      </w:r>
      <w:r/>
    </w:p>
    <w:p>
      <w:pPr>
        <w:pStyle w:val="1133"/>
        <w:ind w:left="1260"/>
        <w:spacing w:line="360" w:lineRule="auto"/>
        <w:rPr>
          <w:color w:val="000000"/>
        </w:rPr>
      </w:pPr>
      <w:r>
        <w:rPr>
          <w:color w:val="000000"/>
        </w:rPr>
      </w:r>
      <w:r/>
    </w:p>
    <w:p>
      <w:pPr>
        <w:pStyle w:val="985"/>
        <w:jc w:val="center"/>
        <w:spacing w:line="360" w:lineRule="auto"/>
        <w:rPr>
          <w:rFonts w:ascii="黑体" w:eastAsia="黑体"/>
          <w:bCs/>
          <w:color w:val="000000"/>
          <w:sz w:val="28"/>
          <w:szCs w:val="28"/>
        </w:rPr>
      </w:pPr>
      <w:r>
        <w:rPr>
          <w:rFonts w:ascii="黑体" w:eastAsia="黑体"/>
          <w:bCs/>
          <w:color w:val="000000"/>
          <w:sz w:val="28"/>
          <w:szCs w:val="28"/>
        </w:rPr>
      </w:r>
      <w:r/>
    </w:p>
    <w:p>
      <w:pPr>
        <w:pStyle w:val="985"/>
        <w:spacing w:line="480" w:lineRule="auto"/>
        <w:rPr>
          <w:rFonts w:ascii="宋体"/>
          <w:color w:val="000000"/>
          <w:sz w:val="24"/>
          <w:szCs w:val="24"/>
        </w:rPr>
      </w:pPr>
      <w:r>
        <w:rPr>
          <w:rFonts w:ascii="宋体" w:hAnsi="宋体"/>
          <w:color w:val="000000"/>
          <w:sz w:val="24"/>
          <w:szCs w:val="24"/>
          <w:u w:val="single"/>
        </w:rPr>
        <w:t xml:space="preserve">                             </w:t>
      </w:r>
      <w:r>
        <w:rPr>
          <w:rFonts w:hint="eastAsia" w:ascii="宋体" w:hAnsi="宋体"/>
          <w:color w:val="000000"/>
          <w:sz w:val="24"/>
          <w:szCs w:val="24"/>
        </w:rPr>
        <w:t xml:space="preserve">（</w:t>
      </w:r>
      <w:r>
        <w:rPr>
          <w:rFonts w:hint="eastAsia" w:ascii="宋体" w:hAnsi="宋体"/>
          <w:color w:val="000000"/>
          <w:sz w:val="24"/>
        </w:rPr>
        <w:t xml:space="preserve">投标人</w:t>
      </w:r>
      <w:r>
        <w:rPr>
          <w:rFonts w:hint="eastAsia" w:ascii="宋体" w:hAnsi="宋体"/>
          <w:color w:val="000000"/>
          <w:sz w:val="24"/>
          <w:szCs w:val="24"/>
        </w:rPr>
        <w:t xml:space="preserve">名称）在此承诺：</w:t>
      </w:r>
      <w:r>
        <w:rPr>
          <w:rFonts w:ascii="宋体"/>
          <w:color w:val="000000"/>
          <w:sz w:val="24"/>
          <w:szCs w:val="24"/>
        </w:rPr>
      </w:r>
      <w:r/>
    </w:p>
    <w:p>
      <w:pPr>
        <w:pStyle w:val="985"/>
        <w:ind w:firstLine="480"/>
        <w:spacing w:line="360" w:lineRule="auto"/>
        <w:rPr>
          <w:rFonts w:ascii="宋体"/>
          <w:color w:val="000000"/>
          <w:sz w:val="24"/>
          <w:szCs w:val="24"/>
        </w:rPr>
      </w:pPr>
      <w:r>
        <w:rPr>
          <w:rFonts w:ascii="宋体"/>
          <w:color w:val="000000"/>
          <w:sz w:val="24"/>
          <w:szCs w:val="24"/>
        </w:rPr>
      </w:r>
      <w:r/>
    </w:p>
    <w:p>
      <w:pPr>
        <w:pStyle w:val="985"/>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1．本公司（单位）</w:t>
      </w:r>
      <w:r>
        <w:rPr>
          <w:rFonts w:hint="eastAsia" w:ascii="宋体" w:hAnsi="宋体" w:eastAsia="宋体" w:cs="宋体"/>
          <w:bCs/>
          <w:color w:val="000000"/>
          <w:sz w:val="24"/>
          <w:szCs w:val="24"/>
        </w:rPr>
        <w:t xml:space="preserve">对本项目（</w:t>
      </w:r>
      <w:r>
        <w:rPr>
          <w:rFonts w:hint="eastAsia" w:ascii="宋体" w:hAnsi="宋体" w:eastAsia="宋体" w:cs="宋体"/>
          <w:bCs/>
          <w:color w:val="000000"/>
          <w:sz w:val="24"/>
          <w:szCs w:val="24"/>
          <w:u w:val="single"/>
        </w:rPr>
        <w:t xml:space="preserve">项目编号 </w:t>
      </w:r>
      <w:r>
        <w:rPr>
          <w:rFonts w:hint="eastAsia" w:ascii="宋体" w:hAnsi="宋体" w:eastAsia="宋体" w:cs="宋体"/>
          <w:bCs/>
          <w:color w:val="000000"/>
          <w:sz w:val="24"/>
          <w:szCs w:val="24"/>
          <w:u w:val="single"/>
          <w:lang w:eastAsia="zh-CN"/>
        </w:rPr>
        <w:t xml:space="preserve">JSZC-320205-JZCG-G2024-0027</w:t>
      </w:r>
      <w:r>
        <w:rPr>
          <w:rFonts w:hint="eastAsia" w:ascii="宋体" w:hAnsi="宋体" w:eastAsia="宋体" w:cs="宋体"/>
          <w:bCs/>
          <w:color w:val="000000"/>
          <w:sz w:val="24"/>
          <w:szCs w:val="24"/>
        </w:rPr>
        <w:t xml:space="preserve">）所提供的货物符合招标文件要求；</w:t>
      </w:r>
      <w:r>
        <w:rPr>
          <w:rFonts w:ascii="宋体" w:hAnsi="宋体" w:eastAsia="宋体" w:cs="宋体"/>
          <w:color w:val="000000"/>
          <w:sz w:val="24"/>
          <w:szCs w:val="24"/>
        </w:rPr>
      </w:r>
      <w:r/>
    </w:p>
    <w:p>
      <w:pPr>
        <w:pStyle w:val="985"/>
        <w:ind w:firstLine="480"/>
        <w:spacing w:line="48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color w:val="000000"/>
          <w:sz w:val="24"/>
          <w:szCs w:val="24"/>
        </w:rPr>
        <w:t xml:space="preserve">本公司（单位）</w:t>
      </w:r>
      <w:r>
        <w:rPr>
          <w:rFonts w:hint="eastAsia" w:ascii="宋体" w:hAnsi="宋体" w:eastAsia="宋体" w:cs="宋体"/>
          <w:bCs/>
          <w:color w:val="000000"/>
          <w:sz w:val="24"/>
          <w:szCs w:val="24"/>
        </w:rPr>
        <w:t xml:space="preserve">具备履行合同所必需的服务和专业技术能力；</w:t>
      </w:r>
      <w:r>
        <w:rPr>
          <w:rFonts w:ascii="宋体" w:hAnsi="宋体" w:eastAsia="宋体" w:cs="宋体"/>
          <w:bCs/>
          <w:color w:val="000000"/>
          <w:sz w:val="24"/>
          <w:szCs w:val="24"/>
        </w:rPr>
      </w:r>
      <w:r/>
    </w:p>
    <w:p>
      <w:pPr>
        <w:pStyle w:val="985"/>
        <w:ind w:firstLine="480"/>
        <w:spacing w:line="480" w:lineRule="auto"/>
        <w:rPr>
          <w:rFonts w:ascii="宋体" w:hAnsi="宋体" w:eastAsia="宋体" w:cs="宋体"/>
          <w:color w:val="000000"/>
          <w:sz w:val="24"/>
          <w:szCs w:val="24"/>
        </w:rPr>
      </w:pPr>
      <w:r>
        <w:rPr>
          <w:rFonts w:hint="eastAsia" w:ascii="宋体" w:hAnsi="宋体" w:eastAsia="宋体" w:cs="宋体"/>
          <w:bCs/>
          <w:color w:val="000000"/>
          <w:sz w:val="24"/>
          <w:szCs w:val="24"/>
        </w:rPr>
        <w:t xml:space="preserve">3.</w:t>
      </w:r>
      <w:r>
        <w:rPr>
          <w:rFonts w:hint="eastAsia" w:ascii="宋体" w:hAnsi="宋体" w:eastAsia="宋体" w:cs="宋体"/>
          <w:bCs/>
          <w:color w:val="000000"/>
          <w:szCs w:val="21"/>
        </w:rPr>
        <w:t xml:space="preserve"> </w:t>
      </w:r>
      <w:r>
        <w:rPr>
          <w:rFonts w:hint="eastAsia" w:ascii="宋体" w:hAnsi="宋体" w:eastAsia="宋体" w:cs="宋体"/>
          <w:color w:val="000000"/>
          <w:sz w:val="24"/>
          <w:szCs w:val="24"/>
        </w:rPr>
        <w:t xml:space="preserve">本公司未被“</w:t>
      </w:r>
      <w:r>
        <w:rPr>
          <w:rFonts w:hint="eastAsia" w:ascii="宋体" w:hAnsi="宋体" w:eastAsia="宋体" w:cs="宋体"/>
          <w:bCs/>
          <w:color w:val="000000"/>
          <w:sz w:val="24"/>
          <w:szCs w:val="24"/>
        </w:rPr>
        <w:t xml:space="preserve">信用中国</w:t>
      </w:r>
      <w:r>
        <w:rPr>
          <w:rFonts w:hint="eastAsia" w:ascii="宋体" w:hAnsi="宋体" w:eastAsia="宋体" w:cs="宋体"/>
          <w:color w:val="000000"/>
          <w:sz w:val="24"/>
          <w:szCs w:val="24"/>
        </w:rPr>
        <w:t xml:space="preserve">”</w:t>
      </w:r>
      <w:r>
        <w:rPr>
          <w:rFonts w:hint="eastAsia" w:ascii="宋体" w:hAnsi="宋体" w:eastAsia="宋体" w:cs="宋体"/>
          <w:bCs/>
          <w:color w:val="000000"/>
          <w:sz w:val="24"/>
          <w:szCs w:val="24"/>
        </w:rPr>
        <w:t xml:space="preserve">网站</w:t>
      </w:r>
      <w:r>
        <w:rPr>
          <w:rFonts w:hint="eastAsia" w:ascii="宋体" w:hAnsi="宋体" w:eastAsia="宋体" w:cs="宋体"/>
          <w:color w:val="000000"/>
          <w:sz w:val="24"/>
          <w:szCs w:val="24"/>
        </w:rPr>
        <w:t xml:space="preserve">（</w:t>
      </w:r>
      <w:r>
        <w:rPr>
          <w:color w:val="000000"/>
        </w:rPr>
        <w:fldChar w:fldCharType="begin"/>
      </w:r>
      <w:r>
        <w:rPr>
          <w:color w:val="000000"/>
        </w:rPr>
        <w:instrText xml:space="preserve"> HYPERLINK "http://www.creditchina.gov.cn" </w:instrText>
      </w:r>
      <w:r>
        <w:rPr>
          <w:color w:val="000000"/>
        </w:rPr>
        <w:fldChar w:fldCharType="separate"/>
      </w:r>
      <w:r>
        <w:rPr>
          <w:rFonts w:hint="eastAsia" w:ascii="宋体" w:hAnsi="宋体" w:eastAsia="宋体" w:cs="宋体"/>
          <w:color w:val="000000"/>
          <w:sz w:val="24"/>
          <w:szCs w:val="24"/>
        </w:rPr>
        <w:t xml:space="preserve">www.creditchina.gov.cn</w: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）、中国政府采购网(www.ccgp.gov.cn)列入失信被执行人、重大税收违法案件当事人名单、政府采购严重违法失信行为记录名单。</w:t>
      </w:r>
      <w:r>
        <w:rPr>
          <w:rFonts w:ascii="宋体" w:hAnsi="宋体" w:eastAsia="宋体" w:cs="宋体"/>
          <w:color w:val="000000"/>
          <w:sz w:val="24"/>
          <w:szCs w:val="24"/>
        </w:rPr>
      </w:r>
      <w:r/>
    </w:p>
    <w:p>
      <w:pPr>
        <w:pStyle w:val="985"/>
        <w:ind w:firstLine="480"/>
        <w:spacing w:line="48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如违背上述承诺，本公司</w:t>
      </w:r>
      <w:r>
        <w:rPr>
          <w:rFonts w:hint="eastAsia" w:ascii="宋体" w:hAnsi="宋体" w:eastAsia="宋体" w:cs="宋体"/>
          <w:color w:val="000000"/>
          <w:sz w:val="24"/>
          <w:szCs w:val="24"/>
        </w:rPr>
        <w:t xml:space="preserve">（单位）</w:t>
      </w:r>
      <w:r>
        <w:rPr>
          <w:rFonts w:hint="eastAsia" w:ascii="宋体" w:hAnsi="宋体" w:eastAsia="宋体" w:cs="宋体"/>
          <w:bCs/>
          <w:color w:val="000000"/>
          <w:sz w:val="24"/>
          <w:szCs w:val="24"/>
        </w:rPr>
        <w:t xml:space="preserve">将承担一切法律责任。</w:t>
      </w:r>
      <w:r>
        <w:rPr>
          <w:rFonts w:ascii="宋体" w:hAnsi="宋体" w:eastAsia="宋体" w:cs="宋体"/>
          <w:bCs/>
          <w:color w:val="000000"/>
          <w:sz w:val="24"/>
          <w:szCs w:val="24"/>
        </w:rPr>
      </w:r>
      <w:r/>
    </w:p>
    <w:p>
      <w:pPr>
        <w:pStyle w:val="985"/>
        <w:spacing w:line="360" w:lineRule="auto"/>
        <w:rPr>
          <w:rFonts w:ascii="宋体" w:hAnsi="宋体" w:eastAsia="宋体" w:cs="宋体"/>
          <w:color w:val="000000"/>
        </w:rPr>
      </w:pPr>
      <w:r>
        <w:rPr>
          <w:rFonts w:ascii="宋体" w:hAnsi="宋体" w:eastAsia="宋体" w:cs="宋体"/>
          <w:color w:val="000000"/>
        </w:rPr>
      </w:r>
      <w:r/>
    </w:p>
    <w:p>
      <w:pPr>
        <w:pStyle w:val="985"/>
        <w:spacing w:line="360" w:lineRule="auto"/>
        <w:rPr>
          <w:rFonts w:ascii="宋体" w:hAnsi="宋体" w:eastAsia="宋体" w:cs="宋体"/>
          <w:color w:val="000000"/>
          <w:sz w:val="24"/>
        </w:rPr>
      </w:pPr>
      <w:r>
        <w:rPr>
          <w:rFonts w:ascii="宋体" w:hAnsi="宋体" w:eastAsia="宋体" w:cs="宋体"/>
          <w:color w:val="000000"/>
          <w:sz w:val="24"/>
        </w:rPr>
      </w:r>
      <w:r/>
    </w:p>
    <w:p>
      <w:pPr>
        <w:pStyle w:val="985"/>
        <w:ind w:firstLine="5400"/>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p>
      <w:pPr>
        <w:pStyle w:val="985"/>
        <w:ind w:firstLine="3720"/>
        <w:spacing w:line="48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投标人（盖章）：</w:t>
      </w:r>
      <w:r>
        <w:rPr>
          <w:rFonts w:ascii="宋体" w:hAnsi="宋体" w:eastAsia="宋体" w:cs="宋体"/>
          <w:bCs/>
          <w:color w:val="000000"/>
          <w:sz w:val="24"/>
          <w:szCs w:val="24"/>
        </w:rPr>
      </w:r>
      <w:r/>
    </w:p>
    <w:p>
      <w:pPr>
        <w:pStyle w:val="985"/>
        <w:ind w:firstLine="480"/>
        <w:spacing w:line="480" w:lineRule="auto"/>
        <w:rPr>
          <w:rFonts w:ascii="宋体" w:hAnsi="宋体" w:eastAsia="宋体" w:cs="宋体"/>
          <w:color w:val="000000"/>
        </w:rPr>
        <w:sectPr>
          <w:headerReference w:type="default" r:id="rId11"/>
          <w:headerReference w:type="first" r:id="rId12"/>
          <w:footerReference w:type="default" r:id="rId16"/>
          <w:footerReference w:type="first" r:id="rId17"/>
          <w:footnotePr/>
          <w:endnotePr/>
          <w:type w:val="nextPage"/>
          <w:pgSz w:w="11906" w:h="16838" w:orient="portrait"/>
          <w:pgMar w:top="1417" w:right="1417" w:bottom="1417" w:left="1418" w:header="624" w:footer="907" w:gutter="0"/>
          <w:cols w:num="1" w:sep="0" w:space="1701" w:equalWidth="1"/>
          <w:docGrid w:linePitch="360"/>
          <w:titlePg/>
        </w:sectPr>
      </w:pPr>
      <w:r>
        <w:rPr>
          <w:rFonts w:hint="eastAsia" w:ascii="宋体" w:hAnsi="宋体" w:eastAsia="宋体" w:cs="宋体"/>
          <w:bCs/>
          <w:color w:val="000000"/>
          <w:sz w:val="24"/>
          <w:szCs w:val="24"/>
        </w:rPr>
        <w:t xml:space="preserve">法定代表人或法定代表人授权代表签字或盖章：</w:t>
      </w:r>
      <w:r>
        <w:rPr>
          <w:rFonts w:ascii="宋体" w:hAnsi="宋体" w:eastAsia="宋体" w:cs="宋体"/>
          <w:color w:val="000000"/>
        </w:rPr>
      </w:r>
      <w:r/>
    </w:p>
    <w:p>
      <w:pPr>
        <w:pStyle w:val="985"/>
        <w:rPr>
          <w:rFonts w:ascii="黑体" w:hAnsi="宋体" w:eastAsia="黑体"/>
          <w:bCs/>
          <w:color w:val="000000"/>
          <w:sz w:val="24"/>
          <w:szCs w:val="24"/>
        </w:rPr>
        <w:outlineLvl w:val="0"/>
      </w:pPr>
      <w:r>
        <w:rPr>
          <w:rFonts w:ascii="黑体" w:hAnsi="宋体" w:eastAsia="黑体"/>
          <w:bCs/>
          <w:color w:val="000000"/>
          <w:sz w:val="24"/>
          <w:szCs w:val="24"/>
        </w:rPr>
      </w:r>
      <w:r/>
    </w:p>
    <w:p>
      <w:pPr>
        <w:pStyle w:val="985"/>
        <w:ind w:firstLine="482"/>
        <w:rPr>
          <w:rFonts w:ascii="宋体" w:hAnsi="宋体" w:eastAsia="宋体" w:cs="宋体"/>
          <w:b/>
          <w:color w:val="000000"/>
          <w:sz w:val="28"/>
          <w:szCs w:val="28"/>
        </w:rPr>
        <w:outlineLvl w:val="0"/>
      </w:pPr>
      <w:r>
        <w:rPr>
          <w:rFonts w:hint="eastAsia" w:ascii="宋体" w:hAnsi="宋体" w:eastAsia="宋体" w:cs="宋体"/>
          <w:b/>
          <w:color w:val="000000"/>
          <w:sz w:val="24"/>
          <w:szCs w:val="24"/>
        </w:rPr>
        <w:t xml:space="preserve">（五）开标一览表（格式）：</w:t>
      </w:r>
      <w:r>
        <w:rPr>
          <w:rFonts w:ascii="宋体" w:hAnsi="宋体" w:eastAsia="宋体" w:cs="宋体"/>
          <w:b/>
          <w:color w:val="000000"/>
          <w:sz w:val="28"/>
          <w:szCs w:val="28"/>
        </w:rPr>
      </w:r>
      <w:r/>
    </w:p>
    <w:p>
      <w:pPr>
        <w:pStyle w:val="985"/>
        <w:rPr>
          <w:rFonts w:ascii="宋体" w:hAnsi="宋体" w:eastAsia="宋体" w:cs="宋体"/>
          <w:bCs/>
          <w:color w:val="000000"/>
          <w:sz w:val="28"/>
          <w:szCs w:val="28"/>
        </w:rPr>
        <w:outlineLvl w:val="0"/>
      </w:pPr>
      <w:r>
        <w:rPr>
          <w:rFonts w:ascii="宋体" w:hAnsi="宋体" w:eastAsia="宋体" w:cs="宋体"/>
          <w:bCs/>
          <w:color w:val="000000"/>
          <w:sz w:val="28"/>
          <w:szCs w:val="28"/>
        </w:rPr>
      </w:r>
      <w:r/>
    </w:p>
    <w:p>
      <w:pPr>
        <w:pStyle w:val="985"/>
        <w:jc w:val="center"/>
        <w:rPr>
          <w:rFonts w:ascii="宋体" w:hAnsi="宋体" w:eastAsia="宋体" w:cs="宋体"/>
          <w:bCs/>
          <w:color w:val="000000"/>
          <w:sz w:val="28"/>
          <w:szCs w:val="28"/>
        </w:rPr>
        <w:outlineLvl w:val="0"/>
      </w:pPr>
      <w:r>
        <w:rPr>
          <w:rFonts w:hint="eastAsia" w:ascii="宋体" w:hAnsi="宋体" w:eastAsia="宋体" w:cs="宋体"/>
          <w:bCs/>
          <w:color w:val="000000"/>
          <w:sz w:val="28"/>
          <w:szCs w:val="28"/>
        </w:rPr>
        <w:t xml:space="preserve">开标一览表 </w:t>
      </w:r>
      <w:r>
        <w:rPr>
          <w:rFonts w:ascii="宋体" w:hAnsi="宋体" w:eastAsia="宋体" w:cs="宋体"/>
          <w:bCs/>
          <w:color w:val="000000"/>
          <w:sz w:val="28"/>
          <w:szCs w:val="28"/>
        </w:rPr>
      </w:r>
      <w:r/>
    </w:p>
    <w:p>
      <w:pPr>
        <w:pStyle w:val="985"/>
        <w:jc w:val="center"/>
        <w:rPr>
          <w:rFonts w:ascii="宋体" w:hAnsi="宋体" w:eastAsia="宋体" w:cs="宋体"/>
          <w:bCs/>
          <w:color w:val="000000"/>
          <w:sz w:val="28"/>
          <w:szCs w:val="28"/>
        </w:rPr>
        <w:outlineLvl w:val="0"/>
      </w:pPr>
      <w:r>
        <w:rPr>
          <w:rFonts w:ascii="宋体" w:hAnsi="宋体" w:eastAsia="宋体" w:cs="宋体"/>
          <w:bCs/>
          <w:color w:val="000000"/>
          <w:sz w:val="28"/>
          <w:szCs w:val="28"/>
        </w:rPr>
      </w:r>
      <w:r/>
    </w:p>
    <w:p>
      <w:pPr>
        <w:pStyle w:val="985"/>
        <w:spacing w:line="360" w:lineRule="auto"/>
        <w:rPr>
          <w:rFonts w:hint="eastAsia" w:ascii="宋体" w:hAnsi="宋体" w:eastAsia="宋体" w:cs="宋体"/>
          <w:bCs/>
          <w:color w:val="000000"/>
          <w:sz w:val="24"/>
          <w:szCs w:val="24"/>
          <w:lang w:eastAsia="zh-CN"/>
        </w:rPr>
      </w:pPr>
      <w:r>
        <w:rPr>
          <w:rFonts w:hint="eastAsia" w:ascii="宋体" w:hAnsi="宋体" w:eastAsia="宋体" w:cs="宋体"/>
          <w:b/>
          <w:color w:val="000000"/>
          <w:sz w:val="24"/>
          <w:szCs w:val="24"/>
        </w:rPr>
        <w:t xml:space="preserve">投标人名称（盖章）</w:t>
      </w:r>
      <w:r>
        <w:rPr>
          <w:rFonts w:hint="eastAsia" w:ascii="宋体" w:hAnsi="宋体" w:eastAsia="宋体" w:cs="宋体"/>
          <w:bCs/>
          <w:color w:val="000000"/>
          <w:sz w:val="24"/>
          <w:szCs w:val="24"/>
        </w:rPr>
        <w:t xml:space="preserve">                  </w:t>
      </w:r>
      <w:r>
        <w:rPr>
          <w:rFonts w:hint="eastAsia" w:ascii="宋体" w:hAnsi="宋体" w:eastAsia="宋体" w:cs="宋体"/>
          <w:b/>
          <w:color w:val="000000"/>
          <w:sz w:val="24"/>
          <w:szCs w:val="24"/>
        </w:rPr>
        <w:t xml:space="preserve">采购项目编号：</w:t>
      </w:r>
      <w:r>
        <w:rPr>
          <w:rFonts w:hint="eastAsia" w:ascii="宋体" w:hAnsi="宋体" w:eastAsia="宋体" w:cs="宋体"/>
          <w:bCs/>
          <w:color w:val="000000"/>
          <w:sz w:val="24"/>
          <w:szCs w:val="24"/>
          <w:lang w:eastAsia="zh-CN"/>
        </w:rPr>
        <w:t xml:space="preserve">JSZC-320205-JZCG-G2024-0027</w:t>
      </w:r>
      <w:r>
        <w:rPr>
          <w:rFonts w:hint="eastAsia" w:ascii="宋体" w:hAnsi="宋体" w:eastAsia="宋体" w:cs="宋体"/>
          <w:bCs/>
          <w:color w:val="000000"/>
          <w:sz w:val="24"/>
          <w:szCs w:val="24"/>
          <w:lang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19"/>
        <w:gridCol w:w="7560"/>
      </w:tblGrid>
      <w:tr>
        <w:trPr>
          <w:trHeight w:val="675"/>
        </w:trPr>
        <w:tc>
          <w:tcPr>
            <w:tcW w:w="2419" w:type="dxa"/>
            <w:vAlign w:val="center"/>
            <w:textDirection w:val="lrTb"/>
            <w:noWrap w:val="false"/>
          </w:tcPr>
          <w:p>
            <w:pPr>
              <w:pStyle w:val="985"/>
              <w:jc w:val="center"/>
              <w:spacing w:line="360" w:lineRule="auto"/>
              <w:rPr>
                <w:rFonts w:ascii="宋体" w:hAnsi="宋体" w:eastAsia="宋体" w:cs="宋体"/>
                <w:color w:val="000000"/>
                <w:sz w:val="24"/>
              </w:rPr>
            </w:pPr>
            <w:r>
              <w:rPr>
                <w:rFonts w:hint="eastAsia" w:ascii="宋体" w:hAnsi="宋体" w:eastAsia="宋体" w:cs="宋体"/>
                <w:color w:val="000000"/>
                <w:sz w:val="24"/>
              </w:rPr>
              <w:t xml:space="preserve">项目名称</w:t>
            </w:r>
            <w:r>
              <w:rPr>
                <w:rFonts w:ascii="宋体" w:hAnsi="宋体" w:eastAsia="宋体" w:cs="宋体"/>
                <w:color w:val="000000"/>
                <w:sz w:val="24"/>
              </w:rPr>
            </w:r>
            <w:r/>
          </w:p>
        </w:tc>
        <w:tc>
          <w:tcPr>
            <w:tcW w:w="7560" w:type="dxa"/>
            <w:vAlign w:val="center"/>
            <w:textDirection w:val="lrTb"/>
            <w:noWrap w:val="false"/>
          </w:tcPr>
          <w:p>
            <w:pPr>
              <w:pStyle w:val="985"/>
              <w:jc w:val="center"/>
              <w:spacing w:line="360" w:lineRule="auto"/>
              <w:rPr>
                <w:rFonts w:ascii="宋体" w:hAnsi="宋体" w:eastAsia="宋体" w:cs="宋体"/>
                <w:color w:val="000000"/>
                <w:sz w:val="24"/>
              </w:rPr>
            </w:pPr>
            <w:r>
              <w:rPr>
                <w:rFonts w:hint="eastAsia" w:ascii="宋体" w:hAnsi="宋体" w:eastAsia="宋体" w:cs="宋体"/>
                <w:bCs/>
                <w:color w:val="000000"/>
                <w:sz w:val="24"/>
                <w:szCs w:val="24"/>
              </w:rPr>
              <w:t xml:space="preserve">“两中心一所”项目办公家具采购</w:t>
            </w:r>
            <w:r>
              <w:rPr>
                <w:rFonts w:hint="eastAsia" w:ascii="宋体" w:hAnsi="宋体" w:eastAsia="宋体" w:cs="宋体"/>
                <w:bCs/>
                <w:color w:val="000000"/>
                <w:sz w:val="24"/>
                <w:szCs w:val="24"/>
              </w:rPr>
              <w:t xml:space="preserve">项目</w:t>
            </w:r>
            <w:r>
              <w:rPr>
                <w:rFonts w:ascii="宋体" w:hAnsi="宋体" w:eastAsia="宋体" w:cs="宋体"/>
                <w:color w:val="000000"/>
                <w:sz w:val="24"/>
              </w:rPr>
            </w:r>
            <w:r/>
          </w:p>
        </w:tc>
      </w:tr>
      <w:tr>
        <w:trPr>
          <w:trHeight w:val="1288"/>
        </w:trPr>
        <w:tc>
          <w:tcPr>
            <w:tcW w:w="2419" w:type="dxa"/>
            <w:vAlign w:val="center"/>
            <w:textDirection w:val="lrTb"/>
            <w:noWrap w:val="false"/>
          </w:tcPr>
          <w:p>
            <w:pPr>
              <w:pStyle w:val="985"/>
              <w:jc w:val="center"/>
              <w:spacing w:line="360" w:lineRule="auto"/>
              <w:rPr>
                <w:rFonts w:ascii="宋体" w:hAnsi="宋体" w:eastAsia="宋体" w:cs="宋体"/>
                <w:color w:val="000000"/>
                <w:sz w:val="24"/>
              </w:rPr>
            </w:pPr>
            <w:r>
              <w:rPr>
                <w:rFonts w:hint="eastAsia" w:ascii="宋体" w:hAnsi="宋体" w:eastAsia="宋体" w:cs="宋体"/>
                <w:color w:val="000000"/>
                <w:sz w:val="24"/>
              </w:rPr>
              <w:t xml:space="preserve">投标报价</w:t>
            </w:r>
            <w:r>
              <w:rPr>
                <w:rFonts w:ascii="宋体" w:hAnsi="宋体" w:eastAsia="宋体" w:cs="宋体"/>
                <w:color w:val="000000"/>
                <w:sz w:val="24"/>
              </w:rPr>
            </w:r>
            <w:r/>
          </w:p>
        </w:tc>
        <w:tc>
          <w:tcPr>
            <w:tcW w:w="7560" w:type="dxa"/>
            <w:vAlign w:val="center"/>
            <w:textDirection w:val="lrTb"/>
            <w:noWrap w:val="false"/>
          </w:tcPr>
          <w:p>
            <w:pPr>
              <w:pStyle w:val="985"/>
              <w:spacing w:line="360" w:lineRule="auto"/>
              <w:rPr>
                <w:rFonts w:ascii="宋体" w:hAnsi="宋体" w:eastAsia="宋体" w:cs="宋体"/>
                <w:color w:val="000000"/>
                <w:sz w:val="24"/>
              </w:rPr>
            </w:pPr>
            <w:r>
              <w:rPr>
                <w:rFonts w:hint="eastAsia" w:ascii="宋体" w:hAnsi="宋体" w:eastAsia="宋体" w:cs="宋体"/>
                <w:color w:val="000000"/>
                <w:sz w:val="24"/>
              </w:rPr>
              <w:t xml:space="preserve">人民币(小写)：</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元</w:t>
            </w:r>
            <w:r>
              <w:rPr>
                <w:rFonts w:ascii="宋体" w:hAnsi="宋体" w:eastAsia="宋体" w:cs="宋体"/>
                <w:color w:val="000000"/>
                <w:sz w:val="24"/>
              </w:rPr>
            </w:r>
            <w:r/>
          </w:p>
          <w:p>
            <w:pPr>
              <w:pStyle w:val="985"/>
              <w:spacing w:line="360" w:lineRule="auto"/>
              <w:rPr>
                <w:rFonts w:ascii="宋体" w:hAnsi="宋体" w:eastAsia="宋体" w:cs="宋体"/>
                <w:b/>
                <w:color w:val="000000"/>
                <w:sz w:val="24"/>
              </w:rPr>
            </w:pPr>
            <w:r>
              <w:rPr>
                <w:rFonts w:hint="eastAsia" w:ascii="宋体" w:hAnsi="宋体" w:eastAsia="宋体" w:cs="宋体"/>
                <w:color w:val="000000"/>
                <w:sz w:val="24"/>
              </w:rPr>
              <w:t xml:space="preserve">人民币(大写)：</w:t>
            </w:r>
            <w:r>
              <w:rPr>
                <w:rFonts w:hint="eastAsia" w:ascii="宋体" w:hAnsi="宋体" w:eastAsia="宋体" w:cs="宋体"/>
                <w:color w:val="000000"/>
                <w:sz w:val="24"/>
                <w:u w:val="single"/>
              </w:rPr>
              <w:t xml:space="preserve">              </w:t>
            </w:r>
            <w:r>
              <w:rPr>
                <w:rFonts w:ascii="宋体" w:hAnsi="宋体" w:eastAsia="宋体" w:cs="宋体"/>
                <w:b/>
                <w:color w:val="000000"/>
                <w:sz w:val="24"/>
              </w:rPr>
            </w:r>
            <w:r/>
          </w:p>
        </w:tc>
      </w:tr>
    </w:tbl>
    <w:p>
      <w:pPr>
        <w:pStyle w:val="985"/>
        <w:rPr>
          <w:rFonts w:ascii="宋体" w:hAnsi="宋体" w:eastAsia="宋体" w:cs="宋体"/>
          <w:color w:val="000000"/>
          <w:sz w:val="22"/>
        </w:rPr>
      </w:pPr>
      <w:r>
        <w:rPr>
          <w:rFonts w:ascii="宋体" w:hAnsi="宋体" w:eastAsia="宋体" w:cs="宋体"/>
          <w:color w:val="000000"/>
          <w:sz w:val="22"/>
        </w:rPr>
      </w:r>
      <w:r/>
    </w:p>
    <w:p>
      <w:pPr>
        <w:pStyle w:val="985"/>
        <w:ind w:firstLine="472"/>
        <w:spacing w:line="460" w:lineRule="exact"/>
        <w:rPr>
          <w:rFonts w:ascii="宋体" w:hAnsi="宋体" w:eastAsia="宋体" w:cs="宋体"/>
          <w:b/>
          <w:color w:val="000000"/>
          <w:sz w:val="24"/>
        </w:rPr>
      </w:pPr>
      <w:r>
        <w:rPr>
          <w:rFonts w:hint="eastAsia" w:ascii="宋体" w:hAnsi="宋体" w:eastAsia="宋体" w:cs="宋体"/>
          <w:b/>
          <w:color w:val="000000"/>
          <w:sz w:val="24"/>
        </w:rPr>
        <w:t xml:space="preserve">填写说明：</w:t>
      </w:r>
      <w:r>
        <w:rPr>
          <w:rFonts w:ascii="宋体" w:hAnsi="宋体" w:eastAsia="宋体" w:cs="宋体"/>
          <w:b/>
          <w:color w:val="000000"/>
          <w:sz w:val="24"/>
        </w:rPr>
      </w:r>
      <w:r/>
    </w:p>
    <w:p>
      <w:pPr>
        <w:pStyle w:val="985"/>
        <w:ind w:firstLine="470"/>
        <w:spacing w:line="460" w:lineRule="exact"/>
        <w:rPr>
          <w:rFonts w:ascii="宋体" w:hAnsi="宋体" w:eastAsia="宋体" w:cs="宋体"/>
          <w:bCs/>
          <w:color w:val="000000"/>
          <w:sz w:val="24"/>
        </w:rPr>
      </w:pPr>
      <w:r>
        <w:rPr>
          <w:rFonts w:hint="eastAsia" w:ascii="宋体" w:hAnsi="宋体" w:eastAsia="宋体" w:cs="宋体"/>
          <w:bCs/>
          <w:color w:val="000000"/>
          <w:sz w:val="24"/>
        </w:rPr>
        <w:t xml:space="preserve">1.评标时一律按开标一览表中内容为准，开标一览表中必须盖章或签字。</w:t>
      </w:r>
      <w:r>
        <w:rPr>
          <w:rFonts w:ascii="宋体" w:hAnsi="宋体" w:eastAsia="宋体" w:cs="宋体"/>
          <w:bCs/>
          <w:color w:val="000000"/>
          <w:sz w:val="24"/>
        </w:rPr>
      </w:r>
      <w:r/>
    </w:p>
    <w:p>
      <w:pPr>
        <w:pStyle w:val="985"/>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p>
      <w:pPr>
        <w:pStyle w:val="985"/>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法定代表人或法定代表人授权代表签字或盖章：</w:t>
      </w:r>
      <w:r>
        <w:rPr>
          <w:rFonts w:ascii="宋体" w:hAnsi="宋体" w:eastAsia="宋体" w:cs="宋体"/>
          <w:bCs/>
          <w:color w:val="000000"/>
          <w:sz w:val="24"/>
          <w:szCs w:val="24"/>
        </w:rPr>
      </w:r>
      <w:r/>
    </w:p>
    <w:p>
      <w:pPr>
        <w:pStyle w:val="985"/>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p>
      <w:pPr>
        <w:pStyle w:val="985"/>
        <w:spacing w:before="5" w:line="360" w:lineRule="auto"/>
        <w:rPr>
          <w:rFonts w:ascii="宋体" w:hAnsi="宋体" w:eastAsia="宋体" w:cs="宋体"/>
          <w:bCs/>
          <w:color w:val="000000"/>
          <w:sz w:val="24"/>
          <w:szCs w:val="24"/>
        </w:rPr>
        <w:sectPr>
          <w:footnotePr/>
          <w:endnotePr/>
          <w:type w:val="nextPage"/>
          <w:pgSz w:w="11906" w:h="16838" w:orient="portrait"/>
          <w:pgMar w:top="1134" w:right="1134" w:bottom="1134" w:left="1418" w:header="624" w:footer="907" w:gutter="0"/>
          <w:cols w:num="1" w:sep="0" w:space="1701" w:equalWidth="1"/>
          <w:docGrid w:linePitch="360"/>
          <w:titlePg/>
        </w:sectPr>
      </w:pPr>
      <w:r>
        <w:rPr>
          <w:rFonts w:hint="eastAsia" w:ascii="宋体" w:hAnsi="宋体" w:eastAsia="宋体" w:cs="宋体"/>
          <w:bCs/>
          <w:color w:val="000000"/>
          <w:sz w:val="24"/>
          <w:szCs w:val="24"/>
        </w:rPr>
        <w:t xml:space="preserve">日期：</w:t>
      </w:r>
      <w:r>
        <w:rPr>
          <w:rFonts w:ascii="宋体" w:hAnsi="宋体" w:eastAsia="宋体" w:cs="宋体"/>
          <w:bCs/>
          <w:color w:val="000000"/>
          <w:sz w:val="24"/>
          <w:szCs w:val="24"/>
        </w:rPr>
      </w:r>
      <w:r/>
    </w:p>
    <w:p>
      <w:pPr>
        <w:pStyle w:val="985"/>
        <w:ind w:left="720" w:hanging="720"/>
        <w:spacing w:line="400" w:lineRule="exact"/>
        <w:rPr>
          <w:rFonts w:ascii="黑体" w:eastAsia="黑体"/>
          <w:bCs/>
          <w:color w:val="000000"/>
          <w:sz w:val="24"/>
          <w:szCs w:val="24"/>
        </w:rPr>
      </w:pPr>
      <w:r>
        <w:rPr>
          <w:rFonts w:ascii="黑体" w:eastAsia="黑体"/>
          <w:bCs/>
          <w:color w:val="000000"/>
          <w:sz w:val="24"/>
          <w:szCs w:val="24"/>
        </w:rPr>
      </w:r>
      <w:r/>
    </w:p>
    <w:p>
      <w:pPr>
        <w:pStyle w:val="985"/>
        <w:ind w:firstLine="480"/>
        <w:rPr>
          <w:rFonts w:ascii="黑体" w:eastAsia="黑体"/>
          <w:bCs/>
          <w:color w:val="000000"/>
          <w:sz w:val="28"/>
          <w:szCs w:val="28"/>
        </w:rPr>
        <w:outlineLvl w:val="0"/>
      </w:pPr>
      <w:r>
        <w:rPr>
          <w:rFonts w:hint="eastAsia" w:ascii="黑体" w:hAnsi="宋体" w:eastAsia="黑体"/>
          <w:bCs/>
          <w:color w:val="000000"/>
          <w:sz w:val="24"/>
          <w:szCs w:val="24"/>
        </w:rPr>
        <w:t xml:space="preserve">（六）明细报价表（格式）：</w:t>
      </w:r>
      <w:r>
        <w:rPr>
          <w:rFonts w:ascii="黑体" w:eastAsia="黑体"/>
          <w:bCs/>
          <w:color w:val="000000"/>
          <w:sz w:val="28"/>
          <w:szCs w:val="28"/>
        </w:rPr>
      </w:r>
      <w:r/>
    </w:p>
    <w:p>
      <w:pPr>
        <w:pStyle w:val="985"/>
        <w:jc w:val="center"/>
        <w:rPr>
          <w:b/>
          <w:color w:val="000000"/>
          <w:sz w:val="36"/>
        </w:rPr>
      </w:pPr>
      <w:r>
        <w:rPr>
          <w:rFonts w:hint="eastAsia"/>
          <w:b/>
          <w:color w:val="000000"/>
          <w:sz w:val="36"/>
        </w:rPr>
        <w:t xml:space="preserve">明细</w:t>
      </w:r>
      <w:r>
        <w:rPr>
          <w:b/>
          <w:color w:val="000000"/>
          <w:sz w:val="36"/>
        </w:rPr>
        <w:t xml:space="preserve">报价表</w:t>
      </w:r>
      <w:r>
        <w:rPr>
          <w:b/>
          <w:color w:val="000000"/>
          <w:sz w:val="36"/>
        </w:rPr>
      </w:r>
      <w:r/>
    </w:p>
    <w:p>
      <w:pPr>
        <w:pStyle w:val="985"/>
        <w:rPr>
          <w:rFonts w:eastAsia="黑体"/>
          <w:bCs/>
          <w:color w:val="000000"/>
          <w:sz w:val="24"/>
          <w:szCs w:val="24"/>
        </w:rPr>
      </w:pPr>
      <w:r>
        <w:rPr>
          <w:rFonts w:eastAsia="黑体"/>
          <w:bCs/>
          <w:color w:val="000000"/>
          <w:sz w:val="24"/>
          <w:szCs w:val="24"/>
        </w:rPr>
        <w:t xml:space="preserve">投标人名称(盖章)              </w:t>
      </w:r>
      <w:r>
        <w:rPr>
          <w:rFonts w:hint="eastAsia" w:eastAsia="黑体"/>
          <w:bCs/>
          <w:color w:val="000000"/>
          <w:sz w:val="24"/>
          <w:szCs w:val="24"/>
        </w:rPr>
        <w:t xml:space="preserve">          </w:t>
      </w:r>
      <w:r>
        <w:rPr>
          <w:rFonts w:eastAsia="黑体"/>
          <w:bCs/>
          <w:color w:val="000000"/>
          <w:sz w:val="24"/>
          <w:szCs w:val="24"/>
        </w:rPr>
        <w:t xml:space="preserve">政府采购编号：</w:t>
      </w:r>
      <w:r>
        <w:rPr>
          <w:rFonts w:eastAsia="黑体"/>
          <w:bCs/>
          <w:color w:val="000000"/>
          <w:sz w:val="24"/>
          <w:szCs w:val="24"/>
        </w:rPr>
      </w:r>
      <w:r/>
    </w:p>
    <w:tbl>
      <w:tblPr>
        <w:tblW w:w="0" w:type="auto"/>
        <w:tblInd w:w="-7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05"/>
        <w:gridCol w:w="1012"/>
        <w:gridCol w:w="911"/>
        <w:gridCol w:w="607"/>
        <w:gridCol w:w="2329"/>
        <w:gridCol w:w="506"/>
        <w:gridCol w:w="567"/>
        <w:gridCol w:w="525"/>
        <w:gridCol w:w="1089"/>
        <w:gridCol w:w="1230"/>
        <w:gridCol w:w="1042"/>
      </w:tblGrid>
      <w:tr>
        <w:trPr>
          <w:cantSplit/>
          <w:trHeight w:val="519"/>
        </w:trPr>
        <w:tc>
          <w:tcPr>
            <w:tcMar>
              <w:left w:w="15" w:type="dxa"/>
              <w:top w:w="15" w:type="dxa"/>
              <w:right w:w="15" w:type="dxa"/>
              <w:bottom w:w="0" w:type="dxa"/>
            </w:tcMar>
            <w:tcW w:w="405" w:type="dxa"/>
            <w:vAlign w:val="center"/>
            <w:textDirection w:val="lrTb"/>
            <w:noWrap w:val="false"/>
          </w:tcPr>
          <w:p>
            <w:pPr>
              <w:pStyle w:val="985"/>
              <w:jc w:val="center"/>
              <w:spacing w:before="5"/>
              <w:rPr>
                <w:color w:val="000000"/>
                <w:sz w:val="18"/>
              </w:rPr>
            </w:pPr>
            <w:r>
              <w:rPr>
                <w:rFonts w:hint="eastAsia"/>
                <w:color w:val="000000"/>
                <w:sz w:val="18"/>
              </w:rPr>
              <w:t xml:space="preserve">序号</w:t>
            </w:r>
            <w:r>
              <w:rPr>
                <w:color w:val="000000"/>
                <w:sz w:val="18"/>
              </w:rPr>
            </w:r>
            <w:r/>
          </w:p>
        </w:tc>
        <w:tc>
          <w:tcPr>
            <w:tcMar>
              <w:left w:w="15" w:type="dxa"/>
              <w:top w:w="15" w:type="dxa"/>
              <w:right w:w="15" w:type="dxa"/>
              <w:bottom w:w="0" w:type="dxa"/>
            </w:tcMar>
            <w:tcW w:w="1012" w:type="dxa"/>
            <w:vAlign w:val="center"/>
            <w:textDirection w:val="lrTb"/>
            <w:noWrap w:val="false"/>
          </w:tcPr>
          <w:p>
            <w:pPr>
              <w:pStyle w:val="985"/>
              <w:jc w:val="center"/>
              <w:spacing w:before="5"/>
              <w:rPr>
                <w:color w:val="000000"/>
                <w:sz w:val="18"/>
              </w:rPr>
            </w:pPr>
            <w:r>
              <w:rPr>
                <w:rFonts w:hint="eastAsia"/>
                <w:color w:val="000000"/>
                <w:sz w:val="18"/>
              </w:rPr>
              <w:t xml:space="preserve">名称</w:t>
            </w:r>
            <w:r>
              <w:rPr>
                <w:color w:val="000000"/>
                <w:sz w:val="18"/>
              </w:rPr>
            </w:r>
            <w:r/>
          </w:p>
        </w:tc>
        <w:tc>
          <w:tcPr>
            <w:tcMar>
              <w:left w:w="15" w:type="dxa"/>
              <w:top w:w="15" w:type="dxa"/>
              <w:right w:w="15" w:type="dxa"/>
              <w:bottom w:w="0" w:type="dxa"/>
            </w:tcMar>
            <w:tcW w:w="911" w:type="dxa"/>
            <w:vAlign w:val="center"/>
            <w:textDirection w:val="lrTb"/>
            <w:noWrap w:val="false"/>
          </w:tcPr>
          <w:p>
            <w:pPr>
              <w:pStyle w:val="985"/>
              <w:jc w:val="center"/>
              <w:spacing w:before="5"/>
              <w:rPr>
                <w:color w:val="000000"/>
                <w:sz w:val="18"/>
              </w:rPr>
            </w:pPr>
            <w:r>
              <w:rPr>
                <w:rFonts w:hint="eastAsia"/>
                <w:color w:val="000000"/>
                <w:sz w:val="18"/>
              </w:rPr>
              <w:t xml:space="preserve">品牌型号</w:t>
            </w:r>
            <w:r>
              <w:rPr>
                <w:color w:val="000000"/>
                <w:sz w:val="18"/>
              </w:rPr>
            </w:r>
            <w:r/>
          </w:p>
        </w:tc>
        <w:tc>
          <w:tcPr>
            <w:gridSpan w:val="2"/>
            <w:tcMar>
              <w:left w:w="15" w:type="dxa"/>
              <w:top w:w="15" w:type="dxa"/>
              <w:right w:w="15" w:type="dxa"/>
              <w:bottom w:w="0" w:type="dxa"/>
            </w:tcMar>
            <w:tcW w:w="2936" w:type="dxa"/>
            <w:vAlign w:val="center"/>
            <w:textDirection w:val="lrTb"/>
            <w:noWrap w:val="false"/>
          </w:tcPr>
          <w:p>
            <w:pPr>
              <w:pStyle w:val="985"/>
              <w:jc w:val="center"/>
              <w:spacing w:before="5"/>
              <w:rPr>
                <w:color w:val="000000"/>
                <w:sz w:val="18"/>
              </w:rPr>
            </w:pPr>
            <w:r>
              <w:rPr>
                <w:rFonts w:hint="eastAsia"/>
                <w:color w:val="000000"/>
                <w:sz w:val="18"/>
              </w:rPr>
              <w:t xml:space="preserve">性能指标</w:t>
            </w:r>
            <w:r>
              <w:rPr>
                <w:color w:val="000000"/>
                <w:sz w:val="18"/>
              </w:rPr>
            </w:r>
            <w:r/>
          </w:p>
        </w:tc>
        <w:tc>
          <w:tcPr>
            <w:tcMar>
              <w:left w:w="15" w:type="dxa"/>
              <w:top w:w="15" w:type="dxa"/>
              <w:right w:w="15" w:type="dxa"/>
              <w:bottom w:w="0" w:type="dxa"/>
            </w:tcMar>
            <w:tcW w:w="506" w:type="dxa"/>
            <w:vAlign w:val="center"/>
            <w:textDirection w:val="lrTb"/>
            <w:noWrap w:val="false"/>
          </w:tcPr>
          <w:p>
            <w:pPr>
              <w:pStyle w:val="985"/>
              <w:jc w:val="center"/>
              <w:spacing w:before="5"/>
              <w:rPr>
                <w:color w:val="000000"/>
                <w:sz w:val="18"/>
              </w:rPr>
            </w:pPr>
            <w:r>
              <w:rPr>
                <w:rFonts w:hint="eastAsia"/>
                <w:color w:val="000000"/>
                <w:sz w:val="18"/>
              </w:rPr>
              <w:t xml:space="preserve">数量</w:t>
            </w:r>
            <w:r>
              <w:rPr>
                <w:color w:val="000000"/>
                <w:sz w:val="18"/>
              </w:rPr>
            </w:r>
            <w:r/>
          </w:p>
        </w:tc>
        <w:tc>
          <w:tcPr>
            <w:tcMar>
              <w:left w:w="15" w:type="dxa"/>
              <w:top w:w="15" w:type="dxa"/>
              <w:right w:w="15" w:type="dxa"/>
              <w:bottom w:w="0" w:type="dxa"/>
            </w:tcMar>
            <w:tcW w:w="567" w:type="dxa"/>
            <w:vAlign w:val="center"/>
            <w:textDirection w:val="lrTb"/>
            <w:noWrap w:val="false"/>
          </w:tcPr>
          <w:p>
            <w:pPr>
              <w:pStyle w:val="985"/>
              <w:jc w:val="center"/>
              <w:spacing w:before="5"/>
              <w:rPr>
                <w:color w:val="000000"/>
                <w:sz w:val="18"/>
              </w:rPr>
            </w:pPr>
            <w:r>
              <w:rPr>
                <w:rFonts w:hint="eastAsia"/>
                <w:color w:val="000000"/>
                <w:sz w:val="18"/>
              </w:rPr>
              <w:t xml:space="preserve">单位</w:t>
            </w:r>
            <w:r>
              <w:rPr>
                <w:color w:val="000000"/>
                <w:sz w:val="18"/>
              </w:rPr>
            </w:r>
            <w:r/>
          </w:p>
        </w:tc>
        <w:tc>
          <w:tcPr>
            <w:tcMar>
              <w:left w:w="15" w:type="dxa"/>
              <w:top w:w="15" w:type="dxa"/>
              <w:right w:w="15" w:type="dxa"/>
              <w:bottom w:w="0" w:type="dxa"/>
            </w:tcMar>
            <w:tcW w:w="525" w:type="dxa"/>
            <w:vAlign w:val="center"/>
            <w:textDirection w:val="lrTb"/>
            <w:noWrap w:val="false"/>
          </w:tcPr>
          <w:p>
            <w:pPr>
              <w:pStyle w:val="985"/>
              <w:jc w:val="center"/>
              <w:spacing w:before="5"/>
              <w:rPr>
                <w:color w:val="000000"/>
                <w:sz w:val="18"/>
              </w:rPr>
            </w:pPr>
            <w:r>
              <w:rPr>
                <w:rFonts w:hint="eastAsia"/>
                <w:color w:val="000000"/>
                <w:sz w:val="18"/>
              </w:rPr>
              <w:t xml:space="preserve">产地</w:t>
            </w:r>
            <w:r>
              <w:rPr>
                <w:color w:val="000000"/>
                <w:sz w:val="18"/>
              </w:rPr>
            </w:r>
            <w:r/>
          </w:p>
        </w:tc>
        <w:tc>
          <w:tcPr>
            <w:tcW w:w="1089" w:type="dxa"/>
            <w:vAlign w:val="center"/>
            <w:textDirection w:val="lrTb"/>
            <w:noWrap w:val="false"/>
          </w:tcPr>
          <w:p>
            <w:pPr>
              <w:pStyle w:val="985"/>
              <w:jc w:val="center"/>
              <w:spacing w:before="5"/>
              <w:rPr>
                <w:color w:val="000000"/>
                <w:sz w:val="18"/>
              </w:rPr>
            </w:pPr>
            <w:r>
              <w:rPr>
                <w:rFonts w:hint="eastAsia"/>
                <w:color w:val="000000"/>
                <w:sz w:val="18"/>
              </w:rPr>
              <w:t xml:space="preserve">免费质保期</w:t>
            </w:r>
            <w:r>
              <w:rPr>
                <w:color w:val="000000"/>
                <w:sz w:val="18"/>
              </w:rPr>
            </w:r>
            <w:r/>
          </w:p>
        </w:tc>
        <w:tc>
          <w:tcPr>
            <w:tcW w:w="1230" w:type="dxa"/>
            <w:vAlign w:val="center"/>
            <w:textDirection w:val="lrTb"/>
            <w:noWrap w:val="false"/>
          </w:tcPr>
          <w:p>
            <w:pPr>
              <w:pStyle w:val="985"/>
              <w:jc w:val="center"/>
              <w:spacing w:before="5"/>
              <w:rPr>
                <w:color w:val="000000"/>
                <w:sz w:val="18"/>
              </w:rPr>
            </w:pPr>
            <w:r>
              <w:rPr>
                <w:rFonts w:hint="eastAsia"/>
                <w:color w:val="000000"/>
                <w:sz w:val="18"/>
              </w:rPr>
              <w:t xml:space="preserve">单报价（元）</w:t>
            </w:r>
            <w:r>
              <w:rPr>
                <w:color w:val="000000"/>
                <w:sz w:val="18"/>
              </w:rPr>
            </w:r>
            <w:r/>
          </w:p>
        </w:tc>
        <w:tc>
          <w:tcPr>
            <w:tcW w:w="1042" w:type="dxa"/>
            <w:vAlign w:val="center"/>
            <w:textDirection w:val="lrTb"/>
            <w:noWrap w:val="false"/>
          </w:tcPr>
          <w:p>
            <w:pPr>
              <w:pStyle w:val="985"/>
              <w:jc w:val="center"/>
              <w:spacing w:before="5"/>
              <w:rPr>
                <w:color w:val="000000"/>
                <w:sz w:val="18"/>
              </w:rPr>
            </w:pPr>
            <w:r>
              <w:rPr>
                <w:rFonts w:hint="eastAsia"/>
                <w:color w:val="000000"/>
                <w:sz w:val="18"/>
              </w:rPr>
              <w:t xml:space="preserve">分项总报价（元）</w:t>
            </w:r>
            <w:r>
              <w:rPr>
                <w:color w:val="000000"/>
                <w:sz w:val="18"/>
              </w:rPr>
            </w:r>
            <w:r/>
          </w:p>
        </w:tc>
      </w:tr>
      <w:tr>
        <w:trPr>
          <w:cantSplit/>
          <w:trHeight w:val="615"/>
        </w:trPr>
        <w:tc>
          <w:tcPr>
            <w:tcMar>
              <w:left w:w="15" w:type="dxa"/>
              <w:top w:w="15" w:type="dxa"/>
              <w:right w:w="15" w:type="dxa"/>
              <w:bottom w:w="0" w:type="dxa"/>
            </w:tcMar>
            <w:tcW w:w="405" w:type="dxa"/>
            <w:vAlign w:val="center"/>
            <w:textDirection w:val="lrTb"/>
            <w:noWrap w:val="false"/>
          </w:tcPr>
          <w:p>
            <w:pPr>
              <w:pStyle w:val="1085"/>
              <w:spacing w:before="5"/>
              <w:tabs>
                <w:tab w:val="clear" w:pos="4153" w:leader="none"/>
                <w:tab w:val="clear" w:pos="8306" w:leader="none"/>
              </w:tabs>
              <w:rPr>
                <w:rFonts w:ascii="宋体"/>
                <w:color w:val="000000"/>
              </w:rPr>
              <w:pBdr>
                <w:bottom w:val="none" w:color="000000" w:sz="0" w:space="0"/>
              </w:pBdr>
            </w:pPr>
            <w:r>
              <w:rPr>
                <w:rFonts w:ascii="宋体"/>
                <w:color w:val="000000"/>
              </w:rPr>
            </w:r>
            <w:r/>
          </w:p>
        </w:tc>
        <w:tc>
          <w:tcPr>
            <w:tcMar>
              <w:left w:w="15" w:type="dxa"/>
              <w:top w:w="15" w:type="dxa"/>
              <w:right w:w="15" w:type="dxa"/>
              <w:bottom w:w="0" w:type="dxa"/>
            </w:tcMar>
            <w:tcW w:w="1012" w:type="dxa"/>
            <w:vAlign w:val="center"/>
            <w:textDirection w:val="lrTb"/>
            <w:noWrap w:val="false"/>
          </w:tcPr>
          <w:p>
            <w:pPr>
              <w:pStyle w:val="1085"/>
              <w:tabs>
                <w:tab w:val="clear" w:pos="4153" w:leader="none"/>
                <w:tab w:val="clear" w:pos="8306" w:leader="none"/>
              </w:tabs>
              <w:rPr>
                <w:rFonts w:ascii="宋体"/>
                <w:bCs/>
                <w:color w:val="000000"/>
              </w:rPr>
              <w:pBdr>
                <w:bottom w:val="none" w:color="000000" w:sz="0" w:space="0"/>
              </w:pBdr>
            </w:pPr>
            <w:r>
              <w:rPr>
                <w:rFonts w:ascii="宋体"/>
                <w:bCs/>
                <w:color w:val="000000"/>
              </w:rPr>
            </w:r>
            <w:r/>
          </w:p>
        </w:tc>
        <w:tc>
          <w:tcPr>
            <w:tcMar>
              <w:left w:w="15" w:type="dxa"/>
              <w:top w:w="15" w:type="dxa"/>
              <w:right w:w="15" w:type="dxa"/>
              <w:bottom w:w="0" w:type="dxa"/>
            </w:tcMar>
            <w:tcW w:w="911" w:type="dxa"/>
            <w:vAlign w:val="center"/>
            <w:textDirection w:val="lrTb"/>
            <w:noWrap w:val="false"/>
          </w:tcPr>
          <w:p>
            <w:pPr>
              <w:pStyle w:val="1085"/>
              <w:tabs>
                <w:tab w:val="clear" w:pos="4153" w:leader="none"/>
                <w:tab w:val="clear" w:pos="8306" w:leader="none"/>
              </w:tabs>
              <w:rPr>
                <w:rFonts w:ascii="宋体"/>
                <w:bCs/>
                <w:color w:val="000000"/>
              </w:rPr>
              <w:pBdr>
                <w:bottom w:val="none" w:color="000000" w:sz="0" w:space="0"/>
              </w:pBdr>
            </w:pPr>
            <w:r>
              <w:rPr>
                <w:rFonts w:ascii="宋体"/>
                <w:bCs/>
                <w:color w:val="000000"/>
              </w:rPr>
            </w:r>
            <w:r/>
          </w:p>
        </w:tc>
        <w:tc>
          <w:tcPr>
            <w:gridSpan w:val="2"/>
            <w:tcMar>
              <w:left w:w="15" w:type="dxa"/>
              <w:top w:w="15" w:type="dxa"/>
              <w:right w:w="15" w:type="dxa"/>
              <w:bottom w:w="0" w:type="dxa"/>
            </w:tcMar>
            <w:tcW w:w="2936" w:type="dxa"/>
            <w:vAlign w:val="top"/>
            <w:textDirection w:val="lrTb"/>
            <w:noWrap w:val="false"/>
          </w:tcPr>
          <w:p>
            <w:pPr>
              <w:pStyle w:val="985"/>
              <w:jc w:val="center"/>
              <w:rPr>
                <w:rFonts w:ascii="宋体"/>
                <w:bCs/>
                <w:color w:val="000000"/>
                <w:sz w:val="18"/>
              </w:rPr>
            </w:pPr>
            <w:r>
              <w:rPr>
                <w:rFonts w:ascii="宋体"/>
                <w:bCs/>
                <w:color w:val="000000"/>
                <w:sz w:val="18"/>
              </w:rPr>
            </w:r>
            <w:r/>
          </w:p>
        </w:tc>
        <w:tc>
          <w:tcPr>
            <w:tcMar>
              <w:left w:w="15" w:type="dxa"/>
              <w:top w:w="15" w:type="dxa"/>
              <w:right w:w="15" w:type="dxa"/>
              <w:bottom w:w="0" w:type="dxa"/>
            </w:tcMar>
            <w:tcW w:w="506" w:type="dxa"/>
            <w:vAlign w:val="center"/>
            <w:textDirection w:val="lrTb"/>
            <w:noWrap w:val="false"/>
          </w:tcPr>
          <w:p>
            <w:pPr>
              <w:pStyle w:val="985"/>
              <w:jc w:val="center"/>
              <w:rPr>
                <w:rFonts w:ascii="宋体"/>
                <w:bCs/>
                <w:color w:val="000000"/>
                <w:sz w:val="18"/>
              </w:rPr>
            </w:pPr>
            <w:r>
              <w:rPr>
                <w:rFonts w:ascii="宋体"/>
                <w:bCs/>
                <w:color w:val="000000"/>
                <w:sz w:val="18"/>
              </w:rPr>
            </w:r>
            <w:r/>
          </w:p>
        </w:tc>
        <w:tc>
          <w:tcPr>
            <w:tcMar>
              <w:left w:w="15" w:type="dxa"/>
              <w:top w:w="15" w:type="dxa"/>
              <w:right w:w="15" w:type="dxa"/>
              <w:bottom w:w="0" w:type="dxa"/>
            </w:tcMar>
            <w:tcW w:w="567" w:type="dxa"/>
            <w:vAlign w:val="center"/>
            <w:textDirection w:val="lrTb"/>
            <w:noWrap w:val="false"/>
          </w:tcPr>
          <w:p>
            <w:pPr>
              <w:pStyle w:val="985"/>
              <w:jc w:val="center"/>
              <w:rPr>
                <w:rFonts w:ascii="黑体" w:eastAsia="黑体"/>
                <w:b/>
                <w:bCs/>
                <w:color w:val="000000"/>
              </w:rPr>
            </w:pPr>
            <w:r>
              <w:rPr>
                <w:rFonts w:ascii="黑体" w:eastAsia="黑体"/>
                <w:b/>
                <w:bCs/>
                <w:color w:val="000000"/>
              </w:rPr>
            </w:r>
            <w:r/>
          </w:p>
        </w:tc>
        <w:tc>
          <w:tcPr>
            <w:tcMar>
              <w:left w:w="15" w:type="dxa"/>
              <w:top w:w="15" w:type="dxa"/>
              <w:right w:w="15" w:type="dxa"/>
              <w:bottom w:w="0" w:type="dxa"/>
            </w:tcMar>
            <w:tcW w:w="525" w:type="dxa"/>
            <w:vAlign w:val="center"/>
            <w:textDirection w:val="lrTb"/>
            <w:noWrap w:val="false"/>
          </w:tcPr>
          <w:p>
            <w:pPr>
              <w:pStyle w:val="985"/>
              <w:jc w:val="center"/>
              <w:rPr>
                <w:rFonts w:ascii="黑体" w:eastAsia="黑体"/>
                <w:b/>
                <w:bCs/>
                <w:color w:val="000000"/>
              </w:rPr>
            </w:pPr>
            <w:r>
              <w:rPr>
                <w:rFonts w:ascii="黑体" w:eastAsia="黑体"/>
                <w:b/>
                <w:bCs/>
                <w:color w:val="000000"/>
              </w:rPr>
            </w:r>
            <w:r/>
          </w:p>
        </w:tc>
        <w:tc>
          <w:tcPr>
            <w:tcW w:w="1089" w:type="dxa"/>
            <w:vAlign w:val="center"/>
            <w:textDirection w:val="lrTb"/>
            <w:noWrap w:val="false"/>
          </w:tcPr>
          <w:p>
            <w:pPr>
              <w:pStyle w:val="985"/>
              <w:jc w:val="center"/>
              <w:rPr>
                <w:rFonts w:ascii="黑体" w:eastAsia="黑体"/>
                <w:b/>
                <w:bCs/>
                <w:color w:val="000000"/>
              </w:rPr>
            </w:pPr>
            <w:r>
              <w:rPr>
                <w:rFonts w:ascii="黑体" w:eastAsia="黑体"/>
                <w:b/>
                <w:bCs/>
                <w:color w:val="000000"/>
              </w:rPr>
            </w:r>
            <w:r/>
          </w:p>
        </w:tc>
        <w:tc>
          <w:tcPr>
            <w:tcW w:w="1230" w:type="dxa"/>
            <w:vAlign w:val="center"/>
            <w:textDirection w:val="lrTb"/>
            <w:noWrap w:val="false"/>
          </w:tcPr>
          <w:p>
            <w:pPr>
              <w:pStyle w:val="985"/>
              <w:jc w:val="center"/>
              <w:rPr>
                <w:rFonts w:ascii="黑体" w:hAnsi="宋体" w:eastAsia="黑体"/>
                <w:b/>
                <w:bCs/>
                <w:color w:val="000000"/>
                <w:sz w:val="24"/>
                <w:szCs w:val="24"/>
              </w:rPr>
            </w:pPr>
            <w:r>
              <w:rPr>
                <w:rFonts w:ascii="黑体" w:hAnsi="宋体" w:eastAsia="黑体"/>
                <w:b/>
                <w:bCs/>
                <w:color w:val="000000"/>
                <w:sz w:val="24"/>
                <w:szCs w:val="24"/>
              </w:rPr>
            </w:r>
            <w:r/>
          </w:p>
        </w:tc>
        <w:tc>
          <w:tcPr>
            <w:tcW w:w="1042" w:type="dxa"/>
            <w:vAlign w:val="center"/>
            <w:textDirection w:val="lrTb"/>
            <w:noWrap w:val="false"/>
          </w:tcPr>
          <w:p>
            <w:pPr>
              <w:pStyle w:val="985"/>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615"/>
        </w:trPr>
        <w:tc>
          <w:tcPr>
            <w:tcMar>
              <w:left w:w="15" w:type="dxa"/>
              <w:top w:w="15" w:type="dxa"/>
              <w:right w:w="15" w:type="dxa"/>
              <w:bottom w:w="0" w:type="dxa"/>
            </w:tcMar>
            <w:tcW w:w="405" w:type="dxa"/>
            <w:vAlign w:val="center"/>
            <w:textDirection w:val="lrTb"/>
            <w:noWrap w:val="false"/>
          </w:tcPr>
          <w:p>
            <w:pPr>
              <w:pStyle w:val="1085"/>
              <w:spacing w:before="5"/>
              <w:tabs>
                <w:tab w:val="clear" w:pos="4153" w:leader="none"/>
                <w:tab w:val="clear" w:pos="8306" w:leader="none"/>
              </w:tabs>
              <w:rPr>
                <w:rFonts w:ascii="宋体"/>
                <w:color w:val="000000"/>
              </w:rPr>
              <w:pBdr>
                <w:bottom w:val="none" w:color="000000" w:sz="0" w:space="0"/>
              </w:pBdr>
            </w:pPr>
            <w:r>
              <w:rPr>
                <w:rFonts w:ascii="宋体"/>
                <w:color w:val="000000"/>
              </w:rPr>
            </w:r>
            <w:r/>
          </w:p>
        </w:tc>
        <w:tc>
          <w:tcPr>
            <w:tcMar>
              <w:left w:w="15" w:type="dxa"/>
              <w:top w:w="15" w:type="dxa"/>
              <w:right w:w="15" w:type="dxa"/>
              <w:bottom w:w="0" w:type="dxa"/>
            </w:tcMar>
            <w:tcW w:w="1012" w:type="dxa"/>
            <w:vAlign w:val="center"/>
            <w:textDirection w:val="lrTb"/>
            <w:noWrap w:val="false"/>
          </w:tcPr>
          <w:p>
            <w:pPr>
              <w:pStyle w:val="1085"/>
              <w:tabs>
                <w:tab w:val="clear" w:pos="4153" w:leader="none"/>
                <w:tab w:val="clear" w:pos="8306" w:leader="none"/>
              </w:tabs>
              <w:rPr>
                <w:rFonts w:ascii="宋体"/>
                <w:bCs/>
                <w:color w:val="000000"/>
              </w:rPr>
              <w:pBdr>
                <w:bottom w:val="none" w:color="000000" w:sz="0" w:space="0"/>
              </w:pBdr>
            </w:pPr>
            <w:r>
              <w:rPr>
                <w:rFonts w:ascii="宋体"/>
                <w:bCs/>
                <w:color w:val="000000"/>
              </w:rPr>
            </w:r>
            <w:r/>
          </w:p>
        </w:tc>
        <w:tc>
          <w:tcPr>
            <w:tcMar>
              <w:left w:w="15" w:type="dxa"/>
              <w:top w:w="15" w:type="dxa"/>
              <w:right w:w="15" w:type="dxa"/>
              <w:bottom w:w="0" w:type="dxa"/>
            </w:tcMar>
            <w:tcW w:w="911" w:type="dxa"/>
            <w:vAlign w:val="center"/>
            <w:textDirection w:val="lrTb"/>
            <w:noWrap w:val="false"/>
          </w:tcPr>
          <w:p>
            <w:pPr>
              <w:pStyle w:val="1085"/>
              <w:tabs>
                <w:tab w:val="clear" w:pos="4153" w:leader="none"/>
                <w:tab w:val="clear" w:pos="8306" w:leader="none"/>
              </w:tabs>
              <w:rPr>
                <w:rFonts w:ascii="宋体"/>
                <w:bCs/>
                <w:color w:val="000000"/>
              </w:rPr>
              <w:pBdr>
                <w:bottom w:val="none" w:color="000000" w:sz="0" w:space="0"/>
              </w:pBdr>
            </w:pPr>
            <w:r>
              <w:rPr>
                <w:rFonts w:ascii="宋体"/>
                <w:bCs/>
                <w:color w:val="000000"/>
              </w:rPr>
            </w:r>
            <w:r/>
          </w:p>
        </w:tc>
        <w:tc>
          <w:tcPr>
            <w:gridSpan w:val="2"/>
            <w:tcMar>
              <w:left w:w="15" w:type="dxa"/>
              <w:top w:w="15" w:type="dxa"/>
              <w:right w:w="15" w:type="dxa"/>
              <w:bottom w:w="0" w:type="dxa"/>
            </w:tcMar>
            <w:tcW w:w="2936" w:type="dxa"/>
            <w:vAlign w:val="top"/>
            <w:textDirection w:val="lrTb"/>
            <w:noWrap w:val="false"/>
          </w:tcPr>
          <w:p>
            <w:pPr>
              <w:pStyle w:val="985"/>
              <w:jc w:val="center"/>
              <w:rPr>
                <w:rFonts w:ascii="宋体"/>
                <w:bCs/>
                <w:color w:val="000000"/>
                <w:sz w:val="18"/>
              </w:rPr>
            </w:pPr>
            <w:r>
              <w:rPr>
                <w:rFonts w:ascii="宋体"/>
                <w:bCs/>
                <w:color w:val="000000"/>
                <w:sz w:val="18"/>
              </w:rPr>
            </w:r>
            <w:r/>
          </w:p>
        </w:tc>
        <w:tc>
          <w:tcPr>
            <w:tcMar>
              <w:left w:w="15" w:type="dxa"/>
              <w:top w:w="15" w:type="dxa"/>
              <w:right w:w="15" w:type="dxa"/>
              <w:bottom w:w="0" w:type="dxa"/>
            </w:tcMar>
            <w:tcW w:w="506" w:type="dxa"/>
            <w:vAlign w:val="center"/>
            <w:textDirection w:val="lrTb"/>
            <w:noWrap w:val="false"/>
          </w:tcPr>
          <w:p>
            <w:pPr>
              <w:pStyle w:val="985"/>
              <w:jc w:val="center"/>
              <w:rPr>
                <w:rFonts w:ascii="宋体"/>
                <w:bCs/>
                <w:color w:val="000000"/>
                <w:sz w:val="18"/>
              </w:rPr>
            </w:pPr>
            <w:r>
              <w:rPr>
                <w:rFonts w:ascii="宋体"/>
                <w:bCs/>
                <w:color w:val="000000"/>
                <w:sz w:val="18"/>
              </w:rPr>
            </w:r>
            <w:r/>
          </w:p>
        </w:tc>
        <w:tc>
          <w:tcPr>
            <w:tcMar>
              <w:left w:w="15" w:type="dxa"/>
              <w:top w:w="15" w:type="dxa"/>
              <w:right w:w="15" w:type="dxa"/>
              <w:bottom w:w="0" w:type="dxa"/>
            </w:tcMar>
            <w:tcW w:w="567" w:type="dxa"/>
            <w:vAlign w:val="center"/>
            <w:textDirection w:val="lrTb"/>
            <w:noWrap w:val="false"/>
          </w:tcPr>
          <w:p>
            <w:pPr>
              <w:pStyle w:val="985"/>
              <w:jc w:val="center"/>
              <w:rPr>
                <w:rFonts w:ascii="黑体" w:eastAsia="黑体"/>
                <w:b/>
                <w:bCs/>
                <w:color w:val="000000"/>
              </w:rPr>
            </w:pPr>
            <w:r>
              <w:rPr>
                <w:rFonts w:ascii="黑体" w:eastAsia="黑体"/>
                <w:b/>
                <w:bCs/>
                <w:color w:val="000000"/>
              </w:rPr>
            </w:r>
            <w:r/>
          </w:p>
        </w:tc>
        <w:tc>
          <w:tcPr>
            <w:tcMar>
              <w:left w:w="15" w:type="dxa"/>
              <w:top w:w="15" w:type="dxa"/>
              <w:right w:w="15" w:type="dxa"/>
              <w:bottom w:w="0" w:type="dxa"/>
            </w:tcMar>
            <w:tcW w:w="525" w:type="dxa"/>
            <w:vAlign w:val="center"/>
            <w:textDirection w:val="lrTb"/>
            <w:noWrap w:val="false"/>
          </w:tcPr>
          <w:p>
            <w:pPr>
              <w:pStyle w:val="985"/>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1089" w:type="dxa"/>
            <w:vAlign w:val="center"/>
            <w:textDirection w:val="lrTb"/>
            <w:noWrap w:val="false"/>
          </w:tcPr>
          <w:p>
            <w:pPr>
              <w:pStyle w:val="985"/>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1230" w:type="dxa"/>
            <w:vAlign w:val="center"/>
            <w:textDirection w:val="lrTb"/>
            <w:noWrap w:val="false"/>
          </w:tcPr>
          <w:p>
            <w:pPr>
              <w:pStyle w:val="985"/>
              <w:jc w:val="center"/>
              <w:rPr>
                <w:rFonts w:ascii="黑体" w:hAnsi="宋体" w:eastAsia="黑体"/>
                <w:b/>
                <w:bCs/>
                <w:color w:val="000000"/>
                <w:sz w:val="24"/>
                <w:szCs w:val="24"/>
              </w:rPr>
            </w:pPr>
            <w:r>
              <w:rPr>
                <w:rFonts w:ascii="黑体" w:hAnsi="宋体" w:eastAsia="黑体"/>
                <w:b/>
                <w:bCs/>
                <w:color w:val="000000"/>
                <w:sz w:val="24"/>
                <w:szCs w:val="24"/>
              </w:rPr>
            </w:r>
            <w:r/>
          </w:p>
        </w:tc>
        <w:tc>
          <w:tcPr>
            <w:tcW w:w="1042" w:type="dxa"/>
            <w:vAlign w:val="center"/>
            <w:textDirection w:val="lrTb"/>
            <w:noWrap w:val="false"/>
          </w:tcPr>
          <w:p>
            <w:pPr>
              <w:pStyle w:val="985"/>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567"/>
        </w:trPr>
        <w:tc>
          <w:tcPr>
            <w:tcMar>
              <w:left w:w="15" w:type="dxa"/>
              <w:top w:w="15" w:type="dxa"/>
              <w:right w:w="15" w:type="dxa"/>
              <w:bottom w:w="0" w:type="dxa"/>
            </w:tcMar>
            <w:tcW w:w="405" w:type="dxa"/>
            <w:vAlign w:val="center"/>
            <w:textDirection w:val="lrTb"/>
            <w:noWrap w:val="false"/>
          </w:tcPr>
          <w:p>
            <w:pPr>
              <w:pStyle w:val="985"/>
              <w:jc w:val="center"/>
              <w:rPr>
                <w:rFonts w:ascii="宋体"/>
                <w:color w:val="000000"/>
                <w:sz w:val="18"/>
              </w:rPr>
            </w:pPr>
            <w:r>
              <w:rPr>
                <w:rFonts w:ascii="宋体"/>
                <w:color w:val="000000"/>
                <w:sz w:val="18"/>
              </w:rPr>
            </w:r>
            <w:r/>
          </w:p>
        </w:tc>
        <w:tc>
          <w:tcPr>
            <w:tcMar>
              <w:left w:w="15" w:type="dxa"/>
              <w:top w:w="15" w:type="dxa"/>
              <w:right w:w="15" w:type="dxa"/>
              <w:bottom w:w="0" w:type="dxa"/>
            </w:tcMar>
            <w:tcW w:w="1012" w:type="dxa"/>
            <w:vAlign w:val="center"/>
            <w:textDirection w:val="lrTb"/>
            <w:noWrap w:val="false"/>
          </w:tcPr>
          <w:p>
            <w:pPr>
              <w:pStyle w:val="985"/>
              <w:jc w:val="center"/>
              <w:rPr>
                <w:rFonts w:ascii="宋体"/>
                <w:color w:val="000000"/>
              </w:rPr>
            </w:pPr>
            <w:r>
              <w:rPr>
                <w:rFonts w:ascii="宋体"/>
                <w:color w:val="000000"/>
              </w:rPr>
            </w:r>
            <w:r/>
          </w:p>
        </w:tc>
        <w:tc>
          <w:tcPr>
            <w:tcMar>
              <w:left w:w="15" w:type="dxa"/>
              <w:top w:w="15" w:type="dxa"/>
              <w:right w:w="15" w:type="dxa"/>
              <w:bottom w:w="0" w:type="dxa"/>
            </w:tcMar>
            <w:tcW w:w="911" w:type="dxa"/>
            <w:vAlign w:val="center"/>
            <w:textDirection w:val="lrTb"/>
            <w:noWrap w:val="false"/>
          </w:tcPr>
          <w:p>
            <w:pPr>
              <w:pStyle w:val="1085"/>
              <w:tabs>
                <w:tab w:val="clear" w:pos="4153" w:leader="none"/>
                <w:tab w:val="clear" w:pos="8306" w:leader="none"/>
              </w:tabs>
              <w:rPr>
                <w:rFonts w:ascii="宋体"/>
                <w:bCs/>
                <w:color w:val="000000"/>
              </w:rPr>
              <w:pBdr>
                <w:bottom w:val="none" w:color="000000" w:sz="0" w:space="0"/>
              </w:pBdr>
            </w:pPr>
            <w:r>
              <w:rPr>
                <w:rFonts w:ascii="宋体"/>
                <w:bCs/>
                <w:color w:val="000000"/>
              </w:rPr>
            </w:r>
            <w:r/>
          </w:p>
        </w:tc>
        <w:tc>
          <w:tcPr>
            <w:gridSpan w:val="2"/>
            <w:tcMar>
              <w:left w:w="15" w:type="dxa"/>
              <w:top w:w="15" w:type="dxa"/>
              <w:right w:w="15" w:type="dxa"/>
              <w:bottom w:w="0" w:type="dxa"/>
            </w:tcMar>
            <w:tcW w:w="2936" w:type="dxa"/>
            <w:vAlign w:val="center"/>
            <w:textDirection w:val="lrTb"/>
            <w:noWrap w:val="false"/>
          </w:tcPr>
          <w:p>
            <w:pPr>
              <w:pStyle w:val="985"/>
              <w:jc w:val="center"/>
              <w:rPr>
                <w:rFonts w:ascii="宋体"/>
                <w:bCs/>
                <w:color w:val="000000"/>
                <w:sz w:val="18"/>
              </w:rPr>
            </w:pPr>
            <w:r>
              <w:rPr>
                <w:rFonts w:ascii="宋体"/>
                <w:bCs/>
                <w:color w:val="000000"/>
                <w:sz w:val="18"/>
              </w:rPr>
            </w:r>
            <w:r/>
          </w:p>
        </w:tc>
        <w:tc>
          <w:tcPr>
            <w:tcMar>
              <w:left w:w="15" w:type="dxa"/>
              <w:top w:w="15" w:type="dxa"/>
              <w:right w:w="15" w:type="dxa"/>
              <w:bottom w:w="0" w:type="dxa"/>
            </w:tcMar>
            <w:tcW w:w="506" w:type="dxa"/>
            <w:vAlign w:val="center"/>
            <w:textDirection w:val="lrTb"/>
            <w:noWrap w:val="false"/>
          </w:tcPr>
          <w:p>
            <w:pPr>
              <w:pStyle w:val="985"/>
              <w:jc w:val="center"/>
              <w:rPr>
                <w:rFonts w:ascii="宋体"/>
                <w:bCs/>
                <w:color w:val="000000"/>
                <w:sz w:val="18"/>
              </w:rPr>
            </w:pPr>
            <w:r>
              <w:rPr>
                <w:rFonts w:ascii="宋体"/>
                <w:bCs/>
                <w:color w:val="000000"/>
                <w:sz w:val="18"/>
              </w:rPr>
            </w:r>
            <w:r/>
          </w:p>
        </w:tc>
        <w:tc>
          <w:tcPr>
            <w:tcMar>
              <w:left w:w="15" w:type="dxa"/>
              <w:top w:w="15" w:type="dxa"/>
              <w:right w:w="15" w:type="dxa"/>
              <w:bottom w:w="0" w:type="dxa"/>
            </w:tcMar>
            <w:tcW w:w="567" w:type="dxa"/>
            <w:vAlign w:val="center"/>
            <w:textDirection w:val="lrTb"/>
            <w:noWrap w:val="false"/>
          </w:tcPr>
          <w:p>
            <w:pPr>
              <w:pStyle w:val="985"/>
              <w:jc w:val="center"/>
              <w:rPr>
                <w:rFonts w:ascii="黑体" w:eastAsia="黑体"/>
                <w:b/>
                <w:bCs/>
                <w:color w:val="000000"/>
              </w:rPr>
            </w:pPr>
            <w:r>
              <w:rPr>
                <w:rFonts w:ascii="黑体" w:eastAsia="黑体"/>
                <w:b/>
                <w:bCs/>
                <w:color w:val="000000"/>
              </w:rPr>
            </w:r>
            <w:r/>
          </w:p>
        </w:tc>
        <w:tc>
          <w:tcPr>
            <w:tcMar>
              <w:left w:w="15" w:type="dxa"/>
              <w:top w:w="15" w:type="dxa"/>
              <w:right w:w="15" w:type="dxa"/>
              <w:bottom w:w="0" w:type="dxa"/>
            </w:tcMar>
            <w:tcW w:w="525" w:type="dxa"/>
            <w:vAlign w:val="center"/>
            <w:textDirection w:val="lrTb"/>
            <w:noWrap w:val="false"/>
          </w:tcPr>
          <w:p>
            <w:pPr>
              <w:pStyle w:val="985"/>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1089" w:type="dxa"/>
            <w:vAlign w:val="center"/>
            <w:textDirection w:val="lrTb"/>
            <w:noWrap w:val="false"/>
          </w:tcPr>
          <w:p>
            <w:pPr>
              <w:pStyle w:val="985"/>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1230" w:type="dxa"/>
            <w:vAlign w:val="center"/>
            <w:textDirection w:val="lrTb"/>
            <w:noWrap w:val="false"/>
          </w:tcPr>
          <w:p>
            <w:pPr>
              <w:pStyle w:val="985"/>
              <w:jc w:val="center"/>
              <w:rPr>
                <w:rFonts w:ascii="黑体" w:hAnsi="宋体" w:eastAsia="黑体"/>
                <w:b/>
                <w:bCs/>
                <w:color w:val="000000"/>
                <w:sz w:val="24"/>
                <w:szCs w:val="24"/>
              </w:rPr>
            </w:pPr>
            <w:r>
              <w:rPr>
                <w:rFonts w:ascii="黑体" w:hAnsi="宋体" w:eastAsia="黑体"/>
                <w:b/>
                <w:bCs/>
                <w:color w:val="000000"/>
                <w:sz w:val="24"/>
                <w:szCs w:val="24"/>
              </w:rPr>
            </w:r>
            <w:r/>
          </w:p>
        </w:tc>
        <w:tc>
          <w:tcPr>
            <w:tcW w:w="1042" w:type="dxa"/>
            <w:vAlign w:val="center"/>
            <w:textDirection w:val="lrTb"/>
            <w:noWrap w:val="false"/>
          </w:tcPr>
          <w:p>
            <w:pPr>
              <w:pStyle w:val="985"/>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635"/>
        </w:trPr>
        <w:tc>
          <w:tcPr>
            <w:gridSpan w:val="3"/>
            <w:tcMar>
              <w:left w:w="15" w:type="dxa"/>
              <w:top w:w="15" w:type="dxa"/>
              <w:right w:w="15" w:type="dxa"/>
              <w:bottom w:w="0" w:type="dxa"/>
            </w:tcMar>
            <w:tcW w:w="2328" w:type="dxa"/>
            <w:vAlign w:val="center"/>
            <w:textDirection w:val="lrTb"/>
            <w:noWrap w:val="false"/>
          </w:tcPr>
          <w:p>
            <w:pPr>
              <w:pStyle w:val="1085"/>
              <w:tabs>
                <w:tab w:val="clear" w:pos="4153" w:leader="none"/>
                <w:tab w:val="clear" w:pos="8306" w:leader="none"/>
              </w:tabs>
              <w:rPr>
                <w:rFonts w:ascii="宋体"/>
                <w:b/>
                <w:bCs/>
                <w:color w:val="000000"/>
                <w:sz w:val="24"/>
              </w:rPr>
              <w:pBdr>
                <w:bottom w:val="none" w:color="000000" w:sz="0" w:space="0"/>
              </w:pBdr>
            </w:pPr>
            <w:r>
              <w:rPr>
                <w:rFonts w:hint="eastAsia" w:ascii="宋体"/>
                <w:b/>
                <w:bCs/>
                <w:color w:val="000000"/>
                <w:sz w:val="24"/>
              </w:rPr>
              <w:t xml:space="preserve">合计（元）</w:t>
            </w:r>
            <w:r>
              <w:rPr>
                <w:rFonts w:ascii="宋体"/>
                <w:b/>
                <w:bCs/>
                <w:color w:val="000000"/>
                <w:sz w:val="24"/>
              </w:rPr>
            </w:r>
            <w:r/>
          </w:p>
        </w:tc>
        <w:tc>
          <w:tcPr>
            <w:tcMar>
              <w:left w:w="15" w:type="dxa"/>
              <w:top w:w="15" w:type="dxa"/>
              <w:right w:w="15" w:type="dxa"/>
              <w:bottom w:w="0" w:type="dxa"/>
            </w:tcMar>
            <w:tcW w:w="607" w:type="dxa"/>
            <w:vAlign w:val="center"/>
            <w:textDirection w:val="lrTb"/>
            <w:noWrap w:val="false"/>
          </w:tcPr>
          <w:p>
            <w:pPr>
              <w:pStyle w:val="985"/>
              <w:jc w:val="center"/>
              <w:rPr>
                <w:rFonts w:ascii="宋体" w:hAnsi="宋体"/>
                <w:bCs/>
                <w:color w:val="000000"/>
                <w:sz w:val="24"/>
                <w:szCs w:val="24"/>
              </w:rPr>
            </w:pPr>
            <w:r>
              <w:rPr>
                <w:rFonts w:ascii="宋体" w:hAnsi="宋体"/>
                <w:bCs/>
                <w:color w:val="000000"/>
                <w:sz w:val="24"/>
                <w:szCs w:val="24"/>
              </w:rPr>
            </w:r>
            <w:r/>
          </w:p>
        </w:tc>
        <w:tc>
          <w:tcPr>
            <w:gridSpan w:val="7"/>
            <w:tcMar>
              <w:left w:w="15" w:type="dxa"/>
              <w:top w:w="15" w:type="dxa"/>
              <w:right w:w="15" w:type="dxa"/>
              <w:bottom w:w="0" w:type="dxa"/>
            </w:tcMar>
            <w:tcW w:w="7288" w:type="dxa"/>
            <w:vAlign w:val="center"/>
            <w:textDirection w:val="lrTb"/>
            <w:noWrap w:val="false"/>
          </w:tcPr>
          <w:p>
            <w:pPr>
              <w:pStyle w:val="985"/>
              <w:jc w:val="center"/>
              <w:rPr>
                <w:rFonts w:ascii="宋体" w:hAnsi="宋体"/>
                <w:bCs/>
                <w:color w:val="000000"/>
                <w:sz w:val="24"/>
                <w:szCs w:val="24"/>
              </w:rPr>
            </w:pPr>
            <w:r>
              <w:rPr>
                <w:rFonts w:ascii="宋体" w:hAnsi="宋体"/>
                <w:bCs/>
                <w:color w:val="000000"/>
                <w:sz w:val="24"/>
                <w:szCs w:val="24"/>
              </w:rPr>
            </w:r>
            <w:r/>
          </w:p>
        </w:tc>
      </w:tr>
      <w:tr>
        <w:trPr>
          <w:cantSplit/>
          <w:trHeight w:val="635"/>
        </w:trPr>
        <w:tc>
          <w:tcPr>
            <w:gridSpan w:val="3"/>
            <w:tcMar>
              <w:left w:w="15" w:type="dxa"/>
              <w:top w:w="15" w:type="dxa"/>
              <w:right w:w="15" w:type="dxa"/>
              <w:bottom w:w="0" w:type="dxa"/>
            </w:tcMar>
            <w:tcW w:w="2328" w:type="dxa"/>
            <w:vAlign w:val="center"/>
            <w:textDirection w:val="lrTb"/>
            <w:noWrap w:val="false"/>
          </w:tcPr>
          <w:p>
            <w:pPr>
              <w:pStyle w:val="1085"/>
              <w:tabs>
                <w:tab w:val="clear" w:pos="4153" w:leader="none"/>
                <w:tab w:val="clear" w:pos="8306" w:leader="none"/>
              </w:tabs>
              <w:rPr>
                <w:rFonts w:ascii="宋体"/>
                <w:b/>
                <w:bCs/>
                <w:color w:val="000000"/>
                <w:sz w:val="24"/>
              </w:rPr>
              <w:pBdr>
                <w:bottom w:val="none" w:color="000000" w:sz="0" w:space="0"/>
              </w:pBdr>
            </w:pPr>
            <w:r>
              <w:rPr>
                <w:rFonts w:hint="eastAsia" w:ascii="宋体"/>
                <w:b/>
                <w:bCs/>
                <w:color w:val="000000"/>
                <w:sz w:val="24"/>
              </w:rPr>
              <w:t xml:space="preserve">完工期</w:t>
            </w:r>
            <w:r>
              <w:rPr>
                <w:rFonts w:ascii="宋体"/>
                <w:b/>
                <w:bCs/>
                <w:color w:val="000000"/>
                <w:sz w:val="24"/>
              </w:rPr>
            </w:r>
            <w:r/>
          </w:p>
        </w:tc>
        <w:tc>
          <w:tcPr>
            <w:tcMar>
              <w:left w:w="15" w:type="dxa"/>
              <w:top w:w="15" w:type="dxa"/>
              <w:right w:w="15" w:type="dxa"/>
              <w:bottom w:w="0" w:type="dxa"/>
            </w:tcMar>
            <w:tcW w:w="607" w:type="dxa"/>
            <w:vAlign w:val="center"/>
            <w:textDirection w:val="lrTb"/>
            <w:noWrap w:val="false"/>
          </w:tcPr>
          <w:p>
            <w:pPr>
              <w:pStyle w:val="985"/>
              <w:jc w:val="center"/>
              <w:rPr>
                <w:rFonts w:ascii="宋体" w:hAnsi="宋体"/>
                <w:bCs/>
                <w:color w:val="000000"/>
                <w:sz w:val="24"/>
                <w:szCs w:val="24"/>
              </w:rPr>
            </w:pPr>
            <w:r>
              <w:rPr>
                <w:rFonts w:ascii="宋体" w:hAnsi="宋体"/>
                <w:bCs/>
                <w:color w:val="000000"/>
                <w:sz w:val="24"/>
                <w:szCs w:val="24"/>
              </w:rPr>
            </w:r>
            <w:r/>
          </w:p>
        </w:tc>
        <w:tc>
          <w:tcPr>
            <w:gridSpan w:val="7"/>
            <w:tcMar>
              <w:left w:w="15" w:type="dxa"/>
              <w:top w:w="15" w:type="dxa"/>
              <w:right w:w="15" w:type="dxa"/>
              <w:bottom w:w="0" w:type="dxa"/>
            </w:tcMar>
            <w:tcW w:w="7288" w:type="dxa"/>
            <w:vAlign w:val="center"/>
            <w:textDirection w:val="lrTb"/>
            <w:noWrap w:val="false"/>
          </w:tcPr>
          <w:p>
            <w:pPr>
              <w:pStyle w:val="985"/>
              <w:jc w:val="center"/>
              <w:rPr>
                <w:rFonts w:ascii="黑体" w:hAnsi="宋体" w:eastAsia="黑体"/>
                <w:bCs/>
                <w:color w:val="000000"/>
                <w:sz w:val="24"/>
                <w:szCs w:val="24"/>
                <w:u w:val="single"/>
              </w:rPr>
            </w:pPr>
            <w:r>
              <w:rPr>
                <w:rFonts w:hint="eastAsia" w:ascii="宋体" w:hAnsi="宋体"/>
                <w:bCs/>
                <w:color w:val="000000"/>
                <w:sz w:val="24"/>
                <w:szCs w:val="24"/>
              </w:rPr>
              <w:t xml:space="preserve">合同签订生效之日起</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个日历日内交货并安装调试完毕</w:t>
            </w:r>
            <w:r>
              <w:rPr>
                <w:rFonts w:ascii="黑体" w:hAnsi="宋体" w:eastAsia="黑体"/>
                <w:bCs/>
                <w:color w:val="000000"/>
                <w:sz w:val="24"/>
                <w:szCs w:val="24"/>
                <w:u w:val="single"/>
              </w:rPr>
            </w:r>
            <w:r/>
          </w:p>
        </w:tc>
      </w:tr>
      <w:tr>
        <w:trPr>
          <w:cantSplit/>
          <w:trHeight w:val="645"/>
        </w:trPr>
        <w:tc>
          <w:tcPr>
            <w:gridSpan w:val="3"/>
            <w:tcMar>
              <w:left w:w="15" w:type="dxa"/>
              <w:top w:w="15" w:type="dxa"/>
              <w:right w:w="15" w:type="dxa"/>
              <w:bottom w:w="0" w:type="dxa"/>
            </w:tcMar>
            <w:tcW w:w="2328" w:type="dxa"/>
            <w:vAlign w:val="center"/>
            <w:textDirection w:val="lrTb"/>
            <w:noWrap w:val="false"/>
          </w:tcPr>
          <w:p>
            <w:pPr>
              <w:pStyle w:val="1085"/>
              <w:tabs>
                <w:tab w:val="clear" w:pos="4153" w:leader="none"/>
                <w:tab w:val="clear" w:pos="8306" w:leader="none"/>
              </w:tabs>
              <w:rPr>
                <w:rFonts w:ascii="宋体"/>
                <w:b/>
                <w:bCs/>
                <w:color w:val="000000"/>
                <w:sz w:val="24"/>
              </w:rPr>
              <w:pBdr>
                <w:bottom w:val="none" w:color="000000" w:sz="0" w:space="0"/>
              </w:pBdr>
            </w:pPr>
            <w:r>
              <w:rPr>
                <w:rFonts w:hint="eastAsia" w:ascii="宋体"/>
                <w:b/>
                <w:bCs/>
                <w:color w:val="000000"/>
                <w:sz w:val="24"/>
              </w:rPr>
              <w:t xml:space="preserve">项目整体免费质保期</w:t>
            </w:r>
            <w:r>
              <w:rPr>
                <w:rFonts w:ascii="宋体"/>
                <w:b/>
                <w:bCs/>
                <w:color w:val="000000"/>
                <w:sz w:val="24"/>
              </w:rPr>
            </w:r>
            <w:r/>
          </w:p>
        </w:tc>
        <w:tc>
          <w:tcPr>
            <w:tcMar>
              <w:left w:w="15" w:type="dxa"/>
              <w:top w:w="15" w:type="dxa"/>
              <w:right w:w="15" w:type="dxa"/>
              <w:bottom w:w="0" w:type="dxa"/>
            </w:tcMar>
            <w:tcW w:w="607" w:type="dxa"/>
            <w:vAlign w:val="center"/>
            <w:textDirection w:val="lrTb"/>
            <w:noWrap w:val="false"/>
          </w:tcPr>
          <w:p>
            <w:pPr>
              <w:pStyle w:val="985"/>
              <w:jc w:val="center"/>
              <w:rPr>
                <w:rFonts w:ascii="宋体" w:hAnsi="宋体"/>
                <w:color w:val="000000"/>
                <w:sz w:val="24"/>
                <w:szCs w:val="28"/>
              </w:rPr>
            </w:pPr>
            <w:r>
              <w:rPr>
                <w:rFonts w:ascii="宋体" w:hAnsi="宋体"/>
                <w:color w:val="000000"/>
                <w:sz w:val="24"/>
                <w:szCs w:val="28"/>
              </w:rPr>
            </w:r>
            <w:r/>
          </w:p>
        </w:tc>
        <w:tc>
          <w:tcPr>
            <w:gridSpan w:val="7"/>
            <w:tcMar>
              <w:left w:w="15" w:type="dxa"/>
              <w:top w:w="15" w:type="dxa"/>
              <w:right w:w="15" w:type="dxa"/>
              <w:bottom w:w="0" w:type="dxa"/>
            </w:tcMar>
            <w:tcW w:w="7288" w:type="dxa"/>
            <w:vAlign w:val="center"/>
            <w:textDirection w:val="lrTb"/>
            <w:noWrap w:val="false"/>
          </w:tcPr>
          <w:p>
            <w:pPr>
              <w:pStyle w:val="985"/>
              <w:jc w:val="center"/>
              <w:rPr>
                <w:rFonts w:ascii="黑体" w:hAnsi="宋体" w:eastAsia="黑体"/>
                <w:b/>
                <w:bCs/>
                <w:color w:val="000000"/>
                <w:sz w:val="24"/>
                <w:szCs w:val="24"/>
              </w:rPr>
            </w:pPr>
            <w:r>
              <w:rPr>
                <w:rFonts w:ascii="宋体" w:hAnsi="宋体"/>
                <w:color w:val="000000"/>
                <w:sz w:val="24"/>
                <w:szCs w:val="28"/>
              </w:rPr>
              <w:t xml:space="preserve">项目经最终验收合格之日起</w:t>
            </w:r>
            <w:r>
              <w:rPr>
                <w:rFonts w:hint="eastAsia" w:ascii="宋体" w:hAnsi="宋体"/>
                <w:color w:val="000000"/>
                <w:sz w:val="24"/>
                <w:szCs w:val="28"/>
              </w:rPr>
              <w:t xml:space="preserve">____年</w:t>
            </w:r>
            <w:r>
              <w:rPr>
                <w:rFonts w:ascii="黑体" w:hAnsi="宋体" w:eastAsia="黑体"/>
                <w:b/>
                <w:bCs/>
                <w:color w:val="000000"/>
                <w:sz w:val="24"/>
                <w:szCs w:val="24"/>
              </w:rPr>
            </w:r>
            <w:r/>
          </w:p>
        </w:tc>
      </w:tr>
    </w:tbl>
    <w:p>
      <w:pPr>
        <w:pStyle w:val="985"/>
        <w:spacing w:line="240" w:lineRule="exact"/>
        <w:rPr>
          <w:rFonts w:ascii="宋体" w:hAnsi="宋体" w:eastAsia="宋体"/>
          <w:b/>
          <w:bCs/>
          <w:color w:val="000000"/>
          <w:sz w:val="24"/>
          <w:szCs w:val="24"/>
        </w:rPr>
        <w:outlineLvl w:val="0"/>
      </w:pPr>
      <w:r>
        <w:rPr>
          <w:rFonts w:ascii="宋体" w:hAnsi="宋体" w:eastAsia="宋体"/>
          <w:b/>
          <w:bCs/>
          <w:color w:val="000000"/>
          <w:sz w:val="24"/>
          <w:szCs w:val="24"/>
        </w:rPr>
      </w:r>
      <w:r/>
    </w:p>
    <w:p>
      <w:pPr>
        <w:pStyle w:val="985"/>
        <w:rPr>
          <w:color w:val="000000"/>
        </w:rPr>
      </w:pPr>
      <w:r>
        <w:rPr>
          <w:rFonts w:hint="eastAsia" w:ascii="宋体" w:hAnsi="宋体" w:eastAsia="宋体" w:cs="宋体"/>
          <w:b/>
          <w:bCs/>
          <w:color w:val="000000"/>
          <w:sz w:val="24"/>
          <w:szCs w:val="24"/>
        </w:rPr>
        <w:t xml:space="preserve">上述报价表不限于此，</w:t>
      </w:r>
      <w:r>
        <w:rPr>
          <w:rFonts w:hint="eastAsia" w:ascii="宋体" w:hAnsi="宋体" w:cs="宋体"/>
          <w:b/>
          <w:bCs/>
          <w:color w:val="000000"/>
          <w:sz w:val="24"/>
          <w:szCs w:val="24"/>
        </w:rPr>
        <w:t xml:space="preserve">结合第三章项目要求和有关说明详细清单”自行编制。</w:t>
      </w:r>
      <w:r>
        <w:rPr>
          <w:color w:val="000000"/>
        </w:rPr>
      </w:r>
      <w:r/>
    </w:p>
    <w:p>
      <w:pPr>
        <w:pStyle w:val="985"/>
        <w:spacing w:line="400" w:lineRule="exact"/>
        <w:rPr>
          <w:rFonts w:ascii="宋体" w:hAnsi="宋体" w:eastAsia="宋体" w:cs="宋体"/>
          <w:color w:val="000000"/>
          <w:sz w:val="24"/>
          <w:szCs w:val="24"/>
          <w:lang w:val="zh-CN"/>
        </w:rPr>
        <w:outlineLvl w:val="0"/>
      </w:pPr>
      <w:r>
        <w:rPr>
          <w:rFonts w:hint="eastAsia" w:ascii="宋体" w:hAnsi="宋体" w:eastAsia="宋体" w:cs="宋体"/>
          <w:color w:val="000000"/>
          <w:sz w:val="24"/>
          <w:szCs w:val="24"/>
          <w:lang w:val="zh-CN"/>
        </w:rPr>
        <w:t xml:space="preserve">（</w:t>
      </w: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zh-CN"/>
        </w:rPr>
        <w:t xml:space="preserve">）投标供应商应当根据“项目技术要求和有关说明”的内容在上表中详细填写；</w:t>
      </w:r>
      <w:r>
        <w:rPr>
          <w:rFonts w:ascii="宋体" w:hAnsi="宋体" w:eastAsia="宋体" w:cs="宋体"/>
          <w:color w:val="000000"/>
          <w:sz w:val="24"/>
          <w:szCs w:val="24"/>
          <w:lang w:val="zh-CN"/>
        </w:rPr>
      </w:r>
      <w:r/>
    </w:p>
    <w:p>
      <w:pPr>
        <w:pStyle w:val="985"/>
        <w:spacing w:line="400" w:lineRule="exact"/>
        <w:rPr>
          <w:rFonts w:ascii="宋体" w:hAnsi="宋体" w:eastAsia="宋体"/>
          <w:bCs/>
          <w:color w:val="000000"/>
          <w:sz w:val="24"/>
          <w:szCs w:val="24"/>
        </w:rPr>
        <w:outlineLvl w:val="0"/>
      </w:pPr>
      <w:r>
        <w:rPr>
          <w:rFonts w:hint="eastAsia" w:ascii="宋体" w:hAnsi="宋体" w:eastAsia="宋体" w:cs="宋体"/>
          <w:color w:val="000000"/>
          <w:sz w:val="24"/>
          <w:szCs w:val="24"/>
          <w:lang w:val="zh-CN"/>
        </w:rPr>
        <w:t xml:space="preserve">（</w:t>
      </w: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zh-CN"/>
        </w:rPr>
        <w:t xml:space="preserve">）表格不够可自行延长。</w:t>
      </w:r>
      <w:r>
        <w:rPr>
          <w:rFonts w:ascii="宋体" w:hAnsi="宋体" w:eastAsia="宋体"/>
          <w:bCs/>
          <w:color w:val="000000"/>
          <w:sz w:val="24"/>
          <w:szCs w:val="24"/>
        </w:rPr>
      </w:r>
      <w:r/>
    </w:p>
    <w:p>
      <w:pPr>
        <w:pStyle w:val="985"/>
        <w:ind w:right="153"/>
        <w:spacing w:after="120" w:line="420" w:lineRule="exact"/>
        <w:tabs>
          <w:tab w:val="left" w:pos="0" w:leader="none"/>
        </w:tabs>
        <w:rPr>
          <w:rFonts w:ascii="宋体" w:hAnsi="宋体" w:eastAsia="宋体"/>
          <w:bCs/>
          <w:color w:val="000000"/>
          <w:sz w:val="24"/>
          <w:szCs w:val="24"/>
        </w:rPr>
      </w:pPr>
      <w:r>
        <w:rPr>
          <w:rFonts w:hint="eastAsia" w:ascii="宋体" w:hAnsi="宋体" w:eastAsia="宋体"/>
          <w:bCs/>
          <w:color w:val="000000"/>
          <w:sz w:val="24"/>
          <w:szCs w:val="24"/>
        </w:rPr>
        <w:t xml:space="preserve">（3）投标供应商对所报相关数据的真实性负责；</w:t>
      </w:r>
      <w:r>
        <w:rPr>
          <w:rFonts w:ascii="宋体" w:hAnsi="宋体" w:eastAsia="宋体"/>
          <w:bCs/>
          <w:color w:val="000000"/>
          <w:sz w:val="24"/>
          <w:szCs w:val="24"/>
        </w:rPr>
      </w:r>
      <w:r/>
    </w:p>
    <w:p>
      <w:pPr>
        <w:pStyle w:val="985"/>
        <w:ind w:right="-511"/>
        <w:spacing w:after="120" w:line="420" w:lineRule="exact"/>
        <w:tabs>
          <w:tab w:val="left" w:pos="0" w:leader="none"/>
        </w:tabs>
        <w:rPr>
          <w:rFonts w:ascii="宋体" w:hAnsi="宋体" w:eastAsia="宋体"/>
          <w:bCs/>
          <w:color w:val="000000"/>
          <w:sz w:val="24"/>
          <w:szCs w:val="24"/>
        </w:rPr>
      </w:pPr>
      <w:r>
        <w:rPr>
          <w:rFonts w:hint="eastAsia" w:ascii="宋体" w:hAnsi="宋体" w:eastAsia="宋体"/>
          <w:bCs/>
          <w:color w:val="000000"/>
          <w:sz w:val="24"/>
          <w:szCs w:val="24"/>
        </w:rPr>
        <w:t xml:space="preserve">（4）该报价包括实施本项目所需的全部设备、辅助材料、人工费、服务费、运输费、税金、安装调试费及其他一切费用。如有漏项，均由中标人承担；以上报价为含税价</w:t>
      </w:r>
      <w:r>
        <w:rPr>
          <w:rFonts w:ascii="宋体" w:hAnsi="宋体" w:eastAsia="宋体"/>
          <w:bCs/>
          <w:color w:val="000000"/>
          <w:sz w:val="24"/>
          <w:szCs w:val="24"/>
        </w:rPr>
      </w:r>
      <w:r/>
    </w:p>
    <w:p>
      <w:pPr>
        <w:pStyle w:val="985"/>
        <w:ind w:right="-511"/>
        <w:spacing w:after="120" w:line="420" w:lineRule="exact"/>
        <w:tabs>
          <w:tab w:val="left" w:pos="0" w:leader="none"/>
        </w:tabs>
        <w:rPr>
          <w:rFonts w:ascii="宋体" w:hAnsi="宋体" w:eastAsia="宋体"/>
          <w:bCs/>
          <w:color w:val="000000"/>
          <w:sz w:val="24"/>
          <w:szCs w:val="24"/>
        </w:rPr>
      </w:pPr>
      <w:r>
        <w:rPr>
          <w:rFonts w:hint="eastAsia" w:ascii="宋体" w:hAnsi="宋体" w:eastAsia="宋体"/>
          <w:bCs/>
          <w:color w:val="000000"/>
          <w:sz w:val="24"/>
          <w:szCs w:val="24"/>
        </w:rPr>
        <w:t xml:space="preserve">（5）</w:t>
      </w:r>
      <w:r>
        <w:rPr>
          <w:rFonts w:hint="eastAsia"/>
          <w:color w:val="000000"/>
          <w:szCs w:val="21"/>
        </w:rPr>
        <w:t xml:space="preserve">表格不够可自行延长，但不得改变文本格式</w:t>
      </w:r>
      <w:r>
        <w:rPr>
          <w:rFonts w:hint="eastAsia" w:ascii="宋体" w:hAnsi="宋体" w:eastAsia="宋体"/>
          <w:bCs/>
          <w:color w:val="000000"/>
          <w:sz w:val="24"/>
          <w:szCs w:val="24"/>
        </w:rPr>
        <w:t xml:space="preserve">；</w:t>
      </w:r>
      <w:r>
        <w:rPr>
          <w:rFonts w:ascii="宋体" w:hAnsi="宋体" w:eastAsia="宋体"/>
          <w:bCs/>
          <w:color w:val="000000"/>
          <w:sz w:val="24"/>
          <w:szCs w:val="24"/>
        </w:rPr>
      </w:r>
      <w:r/>
    </w:p>
    <w:p>
      <w:pPr>
        <w:pStyle w:val="1180"/>
        <w:tabs>
          <w:tab w:val="left" w:pos="720" w:leader="none"/>
        </w:tabs>
        <w:rPr>
          <w:color w:val="000000"/>
        </w:rPr>
      </w:pPr>
      <w:r>
        <w:rPr>
          <w:color w:val="000000"/>
        </w:rPr>
      </w:r>
      <w:r/>
    </w:p>
    <w:p>
      <w:pPr>
        <w:pStyle w:val="985"/>
        <w:ind w:right="-511"/>
        <w:spacing w:after="120" w:line="420" w:lineRule="exact"/>
        <w:tabs>
          <w:tab w:val="left" w:pos="0" w:leader="none"/>
        </w:tabs>
        <w:rPr>
          <w:rFonts w:ascii="宋体" w:hAnsi="宋体" w:eastAsia="宋体"/>
          <w:b/>
          <w:color w:val="000000"/>
          <w:sz w:val="24"/>
          <w:szCs w:val="24"/>
        </w:rPr>
      </w:pPr>
      <w:r>
        <w:rPr>
          <w:rFonts w:hint="eastAsia" w:ascii="宋体" w:hAnsi="宋体" w:eastAsia="宋体"/>
          <w:b/>
          <w:color w:val="000000"/>
          <w:sz w:val="24"/>
          <w:szCs w:val="24"/>
        </w:rPr>
        <w:t xml:space="preserve">法定代表人或法定代表人授权代表签字或盖章：</w:t>
      </w:r>
      <w:r>
        <w:rPr>
          <w:rFonts w:ascii="宋体" w:hAnsi="宋体" w:eastAsia="宋体"/>
          <w:b/>
          <w:color w:val="000000"/>
          <w:sz w:val="24"/>
          <w:szCs w:val="24"/>
        </w:rPr>
      </w:r>
      <w:r/>
    </w:p>
    <w:p>
      <w:pPr>
        <w:pStyle w:val="985"/>
        <w:ind w:right="-511"/>
        <w:spacing w:after="120" w:line="420" w:lineRule="exact"/>
        <w:tabs>
          <w:tab w:val="left" w:pos="0" w:leader="none"/>
        </w:tabs>
        <w:rPr>
          <w:rFonts w:ascii="宋体" w:hAnsi="宋体" w:eastAsia="宋体"/>
          <w:b/>
          <w:color w:val="000000"/>
          <w:sz w:val="24"/>
          <w:szCs w:val="24"/>
        </w:rPr>
      </w:pPr>
      <w:r>
        <w:rPr>
          <w:rFonts w:hint="eastAsia" w:ascii="宋体" w:hAnsi="宋体" w:eastAsia="宋体"/>
          <w:b/>
          <w:color w:val="000000"/>
          <w:sz w:val="24"/>
          <w:szCs w:val="24"/>
        </w:rPr>
        <w:t xml:space="preserve">日期</w:t>
      </w:r>
      <w:r>
        <w:rPr>
          <w:rFonts w:ascii="宋体" w:hAnsi="宋体" w:eastAsia="宋体"/>
          <w:b/>
          <w:color w:val="000000"/>
          <w:sz w:val="24"/>
          <w:szCs w:val="24"/>
        </w:rPr>
        <w:t xml:space="preserve">:</w:t>
      </w:r>
      <w:r>
        <w:rPr>
          <w:rFonts w:ascii="宋体" w:hAnsi="宋体" w:eastAsia="宋体"/>
          <w:b/>
          <w:color w:val="000000"/>
          <w:sz w:val="24"/>
          <w:szCs w:val="24"/>
        </w:rPr>
      </w:r>
      <w:r/>
    </w:p>
    <w:p>
      <w:pPr>
        <w:pStyle w:val="1180"/>
        <w:tabs>
          <w:tab w:val="left" w:pos="720" w:leader="none"/>
        </w:tabs>
        <w:rPr>
          <w:rFonts w:ascii="宋体" w:hAnsi="宋体"/>
          <w:color w:val="000000"/>
          <w:sz w:val="24"/>
          <w:szCs w:val="24"/>
        </w:rPr>
      </w:pPr>
      <w:r>
        <w:rPr>
          <w:rFonts w:ascii="宋体" w:hAnsi="宋体"/>
          <w:color w:val="000000"/>
          <w:sz w:val="24"/>
          <w:szCs w:val="24"/>
        </w:rPr>
      </w:r>
      <w:r/>
    </w:p>
    <w:p>
      <w:pPr>
        <w:pStyle w:val="985"/>
        <w:rPr>
          <w:rFonts w:ascii="宋体" w:hAnsi="宋体" w:eastAsia="宋体"/>
          <w:b/>
          <w:color w:val="000000"/>
          <w:sz w:val="24"/>
          <w:szCs w:val="24"/>
        </w:rPr>
      </w:pPr>
      <w:r>
        <w:rPr>
          <w:rFonts w:ascii="宋体" w:hAnsi="宋体" w:eastAsia="宋体"/>
          <w:b/>
          <w:color w:val="000000"/>
          <w:sz w:val="24"/>
          <w:szCs w:val="24"/>
        </w:rPr>
      </w:r>
      <w:r/>
    </w:p>
    <w:p>
      <w:pPr>
        <w:pStyle w:val="1180"/>
        <w:tabs>
          <w:tab w:val="left" w:pos="720" w:leader="none"/>
        </w:tabs>
        <w:rPr>
          <w:color w:val="000000"/>
        </w:rPr>
      </w:pPr>
      <w:r>
        <w:rPr>
          <w:color w:val="000000"/>
        </w:rPr>
      </w:r>
      <w:r/>
    </w:p>
    <w:p>
      <w:pPr>
        <w:pStyle w:val="1180"/>
        <w:ind w:left="0" w:firstLine="0"/>
        <w:jc w:val="both"/>
        <w:tabs>
          <w:tab w:val="left" w:pos="720" w:leader="none"/>
        </w:tabs>
        <w:rPr>
          <w:color w:val="000000"/>
        </w:rPr>
      </w:pPr>
      <w:r>
        <w:rPr>
          <w:color w:val="000000"/>
        </w:rPr>
      </w:r>
      <w:r/>
    </w:p>
    <w:p>
      <w:pPr>
        <w:pStyle w:val="1180"/>
        <w:ind w:left="0" w:firstLine="0"/>
        <w:jc w:val="both"/>
        <w:tabs>
          <w:tab w:val="left" w:pos="720" w:leader="none"/>
        </w:tabs>
        <w:rPr>
          <w:color w:val="000000"/>
        </w:rPr>
      </w:pPr>
      <w:r>
        <w:rPr>
          <w:color w:val="000000"/>
        </w:rPr>
      </w:r>
      <w:r/>
    </w:p>
    <w:p>
      <w:pPr>
        <w:pStyle w:val="1076"/>
        <w:ind w:firstLine="0"/>
        <w:rPr>
          <w:rFonts w:ascii="宋体" w:hAnsi="宋体"/>
          <w:b/>
          <w:bCs/>
          <w:color w:val="000000"/>
          <w:sz w:val="24"/>
          <w:szCs w:val="24"/>
        </w:rPr>
      </w:pPr>
      <w:r>
        <w:rPr>
          <w:rFonts w:ascii="宋体" w:hAnsi="宋体"/>
          <w:b/>
          <w:bCs/>
          <w:color w:val="000000"/>
          <w:sz w:val="24"/>
          <w:szCs w:val="24"/>
        </w:rPr>
      </w:r>
      <w:r/>
    </w:p>
    <w:p>
      <w:pPr>
        <w:pStyle w:val="985"/>
        <w:spacing w:line="360" w:lineRule="auto"/>
        <w:rPr>
          <w:rFonts w:eastAsia="黑体"/>
          <w:bCs/>
          <w:color w:val="000000"/>
          <w:sz w:val="24"/>
          <w:szCs w:val="24"/>
        </w:rPr>
        <w:outlineLvl w:val="0"/>
      </w:pPr>
      <w:r>
        <w:rPr>
          <w:rFonts w:eastAsia="黑体"/>
          <w:bCs/>
          <w:color w:val="000000"/>
          <w:sz w:val="24"/>
          <w:szCs w:val="24"/>
        </w:rPr>
        <w:t xml:space="preserve">(</w:t>
      </w:r>
      <w:r>
        <w:rPr>
          <w:rFonts w:hint="eastAsia" w:eastAsia="黑体"/>
          <w:bCs/>
          <w:color w:val="000000"/>
          <w:sz w:val="24"/>
          <w:szCs w:val="24"/>
        </w:rPr>
        <w:t xml:space="preserve">七</w:t>
      </w:r>
      <w:r>
        <w:rPr>
          <w:rFonts w:eastAsia="黑体"/>
          <w:bCs/>
          <w:color w:val="000000"/>
          <w:sz w:val="24"/>
          <w:szCs w:val="24"/>
        </w:rPr>
        <w:t xml:space="preserve">) </w:t>
      </w:r>
      <w:r>
        <w:rPr>
          <w:rFonts w:ascii="Arial" w:hAnsi="Arial" w:eastAsia="黑体"/>
          <w:bCs/>
          <w:color w:val="000000"/>
          <w:sz w:val="24"/>
          <w:szCs w:val="32"/>
        </w:rPr>
        <w:t xml:space="preserve">服务保障承诺书(格式)：</w:t>
      </w:r>
      <w:r>
        <w:rPr>
          <w:rFonts w:eastAsia="黑体"/>
          <w:bCs/>
          <w:color w:val="000000"/>
          <w:sz w:val="24"/>
          <w:szCs w:val="24"/>
        </w:rPr>
      </w:r>
      <w:r/>
    </w:p>
    <w:p>
      <w:pPr>
        <w:pStyle w:val="985"/>
        <w:jc w:val="center"/>
        <w:spacing w:line="360" w:lineRule="auto"/>
        <w:rPr>
          <w:color w:val="000000"/>
          <w:sz w:val="32"/>
          <w:szCs w:val="32"/>
        </w:rPr>
      </w:pPr>
      <w:r>
        <w:rPr>
          <w:color w:val="000000"/>
          <w:sz w:val="32"/>
          <w:szCs w:val="32"/>
        </w:rPr>
        <w:t xml:space="preserve">服务承诺</w:t>
      </w:r>
      <w:r>
        <w:rPr>
          <w:color w:val="000000"/>
          <w:sz w:val="32"/>
          <w:szCs w:val="32"/>
        </w:rPr>
      </w:r>
      <w:r/>
    </w:p>
    <w:p>
      <w:pPr>
        <w:pStyle w:val="985"/>
        <w:jc w:val="left"/>
        <w:spacing w:line="360" w:lineRule="auto"/>
        <w:rPr>
          <w:rFonts w:eastAsia="黑体"/>
          <w:bCs/>
          <w:color w:val="000000"/>
          <w:sz w:val="28"/>
          <w:szCs w:val="28"/>
        </w:rPr>
      </w:pPr>
      <w:r>
        <w:rPr>
          <w:rFonts w:eastAsia="黑体"/>
          <w:bCs/>
          <w:color w:val="000000"/>
          <w:sz w:val="28"/>
          <w:szCs w:val="28"/>
        </w:rPr>
      </w:r>
      <w:r/>
    </w:p>
    <w:p>
      <w:pPr>
        <w:pStyle w:val="985"/>
        <w:ind w:firstLine="480"/>
        <w:spacing w:line="360" w:lineRule="auto"/>
        <w:rPr>
          <w:rFonts w:ascii="宋体" w:hAnsi="宋体" w:cs="宋体"/>
          <w:color w:val="000000"/>
          <w:sz w:val="24"/>
          <w:szCs w:val="24"/>
        </w:rPr>
      </w:pPr>
      <w:r>
        <w:rPr>
          <w:rFonts w:ascii="宋体" w:hAnsi="宋体"/>
          <w:bCs/>
          <w:color w:val="000000"/>
          <w:sz w:val="24"/>
          <w:szCs w:val="24"/>
          <w:u w:val="single"/>
        </w:rPr>
        <w:t xml:space="preserve">                      </w:t>
      </w:r>
      <w:r>
        <w:rPr>
          <w:rFonts w:ascii="宋体" w:hAnsi="宋体"/>
          <w:bCs/>
          <w:color w:val="000000"/>
          <w:sz w:val="24"/>
          <w:szCs w:val="24"/>
        </w:rPr>
        <w:t xml:space="preserve">(投标人名称)针对本</w:t>
      </w:r>
      <w:r>
        <w:rPr>
          <w:rFonts w:hint="eastAsia" w:ascii="宋体" w:hAnsi="宋体"/>
          <w:bCs/>
          <w:color w:val="000000"/>
          <w:sz w:val="24"/>
          <w:szCs w:val="24"/>
        </w:rPr>
        <w:t xml:space="preserve">次</w:t>
      </w:r>
      <w:r>
        <w:rPr>
          <w:rFonts w:hint="eastAsia" w:ascii="宋体" w:hAnsi="宋体" w:eastAsia="宋体" w:cs="宋体"/>
          <w:bCs/>
          <w:color w:val="000000"/>
          <w:sz w:val="24"/>
          <w:szCs w:val="24"/>
          <w:u w:val="single"/>
        </w:rPr>
        <w:t xml:space="preserve">“两中心一所”项目办公家具采购</w:t>
      </w:r>
      <w:r>
        <w:rPr>
          <w:rFonts w:hint="eastAsia" w:ascii="宋体" w:hAnsi="宋体" w:eastAsia="宋体" w:cs="宋体"/>
          <w:bCs/>
          <w:color w:val="000000"/>
          <w:sz w:val="24"/>
          <w:szCs w:val="24"/>
          <w:u w:val="single"/>
        </w:rPr>
        <w:t xml:space="preserve">项目</w:t>
      </w:r>
      <w:r>
        <w:rPr>
          <w:rFonts w:ascii="宋体" w:hAnsi="宋体" w:cs="宋体"/>
          <w:color w:val="000000"/>
          <w:sz w:val="24"/>
          <w:szCs w:val="24"/>
        </w:rPr>
        <w:t xml:space="preserve">在此承诺：</w:t>
      </w:r>
      <w:r>
        <w:rPr>
          <w:rFonts w:ascii="宋体" w:hAnsi="宋体" w:cs="宋体"/>
          <w:color w:val="000000"/>
          <w:sz w:val="24"/>
          <w:szCs w:val="24"/>
        </w:rPr>
      </w:r>
      <w:r/>
    </w:p>
    <w:p>
      <w:pPr>
        <w:pStyle w:val="985"/>
        <w:ind w:firstLine="960"/>
        <w:spacing w:line="480" w:lineRule="auto"/>
        <w:rPr>
          <w:rFonts w:ascii="宋体" w:hAnsi="宋体"/>
          <w:bCs/>
          <w:color w:val="000000"/>
          <w:sz w:val="24"/>
          <w:szCs w:val="24"/>
        </w:rPr>
      </w:pPr>
      <w:r>
        <w:rPr>
          <w:rFonts w:ascii="宋体" w:hAnsi="宋体"/>
          <w:bCs/>
          <w:color w:val="000000"/>
          <w:sz w:val="24"/>
          <w:szCs w:val="24"/>
        </w:rPr>
      </w:r>
      <w:r/>
    </w:p>
    <w:p>
      <w:pPr>
        <w:pStyle w:val="985"/>
        <w:ind w:firstLine="960"/>
        <w:spacing w:line="480" w:lineRule="auto"/>
        <w:rPr>
          <w:rFonts w:ascii="宋体" w:hAnsi="宋体"/>
          <w:bCs/>
          <w:color w:val="000000"/>
          <w:sz w:val="24"/>
          <w:szCs w:val="24"/>
        </w:rPr>
      </w:pPr>
      <w:r>
        <w:rPr>
          <w:rFonts w:ascii="宋体" w:hAnsi="宋体"/>
          <w:bCs/>
          <w:color w:val="000000"/>
          <w:sz w:val="24"/>
          <w:szCs w:val="24"/>
        </w:rPr>
      </w:r>
      <w:r/>
    </w:p>
    <w:p>
      <w:pPr>
        <w:pStyle w:val="985"/>
        <w:ind w:firstLine="960"/>
        <w:spacing w:line="480" w:lineRule="auto"/>
        <w:rPr>
          <w:rFonts w:ascii="宋体" w:hAnsi="宋体"/>
          <w:bCs/>
          <w:color w:val="000000"/>
          <w:sz w:val="24"/>
          <w:szCs w:val="24"/>
        </w:rPr>
      </w:pPr>
      <w:r>
        <w:rPr>
          <w:rFonts w:ascii="宋体" w:hAnsi="宋体"/>
          <w:bCs/>
          <w:color w:val="000000"/>
          <w:sz w:val="24"/>
          <w:szCs w:val="24"/>
        </w:rPr>
        <w:t xml:space="preserve">…………………</w:t>
      </w:r>
      <w:r>
        <w:rPr>
          <w:rFonts w:ascii="宋体" w:hAnsi="宋体"/>
          <w:bCs/>
          <w:color w:val="000000"/>
          <w:sz w:val="24"/>
          <w:szCs w:val="24"/>
        </w:rPr>
      </w:r>
      <w:r/>
    </w:p>
    <w:p>
      <w:pPr>
        <w:pStyle w:val="985"/>
        <w:ind w:firstLine="960"/>
        <w:spacing w:line="480" w:lineRule="auto"/>
        <w:rPr>
          <w:rFonts w:ascii="宋体" w:hAnsi="宋体"/>
          <w:bCs/>
          <w:color w:val="000000"/>
          <w:sz w:val="24"/>
          <w:szCs w:val="24"/>
        </w:rPr>
      </w:pPr>
      <w:r>
        <w:rPr>
          <w:rFonts w:ascii="宋体" w:hAnsi="宋体"/>
          <w:bCs/>
          <w:color w:val="000000"/>
          <w:sz w:val="24"/>
          <w:szCs w:val="24"/>
        </w:rPr>
      </w:r>
      <w:r/>
    </w:p>
    <w:p>
      <w:pPr>
        <w:pStyle w:val="985"/>
        <w:ind w:firstLine="960"/>
        <w:spacing w:line="480" w:lineRule="auto"/>
        <w:rPr>
          <w:rFonts w:ascii="宋体" w:hAnsi="宋体"/>
          <w:bCs/>
          <w:color w:val="000000"/>
          <w:sz w:val="24"/>
          <w:szCs w:val="24"/>
        </w:rPr>
      </w:pPr>
      <w:r>
        <w:rPr>
          <w:rFonts w:ascii="宋体" w:hAnsi="宋体"/>
          <w:bCs/>
          <w:color w:val="000000"/>
          <w:sz w:val="24"/>
          <w:szCs w:val="24"/>
        </w:rPr>
      </w:r>
      <w:r/>
    </w:p>
    <w:p>
      <w:pPr>
        <w:pStyle w:val="985"/>
        <w:ind w:firstLine="960"/>
        <w:spacing w:line="480" w:lineRule="auto"/>
        <w:rPr>
          <w:rFonts w:ascii="宋体" w:hAnsi="宋体"/>
          <w:bCs/>
          <w:color w:val="000000"/>
          <w:sz w:val="24"/>
          <w:szCs w:val="24"/>
        </w:rPr>
      </w:pPr>
      <w:r>
        <w:rPr>
          <w:rFonts w:hint="eastAsia" w:ascii="宋体" w:hAnsi="宋体"/>
          <w:bCs/>
          <w:color w:val="000000"/>
          <w:sz w:val="24"/>
          <w:szCs w:val="24"/>
        </w:rPr>
        <w:t xml:space="preserve">如违背上述承诺，本公司</w:t>
      </w:r>
      <w:r>
        <w:rPr>
          <w:rFonts w:hint="eastAsia" w:ascii="宋体" w:hAnsi="宋体"/>
          <w:color w:val="000000"/>
          <w:sz w:val="24"/>
          <w:szCs w:val="24"/>
        </w:rPr>
        <w:t xml:space="preserve">（单位）</w:t>
      </w:r>
      <w:r>
        <w:rPr>
          <w:rFonts w:hint="eastAsia" w:ascii="宋体" w:hAnsi="宋体"/>
          <w:bCs/>
          <w:color w:val="000000"/>
          <w:sz w:val="24"/>
          <w:szCs w:val="24"/>
        </w:rPr>
        <w:t xml:space="preserve">将承担一切法律责任。</w:t>
      </w:r>
      <w:r>
        <w:rPr>
          <w:rFonts w:ascii="宋体" w:hAnsi="宋体"/>
          <w:bCs/>
          <w:color w:val="000000"/>
          <w:sz w:val="24"/>
          <w:szCs w:val="24"/>
        </w:rPr>
      </w:r>
      <w:r/>
    </w:p>
    <w:p>
      <w:pPr>
        <w:pStyle w:val="985"/>
        <w:ind w:firstLine="3720"/>
        <w:spacing w:line="480" w:lineRule="auto"/>
        <w:rPr>
          <w:rFonts w:ascii="宋体" w:hAnsi="宋体"/>
          <w:color w:val="000000"/>
          <w:sz w:val="24"/>
          <w:szCs w:val="24"/>
        </w:rPr>
      </w:pPr>
      <w:r>
        <w:rPr>
          <w:rFonts w:ascii="宋体" w:hAnsi="宋体"/>
          <w:color w:val="000000"/>
          <w:sz w:val="24"/>
          <w:szCs w:val="24"/>
        </w:rPr>
      </w:r>
      <w:r/>
    </w:p>
    <w:p>
      <w:pPr>
        <w:pStyle w:val="985"/>
        <w:ind w:firstLine="3720"/>
        <w:spacing w:line="480" w:lineRule="auto"/>
        <w:rPr>
          <w:rFonts w:ascii="宋体" w:hAnsi="宋体"/>
          <w:color w:val="000000"/>
          <w:sz w:val="24"/>
          <w:szCs w:val="24"/>
        </w:rPr>
      </w:pPr>
      <w:r>
        <w:rPr>
          <w:rFonts w:ascii="宋体" w:hAnsi="宋体"/>
          <w:color w:val="000000"/>
          <w:sz w:val="24"/>
          <w:szCs w:val="24"/>
        </w:rPr>
      </w:r>
      <w:r/>
    </w:p>
    <w:p>
      <w:pPr>
        <w:pStyle w:val="985"/>
        <w:ind w:firstLine="3720"/>
        <w:spacing w:line="480" w:lineRule="auto"/>
        <w:rPr>
          <w:rFonts w:ascii="宋体" w:hAnsi="宋体"/>
          <w:bCs/>
          <w:color w:val="000000"/>
          <w:sz w:val="24"/>
          <w:szCs w:val="24"/>
        </w:rPr>
      </w:pPr>
      <w:r>
        <w:rPr>
          <w:rFonts w:hint="eastAsia" w:ascii="宋体" w:hAnsi="宋体"/>
          <w:color w:val="000000"/>
          <w:sz w:val="24"/>
          <w:szCs w:val="24"/>
        </w:rPr>
        <w:t xml:space="preserve">投标人</w:t>
      </w:r>
      <w:r>
        <w:rPr>
          <w:rFonts w:hint="eastAsia" w:ascii="宋体" w:hAnsi="宋体"/>
          <w:bCs/>
          <w:color w:val="000000"/>
          <w:sz w:val="24"/>
          <w:szCs w:val="24"/>
        </w:rPr>
        <w:t xml:space="preserve">（盖章）：</w:t>
      </w:r>
      <w:r>
        <w:rPr>
          <w:rFonts w:ascii="宋体" w:hAnsi="宋体"/>
          <w:bCs/>
          <w:color w:val="000000"/>
          <w:sz w:val="24"/>
          <w:szCs w:val="24"/>
        </w:rPr>
      </w:r>
      <w:r/>
    </w:p>
    <w:p>
      <w:pPr>
        <w:pStyle w:val="985"/>
        <w:ind w:firstLine="480"/>
        <w:spacing w:line="480" w:lineRule="auto"/>
        <w:rPr>
          <w:rFonts w:ascii="宋体" w:hAnsi="宋体"/>
          <w:bCs/>
          <w:color w:val="000000"/>
          <w:sz w:val="24"/>
          <w:szCs w:val="24"/>
        </w:rPr>
      </w:pPr>
      <w:r>
        <w:rPr>
          <w:rFonts w:hint="eastAsia" w:ascii="宋体" w:hAnsi="宋体"/>
          <w:bCs/>
          <w:color w:val="000000"/>
          <w:sz w:val="24"/>
          <w:szCs w:val="24"/>
        </w:rPr>
        <w:t xml:space="preserve">法定代表人或法定代表人授权代表签字或盖章：</w:t>
      </w:r>
      <w:r>
        <w:rPr>
          <w:rFonts w:ascii="宋体" w:hAnsi="宋体"/>
          <w:bCs/>
          <w:color w:val="000000"/>
          <w:sz w:val="24"/>
          <w:szCs w:val="24"/>
        </w:rPr>
      </w:r>
      <w:r/>
    </w:p>
    <w:p>
      <w:pPr>
        <w:pStyle w:val="985"/>
        <w:ind w:firstLine="420"/>
        <w:spacing w:line="480" w:lineRule="auto"/>
        <w:rPr>
          <w:rFonts w:ascii="宋体" w:hAnsi="宋体"/>
          <w:b/>
          <w:color w:val="000000"/>
          <w:szCs w:val="21"/>
        </w:rPr>
      </w:pPr>
      <w:r>
        <w:rPr>
          <w:rFonts w:ascii="宋体" w:hAnsi="宋体"/>
          <w:b/>
          <w:color w:val="000000"/>
          <w:szCs w:val="21"/>
        </w:rPr>
      </w:r>
      <w:r/>
    </w:p>
    <w:p>
      <w:pPr>
        <w:pStyle w:val="985"/>
        <w:ind w:firstLine="420"/>
        <w:spacing w:line="480" w:lineRule="auto"/>
        <w:rPr>
          <w:rFonts w:ascii="宋体" w:hAnsi="宋体"/>
          <w:b/>
          <w:color w:val="000000"/>
          <w:szCs w:val="21"/>
        </w:rPr>
      </w:pPr>
      <w:r>
        <w:rPr>
          <w:rFonts w:hint="eastAsia" w:ascii="宋体" w:hAnsi="宋体"/>
          <w:b/>
          <w:color w:val="000000"/>
          <w:szCs w:val="21"/>
        </w:rPr>
        <w:t xml:space="preserve">注：以上内容由投标单位根据采购要求自行完善。</w:t>
      </w:r>
      <w:r>
        <w:rPr>
          <w:rFonts w:ascii="宋体" w:hAnsi="宋体"/>
          <w:b/>
          <w:color w:val="000000"/>
          <w:szCs w:val="21"/>
        </w:rPr>
      </w:r>
      <w:r/>
    </w:p>
    <w:p>
      <w:pPr>
        <w:pStyle w:val="1076"/>
        <w:ind w:firstLine="0"/>
        <w:rPr>
          <w:rFonts w:ascii="宋体" w:hAnsi="宋体"/>
          <w:b/>
          <w:bCs/>
          <w:color w:val="000000"/>
          <w:sz w:val="24"/>
          <w:szCs w:val="24"/>
        </w:rPr>
      </w:pPr>
      <w:r>
        <w:rPr>
          <w:rFonts w:ascii="宋体" w:hAnsi="宋体"/>
          <w:b/>
          <w:bCs/>
          <w:color w:val="000000"/>
          <w:sz w:val="24"/>
          <w:szCs w:val="24"/>
        </w:rPr>
      </w:r>
      <w:r/>
    </w:p>
    <w:p>
      <w:pPr>
        <w:pStyle w:val="1076"/>
        <w:ind w:firstLine="0"/>
        <w:rPr>
          <w:rFonts w:ascii="宋体" w:hAnsi="宋体"/>
          <w:b/>
          <w:bCs/>
          <w:color w:val="000000"/>
          <w:sz w:val="24"/>
          <w:szCs w:val="24"/>
        </w:rPr>
      </w:pPr>
      <w:r>
        <w:rPr>
          <w:rFonts w:ascii="宋体" w:hAnsi="宋体"/>
          <w:b/>
          <w:bCs/>
          <w:color w:val="000000"/>
          <w:sz w:val="24"/>
          <w:szCs w:val="24"/>
        </w:rPr>
      </w:r>
      <w:r/>
    </w:p>
    <w:p>
      <w:pPr>
        <w:pStyle w:val="1076"/>
        <w:ind w:firstLine="0"/>
        <w:rPr>
          <w:rFonts w:ascii="宋体" w:hAnsi="宋体"/>
          <w:b/>
          <w:bCs/>
          <w:color w:val="000000"/>
          <w:sz w:val="24"/>
          <w:szCs w:val="24"/>
        </w:rPr>
      </w:pPr>
      <w:r>
        <w:rPr>
          <w:rFonts w:ascii="宋体" w:hAnsi="宋体"/>
          <w:b/>
          <w:bCs/>
          <w:color w:val="000000"/>
          <w:sz w:val="24"/>
          <w:szCs w:val="24"/>
        </w:rPr>
      </w:r>
      <w:r/>
    </w:p>
    <w:p>
      <w:pPr>
        <w:pStyle w:val="1076"/>
        <w:ind w:firstLine="0"/>
        <w:rPr>
          <w:rFonts w:ascii="宋体" w:hAnsi="宋体"/>
          <w:b/>
          <w:bCs/>
          <w:color w:val="000000"/>
          <w:sz w:val="24"/>
          <w:szCs w:val="24"/>
        </w:rPr>
      </w:pPr>
      <w:r>
        <w:rPr>
          <w:rFonts w:ascii="宋体" w:hAnsi="宋体"/>
          <w:b/>
          <w:bCs/>
          <w:color w:val="000000"/>
          <w:sz w:val="24"/>
          <w:szCs w:val="24"/>
        </w:rPr>
      </w:r>
      <w:r/>
    </w:p>
    <w:p>
      <w:pPr>
        <w:pStyle w:val="1076"/>
        <w:ind w:firstLine="0"/>
        <w:rPr>
          <w:rFonts w:ascii="宋体" w:hAnsi="宋体"/>
          <w:b/>
          <w:bCs/>
          <w:color w:val="000000"/>
          <w:sz w:val="24"/>
          <w:szCs w:val="24"/>
        </w:rPr>
      </w:pPr>
      <w:r>
        <w:rPr>
          <w:rFonts w:ascii="宋体" w:hAnsi="宋体"/>
          <w:b/>
          <w:bCs/>
          <w:color w:val="000000"/>
          <w:sz w:val="24"/>
          <w:szCs w:val="24"/>
        </w:rPr>
      </w:r>
      <w:r/>
    </w:p>
    <w:p>
      <w:pPr>
        <w:pStyle w:val="1076"/>
        <w:ind w:firstLine="0"/>
        <w:rPr>
          <w:rFonts w:ascii="宋体" w:hAnsi="宋体"/>
          <w:b/>
          <w:bCs/>
          <w:color w:val="000000"/>
          <w:sz w:val="24"/>
          <w:szCs w:val="24"/>
        </w:rPr>
      </w:pPr>
      <w:r>
        <w:rPr>
          <w:rFonts w:ascii="宋体" w:hAnsi="宋体"/>
          <w:b/>
          <w:bCs/>
          <w:color w:val="000000"/>
          <w:sz w:val="24"/>
          <w:szCs w:val="24"/>
        </w:rPr>
      </w:r>
      <w:r/>
    </w:p>
    <w:p>
      <w:pPr>
        <w:pStyle w:val="1076"/>
        <w:ind w:firstLine="0"/>
        <w:rPr>
          <w:rFonts w:ascii="宋体" w:hAnsi="宋体"/>
          <w:b/>
          <w:bCs/>
          <w:color w:val="000000"/>
          <w:sz w:val="24"/>
          <w:szCs w:val="24"/>
        </w:rPr>
      </w:pPr>
      <w:r>
        <w:rPr>
          <w:rFonts w:ascii="宋体" w:hAnsi="宋体"/>
          <w:b/>
          <w:bCs/>
          <w:color w:val="000000"/>
          <w:sz w:val="24"/>
          <w:szCs w:val="24"/>
        </w:rPr>
      </w:r>
      <w:r/>
    </w:p>
    <w:p>
      <w:pPr>
        <w:pStyle w:val="1076"/>
        <w:ind w:firstLine="0"/>
        <w:rPr>
          <w:rFonts w:ascii="宋体" w:hAnsi="宋体"/>
          <w:b/>
          <w:bCs/>
          <w:color w:val="000000"/>
          <w:sz w:val="24"/>
          <w:szCs w:val="24"/>
        </w:rPr>
      </w:pPr>
      <w:r>
        <w:rPr>
          <w:rFonts w:ascii="宋体" w:hAnsi="宋体"/>
          <w:b/>
          <w:bCs/>
          <w:color w:val="000000"/>
          <w:sz w:val="24"/>
          <w:szCs w:val="24"/>
        </w:rPr>
      </w:r>
      <w:r/>
    </w:p>
    <w:p>
      <w:pPr>
        <w:pStyle w:val="1076"/>
        <w:ind w:firstLine="0"/>
        <w:rPr>
          <w:rFonts w:ascii="宋体" w:hAnsi="宋体"/>
          <w:b/>
          <w:bCs/>
          <w:color w:val="000000"/>
          <w:sz w:val="24"/>
          <w:szCs w:val="24"/>
        </w:rPr>
      </w:pPr>
      <w:r>
        <w:rPr>
          <w:rFonts w:ascii="宋体" w:hAnsi="宋体"/>
          <w:b/>
          <w:bCs/>
          <w:color w:val="000000"/>
          <w:sz w:val="24"/>
          <w:szCs w:val="24"/>
        </w:rPr>
      </w:r>
      <w:r/>
    </w:p>
    <w:p>
      <w:pPr>
        <w:pStyle w:val="1076"/>
        <w:ind w:firstLine="0"/>
        <w:rPr>
          <w:rFonts w:ascii="宋体" w:hAnsi="宋体"/>
          <w:b/>
          <w:bCs/>
          <w:color w:val="000000"/>
          <w:sz w:val="24"/>
          <w:szCs w:val="24"/>
        </w:rPr>
      </w:pPr>
      <w:r>
        <w:rPr>
          <w:rFonts w:ascii="宋体" w:hAnsi="宋体"/>
          <w:b/>
          <w:bCs/>
          <w:color w:val="000000"/>
          <w:sz w:val="24"/>
          <w:szCs w:val="24"/>
        </w:rPr>
      </w:r>
      <w:r/>
    </w:p>
    <w:p>
      <w:pPr>
        <w:pStyle w:val="1076"/>
        <w:ind w:firstLine="0"/>
        <w:rPr>
          <w:rFonts w:ascii="宋体" w:hAnsi="宋体"/>
          <w:b/>
          <w:bCs/>
          <w:color w:val="000000"/>
          <w:sz w:val="24"/>
          <w:szCs w:val="24"/>
        </w:rPr>
      </w:pPr>
      <w:r>
        <w:rPr>
          <w:rFonts w:ascii="宋体" w:hAnsi="宋体"/>
          <w:b/>
          <w:bCs/>
          <w:color w:val="000000"/>
          <w:sz w:val="24"/>
          <w:szCs w:val="24"/>
        </w:rPr>
      </w:r>
      <w:r/>
    </w:p>
    <w:p>
      <w:pPr>
        <w:pStyle w:val="985"/>
        <w:ind w:firstLine="420"/>
        <w:rPr>
          <w:rFonts w:ascii="黑体" w:eastAsia="黑体"/>
          <w:bCs/>
          <w:color w:val="000000"/>
          <w:sz w:val="28"/>
          <w:szCs w:val="28"/>
        </w:rPr>
        <w:outlineLvl w:val="0"/>
      </w:pPr>
      <w:r>
        <w:rPr>
          <w:rFonts w:hint="eastAsia" w:ascii="黑体" w:hAnsi="宋体" w:eastAsia="黑体"/>
          <w:bCs/>
          <w:color w:val="000000"/>
          <w:sz w:val="24"/>
          <w:szCs w:val="24"/>
        </w:rPr>
        <w:t xml:space="preserve">（八）投标偏离表（格式）：</w:t>
      </w:r>
      <w:r>
        <w:rPr>
          <w:rFonts w:ascii="黑体" w:eastAsia="黑体"/>
          <w:bCs/>
          <w:color w:val="000000"/>
          <w:sz w:val="28"/>
          <w:szCs w:val="28"/>
        </w:rPr>
      </w:r>
      <w:r/>
    </w:p>
    <w:p>
      <w:pPr>
        <w:pStyle w:val="985"/>
        <w:ind w:firstLine="490"/>
        <w:jc w:val="center"/>
        <w:rPr>
          <w:rFonts w:ascii="黑体" w:eastAsia="黑体"/>
          <w:bCs/>
          <w:color w:val="000000"/>
          <w:sz w:val="28"/>
          <w:szCs w:val="28"/>
        </w:rPr>
        <w:outlineLvl w:val="0"/>
      </w:pPr>
      <w:r>
        <w:rPr>
          <w:rFonts w:ascii="黑体" w:eastAsia="黑体"/>
          <w:bCs/>
          <w:color w:val="000000"/>
          <w:sz w:val="28"/>
          <w:szCs w:val="28"/>
        </w:rPr>
      </w:r>
      <w:r/>
    </w:p>
    <w:p>
      <w:pPr>
        <w:pStyle w:val="985"/>
        <w:ind w:firstLine="490"/>
        <w:jc w:val="center"/>
        <w:rPr>
          <w:rFonts w:ascii="黑体" w:eastAsia="黑体"/>
          <w:bCs/>
          <w:color w:val="000000"/>
          <w:sz w:val="28"/>
          <w:szCs w:val="28"/>
        </w:rPr>
        <w:outlineLvl w:val="0"/>
      </w:pPr>
      <w:r>
        <w:rPr>
          <w:rFonts w:ascii="黑体" w:eastAsia="黑体"/>
          <w:bCs/>
          <w:color w:val="000000"/>
          <w:sz w:val="28"/>
          <w:szCs w:val="28"/>
        </w:rPr>
      </w:r>
      <w:r/>
    </w:p>
    <w:p>
      <w:pPr>
        <w:pStyle w:val="985"/>
        <w:ind w:firstLine="490"/>
        <w:jc w:val="center"/>
        <w:rPr>
          <w:rFonts w:ascii="黑体" w:eastAsia="黑体"/>
          <w:bCs/>
          <w:color w:val="000000"/>
          <w:sz w:val="28"/>
          <w:szCs w:val="28"/>
        </w:rPr>
        <w:outlineLvl w:val="0"/>
      </w:pPr>
      <w:r>
        <w:rPr>
          <w:rFonts w:hint="eastAsia" w:ascii="黑体" w:eastAsia="黑体"/>
          <w:bCs/>
          <w:color w:val="000000"/>
          <w:sz w:val="28"/>
          <w:szCs w:val="28"/>
        </w:rPr>
        <w:t xml:space="preserve">投标偏离表</w:t>
      </w:r>
      <w:r>
        <w:rPr>
          <w:rFonts w:ascii="黑体" w:eastAsia="黑体"/>
          <w:bCs/>
          <w:color w:val="000000"/>
          <w:sz w:val="28"/>
          <w:szCs w:val="28"/>
        </w:rPr>
      </w:r>
      <w:r/>
    </w:p>
    <w:p>
      <w:pPr>
        <w:pStyle w:val="985"/>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985"/>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985"/>
        <w:spacing w:line="400" w:lineRule="exact"/>
        <w:rPr>
          <w:rFonts w:hint="eastAsia" w:ascii="黑体" w:eastAsia="黑体"/>
          <w:bCs/>
          <w:color w:val="000000"/>
          <w:sz w:val="24"/>
          <w:szCs w:val="24"/>
          <w:lang w:eastAsia="zh-CN"/>
        </w:rPr>
      </w:pPr>
      <w:r>
        <w:rPr>
          <w:rFonts w:hint="eastAsia" w:ascii="黑体" w:eastAsia="黑体"/>
          <w:bCs/>
          <w:color w:val="000000"/>
          <w:sz w:val="24"/>
          <w:szCs w:val="24"/>
        </w:rPr>
        <w:t xml:space="preserve">投标人名称（盖章）</w:t>
      </w:r>
      <w:r>
        <w:rPr>
          <w:rFonts w:ascii="黑体" w:eastAsia="黑体"/>
          <w:bCs/>
          <w:color w:val="000000"/>
          <w:sz w:val="24"/>
          <w:szCs w:val="24"/>
        </w:rPr>
        <w:t xml:space="preserve">                     </w:t>
      </w:r>
      <w:r>
        <w:rPr>
          <w:rFonts w:hint="eastAsia" w:ascii="黑体" w:eastAsia="黑体"/>
          <w:bCs/>
          <w:color w:val="000000"/>
          <w:sz w:val="24"/>
          <w:szCs w:val="24"/>
        </w:rPr>
        <w:t xml:space="preserve">采购项目编号：</w:t>
      </w:r>
      <w:r>
        <w:rPr>
          <w:rFonts w:hint="eastAsia" w:ascii="黑体" w:eastAsia="黑体"/>
          <w:color w:val="000000"/>
          <w:lang w:eastAsia="zh-CN"/>
        </w:rPr>
        <w:t xml:space="preserve">JSZC-320205-JZCG-G2024-0027</w:t>
      </w:r>
      <w:r>
        <w:rPr>
          <w:rFonts w:hint="eastAsia" w:ascii="黑体" w:eastAsia="黑体"/>
          <w:bCs/>
          <w:color w:val="000000"/>
          <w:sz w:val="24"/>
          <w:szCs w:val="24"/>
          <w:lang w:eastAsia="zh-CN"/>
        </w:rPr>
      </w:r>
      <w:r/>
    </w:p>
    <w:tbl>
      <w:tblPr>
        <w:tblW w:w="0" w:type="auto"/>
        <w:tblInd w:w="-30"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985"/>
              <w:jc w:val="center"/>
              <w:rPr>
                <w:rFonts w:ascii="宋体"/>
                <w:b/>
                <w:bCs/>
                <w:color w:val="000000"/>
                <w:sz w:val="24"/>
                <w:szCs w:val="24"/>
              </w:rPr>
            </w:pPr>
            <w:r>
              <w:rPr>
                <w:rFonts w:hint="eastAsia" w:ascii="宋体" w:hAnsi="宋体"/>
                <w:b/>
                <w:bCs/>
                <w:color w:val="000000"/>
                <w:sz w:val="24"/>
                <w:szCs w:val="24"/>
              </w:rPr>
              <w:t xml:space="preserve">名称</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85"/>
              <w:jc w:val="center"/>
              <w:rPr>
                <w:rFonts w:ascii="宋体"/>
                <w:b/>
                <w:bCs/>
                <w:color w:val="000000"/>
                <w:sz w:val="24"/>
                <w:szCs w:val="24"/>
              </w:rPr>
            </w:pPr>
            <w:r>
              <w:rPr>
                <w:rFonts w:hint="eastAsia" w:ascii="宋体" w:hAnsi="宋体"/>
                <w:b/>
                <w:bCs/>
                <w:color w:val="000000"/>
                <w:sz w:val="24"/>
                <w:szCs w:val="24"/>
              </w:rPr>
              <w:t xml:space="preserve">采购要求</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85"/>
              <w:jc w:val="center"/>
              <w:rPr>
                <w:rFonts w:ascii="宋体"/>
                <w:b/>
                <w:bCs/>
                <w:color w:val="000000"/>
                <w:sz w:val="24"/>
                <w:szCs w:val="24"/>
              </w:rPr>
            </w:pPr>
            <w:r>
              <w:rPr>
                <w:rFonts w:hint="eastAsia" w:ascii="宋体" w:hAnsi="宋体"/>
                <w:b/>
                <w:bCs/>
                <w:color w:val="000000"/>
                <w:sz w:val="24"/>
                <w:szCs w:val="24"/>
              </w:rPr>
              <w:t xml:space="preserve">实报内容</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85"/>
              <w:jc w:val="center"/>
              <w:rPr>
                <w:rFonts w:ascii="宋体"/>
                <w:b/>
                <w:bCs/>
                <w:color w:val="000000"/>
                <w:sz w:val="24"/>
                <w:szCs w:val="24"/>
              </w:rPr>
            </w:pPr>
            <w:r>
              <w:rPr>
                <w:rFonts w:hint="eastAsia" w:ascii="宋体" w:hAnsi="宋体"/>
                <w:b/>
                <w:bCs/>
                <w:color w:val="000000"/>
                <w:sz w:val="24"/>
                <w:szCs w:val="24"/>
              </w:rPr>
              <w:t xml:space="preserve">偏离说明</w:t>
            </w:r>
            <w:r>
              <w:rPr>
                <w:rFonts w:ascii="宋体"/>
                <w:b/>
                <w:bCs/>
                <w:color w:val="000000"/>
                <w:sz w:val="24"/>
                <w:szCs w:val="24"/>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985"/>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85"/>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85"/>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85"/>
              <w:jc w:val="center"/>
              <w:rPr>
                <w:rFonts w:ascii="宋体"/>
                <w:bCs/>
                <w:color w:val="000000"/>
              </w:rPr>
            </w:pPr>
            <w:r>
              <w:rPr>
                <w:rFonts w:ascii="宋体"/>
                <w:bCs/>
                <w:color w:val="000000"/>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985"/>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85"/>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85"/>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85"/>
              <w:jc w:val="center"/>
              <w:rPr>
                <w:rFonts w:ascii="宋体"/>
                <w:bCs/>
                <w:color w:val="000000"/>
              </w:rPr>
            </w:pPr>
            <w:r>
              <w:rPr>
                <w:rFonts w:ascii="宋体"/>
                <w:bCs/>
                <w:color w:val="000000"/>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985"/>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85"/>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85"/>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85"/>
              <w:jc w:val="center"/>
              <w:rPr>
                <w:rFonts w:ascii="宋体"/>
                <w:bCs/>
                <w:color w:val="000000"/>
              </w:rPr>
            </w:pPr>
            <w:r>
              <w:rPr>
                <w:rFonts w:ascii="宋体"/>
                <w:bCs/>
                <w:color w:val="000000"/>
              </w:rPr>
            </w:r>
            <w:r/>
          </w:p>
        </w:tc>
      </w:tr>
    </w:tbl>
    <w:p>
      <w:pPr>
        <w:pStyle w:val="985"/>
        <w:rPr>
          <w:rFonts w:ascii="宋体"/>
          <w:b/>
          <w:color w:val="000000"/>
          <w:sz w:val="24"/>
          <w:szCs w:val="24"/>
        </w:rPr>
      </w:pPr>
      <w:r>
        <w:rPr>
          <w:rFonts w:ascii="宋体"/>
          <w:b/>
          <w:color w:val="000000"/>
          <w:sz w:val="24"/>
          <w:szCs w:val="24"/>
        </w:rPr>
      </w:r>
      <w:r/>
    </w:p>
    <w:p>
      <w:pPr>
        <w:pStyle w:val="985"/>
        <w:rPr>
          <w:b/>
          <w:bCs/>
          <w:color w:val="000000"/>
          <w:sz w:val="24"/>
          <w:szCs w:val="24"/>
        </w:rPr>
      </w:pPr>
      <w:r>
        <w:rPr>
          <w:rFonts w:hint="eastAsia"/>
          <w:b/>
          <w:bCs/>
          <w:color w:val="000000"/>
          <w:sz w:val="24"/>
          <w:szCs w:val="24"/>
        </w:rPr>
        <w:t xml:space="preserve">法定代表人或法定代表人授权代表签字或盖章：</w:t>
      </w:r>
      <w:r>
        <w:rPr>
          <w:b/>
          <w:bCs/>
          <w:color w:val="000000"/>
          <w:sz w:val="24"/>
          <w:szCs w:val="24"/>
        </w:rPr>
      </w:r>
      <w:r/>
    </w:p>
    <w:p>
      <w:pPr>
        <w:pStyle w:val="985"/>
        <w:rPr>
          <w:rFonts w:ascii="宋体"/>
          <w:bCs/>
          <w:color w:val="000000"/>
          <w:sz w:val="30"/>
        </w:rPr>
      </w:pPr>
      <w:r>
        <w:rPr>
          <w:rFonts w:ascii="宋体"/>
          <w:bCs/>
          <w:color w:val="000000"/>
          <w:sz w:val="30"/>
        </w:rPr>
      </w:r>
      <w:r/>
    </w:p>
    <w:p>
      <w:pPr>
        <w:pStyle w:val="985"/>
        <w:ind w:firstLine="480"/>
        <w:rPr>
          <w:rFonts w:ascii="宋体" w:hAnsi="宋体" w:eastAsia="宋体"/>
          <w:bCs/>
          <w:color w:val="000000"/>
          <w:sz w:val="24"/>
          <w:szCs w:val="24"/>
        </w:rPr>
        <w:outlineLvl w:val="0"/>
      </w:pPr>
      <w:r>
        <w:rPr>
          <w:rFonts w:hint="eastAsia" w:ascii="宋体" w:hAnsi="宋体" w:eastAsia="宋体"/>
          <w:bCs/>
          <w:color w:val="000000"/>
          <w:sz w:val="24"/>
          <w:szCs w:val="24"/>
        </w:rPr>
        <w:t xml:space="preserve">注：（1）本表不得删除；</w:t>
      </w:r>
      <w:r>
        <w:rPr>
          <w:rFonts w:ascii="宋体" w:hAnsi="宋体" w:eastAsia="宋体"/>
          <w:bCs/>
          <w:color w:val="000000"/>
          <w:sz w:val="24"/>
          <w:szCs w:val="24"/>
        </w:rPr>
      </w:r>
      <w:r/>
    </w:p>
    <w:p>
      <w:pPr>
        <w:pStyle w:val="985"/>
        <w:ind w:firstLine="480"/>
        <w:rPr>
          <w:rFonts w:ascii="宋体" w:hAnsi="宋体" w:eastAsia="宋体"/>
          <w:bCs/>
          <w:color w:val="000000"/>
          <w:sz w:val="24"/>
          <w:szCs w:val="24"/>
        </w:rPr>
        <w:outlineLvl w:val="0"/>
      </w:pPr>
      <w:r>
        <w:rPr>
          <w:rFonts w:hint="eastAsia" w:ascii="宋体" w:hAnsi="宋体" w:eastAsia="宋体"/>
          <w:bCs/>
          <w:color w:val="000000"/>
          <w:sz w:val="24"/>
          <w:szCs w:val="24"/>
        </w:rPr>
        <w:t xml:space="preserve">    （2）如无任何服务偏离，请于本表 “偏离说明”中注明“无偏离”；</w:t>
      </w:r>
      <w:r>
        <w:rPr>
          <w:rFonts w:ascii="宋体" w:hAnsi="宋体" w:eastAsia="宋体"/>
          <w:bCs/>
          <w:color w:val="000000"/>
          <w:sz w:val="24"/>
          <w:szCs w:val="24"/>
        </w:rPr>
      </w:r>
      <w:r/>
    </w:p>
    <w:p>
      <w:pPr>
        <w:pStyle w:val="985"/>
        <w:ind w:firstLine="480"/>
        <w:rPr>
          <w:rFonts w:ascii="宋体" w:hAnsi="宋体" w:eastAsia="宋体"/>
          <w:bCs/>
          <w:color w:val="000000"/>
          <w:sz w:val="24"/>
          <w:szCs w:val="24"/>
        </w:rPr>
        <w:outlineLvl w:val="0"/>
      </w:pPr>
      <w:r>
        <w:rPr>
          <w:rFonts w:hint="eastAsia" w:ascii="宋体" w:hAnsi="宋体" w:eastAsia="宋体"/>
          <w:bCs/>
          <w:color w:val="000000"/>
          <w:sz w:val="24"/>
          <w:szCs w:val="24"/>
        </w:rPr>
        <w:t xml:space="preserve">    （3）如有服务偏离项，请于本表中列明偏离内容，如需要可自行延长，其余无偏离内容不须赘述。</w:t>
      </w:r>
      <w:r>
        <w:rPr>
          <w:rFonts w:ascii="宋体" w:hAnsi="宋体" w:eastAsia="宋体"/>
          <w:bCs/>
          <w:color w:val="000000"/>
          <w:sz w:val="24"/>
          <w:szCs w:val="24"/>
        </w:rPr>
      </w:r>
      <w:r/>
    </w:p>
    <w:p>
      <w:pPr>
        <w:pStyle w:val="985"/>
        <w:ind w:firstLine="480"/>
        <w:rPr>
          <w:rFonts w:ascii="宋体" w:hAnsi="宋体" w:eastAsia="宋体"/>
          <w:bCs/>
          <w:color w:val="000000"/>
          <w:sz w:val="24"/>
          <w:szCs w:val="24"/>
        </w:rPr>
        <w:outlineLvl w:val="0"/>
      </w:pPr>
      <w:r>
        <w:rPr>
          <w:rFonts w:hint="eastAsia" w:ascii="宋体" w:hAnsi="宋体" w:eastAsia="宋体"/>
          <w:bCs/>
          <w:color w:val="000000"/>
          <w:sz w:val="24"/>
          <w:szCs w:val="24"/>
        </w:rPr>
        <w:t xml:space="preserve">（4）“偏离说明”项下应按下列规定填写：优于的，填写“正偏离”；符合的，填写“无偏离”；低于的，填写“负偏离”，但若有任何一条负偏离或不满足第三章项目要求和有关说明中的采购需求，则按无效投标处理。</w:t>
      </w:r>
      <w:r>
        <w:rPr>
          <w:rFonts w:ascii="宋体" w:hAnsi="宋体" w:eastAsia="宋体"/>
          <w:bCs/>
          <w:color w:val="000000"/>
          <w:sz w:val="24"/>
          <w:szCs w:val="24"/>
        </w:rPr>
      </w:r>
      <w:r/>
    </w:p>
    <w:p>
      <w:pPr>
        <w:pStyle w:val="1180"/>
        <w:ind w:left="726" w:hanging="98"/>
        <w:jc w:val="both"/>
        <w:tabs>
          <w:tab w:val="left" w:pos="720" w:leader="none"/>
        </w:tabs>
        <w:rPr>
          <w:rFonts w:ascii="宋体" w:hAnsi="宋体"/>
          <w:b w:val="0"/>
          <w:bCs/>
          <w:color w:val="000000"/>
          <w:sz w:val="24"/>
          <w:szCs w:val="24"/>
        </w:rPr>
      </w:pPr>
      <w:r>
        <w:rPr>
          <w:rFonts w:hint="eastAsia" w:ascii="宋体" w:hAnsi="宋体"/>
          <w:b w:val="0"/>
          <w:bCs/>
          <w:color w:val="000000"/>
          <w:sz w:val="24"/>
          <w:szCs w:val="24"/>
        </w:rPr>
        <w:t xml:space="preserve">（5）表格不够可自行延长，但不得改变文本格式；</w:t>
      </w:r>
      <w:r>
        <w:rPr>
          <w:rFonts w:ascii="宋体" w:hAnsi="宋体"/>
          <w:b w:val="0"/>
          <w:bCs/>
          <w:color w:val="000000"/>
          <w:sz w:val="24"/>
          <w:szCs w:val="24"/>
        </w:rPr>
      </w:r>
      <w:r/>
    </w:p>
    <w:p>
      <w:pPr>
        <w:pStyle w:val="1180"/>
        <w:tabs>
          <w:tab w:val="left" w:pos="720" w:leader="none"/>
        </w:tabs>
        <w:rPr>
          <w:color w:val="000000"/>
        </w:rPr>
      </w:pPr>
      <w:r>
        <w:rPr>
          <w:color w:val="000000"/>
        </w:rPr>
      </w:r>
      <w:r/>
    </w:p>
    <w:p>
      <w:pPr>
        <w:pStyle w:val="985"/>
        <w:rPr>
          <w:rFonts w:ascii="宋体" w:hAnsi="宋体" w:eastAsia="宋体"/>
          <w:bCs/>
          <w:color w:val="000000"/>
          <w:sz w:val="24"/>
          <w:szCs w:val="24"/>
        </w:rPr>
        <w:outlineLvl w:val="0"/>
      </w:pPr>
      <w:r>
        <w:rPr>
          <w:rFonts w:ascii="宋体" w:hAnsi="宋体" w:eastAsia="宋体"/>
          <w:bCs/>
          <w:color w:val="000000"/>
          <w:sz w:val="24"/>
          <w:szCs w:val="24"/>
        </w:rPr>
      </w:r>
      <w:r/>
    </w:p>
    <w:p>
      <w:pPr>
        <w:pStyle w:val="985"/>
        <w:rPr>
          <w:rFonts w:ascii="宋体" w:hAnsi="宋体" w:eastAsia="宋体"/>
          <w:bCs/>
          <w:color w:val="000000"/>
          <w:sz w:val="24"/>
          <w:szCs w:val="24"/>
        </w:rPr>
        <w:outlineLvl w:val="0"/>
      </w:pPr>
      <w:r>
        <w:rPr>
          <w:rFonts w:ascii="宋体" w:hAnsi="宋体" w:eastAsia="宋体"/>
          <w:bCs/>
          <w:color w:val="000000"/>
          <w:sz w:val="24"/>
          <w:szCs w:val="24"/>
        </w:rPr>
      </w:r>
      <w:r/>
    </w:p>
    <w:p>
      <w:pPr>
        <w:pStyle w:val="985"/>
        <w:ind w:firstLine="420"/>
        <w:rPr>
          <w:rFonts w:ascii="黑体" w:hAnsi="宋体" w:eastAsia="黑体"/>
          <w:bCs/>
          <w:color w:val="000000"/>
          <w:sz w:val="24"/>
          <w:szCs w:val="24"/>
        </w:rPr>
        <w:outlineLvl w:val="0"/>
      </w:pPr>
      <w:r>
        <w:rPr>
          <w:rFonts w:ascii="黑体" w:hAnsi="宋体" w:eastAsia="黑体"/>
          <w:bCs/>
          <w:color w:val="000000"/>
          <w:sz w:val="24"/>
          <w:szCs w:val="24"/>
        </w:rPr>
      </w:r>
      <w:r/>
    </w:p>
    <w:p>
      <w:pPr>
        <w:pStyle w:val="1076"/>
        <w:ind w:firstLine="0"/>
        <w:rPr>
          <w:rFonts w:ascii="宋体" w:hAnsi="宋体"/>
          <w:b/>
          <w:bCs/>
          <w:color w:val="000000"/>
          <w:sz w:val="24"/>
          <w:szCs w:val="24"/>
        </w:rPr>
      </w:pPr>
      <w:r>
        <w:rPr>
          <w:rFonts w:ascii="宋体" w:hAnsi="宋体"/>
          <w:b/>
          <w:bCs/>
          <w:color w:val="000000"/>
          <w:sz w:val="24"/>
          <w:szCs w:val="24"/>
        </w:rPr>
      </w:r>
      <w:r/>
    </w:p>
    <w:p>
      <w:pPr>
        <w:pStyle w:val="985"/>
        <w:jc w:val="left"/>
        <w:pageBreakBefore/>
        <w:rPr>
          <w:rFonts w:ascii="宋体" w:hAnsi="宋体"/>
          <w:bCs/>
          <w:color w:val="000000"/>
          <w:sz w:val="24"/>
          <w:szCs w:val="24"/>
        </w:rPr>
        <w:outlineLvl w:val="0"/>
      </w:pPr>
      <w:r>
        <w:rPr>
          <w:rFonts w:hint="eastAsia" w:ascii="宋体" w:hAnsi="宋体"/>
          <w:bCs/>
          <w:color w:val="000000"/>
          <w:sz w:val="24"/>
          <w:szCs w:val="24"/>
        </w:rPr>
        <w:t xml:space="preserve">（九）投标供应商情况表（格式）</w:t>
      </w:r>
      <w:r>
        <w:rPr>
          <w:rFonts w:ascii="宋体" w:hAnsi="宋体"/>
          <w:bCs/>
          <w:color w:val="000000"/>
          <w:sz w:val="24"/>
          <w:szCs w:val="24"/>
        </w:rPr>
      </w:r>
      <w:r/>
    </w:p>
    <w:p>
      <w:pPr>
        <w:pStyle w:val="1230"/>
        <w:ind w:firstLine="0"/>
        <w:jc w:val="center"/>
        <w:rPr>
          <w:rFonts w:ascii="宋体"/>
          <w:b/>
          <w:color w:val="000000"/>
          <w:szCs w:val="21"/>
        </w:rPr>
      </w:pPr>
      <w:r>
        <w:rPr>
          <w:rFonts w:hint="eastAsia" w:ascii="宋体" w:hAnsi="宋体"/>
          <w:b/>
          <w:color w:val="000000"/>
          <w:szCs w:val="21"/>
        </w:rPr>
        <w:t xml:space="preserve">投标供应商情况表</w:t>
      </w:r>
      <w:r>
        <w:rPr>
          <w:rFonts w:ascii="宋体"/>
          <w:b/>
          <w:color w:val="000000"/>
          <w:szCs w:val="21"/>
        </w:rPr>
      </w:r>
      <w:r/>
    </w:p>
    <w:p>
      <w:pPr>
        <w:pStyle w:val="985"/>
        <w:ind w:firstLine="420"/>
        <w:jc w:val="left"/>
        <w:rPr>
          <w:rFonts w:ascii="宋体"/>
          <w:color w:val="000000"/>
          <w:szCs w:val="21"/>
        </w:rPr>
      </w:pPr>
      <w:r>
        <w:rPr>
          <w:rFonts w:hint="eastAsia" w:ascii="宋体" w:hAnsi="宋体"/>
          <w:color w:val="000000"/>
          <w:szCs w:val="21"/>
        </w:rPr>
        <w:t xml:space="preserve">单位名称：（公章）</w:t>
      </w:r>
      <w:r>
        <w:rPr>
          <w:rFonts w:ascii="宋体"/>
          <w:color w:val="000000"/>
          <w:szCs w:val="21"/>
        </w:rPr>
      </w:r>
      <w:r/>
    </w:p>
    <w:p>
      <w:pPr>
        <w:pStyle w:val="985"/>
        <w:ind w:firstLine="420"/>
        <w:jc w:val="center"/>
        <w:rPr>
          <w:rFonts w:ascii="宋体"/>
          <w:color w:val="000000"/>
        </w:rPr>
      </w:pPr>
      <w:r>
        <w:rPr>
          <w:rFonts w:ascii="宋体"/>
          <w:color w:val="000000"/>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90"/>
        <w:gridCol w:w="1925"/>
        <w:gridCol w:w="1537"/>
        <w:gridCol w:w="3216"/>
      </w:tblGrid>
      <w:tr>
        <w:trPr>
          <w:cantSplit/>
          <w:trHeight w:val="565"/>
        </w:trPr>
        <w:tc>
          <w:tcPr>
            <w:tcW w:w="2590" w:type="dxa"/>
            <w:vAlign w:val="top"/>
            <w:textDirection w:val="lrTb"/>
            <w:noWrap w:val="false"/>
          </w:tcPr>
          <w:p>
            <w:pPr>
              <w:pStyle w:val="985"/>
              <w:jc w:val="left"/>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法定代表人</w:t>
            </w:r>
            <w:r>
              <w:rPr>
                <w:rFonts w:ascii="宋体" w:hAnsi="宋体" w:eastAsia="宋体" w:cs="宋体"/>
                <w:color w:val="000000"/>
                <w:sz w:val="22"/>
                <w:szCs w:val="21"/>
              </w:rPr>
            </w:r>
            <w:r/>
          </w:p>
        </w:tc>
        <w:tc>
          <w:tcPr>
            <w:tcW w:w="1925" w:type="dxa"/>
            <w:vAlign w:val="top"/>
            <w:textDirection w:val="lrTb"/>
            <w:noWrap w:val="false"/>
          </w:tcPr>
          <w:p>
            <w:pPr>
              <w:pStyle w:val="985"/>
              <w:jc w:val="left"/>
              <w:spacing w:line="276" w:lineRule="auto"/>
              <w:rPr>
                <w:rFonts w:ascii="宋体" w:hAnsi="宋体" w:eastAsia="宋体" w:cs="宋体"/>
                <w:color w:val="000000"/>
                <w:sz w:val="22"/>
                <w:szCs w:val="21"/>
              </w:rPr>
            </w:pPr>
            <w:r>
              <w:rPr>
                <w:rFonts w:ascii="宋体" w:hAnsi="宋体" w:eastAsia="宋体" w:cs="宋体"/>
                <w:color w:val="000000"/>
                <w:sz w:val="22"/>
                <w:szCs w:val="21"/>
              </w:rPr>
            </w:r>
            <w:r/>
          </w:p>
        </w:tc>
        <w:tc>
          <w:tcPr>
            <w:tcW w:w="1537" w:type="dxa"/>
            <w:vAlign w:val="top"/>
            <w:textDirection w:val="lrTb"/>
            <w:noWrap w:val="false"/>
          </w:tcPr>
          <w:p>
            <w:pPr>
              <w:pStyle w:val="985"/>
              <w:jc w:val="left"/>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成立日期</w:t>
            </w:r>
            <w:r>
              <w:rPr>
                <w:rFonts w:ascii="宋体" w:hAnsi="宋体" w:eastAsia="宋体" w:cs="宋体"/>
                <w:color w:val="000000"/>
                <w:sz w:val="22"/>
                <w:szCs w:val="21"/>
              </w:rPr>
            </w:r>
            <w:r/>
          </w:p>
        </w:tc>
        <w:tc>
          <w:tcPr>
            <w:tcW w:w="3216" w:type="dxa"/>
            <w:vAlign w:val="top"/>
            <w:textDirection w:val="lrTb"/>
            <w:noWrap w:val="false"/>
          </w:tcPr>
          <w:p>
            <w:pPr>
              <w:pStyle w:val="985"/>
              <w:jc w:val="left"/>
              <w:spacing w:line="276" w:lineRule="auto"/>
              <w:rPr>
                <w:rFonts w:ascii="宋体" w:hAnsi="宋体" w:eastAsia="宋体" w:cs="宋体"/>
                <w:color w:val="000000"/>
                <w:sz w:val="22"/>
                <w:szCs w:val="21"/>
              </w:rPr>
            </w:pPr>
            <w:r>
              <w:rPr>
                <w:rFonts w:ascii="宋体" w:hAnsi="宋体" w:eastAsia="宋体" w:cs="宋体"/>
                <w:color w:val="000000"/>
                <w:sz w:val="22"/>
                <w:szCs w:val="21"/>
              </w:rPr>
            </w:r>
            <w:r/>
          </w:p>
        </w:tc>
      </w:tr>
      <w:tr>
        <w:trPr>
          <w:cantSplit/>
          <w:trHeight w:val="503"/>
        </w:trPr>
        <w:tc>
          <w:tcPr>
            <w:tcW w:w="2590" w:type="dxa"/>
            <w:vAlign w:val="top"/>
            <w:textDirection w:val="lrTb"/>
            <w:noWrap w:val="false"/>
          </w:tcPr>
          <w:p>
            <w:pPr>
              <w:pStyle w:val="985"/>
              <w:jc w:val="left"/>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企业地址</w:t>
            </w:r>
            <w:r>
              <w:rPr>
                <w:rFonts w:ascii="宋体" w:hAnsi="宋体" w:eastAsia="宋体" w:cs="宋体"/>
                <w:color w:val="000000"/>
                <w:sz w:val="22"/>
                <w:szCs w:val="21"/>
              </w:rPr>
            </w:r>
            <w:r/>
          </w:p>
        </w:tc>
        <w:tc>
          <w:tcPr>
            <w:tcW w:w="1925" w:type="dxa"/>
            <w:vAlign w:val="top"/>
            <w:textDirection w:val="lrTb"/>
            <w:noWrap w:val="false"/>
          </w:tcPr>
          <w:p>
            <w:pPr>
              <w:pStyle w:val="985"/>
              <w:jc w:val="left"/>
              <w:spacing w:line="276" w:lineRule="auto"/>
              <w:rPr>
                <w:rFonts w:ascii="宋体" w:hAnsi="宋体" w:eastAsia="宋体" w:cs="宋体"/>
                <w:color w:val="000000"/>
                <w:sz w:val="22"/>
                <w:szCs w:val="21"/>
              </w:rPr>
            </w:pPr>
            <w:r>
              <w:rPr>
                <w:rFonts w:ascii="宋体" w:hAnsi="宋体" w:eastAsia="宋体" w:cs="宋体"/>
                <w:color w:val="000000"/>
                <w:sz w:val="22"/>
                <w:szCs w:val="21"/>
              </w:rPr>
            </w:r>
            <w:r/>
          </w:p>
        </w:tc>
        <w:tc>
          <w:tcPr>
            <w:tcW w:w="1537" w:type="dxa"/>
            <w:vAlign w:val="top"/>
            <w:textDirection w:val="lrTb"/>
            <w:noWrap w:val="false"/>
          </w:tcPr>
          <w:p>
            <w:pPr>
              <w:pStyle w:val="985"/>
              <w:jc w:val="left"/>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注册资本</w:t>
            </w:r>
            <w:r>
              <w:rPr>
                <w:rFonts w:ascii="宋体" w:hAnsi="宋体" w:eastAsia="宋体" w:cs="宋体"/>
                <w:color w:val="000000"/>
                <w:sz w:val="22"/>
                <w:szCs w:val="21"/>
              </w:rPr>
            </w:r>
            <w:r/>
          </w:p>
        </w:tc>
        <w:tc>
          <w:tcPr>
            <w:tcW w:w="3216" w:type="dxa"/>
            <w:vAlign w:val="top"/>
            <w:textDirection w:val="lrTb"/>
            <w:noWrap w:val="false"/>
          </w:tcPr>
          <w:p>
            <w:pPr>
              <w:pStyle w:val="985"/>
              <w:ind w:firstLine="2160"/>
              <w:jc w:val="left"/>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万元</w:t>
            </w:r>
            <w:r>
              <w:rPr>
                <w:rFonts w:ascii="宋体" w:hAnsi="宋体" w:eastAsia="宋体" w:cs="宋体"/>
                <w:color w:val="000000"/>
                <w:sz w:val="22"/>
                <w:szCs w:val="21"/>
              </w:rPr>
            </w:r>
            <w:r/>
          </w:p>
        </w:tc>
      </w:tr>
      <w:tr>
        <w:trPr>
          <w:cantSplit/>
          <w:trHeight w:val="528"/>
        </w:trPr>
        <w:tc>
          <w:tcPr>
            <w:tcW w:w="2590" w:type="dxa"/>
            <w:vAlign w:val="top"/>
            <w:textDirection w:val="lrTb"/>
            <w:noWrap w:val="false"/>
          </w:tcPr>
          <w:p>
            <w:pPr>
              <w:pStyle w:val="985"/>
              <w:jc w:val="left"/>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经营范围</w:t>
            </w:r>
            <w:r>
              <w:rPr>
                <w:rFonts w:ascii="宋体" w:hAnsi="宋体" w:eastAsia="宋体" w:cs="宋体"/>
                <w:color w:val="000000"/>
                <w:sz w:val="22"/>
                <w:szCs w:val="21"/>
              </w:rPr>
            </w:r>
            <w:r/>
          </w:p>
        </w:tc>
        <w:tc>
          <w:tcPr>
            <w:gridSpan w:val="3"/>
            <w:tcW w:w="6678" w:type="dxa"/>
            <w:vAlign w:val="top"/>
            <w:textDirection w:val="lrTb"/>
            <w:noWrap w:val="false"/>
          </w:tcPr>
          <w:p>
            <w:pPr>
              <w:pStyle w:val="985"/>
              <w:jc w:val="left"/>
              <w:spacing w:line="276" w:lineRule="auto"/>
              <w:rPr>
                <w:rFonts w:ascii="宋体" w:hAnsi="宋体" w:eastAsia="宋体" w:cs="宋体"/>
                <w:color w:val="000000"/>
                <w:sz w:val="22"/>
                <w:szCs w:val="21"/>
              </w:rPr>
            </w:pPr>
            <w:r>
              <w:rPr>
                <w:rFonts w:ascii="宋体" w:hAnsi="宋体" w:eastAsia="宋体" w:cs="宋体"/>
                <w:color w:val="000000"/>
                <w:sz w:val="22"/>
                <w:szCs w:val="21"/>
              </w:rPr>
            </w:r>
            <w:r/>
          </w:p>
        </w:tc>
      </w:tr>
      <w:tr>
        <w:trPr>
          <w:cantSplit/>
          <w:trHeight w:val="541"/>
        </w:trPr>
        <w:tc>
          <w:tcPr>
            <w:tcW w:w="2590" w:type="dxa"/>
            <w:vAlign w:val="top"/>
            <w:textDirection w:val="lrTb"/>
            <w:noWrap w:val="false"/>
          </w:tcPr>
          <w:p>
            <w:pPr>
              <w:pStyle w:val="985"/>
              <w:jc w:val="left"/>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开户行</w:t>
            </w:r>
            <w:r>
              <w:rPr>
                <w:rFonts w:ascii="宋体" w:hAnsi="宋体" w:eastAsia="宋体" w:cs="宋体"/>
                <w:color w:val="000000"/>
                <w:sz w:val="22"/>
                <w:szCs w:val="21"/>
              </w:rPr>
            </w:r>
            <w:r/>
          </w:p>
        </w:tc>
        <w:tc>
          <w:tcPr>
            <w:tcW w:w="1925" w:type="dxa"/>
            <w:vAlign w:val="top"/>
            <w:textDirection w:val="lrTb"/>
            <w:noWrap w:val="false"/>
          </w:tcPr>
          <w:p>
            <w:pPr>
              <w:pStyle w:val="985"/>
              <w:jc w:val="left"/>
              <w:spacing w:line="276" w:lineRule="auto"/>
              <w:rPr>
                <w:rFonts w:ascii="宋体" w:hAnsi="宋体" w:eastAsia="宋体" w:cs="宋体"/>
                <w:color w:val="000000"/>
                <w:sz w:val="22"/>
                <w:szCs w:val="21"/>
              </w:rPr>
            </w:pPr>
            <w:r>
              <w:rPr>
                <w:rFonts w:ascii="宋体" w:hAnsi="宋体" w:eastAsia="宋体" w:cs="宋体"/>
                <w:color w:val="000000"/>
                <w:sz w:val="22"/>
                <w:szCs w:val="21"/>
              </w:rPr>
            </w:r>
            <w:r/>
          </w:p>
        </w:tc>
        <w:tc>
          <w:tcPr>
            <w:tcW w:w="1537" w:type="dxa"/>
            <w:vAlign w:val="top"/>
            <w:textDirection w:val="lrTb"/>
            <w:noWrap w:val="false"/>
          </w:tcPr>
          <w:p>
            <w:pPr>
              <w:pStyle w:val="985"/>
              <w:jc w:val="left"/>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银行账号</w:t>
            </w:r>
            <w:r>
              <w:rPr>
                <w:rFonts w:ascii="宋体" w:hAnsi="宋体" w:eastAsia="宋体" w:cs="宋体"/>
                <w:color w:val="000000"/>
                <w:sz w:val="22"/>
                <w:szCs w:val="21"/>
              </w:rPr>
            </w:r>
            <w:r/>
          </w:p>
        </w:tc>
        <w:tc>
          <w:tcPr>
            <w:tcW w:w="3216" w:type="dxa"/>
            <w:vAlign w:val="top"/>
            <w:textDirection w:val="lrTb"/>
            <w:noWrap w:val="false"/>
          </w:tcPr>
          <w:p>
            <w:pPr>
              <w:pStyle w:val="985"/>
              <w:jc w:val="left"/>
              <w:spacing w:line="276" w:lineRule="auto"/>
              <w:rPr>
                <w:rFonts w:ascii="宋体" w:hAnsi="宋体" w:eastAsia="宋体" w:cs="宋体"/>
                <w:color w:val="000000"/>
                <w:sz w:val="22"/>
                <w:szCs w:val="21"/>
              </w:rPr>
            </w:pPr>
            <w:r>
              <w:rPr>
                <w:rFonts w:ascii="宋体" w:hAnsi="宋体" w:eastAsia="宋体" w:cs="宋体"/>
                <w:color w:val="000000"/>
                <w:sz w:val="22"/>
                <w:szCs w:val="21"/>
              </w:rPr>
            </w:r>
            <w:r/>
          </w:p>
        </w:tc>
      </w:tr>
      <w:tr>
        <w:trPr>
          <w:cantSplit/>
          <w:trHeight w:val="541"/>
        </w:trPr>
        <w:tc>
          <w:tcPr>
            <w:tcW w:w="2590" w:type="dxa"/>
            <w:vAlign w:val="center"/>
            <w:textDirection w:val="lrTb"/>
            <w:noWrap w:val="false"/>
          </w:tcPr>
          <w:p>
            <w:pPr>
              <w:pStyle w:val="985"/>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资产总计</w:t>
            </w:r>
            <w:r>
              <w:rPr>
                <w:rFonts w:ascii="宋体" w:hAnsi="宋体" w:eastAsia="宋体" w:cs="宋体"/>
                <w:color w:val="000000"/>
                <w:sz w:val="22"/>
                <w:szCs w:val="21"/>
              </w:rPr>
            </w:r>
            <w:r/>
          </w:p>
        </w:tc>
        <w:tc>
          <w:tcPr>
            <w:tcW w:w="1925" w:type="dxa"/>
            <w:vAlign w:val="center"/>
            <w:textDirection w:val="lrTb"/>
            <w:noWrap w:val="false"/>
          </w:tcPr>
          <w:p>
            <w:pPr>
              <w:pStyle w:val="985"/>
              <w:jc w:val="center"/>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      万元</w:t>
            </w:r>
            <w:r>
              <w:rPr>
                <w:rFonts w:ascii="宋体" w:hAnsi="宋体" w:eastAsia="宋体" w:cs="宋体"/>
                <w:color w:val="000000"/>
                <w:sz w:val="22"/>
                <w:szCs w:val="21"/>
              </w:rPr>
            </w:r>
            <w:r/>
          </w:p>
        </w:tc>
        <w:tc>
          <w:tcPr>
            <w:tcW w:w="1537" w:type="dxa"/>
            <w:vAlign w:val="center"/>
            <w:textDirection w:val="lrTb"/>
            <w:noWrap w:val="false"/>
          </w:tcPr>
          <w:p>
            <w:pPr>
              <w:pStyle w:val="985"/>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净资产</w:t>
            </w:r>
            <w:r>
              <w:rPr>
                <w:rFonts w:ascii="宋体" w:hAnsi="宋体" w:eastAsia="宋体" w:cs="宋体"/>
                <w:color w:val="000000"/>
                <w:sz w:val="22"/>
                <w:szCs w:val="21"/>
              </w:rPr>
            </w:r>
            <w:r/>
          </w:p>
        </w:tc>
        <w:tc>
          <w:tcPr>
            <w:tcW w:w="3216" w:type="dxa"/>
            <w:vAlign w:val="center"/>
            <w:textDirection w:val="lrTb"/>
            <w:noWrap w:val="false"/>
          </w:tcPr>
          <w:p>
            <w:pPr>
              <w:pStyle w:val="985"/>
              <w:jc w:val="center"/>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万元</w:t>
            </w:r>
            <w:r>
              <w:rPr>
                <w:rFonts w:ascii="宋体" w:hAnsi="宋体" w:eastAsia="宋体" w:cs="宋体"/>
                <w:color w:val="000000"/>
                <w:sz w:val="22"/>
                <w:szCs w:val="21"/>
              </w:rPr>
            </w:r>
            <w:r/>
          </w:p>
        </w:tc>
      </w:tr>
      <w:tr>
        <w:trPr>
          <w:cantSplit/>
          <w:trHeight w:val="515"/>
        </w:trPr>
        <w:tc>
          <w:tcPr>
            <w:tcW w:w="2590" w:type="dxa"/>
            <w:vAlign w:val="center"/>
            <w:textDirection w:val="lrTb"/>
            <w:noWrap w:val="false"/>
          </w:tcPr>
          <w:p>
            <w:pPr>
              <w:pStyle w:val="985"/>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股东权益</w:t>
            </w:r>
            <w:r>
              <w:rPr>
                <w:rFonts w:ascii="宋体" w:hAnsi="宋体" w:eastAsia="宋体" w:cs="宋体"/>
                <w:color w:val="000000"/>
                <w:sz w:val="22"/>
                <w:szCs w:val="21"/>
              </w:rPr>
            </w:r>
            <w:r/>
          </w:p>
        </w:tc>
        <w:tc>
          <w:tcPr>
            <w:tcW w:w="1925" w:type="dxa"/>
            <w:vAlign w:val="center"/>
            <w:textDirection w:val="lrTb"/>
            <w:noWrap w:val="false"/>
          </w:tcPr>
          <w:p>
            <w:pPr>
              <w:pStyle w:val="985"/>
              <w:jc w:val="center"/>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     万元</w:t>
            </w:r>
            <w:r>
              <w:rPr>
                <w:rFonts w:ascii="宋体" w:hAnsi="宋体" w:eastAsia="宋体" w:cs="宋体"/>
                <w:color w:val="000000"/>
                <w:sz w:val="22"/>
                <w:szCs w:val="21"/>
              </w:rPr>
            </w:r>
            <w:r/>
          </w:p>
        </w:tc>
        <w:tc>
          <w:tcPr>
            <w:tcW w:w="1537" w:type="dxa"/>
            <w:vAlign w:val="center"/>
            <w:textDirection w:val="lrTb"/>
            <w:noWrap w:val="false"/>
          </w:tcPr>
          <w:p>
            <w:pPr>
              <w:pStyle w:val="985"/>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主营收入</w:t>
            </w:r>
            <w:r>
              <w:rPr>
                <w:rFonts w:ascii="宋体" w:hAnsi="宋体" w:eastAsia="宋体" w:cs="宋体"/>
                <w:color w:val="000000"/>
                <w:sz w:val="22"/>
                <w:szCs w:val="21"/>
              </w:rPr>
            </w:r>
            <w:r/>
          </w:p>
        </w:tc>
        <w:tc>
          <w:tcPr>
            <w:tcW w:w="3216" w:type="dxa"/>
            <w:vAlign w:val="center"/>
            <w:textDirection w:val="lrTb"/>
            <w:noWrap w:val="false"/>
          </w:tcPr>
          <w:p>
            <w:pPr>
              <w:pStyle w:val="985"/>
              <w:jc w:val="center"/>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2023年     万元</w:t>
            </w:r>
            <w:r>
              <w:rPr>
                <w:rFonts w:ascii="宋体" w:hAnsi="宋体" w:eastAsia="宋体" w:cs="宋体"/>
                <w:color w:val="000000"/>
                <w:sz w:val="22"/>
                <w:szCs w:val="21"/>
              </w:rPr>
            </w:r>
            <w:r/>
          </w:p>
        </w:tc>
      </w:tr>
      <w:tr>
        <w:trPr>
          <w:cantSplit/>
          <w:trHeight w:val="564"/>
        </w:trPr>
        <w:tc>
          <w:tcPr>
            <w:tcW w:w="2590" w:type="dxa"/>
            <w:vAlign w:val="top"/>
            <w:textDirection w:val="lrTb"/>
            <w:noWrap w:val="false"/>
          </w:tcPr>
          <w:p>
            <w:pPr>
              <w:pStyle w:val="985"/>
              <w:jc w:val="left"/>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实现利润</w:t>
            </w:r>
            <w:r>
              <w:rPr>
                <w:rFonts w:ascii="宋体" w:hAnsi="宋体" w:eastAsia="宋体" w:cs="宋体"/>
                <w:color w:val="000000"/>
                <w:sz w:val="22"/>
                <w:szCs w:val="21"/>
              </w:rPr>
            </w:r>
            <w:r/>
          </w:p>
        </w:tc>
        <w:tc>
          <w:tcPr>
            <w:tcW w:w="1925" w:type="dxa"/>
            <w:vAlign w:val="top"/>
            <w:textDirection w:val="lrTb"/>
            <w:noWrap w:val="false"/>
          </w:tcPr>
          <w:p>
            <w:pPr>
              <w:pStyle w:val="985"/>
              <w:jc w:val="left"/>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2023年 万元</w:t>
            </w:r>
            <w:r>
              <w:rPr>
                <w:rFonts w:ascii="宋体" w:hAnsi="宋体" w:eastAsia="宋体" w:cs="宋体"/>
                <w:color w:val="000000"/>
                <w:sz w:val="22"/>
                <w:szCs w:val="21"/>
              </w:rPr>
            </w:r>
            <w:r/>
          </w:p>
        </w:tc>
        <w:tc>
          <w:tcPr>
            <w:tcW w:w="1537" w:type="dxa"/>
            <w:vAlign w:val="top"/>
            <w:textDirection w:val="lrTb"/>
            <w:noWrap w:val="false"/>
          </w:tcPr>
          <w:p>
            <w:pPr>
              <w:pStyle w:val="985"/>
              <w:jc w:val="left"/>
              <w:spacing w:line="276" w:lineRule="auto"/>
              <w:rPr>
                <w:rFonts w:ascii="宋体" w:hAnsi="宋体" w:eastAsia="宋体" w:cs="宋体"/>
                <w:color w:val="000000"/>
                <w:sz w:val="22"/>
                <w:szCs w:val="21"/>
              </w:rPr>
            </w:pPr>
            <w:r>
              <w:rPr>
                <w:rFonts w:ascii="宋体" w:hAnsi="宋体" w:eastAsia="宋体" w:cs="宋体"/>
                <w:color w:val="000000"/>
                <w:sz w:val="22"/>
                <w:szCs w:val="21"/>
              </w:rPr>
            </w:r>
            <w:r/>
          </w:p>
        </w:tc>
        <w:tc>
          <w:tcPr>
            <w:tcW w:w="3216" w:type="dxa"/>
            <w:vAlign w:val="top"/>
            <w:textDirection w:val="lrTb"/>
            <w:noWrap w:val="false"/>
          </w:tcPr>
          <w:p>
            <w:pPr>
              <w:pStyle w:val="985"/>
              <w:jc w:val="left"/>
              <w:spacing w:line="276" w:lineRule="auto"/>
              <w:rPr>
                <w:rFonts w:ascii="宋体" w:hAnsi="宋体" w:eastAsia="宋体" w:cs="宋体"/>
                <w:color w:val="000000"/>
                <w:sz w:val="22"/>
                <w:szCs w:val="21"/>
              </w:rPr>
            </w:pPr>
            <w:r>
              <w:rPr>
                <w:rFonts w:ascii="宋体" w:hAnsi="宋体" w:eastAsia="宋体" w:cs="宋体"/>
                <w:color w:val="000000"/>
                <w:sz w:val="22"/>
                <w:szCs w:val="21"/>
              </w:rPr>
            </w:r>
            <w:r/>
          </w:p>
        </w:tc>
      </w:tr>
      <w:tr>
        <w:trPr>
          <w:cantSplit/>
        </w:trPr>
        <w:tc>
          <w:tcPr>
            <w:tcW w:w="2590" w:type="dxa"/>
            <w:vAlign w:val="top"/>
            <w:textDirection w:val="lrTb"/>
            <w:noWrap w:val="false"/>
          </w:tcPr>
          <w:p>
            <w:pPr>
              <w:pStyle w:val="985"/>
              <w:jc w:val="left"/>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营业面积</w:t>
            </w:r>
            <w:r>
              <w:rPr>
                <w:rFonts w:ascii="宋体" w:hAnsi="宋体" w:eastAsia="宋体" w:cs="宋体"/>
                <w:color w:val="000000"/>
                <w:sz w:val="22"/>
                <w:szCs w:val="21"/>
              </w:rPr>
            </w:r>
            <w:r/>
          </w:p>
        </w:tc>
        <w:tc>
          <w:tcPr>
            <w:tcW w:w="1925" w:type="dxa"/>
            <w:vAlign w:val="center"/>
            <w:textDirection w:val="lrTb"/>
            <w:noWrap w:val="false"/>
          </w:tcPr>
          <w:p>
            <w:pPr>
              <w:pStyle w:val="985"/>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         平方米</w:t>
            </w:r>
            <w:r>
              <w:rPr>
                <w:rFonts w:ascii="宋体" w:hAnsi="宋体" w:eastAsia="宋体" w:cs="宋体"/>
                <w:color w:val="000000"/>
                <w:sz w:val="22"/>
                <w:szCs w:val="21"/>
              </w:rPr>
            </w:r>
            <w:r/>
          </w:p>
        </w:tc>
        <w:tc>
          <w:tcPr>
            <w:tcW w:w="1537" w:type="dxa"/>
            <w:vAlign w:val="top"/>
            <w:textDirection w:val="lrTb"/>
            <w:noWrap w:val="false"/>
          </w:tcPr>
          <w:p>
            <w:pPr>
              <w:pStyle w:val="985"/>
              <w:jc w:val="left"/>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其中：</w:t>
            </w:r>
            <w:r>
              <w:rPr>
                <w:rFonts w:ascii="宋体" w:hAnsi="宋体" w:eastAsia="宋体" w:cs="宋体"/>
                <w:color w:val="000000"/>
                <w:sz w:val="22"/>
                <w:szCs w:val="21"/>
              </w:rPr>
            </w:r>
            <w:r/>
          </w:p>
        </w:tc>
        <w:tc>
          <w:tcPr>
            <w:tcW w:w="3216" w:type="dxa"/>
            <w:vAlign w:val="top"/>
            <w:textDirection w:val="lrTb"/>
            <w:noWrap w:val="false"/>
          </w:tcPr>
          <w:p>
            <w:pPr>
              <w:pStyle w:val="985"/>
              <w:jc w:val="left"/>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自有面积平方米</w:t>
            </w:r>
            <w:r>
              <w:rPr>
                <w:rFonts w:ascii="宋体" w:hAnsi="宋体" w:eastAsia="宋体" w:cs="宋体"/>
                <w:color w:val="000000"/>
                <w:sz w:val="22"/>
                <w:szCs w:val="21"/>
              </w:rPr>
            </w:r>
            <w:r/>
          </w:p>
          <w:p>
            <w:pPr>
              <w:pStyle w:val="985"/>
              <w:jc w:val="left"/>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承租面积平方米</w:t>
            </w:r>
            <w:r>
              <w:rPr>
                <w:rFonts w:ascii="宋体" w:hAnsi="宋体" w:eastAsia="宋体" w:cs="宋体"/>
                <w:color w:val="000000"/>
                <w:sz w:val="22"/>
                <w:szCs w:val="21"/>
              </w:rPr>
            </w:r>
            <w:r/>
          </w:p>
        </w:tc>
      </w:tr>
      <w:tr>
        <w:trPr>
          <w:cantSplit/>
        </w:trPr>
        <w:tc>
          <w:tcPr>
            <w:tcW w:w="2590" w:type="dxa"/>
            <w:vAlign w:val="top"/>
            <w:textDirection w:val="lrTb"/>
            <w:noWrap w:val="false"/>
          </w:tcPr>
          <w:p>
            <w:pPr>
              <w:pStyle w:val="985"/>
              <w:jc w:val="left"/>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单位简历及内设机构情况</w:t>
            </w:r>
            <w:r>
              <w:rPr>
                <w:rFonts w:ascii="宋体" w:hAnsi="宋体" w:eastAsia="宋体" w:cs="宋体"/>
                <w:color w:val="000000"/>
                <w:sz w:val="22"/>
                <w:szCs w:val="21"/>
              </w:rPr>
            </w:r>
            <w:r/>
          </w:p>
        </w:tc>
        <w:tc>
          <w:tcPr>
            <w:gridSpan w:val="3"/>
            <w:tcW w:w="6678" w:type="dxa"/>
            <w:vAlign w:val="top"/>
            <w:textDirection w:val="lrTb"/>
            <w:noWrap w:val="false"/>
          </w:tcPr>
          <w:p>
            <w:pPr>
              <w:pStyle w:val="985"/>
              <w:jc w:val="left"/>
              <w:spacing w:line="276" w:lineRule="auto"/>
              <w:rPr>
                <w:rFonts w:ascii="宋体" w:hAnsi="宋体" w:eastAsia="宋体" w:cs="宋体"/>
                <w:color w:val="000000"/>
                <w:sz w:val="22"/>
                <w:szCs w:val="21"/>
              </w:rPr>
            </w:pPr>
            <w:r>
              <w:rPr>
                <w:rFonts w:ascii="宋体" w:hAnsi="宋体" w:eastAsia="宋体" w:cs="宋体"/>
                <w:color w:val="000000"/>
                <w:sz w:val="22"/>
                <w:szCs w:val="21"/>
              </w:rPr>
            </w:r>
            <w:r/>
          </w:p>
        </w:tc>
      </w:tr>
      <w:tr>
        <w:trPr>
          <w:cantSplit/>
          <w:trHeight w:val="703"/>
        </w:trPr>
        <w:tc>
          <w:tcPr>
            <w:tcW w:w="2590" w:type="dxa"/>
            <w:vAlign w:val="top"/>
            <w:textDirection w:val="lrTb"/>
            <w:noWrap w:val="false"/>
          </w:tcPr>
          <w:p>
            <w:pPr>
              <w:pStyle w:val="985"/>
              <w:jc w:val="left"/>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单位优势及特长</w:t>
            </w:r>
            <w:r>
              <w:rPr>
                <w:rFonts w:ascii="宋体" w:hAnsi="宋体" w:eastAsia="宋体" w:cs="宋体"/>
                <w:color w:val="000000"/>
                <w:sz w:val="22"/>
                <w:szCs w:val="21"/>
              </w:rPr>
            </w:r>
            <w:r/>
          </w:p>
        </w:tc>
        <w:tc>
          <w:tcPr>
            <w:gridSpan w:val="3"/>
            <w:tcW w:w="6678" w:type="dxa"/>
            <w:vAlign w:val="top"/>
            <w:textDirection w:val="lrTb"/>
            <w:noWrap w:val="false"/>
          </w:tcPr>
          <w:p>
            <w:pPr>
              <w:pStyle w:val="985"/>
              <w:jc w:val="left"/>
              <w:spacing w:line="276" w:lineRule="auto"/>
              <w:rPr>
                <w:rFonts w:ascii="宋体" w:hAnsi="宋体" w:eastAsia="宋体" w:cs="宋体"/>
                <w:color w:val="000000"/>
                <w:sz w:val="22"/>
                <w:szCs w:val="21"/>
              </w:rPr>
            </w:pPr>
            <w:r>
              <w:rPr>
                <w:rFonts w:ascii="宋体" w:hAnsi="宋体" w:eastAsia="宋体" w:cs="宋体"/>
                <w:color w:val="000000"/>
                <w:sz w:val="22"/>
                <w:szCs w:val="21"/>
              </w:rPr>
            </w:r>
            <w:r/>
          </w:p>
        </w:tc>
      </w:tr>
      <w:tr>
        <w:trPr>
          <w:cantSplit/>
        </w:trPr>
        <w:tc>
          <w:tcPr>
            <w:tcW w:w="2590" w:type="dxa"/>
            <w:vAlign w:val="top"/>
            <w:textDirection w:val="lrTb"/>
            <w:noWrap w:val="false"/>
          </w:tcPr>
          <w:p>
            <w:pPr>
              <w:pStyle w:val="985"/>
              <w:jc w:val="left"/>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近三年来完成或正在履行的重大合同情况</w:t>
            </w:r>
            <w:r>
              <w:rPr>
                <w:rFonts w:ascii="宋体" w:hAnsi="宋体" w:eastAsia="宋体" w:cs="宋体"/>
                <w:color w:val="000000"/>
                <w:sz w:val="22"/>
                <w:szCs w:val="21"/>
              </w:rPr>
            </w:r>
            <w:r/>
          </w:p>
        </w:tc>
        <w:tc>
          <w:tcPr>
            <w:gridSpan w:val="3"/>
            <w:tcW w:w="6678" w:type="dxa"/>
            <w:vAlign w:val="top"/>
            <w:textDirection w:val="lrTb"/>
            <w:noWrap w:val="false"/>
          </w:tcPr>
          <w:p>
            <w:pPr>
              <w:pStyle w:val="985"/>
              <w:jc w:val="left"/>
              <w:spacing w:line="276" w:lineRule="auto"/>
              <w:rPr>
                <w:rFonts w:ascii="宋体" w:hAnsi="宋体" w:eastAsia="宋体" w:cs="宋体"/>
                <w:color w:val="000000"/>
                <w:sz w:val="22"/>
                <w:szCs w:val="21"/>
              </w:rPr>
            </w:pPr>
            <w:r>
              <w:rPr>
                <w:rFonts w:ascii="宋体" w:hAnsi="宋体" w:eastAsia="宋体" w:cs="宋体"/>
                <w:color w:val="000000"/>
                <w:sz w:val="22"/>
                <w:szCs w:val="21"/>
              </w:rPr>
            </w:r>
            <w:r/>
          </w:p>
        </w:tc>
      </w:tr>
      <w:tr>
        <w:trPr>
          <w:cantSplit/>
        </w:trPr>
        <w:tc>
          <w:tcPr>
            <w:tcW w:w="2590" w:type="dxa"/>
            <w:vAlign w:val="top"/>
            <w:textDirection w:val="lrTb"/>
            <w:noWrap w:val="false"/>
          </w:tcPr>
          <w:p>
            <w:pPr>
              <w:pStyle w:val="985"/>
              <w:jc w:val="left"/>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最近2年内在经营过程中受到何种奖励或处分</w:t>
            </w:r>
            <w:r>
              <w:rPr>
                <w:rFonts w:ascii="宋体" w:hAnsi="宋体" w:eastAsia="宋体" w:cs="宋体"/>
                <w:color w:val="000000"/>
                <w:sz w:val="22"/>
                <w:szCs w:val="21"/>
              </w:rPr>
            </w:r>
            <w:r/>
          </w:p>
        </w:tc>
        <w:tc>
          <w:tcPr>
            <w:gridSpan w:val="3"/>
            <w:tcW w:w="6678" w:type="dxa"/>
            <w:vAlign w:val="top"/>
            <w:textDirection w:val="lrTb"/>
            <w:noWrap w:val="false"/>
          </w:tcPr>
          <w:p>
            <w:pPr>
              <w:pStyle w:val="985"/>
              <w:jc w:val="left"/>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（包括财政、工商、税务、物价、技监部门稽查情况和结果）</w:t>
            </w:r>
            <w:r>
              <w:rPr>
                <w:rFonts w:ascii="宋体" w:hAnsi="宋体" w:eastAsia="宋体" w:cs="宋体"/>
                <w:color w:val="000000"/>
                <w:sz w:val="22"/>
                <w:szCs w:val="21"/>
              </w:rPr>
            </w:r>
            <w:r/>
          </w:p>
        </w:tc>
      </w:tr>
      <w:tr>
        <w:trPr>
          <w:cantSplit/>
        </w:trPr>
        <w:tc>
          <w:tcPr>
            <w:tcW w:w="2590" w:type="dxa"/>
            <w:vAlign w:val="top"/>
            <w:textDirection w:val="lrTb"/>
            <w:noWrap w:val="false"/>
          </w:tcPr>
          <w:p>
            <w:pPr>
              <w:pStyle w:val="985"/>
              <w:jc w:val="left"/>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最近3年内有无因售假、售劣或是其他原因被消费者投诉或起诉的情况及说明</w:t>
            </w:r>
            <w:r>
              <w:rPr>
                <w:rFonts w:ascii="宋体" w:hAnsi="宋体" w:eastAsia="宋体" w:cs="宋体"/>
                <w:color w:val="000000"/>
                <w:sz w:val="22"/>
                <w:szCs w:val="21"/>
              </w:rPr>
            </w:r>
            <w:r/>
          </w:p>
        </w:tc>
        <w:tc>
          <w:tcPr>
            <w:gridSpan w:val="3"/>
            <w:tcW w:w="6678" w:type="dxa"/>
            <w:vAlign w:val="top"/>
            <w:textDirection w:val="lrTb"/>
            <w:noWrap w:val="false"/>
          </w:tcPr>
          <w:p>
            <w:pPr>
              <w:pStyle w:val="985"/>
              <w:jc w:val="left"/>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（包括解决方式和结果）</w:t>
            </w:r>
            <w:r>
              <w:rPr>
                <w:rFonts w:ascii="宋体" w:hAnsi="宋体" w:eastAsia="宋体" w:cs="宋体"/>
                <w:color w:val="000000"/>
                <w:sz w:val="22"/>
                <w:szCs w:val="21"/>
              </w:rPr>
            </w:r>
            <w:r/>
          </w:p>
        </w:tc>
      </w:tr>
      <w:tr>
        <w:trPr>
          <w:cantSplit/>
        </w:trPr>
        <w:tc>
          <w:tcPr>
            <w:tcW w:w="2590" w:type="dxa"/>
            <w:vAlign w:val="top"/>
            <w:textDirection w:val="lrTb"/>
            <w:noWrap w:val="false"/>
          </w:tcPr>
          <w:p>
            <w:pPr>
              <w:pStyle w:val="985"/>
              <w:jc w:val="left"/>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参加政府采购活动前三年内，在经营活动中有无重大违法记录情况及说明</w:t>
            </w:r>
            <w:r>
              <w:rPr>
                <w:rFonts w:ascii="宋体" w:hAnsi="宋体" w:eastAsia="宋体" w:cs="宋体"/>
                <w:color w:val="000000"/>
                <w:sz w:val="22"/>
                <w:szCs w:val="21"/>
              </w:rPr>
            </w:r>
            <w:r/>
          </w:p>
        </w:tc>
        <w:tc>
          <w:tcPr>
            <w:gridSpan w:val="3"/>
            <w:tcW w:w="6678" w:type="dxa"/>
            <w:vAlign w:val="top"/>
            <w:textDirection w:val="lrTb"/>
            <w:noWrap w:val="false"/>
          </w:tcPr>
          <w:p>
            <w:pPr>
              <w:pStyle w:val="985"/>
              <w:jc w:val="left"/>
              <w:spacing w:line="276" w:lineRule="auto"/>
              <w:rPr>
                <w:rFonts w:ascii="宋体" w:hAnsi="宋体" w:eastAsia="宋体" w:cs="宋体"/>
                <w:color w:val="000000"/>
                <w:sz w:val="22"/>
                <w:szCs w:val="21"/>
              </w:rPr>
            </w:pPr>
            <w:r>
              <w:rPr>
                <w:rFonts w:ascii="宋体" w:hAnsi="宋体" w:eastAsia="宋体" w:cs="宋体"/>
                <w:color w:val="000000"/>
                <w:sz w:val="22"/>
                <w:szCs w:val="21"/>
              </w:rPr>
            </w:r>
            <w:r/>
          </w:p>
        </w:tc>
      </w:tr>
      <w:tr>
        <w:trPr>
          <w:cantSplit/>
        </w:trPr>
        <w:tc>
          <w:tcPr>
            <w:tcW w:w="2590" w:type="dxa"/>
            <w:vAlign w:val="top"/>
            <w:textDirection w:val="lrTb"/>
            <w:noWrap w:val="false"/>
          </w:tcPr>
          <w:p>
            <w:pPr>
              <w:pStyle w:val="985"/>
              <w:jc w:val="left"/>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获得技术认证的工程师及简介</w:t>
            </w:r>
            <w:r>
              <w:rPr>
                <w:rFonts w:ascii="宋体" w:hAnsi="宋体" w:eastAsia="宋体" w:cs="宋体"/>
                <w:color w:val="000000"/>
                <w:sz w:val="22"/>
                <w:szCs w:val="21"/>
              </w:rPr>
            </w:r>
            <w:r/>
          </w:p>
        </w:tc>
        <w:tc>
          <w:tcPr>
            <w:gridSpan w:val="3"/>
            <w:tcW w:w="6678" w:type="dxa"/>
            <w:vAlign w:val="top"/>
            <w:textDirection w:val="lrTb"/>
            <w:noWrap w:val="false"/>
          </w:tcPr>
          <w:p>
            <w:pPr>
              <w:pStyle w:val="985"/>
              <w:jc w:val="left"/>
              <w:spacing w:line="276" w:lineRule="auto"/>
              <w:rPr>
                <w:rFonts w:ascii="宋体" w:hAnsi="宋体" w:eastAsia="宋体" w:cs="宋体"/>
                <w:color w:val="000000"/>
                <w:sz w:val="22"/>
                <w:szCs w:val="21"/>
              </w:rPr>
            </w:pPr>
            <w:r>
              <w:rPr>
                <w:rFonts w:ascii="宋体" w:hAnsi="宋体" w:eastAsia="宋体" w:cs="宋体"/>
                <w:color w:val="000000"/>
                <w:sz w:val="22"/>
                <w:szCs w:val="21"/>
              </w:rPr>
            </w:r>
            <w:r/>
          </w:p>
        </w:tc>
      </w:tr>
      <w:tr>
        <w:trPr>
          <w:cantSplit/>
          <w:trHeight w:val="947"/>
        </w:trPr>
        <w:tc>
          <w:tcPr>
            <w:tcW w:w="2590" w:type="dxa"/>
            <w:vAlign w:val="top"/>
            <w:textDirection w:val="lrTb"/>
            <w:noWrap w:val="false"/>
          </w:tcPr>
          <w:p>
            <w:pPr>
              <w:pStyle w:val="985"/>
              <w:jc w:val="left"/>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其他需要说明的情况</w:t>
            </w:r>
            <w:r>
              <w:rPr>
                <w:rFonts w:ascii="宋体" w:hAnsi="宋体" w:eastAsia="宋体" w:cs="宋体"/>
                <w:color w:val="000000"/>
                <w:sz w:val="22"/>
                <w:szCs w:val="21"/>
              </w:rPr>
            </w:r>
            <w:r/>
          </w:p>
        </w:tc>
        <w:tc>
          <w:tcPr>
            <w:gridSpan w:val="3"/>
            <w:tcW w:w="6678" w:type="dxa"/>
            <w:vAlign w:val="top"/>
            <w:textDirection w:val="lrTb"/>
            <w:noWrap w:val="false"/>
          </w:tcPr>
          <w:p>
            <w:pPr>
              <w:pStyle w:val="985"/>
              <w:jc w:val="left"/>
              <w:spacing w:line="276" w:lineRule="auto"/>
              <w:rPr>
                <w:rFonts w:ascii="宋体" w:hAnsi="宋体" w:eastAsia="宋体" w:cs="宋体"/>
                <w:color w:val="000000"/>
                <w:sz w:val="22"/>
                <w:szCs w:val="21"/>
              </w:rPr>
            </w:pPr>
            <w:r>
              <w:rPr>
                <w:rFonts w:ascii="宋体" w:hAnsi="宋体" w:eastAsia="宋体" w:cs="宋体"/>
                <w:color w:val="000000"/>
                <w:sz w:val="22"/>
                <w:szCs w:val="21"/>
              </w:rPr>
            </w:r>
            <w:r/>
          </w:p>
        </w:tc>
      </w:tr>
    </w:tbl>
    <w:p>
      <w:pPr>
        <w:pStyle w:val="985"/>
        <w:jc w:val="left"/>
        <w:rPr>
          <w:rFonts w:ascii="宋体"/>
          <w:color w:val="000000"/>
        </w:rPr>
      </w:pPr>
      <w:r>
        <w:rPr>
          <w:rFonts w:ascii="宋体"/>
          <w:color w:val="000000"/>
        </w:rPr>
      </w:r>
      <w:r/>
    </w:p>
    <w:p>
      <w:pPr>
        <w:pStyle w:val="1076"/>
        <w:rPr>
          <w:rFonts w:ascii="宋体" w:hAnsi="宋体"/>
          <w:b/>
          <w:bCs/>
          <w:color w:val="000000"/>
          <w:sz w:val="24"/>
          <w:szCs w:val="24"/>
        </w:rPr>
      </w:pPr>
      <w:r>
        <w:rPr>
          <w:rFonts w:ascii="宋体" w:hAnsi="宋体"/>
          <w:b/>
          <w:bCs/>
          <w:color w:val="000000"/>
          <w:sz w:val="24"/>
          <w:szCs w:val="24"/>
        </w:rPr>
      </w:r>
      <w:r/>
    </w:p>
    <w:p>
      <w:pPr>
        <w:pStyle w:val="1076"/>
        <w:rPr>
          <w:rFonts w:ascii="宋体" w:hAnsi="宋体"/>
          <w:b/>
          <w:bCs/>
          <w:color w:val="000000"/>
          <w:sz w:val="24"/>
          <w:szCs w:val="24"/>
        </w:rPr>
      </w:pPr>
      <w:r>
        <w:rPr>
          <w:rFonts w:ascii="宋体" w:hAnsi="宋体"/>
          <w:b/>
          <w:bCs/>
          <w:color w:val="000000"/>
          <w:sz w:val="24"/>
          <w:szCs w:val="24"/>
        </w:rPr>
      </w:r>
      <w:r/>
    </w:p>
    <w:p>
      <w:pPr>
        <w:pStyle w:val="1052"/>
        <w:spacing w:before="160" w:after="160"/>
        <w:rPr>
          <w:b w:val="0"/>
          <w:color w:val="000000"/>
          <w:sz w:val="24"/>
        </w:rPr>
      </w:pPr>
      <w:r/>
      <w:bookmarkStart w:id="44" w:name="_Toc112006946"/>
      <w:r>
        <w:rPr>
          <w:rFonts w:hint="eastAsia"/>
          <w:b w:val="0"/>
          <w:color w:val="000000"/>
          <w:sz w:val="24"/>
        </w:rPr>
        <w:t xml:space="preserve">（十）（投标人）中小企业声明函（格式）</w:t>
      </w:r>
      <w:bookmarkEnd w:id="44"/>
      <w:r>
        <w:rPr>
          <w:b w:val="0"/>
          <w:color w:val="000000"/>
          <w:sz w:val="24"/>
        </w:rPr>
      </w:r>
      <w:r/>
    </w:p>
    <w:p>
      <w:pPr>
        <w:pStyle w:val="985"/>
        <w:jc w:val="center"/>
        <w:rPr>
          <w:rFonts w:ascii="宋体" w:hAnsi="宋体"/>
          <w:bCs/>
          <w:color w:val="000000"/>
          <w:sz w:val="28"/>
          <w:szCs w:val="28"/>
        </w:rPr>
      </w:pPr>
      <w:r>
        <w:rPr>
          <w:rFonts w:ascii="宋体" w:hAnsi="宋体"/>
          <w:bCs/>
          <w:color w:val="000000"/>
          <w:sz w:val="28"/>
          <w:szCs w:val="28"/>
        </w:rPr>
      </w:r>
      <w:r/>
    </w:p>
    <w:p>
      <w:pPr>
        <w:pStyle w:val="985"/>
        <w:jc w:val="center"/>
        <w:spacing w:line="360" w:lineRule="auto"/>
        <w:rPr>
          <w:rFonts w:ascii="宋体" w:hAnsi="宋体" w:cs="宋体"/>
          <w:bCs/>
          <w:color w:val="000000"/>
          <w:sz w:val="24"/>
          <w:szCs w:val="24"/>
        </w:rPr>
      </w:pPr>
      <w:r/>
      <w:bookmarkStart w:id="45" w:name="_Toc112006947"/>
      <w:r>
        <w:rPr>
          <w:rFonts w:hint="eastAsia" w:ascii="宋体" w:hAnsi="宋体" w:cs="宋体"/>
          <w:color w:val="000000"/>
          <w:sz w:val="36"/>
        </w:rPr>
        <w:t xml:space="preserve">中小企业声明函（货物）</w:t>
      </w:r>
      <w:r>
        <w:rPr>
          <w:rFonts w:ascii="宋体" w:hAnsi="宋体" w:cs="宋体"/>
          <w:bCs/>
          <w:color w:val="000000"/>
          <w:sz w:val="24"/>
          <w:szCs w:val="24"/>
        </w:rPr>
      </w:r>
      <w:r/>
    </w:p>
    <w:p>
      <w:pPr>
        <w:pStyle w:val="985"/>
        <w:ind w:firstLine="480"/>
        <w:jc w:val="left"/>
        <w:spacing w:line="360" w:lineRule="auto"/>
        <w:widowControl/>
        <w:rPr>
          <w:rFonts w:ascii="宋体" w:hAnsi="宋体" w:eastAsia="宋体" w:cs="宋体"/>
          <w:color w:val="000000"/>
          <w:sz w:val="24"/>
        </w:rPr>
      </w:pPr>
      <w:r>
        <w:rPr>
          <w:rFonts w:hint="eastAsia" w:ascii="宋体" w:hAnsi="宋体" w:eastAsia="宋体" w:cs="宋体"/>
          <w:color w:val="000000"/>
          <w:sz w:val="24"/>
          <w:lang w:bidi="ar"/>
        </w:rPr>
        <w:t xml:space="preserve">本公司（联合体）郑重声明，根据《政府采购促进中小企业发展管理办法》（财库﹝2020﹞46 号）的规定，</w:t>
      </w:r>
      <w:r>
        <w:rPr>
          <w:rFonts w:hint="eastAsia" w:ascii="宋体" w:hAnsi="宋体" w:eastAsia="宋体" w:cs="宋体"/>
          <w:color w:val="000000"/>
          <w:sz w:val="24"/>
          <w:u w:val="single"/>
          <w:lang w:bidi="ar"/>
        </w:rPr>
        <w:t xml:space="preserve">本公司         </w:t>
      </w:r>
      <w:r>
        <w:rPr>
          <w:rFonts w:hint="eastAsia" w:ascii="宋体" w:hAnsi="宋体" w:eastAsia="宋体" w:cs="宋体"/>
          <w:color w:val="000000"/>
          <w:sz w:val="24"/>
          <w:lang w:bidi="ar"/>
        </w:rPr>
        <w:t xml:space="preserve">参加</w:t>
      </w:r>
      <w:r>
        <w:rPr>
          <w:rFonts w:hint="eastAsia" w:ascii="宋体" w:hAnsi="宋体" w:eastAsia="宋体" w:cs="宋体"/>
          <w:i/>
          <w:color w:val="000000"/>
          <w:sz w:val="24"/>
          <w:u w:val="single"/>
          <w:lang w:bidi="ar"/>
        </w:rPr>
        <w:t xml:space="preserve">（单位名称）</w:t>
      </w:r>
      <w:r>
        <w:rPr>
          <w:rFonts w:hint="eastAsia" w:ascii="宋体" w:hAnsi="宋体" w:eastAsia="宋体" w:cs="宋体"/>
          <w:color w:val="000000"/>
          <w:sz w:val="24"/>
          <w:lang w:bidi="ar"/>
        </w:rPr>
        <w:t xml:space="preserve">的</w:t>
      </w:r>
      <w:r>
        <w:rPr>
          <w:rFonts w:hint="eastAsia" w:ascii="宋体" w:hAnsi="宋体" w:eastAsia="宋体" w:cs="宋体"/>
          <w:i/>
          <w:color w:val="000000"/>
          <w:sz w:val="24"/>
          <w:u w:val="single"/>
          <w:lang w:bidi="ar"/>
        </w:rPr>
        <w:t xml:space="preserve">（项目名称）</w:t>
      </w:r>
      <w:r>
        <w:rPr>
          <w:rFonts w:hint="eastAsia" w:ascii="宋体" w:hAnsi="宋体" w:eastAsia="宋体" w:cs="宋体"/>
          <w:color w:val="000000"/>
          <w:sz w:val="24"/>
          <w:lang w:bidi="ar"/>
        </w:rPr>
        <w:t xml:space="preserve">采购活动，</w:t>
      </w:r>
      <w:r>
        <w:rPr>
          <w:rFonts w:hint="eastAsia" w:ascii="宋体" w:hAnsi="宋体" w:eastAsia="宋体" w:cs="宋体"/>
          <w:color w:val="000000"/>
          <w:sz w:val="24"/>
        </w:rPr>
        <w:t xml:space="preserve">提供的货物全部由符合政策要求的中小企业制造。企业的具体情况如下</w:t>
      </w:r>
      <w:r>
        <w:rPr>
          <w:rFonts w:hint="eastAsia" w:ascii="宋体" w:hAnsi="宋体" w:eastAsia="宋体" w:cs="宋体"/>
          <w:color w:val="000000"/>
          <w:sz w:val="24"/>
          <w:lang w:bidi="ar"/>
        </w:rPr>
        <w:t xml:space="preserve">：</w:t>
      </w:r>
      <w:r>
        <w:rPr>
          <w:rFonts w:ascii="宋体" w:hAnsi="宋体" w:eastAsia="宋体" w:cs="宋体"/>
          <w:color w:val="000000"/>
          <w:sz w:val="24"/>
        </w:rPr>
      </w:r>
      <w:r/>
    </w:p>
    <w:p>
      <w:pPr>
        <w:pStyle w:val="985"/>
        <w:numPr>
          <w:ilvl w:val="0"/>
          <w:numId w:val="19"/>
        </w:numPr>
        <w:jc w:val="left"/>
        <w:spacing w:line="360" w:lineRule="auto"/>
        <w:widowControl/>
        <w:rPr>
          <w:rFonts w:ascii="宋体" w:hAnsi="宋体" w:eastAsia="宋体" w:cs="宋体"/>
          <w:color w:val="000000"/>
          <w:sz w:val="24"/>
        </w:rPr>
      </w:pPr>
      <w:r>
        <w:rPr>
          <w:rFonts w:hint="eastAsia" w:ascii="宋体" w:hAnsi="宋体" w:eastAsia="宋体" w:cs="宋体"/>
          <w:color w:val="000000"/>
          <w:sz w:val="24"/>
          <w:u w:val="single"/>
          <w:lang w:bidi="ar"/>
        </w:rPr>
        <w:t xml:space="preserve">    （标的名称）</w:t>
      </w:r>
      <w:r>
        <w:rPr>
          <w:rFonts w:hint="eastAsia" w:ascii="宋体" w:hAnsi="宋体" w:eastAsia="宋体" w:cs="宋体"/>
          <w:color w:val="000000"/>
          <w:sz w:val="24"/>
          <w:lang w:bidi="ar"/>
        </w:rPr>
        <w:t xml:space="preserve">，属于</w:t>
      </w:r>
      <w:r>
        <w:rPr>
          <w:rFonts w:hint="eastAsia" w:ascii="宋体" w:hAnsi="宋体" w:eastAsia="宋体" w:cs="宋体"/>
          <w:color w:val="000000"/>
          <w:sz w:val="24"/>
          <w:u w:val="single"/>
          <w:lang w:bidi="ar"/>
        </w:rPr>
        <w:t xml:space="preserve">    </w:t>
      </w:r>
      <w:r>
        <w:rPr>
          <w:rFonts w:hint="eastAsia" w:ascii="宋体" w:hAnsi="宋体" w:eastAsia="宋体" w:cs="宋体"/>
          <w:color w:val="000000"/>
          <w:sz w:val="24"/>
          <w:lang w:bidi="ar"/>
        </w:rPr>
        <w:t xml:space="preserve">（采购文件中明确的所属行业）行业；制造商为</w:t>
      </w:r>
      <w:r>
        <w:rPr>
          <w:rFonts w:hint="eastAsia" w:ascii="宋体" w:hAnsi="宋体" w:eastAsia="宋体" w:cs="宋体"/>
          <w:color w:val="000000"/>
          <w:sz w:val="24"/>
          <w:u w:val="single"/>
          <w:lang w:bidi="ar"/>
        </w:rPr>
        <w:t xml:space="preserve">        </w:t>
      </w:r>
      <w:r>
        <w:rPr>
          <w:rFonts w:ascii="宋体" w:hAnsi="宋体" w:eastAsia="宋体" w:cs="宋体"/>
          <w:color w:val="000000"/>
          <w:sz w:val="24"/>
        </w:rPr>
      </w:r>
      <w:r/>
    </w:p>
    <w:p>
      <w:pPr>
        <w:pStyle w:val="985"/>
        <w:jc w:val="left"/>
        <w:spacing w:line="360" w:lineRule="auto"/>
        <w:widowControl/>
        <w:rPr>
          <w:rFonts w:ascii="宋体" w:hAnsi="宋体" w:eastAsia="宋体" w:cs="宋体"/>
          <w:color w:val="000000"/>
          <w:sz w:val="24"/>
        </w:rPr>
      </w:pPr>
      <w:r>
        <w:rPr>
          <w:rFonts w:hint="eastAsia" w:ascii="宋体" w:hAnsi="宋体" w:eastAsia="宋体" w:cs="宋体"/>
          <w:color w:val="000000"/>
          <w:sz w:val="24"/>
          <w:lang w:bidi="ar"/>
        </w:rPr>
        <w:t xml:space="preserve">（企业名称），从业人员</w:t>
      </w:r>
      <w:r>
        <w:rPr>
          <w:rFonts w:hint="eastAsia" w:ascii="宋体" w:hAnsi="宋体" w:eastAsia="宋体" w:cs="宋体"/>
          <w:color w:val="000000"/>
          <w:sz w:val="24"/>
          <w:u w:val="single"/>
          <w:lang w:bidi="ar"/>
        </w:rPr>
        <w:t xml:space="preserve">      </w:t>
      </w:r>
      <w:r>
        <w:rPr>
          <w:rFonts w:hint="eastAsia" w:ascii="宋体" w:hAnsi="宋体" w:eastAsia="宋体" w:cs="宋体"/>
          <w:color w:val="000000"/>
          <w:sz w:val="24"/>
          <w:lang w:bidi="ar"/>
        </w:rPr>
        <w:t xml:space="preserve">人，营业收入为</w:t>
      </w:r>
      <w:r>
        <w:rPr>
          <w:rFonts w:hint="eastAsia" w:ascii="宋体" w:hAnsi="宋体" w:eastAsia="宋体" w:cs="宋体"/>
          <w:color w:val="000000"/>
          <w:sz w:val="24"/>
          <w:u w:val="single"/>
          <w:lang w:bidi="ar"/>
        </w:rPr>
        <w:t xml:space="preserve">      </w:t>
      </w:r>
      <w:r>
        <w:rPr>
          <w:rFonts w:hint="eastAsia" w:ascii="宋体" w:hAnsi="宋体" w:eastAsia="宋体" w:cs="宋体"/>
          <w:color w:val="000000"/>
          <w:sz w:val="24"/>
          <w:lang w:bidi="ar"/>
        </w:rPr>
        <w:t xml:space="preserve">万元，资产总额为</w:t>
      </w:r>
      <w:r>
        <w:rPr>
          <w:rFonts w:hint="eastAsia" w:ascii="宋体" w:hAnsi="宋体" w:eastAsia="宋体" w:cs="宋体"/>
          <w:color w:val="000000"/>
          <w:sz w:val="24"/>
          <w:u w:val="single"/>
          <w:lang w:bidi="ar"/>
        </w:rPr>
        <w:t xml:space="preserve">      </w:t>
      </w:r>
      <w:r>
        <w:rPr>
          <w:rFonts w:hint="eastAsia" w:ascii="宋体" w:hAnsi="宋体" w:eastAsia="宋体" w:cs="宋体"/>
          <w:color w:val="000000"/>
          <w:sz w:val="24"/>
          <w:lang w:bidi="ar"/>
        </w:rPr>
        <w:t xml:space="preserve">万元 ，属于</w:t>
      </w:r>
      <w:r>
        <w:rPr>
          <w:rFonts w:hint="eastAsia" w:ascii="宋体" w:hAnsi="宋体" w:eastAsia="宋体" w:cs="宋体"/>
          <w:color w:val="000000"/>
          <w:sz w:val="24"/>
          <w:u w:val="single"/>
          <w:lang w:bidi="ar"/>
        </w:rPr>
        <w:t xml:space="preserve">      </w:t>
      </w:r>
      <w:r>
        <w:rPr>
          <w:rFonts w:hint="eastAsia" w:ascii="宋体" w:hAnsi="宋体" w:eastAsia="宋体" w:cs="宋体"/>
          <w:color w:val="000000"/>
          <w:sz w:val="24"/>
          <w:lang w:bidi="ar"/>
        </w:rPr>
        <w:t xml:space="preserve">（中型企业、小型企业、微型企业）；</w:t>
      </w:r>
      <w:r>
        <w:rPr>
          <w:rFonts w:ascii="宋体" w:hAnsi="宋体" w:eastAsia="宋体" w:cs="宋体"/>
          <w:color w:val="000000"/>
          <w:sz w:val="24"/>
        </w:rPr>
      </w:r>
      <w:r/>
    </w:p>
    <w:p>
      <w:pPr>
        <w:pStyle w:val="985"/>
        <w:numPr>
          <w:ilvl w:val="0"/>
          <w:numId w:val="19"/>
        </w:numPr>
        <w:jc w:val="left"/>
        <w:spacing w:line="360" w:lineRule="auto"/>
        <w:widowControl/>
        <w:rPr>
          <w:rFonts w:ascii="宋体" w:hAnsi="宋体" w:eastAsia="宋体" w:cs="宋体"/>
          <w:color w:val="000000"/>
          <w:sz w:val="24"/>
        </w:rPr>
      </w:pPr>
      <w:r>
        <w:rPr>
          <w:rFonts w:hint="eastAsia" w:ascii="宋体" w:hAnsi="宋体" w:eastAsia="宋体" w:cs="宋体"/>
          <w:color w:val="000000"/>
          <w:sz w:val="24"/>
          <w:u w:val="single"/>
          <w:lang w:bidi="ar"/>
        </w:rPr>
        <w:t xml:space="preserve">    （标的名称</w:t>
      </w:r>
      <w:r>
        <w:rPr>
          <w:rFonts w:hint="eastAsia" w:ascii="宋体" w:hAnsi="宋体" w:eastAsia="宋体" w:cs="宋体"/>
          <w:color w:val="000000"/>
          <w:sz w:val="24"/>
          <w:lang w:bidi="ar"/>
        </w:rPr>
        <w:t xml:space="preserve">），属于</w:t>
      </w:r>
      <w:r>
        <w:rPr>
          <w:rFonts w:hint="eastAsia" w:ascii="宋体" w:hAnsi="宋体" w:eastAsia="宋体" w:cs="宋体"/>
          <w:color w:val="000000"/>
          <w:sz w:val="24"/>
          <w:u w:val="single"/>
          <w:lang w:bidi="ar"/>
        </w:rPr>
        <w:t xml:space="preserve">    </w:t>
      </w:r>
      <w:r>
        <w:rPr>
          <w:rFonts w:hint="eastAsia" w:ascii="宋体" w:hAnsi="宋体" w:eastAsia="宋体" w:cs="宋体"/>
          <w:color w:val="000000"/>
          <w:sz w:val="24"/>
          <w:lang w:bidi="ar"/>
        </w:rPr>
        <w:t xml:space="preserve">（采购文件中明确的所属行业）行业；制造商为</w:t>
      </w:r>
      <w:r>
        <w:rPr>
          <w:rFonts w:hint="eastAsia" w:ascii="宋体" w:hAnsi="宋体" w:eastAsia="宋体" w:cs="宋体"/>
          <w:color w:val="000000"/>
          <w:sz w:val="24"/>
          <w:u w:val="single"/>
          <w:lang w:bidi="ar"/>
        </w:rPr>
        <w:t xml:space="preserve">        </w:t>
      </w:r>
      <w:r>
        <w:rPr>
          <w:rFonts w:ascii="宋体" w:hAnsi="宋体" w:eastAsia="宋体" w:cs="宋体"/>
          <w:color w:val="000000"/>
          <w:sz w:val="24"/>
        </w:rPr>
      </w:r>
      <w:r/>
    </w:p>
    <w:p>
      <w:pPr>
        <w:pStyle w:val="985"/>
        <w:jc w:val="left"/>
        <w:spacing w:line="360" w:lineRule="auto"/>
        <w:widowControl/>
        <w:rPr>
          <w:rFonts w:ascii="宋体" w:hAnsi="宋体" w:eastAsia="宋体" w:cs="宋体"/>
          <w:color w:val="000000"/>
          <w:sz w:val="24"/>
        </w:rPr>
      </w:pPr>
      <w:r>
        <w:rPr>
          <w:rFonts w:hint="eastAsia" w:ascii="宋体" w:hAnsi="宋体" w:eastAsia="宋体" w:cs="宋体"/>
          <w:color w:val="000000"/>
          <w:sz w:val="24"/>
          <w:lang w:bidi="ar"/>
        </w:rPr>
        <w:t xml:space="preserve">（企业名称），从业人员</w:t>
      </w:r>
      <w:r>
        <w:rPr>
          <w:rFonts w:hint="eastAsia" w:ascii="宋体" w:hAnsi="宋体" w:eastAsia="宋体" w:cs="宋体"/>
          <w:color w:val="000000"/>
          <w:sz w:val="24"/>
          <w:u w:val="single"/>
          <w:lang w:bidi="ar"/>
        </w:rPr>
        <w:t xml:space="preserve">      </w:t>
      </w:r>
      <w:r>
        <w:rPr>
          <w:rFonts w:hint="eastAsia" w:ascii="宋体" w:hAnsi="宋体" w:eastAsia="宋体" w:cs="宋体"/>
          <w:color w:val="000000"/>
          <w:sz w:val="24"/>
          <w:lang w:bidi="ar"/>
        </w:rPr>
        <w:t xml:space="preserve">人，营业收入为</w:t>
      </w:r>
      <w:r>
        <w:rPr>
          <w:rFonts w:hint="eastAsia" w:ascii="宋体" w:hAnsi="宋体" w:eastAsia="宋体" w:cs="宋体"/>
          <w:color w:val="000000"/>
          <w:sz w:val="24"/>
          <w:u w:val="single"/>
          <w:lang w:bidi="ar"/>
        </w:rPr>
        <w:t xml:space="preserve">      </w:t>
      </w:r>
      <w:r>
        <w:rPr>
          <w:rFonts w:hint="eastAsia" w:ascii="宋体" w:hAnsi="宋体" w:eastAsia="宋体" w:cs="宋体"/>
          <w:color w:val="000000"/>
          <w:sz w:val="24"/>
          <w:lang w:bidi="ar"/>
        </w:rPr>
        <w:t xml:space="preserve">万元，资产总额为</w:t>
      </w:r>
      <w:r>
        <w:rPr>
          <w:rFonts w:hint="eastAsia" w:ascii="宋体" w:hAnsi="宋体" w:eastAsia="宋体" w:cs="宋体"/>
          <w:color w:val="000000"/>
          <w:sz w:val="24"/>
          <w:u w:val="single"/>
          <w:lang w:bidi="ar"/>
        </w:rPr>
        <w:t xml:space="preserve">      </w:t>
      </w:r>
      <w:r>
        <w:rPr>
          <w:rFonts w:hint="eastAsia" w:ascii="宋体" w:hAnsi="宋体" w:eastAsia="宋体" w:cs="宋体"/>
          <w:color w:val="000000"/>
          <w:sz w:val="24"/>
          <w:lang w:bidi="ar"/>
        </w:rPr>
        <w:t xml:space="preserve">万元 ，属于</w:t>
      </w:r>
      <w:r>
        <w:rPr>
          <w:rFonts w:hint="eastAsia" w:ascii="宋体" w:hAnsi="宋体" w:eastAsia="宋体" w:cs="宋体"/>
          <w:color w:val="000000"/>
          <w:sz w:val="24"/>
          <w:u w:val="single"/>
          <w:lang w:bidi="ar"/>
        </w:rPr>
        <w:t xml:space="preserve">      </w:t>
      </w:r>
      <w:r>
        <w:rPr>
          <w:rFonts w:hint="eastAsia" w:ascii="宋体" w:hAnsi="宋体" w:eastAsia="宋体" w:cs="宋体"/>
          <w:color w:val="000000"/>
          <w:sz w:val="24"/>
          <w:lang w:bidi="ar"/>
        </w:rPr>
        <w:t xml:space="preserve">（中型企业、小型企业、微型企业）；</w:t>
      </w:r>
      <w:r>
        <w:rPr>
          <w:rFonts w:ascii="宋体" w:hAnsi="宋体" w:eastAsia="宋体" w:cs="宋体"/>
          <w:color w:val="000000"/>
          <w:sz w:val="24"/>
        </w:rPr>
      </w:r>
      <w:r/>
    </w:p>
    <w:p>
      <w:pPr>
        <w:pStyle w:val="985"/>
        <w:jc w:val="left"/>
        <w:spacing w:line="360" w:lineRule="auto"/>
        <w:widowControl/>
        <w:rPr>
          <w:rFonts w:ascii="宋体" w:hAnsi="宋体" w:eastAsia="宋体" w:cs="宋体"/>
          <w:color w:val="000000"/>
          <w:sz w:val="24"/>
        </w:rPr>
      </w:pPr>
      <w:r>
        <w:rPr>
          <w:rFonts w:hint="eastAsia" w:ascii="宋体" w:hAnsi="宋体" w:eastAsia="宋体" w:cs="宋体"/>
          <w:color w:val="000000"/>
          <w:sz w:val="24"/>
          <w:lang w:bidi="ar"/>
        </w:rPr>
        <w:t xml:space="preserve">……</w:t>
      </w:r>
      <w:r>
        <w:rPr>
          <w:rFonts w:ascii="宋体" w:hAnsi="宋体" w:eastAsia="宋体" w:cs="宋体"/>
          <w:color w:val="000000"/>
          <w:sz w:val="24"/>
        </w:rPr>
      </w:r>
      <w:r/>
    </w:p>
    <w:p>
      <w:pPr>
        <w:pStyle w:val="985"/>
        <w:ind w:firstLine="480"/>
        <w:jc w:val="left"/>
        <w:spacing w:line="360" w:lineRule="auto"/>
        <w:widowControl/>
        <w:rPr>
          <w:rFonts w:ascii="宋体" w:hAnsi="宋体" w:eastAsia="宋体" w:cs="宋体"/>
          <w:color w:val="000000"/>
          <w:sz w:val="24"/>
          <w:lang w:bidi="ar"/>
        </w:rPr>
      </w:pPr>
      <w:r>
        <w:rPr>
          <w:rFonts w:hint="eastAsia" w:ascii="宋体" w:hAnsi="宋体" w:eastAsia="宋体" w:cs="宋体"/>
          <w:color w:val="000000"/>
          <w:sz w:val="24"/>
          <w:lang w:bidi="ar"/>
        </w:rPr>
        <w:t xml:space="preserve">以上企业，不属于大企业的分支机构，不存在控股股东为大企业的情形，也不存在与大企业的负责人为同一人的情形。 </w:t>
      </w:r>
      <w:r>
        <w:rPr>
          <w:rFonts w:ascii="宋体" w:hAnsi="宋体" w:eastAsia="宋体" w:cs="宋体"/>
          <w:color w:val="000000"/>
          <w:sz w:val="24"/>
          <w:lang w:bidi="ar"/>
        </w:rPr>
      </w:r>
      <w:r/>
    </w:p>
    <w:p>
      <w:pPr>
        <w:pStyle w:val="985"/>
        <w:ind w:firstLine="480"/>
        <w:jc w:val="left"/>
        <w:spacing w:line="360" w:lineRule="auto"/>
        <w:widowControl/>
        <w:rPr>
          <w:rFonts w:ascii="宋体" w:hAnsi="宋体" w:eastAsia="宋体" w:cs="宋体"/>
          <w:color w:val="000000"/>
          <w:sz w:val="24"/>
        </w:rPr>
      </w:pPr>
      <w:r>
        <w:rPr>
          <w:rFonts w:hint="eastAsia" w:ascii="宋体" w:hAnsi="宋体" w:eastAsia="宋体" w:cs="宋体"/>
          <w:color w:val="000000"/>
          <w:sz w:val="24"/>
          <w:lang w:bidi="ar"/>
        </w:rPr>
        <w:t xml:space="preserve">本企业对上述声明内容的真实性负责。如有虚假，将依法承担相 应责任。  </w:t>
      </w:r>
      <w:r>
        <w:rPr>
          <w:rFonts w:ascii="宋体" w:hAnsi="宋体" w:eastAsia="宋体" w:cs="宋体"/>
          <w:color w:val="000000"/>
          <w:sz w:val="24"/>
        </w:rPr>
      </w:r>
      <w:r/>
    </w:p>
    <w:p>
      <w:pPr>
        <w:pStyle w:val="985"/>
        <w:ind w:firstLine="5760"/>
        <w:jc w:val="left"/>
        <w:spacing w:line="360" w:lineRule="auto"/>
        <w:widowControl/>
        <w:rPr>
          <w:rFonts w:ascii="宋体" w:hAnsi="宋体" w:eastAsia="宋体" w:cs="宋体"/>
          <w:color w:val="000000"/>
          <w:sz w:val="24"/>
          <w:lang w:bidi="ar"/>
        </w:rPr>
      </w:pPr>
      <w:r>
        <w:rPr>
          <w:rFonts w:ascii="宋体" w:hAnsi="宋体" w:eastAsia="宋体" w:cs="宋体"/>
          <w:color w:val="000000"/>
          <w:sz w:val="24"/>
          <w:lang w:bidi="ar"/>
        </w:rPr>
      </w:r>
      <w:r/>
    </w:p>
    <w:p>
      <w:pPr>
        <w:pStyle w:val="985"/>
        <w:ind w:firstLine="5760"/>
        <w:jc w:val="left"/>
        <w:spacing w:line="360" w:lineRule="auto"/>
        <w:widowControl/>
        <w:rPr>
          <w:rFonts w:ascii="宋体" w:hAnsi="宋体" w:eastAsia="宋体" w:cs="宋体"/>
          <w:color w:val="000000"/>
          <w:sz w:val="24"/>
        </w:rPr>
      </w:pPr>
      <w:r>
        <w:rPr>
          <w:rFonts w:hint="eastAsia" w:ascii="宋体" w:hAnsi="宋体" w:eastAsia="宋体" w:cs="宋体"/>
          <w:color w:val="000000"/>
          <w:sz w:val="24"/>
          <w:lang w:bidi="ar"/>
        </w:rPr>
        <w:t xml:space="preserve">企业名称（盖章）： </w:t>
      </w:r>
      <w:r>
        <w:rPr>
          <w:rFonts w:ascii="宋体" w:hAnsi="宋体" w:eastAsia="宋体" w:cs="宋体"/>
          <w:color w:val="000000"/>
          <w:sz w:val="24"/>
        </w:rPr>
      </w:r>
      <w:r/>
    </w:p>
    <w:p>
      <w:pPr>
        <w:pStyle w:val="985"/>
        <w:ind w:firstLine="6720"/>
        <w:jc w:val="left"/>
        <w:spacing w:line="360" w:lineRule="auto"/>
        <w:widowControl/>
        <w:rPr>
          <w:rFonts w:ascii="宋体" w:hAnsi="宋体" w:eastAsia="宋体" w:cs="宋体"/>
          <w:color w:val="000000"/>
          <w:sz w:val="24"/>
          <w:lang w:bidi="ar"/>
        </w:rPr>
      </w:pPr>
      <w:r>
        <w:rPr>
          <w:rFonts w:hint="eastAsia" w:ascii="宋体" w:hAnsi="宋体" w:eastAsia="宋体" w:cs="宋体"/>
          <w:color w:val="000000"/>
          <w:sz w:val="24"/>
          <w:lang w:bidi="ar"/>
        </w:rPr>
        <w:t xml:space="preserve">日    期：</w:t>
      </w:r>
      <w:r>
        <w:rPr>
          <w:rFonts w:ascii="宋体" w:hAnsi="宋体" w:eastAsia="宋体" w:cs="宋体"/>
          <w:color w:val="000000"/>
          <w:sz w:val="24"/>
          <w:lang w:bidi="ar"/>
        </w:rPr>
      </w:r>
      <w:r/>
    </w:p>
    <w:p>
      <w:pPr>
        <w:pStyle w:val="1103"/>
        <w:rPr>
          <w:rFonts w:ascii="宋体" w:hAnsi="宋体" w:cs="宋体"/>
          <w:color w:val="000000"/>
        </w:rPr>
      </w:pPr>
      <w:r>
        <w:rPr>
          <w:rFonts w:ascii="宋体" w:hAnsi="宋体" w:cs="宋体"/>
          <w:color w:val="000000"/>
        </w:rPr>
      </w:r>
      <w:r/>
    </w:p>
    <w:p>
      <w:pPr>
        <w:pStyle w:val="985"/>
        <w:rPr>
          <w:rFonts w:ascii="宋体" w:hAnsi="宋体" w:eastAsia="宋体" w:cs="宋体"/>
          <w:color w:val="000000"/>
          <w:sz w:val="24"/>
        </w:rPr>
      </w:pPr>
      <w:r>
        <w:rPr>
          <w:rFonts w:hint="eastAsia" w:ascii="宋体" w:hAnsi="宋体" w:eastAsia="宋体" w:cs="宋体"/>
          <w:color w:val="000000"/>
          <w:sz w:val="24"/>
        </w:rPr>
        <w:t xml:space="preserve">说明： </w:t>
      </w:r>
      <w:r>
        <w:rPr>
          <w:rFonts w:ascii="宋体" w:hAnsi="宋体" w:eastAsia="宋体" w:cs="宋体"/>
          <w:color w:val="000000"/>
          <w:sz w:val="24"/>
        </w:rPr>
      </w:r>
      <w:r/>
    </w:p>
    <w:p>
      <w:pPr>
        <w:pStyle w:val="985"/>
        <w:numPr>
          <w:ilvl w:val="0"/>
          <w:numId w:val="20"/>
        </w:numPr>
        <w:ind w:right="-216"/>
        <w:jc w:val="left"/>
        <w:tabs>
          <w:tab w:val="left" w:pos="312" w:leader="none"/>
        </w:tabs>
        <w:rPr>
          <w:rFonts w:ascii="宋体" w:hAnsi="宋体" w:eastAsia="宋体" w:cs="宋体"/>
          <w:color w:val="000000"/>
          <w:sz w:val="24"/>
        </w:rPr>
      </w:pPr>
      <w:r>
        <w:rPr>
          <w:rFonts w:hint="eastAsia" w:ascii="宋体" w:hAnsi="宋体" w:eastAsia="宋体" w:cs="宋体"/>
          <w:color w:val="000000"/>
          <w:sz w:val="24"/>
        </w:rPr>
        <w:t xml:space="preserve">从业人员、营业收入、资产总额填报上一年度数据，无上一年度数据的新成立企业可不填报。 </w:t>
      </w:r>
      <w:r>
        <w:rPr>
          <w:rFonts w:ascii="宋体" w:hAnsi="宋体" w:eastAsia="宋体" w:cs="宋体"/>
          <w:color w:val="000000"/>
          <w:sz w:val="24"/>
        </w:rPr>
      </w:r>
      <w:r/>
    </w:p>
    <w:p>
      <w:pPr>
        <w:pStyle w:val="985"/>
        <w:numPr>
          <w:ilvl w:val="0"/>
          <w:numId w:val="20"/>
        </w:numPr>
        <w:ind w:right="-216"/>
        <w:jc w:val="left"/>
        <w:tabs>
          <w:tab w:val="left" w:pos="312" w:leader="none"/>
        </w:tabs>
        <w:rPr>
          <w:rFonts w:ascii="宋体" w:hAnsi="宋体" w:eastAsia="宋体" w:cs="宋体"/>
          <w:color w:val="000000"/>
          <w:sz w:val="24"/>
        </w:rPr>
      </w:pPr>
      <w:r>
        <w:rPr>
          <w:rFonts w:hint="eastAsia" w:ascii="宋体" w:hAnsi="宋体" w:eastAsia="宋体" w:cs="宋体"/>
          <w:color w:val="000000"/>
          <w:sz w:val="24"/>
        </w:rPr>
        <w:t xml:space="preserve">供应商根据《工业和信息化部、国家统计局、国家发展和改革委员会、财政部关于印发中小企业划型标准规定的通知》（工信部联企业[2011]300 号）规定的划分标准填写中小企业声明函。</w:t>
      </w:r>
      <w:r>
        <w:rPr>
          <w:rFonts w:ascii="宋体" w:hAnsi="宋体" w:eastAsia="宋体" w:cs="宋体"/>
          <w:color w:val="000000"/>
          <w:sz w:val="24"/>
        </w:rPr>
      </w:r>
      <w:r/>
    </w:p>
    <w:p>
      <w:pPr>
        <w:pStyle w:val="985"/>
        <w:numPr>
          <w:ilvl w:val="0"/>
          <w:numId w:val="20"/>
        </w:numPr>
        <w:ind w:right="-216"/>
        <w:jc w:val="left"/>
        <w:tabs>
          <w:tab w:val="left" w:pos="312" w:leader="none"/>
        </w:tabs>
        <w:rPr>
          <w:rFonts w:ascii="宋体" w:hAnsi="宋体" w:eastAsia="宋体" w:cs="宋体"/>
          <w:color w:val="000000"/>
          <w:sz w:val="24"/>
        </w:rPr>
      </w:pPr>
      <w:r>
        <w:rPr>
          <w:rFonts w:hint="eastAsia" w:ascii="宋体" w:hAnsi="宋体" w:eastAsia="宋体" w:cs="宋体"/>
          <w:color w:val="000000"/>
          <w:sz w:val="24"/>
        </w:rPr>
        <w:t xml:space="preserve">供应商提供的声明函与事实不符的，依照《政府采购法》第七十七条第一款的规定追究法律责任。</w:t>
      </w:r>
      <w:r>
        <w:rPr>
          <w:rFonts w:ascii="宋体" w:hAnsi="宋体" w:eastAsia="宋体" w:cs="宋体"/>
          <w:color w:val="000000"/>
          <w:sz w:val="24"/>
        </w:rPr>
      </w:r>
      <w:r/>
    </w:p>
    <w:p>
      <w:pPr>
        <w:pStyle w:val="985"/>
        <w:ind w:right="-216"/>
        <w:jc w:val="left"/>
        <w:rPr>
          <w:rFonts w:ascii="宋体" w:hAnsi="宋体" w:eastAsia="宋体" w:cs="宋体"/>
          <w:color w:val="000000"/>
          <w:sz w:val="24"/>
        </w:rPr>
      </w:pPr>
      <w:r>
        <w:rPr>
          <w:rFonts w:ascii="宋体" w:hAnsi="宋体" w:eastAsia="宋体" w:cs="宋体"/>
          <w:color w:val="000000"/>
          <w:sz w:val="24"/>
        </w:rPr>
      </w:r>
      <w:r/>
    </w:p>
    <w:p>
      <w:pPr>
        <w:pStyle w:val="1052"/>
        <w:spacing w:before="160" w:after="160"/>
        <w:rPr>
          <w:b w:val="0"/>
          <w:bCs w:val="0"/>
          <w:color w:val="000000"/>
          <w:sz w:val="24"/>
          <w:szCs w:val="24"/>
        </w:rPr>
      </w:pPr>
      <w:r>
        <w:rPr>
          <w:b w:val="0"/>
          <w:bCs w:val="0"/>
          <w:color w:val="000000"/>
          <w:sz w:val="24"/>
          <w:szCs w:val="24"/>
        </w:rPr>
      </w:r>
      <w:r/>
    </w:p>
    <w:p>
      <w:pPr>
        <w:pStyle w:val="1052"/>
        <w:spacing w:before="160" w:after="160"/>
        <w:rPr>
          <w:b w:val="0"/>
          <w:bCs w:val="0"/>
          <w:color w:val="000000"/>
          <w:sz w:val="24"/>
          <w:szCs w:val="24"/>
        </w:rPr>
      </w:pPr>
      <w:r>
        <w:rPr>
          <w:rFonts w:hint="eastAsia"/>
          <w:b w:val="0"/>
          <w:color w:val="000000"/>
          <w:sz w:val="24"/>
        </w:rPr>
        <w:t xml:space="preserve">（十一）（投标人）残疾人福利性单位声明函（格式）：</w:t>
      </w:r>
      <w:bookmarkEnd w:id="45"/>
      <w:r>
        <w:rPr>
          <w:b w:val="0"/>
          <w:bCs w:val="0"/>
          <w:color w:val="000000"/>
          <w:sz w:val="24"/>
          <w:szCs w:val="24"/>
        </w:rPr>
      </w:r>
      <w:r/>
    </w:p>
    <w:p>
      <w:pPr>
        <w:pStyle w:val="985"/>
        <w:spacing w:line="588" w:lineRule="exact"/>
        <w:rPr>
          <w:rFonts w:ascii="宋体" w:hAnsi="宋体"/>
          <w:b/>
          <w:color w:val="000000"/>
          <w:spacing w:val="6"/>
          <w:sz w:val="30"/>
          <w:szCs w:val="30"/>
        </w:rPr>
      </w:pPr>
      <w:r>
        <w:rPr>
          <w:rFonts w:ascii="宋体" w:hAnsi="宋体"/>
          <w:b/>
          <w:color w:val="000000"/>
          <w:spacing w:val="6"/>
          <w:sz w:val="30"/>
          <w:szCs w:val="30"/>
        </w:rPr>
      </w:r>
      <w:r/>
    </w:p>
    <w:p>
      <w:pPr>
        <w:pStyle w:val="985"/>
        <w:jc w:val="center"/>
        <w:rPr>
          <w:rFonts w:ascii="宋体" w:hAnsi="宋体"/>
          <w:bCs/>
          <w:color w:val="000000"/>
          <w:sz w:val="28"/>
          <w:szCs w:val="28"/>
        </w:rPr>
      </w:pPr>
      <w:r>
        <w:rPr>
          <w:rFonts w:hint="eastAsia" w:ascii="宋体" w:hAnsi="宋体"/>
          <w:bCs/>
          <w:color w:val="000000"/>
          <w:sz w:val="28"/>
          <w:szCs w:val="28"/>
        </w:rPr>
        <w:t xml:space="preserve">残疾人福利性单位声明函</w:t>
      </w:r>
      <w:r>
        <w:rPr>
          <w:rFonts w:ascii="宋体" w:hAnsi="宋体"/>
          <w:bCs/>
          <w:color w:val="000000"/>
          <w:sz w:val="28"/>
          <w:szCs w:val="28"/>
        </w:rPr>
      </w:r>
      <w:r/>
    </w:p>
    <w:p>
      <w:pPr>
        <w:pStyle w:val="985"/>
        <w:jc w:val="center"/>
        <w:rPr>
          <w:rFonts w:ascii="宋体" w:hAnsi="宋体"/>
          <w:bCs/>
          <w:color w:val="000000"/>
          <w:sz w:val="28"/>
          <w:szCs w:val="28"/>
        </w:rPr>
      </w:pPr>
      <w:r>
        <w:rPr>
          <w:rFonts w:ascii="宋体" w:hAnsi="宋体"/>
          <w:bCs/>
          <w:color w:val="000000"/>
          <w:sz w:val="28"/>
          <w:szCs w:val="28"/>
        </w:rPr>
      </w:r>
      <w:r/>
    </w:p>
    <w:p>
      <w:pPr>
        <w:pStyle w:val="985"/>
        <w:ind w:firstLine="480"/>
        <w:spacing w:line="58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 </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 单位的</w:t>
      </w:r>
      <w:r>
        <w:rPr>
          <w:rFonts w:hint="eastAsia" w:ascii="宋体" w:hAnsi="宋体" w:eastAsia="宋体" w:cs="宋体"/>
          <w:bCs/>
          <w:color w:val="000000"/>
          <w:sz w:val="24"/>
          <w:szCs w:val="24"/>
          <w:u w:val="single"/>
        </w:rPr>
        <w:t xml:space="preserve">  （                                </w:t>
      </w:r>
      <w:r>
        <w:rPr>
          <w:rFonts w:hint="eastAsia" w:ascii="宋体" w:hAnsi="宋体" w:eastAsia="宋体" w:cs="宋体"/>
          <w:color w:val="000000"/>
          <w:sz w:val="24"/>
          <w:szCs w:val="24"/>
          <w:u w:val="single"/>
        </w:rPr>
        <w:t xml:space="preserve">项目</w:t>
      </w:r>
      <w:r>
        <w:rPr>
          <w:rFonts w:hint="eastAsia" w:ascii="宋体" w:hAnsi="宋体" w:eastAsia="宋体" w:cs="宋体"/>
          <w:bCs/>
          <w:color w:val="000000"/>
          <w:sz w:val="24"/>
          <w:szCs w:val="24"/>
          <w:u w:val="single"/>
        </w:rPr>
        <w:t xml:space="preserve">）</w:t>
      </w:r>
      <w:r>
        <w:rPr>
          <w:rFonts w:hint="eastAsia" w:ascii="宋体" w:hAnsi="宋体" w:eastAsia="宋体" w:cs="宋体"/>
          <w:bCs/>
          <w:color w:val="000000"/>
          <w:sz w:val="24"/>
          <w:szCs w:val="24"/>
        </w:rPr>
        <w:t xml:space="preserve">采购活动提供本单位制造的货物（由本单位承担工程/提供服务），或者提供其他残疾人福利性单位制造的货物（不包括使用非残疾人福利性单位注册商标的货物）。</w:t>
      </w:r>
      <w:r>
        <w:rPr>
          <w:rFonts w:ascii="宋体" w:hAnsi="宋体" w:eastAsia="宋体" w:cs="宋体"/>
          <w:bCs/>
          <w:color w:val="000000"/>
          <w:sz w:val="24"/>
          <w:szCs w:val="24"/>
        </w:rPr>
      </w:r>
      <w:r/>
    </w:p>
    <w:p>
      <w:pPr>
        <w:pStyle w:val="985"/>
        <w:ind w:firstLine="480"/>
        <w:spacing w:line="58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本单位对上述声明的真实性负责。如有虚假，将依法承担相应责任。</w:t>
      </w:r>
      <w:r>
        <w:rPr>
          <w:rFonts w:ascii="宋体" w:hAnsi="宋体" w:eastAsia="宋体" w:cs="宋体"/>
          <w:bCs/>
          <w:color w:val="000000"/>
          <w:sz w:val="24"/>
          <w:szCs w:val="24"/>
        </w:rPr>
      </w:r>
      <w:r/>
    </w:p>
    <w:p>
      <w:pPr>
        <w:pStyle w:val="985"/>
        <w:ind w:firstLine="480"/>
        <w:spacing w:line="580" w:lineRule="exact"/>
        <w:rPr>
          <w:rFonts w:ascii="宋体" w:hAnsi="宋体" w:eastAsia="宋体" w:cs="宋体"/>
          <w:bCs/>
          <w:color w:val="000000"/>
          <w:sz w:val="24"/>
          <w:szCs w:val="24"/>
        </w:rPr>
      </w:pPr>
      <w:r>
        <w:rPr>
          <w:rFonts w:ascii="宋体" w:hAnsi="宋体" w:eastAsia="宋体" w:cs="宋体"/>
          <w:bCs/>
          <w:color w:val="000000"/>
          <w:sz w:val="24"/>
          <w:szCs w:val="24"/>
        </w:rPr>
      </w:r>
      <w:r/>
    </w:p>
    <w:p>
      <w:pPr>
        <w:pStyle w:val="985"/>
        <w:ind w:firstLine="480"/>
        <w:spacing w:line="580" w:lineRule="exact"/>
        <w:rPr>
          <w:rFonts w:ascii="宋体" w:hAnsi="宋体" w:eastAsia="宋体" w:cs="宋体"/>
          <w:bCs/>
          <w:color w:val="000000"/>
          <w:sz w:val="24"/>
          <w:szCs w:val="24"/>
        </w:rPr>
      </w:pPr>
      <w:r>
        <w:rPr>
          <w:rFonts w:ascii="宋体" w:hAnsi="宋体" w:eastAsia="宋体" w:cs="宋体"/>
          <w:bCs/>
          <w:color w:val="000000"/>
          <w:sz w:val="24"/>
          <w:szCs w:val="24"/>
        </w:rPr>
      </w:r>
      <w:r/>
    </w:p>
    <w:p>
      <w:pPr>
        <w:pStyle w:val="985"/>
        <w:ind w:firstLine="480"/>
        <w:spacing w:line="58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单位名称（盖章）：</w:t>
      </w:r>
      <w:r>
        <w:rPr>
          <w:rFonts w:ascii="宋体" w:hAnsi="宋体" w:eastAsia="宋体" w:cs="宋体"/>
          <w:bCs/>
          <w:color w:val="000000"/>
          <w:sz w:val="24"/>
          <w:szCs w:val="24"/>
        </w:rPr>
      </w:r>
      <w:r/>
    </w:p>
    <w:p>
      <w:pPr>
        <w:pStyle w:val="985"/>
        <w:ind w:firstLine="480"/>
        <w:spacing w:line="58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日  期：</w:t>
      </w:r>
      <w:r>
        <w:rPr>
          <w:rFonts w:ascii="宋体" w:hAnsi="宋体" w:eastAsia="宋体" w:cs="宋体"/>
          <w:bCs/>
          <w:color w:val="000000"/>
          <w:sz w:val="24"/>
          <w:szCs w:val="24"/>
        </w:rPr>
      </w:r>
      <w:r/>
    </w:p>
    <w:p>
      <w:pPr>
        <w:pStyle w:val="985"/>
        <w:ind w:firstLine="480"/>
        <w:spacing w:line="580" w:lineRule="exact"/>
        <w:rPr>
          <w:rFonts w:ascii="宋体" w:hAnsi="宋体" w:eastAsia="宋体" w:cs="宋体"/>
          <w:bCs/>
          <w:color w:val="000000"/>
          <w:sz w:val="24"/>
          <w:szCs w:val="24"/>
        </w:rPr>
      </w:pPr>
      <w:r>
        <w:rPr>
          <w:rFonts w:ascii="宋体" w:hAnsi="宋体" w:eastAsia="宋体" w:cs="宋体"/>
          <w:bCs/>
          <w:color w:val="000000"/>
          <w:sz w:val="24"/>
          <w:szCs w:val="24"/>
        </w:rPr>
      </w:r>
      <w:r/>
    </w:p>
    <w:p>
      <w:pPr>
        <w:pStyle w:val="985"/>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p>
      <w:pPr>
        <w:pStyle w:val="985"/>
        <w:ind w:firstLine="480"/>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p>
      <w:pPr>
        <w:pStyle w:val="985"/>
        <w:ind w:firstLine="480"/>
        <w:spacing w:line="360" w:lineRule="auto"/>
        <w:rPr>
          <w:rFonts w:ascii="黑体" w:hAnsi="宋体" w:eastAsia="黑体"/>
          <w:bCs/>
          <w:color w:val="000000"/>
          <w:sz w:val="24"/>
          <w:szCs w:val="24"/>
        </w:rPr>
      </w:pPr>
      <w:r>
        <w:rPr>
          <w:rFonts w:ascii="黑体" w:hAnsi="宋体" w:eastAsia="黑体"/>
          <w:bCs/>
          <w:color w:val="000000"/>
          <w:sz w:val="24"/>
          <w:szCs w:val="24"/>
        </w:rPr>
      </w:r>
      <w:r/>
    </w:p>
    <w:p>
      <w:pPr>
        <w:pStyle w:val="985"/>
        <w:rPr>
          <w:color w:val="000000"/>
        </w:rPr>
      </w:pPr>
      <w:r>
        <w:rPr>
          <w:color w:val="000000"/>
        </w:rPr>
      </w:r>
      <w:r/>
    </w:p>
    <w:p>
      <w:pPr>
        <w:pStyle w:val="985"/>
        <w:rPr>
          <w:color w:val="000000"/>
        </w:rPr>
      </w:pPr>
      <w:r>
        <w:rPr>
          <w:color w:val="000000"/>
        </w:rPr>
      </w:r>
      <w:r/>
    </w:p>
    <w:p>
      <w:pPr>
        <w:pStyle w:val="985"/>
        <w:rPr>
          <w:color w:val="000000"/>
        </w:rPr>
      </w:pPr>
      <w:r>
        <w:rPr>
          <w:color w:val="000000"/>
        </w:rPr>
      </w:r>
      <w:r/>
    </w:p>
    <w:p>
      <w:pPr>
        <w:pStyle w:val="985"/>
        <w:rPr>
          <w:color w:val="000000"/>
        </w:rPr>
      </w:pPr>
      <w:r>
        <w:rPr>
          <w:color w:val="000000"/>
        </w:rPr>
      </w:r>
      <w:r/>
    </w:p>
    <w:p>
      <w:pPr>
        <w:pStyle w:val="985"/>
        <w:rPr>
          <w:color w:val="000000"/>
        </w:rPr>
      </w:pPr>
      <w:r>
        <w:rPr>
          <w:color w:val="000000"/>
        </w:rPr>
      </w:r>
      <w:r/>
    </w:p>
    <w:p>
      <w:pPr>
        <w:pStyle w:val="985"/>
        <w:rPr>
          <w:color w:val="000000"/>
        </w:rPr>
      </w:pPr>
      <w:r>
        <w:rPr>
          <w:color w:val="000000"/>
        </w:rPr>
      </w:r>
      <w:r/>
    </w:p>
    <w:p>
      <w:pPr>
        <w:pStyle w:val="985"/>
        <w:jc w:val="left"/>
        <w:rPr>
          <w:color w:val="000000"/>
        </w:rPr>
      </w:pPr>
      <w:r>
        <w:rPr>
          <w:color w:val="000000"/>
        </w:rPr>
        <w:br w:type="page" w:clear="all"/>
      </w:r>
      <w:r>
        <w:rPr>
          <w:color w:val="000000"/>
        </w:rPr>
      </w:r>
      <w:r/>
    </w:p>
    <w:p>
      <w:pPr>
        <w:pStyle w:val="985"/>
        <w:ind w:firstLine="480"/>
        <w:spacing w:line="360" w:lineRule="auto"/>
        <w:rPr>
          <w:rFonts w:ascii="黑体" w:hAnsi="宋体" w:eastAsia="黑体"/>
          <w:bCs/>
          <w:color w:val="000000"/>
          <w:sz w:val="24"/>
          <w:szCs w:val="24"/>
        </w:rPr>
      </w:pPr>
      <w:r>
        <w:rPr>
          <w:rFonts w:hint="eastAsia" w:ascii="黑体" w:hAnsi="宋体" w:eastAsia="黑体"/>
          <w:bCs/>
          <w:color w:val="000000"/>
          <w:sz w:val="24"/>
          <w:szCs w:val="24"/>
        </w:rPr>
        <w:t xml:space="preserve">（十二）服务方案（格式）</w:t>
      </w:r>
      <w:r>
        <w:rPr>
          <w:rFonts w:ascii="黑体" w:hAnsi="宋体" w:eastAsia="黑体"/>
          <w:bCs/>
          <w:color w:val="000000"/>
          <w:sz w:val="24"/>
          <w:szCs w:val="24"/>
        </w:rPr>
      </w:r>
      <w:r/>
    </w:p>
    <w:p>
      <w:pPr>
        <w:pStyle w:val="985"/>
        <w:ind w:firstLine="480"/>
        <w:jc w:val="center"/>
        <w:spacing w:line="360" w:lineRule="auto"/>
        <w:rPr>
          <w:rFonts w:ascii="宋体" w:hAnsi="宋体"/>
          <w:bCs/>
          <w:color w:val="000000"/>
          <w:sz w:val="24"/>
          <w:szCs w:val="24"/>
        </w:rPr>
      </w:pPr>
      <w:r>
        <w:rPr>
          <w:rFonts w:ascii="宋体" w:hAnsi="宋体"/>
          <w:bCs/>
          <w:color w:val="000000"/>
          <w:sz w:val="24"/>
          <w:szCs w:val="24"/>
        </w:rPr>
      </w:r>
      <w:r/>
    </w:p>
    <w:p>
      <w:pPr>
        <w:pStyle w:val="985"/>
        <w:ind w:firstLine="480"/>
        <w:spacing w:line="58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投标人应按评分标准中的顺序编制完整的服务方案，以便评审。</w:t>
      </w:r>
      <w:r>
        <w:rPr>
          <w:rFonts w:ascii="宋体" w:hAnsi="宋体" w:eastAsia="宋体" w:cs="宋体"/>
          <w:bCs/>
          <w:color w:val="000000"/>
          <w:sz w:val="24"/>
          <w:szCs w:val="24"/>
        </w:rPr>
      </w:r>
      <w:r/>
    </w:p>
    <w:p>
      <w:pPr>
        <w:pStyle w:val="985"/>
        <w:ind w:firstLine="480"/>
        <w:spacing w:line="360" w:lineRule="auto"/>
        <w:rPr>
          <w:rFonts w:ascii="宋体" w:hAnsi="宋体"/>
          <w:bCs/>
          <w:color w:val="000000"/>
          <w:sz w:val="24"/>
          <w:szCs w:val="24"/>
        </w:rPr>
      </w:pPr>
      <w:r>
        <w:rPr>
          <w:rFonts w:ascii="宋体" w:hAnsi="宋体"/>
          <w:bCs/>
          <w:color w:val="000000"/>
          <w:sz w:val="24"/>
          <w:szCs w:val="24"/>
        </w:rPr>
      </w:r>
      <w:r/>
    </w:p>
    <w:p>
      <w:pPr>
        <w:pStyle w:val="985"/>
        <w:rPr>
          <w:color w:val="000000"/>
        </w:rPr>
      </w:pPr>
      <w:r>
        <w:rPr>
          <w:color w:val="000000"/>
        </w:rPr>
      </w:r>
      <w:r/>
    </w:p>
    <w:p>
      <w:pPr>
        <w:pStyle w:val="985"/>
        <w:rPr>
          <w:color w:val="000000"/>
        </w:rPr>
      </w:pPr>
      <w:r>
        <w:rPr>
          <w:color w:val="000000"/>
        </w:rPr>
      </w:r>
      <w:r/>
    </w:p>
    <w:p>
      <w:pPr>
        <w:pStyle w:val="985"/>
        <w:ind w:left="120"/>
        <w:spacing w:line="360" w:lineRule="auto"/>
        <w:rPr>
          <w:rFonts w:ascii="宋体" w:hAnsi="宋体"/>
          <w:bCs/>
          <w:color w:val="000000"/>
        </w:rPr>
      </w:pPr>
      <w:r>
        <w:rPr>
          <w:rFonts w:ascii="宋体" w:hAnsi="宋体"/>
          <w:bCs/>
          <w:color w:val="000000"/>
          <w:sz w:val="24"/>
          <w:szCs w:val="24"/>
        </w:rPr>
        <w:t xml:space="preserve">投标人名称</w:t>
      </w:r>
      <w:r>
        <w:rPr>
          <w:rFonts w:hint="eastAsia" w:ascii="宋体" w:hAnsi="宋体"/>
          <w:bCs/>
          <w:color w:val="000000"/>
          <w:sz w:val="24"/>
          <w:szCs w:val="24"/>
        </w:rPr>
        <w:t xml:space="preserve">（盖章）：</w:t>
      </w:r>
      <w:r>
        <w:rPr>
          <w:rFonts w:ascii="宋体" w:hAnsi="宋体"/>
          <w:bCs/>
          <w:color w:val="000000"/>
        </w:rPr>
      </w:r>
      <w:r/>
    </w:p>
    <w:p>
      <w:pPr>
        <w:pStyle w:val="985"/>
        <w:ind w:left="120"/>
        <w:spacing w:line="360" w:lineRule="auto"/>
        <w:rPr>
          <w:rFonts w:ascii="宋体" w:hAnsi="宋体"/>
          <w:bCs/>
          <w:color w:val="000000"/>
          <w:sz w:val="24"/>
          <w:szCs w:val="24"/>
        </w:rPr>
      </w:pPr>
      <w:r>
        <w:rPr>
          <w:rFonts w:hint="eastAsia" w:ascii="宋体" w:hAnsi="宋体"/>
          <w:bCs/>
          <w:color w:val="000000"/>
          <w:sz w:val="24"/>
          <w:szCs w:val="24"/>
        </w:rPr>
        <w:t xml:space="preserve">日  期：</w:t>
      </w:r>
      <w:r>
        <w:rPr>
          <w:rFonts w:ascii="宋体" w:hAnsi="宋体"/>
          <w:bCs/>
          <w:color w:val="000000"/>
          <w:sz w:val="24"/>
          <w:szCs w:val="24"/>
        </w:rPr>
      </w:r>
      <w:r/>
    </w:p>
    <w:p>
      <w:pPr>
        <w:pStyle w:val="985"/>
        <w:spacing w:line="360" w:lineRule="auto"/>
        <w:rPr>
          <w:rFonts w:ascii="宋体" w:hAnsi="宋体"/>
          <w:bCs/>
          <w:color w:val="000000"/>
          <w:sz w:val="24"/>
          <w:szCs w:val="24"/>
        </w:rPr>
        <w:sectPr>
          <w:headerReference w:type="default" r:id="rId13"/>
          <w:footnotePr/>
          <w:endnotePr/>
          <w:type w:val="nextPage"/>
          <w:pgSz w:w="11906" w:h="16838" w:orient="portrait"/>
          <w:pgMar w:top="1134" w:right="1134" w:bottom="1134" w:left="1418" w:header="624" w:footer="907" w:gutter="0"/>
          <w:cols w:num="1" w:sep="0" w:space="1701" w:equalWidth="1"/>
          <w:docGrid w:linePitch="360"/>
          <w:titlePg/>
        </w:sectPr>
      </w:pPr>
      <w:r>
        <w:rPr>
          <w:rFonts w:ascii="宋体" w:hAnsi="宋体"/>
          <w:bCs/>
          <w:color w:val="000000"/>
          <w:sz w:val="24"/>
          <w:szCs w:val="24"/>
        </w:rPr>
      </w:r>
      <w:r/>
    </w:p>
    <w:p>
      <w:pPr>
        <w:pStyle w:val="1052"/>
        <w:spacing w:before="160" w:after="160"/>
        <w:rPr>
          <w:b w:val="0"/>
          <w:color w:val="000000"/>
          <w:sz w:val="24"/>
        </w:rPr>
      </w:pPr>
      <w:r/>
      <w:bookmarkStart w:id="46" w:name="_Toc112006949"/>
      <w:r>
        <w:rPr>
          <w:rFonts w:hint="eastAsia"/>
          <w:b w:val="0"/>
          <w:color w:val="000000"/>
          <w:sz w:val="24"/>
        </w:rPr>
        <w:t xml:space="preserve">（十三）（投标人）其他材料</w:t>
      </w:r>
      <w:bookmarkEnd w:id="46"/>
      <w:r>
        <w:rPr>
          <w:rFonts w:hint="eastAsia"/>
          <w:b w:val="0"/>
          <w:color w:val="000000"/>
          <w:sz w:val="24"/>
        </w:rPr>
        <w:t xml:space="preserve">：</w:t>
      </w:r>
      <w:r>
        <w:rPr>
          <w:b w:val="0"/>
          <w:color w:val="000000"/>
          <w:sz w:val="24"/>
        </w:rPr>
      </w:r>
      <w:r/>
    </w:p>
    <w:p>
      <w:pPr>
        <w:pStyle w:val="985"/>
        <w:spacing w:line="360" w:lineRule="auto"/>
        <w:rPr>
          <w:rFonts w:ascii="宋体" w:hAnsi="宋体"/>
          <w:bCs/>
          <w:color w:val="000000"/>
          <w:sz w:val="24"/>
          <w:szCs w:val="24"/>
        </w:rPr>
      </w:pPr>
      <w:r>
        <w:rPr>
          <w:rFonts w:ascii="宋体" w:hAnsi="宋体"/>
          <w:bCs/>
          <w:color w:val="000000"/>
          <w:sz w:val="24"/>
          <w:szCs w:val="24"/>
        </w:rPr>
      </w:r>
      <w:r/>
    </w:p>
    <w:p>
      <w:pPr>
        <w:pStyle w:val="985"/>
        <w:spacing w:line="360" w:lineRule="auto"/>
        <w:rPr>
          <w:rFonts w:ascii="宋体" w:hAnsi="宋体"/>
          <w:bCs/>
          <w:color w:val="000000"/>
          <w:sz w:val="24"/>
          <w:szCs w:val="24"/>
        </w:rPr>
      </w:pPr>
      <w:r>
        <w:rPr>
          <w:rFonts w:ascii="宋体" w:hAnsi="宋体"/>
          <w:bCs/>
          <w:color w:val="000000"/>
          <w:sz w:val="24"/>
          <w:szCs w:val="24"/>
        </w:rPr>
      </w:r>
      <w:r/>
    </w:p>
    <w:p>
      <w:pPr>
        <w:pStyle w:val="985"/>
        <w:spacing w:line="360" w:lineRule="auto"/>
        <w:rPr>
          <w:rFonts w:ascii="宋体" w:hAnsi="宋体"/>
          <w:bCs/>
          <w:color w:val="000000"/>
          <w:sz w:val="24"/>
          <w:szCs w:val="24"/>
        </w:rPr>
      </w:pPr>
      <w:r>
        <w:rPr>
          <w:rFonts w:ascii="宋体" w:hAnsi="宋体"/>
          <w:bCs/>
          <w:color w:val="000000"/>
          <w:sz w:val="24"/>
          <w:szCs w:val="24"/>
        </w:rPr>
      </w:r>
      <w:r/>
    </w:p>
    <w:p>
      <w:pPr>
        <w:pStyle w:val="985"/>
        <w:spacing w:line="360" w:lineRule="auto"/>
        <w:rPr>
          <w:rFonts w:ascii="宋体" w:hAnsi="宋体"/>
          <w:bCs/>
          <w:color w:val="000000"/>
          <w:sz w:val="24"/>
          <w:szCs w:val="24"/>
        </w:rPr>
      </w:pPr>
      <w:r>
        <w:rPr>
          <w:rFonts w:ascii="宋体" w:hAnsi="宋体"/>
          <w:bCs/>
          <w:color w:val="000000"/>
          <w:sz w:val="24"/>
          <w:szCs w:val="24"/>
        </w:rPr>
      </w:r>
      <w:r/>
    </w:p>
    <w:p>
      <w:pPr>
        <w:pStyle w:val="985"/>
        <w:spacing w:line="360" w:lineRule="auto"/>
        <w:rPr>
          <w:rFonts w:ascii="宋体" w:hAnsi="宋体"/>
          <w:bCs/>
          <w:color w:val="000000"/>
          <w:sz w:val="24"/>
          <w:szCs w:val="24"/>
        </w:rPr>
      </w:pPr>
      <w:r>
        <w:rPr>
          <w:rFonts w:ascii="宋体" w:hAnsi="宋体"/>
          <w:bCs/>
          <w:color w:val="000000"/>
          <w:sz w:val="24"/>
          <w:szCs w:val="24"/>
        </w:rPr>
      </w:r>
      <w:r/>
    </w:p>
    <w:p>
      <w:pPr>
        <w:pStyle w:val="985"/>
        <w:ind w:firstLine="480"/>
        <w:spacing w:line="58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投标人认为有必要提供的声明和文件，如有自拟并自行添加</w:t>
      </w:r>
      <w:r>
        <w:rPr>
          <w:rFonts w:ascii="宋体" w:hAnsi="宋体" w:eastAsia="宋体" w:cs="宋体"/>
          <w:bCs/>
          <w:color w:val="000000"/>
          <w:sz w:val="24"/>
          <w:szCs w:val="24"/>
        </w:rPr>
      </w:r>
      <w:r/>
    </w:p>
    <w:p>
      <w:pPr>
        <w:pStyle w:val="985"/>
        <w:spacing w:line="360" w:lineRule="auto"/>
        <w:rPr>
          <w:rFonts w:ascii="宋体" w:hAnsi="宋体"/>
          <w:bCs/>
          <w:color w:val="000000"/>
          <w:sz w:val="24"/>
          <w:szCs w:val="24"/>
        </w:rPr>
      </w:pPr>
      <w:r>
        <w:rPr>
          <w:rFonts w:ascii="宋体" w:hAnsi="宋体"/>
          <w:bCs/>
          <w:color w:val="000000"/>
          <w:sz w:val="24"/>
          <w:szCs w:val="24"/>
        </w:rPr>
      </w:r>
      <w:r/>
    </w:p>
    <w:p>
      <w:pPr>
        <w:pStyle w:val="985"/>
        <w:spacing w:line="360" w:lineRule="auto"/>
        <w:rPr>
          <w:rFonts w:ascii="宋体" w:hAnsi="宋体"/>
          <w:bCs/>
          <w:color w:val="000000"/>
          <w:sz w:val="24"/>
          <w:szCs w:val="24"/>
        </w:rPr>
      </w:pPr>
      <w:r>
        <w:rPr>
          <w:rFonts w:ascii="宋体" w:hAnsi="宋体"/>
          <w:bCs/>
          <w:color w:val="000000"/>
          <w:sz w:val="24"/>
          <w:szCs w:val="24"/>
        </w:rPr>
      </w:r>
      <w:r/>
    </w:p>
    <w:p>
      <w:pPr>
        <w:pStyle w:val="985"/>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p>
      <w:pPr>
        <w:pStyle w:val="985"/>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p>
      <w:pPr>
        <w:pStyle w:val="985"/>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p>
      <w:pPr>
        <w:pStyle w:val="985"/>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p>
      <w:pPr>
        <w:pStyle w:val="985"/>
        <w:ind w:firstLine="4440"/>
        <w:spacing w:line="360" w:lineRule="auto"/>
        <w:rPr>
          <w:rFonts w:ascii="宋体" w:hAnsi="宋体" w:cs="宋体"/>
          <w:color w:val="000000"/>
          <w:sz w:val="24"/>
          <w:szCs w:val="24"/>
        </w:rPr>
      </w:pPr>
      <w:r>
        <w:rPr>
          <w:rFonts w:hint="eastAsia" w:ascii="宋体" w:hAnsi="宋体" w:cs="宋体"/>
          <w:color w:val="000000"/>
          <w:sz w:val="24"/>
          <w:szCs w:val="24"/>
        </w:rPr>
        <w:t xml:space="preserve">投标人名称(公章)：</w:t>
      </w:r>
      <w:r>
        <w:rPr>
          <w:rFonts w:ascii="宋体" w:hAnsi="宋体" w:cs="宋体"/>
          <w:color w:val="000000"/>
          <w:sz w:val="24"/>
          <w:szCs w:val="24"/>
        </w:rPr>
      </w:r>
      <w:r/>
    </w:p>
    <w:p>
      <w:pPr>
        <w:pStyle w:val="985"/>
        <w:spacing w:line="360" w:lineRule="auto"/>
        <w:rPr>
          <w:rFonts w:ascii="宋体" w:hAnsi="宋体" w:cs="宋体"/>
          <w:color w:val="000000"/>
          <w:sz w:val="24"/>
          <w:szCs w:val="24"/>
        </w:rPr>
      </w:pPr>
      <w:r>
        <w:rPr>
          <w:rFonts w:hint="eastAsia" w:ascii="宋体" w:hAnsi="宋体" w:cs="宋体"/>
          <w:color w:val="000000"/>
          <w:sz w:val="24"/>
          <w:szCs w:val="24"/>
        </w:rPr>
        <w:t xml:space="preserve">                                     法定代表人或授权委托人(签字)：</w:t>
      </w:r>
      <w:r>
        <w:rPr>
          <w:rFonts w:ascii="宋体" w:hAnsi="宋体" w:cs="宋体"/>
          <w:color w:val="000000"/>
          <w:sz w:val="24"/>
          <w:szCs w:val="24"/>
        </w:rPr>
      </w:r>
      <w:r/>
    </w:p>
    <w:p>
      <w:pPr>
        <w:pStyle w:val="985"/>
        <w:jc w:val="center"/>
        <w:spacing w:line="360" w:lineRule="auto"/>
        <w:rPr>
          <w:b/>
          <w:bCs/>
          <w:color w:val="000000"/>
          <w:sz w:val="24"/>
          <w:szCs w:val="24"/>
        </w:rPr>
      </w:pPr>
      <w:r>
        <w:rPr>
          <w:rFonts w:hint="eastAsia" w:ascii="宋体" w:hAnsi="宋体" w:cs="宋体"/>
          <w:color w:val="000000"/>
          <w:sz w:val="24"/>
          <w:szCs w:val="24"/>
        </w:rPr>
        <w:t xml:space="preserve">                   日期：     年  月   日</w:t>
      </w:r>
      <w:r>
        <w:rPr>
          <w:b/>
          <w:bCs/>
          <w:color w:val="000000"/>
          <w:sz w:val="24"/>
          <w:szCs w:val="24"/>
        </w:rPr>
      </w:r>
      <w:r/>
    </w:p>
    <w:p>
      <w:pPr>
        <w:pStyle w:val="985"/>
        <w:rPr>
          <w:color w:val="000000"/>
        </w:rPr>
      </w:pPr>
      <w:r>
        <w:rPr>
          <w:color w:val="000000"/>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文鼎小标宋简">
    <w:panose1 w:val="020B0503020202020204"/>
  </w:font>
  <w:font w:name="PMingLiU">
    <w:panose1 w:val="02020500000000000000"/>
  </w:font>
  <w:font w:name="华文细黑">
    <w:panose1 w:val="02010600040101010101"/>
  </w:font>
  <w:font w:name="Tahoma">
    <w:panose1 w:val="020B0604030504040204"/>
  </w:font>
  <w:font w:name="楷体_GB2312">
    <w:panose1 w:val="02010609060101010101"/>
  </w:font>
  <w:font w:name="MicrosoftYaHei-Identity-H">
    <w:panose1 w:val="020B0503020204020204"/>
  </w:font>
  <w:font w:name="MS Sans Serif">
    <w:panose1 w:val="020B0503020202020204"/>
  </w:font>
  <w:font w:name="Courier New">
    <w:panose1 w:val="02070309020205020404"/>
  </w:font>
  <w:font w:name="Verdana">
    <w:panose1 w:val="020B0604030504040204"/>
  </w:font>
  <w:font w:name="仿宋_GB2312">
    <w:panose1 w:val="02010609060101010101"/>
  </w:font>
  <w:font w:name="华文中宋">
    <w:panose1 w:val="02010600040101010101"/>
  </w:font>
  <w:font w:name="黑体">
    <w:panose1 w:val="02010609060101010101"/>
  </w:font>
  <w:font w:name="Cambria">
    <w:panose1 w:val="02040503050406030204"/>
  </w:font>
  <w:font w:name="Calibri">
    <w:panose1 w:val="020F0502020204030204"/>
  </w:font>
  <w:font w:name="微软雅黑">
    <w:panose1 w:val="020B0503020204020204"/>
  </w:font>
  <w:font w:name="等线">
    <w:panose1 w:val="02010600030101010101"/>
  </w:font>
  <w:font w:name="仿宋">
    <w:panose1 w:val="02010609060101010101"/>
  </w:font>
  <w:font w:name="等线 Light">
    <w:panose1 w:val="02010600030101010101"/>
  </w:font>
  <w:font w:name="Microsoft YaHei UI">
    <w:panose1 w:val="020B0503020204020204"/>
  </w:font>
  <w:font w:name="Arial">
    <w:panose1 w:val="020B0604020202020204"/>
  </w:font>
  <w:font w:name="华文仿宋">
    <w:panose1 w:val="02010600040101010101"/>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2"/>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-27939</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2"/>
                            <w:tabs>
                              <w:tab w:val="clear" w:pos="4153" w:leader="none"/>
                              <w:tab w:val="clear" w:pos="8306" w:leader="none"/>
                            </w:tabs>
                          </w:pPr>
                          <w:r>
                            <w:fldChar w:fldCharType="begin"/>
                          </w:r>
                          <w:r>
                            <w:instrText xml:space="preserve"> PAGE  \* MERGEFORMAT </w:instrText>
                          </w:r>
                          <w:r>
                            <w:fldChar w:fldCharType="separate"/>
                          </w:r>
                          <w:r>
                            <w:t xml:space="preserve">54</w:t>
                          </w:r>
                          <w:r>
                            <w:fldChar w:fldCharType="end"/>
                          </w:r>
                          <w:r/>
                        </w:p>
                        <w:p>
                          <w:pPr>
                            <w:pStyle w:val="985"/>
                          </w:pPr>
                          <w:r/>
                          <w:r/>
                        </w:p>
                        <w:p>
                          <w:pPr>
                            <w:pStyle w:val="985"/>
                          </w:pPr>
                          <w:r/>
                          <w:r/>
                        </w:p>
                        <w:p>
                          <w:pPr>
                            <w:pStyle w:val="985"/>
                          </w:pPr>
                          <w:r/>
                          <w:r/>
                        </w:p>
                      </w:txbxContent>
                    </wps:txbx>
                    <wps:bodyPr wrap="none" lIns="0" tIns="0" rIns="0" bIns="0" upright="1">
                      <a:spAutoFit/>
                    </wps:bodyPr>
                  </wps:wsp>
                </a:graphicData>
              </a:graphic>
            </wp:anchor>
          </w:drawing>
        </mc:Choice>
        <mc:Fallback>
          <w:pict>
            <v:shape id="shape 0" o:spid="_x0000_s0" o:spt="202" type="#_x0000_t202" style="position:absolute;z-index:251658242;o:allowoverlap:true;o:allowincell:true;mso-position-horizontal-relative:margin;mso-position-horizontal:center;mso-position-vertical-relative:text;margin-top:-2.2pt;mso-position-vertical:absolute;width:144.0pt;height:144.0pt;mso-wrap-distance-left:9.0pt;mso-wrap-distance-top:0.0pt;mso-wrap-distance-right:9.0pt;mso-wrap-distance-bottom:0.0pt;visibility:visible;" filled="f" stroked="f">
              <v:textbox inset="0,0,0,0">
                <w:txbxContent>
                  <w:p>
                    <w:pPr>
                      <w:pStyle w:val="1102"/>
                      <w:tabs>
                        <w:tab w:val="clear" w:pos="4153" w:leader="none"/>
                        <w:tab w:val="clear" w:pos="8306" w:leader="none"/>
                      </w:tabs>
                    </w:pPr>
                    <w:r>
                      <w:fldChar w:fldCharType="begin"/>
                    </w:r>
                    <w:r>
                      <w:instrText xml:space="preserve"> PAGE  \* MERGEFORMAT </w:instrText>
                    </w:r>
                    <w:r>
                      <w:fldChar w:fldCharType="separate"/>
                    </w:r>
                    <w:r>
                      <w:t xml:space="preserve">54</w:t>
                    </w:r>
                    <w:r>
                      <w:fldChar w:fldCharType="end"/>
                    </w:r>
                    <w:r/>
                  </w:p>
                  <w:p>
                    <w:pPr>
                      <w:pStyle w:val="985"/>
                    </w:pPr>
                    <w:r/>
                    <w:r/>
                  </w:p>
                  <w:p>
                    <w:pPr>
                      <w:pStyle w:val="985"/>
                    </w:pPr>
                    <w:r/>
                    <w:r/>
                  </w:p>
                  <w:p>
                    <w:pPr>
                      <w:pStyle w:val="985"/>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2"/>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2"/>
                            <w:tabs>
                              <w:tab w:val="clear" w:pos="4153" w:leader="none"/>
                              <w:tab w:val="clear" w:pos="8306" w:leader="none"/>
                            </w:tabs>
                          </w:pPr>
                          <w:r>
                            <w:fldChar w:fldCharType="begin"/>
                          </w:r>
                          <w:r>
                            <w:instrText xml:space="preserve"> PAGE  \* MERGEFORMAT </w:instrText>
                          </w:r>
                          <w:r>
                            <w:fldChar w:fldCharType="separate"/>
                          </w:r>
                          <w:r>
                            <w:t xml:space="preserve">51</w:t>
                          </w:r>
                          <w:r>
                            <w:fldChar w:fldCharType="end"/>
                          </w:r>
                          <w:r/>
                        </w:p>
                        <w:p>
                          <w:pPr>
                            <w:pStyle w:val="985"/>
                          </w:pPr>
                          <w:r/>
                          <w:r/>
                        </w:p>
                        <w:p>
                          <w:pPr>
                            <w:pStyle w:val="985"/>
                          </w:pPr>
                          <w:r/>
                          <w:r/>
                        </w:p>
                        <w:p>
                          <w:pPr>
                            <w:pStyle w:val="985"/>
                          </w:pPr>
                          <w:r/>
                          <w:r/>
                        </w:p>
                      </w:txbxContent>
                    </wps:txbx>
                    <wps:bodyPr wrap="none" lIns="0" tIns="0" rIns="0" bIns="0" upright="1">
                      <a:spAutoFit/>
                    </wps:bodyPr>
                  </wps:wsp>
                </a:graphicData>
              </a:graphic>
            </wp:anchor>
          </w:drawing>
        </mc:Choice>
        <mc:Fallback>
          <w:pict>
            <v:shape id="shape 1" o:spid="_x0000_s1"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2"/>
                      <w:tabs>
                        <w:tab w:val="clear" w:pos="4153" w:leader="none"/>
                        <w:tab w:val="clear" w:pos="8306" w:leader="none"/>
                      </w:tabs>
                    </w:pPr>
                    <w:r>
                      <w:fldChar w:fldCharType="begin"/>
                    </w:r>
                    <w:r>
                      <w:instrText xml:space="preserve"> PAGE  \* MERGEFORMAT </w:instrText>
                    </w:r>
                    <w:r>
                      <w:fldChar w:fldCharType="separate"/>
                    </w:r>
                    <w:r>
                      <w:t xml:space="preserve">51</w:t>
                    </w:r>
                    <w:r>
                      <w:fldChar w:fldCharType="end"/>
                    </w:r>
                    <w:r/>
                  </w:p>
                  <w:p>
                    <w:pPr>
                      <w:pStyle w:val="985"/>
                    </w:pPr>
                    <w:r/>
                    <w:r/>
                  </w:p>
                  <w:p>
                    <w:pPr>
                      <w:pStyle w:val="985"/>
                    </w:pPr>
                    <w:r/>
                    <w:r/>
                  </w:p>
                  <w:p>
                    <w:pPr>
                      <w:pStyle w:val="985"/>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2"/>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-27939</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2"/>
                            <w:tabs>
                              <w:tab w:val="clear" w:pos="4153" w:leader="none"/>
                              <w:tab w:val="clear" w:pos="8306" w:leader="none"/>
                            </w:tabs>
                          </w:pPr>
                          <w:r>
                            <w:fldChar w:fldCharType="begin"/>
                          </w:r>
                          <w:r>
                            <w:instrText xml:space="preserve"> PAGE  \* MERGEFORMAT </w:instrText>
                          </w:r>
                          <w:r>
                            <w:fldChar w:fldCharType="separate"/>
                          </w:r>
                          <w:r>
                            <w:t xml:space="preserve">54</w:t>
                          </w:r>
                          <w:r>
                            <w:fldChar w:fldCharType="end"/>
                          </w:r>
                          <w:r/>
                        </w:p>
                        <w:p>
                          <w:pPr>
                            <w:pStyle w:val="985"/>
                          </w:pPr>
                          <w:r/>
                          <w:r/>
                        </w:p>
                        <w:p>
                          <w:pPr>
                            <w:pStyle w:val="985"/>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2.2pt;mso-position-vertical:absolute;width:144.0pt;height:144.0pt;mso-wrap-distance-left:9.0pt;mso-wrap-distance-top:0.0pt;mso-wrap-distance-right:9.0pt;mso-wrap-distance-bottom:0.0pt;visibility:visible;" filled="f" stroked="f">
              <v:textbox inset="0,0,0,0">
                <w:txbxContent>
                  <w:p>
                    <w:pPr>
                      <w:pStyle w:val="1102"/>
                      <w:tabs>
                        <w:tab w:val="clear" w:pos="4153" w:leader="none"/>
                        <w:tab w:val="clear" w:pos="8306" w:leader="none"/>
                      </w:tabs>
                    </w:pPr>
                    <w:r>
                      <w:fldChar w:fldCharType="begin"/>
                    </w:r>
                    <w:r>
                      <w:instrText xml:space="preserve"> PAGE  \* MERGEFORMAT </w:instrText>
                    </w:r>
                    <w:r>
                      <w:fldChar w:fldCharType="separate"/>
                    </w:r>
                    <w:r>
                      <w:t xml:space="preserve">54</w:t>
                    </w:r>
                    <w:r>
                      <w:fldChar w:fldCharType="end"/>
                    </w:r>
                    <w:r/>
                  </w:p>
                  <w:p>
                    <w:pPr>
                      <w:pStyle w:val="985"/>
                    </w:pPr>
                    <w:r/>
                    <w:r/>
                  </w:p>
                  <w:p>
                    <w:pPr>
                      <w:pStyle w:val="985"/>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2"/>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-27939</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2"/>
                            <w:tabs>
                              <w:tab w:val="clear" w:pos="4153" w:leader="none"/>
                              <w:tab w:val="clear" w:pos="8306" w:leader="none"/>
                            </w:tabs>
                          </w:pPr>
                          <w:r>
                            <w:fldChar w:fldCharType="begin"/>
                          </w:r>
                          <w:r>
                            <w:instrText xml:space="preserve"> PAGE  \* MERGEFORMAT </w:instrText>
                          </w:r>
                          <w:r>
                            <w:fldChar w:fldCharType="separate"/>
                          </w:r>
                          <w:r>
                            <w:t xml:space="preserve">51</w:t>
                          </w:r>
                          <w:r>
                            <w:fldChar w:fldCharType="end"/>
                          </w:r>
                          <w:r/>
                        </w:p>
                        <w:p>
                          <w:pPr>
                            <w:pStyle w:val="985"/>
                          </w:pPr>
                          <w:r/>
                          <w:r/>
                        </w:p>
                        <w:p>
                          <w:pPr>
                            <w:pStyle w:val="985"/>
                          </w:pPr>
                          <w:r/>
                          <w:r/>
                        </w:p>
                      </w:txbxContent>
                    </wps:txbx>
                    <wps:bodyPr wrap="none" lIns="0" tIns="0" rIns="0" bIns="0" upright="1">
                      <a:spAutoFit/>
                    </wps:bodyPr>
                  </wps:wsp>
                </a:graphicData>
              </a:graphic>
            </wp:anchor>
          </w:drawing>
        </mc:Choice>
        <mc:Fallback>
          <w:pict>
            <v:shape id="shape 3" o:spid="_x0000_s3" o:spt="202" type="#_x0000_t202" style="position:absolute;z-index:251658241;o:allowoverlap:true;o:allowincell:true;mso-position-horizontal-relative:margin;mso-position-horizontal:center;mso-position-vertical-relative:text;margin-top:-2.2pt;mso-position-vertical:absolute;width:144.0pt;height:144.0pt;mso-wrap-distance-left:9.0pt;mso-wrap-distance-top:0.0pt;mso-wrap-distance-right:9.0pt;mso-wrap-distance-bottom:0.0pt;visibility:visible;" filled="f" stroked="f">
              <v:textbox inset="0,0,0,0">
                <w:txbxContent>
                  <w:p>
                    <w:pPr>
                      <w:pStyle w:val="1102"/>
                      <w:tabs>
                        <w:tab w:val="clear" w:pos="4153" w:leader="none"/>
                        <w:tab w:val="clear" w:pos="8306" w:leader="none"/>
                      </w:tabs>
                    </w:pPr>
                    <w:r>
                      <w:fldChar w:fldCharType="begin"/>
                    </w:r>
                    <w:r>
                      <w:instrText xml:space="preserve"> PAGE  \* MERGEFORMAT </w:instrText>
                    </w:r>
                    <w:r>
                      <w:fldChar w:fldCharType="separate"/>
                    </w:r>
                    <w:r>
                      <w:t xml:space="preserve">51</w:t>
                    </w:r>
                    <w:r>
                      <w:fldChar w:fldCharType="end"/>
                    </w:r>
                    <w:r/>
                  </w:p>
                  <w:p>
                    <w:pPr>
                      <w:pStyle w:val="985"/>
                    </w:pPr>
                    <w:r/>
                    <w:r/>
                  </w:p>
                  <w:p>
                    <w:pPr>
                      <w:pStyle w:val="985"/>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5"/>
      <w:jc w:val="both"/>
      <w:tabs>
        <w:tab w:val="center" w:pos="4153" w:leader="none"/>
        <w:tab w:val="right" w:pos="8306" w:leader="none"/>
      </w:tabs>
      <w:rPr>
        <w:rFonts w:eastAsia="楷体_GB2312"/>
        <w:sz w:val="21"/>
      </w:rPr>
      <w:pBdr>
        <w:bottom w:val="none" w:color="000000" w:sz="0" w:space="1"/>
      </w:pBdr>
    </w:pPr>
    <w:r>
      <w:rPr>
        <w:rFonts w:eastAsia="楷体_GB2312"/>
        <w:sz w:val="21"/>
      </w:rPr>
    </w:r>
    <w:r/>
  </w:p>
  <w:p>
    <w:pPr>
      <w:pStyle w:val="1085"/>
      <w:jc w:val="both"/>
      <w:tabs>
        <w:tab w:val="center" w:pos="4153" w:leader="none"/>
        <w:tab w:val="right" w:pos="8306" w:leader="none"/>
      </w:tabs>
      <w:rPr>
        <w:rFonts w:ascii="宋体" w:hAnsi="宋体" w:eastAsia="宋体" w:cs="宋体"/>
        <w:sz w:val="15"/>
        <w:szCs w:val="15"/>
      </w:rPr>
      <w:pBdr>
        <w:bottom w:val="none" w:color="000000" w:sz="0" w:space="1"/>
      </w:pBdr>
    </w:pPr>
    <w:r>
      <w:rPr>
        <w:rFonts w:hint="eastAsia" w:eastAsia="楷体_GB2312"/>
        <w:sz w:val="21"/>
      </w:rPr>
      <w:t xml:space="preserve">  </w:t>
    </w:r>
    <w:r>
      <w:rPr>
        <w:rFonts w:eastAsia="楷体_GB2312"/>
      </w:rPr>
      <w:t xml:space="preserve">               </w:t>
    </w:r>
    <w:r>
      <w:rPr>
        <w:rFonts w:hint="eastAsia" w:eastAsia="楷体_GB2312"/>
      </w:rPr>
      <w:t xml:space="preserve">    </w:t>
    </w:r>
    <w:r>
      <w:rPr>
        <w:rFonts w:eastAsia="楷体_GB2312"/>
      </w:rPr>
      <w:t xml:space="preserve">   </w:t>
    </w:r>
    <w:r>
      <w:rPr>
        <w:rFonts w:hint="eastAsia" w:eastAsia="楷体_GB2312"/>
      </w:rPr>
      <w:t xml:space="preserve">               </w:t>
    </w:r>
    <w:r>
      <w:rPr>
        <w:rFonts w:ascii="宋体" w:hAnsi="宋体" w:eastAsia="宋体" w:cs="宋体"/>
        <w:sz w:val="15"/>
        <w:szCs w:val="15"/>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5"/>
      <w:jc w:val="both"/>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5"/>
      <w:jc w:val="both"/>
      <w:tabs>
        <w:tab w:val="center" w:pos="4153" w:leader="none"/>
        <w:tab w:val="right" w:pos="8306" w:leader="none"/>
      </w:tabs>
      <w:rPr>
        <w:rFonts w:eastAsia="楷体_GB2312"/>
        <w:sz w:val="21"/>
      </w:rPr>
    </w:pPr>
    <w:r>
      <w:rPr>
        <w:rFonts w:eastAsia="楷体_GB2312"/>
        <w:sz w:val="21"/>
      </w:rPr>
    </w:r>
    <w:r/>
  </w:p>
  <w:p>
    <w:pPr>
      <w:pStyle w:val="1085"/>
      <w:jc w:val="both"/>
      <w:tabs>
        <w:tab w:val="center" w:pos="4153" w:leader="none"/>
        <w:tab w:val="right" w:pos="8306" w:leader="none"/>
      </w:tabs>
      <w:rPr>
        <w:rFonts w:ascii="宋体" w:hAnsi="宋体" w:eastAsia="宋体" w:cs="宋体"/>
        <w:sz w:val="15"/>
        <w:szCs w:val="15"/>
      </w:rPr>
    </w:pPr>
    <w:r>
      <w:rPr>
        <w:rFonts w:hint="eastAsia" w:eastAsia="楷体_GB2312"/>
        <w:sz w:val="21"/>
        <w:lang w:eastAsia="zh-CN"/>
      </w:rPr>
      <w:t xml:space="preserve">JSZC-320205-JZCG-G2024-0027</w:t>
    </w:r>
    <w:r>
      <w:rPr>
        <w:rFonts w:hint="eastAsia" w:ascii="宋体" w:hAnsi="宋体" w:eastAsia="宋体" w:cs="宋体"/>
      </w:rPr>
      <w:t xml:space="preserve">  </w:t>
    </w:r>
    <w:r>
      <w:rPr>
        <w:rFonts w:hint="eastAsia" w:eastAsia="楷体_GB2312"/>
        <w:sz w:val="21"/>
      </w:rPr>
      <w:t xml:space="preserve">  </w:t>
    </w:r>
    <w:r>
      <w:rPr>
        <w:rFonts w:eastAsia="楷体_GB2312"/>
      </w:rPr>
      <w:t xml:space="preserve">               </w:t>
    </w:r>
    <w:r>
      <w:rPr>
        <w:rFonts w:hint="eastAsia" w:eastAsia="楷体_GB2312"/>
      </w:rPr>
      <w:t xml:space="preserve">    </w:t>
    </w:r>
    <w:r>
      <w:rPr>
        <w:rFonts w:eastAsia="楷体_GB2312"/>
      </w:rPr>
      <w:t xml:space="preserve">   </w:t>
    </w:r>
    <w:r>
      <w:rPr>
        <w:rFonts w:hint="eastAsia" w:eastAsia="楷体_GB2312"/>
      </w:rPr>
      <w:t xml:space="preserve">         </w:t>
    </w:r>
    <w:r>
      <w:rPr>
        <w:rFonts w:hint="eastAsia" w:ascii="宋体" w:hAnsi="宋体" w:eastAsia="宋体" w:cs="宋体"/>
      </w:rPr>
      <w:t xml:space="preserve">无锡市公共资源交易中心锡山分中心</w:t>
    </w:r>
    <w:r>
      <w:rPr>
        <w:rFonts w:ascii="宋体" w:hAnsi="宋体" w:eastAsia="宋体" w:cs="宋体"/>
        <w:sz w:val="15"/>
        <w:szCs w:val="15"/>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5"/>
      <w:ind w:firstLine="331"/>
      <w:jc w:val="both"/>
      <w:tabs>
        <w:tab w:val="center" w:pos="4153" w:leader="none"/>
        <w:tab w:val="right" w:pos="8306" w:leader="none"/>
      </w:tabs>
    </w:pPr>
    <w:r>
      <w:rPr>
        <w:rFonts w:hint="eastAsia" w:eastAsia="楷体_GB2312"/>
        <w:sz w:val="21"/>
        <w:lang w:eastAsia="zh-CN"/>
      </w:rPr>
      <w:t xml:space="preserve">JSZC-320205-JZCG-G2024-0027</w:t>
    </w:r>
    <w:r>
      <w:rPr>
        <w:rFonts w:hint="eastAsia" w:eastAsia="楷体_GB2312"/>
        <w:sz w:val="22"/>
        <w:szCs w:val="22"/>
      </w:rPr>
      <w:t xml:space="preserve">                    无锡市公共资源交易中心锡山分中心</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5"/>
      <w:jc w:val="left"/>
      <w:tabs>
        <w:tab w:val="center" w:pos="4153" w:leader="none"/>
        <w:tab w:val="right" w:pos="8306" w:leader="none"/>
      </w:tabs>
      <w:rPr>
        <w:rFonts w:eastAsia="楷体_GB2312"/>
        <w:sz w:val="20"/>
      </w:rPr>
    </w:pPr>
    <w:r>
      <w:rPr>
        <w:rFonts w:hint="eastAsia" w:eastAsia="楷体_GB2312"/>
        <w:sz w:val="22"/>
      </w:rPr>
      <w:t xml:space="preserve"> </w:t>
    </w:r>
    <w:r>
      <w:rPr>
        <w:rFonts w:hint="eastAsia" w:eastAsia="楷体_GB2312"/>
        <w:sz w:val="22"/>
        <w:lang w:eastAsia="zh-CN"/>
      </w:rPr>
      <w:t xml:space="preserve">JSZC-320205-JZCG-G2024-0027</w:t>
    </w:r>
    <w:r>
      <w:rPr>
        <w:rFonts w:hint="eastAsia" w:eastAsia="楷体_GB2312"/>
        <w:sz w:val="22"/>
      </w:rPr>
      <w:t xml:space="preserve">                     </w:t>
    </w:r>
    <w:r>
      <w:rPr>
        <w:rFonts w:hint="eastAsia" w:eastAsia="楷体_GB2312"/>
        <w:sz w:val="22"/>
        <w:szCs w:val="21"/>
      </w:rPr>
      <w:t xml:space="preserve">无锡市公共资源交易中心锡山分中心</w:t>
    </w:r>
    <w:r>
      <w:rPr>
        <w:rFonts w:eastAsia="楷体_GB2312"/>
        <w:sz w:val="2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8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985"/>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条"/>
      <w:lvlJc w:val="left"/>
      <w:pPr>
        <w:pStyle w:val="985"/>
        <w:ind w:left="1367" w:hanging="945"/>
        <w:tabs>
          <w:tab w:val="num" w:pos="1505" w:leader="none"/>
        </w:tabs>
      </w:pPr>
      <w:rPr>
        <w:rFonts w:hint="eastAsia"/>
      </w:rPr>
    </w:lvl>
    <w:lvl w:ilvl="1">
      <w:start w:val="1"/>
      <w:numFmt w:val="decimal"/>
      <w:isLgl w:val="false"/>
      <w:suff w:val="tab"/>
      <w:lvlText w:val="%2、"/>
      <w:lvlJc w:val="left"/>
      <w:pPr>
        <w:pStyle w:val="985"/>
        <w:ind w:left="1340" w:hanging="360"/>
        <w:tabs>
          <w:tab w:val="num" w:pos="1340" w:leader="none"/>
        </w:tabs>
      </w:pPr>
      <w:rPr>
        <w:rFonts w:hint="eastAsia"/>
      </w:rPr>
    </w:lvl>
    <w:lvl w:ilvl="2">
      <w:start w:val="1"/>
      <w:numFmt w:val="japaneseCounting"/>
      <w:isLgl w:val="false"/>
      <w:suff w:val="tab"/>
      <w:lvlText w:val="%3、"/>
      <w:lvlJc w:val="left"/>
      <w:pPr>
        <w:pStyle w:val="985"/>
        <w:ind w:left="1820" w:hanging="420"/>
        <w:tabs>
          <w:tab w:val="num" w:pos="1820" w:leader="none"/>
        </w:tabs>
      </w:pPr>
      <w:rPr>
        <w:rFonts w:hint="eastAsia"/>
      </w:rPr>
    </w:lvl>
    <w:lvl w:ilvl="3">
      <w:start w:val="1"/>
      <w:numFmt w:val="decimal"/>
      <w:isLgl w:val="false"/>
      <w:suff w:val="tab"/>
      <w:lvlText w:val="%4."/>
      <w:lvlJc w:val="left"/>
      <w:pPr>
        <w:pStyle w:val="985"/>
        <w:ind w:left="2240" w:hanging="420"/>
        <w:tabs>
          <w:tab w:val="num" w:pos="2240" w:leader="none"/>
        </w:tabs>
      </w:pPr>
    </w:lvl>
    <w:lvl w:ilvl="4">
      <w:start w:val="1"/>
      <w:numFmt w:val="lowerLetter"/>
      <w:isLgl w:val="false"/>
      <w:suff w:val="tab"/>
      <w:lvlText w:val="%5)"/>
      <w:lvlJc w:val="left"/>
      <w:pPr>
        <w:pStyle w:val="985"/>
        <w:ind w:left="2660" w:hanging="420"/>
        <w:tabs>
          <w:tab w:val="num" w:pos="2660" w:leader="none"/>
        </w:tabs>
      </w:pPr>
    </w:lvl>
    <w:lvl w:ilvl="5">
      <w:start w:val="1"/>
      <w:numFmt w:val="lowerRoman"/>
      <w:isLgl w:val="false"/>
      <w:suff w:val="tab"/>
      <w:lvlText w:val="%6."/>
      <w:lvlJc w:val="right"/>
      <w:pPr>
        <w:pStyle w:val="985"/>
        <w:ind w:left="3080" w:hanging="420"/>
        <w:tabs>
          <w:tab w:val="num" w:pos="3080" w:leader="none"/>
        </w:tabs>
      </w:pPr>
    </w:lvl>
    <w:lvl w:ilvl="6">
      <w:start w:val="1"/>
      <w:numFmt w:val="decimal"/>
      <w:isLgl w:val="false"/>
      <w:suff w:val="tab"/>
      <w:lvlText w:val="%7."/>
      <w:lvlJc w:val="left"/>
      <w:pPr>
        <w:pStyle w:val="985"/>
        <w:ind w:left="3500" w:hanging="420"/>
        <w:tabs>
          <w:tab w:val="num" w:pos="3500" w:leader="none"/>
        </w:tabs>
      </w:pPr>
    </w:lvl>
    <w:lvl w:ilvl="7">
      <w:start w:val="1"/>
      <w:numFmt w:val="lowerLetter"/>
      <w:isLgl w:val="false"/>
      <w:suff w:val="tab"/>
      <w:lvlText w:val="%8)"/>
      <w:lvlJc w:val="left"/>
      <w:pPr>
        <w:pStyle w:val="985"/>
        <w:ind w:left="3920" w:hanging="420"/>
        <w:tabs>
          <w:tab w:val="num" w:pos="3920" w:leader="none"/>
        </w:tabs>
      </w:pPr>
    </w:lvl>
    <w:lvl w:ilvl="8">
      <w:start w:val="1"/>
      <w:numFmt w:val="lowerRoman"/>
      <w:isLgl w:val="false"/>
      <w:suff w:val="tab"/>
      <w:lvlText w:val="%9."/>
      <w:lvlJc w:val="right"/>
      <w:pPr>
        <w:pStyle w:val="985"/>
        <w:ind w:left="4340" w:hanging="420"/>
        <w:tabs>
          <w:tab w:val="num" w:pos="4340" w:leader="none"/>
        </w:tabs>
      </w:pPr>
    </w:lvl>
  </w:abstractNum>
  <w:abstractNum w:abstractNumId="3">
    <w:multiLevelType w:val="hybridMultilevel"/>
    <w:lvl w:ilvl="0">
      <w:start w:val="1"/>
      <w:numFmt w:val="decimal"/>
      <w:isLgl w:val="false"/>
      <w:suff w:val="nothing"/>
      <w:lvlText w:val="%1）"/>
      <w:lvlJc w:val="left"/>
      <w:pPr>
        <w:pStyle w:val="985"/>
      </w:pPr>
      <w:rPr>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98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nothing"/>
      <w:lvlText w:val="%1、"/>
      <w:lvlJc w:val="left"/>
      <w:pPr>
        <w:pStyle w:val="98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pStyle w:val="985"/>
      </w:pPr>
      <w:rPr>
        <w:rFonts w:hint="eastAsia"/>
      </w:rPr>
    </w:lvl>
    <w:lvl w:ilvl="1">
      <w:start w:val="1"/>
      <w:numFmt w:val="bullet"/>
      <w:isLgl w:val="false"/>
      <w:suff w:val="tab"/>
      <w:lvlText w:val="o"/>
      <w:lvlJc w:val="left"/>
      <w:pPr>
        <w:pStyle w:val="985"/>
        <w:ind w:left="1440" w:hanging="360"/>
      </w:pPr>
      <w:rPr>
        <w:rFonts w:ascii="Courier New" w:hAnsi="Courier New" w:eastAsia="Courier New" w:cs="Courier New"/>
      </w:rPr>
    </w:lvl>
    <w:lvl w:ilvl="2">
      <w:start w:val="1"/>
      <w:numFmt w:val="bullet"/>
      <w:isLgl w:val="false"/>
      <w:suff w:val="tab"/>
      <w:lvlText w:val="§"/>
      <w:lvlJc w:val="left"/>
      <w:pPr>
        <w:pStyle w:val="985"/>
        <w:ind w:left="2160" w:hanging="360"/>
      </w:pPr>
      <w:rPr>
        <w:rFonts w:ascii="Wingdings" w:hAnsi="Wingdings" w:eastAsia="Wingdings" w:cs="Wingdings"/>
      </w:rPr>
    </w:lvl>
    <w:lvl w:ilvl="3">
      <w:start w:val="1"/>
      <w:numFmt w:val="bullet"/>
      <w:isLgl w:val="false"/>
      <w:suff w:val="tab"/>
      <w:lvlText w:val="·"/>
      <w:lvlJc w:val="left"/>
      <w:pPr>
        <w:pStyle w:val="985"/>
        <w:ind w:left="2880" w:hanging="360"/>
      </w:pPr>
      <w:rPr>
        <w:rFonts w:ascii="Symbol" w:hAnsi="Symbol" w:eastAsia="Symbol" w:cs="Symbol"/>
      </w:rPr>
    </w:lvl>
    <w:lvl w:ilvl="4">
      <w:start w:val="1"/>
      <w:numFmt w:val="bullet"/>
      <w:isLgl w:val="false"/>
      <w:suff w:val="tab"/>
      <w:lvlText w:val="o"/>
      <w:lvlJc w:val="left"/>
      <w:pPr>
        <w:pStyle w:val="985"/>
        <w:ind w:left="3600" w:hanging="360"/>
      </w:pPr>
      <w:rPr>
        <w:rFonts w:ascii="Courier New" w:hAnsi="Courier New" w:eastAsia="Courier New" w:cs="Courier New"/>
      </w:rPr>
    </w:lvl>
    <w:lvl w:ilvl="5">
      <w:start w:val="1"/>
      <w:numFmt w:val="bullet"/>
      <w:isLgl w:val="false"/>
      <w:suff w:val="tab"/>
      <w:lvlText w:val="§"/>
      <w:lvlJc w:val="left"/>
      <w:pPr>
        <w:pStyle w:val="985"/>
        <w:ind w:left="4320" w:hanging="360"/>
      </w:pPr>
      <w:rPr>
        <w:rFonts w:ascii="Wingdings" w:hAnsi="Wingdings" w:eastAsia="Wingdings" w:cs="Wingdings"/>
      </w:rPr>
    </w:lvl>
    <w:lvl w:ilvl="6">
      <w:start w:val="1"/>
      <w:numFmt w:val="bullet"/>
      <w:isLgl w:val="false"/>
      <w:suff w:val="tab"/>
      <w:lvlText w:val="·"/>
      <w:lvlJc w:val="left"/>
      <w:pPr>
        <w:pStyle w:val="985"/>
        <w:ind w:left="5040" w:hanging="360"/>
      </w:pPr>
      <w:rPr>
        <w:rFonts w:ascii="Symbol" w:hAnsi="Symbol" w:eastAsia="Symbol" w:cs="Symbol"/>
      </w:rPr>
    </w:lvl>
    <w:lvl w:ilvl="7">
      <w:start w:val="1"/>
      <w:numFmt w:val="bullet"/>
      <w:isLgl w:val="false"/>
      <w:suff w:val="tab"/>
      <w:lvlText w:val="o"/>
      <w:lvlJc w:val="left"/>
      <w:pPr>
        <w:pStyle w:val="985"/>
        <w:ind w:left="5760" w:hanging="360"/>
      </w:pPr>
      <w:rPr>
        <w:rFonts w:ascii="Courier New" w:hAnsi="Courier New" w:eastAsia="Courier New" w:cs="Courier New"/>
      </w:rPr>
    </w:lvl>
    <w:lvl w:ilvl="8">
      <w:start w:val="1"/>
      <w:numFmt w:val="bullet"/>
      <w:isLgl w:val="false"/>
      <w:suff w:val="tab"/>
      <w:lvlText w:val="§"/>
      <w:lvlJc w:val="left"/>
      <w:pPr>
        <w:pStyle w:val="985"/>
        <w:ind w:left="6480" w:hanging="360"/>
      </w:pPr>
      <w:rPr>
        <w:rFonts w:ascii="Wingdings" w:hAnsi="Wingdings" w:eastAsia="Wingdings" w:cs="Wingdings"/>
      </w:rPr>
    </w:lvl>
  </w:abstractNum>
  <w:abstractNum w:abstractNumId="7">
    <w:multiLevelType w:val="hybridMultilevel"/>
    <w:lvl w:ilvl="0">
      <w:start w:val="1"/>
      <w:numFmt w:val="chineseCounting"/>
      <w:isLgl w:val="false"/>
      <w:suff w:val="nothing"/>
      <w:lvlText w:val="（%1）"/>
      <w:lvlJc w:val="left"/>
      <w:pPr>
        <w:pStyle w:val="98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space"/>
      <w:lvlText w:val="%1）"/>
      <w:lvlJc w:val="left"/>
      <w:pPr>
        <w:pStyle w:val="98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5"/>
      <w:numFmt w:val="decimal"/>
      <w:isLgl w:val="false"/>
      <w:suff w:val="nothing"/>
      <w:lvlText w:val="%1、"/>
      <w:lvlJc w:val="left"/>
      <w:pPr>
        <w:pStyle w:val="98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space"/>
      <w:lvlText w:val="%1."/>
      <w:lvlJc w:val="left"/>
      <w:pPr>
        <w:pStyle w:val="985"/>
      </w:pPr>
    </w:lvl>
    <w:lvl w:ilvl="1">
      <w:start w:val="1"/>
      <w:numFmt w:val="bullet"/>
      <w:isLgl w:val="false"/>
      <w:suff w:val="tab"/>
      <w:lvlText w:val="o"/>
      <w:lvlJc w:val="left"/>
      <w:pPr>
        <w:pStyle w:val="985"/>
        <w:ind w:left="1440" w:hanging="360"/>
      </w:pPr>
      <w:rPr>
        <w:rFonts w:ascii="Courier New" w:hAnsi="Courier New" w:eastAsia="Courier New" w:cs="Courier New"/>
      </w:rPr>
    </w:lvl>
    <w:lvl w:ilvl="2">
      <w:start w:val="1"/>
      <w:numFmt w:val="bullet"/>
      <w:isLgl w:val="false"/>
      <w:suff w:val="tab"/>
      <w:lvlText w:val="§"/>
      <w:lvlJc w:val="left"/>
      <w:pPr>
        <w:pStyle w:val="985"/>
        <w:ind w:left="2160" w:hanging="360"/>
      </w:pPr>
      <w:rPr>
        <w:rFonts w:ascii="Wingdings" w:hAnsi="Wingdings" w:eastAsia="Wingdings" w:cs="Wingdings"/>
      </w:rPr>
    </w:lvl>
    <w:lvl w:ilvl="3">
      <w:start w:val="1"/>
      <w:numFmt w:val="bullet"/>
      <w:isLgl w:val="false"/>
      <w:suff w:val="tab"/>
      <w:lvlText w:val="·"/>
      <w:lvlJc w:val="left"/>
      <w:pPr>
        <w:pStyle w:val="985"/>
        <w:ind w:left="2880" w:hanging="360"/>
      </w:pPr>
      <w:rPr>
        <w:rFonts w:ascii="Symbol" w:hAnsi="Symbol" w:eastAsia="Symbol" w:cs="Symbol"/>
      </w:rPr>
    </w:lvl>
    <w:lvl w:ilvl="4">
      <w:start w:val="1"/>
      <w:numFmt w:val="bullet"/>
      <w:isLgl w:val="false"/>
      <w:suff w:val="tab"/>
      <w:lvlText w:val="o"/>
      <w:lvlJc w:val="left"/>
      <w:pPr>
        <w:pStyle w:val="985"/>
        <w:ind w:left="3600" w:hanging="360"/>
      </w:pPr>
      <w:rPr>
        <w:rFonts w:ascii="Courier New" w:hAnsi="Courier New" w:eastAsia="Courier New" w:cs="Courier New"/>
      </w:rPr>
    </w:lvl>
    <w:lvl w:ilvl="5">
      <w:start w:val="1"/>
      <w:numFmt w:val="bullet"/>
      <w:isLgl w:val="false"/>
      <w:suff w:val="tab"/>
      <w:lvlText w:val="§"/>
      <w:lvlJc w:val="left"/>
      <w:pPr>
        <w:pStyle w:val="985"/>
        <w:ind w:left="4320" w:hanging="360"/>
      </w:pPr>
      <w:rPr>
        <w:rFonts w:ascii="Wingdings" w:hAnsi="Wingdings" w:eastAsia="Wingdings" w:cs="Wingdings"/>
      </w:rPr>
    </w:lvl>
    <w:lvl w:ilvl="6">
      <w:start w:val="1"/>
      <w:numFmt w:val="bullet"/>
      <w:isLgl w:val="false"/>
      <w:suff w:val="tab"/>
      <w:lvlText w:val="·"/>
      <w:lvlJc w:val="left"/>
      <w:pPr>
        <w:pStyle w:val="985"/>
        <w:ind w:left="5040" w:hanging="360"/>
      </w:pPr>
      <w:rPr>
        <w:rFonts w:ascii="Symbol" w:hAnsi="Symbol" w:eastAsia="Symbol" w:cs="Symbol"/>
      </w:rPr>
    </w:lvl>
    <w:lvl w:ilvl="7">
      <w:start w:val="1"/>
      <w:numFmt w:val="bullet"/>
      <w:isLgl w:val="false"/>
      <w:suff w:val="tab"/>
      <w:lvlText w:val="o"/>
      <w:lvlJc w:val="left"/>
      <w:pPr>
        <w:pStyle w:val="985"/>
        <w:ind w:left="5760" w:hanging="360"/>
      </w:pPr>
      <w:rPr>
        <w:rFonts w:ascii="Courier New" w:hAnsi="Courier New" w:eastAsia="Courier New" w:cs="Courier New"/>
      </w:rPr>
    </w:lvl>
    <w:lvl w:ilvl="8">
      <w:start w:val="1"/>
      <w:numFmt w:val="bullet"/>
      <w:isLgl w:val="false"/>
      <w:suff w:val="tab"/>
      <w:lvlText w:val="§"/>
      <w:lvlJc w:val="left"/>
      <w:pPr>
        <w:pStyle w:val="985"/>
        <w:ind w:left="6480" w:hanging="360"/>
      </w:pPr>
      <w:rPr>
        <w:rFonts w:ascii="Wingdings" w:hAnsi="Wingdings" w:eastAsia="Wingdings" w:cs="Wingdings"/>
      </w:rPr>
    </w:lvl>
  </w:abstractNum>
  <w:abstractNum w:abstractNumId="11">
    <w:multiLevelType w:val="hybridMultilevel"/>
    <w:lvl w:ilvl="0">
      <w:start w:val="1"/>
      <w:numFmt w:val="decimal"/>
      <w:isLgl w:val="false"/>
      <w:suff w:val="nothing"/>
      <w:lvlText w:val="%1）"/>
      <w:lvlJc w:val="left"/>
      <w:pPr>
        <w:pStyle w:val="98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5"/>
      <w:numFmt w:val="chineseCounting"/>
      <w:isLgl w:val="false"/>
      <w:suff w:val="nothing"/>
      <w:lvlText w:val="%1、"/>
      <w:lvlJc w:val="left"/>
      <w:pPr>
        <w:pStyle w:val="985"/>
        <w:ind w:left="3540" w:firstLine="0"/>
      </w:pPr>
      <w:rPr>
        <w:rFonts w:hint="eastAsia"/>
      </w:rPr>
    </w:lvl>
    <w:lvl w:ilvl="1">
      <w:start w:val="1"/>
      <w:numFmt w:val="bullet"/>
      <w:isLgl w:val="false"/>
      <w:suff w:val="tab"/>
      <w:lvlText w:val="o"/>
      <w:lvlJc w:val="left"/>
      <w:pPr>
        <w:pStyle w:val="985"/>
        <w:ind w:left="1440" w:hanging="360"/>
      </w:pPr>
      <w:rPr>
        <w:rFonts w:ascii="Courier New" w:hAnsi="Courier New" w:eastAsia="Courier New" w:cs="Courier New"/>
      </w:rPr>
    </w:lvl>
    <w:lvl w:ilvl="2">
      <w:start w:val="1"/>
      <w:numFmt w:val="bullet"/>
      <w:isLgl w:val="false"/>
      <w:suff w:val="tab"/>
      <w:lvlText w:val="§"/>
      <w:lvlJc w:val="left"/>
      <w:pPr>
        <w:pStyle w:val="985"/>
        <w:ind w:left="2160" w:hanging="360"/>
      </w:pPr>
      <w:rPr>
        <w:rFonts w:ascii="Wingdings" w:hAnsi="Wingdings" w:eastAsia="Wingdings" w:cs="Wingdings"/>
      </w:rPr>
    </w:lvl>
    <w:lvl w:ilvl="3">
      <w:start w:val="1"/>
      <w:numFmt w:val="bullet"/>
      <w:isLgl w:val="false"/>
      <w:suff w:val="tab"/>
      <w:lvlText w:val="·"/>
      <w:lvlJc w:val="left"/>
      <w:pPr>
        <w:pStyle w:val="985"/>
        <w:ind w:left="2880" w:hanging="360"/>
      </w:pPr>
      <w:rPr>
        <w:rFonts w:ascii="Symbol" w:hAnsi="Symbol" w:eastAsia="Symbol" w:cs="Symbol"/>
      </w:rPr>
    </w:lvl>
    <w:lvl w:ilvl="4">
      <w:start w:val="1"/>
      <w:numFmt w:val="bullet"/>
      <w:isLgl w:val="false"/>
      <w:suff w:val="tab"/>
      <w:lvlText w:val="o"/>
      <w:lvlJc w:val="left"/>
      <w:pPr>
        <w:pStyle w:val="985"/>
        <w:ind w:left="3600" w:hanging="360"/>
      </w:pPr>
      <w:rPr>
        <w:rFonts w:ascii="Courier New" w:hAnsi="Courier New" w:eastAsia="Courier New" w:cs="Courier New"/>
      </w:rPr>
    </w:lvl>
    <w:lvl w:ilvl="5">
      <w:start w:val="1"/>
      <w:numFmt w:val="bullet"/>
      <w:isLgl w:val="false"/>
      <w:suff w:val="tab"/>
      <w:lvlText w:val="§"/>
      <w:lvlJc w:val="left"/>
      <w:pPr>
        <w:pStyle w:val="985"/>
        <w:ind w:left="4320" w:hanging="360"/>
      </w:pPr>
      <w:rPr>
        <w:rFonts w:ascii="Wingdings" w:hAnsi="Wingdings" w:eastAsia="Wingdings" w:cs="Wingdings"/>
      </w:rPr>
    </w:lvl>
    <w:lvl w:ilvl="6">
      <w:start w:val="1"/>
      <w:numFmt w:val="bullet"/>
      <w:isLgl w:val="false"/>
      <w:suff w:val="tab"/>
      <w:lvlText w:val="·"/>
      <w:lvlJc w:val="left"/>
      <w:pPr>
        <w:pStyle w:val="985"/>
        <w:ind w:left="5040" w:hanging="360"/>
      </w:pPr>
      <w:rPr>
        <w:rFonts w:ascii="Symbol" w:hAnsi="Symbol" w:eastAsia="Symbol" w:cs="Symbol"/>
      </w:rPr>
    </w:lvl>
    <w:lvl w:ilvl="7">
      <w:start w:val="1"/>
      <w:numFmt w:val="bullet"/>
      <w:isLgl w:val="false"/>
      <w:suff w:val="tab"/>
      <w:lvlText w:val="o"/>
      <w:lvlJc w:val="left"/>
      <w:pPr>
        <w:pStyle w:val="985"/>
        <w:ind w:left="5760" w:hanging="360"/>
      </w:pPr>
      <w:rPr>
        <w:rFonts w:ascii="Courier New" w:hAnsi="Courier New" w:eastAsia="Courier New" w:cs="Courier New"/>
      </w:rPr>
    </w:lvl>
    <w:lvl w:ilvl="8">
      <w:start w:val="1"/>
      <w:numFmt w:val="bullet"/>
      <w:isLgl w:val="false"/>
      <w:suff w:val="tab"/>
      <w:lvlText w:val="§"/>
      <w:lvlJc w:val="left"/>
      <w:pPr>
        <w:pStyle w:val="985"/>
        <w:ind w:left="6480" w:hanging="360"/>
      </w:pPr>
      <w:rPr>
        <w:rFonts w:ascii="Wingdings" w:hAnsi="Wingdings" w:eastAsia="Wingdings" w:cs="Wingdings"/>
      </w:rPr>
    </w:lvl>
  </w:abstractNum>
  <w:abstractNum w:abstractNumId="13">
    <w:multiLevelType w:val="hybridMultilevel"/>
    <w:lvl w:ilvl="0">
      <w:start w:val="10"/>
      <w:numFmt w:val="decimal"/>
      <w:isLgl w:val="false"/>
      <w:suff w:val="nothing"/>
      <w:lvlText w:val="%1、"/>
      <w:lvlJc w:val="left"/>
      <w:pPr>
        <w:pStyle w:val="98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pStyle w:val="985"/>
        <w:tabs>
          <w:tab w:val="num" w:pos="312" w:leader="none"/>
        </w:tabs>
      </w:pPr>
    </w:lvl>
    <w:lvl w:ilvl="1">
      <w:start w:val="1"/>
      <w:numFmt w:val="bullet"/>
      <w:isLgl w:val="false"/>
      <w:suff w:val="tab"/>
      <w:lvlText w:val="o"/>
      <w:lvlJc w:val="left"/>
      <w:pPr>
        <w:pStyle w:val="985"/>
        <w:ind w:left="1440" w:hanging="360"/>
      </w:pPr>
      <w:rPr>
        <w:rFonts w:ascii="Courier New" w:hAnsi="Courier New" w:eastAsia="Courier New" w:cs="Courier New"/>
      </w:rPr>
    </w:lvl>
    <w:lvl w:ilvl="2">
      <w:start w:val="1"/>
      <w:numFmt w:val="bullet"/>
      <w:isLgl w:val="false"/>
      <w:suff w:val="tab"/>
      <w:lvlText w:val="§"/>
      <w:lvlJc w:val="left"/>
      <w:pPr>
        <w:pStyle w:val="985"/>
        <w:ind w:left="2160" w:hanging="360"/>
      </w:pPr>
      <w:rPr>
        <w:rFonts w:ascii="Wingdings" w:hAnsi="Wingdings" w:eastAsia="Wingdings" w:cs="Wingdings"/>
      </w:rPr>
    </w:lvl>
    <w:lvl w:ilvl="3">
      <w:start w:val="1"/>
      <w:numFmt w:val="bullet"/>
      <w:isLgl w:val="false"/>
      <w:suff w:val="tab"/>
      <w:lvlText w:val="·"/>
      <w:lvlJc w:val="left"/>
      <w:pPr>
        <w:pStyle w:val="985"/>
        <w:ind w:left="2880" w:hanging="360"/>
      </w:pPr>
      <w:rPr>
        <w:rFonts w:ascii="Symbol" w:hAnsi="Symbol" w:eastAsia="Symbol" w:cs="Symbol"/>
      </w:rPr>
    </w:lvl>
    <w:lvl w:ilvl="4">
      <w:start w:val="1"/>
      <w:numFmt w:val="bullet"/>
      <w:isLgl w:val="false"/>
      <w:suff w:val="tab"/>
      <w:lvlText w:val="o"/>
      <w:lvlJc w:val="left"/>
      <w:pPr>
        <w:pStyle w:val="985"/>
        <w:ind w:left="3600" w:hanging="360"/>
      </w:pPr>
      <w:rPr>
        <w:rFonts w:ascii="Courier New" w:hAnsi="Courier New" w:eastAsia="Courier New" w:cs="Courier New"/>
      </w:rPr>
    </w:lvl>
    <w:lvl w:ilvl="5">
      <w:start w:val="1"/>
      <w:numFmt w:val="bullet"/>
      <w:isLgl w:val="false"/>
      <w:suff w:val="tab"/>
      <w:lvlText w:val="§"/>
      <w:lvlJc w:val="left"/>
      <w:pPr>
        <w:pStyle w:val="985"/>
        <w:ind w:left="4320" w:hanging="360"/>
      </w:pPr>
      <w:rPr>
        <w:rFonts w:ascii="Wingdings" w:hAnsi="Wingdings" w:eastAsia="Wingdings" w:cs="Wingdings"/>
      </w:rPr>
    </w:lvl>
    <w:lvl w:ilvl="6">
      <w:start w:val="1"/>
      <w:numFmt w:val="bullet"/>
      <w:isLgl w:val="false"/>
      <w:suff w:val="tab"/>
      <w:lvlText w:val="·"/>
      <w:lvlJc w:val="left"/>
      <w:pPr>
        <w:pStyle w:val="985"/>
        <w:ind w:left="5040" w:hanging="360"/>
      </w:pPr>
      <w:rPr>
        <w:rFonts w:ascii="Symbol" w:hAnsi="Symbol" w:eastAsia="Symbol" w:cs="Symbol"/>
      </w:rPr>
    </w:lvl>
    <w:lvl w:ilvl="7">
      <w:start w:val="1"/>
      <w:numFmt w:val="bullet"/>
      <w:isLgl w:val="false"/>
      <w:suff w:val="tab"/>
      <w:lvlText w:val="o"/>
      <w:lvlJc w:val="left"/>
      <w:pPr>
        <w:pStyle w:val="985"/>
        <w:ind w:left="5760" w:hanging="360"/>
      </w:pPr>
      <w:rPr>
        <w:rFonts w:ascii="Courier New" w:hAnsi="Courier New" w:eastAsia="Courier New" w:cs="Courier New"/>
      </w:rPr>
    </w:lvl>
    <w:lvl w:ilvl="8">
      <w:start w:val="1"/>
      <w:numFmt w:val="bullet"/>
      <w:isLgl w:val="false"/>
      <w:suff w:val="tab"/>
      <w:lvlText w:val="§"/>
      <w:lvlJc w:val="left"/>
      <w:pPr>
        <w:pStyle w:val="985"/>
        <w:ind w:left="6480" w:hanging="360"/>
      </w:pPr>
      <w:rPr>
        <w:rFonts w:ascii="Wingdings" w:hAnsi="Wingdings" w:eastAsia="Wingdings" w:cs="Wingdings"/>
      </w:rPr>
    </w:lvl>
  </w:abstractNum>
  <w:abstractNum w:abstractNumId="15">
    <w:multiLevelType w:val="hybridMultilevel"/>
    <w:lvl w:ilvl="0">
      <w:start w:val="1"/>
      <w:numFmt w:val="decimal"/>
      <w:isLgl w:val="false"/>
      <w:suff w:val="nothing"/>
      <w:lvlText w:val="%1）"/>
      <w:lvlJc w:val="left"/>
      <w:pPr>
        <w:pStyle w:val="98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chineseCountingThousand"/>
      <w:isLgl w:val="false"/>
      <w:suff w:val="tab"/>
      <w:lvlText w:val="第%1章"/>
      <w:lvlJc w:val="left"/>
      <w:pPr>
        <w:pStyle w:val="985"/>
        <w:ind w:left="425" w:hanging="425"/>
        <w:tabs>
          <w:tab w:val="num" w:pos="425" w:leader="none"/>
        </w:tabs>
      </w:pPr>
      <w:rPr>
        <w:rFonts w:hint="eastAsia"/>
      </w:rPr>
    </w:lvl>
    <w:lvl w:ilvl="1">
      <w:start w:val="1"/>
      <w:numFmt w:val="decimal"/>
      <w:isLgl w:val="false"/>
      <w:suff w:val="tab"/>
      <w:lvlText w:val="%1.%2."/>
      <w:lvlJc w:val="left"/>
      <w:pPr>
        <w:pStyle w:val="985"/>
        <w:ind w:left="567" w:hanging="567"/>
        <w:tabs>
          <w:tab w:val="num" w:pos="567" w:leader="none"/>
        </w:tabs>
      </w:pPr>
      <w:rPr>
        <w:rFonts w:hint="eastAsia"/>
      </w:rPr>
    </w:lvl>
    <w:lvl w:ilvl="2">
      <w:start w:val="1"/>
      <w:numFmt w:val="decimal"/>
      <w:isLgl w:val="false"/>
      <w:suff w:val="tab"/>
      <w:lvlText w:val="%1.%2.%3."/>
      <w:lvlJc w:val="left"/>
      <w:pPr>
        <w:pStyle w:val="985"/>
        <w:ind w:left="709" w:hanging="709"/>
        <w:tabs>
          <w:tab w:val="num" w:pos="709" w:leader="none"/>
        </w:tabs>
      </w:pPr>
      <w:rPr>
        <w:rFonts w:hint="eastAsia"/>
      </w:rPr>
    </w:lvl>
    <w:lvl w:ilvl="3">
      <w:start w:val="1"/>
      <w:numFmt w:val="decimal"/>
      <w:isLgl w:val="false"/>
      <w:suff w:val="tab"/>
      <w:lvlText w:val="%1.%2.%3.%4."/>
      <w:lvlJc w:val="left"/>
      <w:pPr>
        <w:pStyle w:val="985"/>
        <w:ind w:left="851" w:hanging="851"/>
        <w:tabs>
          <w:tab w:val="num" w:pos="851" w:leader="none"/>
        </w:tabs>
      </w:pPr>
      <w:rPr>
        <w:rFonts w:hint="eastAsia"/>
      </w:rPr>
    </w:lvl>
    <w:lvl w:ilvl="4">
      <w:start w:val="1"/>
      <w:numFmt w:val="decimal"/>
      <w:isLgl w:val="false"/>
      <w:suff w:val="tab"/>
      <w:lvlText w:val="%1.%2.%3.%4.%5."/>
      <w:lvlJc w:val="left"/>
      <w:pPr>
        <w:pStyle w:val="985"/>
        <w:ind w:left="992" w:hanging="992"/>
        <w:tabs>
          <w:tab w:val="num" w:pos="992" w:leader="none"/>
        </w:tabs>
      </w:pPr>
      <w:rPr>
        <w:rFonts w:hint="eastAsia"/>
      </w:rPr>
    </w:lvl>
    <w:lvl w:ilvl="5">
      <w:start w:val="1"/>
      <w:numFmt w:val="decimal"/>
      <w:isLgl w:val="false"/>
      <w:suff w:val="tab"/>
      <w:lvlText w:val="%1.%2.%3.%4.%5.%6."/>
      <w:lvlJc w:val="left"/>
      <w:pPr>
        <w:pStyle w:val="985"/>
        <w:ind w:left="1134" w:hanging="1134"/>
        <w:tabs>
          <w:tab w:val="num" w:pos="1134" w:leader="none"/>
        </w:tabs>
      </w:pPr>
      <w:rPr>
        <w:rFonts w:hint="eastAsia"/>
      </w:rPr>
    </w:lvl>
    <w:lvl w:ilvl="6">
      <w:start w:val="1"/>
      <w:numFmt w:val="decimal"/>
      <w:isLgl w:val="false"/>
      <w:suff w:val="tab"/>
      <w:lvlText w:val="%1.%2.%3.%4.%5.%6.%7."/>
      <w:lvlJc w:val="left"/>
      <w:pPr>
        <w:pStyle w:val="985"/>
        <w:ind w:left="1276" w:hanging="1276"/>
        <w:tabs>
          <w:tab w:val="num" w:pos="1276" w:leader="none"/>
        </w:tabs>
      </w:pPr>
      <w:rPr>
        <w:rFonts w:hint="eastAsia"/>
      </w:rPr>
    </w:lvl>
    <w:lvl w:ilvl="7">
      <w:start w:val="1"/>
      <w:numFmt w:val="decimal"/>
      <w:isLgl w:val="false"/>
      <w:suff w:val="tab"/>
      <w:lvlText w:val="%1.%2.%3.%4.%5.%6.%7.%8."/>
      <w:lvlJc w:val="left"/>
      <w:pPr>
        <w:pStyle w:val="985"/>
        <w:ind w:left="1418" w:hanging="1418"/>
        <w:tabs>
          <w:tab w:val="num" w:pos="1418" w:leader="none"/>
        </w:tabs>
      </w:pPr>
      <w:rPr>
        <w:rFonts w:hint="eastAsia"/>
      </w:rPr>
    </w:lvl>
    <w:lvl w:ilvl="8">
      <w:start w:val="1"/>
      <w:numFmt w:val="decimal"/>
      <w:isLgl w:val="false"/>
      <w:suff w:val="tab"/>
      <w:lvlText w:val="%1.%2.%3.%4.%5.%6.%7.%8.%9."/>
      <w:lvlJc w:val="left"/>
      <w:pPr>
        <w:pStyle w:val="985"/>
        <w:ind w:left="1559" w:hanging="1559"/>
        <w:tabs>
          <w:tab w:val="num" w:pos="1559" w:leader="none"/>
        </w:tabs>
      </w:pPr>
      <w:rPr>
        <w:rFonts w:hint="eastAsia"/>
      </w:rPr>
    </w:lvl>
  </w:abstractNum>
  <w:abstractNum w:abstractNumId="17">
    <w:multiLevelType w:val="hybridMultilevel"/>
    <w:lvl w:ilvl="0">
      <w:start w:val="4"/>
      <w:numFmt w:val="chineseCounting"/>
      <w:isLgl w:val="false"/>
      <w:suff w:val="nothing"/>
      <w:lvlText w:val="%1、"/>
      <w:lvlJc w:val="left"/>
      <w:pPr>
        <w:pStyle w:val="985"/>
      </w:pPr>
      <w:rPr>
        <w:rFonts w:hint="eastAsia"/>
      </w:rPr>
    </w:lvl>
    <w:lvl w:ilvl="1">
      <w:start w:val="1"/>
      <w:numFmt w:val="bullet"/>
      <w:isLgl w:val="false"/>
      <w:suff w:val="tab"/>
      <w:lvlText w:val="o"/>
      <w:lvlJc w:val="left"/>
      <w:pPr>
        <w:pStyle w:val="985"/>
        <w:ind w:left="1440" w:hanging="360"/>
      </w:pPr>
      <w:rPr>
        <w:rFonts w:ascii="Courier New" w:hAnsi="Courier New" w:eastAsia="Courier New" w:cs="Courier New"/>
      </w:rPr>
    </w:lvl>
    <w:lvl w:ilvl="2">
      <w:start w:val="1"/>
      <w:numFmt w:val="bullet"/>
      <w:isLgl w:val="false"/>
      <w:suff w:val="tab"/>
      <w:lvlText w:val="§"/>
      <w:lvlJc w:val="left"/>
      <w:pPr>
        <w:pStyle w:val="985"/>
        <w:ind w:left="2160" w:hanging="360"/>
      </w:pPr>
      <w:rPr>
        <w:rFonts w:ascii="Wingdings" w:hAnsi="Wingdings" w:eastAsia="Wingdings" w:cs="Wingdings"/>
      </w:rPr>
    </w:lvl>
    <w:lvl w:ilvl="3">
      <w:start w:val="1"/>
      <w:numFmt w:val="bullet"/>
      <w:isLgl w:val="false"/>
      <w:suff w:val="tab"/>
      <w:lvlText w:val="·"/>
      <w:lvlJc w:val="left"/>
      <w:pPr>
        <w:pStyle w:val="985"/>
        <w:ind w:left="2880" w:hanging="360"/>
      </w:pPr>
      <w:rPr>
        <w:rFonts w:ascii="Symbol" w:hAnsi="Symbol" w:eastAsia="Symbol" w:cs="Symbol"/>
      </w:rPr>
    </w:lvl>
    <w:lvl w:ilvl="4">
      <w:start w:val="1"/>
      <w:numFmt w:val="bullet"/>
      <w:isLgl w:val="false"/>
      <w:suff w:val="tab"/>
      <w:lvlText w:val="o"/>
      <w:lvlJc w:val="left"/>
      <w:pPr>
        <w:pStyle w:val="985"/>
        <w:ind w:left="3600" w:hanging="360"/>
      </w:pPr>
      <w:rPr>
        <w:rFonts w:ascii="Courier New" w:hAnsi="Courier New" w:eastAsia="Courier New" w:cs="Courier New"/>
      </w:rPr>
    </w:lvl>
    <w:lvl w:ilvl="5">
      <w:start w:val="1"/>
      <w:numFmt w:val="bullet"/>
      <w:isLgl w:val="false"/>
      <w:suff w:val="tab"/>
      <w:lvlText w:val="§"/>
      <w:lvlJc w:val="left"/>
      <w:pPr>
        <w:pStyle w:val="985"/>
        <w:ind w:left="4320" w:hanging="360"/>
      </w:pPr>
      <w:rPr>
        <w:rFonts w:ascii="Wingdings" w:hAnsi="Wingdings" w:eastAsia="Wingdings" w:cs="Wingdings"/>
      </w:rPr>
    </w:lvl>
    <w:lvl w:ilvl="6">
      <w:start w:val="1"/>
      <w:numFmt w:val="bullet"/>
      <w:isLgl w:val="false"/>
      <w:suff w:val="tab"/>
      <w:lvlText w:val="·"/>
      <w:lvlJc w:val="left"/>
      <w:pPr>
        <w:pStyle w:val="985"/>
        <w:ind w:left="5040" w:hanging="360"/>
      </w:pPr>
      <w:rPr>
        <w:rFonts w:ascii="Symbol" w:hAnsi="Symbol" w:eastAsia="Symbol" w:cs="Symbol"/>
      </w:rPr>
    </w:lvl>
    <w:lvl w:ilvl="7">
      <w:start w:val="1"/>
      <w:numFmt w:val="bullet"/>
      <w:isLgl w:val="false"/>
      <w:suff w:val="tab"/>
      <w:lvlText w:val="o"/>
      <w:lvlJc w:val="left"/>
      <w:pPr>
        <w:pStyle w:val="985"/>
        <w:ind w:left="5760" w:hanging="360"/>
      </w:pPr>
      <w:rPr>
        <w:rFonts w:ascii="Courier New" w:hAnsi="Courier New" w:eastAsia="Courier New" w:cs="Courier New"/>
      </w:rPr>
    </w:lvl>
    <w:lvl w:ilvl="8">
      <w:start w:val="1"/>
      <w:numFmt w:val="bullet"/>
      <w:isLgl w:val="false"/>
      <w:suff w:val="tab"/>
      <w:lvlText w:val="§"/>
      <w:lvlJc w:val="left"/>
      <w:pPr>
        <w:pStyle w:val="985"/>
        <w:ind w:left="6480" w:hanging="360"/>
      </w:pPr>
      <w:rPr>
        <w:rFonts w:ascii="Wingdings" w:hAnsi="Wingdings" w:eastAsia="Wingdings" w:cs="Wingdings"/>
      </w:rPr>
    </w:lvl>
  </w:abstractNum>
  <w:abstractNum w:abstractNumId="18">
    <w:multiLevelType w:val="hybridMultilevel"/>
    <w:lvl w:ilvl="0">
      <w:start w:val="1"/>
      <w:numFmt w:val="decimal"/>
      <w:isLgl w:val="false"/>
      <w:suff w:val="nothing"/>
      <w:lvlText w:val="%1）"/>
      <w:lvlJc w:val="left"/>
      <w:pPr>
        <w:pStyle w:val="985"/>
      </w:pPr>
      <w:rPr>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nothing"/>
      <w:lvlText w:val="%1）"/>
      <w:lvlJc w:val="left"/>
      <w:pPr>
        <w:pStyle w:val="985"/>
      </w:pPr>
      <w:rPr>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6"/>
    <w:lvlOverride w:ilvl="0">
      <w:lvl w:ilvl="0">
        <w:start w:val="1"/>
        <w:numFmt w:val="chineseCountingThousand"/>
        <w:isLgl w:val="false"/>
        <w:suff w:val="tab"/>
        <w:lvlText w:val="第%1章"/>
        <w:lvlJc w:val="left"/>
        <w:pPr>
          <w:pStyle w:val="985"/>
          <w:ind w:left="425" w:hanging="425"/>
          <w:tabs>
            <w:tab w:val="num" w:pos="425" w:leader="none"/>
          </w:tabs>
        </w:pPr>
        <w:rPr>
          <w:rFonts w:hint="eastAsia"/>
        </w:rPr>
      </w:lvl>
    </w:lvlOverride>
    <w:lvlOverride w:ilvl="1">
      <w:lvl w:ilvl="1">
        <w:start w:val="1"/>
        <w:numFmt w:val="decimal"/>
        <w:pStyle w:val="1362"/>
        <w:isLgl w:val="false"/>
        <w:suff w:val="tab"/>
        <w:lvlText w:val="%1.%2."/>
        <w:lvlJc w:val="left"/>
        <w:pPr>
          <w:pStyle w:val="985"/>
          <w:ind w:left="567" w:hanging="567"/>
          <w:tabs>
            <w:tab w:val="num" w:pos="567" w:leader="none"/>
          </w:tabs>
        </w:pPr>
        <w:rPr>
          <w:rFonts w:hint="eastAsia"/>
        </w:rPr>
      </w:lvl>
    </w:lvlOverride>
    <w:lvlOverride w:ilvl="2">
      <w:lvl w:ilvl="2">
        <w:start w:val="1"/>
        <w:numFmt w:val="decimal"/>
        <w:pStyle w:val="1306"/>
        <w:isLgl w:val="false"/>
        <w:suff w:val="tab"/>
        <w:lvlText w:val="%1.%2.%3."/>
        <w:lvlJc w:val="left"/>
        <w:pPr>
          <w:pStyle w:val="985"/>
          <w:ind w:left="709" w:hanging="709"/>
          <w:tabs>
            <w:tab w:val="num" w:pos="709" w:leader="none"/>
          </w:tabs>
        </w:pPr>
        <w:rPr>
          <w:rFonts w:hint="eastAsia"/>
        </w:rPr>
      </w:lvl>
    </w:lvlOverride>
    <w:lvlOverride w:ilvl="3">
      <w:lvl w:ilvl="3">
        <w:start w:val="1"/>
        <w:numFmt w:val="decimal"/>
        <w:pStyle w:val="1277"/>
        <w:isLgl w:val="false"/>
        <w:suff w:val="tab"/>
        <w:lvlText w:val="%1.%2.%3.%4."/>
        <w:lvlJc w:val="left"/>
        <w:pPr>
          <w:pStyle w:val="985"/>
          <w:ind w:left="851" w:hanging="851"/>
          <w:tabs>
            <w:tab w:val="num" w:pos="851" w:leader="none"/>
          </w:tabs>
        </w:pPr>
        <w:rPr>
          <w:rFonts w:hint="eastAsia"/>
        </w:rPr>
      </w:lvl>
    </w:lvlOverride>
    <w:lvlOverride w:ilvl="4">
      <w:lvl w:ilvl="4">
        <w:start w:val="1"/>
        <w:numFmt w:val="decimal"/>
        <w:pStyle w:val="1366"/>
        <w:isLgl w:val="false"/>
        <w:suff w:val="tab"/>
        <w:lvlText w:val="%1.%2.%3.%4.%5."/>
        <w:lvlJc w:val="left"/>
        <w:pPr>
          <w:pStyle w:val="985"/>
          <w:ind w:left="992" w:hanging="992"/>
          <w:tabs>
            <w:tab w:val="num" w:pos="992" w:leader="none"/>
          </w:tabs>
        </w:pPr>
        <w:rPr>
          <w:rFonts w:hint="eastAsia"/>
        </w:rPr>
      </w:lvl>
    </w:lvlOverride>
    <w:lvlOverride w:ilvl="5">
      <w:lvl w:ilvl="5">
        <w:start w:val="1"/>
        <w:numFmt w:val="decimal"/>
        <w:isLgl w:val="false"/>
        <w:suff w:val="tab"/>
        <w:lvlText w:val="%1.%2.%3.%4.%5.%6."/>
        <w:lvlJc w:val="left"/>
        <w:pPr>
          <w:pStyle w:val="985"/>
          <w:ind w:left="1134" w:hanging="1134"/>
          <w:tabs>
            <w:tab w:val="num" w:pos="1134" w:leader="none"/>
          </w:tabs>
        </w:pPr>
        <w:rPr>
          <w:rFonts w:hint="eastAsia"/>
        </w:rPr>
      </w:lvl>
    </w:lvlOverride>
    <w:lvlOverride w:ilvl="6">
      <w:lvl w:ilvl="6">
        <w:start w:val="1"/>
        <w:numFmt w:val="decimal"/>
        <w:isLgl w:val="false"/>
        <w:suff w:val="tab"/>
        <w:lvlText w:val="%1.%2.%3.%4.%5.%6.%7."/>
        <w:lvlJc w:val="left"/>
        <w:pPr>
          <w:pStyle w:val="985"/>
          <w:ind w:left="1276" w:hanging="1276"/>
          <w:tabs>
            <w:tab w:val="num" w:pos="1276" w:leader="none"/>
          </w:tabs>
        </w:pPr>
        <w:rPr>
          <w:rFonts w:hint="eastAsia"/>
        </w:rPr>
      </w:lvl>
    </w:lvlOverride>
    <w:lvlOverride w:ilvl="7">
      <w:lvl w:ilvl="7">
        <w:start w:val="1"/>
        <w:numFmt w:val="decimal"/>
        <w:isLgl w:val="false"/>
        <w:suff w:val="tab"/>
        <w:lvlText w:val="%1.%2.%3.%4.%5.%6.%7.%8."/>
        <w:lvlJc w:val="left"/>
        <w:pPr>
          <w:pStyle w:val="985"/>
          <w:ind w:left="1418" w:hanging="1418"/>
          <w:tabs>
            <w:tab w:val="num" w:pos="1418" w:leader="none"/>
          </w:tabs>
        </w:pPr>
        <w:rPr>
          <w:rFonts w:hint="eastAsia"/>
        </w:rPr>
      </w:lvl>
    </w:lvlOverride>
    <w:lvlOverride w:ilvl="8">
      <w:lvl w:ilvl="8">
        <w:start w:val="1"/>
        <w:numFmt w:val="decimal"/>
        <w:isLgl w:val="false"/>
        <w:suff w:val="tab"/>
        <w:lvlText w:val="%1.%2.%3.%4.%5.%6.%7.%8.%9."/>
        <w:lvlJc w:val="left"/>
        <w:pPr>
          <w:pStyle w:val="985"/>
          <w:ind w:left="1559" w:hanging="1559"/>
          <w:tabs>
            <w:tab w:val="num" w:pos="1559" w:leader="none"/>
          </w:tabs>
        </w:pPr>
        <w:rPr>
          <w:rFonts w:hint="eastAsia"/>
        </w:rPr>
      </w:lvl>
    </w:lvlOverride>
  </w:num>
  <w:num w:numId="2">
    <w:abstractNumId w:val="6"/>
  </w:num>
  <w:num w:numId="3">
    <w:abstractNumId w:val="7"/>
  </w:num>
  <w:num w:numId="4">
    <w:abstractNumId w:val="1"/>
  </w:num>
  <w:num w:numId="5">
    <w:abstractNumId w:val="17"/>
  </w:num>
  <w:num w:numId="6">
    <w:abstractNumId w:val="12"/>
  </w:num>
  <w:num w:numId="7">
    <w:abstractNumId w:val="2"/>
  </w:num>
  <w:num w:numId="8">
    <w:abstractNumId w:val="19"/>
  </w:num>
  <w:num w:numId="9">
    <w:abstractNumId w:val="3"/>
  </w:num>
  <w:num w:numId="10">
    <w:abstractNumId w:val="8"/>
  </w:num>
  <w:num w:numId="11">
    <w:abstractNumId w:val="15"/>
  </w:num>
  <w:num w:numId="12">
    <w:abstractNumId w:val="18"/>
  </w:num>
  <w:num w:numId="13">
    <w:abstractNumId w:val="4"/>
  </w:num>
  <w:num w:numId="14">
    <w:abstractNumId w:val="0"/>
  </w:num>
  <w:num w:numId="15">
    <w:abstractNumId w:val="13"/>
  </w:num>
  <w:num w:numId="16">
    <w:abstractNumId w:val="11"/>
  </w:num>
  <w:num w:numId="17">
    <w:abstractNumId w:val="5"/>
  </w:num>
  <w:num w:numId="18">
    <w:abstractNumId w:val="9"/>
  </w:num>
  <w:num w:numId="19">
    <w:abstractNumId w:val="10"/>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26">
    <w:name w:val="Heading 1"/>
    <w:basedOn w:val="985"/>
    <w:next w:val="985"/>
    <w:link w:val="1048"/>
    <w:uiPriority w:val="9"/>
    <w:qFormat/>
    <w:pPr>
      <w:keepLines/>
      <w:keepNext/>
      <w:spacing w:before="480" w:after="200"/>
      <w:outlineLvl w:val="0"/>
    </w:pPr>
    <w:rPr>
      <w:rFonts w:ascii="Arial" w:hAnsi="Arial" w:eastAsia="Arial" w:cs="Arial"/>
      <w:sz w:val="40"/>
      <w:szCs w:val="40"/>
    </w:rPr>
  </w:style>
  <w:style w:type="paragraph" w:styleId="927">
    <w:name w:val="Heading 2"/>
    <w:basedOn w:val="985"/>
    <w:next w:val="985"/>
    <w:link w:val="1255"/>
    <w:uiPriority w:val="9"/>
    <w:unhideWhenUsed/>
    <w:qFormat/>
    <w:pPr>
      <w:keepLines/>
      <w:keepNext/>
      <w:spacing w:before="360" w:after="200"/>
      <w:outlineLvl w:val="1"/>
    </w:pPr>
    <w:rPr>
      <w:rFonts w:ascii="Arial" w:hAnsi="Arial" w:eastAsia="Arial" w:cs="Arial"/>
      <w:sz w:val="34"/>
    </w:rPr>
  </w:style>
  <w:style w:type="paragraph" w:styleId="928">
    <w:name w:val="Heading 3"/>
    <w:basedOn w:val="985"/>
    <w:next w:val="985"/>
    <w:link w:val="1161"/>
    <w:uiPriority w:val="9"/>
    <w:unhideWhenUsed/>
    <w:qFormat/>
    <w:pPr>
      <w:keepLines/>
      <w:keepNext/>
      <w:spacing w:before="320" w:after="200"/>
      <w:outlineLvl w:val="2"/>
    </w:pPr>
    <w:rPr>
      <w:rFonts w:ascii="Arial" w:hAnsi="Arial" w:eastAsia="Arial" w:cs="Arial"/>
      <w:sz w:val="30"/>
      <w:szCs w:val="30"/>
    </w:rPr>
  </w:style>
  <w:style w:type="paragraph" w:styleId="929">
    <w:name w:val="Heading 4"/>
    <w:basedOn w:val="985"/>
    <w:next w:val="985"/>
    <w:link w:val="1189"/>
    <w:uiPriority w:val="9"/>
    <w:unhideWhenUsed/>
    <w:qFormat/>
    <w:pPr>
      <w:keepLines/>
      <w:keepNext/>
      <w:spacing w:before="320" w:after="200"/>
      <w:outlineLvl w:val="3"/>
    </w:pPr>
    <w:rPr>
      <w:rFonts w:ascii="Arial" w:hAnsi="Arial" w:eastAsia="Arial" w:cs="Arial"/>
      <w:b/>
      <w:bCs/>
      <w:sz w:val="26"/>
      <w:szCs w:val="26"/>
    </w:rPr>
  </w:style>
  <w:style w:type="paragraph" w:styleId="930">
    <w:name w:val="Heading 5"/>
    <w:basedOn w:val="985"/>
    <w:next w:val="985"/>
    <w:link w:val="1272"/>
    <w:uiPriority w:val="9"/>
    <w:unhideWhenUsed/>
    <w:qFormat/>
    <w:pPr>
      <w:keepLines/>
      <w:keepNext/>
      <w:spacing w:before="320" w:after="200"/>
      <w:outlineLvl w:val="4"/>
    </w:pPr>
    <w:rPr>
      <w:rFonts w:ascii="Arial" w:hAnsi="Arial" w:eastAsia="Arial" w:cs="Arial"/>
      <w:b/>
      <w:bCs/>
      <w:sz w:val="24"/>
      <w:szCs w:val="24"/>
    </w:rPr>
  </w:style>
  <w:style w:type="paragraph" w:styleId="931">
    <w:name w:val="Heading 6"/>
    <w:basedOn w:val="985"/>
    <w:next w:val="985"/>
    <w:link w:val="932"/>
    <w:uiPriority w:val="9"/>
    <w:unhideWhenUsed/>
    <w:qFormat/>
    <w:pPr>
      <w:keepLines/>
      <w:keepNext/>
      <w:spacing w:before="320" w:after="200"/>
      <w:outlineLvl w:val="5"/>
    </w:pPr>
    <w:rPr>
      <w:rFonts w:ascii="Arial" w:hAnsi="Arial" w:eastAsia="Arial" w:cs="Arial"/>
      <w:b/>
      <w:bCs/>
      <w:sz w:val="22"/>
      <w:szCs w:val="22"/>
    </w:rPr>
  </w:style>
  <w:style w:type="character" w:styleId="932">
    <w:name w:val="Heading 6 Char"/>
    <w:link w:val="931"/>
    <w:uiPriority w:val="9"/>
    <w:rPr>
      <w:rFonts w:ascii="Arial" w:hAnsi="Arial" w:eastAsia="Arial" w:cs="Arial"/>
      <w:b/>
      <w:bCs/>
      <w:sz w:val="22"/>
      <w:szCs w:val="22"/>
    </w:rPr>
  </w:style>
  <w:style w:type="paragraph" w:styleId="933">
    <w:name w:val="Heading 7"/>
    <w:basedOn w:val="985"/>
    <w:next w:val="985"/>
    <w:link w:val="934"/>
    <w:uiPriority w:val="9"/>
    <w:unhideWhenUsed/>
    <w:qFormat/>
    <w:pPr>
      <w:keepLines/>
      <w:keepNext/>
      <w:spacing w:before="320" w:after="200"/>
      <w:outlineLvl w:val="6"/>
    </w:pPr>
    <w:rPr>
      <w:rFonts w:ascii="Arial" w:hAnsi="Arial" w:eastAsia="Arial" w:cs="Arial"/>
      <w:b/>
      <w:bCs/>
      <w:i/>
      <w:iCs/>
      <w:sz w:val="22"/>
      <w:szCs w:val="22"/>
    </w:rPr>
  </w:style>
  <w:style w:type="character" w:styleId="934">
    <w:name w:val="Heading 7 Char"/>
    <w:link w:val="933"/>
    <w:uiPriority w:val="9"/>
    <w:rPr>
      <w:rFonts w:ascii="Arial" w:hAnsi="Arial" w:eastAsia="Arial" w:cs="Arial"/>
      <w:b/>
      <w:bCs/>
      <w:i/>
      <w:iCs/>
      <w:sz w:val="22"/>
      <w:szCs w:val="22"/>
    </w:rPr>
  </w:style>
  <w:style w:type="paragraph" w:styleId="935">
    <w:name w:val="Heading 8"/>
    <w:basedOn w:val="985"/>
    <w:next w:val="985"/>
    <w:link w:val="936"/>
    <w:uiPriority w:val="9"/>
    <w:unhideWhenUsed/>
    <w:qFormat/>
    <w:pPr>
      <w:keepLines/>
      <w:keepNext/>
      <w:spacing w:before="320" w:after="200"/>
      <w:outlineLvl w:val="7"/>
    </w:pPr>
    <w:rPr>
      <w:rFonts w:ascii="Arial" w:hAnsi="Arial" w:eastAsia="Arial" w:cs="Arial"/>
      <w:i/>
      <w:iCs/>
      <w:sz w:val="22"/>
      <w:szCs w:val="22"/>
    </w:rPr>
  </w:style>
  <w:style w:type="character" w:styleId="936">
    <w:name w:val="Heading 8 Char"/>
    <w:link w:val="935"/>
    <w:uiPriority w:val="9"/>
    <w:rPr>
      <w:rFonts w:ascii="Arial" w:hAnsi="Arial" w:eastAsia="Arial" w:cs="Arial"/>
      <w:i/>
      <w:iCs/>
      <w:sz w:val="22"/>
      <w:szCs w:val="22"/>
    </w:rPr>
  </w:style>
  <w:style w:type="paragraph" w:styleId="937">
    <w:name w:val="Heading 9"/>
    <w:basedOn w:val="985"/>
    <w:next w:val="985"/>
    <w:link w:val="938"/>
    <w:uiPriority w:val="9"/>
    <w:unhideWhenUsed/>
    <w:qFormat/>
    <w:pPr>
      <w:keepLines/>
      <w:keepNext/>
      <w:spacing w:before="320" w:after="200"/>
      <w:outlineLvl w:val="8"/>
    </w:pPr>
    <w:rPr>
      <w:rFonts w:ascii="Arial" w:hAnsi="Arial" w:eastAsia="Arial" w:cs="Arial"/>
      <w:i/>
      <w:iCs/>
      <w:sz w:val="21"/>
      <w:szCs w:val="21"/>
    </w:rPr>
  </w:style>
  <w:style w:type="character" w:styleId="938">
    <w:name w:val="Heading 9 Char"/>
    <w:link w:val="937"/>
    <w:uiPriority w:val="9"/>
    <w:rPr>
      <w:rFonts w:ascii="Arial" w:hAnsi="Arial" w:eastAsia="Arial" w:cs="Arial"/>
      <w:i/>
      <w:iCs/>
      <w:sz w:val="21"/>
      <w:szCs w:val="21"/>
    </w:rPr>
  </w:style>
  <w:style w:type="paragraph" w:styleId="939">
    <w:name w:val="Title"/>
    <w:basedOn w:val="985"/>
    <w:next w:val="985"/>
    <w:link w:val="1147"/>
    <w:uiPriority w:val="10"/>
    <w:qFormat/>
    <w:pPr>
      <w:contextualSpacing/>
      <w:spacing w:before="300" w:after="200"/>
    </w:pPr>
    <w:rPr>
      <w:sz w:val="48"/>
      <w:szCs w:val="48"/>
    </w:rPr>
  </w:style>
  <w:style w:type="paragraph" w:styleId="940">
    <w:name w:val="Subtitle"/>
    <w:basedOn w:val="985"/>
    <w:next w:val="985"/>
    <w:link w:val="941"/>
    <w:uiPriority w:val="11"/>
    <w:qFormat/>
    <w:pPr>
      <w:spacing w:before="200" w:after="200"/>
    </w:pPr>
    <w:rPr>
      <w:sz w:val="24"/>
      <w:szCs w:val="24"/>
    </w:rPr>
  </w:style>
  <w:style w:type="character" w:styleId="941">
    <w:name w:val="Subtitle Char"/>
    <w:link w:val="940"/>
    <w:uiPriority w:val="11"/>
    <w:rPr>
      <w:sz w:val="24"/>
      <w:szCs w:val="24"/>
    </w:rPr>
  </w:style>
  <w:style w:type="character" w:styleId="942">
    <w:name w:val="Quote Char"/>
    <w:link w:val="1118"/>
    <w:uiPriority w:val="29"/>
    <w:rPr>
      <w:i/>
    </w:rPr>
  </w:style>
  <w:style w:type="character" w:styleId="943">
    <w:name w:val="Intense Quote Char"/>
    <w:link w:val="1092"/>
    <w:uiPriority w:val="30"/>
    <w:rPr>
      <w:i/>
    </w:rPr>
  </w:style>
  <w:style w:type="paragraph" w:styleId="944">
    <w:name w:val="Header"/>
    <w:basedOn w:val="985"/>
    <w:link w:val="1036"/>
    <w:uiPriority w:val="99"/>
    <w:unhideWhenUsed/>
    <w:pPr>
      <w:spacing w:after="0" w:line="240" w:lineRule="auto"/>
      <w:tabs>
        <w:tab w:val="center" w:pos="7143" w:leader="none"/>
        <w:tab w:val="right" w:pos="14287" w:leader="none"/>
      </w:tabs>
    </w:pPr>
  </w:style>
  <w:style w:type="paragraph" w:styleId="945">
    <w:name w:val="Footer"/>
    <w:basedOn w:val="985"/>
    <w:link w:val="947"/>
    <w:uiPriority w:val="99"/>
    <w:unhideWhenUsed/>
    <w:pPr>
      <w:spacing w:after="0" w:line="240" w:lineRule="auto"/>
      <w:tabs>
        <w:tab w:val="center" w:pos="7143" w:leader="none"/>
        <w:tab w:val="right" w:pos="14287" w:leader="none"/>
      </w:tabs>
    </w:pPr>
  </w:style>
  <w:style w:type="paragraph" w:styleId="946">
    <w:name w:val="Caption"/>
    <w:basedOn w:val="985"/>
    <w:next w:val="985"/>
    <w:uiPriority w:val="35"/>
    <w:semiHidden/>
    <w:unhideWhenUsed/>
    <w:qFormat/>
    <w:pPr>
      <w:spacing w:line="276" w:lineRule="auto"/>
    </w:pPr>
    <w:rPr>
      <w:b/>
      <w:bCs/>
      <w:color w:val="4f81bd" w:themeColor="accent1"/>
      <w:sz w:val="18"/>
      <w:szCs w:val="18"/>
    </w:rPr>
  </w:style>
  <w:style w:type="character" w:styleId="947">
    <w:name w:val="Caption Char"/>
    <w:basedOn w:val="946"/>
    <w:link w:val="945"/>
    <w:uiPriority w:val="99"/>
  </w:style>
  <w:style w:type="table" w:styleId="94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4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5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5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5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5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6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6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968">
    <w:name w:val="Hyperlink"/>
    <w:uiPriority w:val="99"/>
    <w:unhideWhenUsed/>
    <w:rPr>
      <w:color w:val="0000ff" w:themeColor="hyperlink"/>
      <w:u w:val="single"/>
    </w:rPr>
  </w:style>
  <w:style w:type="paragraph" w:styleId="969">
    <w:name w:val="footnote text"/>
    <w:basedOn w:val="985"/>
    <w:link w:val="1137"/>
    <w:uiPriority w:val="99"/>
    <w:semiHidden/>
    <w:unhideWhenUsed/>
    <w:pPr>
      <w:spacing w:after="40" w:line="240" w:lineRule="auto"/>
    </w:pPr>
    <w:rPr>
      <w:sz w:val="18"/>
    </w:rPr>
  </w:style>
  <w:style w:type="character" w:styleId="970">
    <w:name w:val="footnote reference"/>
    <w:uiPriority w:val="99"/>
    <w:unhideWhenUsed/>
    <w:rPr>
      <w:vertAlign w:val="superscript"/>
    </w:rPr>
  </w:style>
  <w:style w:type="paragraph" w:styleId="971">
    <w:name w:val="endnote text"/>
    <w:basedOn w:val="985"/>
    <w:link w:val="972"/>
    <w:uiPriority w:val="99"/>
    <w:semiHidden/>
    <w:unhideWhenUsed/>
    <w:pPr>
      <w:spacing w:after="0" w:line="240" w:lineRule="auto"/>
    </w:pPr>
    <w:rPr>
      <w:sz w:val="20"/>
    </w:rPr>
  </w:style>
  <w:style w:type="character" w:styleId="972">
    <w:name w:val="Endnote Text Char"/>
    <w:link w:val="971"/>
    <w:uiPriority w:val="99"/>
    <w:rPr>
      <w:sz w:val="20"/>
    </w:rPr>
  </w:style>
  <w:style w:type="character" w:styleId="973">
    <w:name w:val="endnote reference"/>
    <w:uiPriority w:val="99"/>
    <w:semiHidden/>
    <w:unhideWhenUsed/>
    <w:rPr>
      <w:vertAlign w:val="superscript"/>
    </w:rPr>
  </w:style>
  <w:style w:type="paragraph" w:styleId="974">
    <w:name w:val="toc 1"/>
    <w:basedOn w:val="985"/>
    <w:next w:val="985"/>
    <w:uiPriority w:val="39"/>
    <w:unhideWhenUsed/>
    <w:pPr>
      <w:ind w:left="0" w:right="0" w:firstLine="0"/>
      <w:spacing w:after="57"/>
    </w:pPr>
  </w:style>
  <w:style w:type="paragraph" w:styleId="975">
    <w:name w:val="toc 2"/>
    <w:basedOn w:val="985"/>
    <w:next w:val="985"/>
    <w:uiPriority w:val="39"/>
    <w:unhideWhenUsed/>
    <w:pPr>
      <w:ind w:left="283" w:right="0" w:firstLine="0"/>
      <w:spacing w:after="57"/>
    </w:pPr>
  </w:style>
  <w:style w:type="paragraph" w:styleId="976">
    <w:name w:val="toc 3"/>
    <w:basedOn w:val="985"/>
    <w:next w:val="985"/>
    <w:uiPriority w:val="39"/>
    <w:unhideWhenUsed/>
    <w:pPr>
      <w:ind w:left="567" w:right="0" w:firstLine="0"/>
      <w:spacing w:after="57"/>
    </w:pPr>
  </w:style>
  <w:style w:type="paragraph" w:styleId="977">
    <w:name w:val="toc 4"/>
    <w:basedOn w:val="985"/>
    <w:next w:val="985"/>
    <w:uiPriority w:val="39"/>
    <w:unhideWhenUsed/>
    <w:pPr>
      <w:ind w:left="850" w:right="0" w:firstLine="0"/>
      <w:spacing w:after="57"/>
    </w:pPr>
  </w:style>
  <w:style w:type="paragraph" w:styleId="978">
    <w:name w:val="toc 5"/>
    <w:basedOn w:val="985"/>
    <w:next w:val="985"/>
    <w:uiPriority w:val="39"/>
    <w:unhideWhenUsed/>
    <w:pPr>
      <w:ind w:left="1134" w:right="0" w:firstLine="0"/>
      <w:spacing w:after="57"/>
    </w:pPr>
  </w:style>
  <w:style w:type="paragraph" w:styleId="979">
    <w:name w:val="toc 6"/>
    <w:basedOn w:val="985"/>
    <w:next w:val="985"/>
    <w:uiPriority w:val="39"/>
    <w:unhideWhenUsed/>
    <w:pPr>
      <w:ind w:left="1417" w:right="0" w:firstLine="0"/>
      <w:spacing w:after="57"/>
    </w:pPr>
  </w:style>
  <w:style w:type="paragraph" w:styleId="980">
    <w:name w:val="toc 7"/>
    <w:basedOn w:val="985"/>
    <w:next w:val="985"/>
    <w:uiPriority w:val="39"/>
    <w:unhideWhenUsed/>
    <w:pPr>
      <w:ind w:left="1701" w:right="0" w:firstLine="0"/>
      <w:spacing w:after="57"/>
    </w:pPr>
  </w:style>
  <w:style w:type="paragraph" w:styleId="981">
    <w:name w:val="toc 8"/>
    <w:basedOn w:val="985"/>
    <w:next w:val="985"/>
    <w:uiPriority w:val="39"/>
    <w:unhideWhenUsed/>
    <w:pPr>
      <w:ind w:left="1984" w:right="0" w:firstLine="0"/>
      <w:spacing w:after="57"/>
    </w:pPr>
  </w:style>
  <w:style w:type="paragraph" w:styleId="982">
    <w:name w:val="toc 9"/>
    <w:basedOn w:val="985"/>
    <w:next w:val="985"/>
    <w:uiPriority w:val="39"/>
    <w:unhideWhenUsed/>
    <w:pPr>
      <w:ind w:left="2268" w:right="0" w:firstLine="0"/>
      <w:spacing w:after="57"/>
    </w:pPr>
  </w:style>
  <w:style w:type="paragraph" w:styleId="983">
    <w:name w:val="TOC Heading"/>
    <w:uiPriority w:val="39"/>
    <w:unhideWhenUsed/>
  </w:style>
  <w:style w:type="paragraph" w:styleId="984">
    <w:name w:val="table of figures"/>
    <w:basedOn w:val="985"/>
    <w:next w:val="985"/>
    <w:uiPriority w:val="99"/>
    <w:unhideWhenUsed/>
    <w:pPr>
      <w:spacing w:after="0" w:afterAutospacing="0"/>
    </w:pPr>
  </w:style>
  <w:style w:type="paragraph" w:styleId="985" w:default="1">
    <w:name w:val="Normal"/>
    <w:next w:val="985"/>
    <w:link w:val="985"/>
    <w:qFormat/>
    <w:pPr>
      <w:jc w:val="both"/>
      <w:widowControl w:val="off"/>
    </w:pPr>
    <w:rPr>
      <w:rFonts w:ascii="等线" w:hAnsi="等线" w:eastAsia="等线" w:cs="Times New Roman"/>
      <w:sz w:val="21"/>
      <w:szCs w:val="22"/>
      <w:lang w:val="en-US" w:eastAsia="zh-CN" w:bidi="ar-SA"/>
    </w:rPr>
  </w:style>
  <w:style w:type="paragraph" w:styleId="986">
    <w:name w:val="标题 1"/>
    <w:basedOn w:val="985"/>
    <w:next w:val="985"/>
    <w:link w:val="985"/>
    <w:uiPriority w:val="9"/>
    <w:qFormat/>
    <w:pPr>
      <w:keepLines/>
      <w:keepNext/>
      <w:spacing w:before="480" w:after="200"/>
      <w:outlineLvl w:val="0"/>
    </w:pPr>
    <w:rPr>
      <w:rFonts w:ascii="Arial" w:hAnsi="Arial" w:eastAsia="Arial" w:cs="Arial"/>
      <w:sz w:val="40"/>
      <w:szCs w:val="40"/>
    </w:rPr>
  </w:style>
  <w:style w:type="paragraph" w:styleId="987">
    <w:name w:val="标题 2"/>
    <w:basedOn w:val="985"/>
    <w:next w:val="985"/>
    <w:link w:val="985"/>
    <w:uiPriority w:val="9"/>
    <w:unhideWhenUsed/>
    <w:qFormat/>
    <w:pPr>
      <w:keepLines/>
      <w:keepNext/>
      <w:spacing w:before="360" w:after="200"/>
      <w:outlineLvl w:val="1"/>
    </w:pPr>
    <w:rPr>
      <w:rFonts w:ascii="Arial" w:hAnsi="Arial" w:eastAsia="Arial" w:cs="Arial"/>
      <w:sz w:val="34"/>
    </w:rPr>
  </w:style>
  <w:style w:type="paragraph" w:styleId="988">
    <w:name w:val="标题 3"/>
    <w:basedOn w:val="985"/>
    <w:next w:val="985"/>
    <w:link w:val="985"/>
    <w:uiPriority w:val="9"/>
    <w:unhideWhenUsed/>
    <w:qFormat/>
    <w:pPr>
      <w:keepLines/>
      <w:keepNext/>
      <w:spacing w:before="320" w:after="200"/>
      <w:outlineLvl w:val="2"/>
    </w:pPr>
    <w:rPr>
      <w:rFonts w:ascii="Arial" w:hAnsi="Arial" w:eastAsia="Arial" w:cs="Arial"/>
      <w:sz w:val="30"/>
      <w:szCs w:val="30"/>
    </w:rPr>
  </w:style>
  <w:style w:type="paragraph" w:styleId="989">
    <w:name w:val="标题 4"/>
    <w:basedOn w:val="985"/>
    <w:next w:val="985"/>
    <w:link w:val="985"/>
    <w:uiPriority w:val="9"/>
    <w:unhideWhenUsed/>
    <w:qFormat/>
    <w:pPr>
      <w:keepLines/>
      <w:keepNext/>
      <w:spacing w:before="320" w:after="200"/>
      <w:outlineLvl w:val="3"/>
    </w:pPr>
    <w:rPr>
      <w:rFonts w:ascii="Arial" w:hAnsi="Arial" w:eastAsia="Arial" w:cs="Arial"/>
      <w:b/>
      <w:bCs/>
      <w:sz w:val="26"/>
      <w:szCs w:val="26"/>
    </w:rPr>
  </w:style>
  <w:style w:type="paragraph" w:styleId="990">
    <w:name w:val="标题 5"/>
    <w:basedOn w:val="985"/>
    <w:next w:val="985"/>
    <w:link w:val="985"/>
    <w:uiPriority w:val="9"/>
    <w:unhideWhenUsed/>
    <w:qFormat/>
    <w:pPr>
      <w:keepLines/>
      <w:keepNext/>
      <w:spacing w:before="320" w:after="200"/>
      <w:outlineLvl w:val="4"/>
    </w:pPr>
    <w:rPr>
      <w:rFonts w:ascii="Arial" w:hAnsi="Arial" w:eastAsia="Arial" w:cs="Arial"/>
      <w:b/>
      <w:bCs/>
      <w:sz w:val="24"/>
      <w:szCs w:val="24"/>
    </w:rPr>
  </w:style>
  <w:style w:type="paragraph" w:styleId="991">
    <w:name w:val="标题 6"/>
    <w:basedOn w:val="985"/>
    <w:next w:val="985"/>
    <w:link w:val="997"/>
    <w:uiPriority w:val="9"/>
    <w:unhideWhenUsed/>
    <w:qFormat/>
    <w:pPr>
      <w:keepLines/>
      <w:keepNext/>
      <w:spacing w:before="320" w:after="200"/>
      <w:outlineLvl w:val="5"/>
    </w:pPr>
    <w:rPr>
      <w:rFonts w:ascii="Arial" w:hAnsi="Arial" w:eastAsia="Arial" w:cs="Arial"/>
      <w:b/>
      <w:bCs/>
      <w:sz w:val="22"/>
    </w:rPr>
  </w:style>
  <w:style w:type="paragraph" w:styleId="992">
    <w:name w:val="标题 7"/>
    <w:basedOn w:val="985"/>
    <w:next w:val="985"/>
    <w:link w:val="998"/>
    <w:uiPriority w:val="9"/>
    <w:unhideWhenUsed/>
    <w:qFormat/>
    <w:pPr>
      <w:keepLines/>
      <w:keepNext/>
      <w:spacing w:before="320" w:after="200"/>
      <w:outlineLvl w:val="6"/>
    </w:pPr>
    <w:rPr>
      <w:rFonts w:ascii="Arial" w:hAnsi="Arial" w:eastAsia="Arial" w:cs="Arial"/>
      <w:b/>
      <w:bCs/>
      <w:i/>
      <w:iCs/>
      <w:sz w:val="22"/>
    </w:rPr>
  </w:style>
  <w:style w:type="paragraph" w:styleId="993">
    <w:name w:val="标题 8"/>
    <w:basedOn w:val="985"/>
    <w:next w:val="985"/>
    <w:link w:val="999"/>
    <w:uiPriority w:val="9"/>
    <w:unhideWhenUsed/>
    <w:qFormat/>
    <w:pPr>
      <w:keepLines/>
      <w:keepNext/>
      <w:spacing w:before="320" w:after="200"/>
      <w:outlineLvl w:val="7"/>
    </w:pPr>
    <w:rPr>
      <w:rFonts w:ascii="Arial" w:hAnsi="Arial" w:eastAsia="Arial" w:cs="Arial"/>
      <w:i/>
      <w:iCs/>
      <w:sz w:val="22"/>
    </w:rPr>
  </w:style>
  <w:style w:type="paragraph" w:styleId="994">
    <w:name w:val="标题 9"/>
    <w:basedOn w:val="985"/>
    <w:next w:val="985"/>
    <w:link w:val="1000"/>
    <w:uiPriority w:val="9"/>
    <w:unhideWhenUsed/>
    <w:qFormat/>
    <w:pPr>
      <w:keepLines/>
      <w:keepNext/>
      <w:spacing w:before="320" w:after="200"/>
      <w:outlineLvl w:val="8"/>
    </w:pPr>
    <w:rPr>
      <w:rFonts w:ascii="Arial" w:hAnsi="Arial" w:eastAsia="Arial" w:cs="Arial"/>
      <w:i/>
      <w:iCs/>
      <w:szCs w:val="21"/>
    </w:rPr>
  </w:style>
  <w:style w:type="character" w:styleId="995">
    <w:name w:val="默认段落字体"/>
    <w:next w:val="995"/>
    <w:link w:val="985"/>
    <w:uiPriority w:val="1"/>
    <w:unhideWhenUsed/>
    <w:qFormat/>
  </w:style>
  <w:style w:type="table" w:styleId="996">
    <w:name w:val="普通表格"/>
    <w:next w:val="996"/>
    <w:link w:val="985"/>
    <w:uiPriority w:val="99"/>
    <w:unhideWhenUsed/>
    <w:qFormat/>
    <w:tblPr/>
  </w:style>
  <w:style w:type="character" w:styleId="997">
    <w:name w:val="标题 6 字符2"/>
    <w:next w:val="997"/>
    <w:link w:val="991"/>
    <w:uiPriority w:val="9"/>
    <w:qFormat/>
    <w:rPr>
      <w:rFonts w:ascii="Arial" w:hAnsi="Arial" w:eastAsia="Arial" w:cs="Arial"/>
      <w:b/>
      <w:bCs/>
      <w:sz w:val="22"/>
      <w:szCs w:val="22"/>
    </w:rPr>
  </w:style>
  <w:style w:type="character" w:styleId="998">
    <w:name w:val="标题 7 字符2"/>
    <w:next w:val="998"/>
    <w:link w:val="992"/>
    <w:uiPriority w:val="9"/>
    <w:qFormat/>
    <w:rPr>
      <w:rFonts w:ascii="Arial" w:hAnsi="Arial" w:eastAsia="Arial" w:cs="Arial"/>
      <w:b/>
      <w:bCs/>
      <w:i/>
      <w:iCs/>
      <w:sz w:val="22"/>
      <w:szCs w:val="22"/>
    </w:rPr>
  </w:style>
  <w:style w:type="character" w:styleId="999">
    <w:name w:val="标题 8 字符2"/>
    <w:next w:val="999"/>
    <w:link w:val="993"/>
    <w:uiPriority w:val="9"/>
    <w:qFormat/>
    <w:rPr>
      <w:rFonts w:ascii="Arial" w:hAnsi="Arial" w:eastAsia="Arial" w:cs="Arial"/>
      <w:i/>
      <w:iCs/>
      <w:sz w:val="22"/>
      <w:szCs w:val="22"/>
    </w:rPr>
  </w:style>
  <w:style w:type="character" w:styleId="1000">
    <w:name w:val="标题 9 字符2"/>
    <w:next w:val="1000"/>
    <w:link w:val="994"/>
    <w:uiPriority w:val="9"/>
    <w:qFormat/>
    <w:rPr>
      <w:rFonts w:ascii="Arial" w:hAnsi="Arial" w:eastAsia="Arial" w:cs="Arial"/>
      <w:i/>
      <w:iCs/>
      <w:sz w:val="21"/>
      <w:szCs w:val="21"/>
    </w:rPr>
  </w:style>
  <w:style w:type="paragraph" w:styleId="1001">
    <w:name w:val="目录 7"/>
    <w:basedOn w:val="985"/>
    <w:next w:val="985"/>
    <w:link w:val="985"/>
    <w:uiPriority w:val="39"/>
    <w:unhideWhenUsed/>
    <w:qFormat/>
    <w:pPr>
      <w:ind w:left="1701"/>
      <w:spacing w:after="57"/>
    </w:pPr>
  </w:style>
  <w:style w:type="paragraph" w:styleId="1002">
    <w:name w:val="题注"/>
    <w:basedOn w:val="985"/>
    <w:next w:val="985"/>
    <w:link w:val="985"/>
    <w:uiPriority w:val="35"/>
    <w:unhideWhenUsed/>
    <w:qFormat/>
    <w:pPr>
      <w:spacing w:line="276" w:lineRule="auto"/>
    </w:pPr>
    <w:rPr>
      <w:b/>
      <w:bCs/>
      <w:color w:val="4f81bd"/>
      <w:sz w:val="18"/>
      <w:szCs w:val="18"/>
    </w:rPr>
  </w:style>
  <w:style w:type="paragraph" w:styleId="1003">
    <w:name w:val="正文文本"/>
    <w:basedOn w:val="985"/>
    <w:next w:val="1004"/>
    <w:link w:val="985"/>
    <w:semiHidden/>
    <w:qFormat/>
    <w:rPr>
      <w:rFonts w:ascii="宋体" w:hAnsi="宋体" w:eastAsia="宋体" w:cs="宋体"/>
      <w:sz w:val="24"/>
      <w:szCs w:val="24"/>
      <w:lang w:eastAsia="en-US"/>
    </w:rPr>
  </w:style>
  <w:style w:type="paragraph" w:styleId="1004">
    <w:name w:val="列表"/>
    <w:basedOn w:val="985"/>
    <w:next w:val="1004"/>
    <w:link w:val="985"/>
    <w:qFormat/>
    <w:pPr>
      <w:ind w:left="420" w:hanging="420"/>
      <w:spacing w:after="20" w:line="288" w:lineRule="auto"/>
      <w:tabs>
        <w:tab w:val="left" w:pos="420" w:leader="none"/>
      </w:tabs>
    </w:pPr>
    <w:rPr>
      <w:szCs w:val="20"/>
      <w:lang w:val="en-GB"/>
    </w:rPr>
  </w:style>
  <w:style w:type="paragraph" w:styleId="1005">
    <w:name w:val="索引 4"/>
    <w:basedOn w:val="985"/>
    <w:next w:val="985"/>
    <w:link w:val="985"/>
    <w:uiPriority w:val="99"/>
    <w:qFormat/>
    <w:pPr>
      <w:ind w:left="600"/>
    </w:pPr>
    <w:rPr>
      <w:szCs w:val="24"/>
    </w:rPr>
  </w:style>
  <w:style w:type="paragraph" w:styleId="1006">
    <w:name w:val="目录 5"/>
    <w:basedOn w:val="985"/>
    <w:next w:val="985"/>
    <w:link w:val="985"/>
    <w:uiPriority w:val="39"/>
    <w:unhideWhenUsed/>
    <w:qFormat/>
    <w:pPr>
      <w:ind w:left="1134"/>
      <w:spacing w:after="57"/>
    </w:pPr>
  </w:style>
  <w:style w:type="paragraph" w:styleId="1007">
    <w:name w:val="目录 3"/>
    <w:basedOn w:val="985"/>
    <w:next w:val="985"/>
    <w:link w:val="985"/>
    <w:uiPriority w:val="39"/>
    <w:unhideWhenUsed/>
    <w:qFormat/>
    <w:pPr>
      <w:ind w:left="567"/>
      <w:spacing w:after="57"/>
    </w:pPr>
  </w:style>
  <w:style w:type="paragraph" w:styleId="1008">
    <w:name w:val="目录 8"/>
    <w:basedOn w:val="985"/>
    <w:next w:val="985"/>
    <w:link w:val="985"/>
    <w:uiPriority w:val="39"/>
    <w:unhideWhenUsed/>
    <w:qFormat/>
    <w:pPr>
      <w:ind w:left="1984"/>
      <w:spacing w:after="57"/>
    </w:pPr>
  </w:style>
  <w:style w:type="paragraph" w:styleId="1009">
    <w:name w:val="尾注文本"/>
    <w:basedOn w:val="985"/>
    <w:next w:val="1009"/>
    <w:link w:val="1010"/>
    <w:uiPriority w:val="99"/>
    <w:unhideWhenUsed/>
    <w:qFormat/>
    <w:rPr>
      <w:sz w:val="20"/>
    </w:rPr>
  </w:style>
  <w:style w:type="character" w:styleId="1010">
    <w:name w:val="尾注文本 字符"/>
    <w:next w:val="1010"/>
    <w:link w:val="1009"/>
    <w:uiPriority w:val="99"/>
    <w:qFormat/>
    <w:rPr>
      <w:sz w:val="20"/>
    </w:rPr>
  </w:style>
  <w:style w:type="paragraph" w:styleId="1011">
    <w:name w:val="页脚"/>
    <w:basedOn w:val="985"/>
    <w:next w:val="1011"/>
    <w:link w:val="1012"/>
    <w:uiPriority w:val="99"/>
    <w:unhideWhenUsed/>
    <w:qFormat/>
    <w:pPr>
      <w:tabs>
        <w:tab w:val="center" w:pos="7143" w:leader="none"/>
        <w:tab w:val="right" w:pos="14287" w:leader="none"/>
      </w:tabs>
    </w:pPr>
  </w:style>
  <w:style w:type="character" w:styleId="1012">
    <w:name w:val="页脚 字符3"/>
    <w:next w:val="1012"/>
    <w:link w:val="1011"/>
    <w:uiPriority w:val="99"/>
    <w:qFormat/>
  </w:style>
  <w:style w:type="paragraph" w:styleId="1013">
    <w:name w:val="页眉"/>
    <w:basedOn w:val="985"/>
    <w:next w:val="1013"/>
    <w:link w:val="985"/>
    <w:uiPriority w:val="99"/>
    <w:unhideWhenUsed/>
    <w:qFormat/>
    <w:pPr>
      <w:tabs>
        <w:tab w:val="center" w:pos="7143" w:leader="none"/>
        <w:tab w:val="right" w:pos="14287" w:leader="none"/>
      </w:tabs>
    </w:pPr>
  </w:style>
  <w:style w:type="paragraph" w:styleId="1014">
    <w:name w:val="目录 1"/>
    <w:basedOn w:val="985"/>
    <w:next w:val="985"/>
    <w:link w:val="985"/>
    <w:uiPriority w:val="39"/>
    <w:unhideWhenUsed/>
    <w:qFormat/>
    <w:pPr>
      <w:spacing w:after="57"/>
    </w:pPr>
  </w:style>
  <w:style w:type="paragraph" w:styleId="1015">
    <w:name w:val="目录 4"/>
    <w:basedOn w:val="985"/>
    <w:next w:val="985"/>
    <w:link w:val="985"/>
    <w:uiPriority w:val="39"/>
    <w:unhideWhenUsed/>
    <w:qFormat/>
    <w:pPr>
      <w:ind w:left="850"/>
      <w:spacing w:after="57"/>
    </w:pPr>
  </w:style>
  <w:style w:type="paragraph" w:styleId="1016">
    <w:name w:val="副标题"/>
    <w:basedOn w:val="985"/>
    <w:next w:val="985"/>
    <w:link w:val="1017"/>
    <w:uiPriority w:val="11"/>
    <w:qFormat/>
    <w:pPr>
      <w:spacing w:before="200" w:after="200"/>
    </w:pPr>
    <w:rPr>
      <w:sz w:val="24"/>
      <w:szCs w:val="24"/>
    </w:rPr>
  </w:style>
  <w:style w:type="character" w:styleId="1017">
    <w:name w:val="副标题 字符2"/>
    <w:next w:val="1017"/>
    <w:link w:val="1016"/>
    <w:uiPriority w:val="11"/>
    <w:qFormat/>
    <w:rPr>
      <w:sz w:val="24"/>
      <w:szCs w:val="24"/>
    </w:rPr>
  </w:style>
  <w:style w:type="paragraph" w:styleId="1018">
    <w:name w:val="脚注文本"/>
    <w:basedOn w:val="985"/>
    <w:next w:val="1018"/>
    <w:link w:val="985"/>
    <w:uiPriority w:val="99"/>
    <w:unhideWhenUsed/>
    <w:qFormat/>
    <w:pPr>
      <w:spacing w:after="40"/>
    </w:pPr>
    <w:rPr>
      <w:sz w:val="18"/>
    </w:rPr>
  </w:style>
  <w:style w:type="paragraph" w:styleId="1019">
    <w:name w:val="目录 6"/>
    <w:basedOn w:val="985"/>
    <w:next w:val="985"/>
    <w:link w:val="985"/>
    <w:uiPriority w:val="39"/>
    <w:unhideWhenUsed/>
    <w:qFormat/>
    <w:pPr>
      <w:ind w:left="1417"/>
      <w:spacing w:after="57"/>
    </w:pPr>
  </w:style>
  <w:style w:type="paragraph" w:styleId="1020">
    <w:name w:val="图表目录"/>
    <w:basedOn w:val="985"/>
    <w:next w:val="985"/>
    <w:link w:val="985"/>
    <w:uiPriority w:val="99"/>
    <w:unhideWhenUsed/>
    <w:qFormat/>
  </w:style>
  <w:style w:type="paragraph" w:styleId="1021">
    <w:name w:val="目录 2"/>
    <w:basedOn w:val="985"/>
    <w:next w:val="985"/>
    <w:link w:val="985"/>
    <w:uiPriority w:val="39"/>
    <w:unhideWhenUsed/>
    <w:qFormat/>
    <w:pPr>
      <w:ind w:left="283"/>
      <w:spacing w:after="57"/>
    </w:pPr>
  </w:style>
  <w:style w:type="paragraph" w:styleId="1022">
    <w:name w:val="目录 9"/>
    <w:basedOn w:val="985"/>
    <w:next w:val="985"/>
    <w:link w:val="985"/>
    <w:uiPriority w:val="39"/>
    <w:unhideWhenUsed/>
    <w:qFormat/>
    <w:pPr>
      <w:ind w:left="2268"/>
      <w:spacing w:after="57"/>
    </w:pPr>
  </w:style>
  <w:style w:type="paragraph" w:styleId="1023">
    <w:name w:val="标题"/>
    <w:basedOn w:val="985"/>
    <w:next w:val="985"/>
    <w:link w:val="985"/>
    <w:uiPriority w:val="10"/>
    <w:qFormat/>
    <w:pPr>
      <w:contextualSpacing/>
      <w:spacing w:before="300" w:after="200"/>
    </w:pPr>
    <w:rPr>
      <w:sz w:val="48"/>
      <w:szCs w:val="48"/>
    </w:rPr>
  </w:style>
  <w:style w:type="paragraph" w:styleId="1024">
    <w:name w:val="正文首行缩进"/>
    <w:basedOn w:val="1003"/>
    <w:next w:val="1024"/>
    <w:link w:val="985"/>
    <w:qFormat/>
    <w:pPr>
      <w:ind w:firstLine="420"/>
      <w:spacing w:after="120"/>
    </w:pPr>
    <w:rPr>
      <w:rFonts w:ascii="Times New Roman"/>
      <w:sz w:val="21"/>
    </w:rPr>
  </w:style>
  <w:style w:type="table" w:styleId="1025">
    <w:name w:val="网格型"/>
    <w:next w:val="1025"/>
    <w:link w:val="985"/>
    <w:uiPriority w:val="59"/>
    <w:qFormat/>
    <w:tblPr/>
  </w:style>
  <w:style w:type="character" w:styleId="1026">
    <w:name w:val="尾注引用"/>
    <w:next w:val="1026"/>
    <w:link w:val="985"/>
    <w:uiPriority w:val="99"/>
    <w:unhideWhenUsed/>
    <w:qFormat/>
    <w:rPr>
      <w:vertAlign w:val="superscript"/>
    </w:rPr>
  </w:style>
  <w:style w:type="character" w:styleId="1027">
    <w:name w:val="超链接"/>
    <w:next w:val="1027"/>
    <w:link w:val="985"/>
    <w:uiPriority w:val="99"/>
    <w:unhideWhenUsed/>
    <w:qFormat/>
    <w:rPr>
      <w:color w:val="0000ff"/>
      <w:u w:val="single"/>
    </w:rPr>
  </w:style>
  <w:style w:type="character" w:styleId="1028">
    <w:name w:val="脚注引用"/>
    <w:next w:val="1028"/>
    <w:link w:val="985"/>
    <w:uiPriority w:val="99"/>
    <w:unhideWhenUsed/>
    <w:qFormat/>
    <w:rPr>
      <w:vertAlign w:val="superscript"/>
    </w:rPr>
  </w:style>
  <w:style w:type="paragraph" w:styleId="1029">
    <w:name w:val="列出段落1"/>
    <w:basedOn w:val="985"/>
    <w:next w:val="1029"/>
    <w:link w:val="985"/>
    <w:qFormat/>
    <w:pPr>
      <w:ind w:firstLine="420"/>
    </w:pPr>
    <w:rPr>
      <w:rFonts w:ascii="Calibri" w:hAnsi="Calibri" w:eastAsia="宋体"/>
    </w:rPr>
  </w:style>
  <w:style w:type="character" w:styleId="1030">
    <w:name w:val="font291"/>
    <w:next w:val="1030"/>
    <w:link w:val="985"/>
    <w:qFormat/>
    <w:rPr>
      <w:rFonts w:hint="eastAsia" w:ascii="宋体" w:hAnsi="宋体" w:eastAsia="宋体" w:cs="宋体"/>
      <w:color w:val="000000"/>
      <w:sz w:val="20"/>
      <w:szCs w:val="20"/>
      <w:u w:val="none"/>
    </w:rPr>
  </w:style>
  <w:style w:type="character" w:styleId="1031">
    <w:name w:val="font111"/>
    <w:next w:val="1031"/>
    <w:link w:val="985"/>
    <w:qFormat/>
    <w:rPr>
      <w:rFonts w:hint="eastAsia" w:ascii="宋体" w:hAnsi="宋体" w:eastAsia="宋体" w:cs="宋体"/>
      <w:color w:val="000000"/>
      <w:sz w:val="20"/>
      <w:szCs w:val="20"/>
      <w:u w:val="none"/>
    </w:rPr>
  </w:style>
  <w:style w:type="character" w:styleId="1032">
    <w:name w:val="标题 字符"/>
    <w:next w:val="1032"/>
    <w:link w:val="1033"/>
    <w:uiPriority w:val="10"/>
    <w:qFormat/>
    <w:rPr>
      <w:rFonts w:ascii="Cambria" w:hAnsi="Cambria" w:eastAsia="宋体" w:cs="Times New Roman"/>
      <w:b/>
      <w:bCs/>
      <w:sz w:val="32"/>
      <w:szCs w:val="32"/>
    </w:rPr>
  </w:style>
  <w:style w:type="paragraph" w:styleId="1033">
    <w:name w:val="标题1"/>
    <w:basedOn w:val="985"/>
    <w:next w:val="985"/>
    <w:link w:val="1032"/>
    <w:uiPriority w:val="10"/>
    <w:qFormat/>
    <w:pPr>
      <w:jc w:val="center"/>
      <w:spacing w:before="240" w:after="60"/>
      <w:outlineLvl w:val="0"/>
    </w:pPr>
    <w:rPr>
      <w:rFonts w:ascii="Cambria" w:hAnsi="Cambria" w:eastAsia="宋体"/>
      <w:b/>
      <w:bCs/>
      <w:sz w:val="32"/>
      <w:szCs w:val="32"/>
    </w:rPr>
  </w:style>
  <w:style w:type="character" w:styleId="1034">
    <w:name w:val="书籍标题1"/>
    <w:next w:val="1034"/>
    <w:link w:val="985"/>
    <w:qFormat/>
    <w:rPr>
      <w:b/>
      <w:bCs/>
      <w:smallCaps/>
      <w:spacing w:val="5"/>
    </w:rPr>
  </w:style>
  <w:style w:type="character" w:styleId="1035">
    <w:name w:val="Char Char23"/>
    <w:next w:val="1035"/>
    <w:link w:val="985"/>
    <w:qFormat/>
    <w:rPr>
      <w:rFonts w:eastAsia="宋体"/>
      <w:b/>
      <w:bCs/>
      <w:sz w:val="32"/>
      <w:szCs w:val="44"/>
      <w:lang w:val="en-US" w:eastAsia="zh-CN" w:bidi="ar-SA"/>
    </w:rPr>
  </w:style>
  <w:style w:type="character" w:styleId="1036">
    <w:name w:val="Header Char"/>
    <w:next w:val="1036"/>
    <w:link w:val="985"/>
    <w:qFormat/>
    <w:rPr>
      <w:rFonts w:eastAsia="宋体"/>
      <w:sz w:val="18"/>
      <w:szCs w:val="18"/>
      <w:lang w:val="en-US" w:eastAsia="zh-CN" w:bidi="ar-SA"/>
    </w:rPr>
  </w:style>
  <w:style w:type="character" w:styleId="1037">
    <w:name w:val="Body Text Indent Char"/>
    <w:next w:val="1037"/>
    <w:link w:val="985"/>
    <w:qFormat/>
    <w:rPr>
      <w:rFonts w:ascii="宋体" w:hAnsi="宋体" w:eastAsia="宋体"/>
      <w:sz w:val="21"/>
      <w:lang w:val="en-US" w:eastAsia="zh-CN" w:bidi="ar-SA"/>
    </w:rPr>
  </w:style>
  <w:style w:type="character" w:styleId="1038">
    <w:name w:val="font112"/>
    <w:next w:val="1038"/>
    <w:link w:val="985"/>
    <w:qFormat/>
    <w:rPr>
      <w:rFonts w:hint="eastAsia" w:ascii="宋体" w:hAnsi="宋体" w:eastAsia="宋体" w:cs="宋体"/>
      <w:b/>
      <w:bCs/>
      <w:color w:val="000000"/>
      <w:sz w:val="18"/>
      <w:szCs w:val="18"/>
      <w:u w:val="none"/>
    </w:rPr>
  </w:style>
  <w:style w:type="character" w:styleId="1039">
    <w:name w:val="font81"/>
    <w:next w:val="1039"/>
    <w:link w:val="985"/>
    <w:qFormat/>
    <w:rPr>
      <w:rFonts w:hint="eastAsia" w:ascii="宋体" w:hAnsi="宋体" w:eastAsia="宋体" w:cs="宋体"/>
      <w:color w:val="000000"/>
      <w:sz w:val="22"/>
      <w:szCs w:val="22"/>
      <w:u w:val="single"/>
    </w:rPr>
  </w:style>
  <w:style w:type="character" w:styleId="1040">
    <w:name w:val="明显强调1"/>
    <w:next w:val="1040"/>
    <w:link w:val="985"/>
    <w:qFormat/>
    <w:rPr>
      <w:b/>
      <w:bCs/>
      <w:i/>
      <w:iCs/>
      <w:color w:val="4f81bd"/>
    </w:rPr>
  </w:style>
  <w:style w:type="character" w:styleId="1041">
    <w:name w:val="批注文字 字符"/>
    <w:basedOn w:val="1042"/>
    <w:next w:val="1041"/>
    <w:link w:val="985"/>
    <w:qFormat/>
  </w:style>
  <w:style w:type="character" w:styleId="1042">
    <w:name w:val="默认段落字体1"/>
    <w:next w:val="1042"/>
    <w:link w:val="985"/>
    <w:uiPriority w:val="1"/>
    <w:unhideWhenUsed/>
    <w:qFormat/>
  </w:style>
  <w:style w:type="character" w:styleId="1043">
    <w:name w:val="批注主题 字符1"/>
    <w:next w:val="1043"/>
    <w:link w:val="985"/>
    <w:uiPriority w:val="99"/>
    <w:semiHidden/>
    <w:qFormat/>
    <w:rPr>
      <w:b/>
      <w:bCs/>
      <w:sz w:val="21"/>
      <w:szCs w:val="24"/>
    </w:rPr>
  </w:style>
  <w:style w:type="character" w:styleId="1044">
    <w:name w:val="正文文本 2 字符"/>
    <w:next w:val="1044"/>
    <w:link w:val="1045"/>
    <w:qFormat/>
    <w:rPr>
      <w:rFonts w:ascii="宋体" w:eastAsia="宋体" w:cs="Times New Roman"/>
      <w:color w:val="000000"/>
      <w:sz w:val="28"/>
      <w:szCs w:val="20"/>
    </w:rPr>
  </w:style>
  <w:style w:type="paragraph" w:styleId="1045">
    <w:name w:val="正文文本 21"/>
    <w:basedOn w:val="985"/>
    <w:next w:val="1045"/>
    <w:link w:val="1044"/>
    <w:qFormat/>
    <w:pPr>
      <w:spacing w:line="360" w:lineRule="auto"/>
      <w:tabs>
        <w:tab w:val="left" w:pos="540" w:leader="none"/>
      </w:tabs>
    </w:pPr>
    <w:rPr>
      <w:rFonts w:ascii="宋体" w:eastAsia="宋体"/>
      <w:color w:val="000000"/>
      <w:sz w:val="28"/>
      <w:szCs w:val="20"/>
    </w:rPr>
  </w:style>
  <w:style w:type="character" w:styleId="1046">
    <w:name w:val="文档结构图 字符2"/>
    <w:next w:val="1046"/>
    <w:link w:val="1047"/>
    <w:uiPriority w:val="99"/>
    <w:qFormat/>
    <w:rPr>
      <w:rFonts w:ascii="Times New Roman" w:hAnsi="Times New Roman" w:eastAsia="宋体" w:cs="Times New Roman"/>
      <w:szCs w:val="20"/>
      <w:shd w:val="clear" w:color="auto" w:fill="000080"/>
    </w:rPr>
  </w:style>
  <w:style w:type="paragraph" w:styleId="1047">
    <w:name w:val="文档结构图1"/>
    <w:basedOn w:val="985"/>
    <w:next w:val="1047"/>
    <w:link w:val="1046"/>
    <w:uiPriority w:val="99"/>
    <w:qFormat/>
    <w:pPr>
      <w:shd w:val="clear" w:color="auto" w:fill="000080"/>
    </w:pPr>
    <w:rPr>
      <w:rFonts w:ascii="Times New Roman" w:hAnsi="Times New Roman" w:eastAsia="宋体"/>
      <w:szCs w:val="20"/>
    </w:rPr>
  </w:style>
  <w:style w:type="character" w:styleId="1048">
    <w:name w:val="Heading 1 Char"/>
    <w:next w:val="1048"/>
    <w:link w:val="985"/>
    <w:qFormat/>
    <w:rPr>
      <w:rFonts w:eastAsia="宋体"/>
      <w:b/>
      <w:bCs/>
      <w:sz w:val="32"/>
      <w:szCs w:val="44"/>
      <w:lang w:val="en-US" w:eastAsia="zh-CN" w:bidi="ar-SA"/>
    </w:rPr>
  </w:style>
  <w:style w:type="character" w:styleId="1049">
    <w:name w:val="文档结构图 Char1"/>
    <w:next w:val="1049"/>
    <w:link w:val="985"/>
    <w:qFormat/>
    <w:rPr>
      <w:rFonts w:ascii="宋体" w:hAnsi="Times New Roman" w:eastAsia="宋体" w:cs="Times New Roman"/>
      <w:sz w:val="18"/>
      <w:szCs w:val="18"/>
    </w:rPr>
  </w:style>
  <w:style w:type="character" w:styleId="1050">
    <w:name w:val="批注框文本 字符"/>
    <w:next w:val="1050"/>
    <w:link w:val="985"/>
    <w:qFormat/>
    <w:rPr>
      <w:sz w:val="18"/>
      <w:szCs w:val="18"/>
    </w:rPr>
  </w:style>
  <w:style w:type="character" w:styleId="1051">
    <w:name w:val="标题 2 字符1"/>
    <w:next w:val="1051"/>
    <w:link w:val="1052"/>
    <w:uiPriority w:val="9"/>
    <w:qFormat/>
    <w:rPr>
      <w:rFonts w:ascii="Arial" w:hAnsi="Arial" w:eastAsia="黑体" w:cs="Times New Roman"/>
      <w:b/>
      <w:bCs/>
      <w:sz w:val="32"/>
      <w:szCs w:val="32"/>
    </w:rPr>
  </w:style>
  <w:style w:type="paragraph" w:styleId="1052">
    <w:name w:val="标题 21"/>
    <w:basedOn w:val="985"/>
    <w:next w:val="985"/>
    <w:link w:val="1051"/>
    <w:uiPriority w:val="9"/>
    <w:qFormat/>
    <w:pPr>
      <w:keepLines/>
      <w:keepNext/>
      <w:spacing w:before="260" w:after="260" w:line="413" w:lineRule="auto"/>
      <w:outlineLvl w:val="1"/>
    </w:pPr>
    <w:rPr>
      <w:rFonts w:ascii="Arial" w:hAnsi="Arial" w:eastAsia="黑体"/>
      <w:b/>
      <w:bCs/>
      <w:sz w:val="32"/>
      <w:szCs w:val="32"/>
    </w:rPr>
  </w:style>
  <w:style w:type="character" w:styleId="1053">
    <w:name w:val="Typewriter"/>
    <w:next w:val="1053"/>
    <w:link w:val="985"/>
    <w:qFormat/>
    <w:rPr>
      <w:rFonts w:ascii="Courier New" w:hAnsi="Courier New"/>
      <w:sz w:val="20"/>
    </w:rPr>
  </w:style>
  <w:style w:type="character" w:styleId="1054">
    <w:name w:val="font141"/>
    <w:next w:val="1054"/>
    <w:link w:val="985"/>
    <w:qFormat/>
    <w:rPr>
      <w:rFonts w:ascii="Times New Roman" w:hAnsi="Times New Roman" w:cs="Times New Roman"/>
      <w:color w:val="000000"/>
      <w:sz w:val="18"/>
      <w:szCs w:val="18"/>
      <w:u w:val="none"/>
    </w:rPr>
  </w:style>
  <w:style w:type="character" w:styleId="1055">
    <w:name w:val="标题 1 Char1"/>
    <w:next w:val="1055"/>
    <w:link w:val="985"/>
    <w:qFormat/>
    <w:rPr>
      <w:rFonts w:ascii="Calibri" w:hAnsi="Calibri" w:eastAsia="宋体" w:cs="Arial"/>
      <w:b/>
      <w:sz w:val="44"/>
      <w:szCs w:val="20"/>
    </w:rPr>
  </w:style>
  <w:style w:type="character" w:styleId="1056">
    <w:name w:val="副标题 字符"/>
    <w:next w:val="1056"/>
    <w:link w:val="1057"/>
    <w:qFormat/>
    <w:rPr>
      <w:rFonts w:ascii="Cambria" w:hAnsi="Cambria" w:eastAsia="宋体" w:cs="Times New Roman"/>
      <w:b/>
      <w:bCs/>
      <w:sz w:val="32"/>
      <w:szCs w:val="32"/>
    </w:rPr>
  </w:style>
  <w:style w:type="paragraph" w:styleId="1057">
    <w:name w:val="副标题1"/>
    <w:basedOn w:val="985"/>
    <w:next w:val="985"/>
    <w:link w:val="1056"/>
    <w:qFormat/>
    <w:pPr>
      <w:jc w:val="center"/>
      <w:spacing w:before="240" w:after="60" w:line="312" w:lineRule="auto"/>
      <w:outlineLvl w:val="1"/>
    </w:pPr>
    <w:rPr>
      <w:rFonts w:ascii="Cambria" w:hAnsi="Cambria" w:eastAsia="宋体"/>
      <w:b/>
      <w:bCs/>
      <w:sz w:val="32"/>
      <w:szCs w:val="32"/>
    </w:rPr>
  </w:style>
  <w:style w:type="character" w:styleId="1058">
    <w:name w:val="Keyboard"/>
    <w:next w:val="1058"/>
    <w:link w:val="985"/>
    <w:qFormat/>
    <w:rPr>
      <w:rFonts w:ascii="Courier New" w:hAnsi="Courier New"/>
      <w:b/>
      <w:sz w:val="20"/>
    </w:rPr>
  </w:style>
  <w:style w:type="character" w:styleId="1059">
    <w:name w:val="font101"/>
    <w:next w:val="1059"/>
    <w:link w:val="985"/>
    <w:qFormat/>
    <w:rPr>
      <w:rFonts w:hint="eastAsia" w:ascii="宋体" w:hAnsi="宋体" w:eastAsia="宋体" w:cs="宋体"/>
      <w:color w:val="000000"/>
      <w:sz w:val="18"/>
      <w:szCs w:val="18"/>
      <w:u w:val="none"/>
    </w:rPr>
  </w:style>
  <w:style w:type="character" w:styleId="1060">
    <w:name w:val="批注主题 字符2"/>
    <w:next w:val="1060"/>
    <w:link w:val="1061"/>
    <w:uiPriority w:val="99"/>
    <w:qFormat/>
    <w:rPr>
      <w:rFonts w:ascii="Times New Roman" w:hAnsi="Times New Roman" w:eastAsia="宋体" w:cs="Times New Roman"/>
      <w:b/>
      <w:bCs/>
      <w:szCs w:val="20"/>
    </w:rPr>
  </w:style>
  <w:style w:type="paragraph" w:styleId="1061">
    <w:name w:val="批注主题1"/>
    <w:basedOn w:val="1062"/>
    <w:next w:val="1062"/>
    <w:link w:val="1060"/>
    <w:uiPriority w:val="99"/>
    <w:qFormat/>
    <w:pPr>
      <w:spacing w:line="240" w:lineRule="auto"/>
    </w:pPr>
    <w:rPr>
      <w:b/>
      <w:bCs/>
      <w:sz w:val="21"/>
    </w:rPr>
  </w:style>
  <w:style w:type="paragraph" w:styleId="1062">
    <w:name w:val="批注文字1"/>
    <w:basedOn w:val="985"/>
    <w:next w:val="1062"/>
    <w:link w:val="1063"/>
    <w:uiPriority w:val="99"/>
    <w:qFormat/>
    <w:pPr>
      <w:jc w:val="left"/>
      <w:spacing w:line="360" w:lineRule="atLeast"/>
    </w:pPr>
    <w:rPr>
      <w:rFonts w:ascii="Times New Roman" w:hAnsi="Times New Roman" w:eastAsia="宋体"/>
      <w:sz w:val="24"/>
      <w:szCs w:val="20"/>
    </w:rPr>
  </w:style>
  <w:style w:type="character" w:styleId="1063">
    <w:name w:val="批注文字 字符2"/>
    <w:next w:val="1063"/>
    <w:link w:val="1062"/>
    <w:uiPriority w:val="99"/>
    <w:qFormat/>
    <w:rPr>
      <w:rFonts w:ascii="Times New Roman" w:hAnsi="Times New Roman" w:eastAsia="宋体" w:cs="Times New Roman"/>
      <w:sz w:val="24"/>
      <w:szCs w:val="20"/>
    </w:rPr>
  </w:style>
  <w:style w:type="character" w:styleId="1064">
    <w:name w:val="正文文本缩进 字符2"/>
    <w:next w:val="1064"/>
    <w:link w:val="1065"/>
    <w:qFormat/>
    <w:rPr>
      <w:rFonts w:ascii="宋体" w:hAnsi="MS Sans Serif" w:eastAsia="宋体" w:cs="Times New Roman"/>
      <w:spacing w:val="12"/>
      <w:sz w:val="24"/>
      <w:szCs w:val="20"/>
    </w:rPr>
  </w:style>
  <w:style w:type="paragraph" w:styleId="1065">
    <w:name w:val="正文文本缩进1"/>
    <w:basedOn w:val="985"/>
    <w:next w:val="1066"/>
    <w:link w:val="1064"/>
    <w:qFormat/>
    <w:pPr>
      <w:ind w:firstLine="540"/>
      <w:spacing w:line="360" w:lineRule="auto"/>
      <w:widowControl/>
    </w:pPr>
    <w:rPr>
      <w:rFonts w:ascii="宋体" w:hAnsi="MS Sans Serif" w:eastAsia="宋体"/>
      <w:spacing w:val="12"/>
      <w:sz w:val="24"/>
      <w:szCs w:val="20"/>
    </w:rPr>
  </w:style>
  <w:style w:type="paragraph" w:styleId="1066">
    <w:name w:val="寄信人地址1"/>
    <w:basedOn w:val="985"/>
    <w:next w:val="1066"/>
    <w:link w:val="985"/>
    <w:qFormat/>
    <w:rPr>
      <w:rFonts w:ascii="Arial" w:hAnsi="Arial" w:eastAsia="宋体"/>
      <w:szCs w:val="20"/>
    </w:rPr>
  </w:style>
  <w:style w:type="character" w:styleId="1067">
    <w:name w:val="脚注文本 字符1"/>
    <w:next w:val="1067"/>
    <w:link w:val="985"/>
    <w:uiPriority w:val="99"/>
    <w:qFormat/>
    <w:rPr>
      <w:sz w:val="18"/>
      <w:szCs w:val="18"/>
    </w:rPr>
  </w:style>
  <w:style w:type="character" w:styleId="1068">
    <w:name w:val="Body Text Indent 2 Char"/>
    <w:next w:val="1068"/>
    <w:link w:val="985"/>
    <w:qFormat/>
    <w:rPr>
      <w:rFonts w:eastAsia="宋体"/>
      <w:sz w:val="21"/>
      <w:szCs w:val="24"/>
      <w:lang w:val="en-US" w:eastAsia="zh-CN" w:bidi="ar-SA"/>
    </w:rPr>
  </w:style>
  <w:style w:type="character" w:styleId="1069">
    <w:name w:val="页眉 字符2"/>
    <w:next w:val="1069"/>
    <w:link w:val="985"/>
    <w:uiPriority w:val="99"/>
    <w:qFormat/>
    <w:rPr>
      <w:sz w:val="18"/>
      <w:szCs w:val="18"/>
    </w:rPr>
  </w:style>
  <w:style w:type="character" w:styleId="1070">
    <w:name w:val="标题 8 字符1"/>
    <w:next w:val="1070"/>
    <w:link w:val="1071"/>
    <w:uiPriority w:val="9"/>
    <w:qFormat/>
    <w:rPr>
      <w:rFonts w:ascii="Arial" w:hAnsi="Arial" w:eastAsia="黑体" w:cs="Times New Roman"/>
      <w:sz w:val="24"/>
      <w:szCs w:val="24"/>
    </w:rPr>
  </w:style>
  <w:style w:type="paragraph" w:styleId="1071">
    <w:name w:val="标题 81"/>
    <w:basedOn w:val="985"/>
    <w:next w:val="985"/>
    <w:link w:val="1070"/>
    <w:uiPriority w:val="9"/>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character" w:styleId="1072">
    <w:name w:val="HTML Markup"/>
    <w:next w:val="1072"/>
    <w:link w:val="985"/>
    <w:qFormat/>
    <w:rPr>
      <w:vanish/>
      <w:color w:val="ff0000"/>
    </w:rPr>
  </w:style>
  <w:style w:type="character" w:styleId="1073">
    <w:name w:val="已访问的超链接1"/>
    <w:next w:val="1073"/>
    <w:link w:val="985"/>
    <w:uiPriority w:val="99"/>
    <w:qFormat/>
    <w:rPr>
      <w:color w:val="000000"/>
      <w:u w:val="none"/>
    </w:rPr>
  </w:style>
  <w:style w:type="character" w:styleId="1074">
    <w:name w:val="正文文本 字符2"/>
    <w:next w:val="1074"/>
    <w:link w:val="1075"/>
    <w:qFormat/>
    <w:rPr>
      <w:rFonts w:ascii="华文中宋" w:hAnsi="Times New Roman" w:eastAsia="华文中宋" w:cs="Times New Roman"/>
      <w:bCs/>
      <w:sz w:val="28"/>
      <w:szCs w:val="20"/>
    </w:rPr>
  </w:style>
  <w:style w:type="paragraph" w:styleId="1075">
    <w:name w:val="正文文本1"/>
    <w:basedOn w:val="985"/>
    <w:next w:val="1076"/>
    <w:link w:val="1074"/>
    <w:qFormat/>
    <w:rPr>
      <w:rFonts w:ascii="华文中宋" w:hAnsi="Times New Roman" w:eastAsia="华文中宋"/>
      <w:bCs/>
      <w:sz w:val="28"/>
      <w:szCs w:val="20"/>
    </w:rPr>
  </w:style>
  <w:style w:type="paragraph" w:styleId="1076">
    <w:name w:val="正文首行缩进1"/>
    <w:basedOn w:val="1075"/>
    <w:next w:val="1076"/>
    <w:link w:val="1077"/>
    <w:uiPriority w:val="99"/>
    <w:unhideWhenUsed/>
    <w:qFormat/>
    <w:pPr>
      <w:ind w:firstLine="420"/>
      <w:spacing w:after="120"/>
    </w:pPr>
    <w:rPr>
      <w:rFonts w:ascii="等线" w:hAnsi="等线" w:eastAsia="等线"/>
      <w:bCs w:val="0"/>
      <w:sz w:val="21"/>
      <w:szCs w:val="22"/>
    </w:rPr>
  </w:style>
  <w:style w:type="character" w:styleId="1077">
    <w:name w:val="正文首行缩进 Char"/>
    <w:next w:val="1077"/>
    <w:link w:val="1076"/>
    <w:uiPriority w:val="99"/>
    <w:semiHidden/>
    <w:qFormat/>
    <w:rPr>
      <w:rFonts w:ascii="Times New Roman" w:hAnsi="Times New Roman" w:eastAsia="华文中宋" w:cs="Times New Roman"/>
      <w:sz w:val="21"/>
      <w:szCs w:val="20"/>
    </w:rPr>
  </w:style>
  <w:style w:type="character" w:styleId="1078">
    <w:name w:val="Char Char4"/>
    <w:next w:val="1078"/>
    <w:link w:val="985"/>
    <w:qFormat/>
    <w:rPr>
      <w:rFonts w:ascii="宋体" w:hAnsi="宋体" w:eastAsia="黑体" w:cs="Arial"/>
      <w:b/>
      <w:sz w:val="28"/>
      <w:szCs w:val="32"/>
      <w:lang w:val="en-US" w:eastAsia="zh-CN" w:bidi="ar-SA"/>
    </w:rPr>
  </w:style>
  <w:style w:type="character" w:styleId="1079">
    <w:name w:val="明显参考1"/>
    <w:next w:val="1079"/>
    <w:link w:val="985"/>
    <w:qFormat/>
    <w:rPr>
      <w:b/>
      <w:bCs/>
      <w:smallCaps/>
      <w:color w:val="c0504d"/>
      <w:spacing w:val="5"/>
      <w:u w:val="single"/>
    </w:rPr>
  </w:style>
  <w:style w:type="character" w:styleId="1080">
    <w:name w:val="Document Map Char"/>
    <w:next w:val="1080"/>
    <w:link w:val="985"/>
    <w:qFormat/>
    <w:rPr>
      <w:rFonts w:eastAsia="宋体"/>
      <w:sz w:val="21"/>
      <w:szCs w:val="24"/>
      <w:lang w:val="en-US" w:eastAsia="zh-CN" w:bidi="ar-SA"/>
    </w:rPr>
  </w:style>
  <w:style w:type="character" w:styleId="1081">
    <w:name w:val="Char Char"/>
    <w:next w:val="1081"/>
    <w:link w:val="985"/>
    <w:qFormat/>
    <w:rPr>
      <w:rFonts w:eastAsia="宋体"/>
      <w:b/>
      <w:sz w:val="21"/>
      <w:szCs w:val="24"/>
      <w:lang w:val="en-US" w:eastAsia="zh-CN" w:bidi="ar-SA"/>
    </w:rPr>
  </w:style>
  <w:style w:type="character" w:styleId="1082">
    <w:name w:val="页脚 字符1"/>
    <w:next w:val="1082"/>
    <w:link w:val="985"/>
    <w:uiPriority w:val="99"/>
    <w:semiHidden/>
    <w:qFormat/>
    <w:rPr>
      <w:sz w:val="18"/>
      <w:szCs w:val="18"/>
    </w:rPr>
  </w:style>
  <w:style w:type="character" w:styleId="1083">
    <w:name w:val="Plain Text Char"/>
    <w:next w:val="1083"/>
    <w:link w:val="985"/>
    <w:qFormat/>
    <w:rPr>
      <w:rFonts w:ascii="宋体" w:hAnsi="Courier New" w:eastAsia="宋体"/>
      <w:sz w:val="24"/>
      <w:lang w:bidi="ar-SA"/>
    </w:rPr>
  </w:style>
  <w:style w:type="character" w:styleId="1084">
    <w:name w:val="页眉 字符"/>
    <w:next w:val="1084"/>
    <w:link w:val="1085"/>
    <w:uiPriority w:val="99"/>
    <w:qFormat/>
    <w:rPr>
      <w:sz w:val="18"/>
      <w:szCs w:val="18"/>
    </w:rPr>
  </w:style>
  <w:style w:type="paragraph" w:styleId="1085">
    <w:name w:val="页眉1"/>
    <w:basedOn w:val="985"/>
    <w:next w:val="1085"/>
    <w:link w:val="1084"/>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086">
    <w:name w:val="font21"/>
    <w:next w:val="1086"/>
    <w:link w:val="985"/>
    <w:qFormat/>
    <w:rPr>
      <w:rFonts w:hint="eastAsia" w:ascii="宋体" w:hAnsi="宋体" w:eastAsia="宋体" w:cs="宋体"/>
      <w:b/>
      <w:color w:val="000000"/>
      <w:sz w:val="24"/>
      <w:szCs w:val="24"/>
      <w:u w:val="none"/>
    </w:rPr>
  </w:style>
  <w:style w:type="character" w:styleId="1087">
    <w:name w:val="列出段落 Char"/>
    <w:next w:val="1087"/>
    <w:link w:val="985"/>
    <w:uiPriority w:val="34"/>
    <w:qFormat/>
    <w:rPr>
      <w:sz w:val="21"/>
      <w:szCs w:val="24"/>
    </w:rPr>
  </w:style>
  <w:style w:type="character" w:styleId="1088">
    <w:name w:val="font122"/>
    <w:next w:val="1088"/>
    <w:link w:val="985"/>
    <w:qFormat/>
    <w:rPr>
      <w:rFonts w:hint="eastAsia" w:ascii="宋体" w:hAnsi="宋体" w:eastAsia="宋体" w:cs="宋体"/>
      <w:color w:val="000000"/>
      <w:sz w:val="20"/>
      <w:szCs w:val="20"/>
      <w:u w:val="none"/>
      <w:vertAlign w:val="superscript"/>
    </w:rPr>
  </w:style>
  <w:style w:type="character" w:styleId="1089">
    <w:name w:val="正文文本缩进 2 字符"/>
    <w:basedOn w:val="1042"/>
    <w:next w:val="1089"/>
    <w:link w:val="985"/>
    <w:qFormat/>
  </w:style>
  <w:style w:type="character" w:styleId="1090">
    <w:name w:val="HTML 代码1"/>
    <w:next w:val="1090"/>
    <w:link w:val="985"/>
    <w:qFormat/>
    <w:rPr>
      <w:rFonts w:ascii="Courier New" w:hAnsi="Courier New"/>
      <w:sz w:val="20"/>
    </w:rPr>
  </w:style>
  <w:style w:type="character" w:styleId="1091">
    <w:name w:val="明显引用 字符2"/>
    <w:next w:val="1091"/>
    <w:link w:val="1092"/>
    <w:uiPriority w:val="30"/>
    <w:qFormat/>
    <w:rPr>
      <w:i/>
    </w:rPr>
  </w:style>
  <w:style w:type="paragraph" w:styleId="1092">
    <w:name w:val="Intense Quote"/>
    <w:basedOn w:val="985"/>
    <w:next w:val="985"/>
    <w:link w:val="109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93">
    <w:name w:val="批注框文本 Char1"/>
    <w:next w:val="1093"/>
    <w:link w:val="985"/>
    <w:qFormat/>
    <w:rPr>
      <w:rFonts w:ascii="Times New Roman" w:hAnsi="Times New Roman" w:eastAsia="宋体" w:cs="Times New Roman"/>
      <w:sz w:val="18"/>
      <w:szCs w:val="18"/>
    </w:rPr>
  </w:style>
  <w:style w:type="character" w:styleId="1094">
    <w:name w:val="正文文本首行缩进 2 字符1"/>
    <w:next w:val="1094"/>
    <w:link w:val="985"/>
    <w:uiPriority w:val="99"/>
    <w:qFormat/>
    <w:rPr>
      <w:rFonts w:ascii="宋体" w:hAnsi="MS Sans Serif"/>
      <w:spacing w:val="12"/>
      <w:sz w:val="21"/>
    </w:rPr>
  </w:style>
  <w:style w:type="character" w:styleId="1095">
    <w:name w:val="Para head"/>
    <w:next w:val="1095"/>
    <w:link w:val="985"/>
    <w:qFormat/>
    <w:rPr>
      <w:rFonts w:ascii="Arial" w:hAnsi="Arial" w:eastAsia="Times New Roman"/>
      <w:sz w:val="20"/>
    </w:rPr>
  </w:style>
  <w:style w:type="character" w:styleId="1096">
    <w:name w:val="批注文字 字符1"/>
    <w:next w:val="1096"/>
    <w:link w:val="985"/>
    <w:uiPriority w:val="99"/>
    <w:semiHidden/>
    <w:qFormat/>
    <w:rPr>
      <w:sz w:val="21"/>
      <w:szCs w:val="24"/>
    </w:rPr>
  </w:style>
  <w:style w:type="character" w:styleId="1097">
    <w:name w:val="标题 2 Char1"/>
    <w:next w:val="1097"/>
    <w:link w:val="985"/>
    <w:qFormat/>
    <w:rPr>
      <w:rFonts w:ascii="Arial" w:hAnsi="Arial" w:eastAsia="黑体" w:cs="Calibri"/>
      <w:b/>
      <w:sz w:val="32"/>
      <w:szCs w:val="20"/>
    </w:rPr>
  </w:style>
  <w:style w:type="character" w:styleId="1098">
    <w:name w:val="正文文本 字符"/>
    <w:basedOn w:val="1042"/>
    <w:next w:val="1098"/>
    <w:link w:val="985"/>
    <w:qFormat/>
  </w:style>
  <w:style w:type="character" w:styleId="1099">
    <w:name w:val="font61"/>
    <w:next w:val="1099"/>
    <w:link w:val="985"/>
    <w:qFormat/>
    <w:rPr>
      <w:rFonts w:ascii="Times New Roman" w:hAnsi="Times New Roman" w:cs="Times New Roman"/>
      <w:color w:val="000000"/>
      <w:sz w:val="24"/>
      <w:szCs w:val="24"/>
      <w:u w:val="none"/>
    </w:rPr>
  </w:style>
  <w:style w:type="character" w:styleId="1100">
    <w:name w:val="Char Char9"/>
    <w:next w:val="1100"/>
    <w:link w:val="985"/>
    <w:qFormat/>
    <w:rPr>
      <w:rFonts w:eastAsia="宋体"/>
      <w:b/>
      <w:bCs/>
      <w:sz w:val="32"/>
      <w:szCs w:val="44"/>
      <w:lang w:val="en-US" w:eastAsia="zh-CN" w:bidi="ar-SA"/>
    </w:rPr>
  </w:style>
  <w:style w:type="character" w:styleId="1101">
    <w:name w:val="页脚 字符"/>
    <w:next w:val="1101"/>
    <w:link w:val="1102"/>
    <w:qFormat/>
    <w:rPr>
      <w:sz w:val="18"/>
      <w:szCs w:val="18"/>
    </w:rPr>
  </w:style>
  <w:style w:type="paragraph" w:styleId="1102">
    <w:name w:val="页脚1"/>
    <w:basedOn w:val="985"/>
    <w:next w:val="1103"/>
    <w:link w:val="1101"/>
    <w:uiPriority w:val="99"/>
    <w:unhideWhenUsed/>
    <w:qFormat/>
    <w:pPr>
      <w:jc w:val="left"/>
      <w:tabs>
        <w:tab w:val="center" w:pos="4153" w:leader="none"/>
        <w:tab w:val="right" w:pos="8306" w:leader="none"/>
      </w:tabs>
    </w:pPr>
    <w:rPr>
      <w:sz w:val="18"/>
      <w:szCs w:val="18"/>
    </w:rPr>
  </w:style>
  <w:style w:type="paragraph" w:styleId="1103">
    <w:name w:val="TOC Heading1"/>
    <w:next w:val="985"/>
    <w:link w:val="985"/>
    <w:qFormat/>
    <w:rPr>
      <w:rFonts w:ascii="Times New Roman" w:hAnsi="Times New Roman" w:eastAsia="宋体" w:cs="Times New Roman"/>
      <w:sz w:val="32"/>
      <w:lang w:val="en-US" w:eastAsia="zh-CN" w:bidi="ar-SA"/>
    </w:rPr>
  </w:style>
  <w:style w:type="character" w:styleId="1104">
    <w:name w:val="font41"/>
    <w:next w:val="1104"/>
    <w:link w:val="985"/>
    <w:qFormat/>
    <w:rPr>
      <w:rFonts w:hint="eastAsia" w:ascii="宋体" w:hAnsi="宋体" w:eastAsia="宋体" w:cs="宋体"/>
      <w:color w:val="000000"/>
      <w:sz w:val="24"/>
      <w:szCs w:val="24"/>
      <w:u w:val="none"/>
    </w:rPr>
  </w:style>
  <w:style w:type="character" w:styleId="1105">
    <w:name w:val="Comment Text Char"/>
    <w:next w:val="1105"/>
    <w:link w:val="985"/>
    <w:qFormat/>
    <w:rPr>
      <w:rFonts w:cs="Times New Roman"/>
      <w:sz w:val="24"/>
      <w:szCs w:val="24"/>
    </w:rPr>
  </w:style>
  <w:style w:type="character" w:styleId="1106">
    <w:name w:val="正文文本 (5) Exact"/>
    <w:next w:val="1106"/>
    <w:link w:val="1107"/>
    <w:qFormat/>
    <w:rPr>
      <w:rFonts w:ascii="仿宋" w:eastAsia="仿宋"/>
      <w:sz w:val="19"/>
      <w:szCs w:val="19"/>
      <w:shd w:val="clear" w:color="auto" w:fill="ffffff"/>
      <w:lang w:eastAsia="en-US"/>
    </w:rPr>
  </w:style>
  <w:style w:type="paragraph" w:styleId="1107">
    <w:name w:val="正文文本 (5)"/>
    <w:basedOn w:val="985"/>
    <w:next w:val="1107"/>
    <w:link w:val="1106"/>
    <w:qFormat/>
    <w:pPr>
      <w:jc w:val="left"/>
      <w:spacing w:line="240" w:lineRule="atLeast"/>
      <w:shd w:val="clear" w:color="auto" w:fill="ffffff"/>
    </w:pPr>
    <w:rPr>
      <w:rFonts w:ascii="仿宋" w:eastAsia="仿宋"/>
      <w:sz w:val="19"/>
      <w:szCs w:val="19"/>
      <w:lang w:eastAsia="en-US"/>
    </w:rPr>
  </w:style>
  <w:style w:type="character" w:styleId="1108">
    <w:name w:val="批注框文本 字符2"/>
    <w:next w:val="1108"/>
    <w:link w:val="1109"/>
    <w:uiPriority w:val="99"/>
    <w:qFormat/>
    <w:rPr>
      <w:rFonts w:ascii="Times New Roman" w:hAnsi="Times New Roman" w:eastAsia="宋体" w:cs="Times New Roman"/>
      <w:sz w:val="18"/>
      <w:szCs w:val="18"/>
    </w:rPr>
  </w:style>
  <w:style w:type="paragraph" w:styleId="1109">
    <w:name w:val="批注框文本1"/>
    <w:basedOn w:val="985"/>
    <w:next w:val="1109"/>
    <w:link w:val="1108"/>
    <w:uiPriority w:val="99"/>
    <w:qFormat/>
    <w:rPr>
      <w:rFonts w:ascii="Times New Roman" w:hAnsi="Times New Roman" w:eastAsia="宋体"/>
      <w:sz w:val="18"/>
      <w:szCs w:val="18"/>
    </w:rPr>
  </w:style>
  <w:style w:type="character" w:styleId="1110">
    <w:name w:val="标题 6 字符1"/>
    <w:next w:val="1110"/>
    <w:link w:val="1111"/>
    <w:uiPriority w:val="9"/>
    <w:qFormat/>
    <w:rPr>
      <w:rFonts w:ascii="Arial" w:hAnsi="Arial" w:eastAsia="黑体" w:cs="Times New Roman"/>
      <w:b/>
      <w:bCs/>
      <w:sz w:val="24"/>
      <w:szCs w:val="24"/>
    </w:rPr>
  </w:style>
  <w:style w:type="paragraph" w:styleId="1111">
    <w:name w:val="标题 61"/>
    <w:basedOn w:val="985"/>
    <w:next w:val="985"/>
    <w:link w:val="1110"/>
    <w:uiPriority w:val="9"/>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character" w:styleId="1112">
    <w:name w:val="【正文】 Char"/>
    <w:next w:val="1112"/>
    <w:link w:val="1113"/>
    <w:qFormat/>
    <w:rPr>
      <w:rFonts w:ascii="宋体" w:hAnsi="宋体" w:cs="宋体"/>
      <w:sz w:val="24"/>
      <w:szCs w:val="24"/>
      <w:lang w:val="zh-CN"/>
    </w:rPr>
  </w:style>
  <w:style w:type="paragraph" w:styleId="1113">
    <w:name w:val="【正文】"/>
    <w:basedOn w:val="1045"/>
    <w:next w:val="1113"/>
    <w:link w:val="1112"/>
    <w:qFormat/>
    <w:pPr>
      <w:ind w:firstLine="480"/>
      <w:tabs>
        <w:tab w:val="clear" w:pos="540" w:leader="none"/>
      </w:tabs>
    </w:pPr>
    <w:rPr>
      <w:rFonts w:hAnsi="宋体" w:eastAsia="等线" w:cs="宋体"/>
      <w:sz w:val="24"/>
      <w:szCs w:val="24"/>
      <w:lang w:val="zh-CN"/>
    </w:rPr>
  </w:style>
  <w:style w:type="character" w:styleId="1114">
    <w:name w:val="正文文本缩进 2 字符1"/>
    <w:next w:val="1114"/>
    <w:link w:val="985"/>
    <w:uiPriority w:val="99"/>
    <w:semiHidden/>
    <w:qFormat/>
    <w:rPr>
      <w:sz w:val="21"/>
      <w:szCs w:val="24"/>
    </w:rPr>
  </w:style>
  <w:style w:type="character" w:styleId="1115">
    <w:name w:val="正文首行缩进 2 字符"/>
    <w:basedOn w:val="1064"/>
    <w:next w:val="1115"/>
    <w:link w:val="1116"/>
    <w:uiPriority w:val="99"/>
    <w:semiHidden/>
    <w:qFormat/>
    <w:rPr>
      <w:rFonts w:ascii="宋体" w:hAnsi="MS Sans Serif" w:eastAsia="宋体" w:cs="Times New Roman"/>
      <w:spacing w:val="12"/>
      <w:sz w:val="24"/>
      <w:szCs w:val="20"/>
    </w:rPr>
  </w:style>
  <w:style w:type="paragraph" w:styleId="1116">
    <w:name w:val="正文首行缩进 21"/>
    <w:basedOn w:val="1065"/>
    <w:next w:val="1116"/>
    <w:link w:val="1115"/>
    <w:uiPriority w:val="99"/>
    <w:unhideWhenUsed/>
    <w:qFormat/>
    <w:pPr>
      <w:ind w:left="420" w:firstLine="420"/>
      <w:spacing w:after="120" w:line="240" w:lineRule="auto"/>
      <w:widowControl w:val="off"/>
    </w:pPr>
    <w:rPr>
      <w:rFonts w:ascii="等线" w:hAnsi="等线" w:eastAsia="等线"/>
      <w:spacing w:val="0"/>
      <w:sz w:val="21"/>
      <w:szCs w:val="22"/>
    </w:rPr>
  </w:style>
  <w:style w:type="character" w:styleId="1117">
    <w:name w:val="引用 字符2"/>
    <w:next w:val="1117"/>
    <w:link w:val="1118"/>
    <w:uiPriority w:val="29"/>
    <w:qFormat/>
    <w:rPr>
      <w:i/>
    </w:rPr>
  </w:style>
  <w:style w:type="paragraph" w:styleId="1118">
    <w:name w:val="Quote"/>
    <w:basedOn w:val="985"/>
    <w:next w:val="985"/>
    <w:link w:val="1117"/>
    <w:uiPriority w:val="29"/>
    <w:qFormat/>
    <w:pPr>
      <w:ind w:left="720" w:right="720"/>
    </w:pPr>
    <w:rPr>
      <w:i/>
    </w:rPr>
  </w:style>
  <w:style w:type="character" w:styleId="1119">
    <w:name w:val="Char Char22"/>
    <w:next w:val="1119"/>
    <w:link w:val="985"/>
    <w:qFormat/>
    <w:rPr>
      <w:rFonts w:ascii="Times New Roman" w:hAnsi="Times New Roman" w:eastAsia="宋体" w:cs="Times New Roman"/>
      <w:b/>
      <w:bCs/>
      <w:sz w:val="32"/>
      <w:szCs w:val="44"/>
    </w:rPr>
  </w:style>
  <w:style w:type="character" w:styleId="1120">
    <w:name w:val="不明显参考1"/>
    <w:next w:val="1120"/>
    <w:link w:val="985"/>
    <w:qFormat/>
    <w:rPr>
      <w:smallCaps/>
      <w:color w:val="c0504d"/>
      <w:u w:val="single"/>
    </w:rPr>
  </w:style>
  <w:style w:type="character" w:styleId="1121">
    <w:name w:val="标题 1 字符"/>
    <w:next w:val="1121"/>
    <w:link w:val="985"/>
    <w:qFormat/>
    <w:rPr>
      <w:b/>
      <w:bCs/>
      <w:sz w:val="44"/>
      <w:szCs w:val="44"/>
    </w:rPr>
  </w:style>
  <w:style w:type="character" w:styleId="1122">
    <w:name w:val="页脚 Char"/>
    <w:next w:val="1122"/>
    <w:link w:val="985"/>
    <w:uiPriority w:val="99"/>
    <w:qFormat/>
    <w:rPr>
      <w:sz w:val="18"/>
      <w:szCs w:val="18"/>
    </w:rPr>
  </w:style>
  <w:style w:type="character" w:styleId="1123">
    <w:name w:val="Char Char6"/>
    <w:next w:val="1123"/>
    <w:link w:val="985"/>
    <w:qFormat/>
    <w:rPr>
      <w:rFonts w:eastAsia="宋体"/>
      <w:b/>
      <w:bCs/>
      <w:sz w:val="32"/>
      <w:szCs w:val="44"/>
      <w:lang w:val="en-US" w:eastAsia="zh-CN" w:bidi="ar-SA"/>
    </w:rPr>
  </w:style>
  <w:style w:type="character" w:styleId="1124">
    <w:name w:val="超链接_0"/>
    <w:next w:val="1124"/>
    <w:link w:val="985"/>
    <w:uiPriority w:val="99"/>
    <w:qFormat/>
    <w:rPr>
      <w:rFonts w:ascii="Calibri" w:hAnsi="Calibri" w:cs="Times New Roman"/>
      <w:color w:val="0000ff"/>
      <w:u w:val="single"/>
    </w:rPr>
  </w:style>
  <w:style w:type="character" w:styleId="1125">
    <w:name w:val="标题 3 Char"/>
    <w:next w:val="1125"/>
    <w:link w:val="985"/>
    <w:uiPriority w:val="9"/>
    <w:qFormat/>
    <w:rPr>
      <w:rFonts w:eastAsia="宋体"/>
      <w:b/>
      <w:sz w:val="32"/>
      <w:lang w:val="en-US" w:eastAsia="zh-CN" w:bidi="ar-SA"/>
    </w:rPr>
  </w:style>
  <w:style w:type="character" w:styleId="1126">
    <w:name w:val="font151"/>
    <w:next w:val="1126"/>
    <w:link w:val="985"/>
    <w:qFormat/>
    <w:rPr>
      <w:rFonts w:ascii="Wingdings 2" w:hAnsi="Wingdings 2" w:eastAsia="Wingdings 2" w:cs="Wingdings 2"/>
      <w:color w:val="000000"/>
      <w:sz w:val="20"/>
      <w:szCs w:val="20"/>
      <w:u w:val="none"/>
    </w:rPr>
  </w:style>
  <w:style w:type="character" w:styleId="1127">
    <w:name w:val="Sample"/>
    <w:next w:val="1127"/>
    <w:link w:val="985"/>
    <w:qFormat/>
    <w:rPr>
      <w:rFonts w:ascii="Courier New" w:hAnsi="Courier New"/>
    </w:rPr>
  </w:style>
  <w:style w:type="character" w:styleId="1128">
    <w:name w:val="日期 字符"/>
    <w:basedOn w:val="1042"/>
    <w:next w:val="1128"/>
    <w:link w:val="985"/>
    <w:qFormat/>
  </w:style>
  <w:style w:type="character" w:styleId="1129">
    <w:name w:val="标题 4 字符1"/>
    <w:next w:val="1129"/>
    <w:link w:val="1130"/>
    <w:qFormat/>
    <w:rPr>
      <w:rFonts w:ascii="Arial" w:hAnsi="Arial" w:eastAsia="黑体" w:cs="Times New Roman"/>
      <w:sz w:val="28"/>
      <w:szCs w:val="20"/>
    </w:rPr>
  </w:style>
  <w:style w:type="paragraph" w:styleId="1130">
    <w:name w:val="标题 41"/>
    <w:basedOn w:val="985"/>
    <w:next w:val="985"/>
    <w:link w:val="1129"/>
    <w:qFormat/>
    <w:pPr>
      <w:jc w:val="center"/>
      <w:keepLines/>
      <w:keepNext/>
      <w:spacing w:before="120" w:after="120" w:line="360" w:lineRule="auto"/>
      <w:widowControl/>
      <w:outlineLvl w:val="3"/>
    </w:pPr>
    <w:rPr>
      <w:rFonts w:ascii="Arial" w:hAnsi="Arial" w:eastAsia="黑体"/>
      <w:sz w:val="28"/>
      <w:szCs w:val="20"/>
    </w:rPr>
  </w:style>
  <w:style w:type="character" w:styleId="1131">
    <w:name w:val="标题4 Char Char"/>
    <w:next w:val="1131"/>
    <w:link w:val="1132"/>
    <w:qFormat/>
    <w:rPr>
      <w:rFonts w:ascii="Arial" w:hAnsi="Arial"/>
      <w:b/>
      <w:bCs/>
      <w:sz w:val="24"/>
      <w:szCs w:val="32"/>
    </w:rPr>
  </w:style>
  <w:style w:type="paragraph" w:styleId="1132">
    <w:name w:val="标题4"/>
    <w:basedOn w:val="1052"/>
    <w:next w:val="1133"/>
    <w:link w:val="1131"/>
    <w:qFormat/>
    <w:pPr>
      <w:jc w:val="center"/>
      <w:spacing w:before="60" w:after="60"/>
    </w:pPr>
    <w:rPr>
      <w:rFonts w:eastAsia="等线"/>
      <w:sz w:val="24"/>
    </w:rPr>
  </w:style>
  <w:style w:type="paragraph" w:styleId="1133">
    <w:name w:val="索引 41"/>
    <w:basedOn w:val="985"/>
    <w:next w:val="985"/>
    <w:link w:val="985"/>
    <w:uiPriority w:val="99"/>
    <w:qFormat/>
    <w:pPr>
      <w:ind w:left="600"/>
    </w:pPr>
    <w:rPr>
      <w:rFonts w:ascii="Times New Roman" w:hAnsi="Times New Roman" w:eastAsia="宋体"/>
      <w:szCs w:val="24"/>
    </w:rPr>
  </w:style>
  <w:style w:type="character" w:styleId="1134">
    <w:name w:val="引用 字符"/>
    <w:next w:val="1134"/>
    <w:link w:val="1135"/>
    <w:qFormat/>
    <w:rPr>
      <w:i/>
      <w:iCs/>
      <w:color w:val="000000"/>
    </w:rPr>
  </w:style>
  <w:style w:type="paragraph" w:styleId="1135">
    <w:name w:val="引用1"/>
    <w:basedOn w:val="985"/>
    <w:next w:val="985"/>
    <w:link w:val="1134"/>
    <w:qFormat/>
    <w:rPr>
      <w:i/>
      <w:iCs/>
      <w:color w:val="000000"/>
    </w:rPr>
  </w:style>
  <w:style w:type="character" w:styleId="1136">
    <w:name w:val="明显引用 Char1"/>
    <w:next w:val="1136"/>
    <w:link w:val="985"/>
    <w:uiPriority w:val="30"/>
    <w:qFormat/>
    <w:rPr>
      <w:rFonts w:ascii="Times New Roman" w:hAnsi="Times New Roman" w:eastAsia="宋体" w:cs="Times New Roman"/>
      <w:b/>
      <w:bCs/>
      <w:i/>
      <w:iCs/>
      <w:color w:val="4f81bd"/>
      <w:szCs w:val="24"/>
    </w:rPr>
  </w:style>
  <w:style w:type="character" w:styleId="1137">
    <w:name w:val="Footnote Text Char"/>
    <w:next w:val="1137"/>
    <w:link w:val="985"/>
    <w:qFormat/>
    <w:rPr>
      <w:rFonts w:eastAsia="宋体"/>
      <w:sz w:val="18"/>
      <w:lang w:val="en-US" w:eastAsia="zh-CN" w:bidi="ar-SA"/>
    </w:rPr>
  </w:style>
  <w:style w:type="character" w:styleId="1138">
    <w:name w:val="font31"/>
    <w:next w:val="1138"/>
    <w:link w:val="985"/>
    <w:qFormat/>
    <w:rPr>
      <w:rFonts w:hint="eastAsia" w:ascii="宋体" w:hAnsi="宋体" w:eastAsia="宋体" w:cs="宋体"/>
      <w:color w:val="000000"/>
      <w:sz w:val="22"/>
      <w:szCs w:val="22"/>
      <w:u w:val="none"/>
    </w:rPr>
  </w:style>
  <w:style w:type="character" w:styleId="1139">
    <w:name w:val="tit12"/>
    <w:next w:val="1139"/>
    <w:link w:val="985"/>
    <w:qFormat/>
    <w:rPr>
      <w:color w:val="db2200"/>
    </w:rPr>
  </w:style>
  <w:style w:type="character" w:styleId="1140">
    <w:name w:val="标题 4 字符"/>
    <w:next w:val="1140"/>
    <w:link w:val="985"/>
    <w:qFormat/>
    <w:rPr>
      <w:rFonts w:ascii="等线 Light" w:hAnsi="等线 Light" w:eastAsia="等线 Light" w:cs="Times New Roman"/>
      <w:b/>
      <w:bCs/>
      <w:sz w:val="28"/>
      <w:szCs w:val="28"/>
    </w:rPr>
  </w:style>
  <w:style w:type="character" w:styleId="1141">
    <w:name w:val="Char Char181"/>
    <w:next w:val="1141"/>
    <w:link w:val="985"/>
    <w:qFormat/>
    <w:rPr>
      <w:b/>
      <w:bCs/>
      <w:sz w:val="44"/>
      <w:szCs w:val="44"/>
    </w:rPr>
  </w:style>
  <w:style w:type="character" w:styleId="1142">
    <w:name w:val="样式 Char"/>
    <w:next w:val="1142"/>
    <w:link w:val="1143"/>
    <w:qFormat/>
    <w:rPr>
      <w:rFonts w:ascii="宋体" w:hAnsi="宋体" w:cs="宋体"/>
      <w:sz w:val="24"/>
      <w:szCs w:val="24"/>
    </w:rPr>
  </w:style>
  <w:style w:type="paragraph" w:styleId="1143">
    <w:name w:val="样式"/>
    <w:next w:val="1143"/>
    <w:link w:val="1142"/>
    <w:qFormat/>
    <w:pPr>
      <w:widowControl w:val="off"/>
    </w:pPr>
    <w:rPr>
      <w:rFonts w:ascii="宋体" w:hAnsi="宋体" w:eastAsia="等线" w:cs="宋体"/>
      <w:sz w:val="24"/>
      <w:szCs w:val="24"/>
      <w:lang w:val="en-US" w:eastAsia="zh-CN" w:bidi="ar-SA"/>
    </w:rPr>
  </w:style>
  <w:style w:type="character" w:styleId="1144">
    <w:name w:val="标题 8 字符"/>
    <w:next w:val="1144"/>
    <w:link w:val="985"/>
    <w:qFormat/>
    <w:rPr>
      <w:rFonts w:ascii="等线 Light" w:hAnsi="等线 Light" w:eastAsia="等线 Light" w:cs="Times New Roman"/>
      <w:sz w:val="24"/>
      <w:szCs w:val="24"/>
    </w:rPr>
  </w:style>
  <w:style w:type="character" w:styleId="1145">
    <w:name w:val="日期 字符2"/>
    <w:next w:val="1145"/>
    <w:link w:val="1146"/>
    <w:uiPriority w:val="99"/>
    <w:qFormat/>
    <w:rPr>
      <w:rFonts w:ascii="Times New Roman" w:hAnsi="Times New Roman" w:eastAsia="宋体" w:cs="Times New Roman"/>
      <w:sz w:val="24"/>
      <w:szCs w:val="20"/>
    </w:rPr>
  </w:style>
  <w:style w:type="paragraph" w:styleId="1146">
    <w:name w:val="日期1"/>
    <w:basedOn w:val="985"/>
    <w:next w:val="985"/>
    <w:link w:val="1145"/>
    <w:uiPriority w:val="99"/>
    <w:qFormat/>
    <w:rPr>
      <w:rFonts w:ascii="Times New Roman" w:hAnsi="Times New Roman" w:eastAsia="宋体"/>
      <w:sz w:val="24"/>
      <w:szCs w:val="20"/>
    </w:rPr>
  </w:style>
  <w:style w:type="character" w:styleId="1147">
    <w:name w:val="Title Char"/>
    <w:next w:val="1147"/>
    <w:link w:val="985"/>
    <w:qFormat/>
    <w:rPr>
      <w:rFonts w:ascii="Cambria" w:hAnsi="Cambria"/>
      <w:b/>
      <w:sz w:val="32"/>
      <w:lang w:bidi="ar-SA"/>
    </w:rPr>
  </w:style>
  <w:style w:type="character" w:styleId="1148">
    <w:name w:val="font71"/>
    <w:next w:val="1148"/>
    <w:link w:val="985"/>
    <w:qFormat/>
    <w:rPr>
      <w:rFonts w:hint="eastAsia" w:ascii="宋体" w:hAnsi="宋体" w:eastAsia="宋体" w:cs="宋体"/>
      <w:color w:val="000000"/>
      <w:sz w:val="18"/>
      <w:szCs w:val="18"/>
      <w:u w:val="none"/>
    </w:rPr>
  </w:style>
  <w:style w:type="character" w:styleId="1149">
    <w:name w:val="日期 Char1"/>
    <w:next w:val="1149"/>
    <w:link w:val="985"/>
    <w:qFormat/>
    <w:rPr>
      <w:rFonts w:ascii="Times New Roman" w:hAnsi="Times New Roman" w:eastAsia="宋体" w:cs="Times New Roman"/>
      <w:szCs w:val="24"/>
    </w:rPr>
  </w:style>
  <w:style w:type="character" w:styleId="1150">
    <w:name w:val="HTML 打字机1"/>
    <w:next w:val="1150"/>
    <w:link w:val="985"/>
    <w:qFormat/>
    <w:rPr>
      <w:rFonts w:ascii="宋体" w:hAnsi="宋体" w:eastAsia="宋体" w:cs="宋体"/>
      <w:sz w:val="24"/>
      <w:szCs w:val="24"/>
    </w:rPr>
  </w:style>
  <w:style w:type="character" w:styleId="1151">
    <w:name w:val="正文文本缩进 2 字符2"/>
    <w:next w:val="1151"/>
    <w:link w:val="1152"/>
    <w:uiPriority w:val="99"/>
    <w:qFormat/>
    <w:rPr>
      <w:rFonts w:ascii="Times New Roman" w:hAnsi="Times New Roman" w:eastAsia="宋体" w:cs="Times New Roman"/>
      <w:szCs w:val="24"/>
    </w:rPr>
  </w:style>
  <w:style w:type="paragraph" w:styleId="1152">
    <w:name w:val="正文文本缩进 21"/>
    <w:basedOn w:val="985"/>
    <w:next w:val="1152"/>
    <w:link w:val="1151"/>
    <w:uiPriority w:val="99"/>
    <w:qFormat/>
    <w:pPr>
      <w:ind w:left="420"/>
      <w:spacing w:after="120" w:line="480" w:lineRule="auto"/>
    </w:pPr>
    <w:rPr>
      <w:rFonts w:ascii="Times New Roman" w:hAnsi="Times New Roman" w:eastAsia="宋体"/>
      <w:szCs w:val="24"/>
    </w:rPr>
  </w:style>
  <w:style w:type="character" w:styleId="1153">
    <w:name w:val="font381"/>
    <w:next w:val="1153"/>
    <w:link w:val="985"/>
    <w:qFormat/>
    <w:rPr>
      <w:rFonts w:hint="eastAsia" w:ascii="宋体" w:hAnsi="宋体" w:eastAsia="宋体" w:cs="宋体"/>
      <w:color w:val="000000"/>
      <w:sz w:val="20"/>
      <w:szCs w:val="20"/>
      <w:u w:val="none"/>
    </w:rPr>
  </w:style>
  <w:style w:type="character" w:styleId="1154">
    <w:name w:val="Char Char21"/>
    <w:next w:val="1154"/>
    <w:link w:val="985"/>
    <w:qFormat/>
    <w:rPr>
      <w:rFonts w:ascii="Arial" w:hAnsi="Arial" w:eastAsia="黑体" w:cs="Times New Roman"/>
      <w:b/>
      <w:bCs/>
      <w:sz w:val="32"/>
      <w:szCs w:val="32"/>
    </w:rPr>
  </w:style>
  <w:style w:type="character" w:styleId="1155">
    <w:name w:val="纯文本 字符"/>
    <w:next w:val="1155"/>
    <w:link w:val="985"/>
    <w:qFormat/>
    <w:rPr>
      <w:rFonts w:ascii="等线" w:hAnsi="Courier New" w:cs="Courier New"/>
    </w:rPr>
  </w:style>
  <w:style w:type="character" w:styleId="1156">
    <w:name w:val="文档结构图 字符1"/>
    <w:next w:val="1156"/>
    <w:link w:val="985"/>
    <w:uiPriority w:val="99"/>
    <w:semiHidden/>
    <w:qFormat/>
    <w:rPr>
      <w:rFonts w:ascii="Microsoft YaHei UI" w:eastAsia="Microsoft YaHei UI"/>
      <w:sz w:val="18"/>
      <w:szCs w:val="18"/>
    </w:rPr>
  </w:style>
  <w:style w:type="character" w:styleId="1157">
    <w:name w:val="页眉 字符1"/>
    <w:next w:val="1157"/>
    <w:link w:val="985"/>
    <w:uiPriority w:val="99"/>
    <w:semiHidden/>
    <w:qFormat/>
    <w:rPr>
      <w:sz w:val="18"/>
      <w:szCs w:val="18"/>
    </w:rPr>
  </w:style>
  <w:style w:type="character" w:styleId="1158">
    <w:name w:val="文档结构图 字符"/>
    <w:next w:val="1158"/>
    <w:link w:val="985"/>
    <w:qFormat/>
    <w:rPr>
      <w:rFonts w:ascii="Microsoft YaHei UI" w:eastAsia="Microsoft YaHei UI"/>
      <w:sz w:val="18"/>
      <w:szCs w:val="18"/>
    </w:rPr>
  </w:style>
  <w:style w:type="character" w:styleId="1159">
    <w:name w:val="more6"/>
    <w:next w:val="1159"/>
    <w:link w:val="985"/>
    <w:qFormat/>
  </w:style>
  <w:style w:type="character" w:styleId="1160">
    <w:name w:val="批注引用1"/>
    <w:next w:val="1160"/>
    <w:link w:val="985"/>
    <w:uiPriority w:val="99"/>
    <w:qFormat/>
    <w:rPr>
      <w:sz w:val="21"/>
      <w:szCs w:val="21"/>
    </w:rPr>
  </w:style>
  <w:style w:type="character" w:styleId="1161">
    <w:name w:val="Heading 3 Char"/>
    <w:next w:val="1161"/>
    <w:link w:val="985"/>
    <w:qFormat/>
    <w:rPr>
      <w:rFonts w:cs="Times New Roman"/>
      <w:b/>
      <w:bCs/>
      <w:sz w:val="32"/>
      <w:szCs w:val="32"/>
    </w:rPr>
  </w:style>
  <w:style w:type="character" w:styleId="1162">
    <w:name w:val="批注框文本 字符1"/>
    <w:next w:val="1162"/>
    <w:link w:val="985"/>
    <w:uiPriority w:val="99"/>
    <w:semiHidden/>
    <w:qFormat/>
    <w:rPr>
      <w:sz w:val="18"/>
      <w:szCs w:val="18"/>
    </w:rPr>
  </w:style>
  <w:style w:type="character" w:styleId="1163">
    <w:name w:val="明显引用 字符1"/>
    <w:next w:val="1163"/>
    <w:link w:val="985"/>
    <w:uiPriority w:val="30"/>
    <w:qFormat/>
    <w:rPr>
      <w:i/>
      <w:iCs/>
      <w:color w:val="4472c4"/>
    </w:rPr>
  </w:style>
  <w:style w:type="character" w:styleId="1164">
    <w:name w:val="批注文字 Char Char"/>
    <w:next w:val="1164"/>
    <w:link w:val="985"/>
    <w:qFormat/>
    <w:rPr>
      <w:rFonts w:ascii="宋体" w:hAnsi="Times New Roman" w:eastAsia="宋体" w:cs="Times New Roman"/>
      <w:sz w:val="28"/>
      <w:szCs w:val="20"/>
    </w:rPr>
  </w:style>
  <w:style w:type="character" w:styleId="1165">
    <w:name w:val="Char Char24"/>
    <w:next w:val="1165"/>
    <w:link w:val="985"/>
    <w:qFormat/>
    <w:rPr>
      <w:rFonts w:eastAsia="宋体"/>
      <w:b/>
      <w:bCs/>
      <w:sz w:val="32"/>
      <w:szCs w:val="44"/>
      <w:lang w:val="en-US" w:eastAsia="zh-CN" w:bidi="ar-SA"/>
    </w:rPr>
  </w:style>
  <w:style w:type="character" w:styleId="1166">
    <w:name w:val="正文文本 字符1"/>
    <w:next w:val="1166"/>
    <w:link w:val="985"/>
    <w:uiPriority w:val="99"/>
    <w:semiHidden/>
    <w:qFormat/>
    <w:rPr>
      <w:sz w:val="21"/>
      <w:szCs w:val="24"/>
    </w:rPr>
  </w:style>
  <w:style w:type="character" w:styleId="1167">
    <w:name w:val="Variable"/>
    <w:next w:val="1167"/>
    <w:link w:val="985"/>
    <w:qFormat/>
    <w:rPr>
      <w:i/>
    </w:rPr>
  </w:style>
  <w:style w:type="character" w:styleId="1168">
    <w:name w:val="页码1"/>
    <w:next w:val="1168"/>
    <w:link w:val="985"/>
    <w:qFormat/>
  </w:style>
  <w:style w:type="character" w:styleId="1169">
    <w:name w:val="批注主题 Char1"/>
    <w:next w:val="1169"/>
    <w:link w:val="985"/>
    <w:qFormat/>
    <w:rPr>
      <w:rFonts w:ascii="Times New Roman" w:hAnsi="Times New Roman" w:eastAsia="宋体" w:cs="Times New Roman"/>
      <w:b/>
      <w:bCs/>
      <w:sz w:val="20"/>
      <w:szCs w:val="20"/>
    </w:rPr>
  </w:style>
  <w:style w:type="character" w:styleId="1170">
    <w:name w:val="样式3 字符"/>
    <w:next w:val="1170"/>
    <w:link w:val="1171"/>
    <w:qFormat/>
    <w:rPr>
      <w:rFonts w:eastAsia="黑体"/>
      <w:b/>
      <w:bCs/>
      <w:sz w:val="32"/>
      <w:szCs w:val="44"/>
    </w:rPr>
  </w:style>
  <w:style w:type="paragraph" w:styleId="1171">
    <w:name w:val="样式3"/>
    <w:basedOn w:val="1172"/>
    <w:next w:val="1171"/>
    <w:link w:val="1170"/>
    <w:qFormat/>
    <w:pPr>
      <w:ind w:left="0" w:firstLine="0"/>
      <w:jc w:val="both"/>
      <w:keepLines/>
      <w:spacing w:before="340" w:after="330" w:line="578" w:lineRule="auto"/>
      <w:widowControl w:val="off"/>
      <w:tabs>
        <w:tab w:val="clear" w:pos="432" w:leader="none"/>
      </w:tabs>
    </w:pPr>
    <w:rPr>
      <w:rFonts w:ascii="等线" w:hAnsi="等线"/>
      <w:b/>
      <w:bCs/>
      <w:sz w:val="32"/>
      <w:szCs w:val="44"/>
    </w:rPr>
  </w:style>
  <w:style w:type="paragraph" w:styleId="1172">
    <w:name w:val="标题 11"/>
    <w:basedOn w:val="985"/>
    <w:next w:val="985"/>
    <w:link w:val="1173"/>
    <w:uiPriority w:val="9"/>
    <w:qFormat/>
    <w:pPr>
      <w:ind w:left="432" w:hanging="432"/>
      <w:jc w:val="center"/>
      <w:keepNext/>
      <w:widowControl/>
      <w:tabs>
        <w:tab w:val="left" w:pos="432" w:leader="none"/>
      </w:tabs>
      <w:outlineLvl w:val="0"/>
    </w:pPr>
    <w:rPr>
      <w:rFonts w:ascii="黑体" w:hAnsi="Times New Roman" w:eastAsia="黑体"/>
      <w:sz w:val="52"/>
      <w:szCs w:val="20"/>
    </w:rPr>
  </w:style>
  <w:style w:type="character" w:styleId="1173">
    <w:name w:val="标题 1 字符1"/>
    <w:next w:val="1173"/>
    <w:link w:val="1172"/>
    <w:uiPriority w:val="9"/>
    <w:qFormat/>
    <w:rPr>
      <w:rFonts w:ascii="黑体" w:hAnsi="Times New Roman" w:eastAsia="黑体" w:cs="Times New Roman"/>
      <w:sz w:val="52"/>
      <w:szCs w:val="20"/>
    </w:rPr>
  </w:style>
  <w:style w:type="character" w:styleId="1174">
    <w:name w:val="Char Char91"/>
    <w:next w:val="1174"/>
    <w:link w:val="985"/>
    <w:qFormat/>
    <w:rPr>
      <w:rFonts w:eastAsia="宋体"/>
      <w:b/>
      <w:bCs/>
      <w:sz w:val="32"/>
      <w:szCs w:val="44"/>
      <w:lang w:val="en-US" w:eastAsia="zh-CN" w:bidi="ar-SA"/>
    </w:rPr>
  </w:style>
  <w:style w:type="character" w:styleId="1175">
    <w:name w:val="标题 6 字符"/>
    <w:next w:val="1175"/>
    <w:link w:val="985"/>
    <w:qFormat/>
    <w:rPr>
      <w:rFonts w:ascii="等线 Light" w:hAnsi="等线 Light" w:eastAsia="等线 Light" w:cs="Times New Roman"/>
      <w:b/>
      <w:bCs/>
      <w:sz w:val="24"/>
      <w:szCs w:val="24"/>
    </w:rPr>
  </w:style>
  <w:style w:type="character" w:styleId="1176">
    <w:name w:val="Heading 3 Char1"/>
    <w:next w:val="1176"/>
    <w:link w:val="985"/>
    <w:qFormat/>
    <w:rPr>
      <w:rFonts w:eastAsia="宋体"/>
      <w:b/>
      <w:bCs/>
      <w:sz w:val="24"/>
      <w:szCs w:val="32"/>
      <w:lang w:val="en-US" w:eastAsia="zh-CN" w:bidi="ar-SA"/>
    </w:rPr>
  </w:style>
  <w:style w:type="character" w:styleId="1177">
    <w:name w:val="副标题 字符1"/>
    <w:next w:val="1177"/>
    <w:link w:val="985"/>
    <w:uiPriority w:val="11"/>
    <w:qFormat/>
    <w:rPr>
      <w:rFonts w:ascii="等线 Light" w:hAnsi="等线 Light" w:cs="Times New Roman"/>
      <w:b/>
      <w:bCs/>
      <w:sz w:val="32"/>
      <w:szCs w:val="32"/>
    </w:rPr>
  </w:style>
  <w:style w:type="character" w:styleId="1178">
    <w:name w:val="标题5 Char Char"/>
    <w:next w:val="1178"/>
    <w:link w:val="1179"/>
    <w:qFormat/>
    <w:rPr>
      <w:rFonts w:ascii="Arial" w:hAnsi="Arial"/>
      <w:b/>
      <w:bCs/>
      <w:sz w:val="24"/>
      <w:szCs w:val="32"/>
    </w:rPr>
  </w:style>
  <w:style w:type="paragraph" w:styleId="1179">
    <w:name w:val="标题5"/>
    <w:basedOn w:val="1180"/>
    <w:next w:val="1179"/>
    <w:link w:val="1178"/>
    <w:qFormat/>
    <w:pPr>
      <w:ind w:left="0" w:firstLine="0"/>
      <w:jc w:val="both"/>
      <w:spacing w:before="260" w:after="260" w:line="413" w:lineRule="auto"/>
      <w:widowControl w:val="off"/>
      <w:tabs>
        <w:tab w:val="clear" w:pos="720" w:leader="none"/>
      </w:tabs>
    </w:pPr>
    <w:rPr>
      <w:rFonts w:ascii="Arial" w:hAnsi="Arial" w:eastAsia="等线"/>
      <w:bCs/>
      <w:sz w:val="24"/>
      <w:szCs w:val="32"/>
    </w:rPr>
  </w:style>
  <w:style w:type="paragraph" w:styleId="1180">
    <w:name w:val="标题 31"/>
    <w:basedOn w:val="985"/>
    <w:next w:val="985"/>
    <w:link w:val="1181"/>
    <w:qFormat/>
    <w:pPr>
      <w:ind w:left="720" w:hanging="720"/>
      <w:jc w:val="center"/>
      <w:keepLines/>
      <w:keepNext/>
      <w:spacing w:before="120" w:after="120" w:line="360" w:lineRule="auto"/>
      <w:widowControl/>
      <w:tabs>
        <w:tab w:val="left" w:pos="720" w:leader="none"/>
      </w:tabs>
      <w:outlineLvl w:val="2"/>
    </w:pPr>
    <w:rPr>
      <w:rFonts w:ascii="Times New Roman" w:hAnsi="Times New Roman" w:eastAsia="宋体"/>
      <w:b/>
      <w:sz w:val="32"/>
      <w:szCs w:val="20"/>
    </w:rPr>
  </w:style>
  <w:style w:type="character" w:styleId="1181">
    <w:name w:val="标题 3 字符1"/>
    <w:next w:val="1181"/>
    <w:link w:val="1180"/>
    <w:qFormat/>
    <w:rPr>
      <w:rFonts w:ascii="Times New Roman" w:hAnsi="Times New Roman" w:eastAsia="宋体" w:cs="Times New Roman"/>
      <w:b/>
      <w:sz w:val="32"/>
      <w:szCs w:val="20"/>
    </w:rPr>
  </w:style>
  <w:style w:type="character" w:styleId="1182">
    <w:name w:val="标题 2 字符"/>
    <w:next w:val="1182"/>
    <w:link w:val="985"/>
    <w:qFormat/>
    <w:rPr>
      <w:rFonts w:ascii="等线 Light" w:hAnsi="等线 Light" w:eastAsia="等线 Light" w:cs="Times New Roman"/>
      <w:b/>
      <w:bCs/>
      <w:sz w:val="32"/>
      <w:szCs w:val="32"/>
    </w:rPr>
  </w:style>
  <w:style w:type="character" w:styleId="1183">
    <w:name w:val="font322"/>
    <w:next w:val="1183"/>
    <w:link w:val="985"/>
    <w:qFormat/>
    <w:rPr>
      <w:rFonts w:hint="eastAsia" w:ascii="宋体" w:hAnsi="宋体" w:eastAsia="宋体" w:cs="宋体"/>
      <w:color w:val="000000"/>
      <w:sz w:val="20"/>
      <w:szCs w:val="20"/>
      <w:u w:val="none"/>
    </w:rPr>
  </w:style>
  <w:style w:type="character" w:styleId="1184">
    <w:name w:val="CODE"/>
    <w:next w:val="1184"/>
    <w:link w:val="985"/>
    <w:qFormat/>
    <w:rPr>
      <w:rFonts w:ascii="Courier New" w:hAnsi="Courier New"/>
      <w:sz w:val="20"/>
    </w:rPr>
  </w:style>
  <w:style w:type="character" w:styleId="1185">
    <w:name w:val="正文文本缩进 字符"/>
    <w:basedOn w:val="1042"/>
    <w:next w:val="1185"/>
    <w:link w:val="985"/>
    <w:qFormat/>
  </w:style>
  <w:style w:type="character" w:styleId="1186">
    <w:name w:val="标题 字符1"/>
    <w:next w:val="1186"/>
    <w:link w:val="985"/>
    <w:uiPriority w:val="10"/>
    <w:qFormat/>
    <w:rPr>
      <w:rFonts w:ascii="等线 Light" w:hAnsi="等线 Light" w:cs="Times New Roman"/>
      <w:b/>
      <w:bCs/>
      <w:sz w:val="32"/>
      <w:szCs w:val="32"/>
    </w:rPr>
  </w:style>
  <w:style w:type="character" w:styleId="1187">
    <w:name w:val="font91"/>
    <w:next w:val="1187"/>
    <w:link w:val="985"/>
    <w:qFormat/>
    <w:rPr>
      <w:rFonts w:hint="eastAsia" w:ascii="宋体" w:hAnsi="宋体" w:eastAsia="宋体" w:cs="宋体"/>
      <w:b/>
      <w:bCs/>
      <w:color w:val="000000"/>
      <w:sz w:val="24"/>
      <w:szCs w:val="24"/>
      <w:u w:val="none"/>
    </w:rPr>
  </w:style>
  <w:style w:type="character" w:styleId="1188">
    <w:name w:val="标题 7 字符"/>
    <w:next w:val="1188"/>
    <w:link w:val="985"/>
    <w:qFormat/>
    <w:rPr>
      <w:b/>
      <w:bCs/>
      <w:sz w:val="24"/>
      <w:szCs w:val="24"/>
    </w:rPr>
  </w:style>
  <w:style w:type="character" w:styleId="1189">
    <w:name w:val="Heading 4 Char"/>
    <w:next w:val="1189"/>
    <w:link w:val="985"/>
    <w:qFormat/>
    <w:rPr>
      <w:rFonts w:ascii="Arial" w:hAnsi="Arial" w:eastAsia="宋体"/>
      <w:b/>
      <w:bCs/>
      <w:sz w:val="21"/>
      <w:szCs w:val="28"/>
      <w:lang w:val="en-US" w:eastAsia="zh-CN" w:bidi="ar-SA"/>
    </w:rPr>
  </w:style>
  <w:style w:type="character" w:styleId="1190">
    <w:name w:val="正文缩进 字符"/>
    <w:next w:val="1190"/>
    <w:link w:val="985"/>
    <w:qFormat/>
    <w:rPr>
      <w:szCs w:val="24"/>
    </w:rPr>
  </w:style>
  <w:style w:type="character" w:styleId="1191">
    <w:name w:val="超链接1"/>
    <w:next w:val="1191"/>
    <w:link w:val="985"/>
    <w:uiPriority w:val="99"/>
    <w:qFormat/>
    <w:rPr>
      <w:color w:val="000000"/>
      <w:u w:val="none"/>
    </w:rPr>
  </w:style>
  <w:style w:type="character" w:styleId="1192">
    <w:name w:val="Char Char18"/>
    <w:next w:val="1192"/>
    <w:link w:val="985"/>
    <w:qFormat/>
    <w:rPr>
      <w:rFonts w:ascii="Times New Roman" w:hAnsi="Times New Roman" w:eastAsia="宋体" w:cs="Times New Roman"/>
      <w:b/>
      <w:bCs/>
      <w:sz w:val="28"/>
      <w:szCs w:val="28"/>
    </w:rPr>
  </w:style>
  <w:style w:type="character" w:styleId="1193">
    <w:name w:val="正文文本 2 字符1"/>
    <w:next w:val="1193"/>
    <w:link w:val="985"/>
    <w:uiPriority w:val="99"/>
    <w:qFormat/>
    <w:rPr>
      <w:sz w:val="21"/>
    </w:rPr>
  </w:style>
  <w:style w:type="character" w:styleId="1194">
    <w:name w:val="正文文本 Char1"/>
    <w:next w:val="1194"/>
    <w:link w:val="985"/>
    <w:qFormat/>
    <w:rPr>
      <w:sz w:val="21"/>
      <w:szCs w:val="22"/>
    </w:rPr>
  </w:style>
  <w:style w:type="character" w:styleId="1195">
    <w:name w:val="正文文本缩进 3 字符"/>
    <w:next w:val="1195"/>
    <w:link w:val="985"/>
    <w:qFormat/>
    <w:rPr>
      <w:sz w:val="16"/>
      <w:szCs w:val="16"/>
    </w:rPr>
  </w:style>
  <w:style w:type="character" w:styleId="1196">
    <w:name w:val="纯文本 Char"/>
    <w:next w:val="1196"/>
    <w:link w:val="985"/>
    <w:uiPriority w:val="99"/>
    <w:qFormat/>
    <w:rPr>
      <w:rFonts w:ascii="宋体" w:hAnsi="Courier New" w:eastAsia="宋体"/>
      <w:sz w:val="21"/>
      <w:lang w:val="en-US" w:eastAsia="zh-CN" w:bidi="ar-SA"/>
    </w:rPr>
  </w:style>
  <w:style w:type="character" w:styleId="1197">
    <w:name w:val="NormalCharacter1"/>
    <w:next w:val="1197"/>
    <w:link w:val="985"/>
    <w:qFormat/>
  </w:style>
  <w:style w:type="character" w:styleId="1198">
    <w:name w:val="引用 字符1"/>
    <w:next w:val="1198"/>
    <w:link w:val="985"/>
    <w:uiPriority w:val="29"/>
    <w:qFormat/>
    <w:rPr>
      <w:i/>
      <w:iCs/>
      <w:color w:val="404040"/>
    </w:rPr>
  </w:style>
  <w:style w:type="character" w:styleId="1199">
    <w:name w:val="日期 字符1"/>
    <w:next w:val="1199"/>
    <w:link w:val="985"/>
    <w:uiPriority w:val="99"/>
    <w:semiHidden/>
    <w:qFormat/>
    <w:rPr>
      <w:sz w:val="21"/>
      <w:szCs w:val="24"/>
    </w:rPr>
  </w:style>
  <w:style w:type="character" w:styleId="1200">
    <w:name w:val="纯文本 字符1"/>
    <w:next w:val="1200"/>
    <w:link w:val="985"/>
    <w:uiPriority w:val="99"/>
    <w:semiHidden/>
    <w:qFormat/>
    <w:rPr>
      <w:rFonts w:ascii="等线" w:hAnsi="Courier New" w:eastAsia="等线" w:cs="Courier New"/>
      <w:sz w:val="21"/>
      <w:szCs w:val="24"/>
    </w:rPr>
  </w:style>
  <w:style w:type="character" w:styleId="1201">
    <w:name w:val="页脚 字符2"/>
    <w:next w:val="1201"/>
    <w:link w:val="985"/>
    <w:uiPriority w:val="99"/>
    <w:qFormat/>
    <w:rPr>
      <w:sz w:val="18"/>
      <w:szCs w:val="18"/>
    </w:rPr>
  </w:style>
  <w:style w:type="character" w:styleId="1202">
    <w:name w:val="正文文本缩进 3 字符2"/>
    <w:next w:val="1202"/>
    <w:link w:val="1203"/>
    <w:uiPriority w:val="99"/>
    <w:qFormat/>
    <w:rPr>
      <w:rFonts w:ascii="宋体" w:hAnsi="MS Sans Serif" w:eastAsia="宋体" w:cs="Times New Roman"/>
      <w:color w:val="000000"/>
      <w:sz w:val="24"/>
      <w:szCs w:val="20"/>
    </w:rPr>
  </w:style>
  <w:style w:type="paragraph" w:styleId="1203">
    <w:name w:val="正文文本缩进 31"/>
    <w:basedOn w:val="985"/>
    <w:next w:val="1203"/>
    <w:link w:val="1202"/>
    <w:uiPriority w:val="99"/>
    <w:qFormat/>
    <w:pPr>
      <w:ind w:firstLine="540"/>
      <w:spacing w:line="360" w:lineRule="auto"/>
      <w:widowControl/>
    </w:pPr>
    <w:rPr>
      <w:rFonts w:ascii="宋体" w:hAnsi="MS Sans Serif" w:eastAsia="宋体"/>
      <w:color w:val="000000"/>
      <w:sz w:val="24"/>
      <w:szCs w:val="20"/>
    </w:rPr>
  </w:style>
  <w:style w:type="character" w:styleId="1204">
    <w:name w:val="引用 Char1"/>
    <w:next w:val="1204"/>
    <w:link w:val="985"/>
    <w:uiPriority w:val="29"/>
    <w:qFormat/>
    <w:rPr>
      <w:rFonts w:ascii="Times New Roman" w:hAnsi="Times New Roman" w:eastAsia="宋体" w:cs="Times New Roman"/>
      <w:i/>
      <w:iCs/>
      <w:color w:val="000000"/>
      <w:szCs w:val="24"/>
    </w:rPr>
  </w:style>
  <w:style w:type="character" w:styleId="1205">
    <w:name w:val="font341"/>
    <w:next w:val="1205"/>
    <w:link w:val="985"/>
    <w:qFormat/>
    <w:rPr>
      <w:rFonts w:ascii="Times New Roman" w:hAnsi="Times New Roman" w:cs="Times New Roman"/>
      <w:color w:val="000000"/>
      <w:sz w:val="20"/>
      <w:szCs w:val="20"/>
      <w:u w:val="none"/>
    </w:rPr>
  </w:style>
  <w:style w:type="character" w:styleId="1206">
    <w:name w:val="纯文本 Char1"/>
    <w:next w:val="1206"/>
    <w:link w:val="985"/>
    <w:qFormat/>
    <w:rPr>
      <w:rFonts w:ascii="宋体" w:hAnsi="Courier New"/>
      <w:sz w:val="21"/>
    </w:rPr>
  </w:style>
  <w:style w:type="character" w:styleId="1207">
    <w:name w:val="Char Char19"/>
    <w:next w:val="1207"/>
    <w:link w:val="985"/>
    <w:qFormat/>
    <w:rPr>
      <w:rFonts w:ascii="Arial" w:hAnsi="Arial" w:eastAsia="宋体" w:cs="Times New Roman"/>
      <w:b/>
      <w:bCs/>
      <w:szCs w:val="28"/>
    </w:rPr>
  </w:style>
  <w:style w:type="character" w:styleId="1208">
    <w:name w:val="正文文本缩进 Char1"/>
    <w:next w:val="1208"/>
    <w:link w:val="985"/>
    <w:qFormat/>
    <w:rPr>
      <w:sz w:val="21"/>
      <w:szCs w:val="24"/>
    </w:rPr>
  </w:style>
  <w:style w:type="character" w:styleId="1209">
    <w:name w:val="yf00正文 字符"/>
    <w:next w:val="1209"/>
    <w:link w:val="1210"/>
    <w:qFormat/>
    <w:rPr>
      <w:rFonts w:ascii="宋体" w:hAnsi="宋体"/>
      <w:sz w:val="24"/>
      <w:szCs w:val="21"/>
    </w:rPr>
  </w:style>
  <w:style w:type="paragraph" w:styleId="1210">
    <w:name w:val="yf00正文"/>
    <w:basedOn w:val="985"/>
    <w:next w:val="1210"/>
    <w:link w:val="1209"/>
    <w:qFormat/>
    <w:pPr>
      <w:ind w:firstLine="480"/>
      <w:spacing w:after="160" w:line="360" w:lineRule="auto"/>
    </w:pPr>
    <w:rPr>
      <w:rFonts w:ascii="宋体" w:hAnsi="宋体"/>
      <w:sz w:val="24"/>
      <w:szCs w:val="21"/>
    </w:rPr>
  </w:style>
  <w:style w:type="character" w:styleId="1211">
    <w:name w:val="标题 5 字符1"/>
    <w:next w:val="1211"/>
    <w:link w:val="1212"/>
    <w:uiPriority w:val="9"/>
    <w:qFormat/>
    <w:rPr>
      <w:rFonts w:ascii="宋体" w:hAnsi="宋体" w:eastAsia="宋体" w:cs="Times New Roman"/>
      <w:b/>
      <w:sz w:val="24"/>
      <w:szCs w:val="20"/>
    </w:rPr>
  </w:style>
  <w:style w:type="paragraph" w:styleId="1212">
    <w:name w:val="标题 51"/>
    <w:basedOn w:val="985"/>
    <w:next w:val="985"/>
    <w:link w:val="1211"/>
    <w:uiPriority w:val="9"/>
    <w:qFormat/>
    <w:pPr>
      <w:ind w:firstLine="499"/>
      <w:jc w:val="left"/>
      <w:keepLines/>
      <w:keepNext/>
      <w:spacing w:before="120" w:after="120" w:line="360" w:lineRule="auto"/>
      <w:widowControl/>
      <w:outlineLvl w:val="4"/>
    </w:pPr>
    <w:rPr>
      <w:rFonts w:ascii="宋体" w:hAnsi="宋体" w:eastAsia="宋体"/>
      <w:b/>
      <w:sz w:val="24"/>
      <w:szCs w:val="20"/>
    </w:rPr>
  </w:style>
  <w:style w:type="character" w:styleId="1213">
    <w:name w:val="Comment Subject Char"/>
    <w:next w:val="1213"/>
    <w:link w:val="985"/>
    <w:qFormat/>
    <w:rPr>
      <w:b/>
      <w:sz w:val="24"/>
      <w:lang w:bidi="ar-SA"/>
    </w:rPr>
  </w:style>
  <w:style w:type="character" w:styleId="1214">
    <w:name w:val="Char Char3"/>
    <w:next w:val="1214"/>
    <w:link w:val="985"/>
    <w:qFormat/>
    <w:rPr>
      <w:rFonts w:ascii="黑体" w:hAnsi="宋体" w:eastAsia="黑体" w:cs="Arial"/>
      <w:b/>
      <w:bCs/>
      <w:sz w:val="24"/>
      <w:szCs w:val="24"/>
      <w:lang w:val="en-US" w:eastAsia="zh-CN" w:bidi="ar-SA"/>
    </w:rPr>
  </w:style>
  <w:style w:type="character" w:styleId="1215">
    <w:name w:val="正文文本首行缩进 2 字符"/>
    <w:next w:val="1215"/>
    <w:link w:val="985"/>
    <w:qFormat/>
  </w:style>
  <w:style w:type="character" w:styleId="1216">
    <w:name w:val="脚注文本 字符"/>
    <w:next w:val="1216"/>
    <w:link w:val="1217"/>
    <w:qFormat/>
    <w:rPr>
      <w:rFonts w:ascii="Times New Roman" w:hAnsi="Times New Roman" w:eastAsia="宋体" w:cs="Times New Roman"/>
      <w:sz w:val="18"/>
      <w:szCs w:val="20"/>
    </w:rPr>
  </w:style>
  <w:style w:type="paragraph" w:styleId="1217">
    <w:name w:val="脚注文本1"/>
    <w:basedOn w:val="985"/>
    <w:next w:val="1217"/>
    <w:link w:val="1216"/>
    <w:qFormat/>
    <w:pPr>
      <w:jc w:val="left"/>
      <w:spacing w:line="312" w:lineRule="atLeast"/>
    </w:pPr>
    <w:rPr>
      <w:rFonts w:ascii="Times New Roman" w:hAnsi="Times New Roman" w:eastAsia="宋体"/>
      <w:sz w:val="18"/>
      <w:szCs w:val="20"/>
    </w:rPr>
  </w:style>
  <w:style w:type="character" w:styleId="1218">
    <w:name w:val="标题 7 字符1"/>
    <w:next w:val="1218"/>
    <w:link w:val="1219"/>
    <w:uiPriority w:val="9"/>
    <w:qFormat/>
    <w:rPr>
      <w:rFonts w:ascii="Times New Roman" w:hAnsi="Times New Roman" w:eastAsia="宋体" w:cs="Times New Roman"/>
      <w:b/>
      <w:bCs/>
      <w:sz w:val="24"/>
      <w:szCs w:val="24"/>
    </w:rPr>
  </w:style>
  <w:style w:type="paragraph" w:styleId="1219">
    <w:name w:val="标题 71"/>
    <w:basedOn w:val="985"/>
    <w:next w:val="985"/>
    <w:link w:val="1218"/>
    <w:uiPriority w:val="9"/>
    <w:qFormat/>
    <w:pPr>
      <w:ind w:left="1296" w:hanging="1296"/>
      <w:jc w:val="left"/>
      <w:keepLines/>
      <w:keepNext/>
      <w:spacing w:before="240" w:after="64" w:line="317" w:lineRule="auto"/>
      <w:widowControl/>
      <w:tabs>
        <w:tab w:val="left" w:pos="2520" w:leader="none"/>
      </w:tabs>
      <w:outlineLvl w:val="6"/>
    </w:pPr>
    <w:rPr>
      <w:rFonts w:ascii="Times New Roman" w:hAnsi="Times New Roman" w:eastAsia="宋体"/>
      <w:b/>
      <w:bCs/>
      <w:sz w:val="24"/>
      <w:szCs w:val="24"/>
    </w:rPr>
  </w:style>
  <w:style w:type="character" w:styleId="1220">
    <w:name w:val="Char Char1"/>
    <w:next w:val="1220"/>
    <w:link w:val="985"/>
    <w:qFormat/>
    <w:rPr>
      <w:rFonts w:ascii="黑体" w:hAnsi="Arial" w:eastAsia="黑体" w:cs="Arial"/>
      <w:b/>
      <w:bCs/>
      <w:sz w:val="32"/>
      <w:szCs w:val="32"/>
      <w:lang w:val="en-US" w:eastAsia="zh-CN" w:bidi="ar-SA"/>
    </w:rPr>
  </w:style>
  <w:style w:type="character" w:styleId="1221">
    <w:name w:val="副标题 Char1"/>
    <w:next w:val="1221"/>
    <w:link w:val="985"/>
    <w:qFormat/>
    <w:rPr>
      <w:rFonts w:ascii="Cambria" w:hAnsi="Cambria" w:cs="Times New Roman"/>
      <w:b/>
      <w:bCs/>
      <w:sz w:val="32"/>
      <w:szCs w:val="32"/>
    </w:rPr>
  </w:style>
  <w:style w:type="character" w:styleId="1222">
    <w:name w:val="font131"/>
    <w:next w:val="1222"/>
    <w:link w:val="985"/>
    <w:qFormat/>
    <w:rPr>
      <w:rFonts w:ascii="Times New Roman" w:hAnsi="Times New Roman" w:cs="Times New Roman"/>
      <w:color w:val="000000"/>
      <w:sz w:val="20"/>
      <w:szCs w:val="20"/>
      <w:u w:val="none"/>
      <w:vertAlign w:val="superscript"/>
    </w:rPr>
  </w:style>
  <w:style w:type="character" w:styleId="1223">
    <w:name w:val="标题 9 字符1"/>
    <w:next w:val="1223"/>
    <w:link w:val="1224"/>
    <w:qFormat/>
    <w:rPr>
      <w:rFonts w:ascii="Arial" w:hAnsi="Arial" w:eastAsia="黑体" w:cs="Times New Roman"/>
      <w:szCs w:val="21"/>
    </w:rPr>
  </w:style>
  <w:style w:type="paragraph" w:styleId="1224">
    <w:name w:val="标题 91"/>
    <w:basedOn w:val="985"/>
    <w:next w:val="985"/>
    <w:link w:val="1223"/>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character" w:styleId="1225">
    <w:name w:val="textcontents"/>
    <w:next w:val="1225"/>
    <w:link w:val="985"/>
    <w:qFormat/>
    <w:rPr>
      <w:rFonts w:cs="Times New Roman"/>
    </w:rPr>
  </w:style>
  <w:style w:type="character" w:styleId="1226">
    <w:name w:val="正文非缩进 Char1"/>
    <w:next w:val="1226"/>
    <w:link w:val="985"/>
    <w:qFormat/>
  </w:style>
  <w:style w:type="character" w:styleId="1227">
    <w:name w:val="正文文本缩进 字符1"/>
    <w:next w:val="1227"/>
    <w:link w:val="985"/>
    <w:uiPriority w:val="99"/>
    <w:semiHidden/>
    <w:qFormat/>
    <w:rPr>
      <w:sz w:val="21"/>
      <w:szCs w:val="24"/>
    </w:rPr>
  </w:style>
  <w:style w:type="character" w:styleId="1228">
    <w:name w:val="页眉 Char"/>
    <w:next w:val="1228"/>
    <w:link w:val="985"/>
    <w:uiPriority w:val="99"/>
    <w:qFormat/>
    <w:rPr>
      <w:sz w:val="18"/>
      <w:szCs w:val="18"/>
    </w:rPr>
  </w:style>
  <w:style w:type="character" w:styleId="1229">
    <w:name w:val="正文缩进 字符1"/>
    <w:next w:val="1229"/>
    <w:link w:val="1230"/>
    <w:qFormat/>
    <w:rPr>
      <w:rFonts w:ascii="Times New Roman" w:hAnsi="Times New Roman" w:eastAsia="宋体" w:cs="Times New Roman"/>
      <w:szCs w:val="20"/>
    </w:rPr>
  </w:style>
  <w:style w:type="paragraph" w:styleId="1230">
    <w:name w:val="正文缩进1"/>
    <w:basedOn w:val="985"/>
    <w:next w:val="985"/>
    <w:link w:val="1229"/>
    <w:qFormat/>
    <w:pPr>
      <w:ind w:firstLine="420"/>
    </w:pPr>
    <w:rPr>
      <w:rFonts w:ascii="Times New Roman" w:hAnsi="Times New Roman" w:eastAsia="宋体"/>
      <w:szCs w:val="20"/>
    </w:rPr>
  </w:style>
  <w:style w:type="character" w:styleId="1231">
    <w:name w:val="正文文本 3 字符1"/>
    <w:next w:val="1231"/>
    <w:link w:val="985"/>
    <w:uiPriority w:val="99"/>
    <w:qFormat/>
    <w:rPr>
      <w:sz w:val="16"/>
      <w:szCs w:val="16"/>
    </w:rPr>
  </w:style>
  <w:style w:type="character" w:styleId="1232">
    <w:name w:val="Date Char"/>
    <w:next w:val="1232"/>
    <w:link w:val="985"/>
    <w:qFormat/>
    <w:rPr>
      <w:rFonts w:eastAsia="宋体"/>
      <w:sz w:val="21"/>
      <w:szCs w:val="24"/>
      <w:lang w:val="en-US" w:eastAsia="zh-CN" w:bidi="ar-SA"/>
    </w:rPr>
  </w:style>
  <w:style w:type="character" w:styleId="1233">
    <w:name w:val="批注主题 字符"/>
    <w:next w:val="1233"/>
    <w:link w:val="985"/>
    <w:qFormat/>
    <w:rPr>
      <w:b/>
      <w:bCs/>
    </w:rPr>
  </w:style>
  <w:style w:type="character" w:styleId="1234">
    <w:name w:val="Char Char20"/>
    <w:next w:val="1234"/>
    <w:link w:val="985"/>
    <w:qFormat/>
    <w:rPr>
      <w:rFonts w:ascii="Times New Roman" w:hAnsi="Times New Roman" w:eastAsia="宋体" w:cs="Times New Roman"/>
      <w:b/>
      <w:bCs/>
      <w:sz w:val="24"/>
      <w:szCs w:val="32"/>
    </w:rPr>
  </w:style>
  <w:style w:type="character" w:styleId="1235">
    <w:name w:val="批注文字 Char1"/>
    <w:next w:val="1235"/>
    <w:link w:val="985"/>
    <w:qFormat/>
    <w:rPr>
      <w:rFonts w:ascii="Times New Roman" w:hAnsi="Times New Roman" w:eastAsia="宋体" w:cs="Times New Roman"/>
      <w:sz w:val="20"/>
      <w:szCs w:val="20"/>
    </w:rPr>
  </w:style>
  <w:style w:type="character" w:styleId="1236">
    <w:name w:val="要点1"/>
    <w:next w:val="1236"/>
    <w:link w:val="985"/>
    <w:qFormat/>
    <w:rPr>
      <w:b/>
      <w:bCs/>
    </w:rPr>
  </w:style>
  <w:style w:type="character" w:styleId="1237">
    <w:name w:val="正文文本 3 字符"/>
    <w:next w:val="1237"/>
    <w:link w:val="1238"/>
    <w:qFormat/>
    <w:rPr>
      <w:rFonts w:ascii="宋体" w:hAnsi="Times New Roman" w:eastAsia="宋体" w:cs="Times New Roman"/>
      <w:sz w:val="24"/>
      <w:szCs w:val="20"/>
    </w:rPr>
  </w:style>
  <w:style w:type="paragraph" w:styleId="1238">
    <w:name w:val="正文文本 31"/>
    <w:basedOn w:val="985"/>
    <w:next w:val="1238"/>
    <w:link w:val="1237"/>
    <w:qFormat/>
    <w:rPr>
      <w:rFonts w:ascii="宋体" w:hAnsi="Times New Roman" w:eastAsia="宋体"/>
      <w:sz w:val="24"/>
      <w:szCs w:val="20"/>
    </w:rPr>
  </w:style>
  <w:style w:type="character" w:styleId="1239">
    <w:name w:val="样式 标题 3 + (中文) 黑体 小四 非加粗 段前: 7.8 磅 段后: 0 磅 行距: 固定值 20 磅 Char"/>
    <w:next w:val="1239"/>
    <w:link w:val="985"/>
    <w:qFormat/>
    <w:rPr>
      <w:rFonts w:ascii="黑体" w:hAnsi="宋体" w:eastAsia="黑体" w:cs="宋体"/>
      <w:b/>
      <w:bCs/>
      <w:sz w:val="24"/>
      <w:lang w:val="en-US" w:eastAsia="zh-CN" w:bidi="ar-SA"/>
    </w:rPr>
  </w:style>
  <w:style w:type="character" w:styleId="1240">
    <w:name w:val="Definition"/>
    <w:next w:val="1240"/>
    <w:link w:val="985"/>
    <w:qFormat/>
    <w:rPr>
      <w:i/>
    </w:rPr>
  </w:style>
  <w:style w:type="character" w:styleId="1241">
    <w:name w:val="fontstyle01"/>
    <w:next w:val="1241"/>
    <w:link w:val="985"/>
    <w:qFormat/>
    <w:rPr>
      <w:rFonts w:ascii="MicrosoftYaHei-Identity-H" w:hAnsi="MicrosoftYaHei-Identity-H"/>
      <w:color w:val="231916"/>
      <w:sz w:val="22"/>
      <w:szCs w:val="22"/>
    </w:rPr>
  </w:style>
  <w:style w:type="character" w:styleId="1242">
    <w:name w:val="font51"/>
    <w:next w:val="1242"/>
    <w:link w:val="985"/>
    <w:qFormat/>
    <w:rPr>
      <w:rFonts w:ascii="Calibri" w:hAnsi="Calibri" w:cs="Calibri"/>
      <w:color w:val="000000"/>
      <w:sz w:val="24"/>
      <w:szCs w:val="24"/>
      <w:u w:val="none"/>
    </w:rPr>
  </w:style>
  <w:style w:type="character" w:styleId="1243">
    <w:name w:val="正文首行缩进 字符"/>
    <w:next w:val="1243"/>
    <w:link w:val="985"/>
    <w:uiPriority w:val="99"/>
    <w:semiHidden/>
    <w:qFormat/>
    <w:rPr>
      <w:rFonts w:ascii="华文中宋" w:hAnsi="Times New Roman" w:eastAsia="华文中宋" w:cs="Times New Roman"/>
      <w:sz w:val="28"/>
      <w:szCs w:val="20"/>
    </w:rPr>
  </w:style>
  <w:style w:type="character" w:styleId="1244">
    <w:name w:val="2 级标题 Char"/>
    <w:next w:val="1244"/>
    <w:link w:val="1245"/>
    <w:qFormat/>
    <w:rPr>
      <w:bCs/>
      <w:sz w:val="24"/>
      <w:szCs w:val="32"/>
    </w:rPr>
  </w:style>
  <w:style w:type="paragraph" w:styleId="1245">
    <w:name w:val="2 级标题"/>
    <w:basedOn w:val="1052"/>
    <w:next w:val="1245"/>
    <w:link w:val="1244"/>
    <w:qFormat/>
    <w:pPr>
      <w:ind w:left="567"/>
      <w:jc w:val="left"/>
      <w:keepLines w:val="0"/>
      <w:keepNext w:val="0"/>
      <w:spacing w:before="120" w:after="120" w:line="360" w:lineRule="auto"/>
      <w:widowControl/>
      <w:tabs>
        <w:tab w:val="left" w:pos="851" w:leader="none"/>
      </w:tabs>
    </w:pPr>
    <w:rPr>
      <w:rFonts w:ascii="等线" w:hAnsi="等线" w:eastAsia="等线"/>
      <w:b w:val="0"/>
      <w:sz w:val="24"/>
    </w:rPr>
  </w:style>
  <w:style w:type="character" w:styleId="1246">
    <w:name w:val="标题 9 字符"/>
    <w:next w:val="1246"/>
    <w:link w:val="985"/>
    <w:qFormat/>
    <w:rPr>
      <w:rFonts w:ascii="等线 Light" w:hAnsi="等线 Light" w:eastAsia="等线 Light" w:cs="Times New Roman"/>
      <w:szCs w:val="21"/>
    </w:rPr>
  </w:style>
  <w:style w:type="character" w:styleId="1247">
    <w:name w:val="CITE"/>
    <w:next w:val="1247"/>
    <w:link w:val="985"/>
    <w:qFormat/>
    <w:rPr>
      <w:i/>
    </w:rPr>
  </w:style>
  <w:style w:type="character" w:styleId="1248">
    <w:name w:val="纯文本 字符2"/>
    <w:next w:val="1248"/>
    <w:link w:val="1249"/>
    <w:qFormat/>
    <w:rPr>
      <w:rFonts w:ascii="宋体" w:hAnsi="Courier New" w:eastAsia="宋体" w:cs="Times New Roman"/>
      <w:szCs w:val="20"/>
    </w:rPr>
  </w:style>
  <w:style w:type="paragraph" w:styleId="1249">
    <w:name w:val="纯文本1"/>
    <w:basedOn w:val="985"/>
    <w:next w:val="1250"/>
    <w:link w:val="1248"/>
    <w:qFormat/>
    <w:rPr>
      <w:rFonts w:ascii="宋体" w:hAnsi="Courier New" w:eastAsia="宋体"/>
      <w:szCs w:val="20"/>
    </w:rPr>
  </w:style>
  <w:style w:type="paragraph" w:styleId="1250">
    <w:name w:val="目录 21"/>
    <w:basedOn w:val="985"/>
    <w:next w:val="985"/>
    <w:link w:val="985"/>
    <w:uiPriority w:val="39"/>
    <w:unhideWhenUsed/>
    <w:qFormat/>
    <w:pPr>
      <w:ind w:left="420"/>
    </w:pPr>
  </w:style>
  <w:style w:type="character" w:styleId="1251">
    <w:name w:val="font361"/>
    <w:next w:val="1251"/>
    <w:link w:val="985"/>
    <w:qFormat/>
    <w:rPr>
      <w:rFonts w:hint="eastAsia" w:ascii="宋体" w:hAnsi="宋体" w:eastAsia="宋体" w:cs="宋体"/>
      <w:b/>
      <w:color w:val="000000"/>
      <w:sz w:val="20"/>
      <w:szCs w:val="20"/>
      <w:u w:val="none"/>
    </w:rPr>
  </w:style>
  <w:style w:type="character" w:styleId="1252">
    <w:name w:val="标题 Char1"/>
    <w:next w:val="1252"/>
    <w:link w:val="985"/>
    <w:uiPriority w:val="10"/>
    <w:qFormat/>
    <w:rPr>
      <w:rFonts w:ascii="Cambria" w:hAnsi="Cambria" w:eastAsia="宋体" w:cs="Times New Roman"/>
      <w:b/>
      <w:bCs/>
      <w:sz w:val="32"/>
      <w:szCs w:val="32"/>
    </w:rPr>
  </w:style>
  <w:style w:type="character" w:styleId="1253">
    <w:name w:val="Comment Text Char1"/>
    <w:next w:val="1253"/>
    <w:link w:val="985"/>
    <w:qFormat/>
    <w:rPr>
      <w:sz w:val="24"/>
      <w:lang w:bidi="ar-SA"/>
    </w:rPr>
  </w:style>
  <w:style w:type="character" w:styleId="1254">
    <w:name w:val="font01"/>
    <w:next w:val="1254"/>
    <w:link w:val="985"/>
    <w:qFormat/>
    <w:rPr>
      <w:rFonts w:ascii="Times New Roman" w:hAnsi="Times New Roman" w:cs="Times New Roman"/>
      <w:color w:val="000000"/>
      <w:sz w:val="24"/>
      <w:szCs w:val="24"/>
      <w:u w:val="none"/>
    </w:rPr>
  </w:style>
  <w:style w:type="character" w:styleId="1255">
    <w:name w:val="Heading 2 Char"/>
    <w:next w:val="1255"/>
    <w:link w:val="985"/>
    <w:qFormat/>
    <w:rPr>
      <w:rFonts w:ascii="Arial" w:hAnsi="Arial" w:eastAsia="黑体"/>
      <w:b/>
      <w:bCs/>
      <w:sz w:val="32"/>
      <w:szCs w:val="32"/>
      <w:lang w:val="en-US" w:eastAsia="zh-CN" w:bidi="ar-SA"/>
    </w:rPr>
  </w:style>
  <w:style w:type="character" w:styleId="1256">
    <w:name w:val="Comment"/>
    <w:next w:val="1256"/>
    <w:link w:val="985"/>
    <w:qFormat/>
    <w:rPr>
      <w:vanish/>
    </w:rPr>
  </w:style>
  <w:style w:type="character" w:styleId="1257">
    <w:name w:val="正文文本首行缩进 字符1"/>
    <w:next w:val="1257"/>
    <w:link w:val="985"/>
    <w:qFormat/>
    <w:rPr>
      <w:sz w:val="21"/>
    </w:rPr>
  </w:style>
  <w:style w:type="character" w:styleId="1258">
    <w:name w:val="表格正文样式 字符"/>
    <w:next w:val="1258"/>
    <w:link w:val="1259"/>
    <w:qFormat/>
    <w:rPr>
      <w:rFonts w:ascii="宋体" w:hAnsi="宋体" w:cs="宋体"/>
      <w:color w:val="000000"/>
      <w:sz w:val="24"/>
      <w:szCs w:val="24"/>
    </w:rPr>
  </w:style>
  <w:style w:type="paragraph" w:styleId="1259">
    <w:name w:val="表格正文样式"/>
    <w:basedOn w:val="985"/>
    <w:next w:val="1259"/>
    <w:link w:val="1258"/>
    <w:qFormat/>
    <w:pPr>
      <w:widowControl/>
    </w:pPr>
    <w:rPr>
      <w:rFonts w:ascii="宋体" w:hAnsi="宋体" w:cs="宋体"/>
      <w:color w:val="000000"/>
      <w:sz w:val="24"/>
      <w:szCs w:val="24"/>
    </w:rPr>
  </w:style>
  <w:style w:type="character" w:styleId="1260">
    <w:name w:val="正文文本缩进 3 字符1"/>
    <w:next w:val="1260"/>
    <w:link w:val="985"/>
    <w:uiPriority w:val="99"/>
    <w:semiHidden/>
    <w:qFormat/>
    <w:rPr>
      <w:sz w:val="16"/>
      <w:szCs w:val="16"/>
    </w:rPr>
  </w:style>
  <w:style w:type="character" w:styleId="1261">
    <w:name w:val="强调1"/>
    <w:next w:val="1261"/>
    <w:link w:val="985"/>
    <w:qFormat/>
  </w:style>
  <w:style w:type="character" w:styleId="1262">
    <w:name w:val="明显引用 字符"/>
    <w:next w:val="1262"/>
    <w:link w:val="1263"/>
    <w:qFormat/>
    <w:rPr>
      <w:b/>
      <w:bCs/>
      <w:i/>
      <w:iCs/>
      <w:color w:val="4f81bd"/>
    </w:rPr>
  </w:style>
  <w:style w:type="paragraph" w:styleId="1263">
    <w:name w:val="明显引用1"/>
    <w:basedOn w:val="985"/>
    <w:next w:val="985"/>
    <w:link w:val="1262"/>
    <w:qFormat/>
    <w:pPr>
      <w:ind w:left="936" w:right="936"/>
      <w:spacing w:before="200" w:after="280"/>
      <w:pBdr>
        <w:bottom w:val="single" w:color="4F81BD" w:sz="4" w:space="4"/>
      </w:pBdr>
    </w:pPr>
    <w:rPr>
      <w:b/>
      <w:bCs/>
      <w:i/>
      <w:iCs/>
      <w:color w:val="4f81bd"/>
    </w:rPr>
  </w:style>
  <w:style w:type="character" w:styleId="1264">
    <w:name w:val="标题 3 字符"/>
    <w:next w:val="1264"/>
    <w:link w:val="985"/>
    <w:qFormat/>
    <w:rPr>
      <w:b/>
      <w:bCs/>
      <w:sz w:val="32"/>
      <w:szCs w:val="32"/>
    </w:rPr>
  </w:style>
  <w:style w:type="character" w:styleId="1265">
    <w:name w:val="不明显强调1"/>
    <w:next w:val="1265"/>
    <w:link w:val="985"/>
    <w:qFormat/>
    <w:rPr>
      <w:i/>
      <w:iCs/>
      <w:color w:val="808080"/>
    </w:rPr>
  </w:style>
  <w:style w:type="character" w:styleId="1266">
    <w:name w:val="标题 Char2"/>
    <w:next w:val="1266"/>
    <w:link w:val="985"/>
    <w:qFormat/>
    <w:rPr>
      <w:rFonts w:ascii="Cambria" w:hAnsi="Cambria" w:eastAsia="宋体" w:cs="Times New Roman"/>
      <w:b/>
      <w:bCs/>
      <w:sz w:val="32"/>
      <w:szCs w:val="32"/>
    </w:rPr>
  </w:style>
  <w:style w:type="character" w:styleId="1267">
    <w:name w:val="15"/>
    <w:next w:val="1267"/>
    <w:link w:val="985"/>
    <w:qFormat/>
    <w:rPr>
      <w:rFonts w:ascii="Arial" w:hAnsi="Arial" w:cs="Arial"/>
      <w:b/>
      <w:bCs/>
      <w:sz w:val="32"/>
      <w:szCs w:val="32"/>
    </w:rPr>
  </w:style>
  <w:style w:type="character" w:styleId="1268">
    <w:name w:val="标题 5 字符"/>
    <w:next w:val="1268"/>
    <w:link w:val="985"/>
    <w:qFormat/>
    <w:rPr>
      <w:b/>
      <w:bCs/>
      <w:sz w:val="28"/>
      <w:szCs w:val="28"/>
    </w:rPr>
  </w:style>
  <w:style w:type="character" w:styleId="1269">
    <w:name w:val="Footer Char"/>
    <w:next w:val="1269"/>
    <w:link w:val="985"/>
    <w:qFormat/>
    <w:rPr>
      <w:rFonts w:eastAsia="宋体"/>
      <w:sz w:val="18"/>
      <w:szCs w:val="18"/>
      <w:lang w:val="en-US" w:eastAsia="zh-CN" w:bidi="ar-SA"/>
    </w:rPr>
  </w:style>
  <w:style w:type="character" w:styleId="1270">
    <w:name w:val="列表段落 字符"/>
    <w:next w:val="1270"/>
    <w:link w:val="1271"/>
    <w:uiPriority w:val="34"/>
    <w:qFormat/>
    <w:rPr>
      <w:sz w:val="21"/>
      <w:szCs w:val="24"/>
    </w:rPr>
  </w:style>
  <w:style w:type="paragraph" w:styleId="1271">
    <w:name w:val="列出段落"/>
    <w:basedOn w:val="985"/>
    <w:next w:val="1271"/>
    <w:link w:val="1270"/>
    <w:uiPriority w:val="34"/>
    <w:qFormat/>
    <w:pPr>
      <w:ind w:firstLine="420"/>
    </w:pPr>
    <w:rPr>
      <w:szCs w:val="24"/>
    </w:rPr>
  </w:style>
  <w:style w:type="character" w:styleId="1272">
    <w:name w:val="Heading 5 Char"/>
    <w:next w:val="1272"/>
    <w:link w:val="985"/>
    <w:qFormat/>
    <w:rPr>
      <w:rFonts w:eastAsia="宋体"/>
      <w:b/>
      <w:bCs/>
      <w:sz w:val="28"/>
      <w:szCs w:val="28"/>
      <w:lang w:val="en-US" w:eastAsia="zh-CN" w:bidi="ar-SA"/>
    </w:rPr>
  </w:style>
  <w:style w:type="character" w:styleId="1273">
    <w:name w:val="Balloon Text Char"/>
    <w:next w:val="1273"/>
    <w:link w:val="985"/>
    <w:qFormat/>
    <w:rPr>
      <w:sz w:val="18"/>
      <w:lang w:bidi="ar-SA"/>
    </w:rPr>
  </w:style>
  <w:style w:type="character" w:styleId="1274">
    <w:name w:val="正文文本首行缩进 字符"/>
    <w:next w:val="1274"/>
    <w:link w:val="985"/>
    <w:qFormat/>
    <w:rPr>
      <w:rFonts w:ascii="华文中宋" w:eastAsia="华文中宋"/>
      <w:sz w:val="21"/>
    </w:rPr>
  </w:style>
  <w:style w:type="paragraph" w:styleId="1275">
    <w:name w:val="H5"/>
    <w:basedOn w:val="985"/>
    <w:next w:val="985"/>
    <w:link w:val="985"/>
    <w:qFormat/>
    <w:pPr>
      <w:jc w:val="left"/>
      <w:keepNext/>
      <w:spacing w:before="100" w:after="100"/>
      <w:outlineLvl w:val="5"/>
    </w:pPr>
    <w:rPr>
      <w:rFonts w:ascii="Times New Roman" w:hAnsi="Times New Roman" w:eastAsia="宋体"/>
      <w:b/>
      <w:sz w:val="20"/>
      <w:szCs w:val="20"/>
    </w:rPr>
  </w:style>
  <w:style w:type="paragraph" w:styleId="1276">
    <w:name w:val="font12"/>
    <w:basedOn w:val="985"/>
    <w:next w:val="1276"/>
    <w:link w:val="985"/>
    <w:qFormat/>
    <w:pPr>
      <w:jc w:val="left"/>
      <w:spacing w:before="100" w:beforeAutospacing="1" w:after="100" w:afterAutospacing="1"/>
      <w:widowControl/>
    </w:pPr>
    <w:rPr>
      <w:rFonts w:ascii="宋体" w:hAnsi="宋体" w:eastAsia="宋体" w:cs="宋体"/>
      <w:b/>
      <w:bCs/>
      <w:sz w:val="22"/>
    </w:rPr>
  </w:style>
  <w:style w:type="paragraph" w:styleId="1277">
    <w:name w:val="标题 H4"/>
    <w:basedOn w:val="985"/>
    <w:next w:val="985"/>
    <w:link w:val="985"/>
    <w:qFormat/>
    <w:pPr>
      <w:numPr>
        <w:ilvl w:val="3"/>
        <w:numId w:val="1"/>
      </w:numPr>
      <w:ind w:left="0" w:firstLine="0"/>
      <w:jc w:val="left"/>
      <w:spacing w:before="120" w:after="120" w:line="360" w:lineRule="auto"/>
      <w:tabs>
        <w:tab w:val="left" w:pos="851" w:leader="none"/>
      </w:tabs>
      <w:outlineLvl w:val="3"/>
    </w:pPr>
    <w:rPr>
      <w:rFonts w:ascii="Times New Roman" w:hAnsi="Times New Roman" w:eastAsia="宋体"/>
      <w:b/>
      <w:sz w:val="24"/>
      <w:szCs w:val="24"/>
    </w:rPr>
  </w:style>
  <w:style w:type="paragraph" w:styleId="1278">
    <w:name w:val="xl24"/>
    <w:basedOn w:val="985"/>
    <w:next w:val="1278"/>
    <w:link w:val="98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279">
    <w:name w:val="xl92"/>
    <w:basedOn w:val="985"/>
    <w:next w:val="1279"/>
    <w:link w:val="98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szCs w:val="24"/>
    </w:rPr>
  </w:style>
  <w:style w:type="paragraph" w:styleId="1280">
    <w:name w:val="xl49"/>
    <w:basedOn w:val="985"/>
    <w:next w:val="1280"/>
    <w:link w:val="98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sz w:val="20"/>
      <w:szCs w:val="20"/>
    </w:rPr>
  </w:style>
  <w:style w:type="paragraph" w:styleId="1281">
    <w:name w:val="xl108"/>
    <w:basedOn w:val="985"/>
    <w:next w:val="1281"/>
    <w:link w:val="985"/>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282">
    <w:name w:val="xl364"/>
    <w:basedOn w:val="985"/>
    <w:next w:val="1282"/>
    <w:link w:val="98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283">
    <w:name w:val="普通(网站)1"/>
    <w:basedOn w:val="985"/>
    <w:next w:val="1283"/>
    <w:link w:val="985"/>
    <w:uiPriority w:val="99"/>
    <w:qFormat/>
    <w:pPr>
      <w:jc w:val="left"/>
      <w:spacing w:before="100" w:beforeAutospacing="1" w:after="100" w:afterAutospacing="1"/>
      <w:widowControl/>
    </w:pPr>
    <w:rPr>
      <w:rFonts w:ascii="宋体" w:hAnsi="宋体" w:eastAsia="宋体" w:cs="宋体"/>
      <w:sz w:val="24"/>
      <w:szCs w:val="24"/>
    </w:rPr>
  </w:style>
  <w:style w:type="paragraph" w:styleId="1284">
    <w:name w:val="Address"/>
    <w:basedOn w:val="985"/>
    <w:next w:val="985"/>
    <w:link w:val="985"/>
    <w:qFormat/>
    <w:pPr>
      <w:jc w:val="left"/>
    </w:pPr>
    <w:rPr>
      <w:rFonts w:ascii="Times New Roman" w:hAnsi="Times New Roman" w:eastAsia="宋体"/>
      <w:i/>
      <w:sz w:val="24"/>
      <w:szCs w:val="20"/>
    </w:rPr>
  </w:style>
  <w:style w:type="paragraph" w:styleId="1285">
    <w:name w:val="内容文本"/>
    <w:basedOn w:val="1271"/>
    <w:next w:val="1285"/>
    <w:link w:val="985"/>
    <w:qFormat/>
    <w:pPr>
      <w:contextualSpacing/>
      <w:ind w:firstLine="200"/>
      <w:jc w:val="left"/>
      <w:spacing w:line="360" w:lineRule="auto"/>
    </w:pPr>
    <w:rPr>
      <w:rFonts w:ascii="宋体" w:hAnsi="宋体" w:eastAsia="宋体"/>
      <w:sz w:val="24"/>
      <w:lang w:eastAsia="en-US" w:bidi="en-US"/>
    </w:rPr>
  </w:style>
  <w:style w:type="paragraph" w:styleId="1286">
    <w:name w:val="reader-word-layer"/>
    <w:basedOn w:val="985"/>
    <w:next w:val="1286"/>
    <w:link w:val="985"/>
    <w:qFormat/>
    <w:pPr>
      <w:jc w:val="left"/>
      <w:spacing w:before="100" w:beforeAutospacing="1" w:after="100" w:afterAutospacing="1"/>
      <w:widowControl/>
    </w:pPr>
    <w:rPr>
      <w:rFonts w:ascii="宋体" w:hAnsi="宋体" w:eastAsia="宋体" w:cs="宋体"/>
      <w:sz w:val="24"/>
      <w:szCs w:val="24"/>
    </w:rPr>
  </w:style>
  <w:style w:type="paragraph" w:styleId="1287">
    <w:name w:val="菲页1"/>
    <w:basedOn w:val="1052"/>
    <w:next w:val="1287"/>
    <w:link w:val="985"/>
    <w:qFormat/>
    <w:pPr>
      <w:jc w:val="center"/>
      <w:spacing w:before="312" w:after="312" w:line="360" w:lineRule="auto"/>
      <w:widowControl/>
    </w:pPr>
    <w:rPr>
      <w:rFonts w:ascii="黑体" w:hAnsi="宋体"/>
      <w:b w:val="0"/>
      <w:color w:val="000000"/>
      <w:sz w:val="52"/>
      <w:szCs w:val="20"/>
    </w:rPr>
  </w:style>
  <w:style w:type="paragraph" w:styleId="1288">
    <w:name w:val="List Paragraph"/>
    <w:basedOn w:val="985"/>
    <w:next w:val="1288"/>
    <w:link w:val="985"/>
    <w:qFormat/>
    <w:pPr>
      <w:ind w:firstLine="420"/>
    </w:pPr>
    <w:rPr>
      <w:rFonts w:ascii="Times New Roman" w:hAnsi="Times New Roman" w:eastAsia="宋体"/>
      <w:szCs w:val="21"/>
    </w:rPr>
  </w:style>
  <w:style w:type="paragraph" w:styleId="1289">
    <w:name w:val="1"/>
    <w:basedOn w:val="985"/>
    <w:next w:val="985"/>
    <w:link w:val="985"/>
    <w:qFormat/>
    <w:rPr>
      <w:rFonts w:ascii="Times New Roman" w:hAnsi="Times New Roman" w:eastAsia="宋体"/>
      <w:szCs w:val="24"/>
    </w:rPr>
  </w:style>
  <w:style w:type="paragraph" w:styleId="1290">
    <w:name w:val="Char Char2"/>
    <w:basedOn w:val="985"/>
    <w:next w:val="1290"/>
    <w:link w:val="985"/>
    <w:qFormat/>
    <w:pPr>
      <w:spacing w:line="240" w:lineRule="exact"/>
    </w:pPr>
    <w:rPr>
      <w:rFonts w:ascii="Times New Roman" w:hAnsi="Times New Roman" w:eastAsia="宋体"/>
      <w:szCs w:val="24"/>
    </w:rPr>
  </w:style>
  <w:style w:type="paragraph" w:styleId="1291">
    <w:name w:val="项目编号3"/>
    <w:basedOn w:val="985"/>
    <w:next w:val="985"/>
    <w:link w:val="985"/>
    <w:qFormat/>
    <w:pPr>
      <w:ind w:firstLine="200"/>
      <w:jc w:val="left"/>
      <w:spacing w:line="360" w:lineRule="auto"/>
      <w:tabs>
        <w:tab w:val="left" w:pos="855" w:leader="none"/>
      </w:tabs>
    </w:pPr>
    <w:rPr>
      <w:rFonts w:ascii="宋体" w:hAnsi="Times New Roman" w:eastAsia="宋体"/>
      <w:sz w:val="24"/>
      <w:szCs w:val="24"/>
    </w:rPr>
  </w:style>
  <w:style w:type="paragraph" w:styleId="1292">
    <w:name w:val="Definition List"/>
    <w:basedOn w:val="985"/>
    <w:next w:val="1293"/>
    <w:link w:val="985"/>
    <w:qFormat/>
    <w:pPr>
      <w:ind w:left="360"/>
      <w:jc w:val="left"/>
    </w:pPr>
    <w:rPr>
      <w:rFonts w:ascii="Times New Roman" w:hAnsi="Times New Roman" w:eastAsia="宋体"/>
      <w:sz w:val="24"/>
      <w:szCs w:val="20"/>
    </w:rPr>
  </w:style>
  <w:style w:type="paragraph" w:styleId="1293">
    <w:name w:val="Definition Term"/>
    <w:basedOn w:val="985"/>
    <w:next w:val="1292"/>
    <w:link w:val="985"/>
    <w:qFormat/>
    <w:pPr>
      <w:jc w:val="left"/>
    </w:pPr>
    <w:rPr>
      <w:rFonts w:ascii="Times New Roman" w:hAnsi="Times New Roman" w:eastAsia="宋体"/>
      <w:sz w:val="24"/>
      <w:szCs w:val="20"/>
    </w:rPr>
  </w:style>
  <w:style w:type="paragraph" w:styleId="1294">
    <w:name w:val="xl101"/>
    <w:basedOn w:val="985"/>
    <w:next w:val="1294"/>
    <w:link w:val="985"/>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295">
    <w:name w:val="xl36"/>
    <w:basedOn w:val="985"/>
    <w:next w:val="1295"/>
    <w:link w:val="98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olor w:val="000000"/>
      <w:sz w:val="20"/>
      <w:szCs w:val="20"/>
    </w:rPr>
  </w:style>
  <w:style w:type="paragraph" w:styleId="1296">
    <w:name w:val="默认段落字体 Para Char Char Char"/>
    <w:basedOn w:val="985"/>
    <w:next w:val="1296"/>
    <w:link w:val="985"/>
    <w:qFormat/>
    <w:rPr>
      <w:rFonts w:ascii="Times New Roman" w:hAnsi="Times New Roman" w:eastAsia="宋体"/>
      <w:szCs w:val="24"/>
    </w:rPr>
  </w:style>
  <w:style w:type="paragraph" w:styleId="1297">
    <w:name w:val="Char Char Char Char"/>
    <w:basedOn w:val="1047"/>
    <w:next w:val="1297"/>
    <w:link w:val="985"/>
    <w:qFormat/>
    <w:pPr>
      <w:spacing w:line="360" w:lineRule="auto"/>
    </w:pPr>
    <w:rPr>
      <w:rFonts w:ascii="Tahoma" w:hAnsi="Tahoma"/>
      <w:sz w:val="24"/>
      <w:szCs w:val="24"/>
    </w:rPr>
  </w:style>
  <w:style w:type="paragraph" w:styleId="1298">
    <w:name w:val="z-Top of Form"/>
    <w:next w:val="985"/>
    <w:link w:val="985"/>
    <w:qFormat/>
    <w:pPr>
      <w:jc w:val="center"/>
      <w:widowControl w:val="off"/>
      <w:pBdr>
        <w:bottom w:val="single" w:color="000000" w:sz="2" w:space="0"/>
      </w:pBdr>
    </w:pPr>
    <w:rPr>
      <w:rFonts w:ascii="Arial" w:hAnsi="Arial" w:eastAsia="宋体" w:cs="Times New Roman"/>
      <w:vanish/>
      <w:sz w:val="16"/>
      <w:lang w:val="en-US" w:eastAsia="zh-CN" w:bidi="ar-SA"/>
    </w:rPr>
  </w:style>
  <w:style w:type="paragraph" w:styleId="1299">
    <w:name w:val="p0"/>
    <w:basedOn w:val="985"/>
    <w:next w:val="1299"/>
    <w:link w:val="985"/>
    <w:qFormat/>
    <w:pPr>
      <w:widowControl/>
    </w:pPr>
    <w:rPr>
      <w:rFonts w:ascii="Calibri" w:hAnsi="Calibri" w:eastAsia="宋体" w:cs="宋体"/>
      <w:szCs w:val="21"/>
    </w:rPr>
  </w:style>
  <w:style w:type="paragraph" w:styleId="1300">
    <w:name w:val="样式 小四 段前: 5 磅 段后: 5 磅 首行缩进:  2 字符"/>
    <w:basedOn w:val="985"/>
    <w:next w:val="1300"/>
    <w:link w:val="985"/>
    <w:qFormat/>
    <w:pPr>
      <w:spacing w:line="360" w:lineRule="auto"/>
    </w:pPr>
    <w:rPr>
      <w:rFonts w:ascii="宋体" w:hAnsi="宋体" w:eastAsia="宋体"/>
      <w:szCs w:val="21"/>
    </w:rPr>
  </w:style>
  <w:style w:type="paragraph" w:styleId="1301">
    <w:name w:val="xl37"/>
    <w:basedOn w:val="985"/>
    <w:next w:val="1301"/>
    <w:link w:val="98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302">
    <w:name w:val="Default"/>
    <w:next w:val="1302"/>
    <w:link w:val="985"/>
    <w:qFormat/>
    <w:pPr>
      <w:widowControl w:val="off"/>
    </w:pPr>
    <w:rPr>
      <w:rFonts w:ascii="Times New Roman" w:hAnsi="Times New Roman" w:eastAsia="宋体" w:cs="Calibri"/>
      <w:color w:val="000000"/>
      <w:sz w:val="24"/>
      <w:szCs w:val="24"/>
      <w:lang w:val="en-US" w:eastAsia="zh-CN" w:bidi="ar-SA"/>
    </w:rPr>
  </w:style>
  <w:style w:type="paragraph" w:styleId="1303">
    <w:name w:val="默认段落字体 Para Char Char Char Char Char Char Char"/>
    <w:basedOn w:val="985"/>
    <w:next w:val="1303"/>
    <w:link w:val="985"/>
    <w:qFormat/>
    <w:rPr>
      <w:rFonts w:ascii="Tahoma" w:hAnsi="Tahoma" w:eastAsia="宋体"/>
      <w:sz w:val="24"/>
      <w:szCs w:val="20"/>
    </w:rPr>
  </w:style>
  <w:style w:type="paragraph" w:styleId="1304">
    <w:name w:val="xl96"/>
    <w:basedOn w:val="985"/>
    <w:next w:val="1304"/>
    <w:link w:val="985"/>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4"/>
      <w:szCs w:val="24"/>
    </w:rPr>
  </w:style>
  <w:style w:type="paragraph" w:styleId="1305">
    <w:name w:val="目录文字"/>
    <w:basedOn w:val="985"/>
    <w:next w:val="1305"/>
    <w:link w:val="985"/>
    <w:qFormat/>
    <w:pPr>
      <w:jc w:val="left"/>
      <w:spacing w:line="480" w:lineRule="auto"/>
      <w:widowControl/>
    </w:pPr>
    <w:rPr>
      <w:rFonts w:ascii="宋体" w:hAnsi="宋体" w:eastAsia="宋体"/>
      <w:sz w:val="24"/>
      <w:szCs w:val="20"/>
    </w:rPr>
  </w:style>
  <w:style w:type="paragraph" w:styleId="1306">
    <w:name w:val="标题 H3"/>
    <w:basedOn w:val="985"/>
    <w:next w:val="985"/>
    <w:link w:val="985"/>
    <w:qFormat/>
    <w:pPr>
      <w:numPr>
        <w:ilvl w:val="2"/>
        <w:numId w:val="1"/>
      </w:numPr>
      <w:ind w:left="0" w:firstLine="0"/>
      <w:jc w:val="left"/>
      <w:spacing w:before="120" w:after="120" w:line="360" w:lineRule="auto"/>
      <w:tabs>
        <w:tab w:val="left" w:pos="709" w:leader="none"/>
      </w:tabs>
      <w:outlineLvl w:val="2"/>
    </w:pPr>
    <w:rPr>
      <w:rFonts w:ascii="Times New Roman" w:hAnsi="Times New Roman" w:eastAsia="宋体"/>
      <w:b/>
      <w:sz w:val="24"/>
      <w:szCs w:val="24"/>
    </w:rPr>
  </w:style>
  <w:style w:type="paragraph" w:styleId="1307">
    <w:name w:val="xl26"/>
    <w:basedOn w:val="985"/>
    <w:next w:val="1307"/>
    <w:link w:val="98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308">
    <w:name w:val="font11"/>
    <w:basedOn w:val="985"/>
    <w:next w:val="1308"/>
    <w:link w:val="985"/>
    <w:qFormat/>
    <w:pPr>
      <w:jc w:val="left"/>
      <w:spacing w:before="100" w:beforeAutospacing="1" w:after="100" w:afterAutospacing="1"/>
      <w:widowControl/>
    </w:pPr>
    <w:rPr>
      <w:rFonts w:ascii="宋体" w:hAnsi="宋体" w:eastAsia="宋体" w:cs="宋体"/>
      <w:color w:val="000000"/>
      <w:sz w:val="20"/>
      <w:szCs w:val="20"/>
    </w:rPr>
  </w:style>
  <w:style w:type="paragraph" w:styleId="1309">
    <w:name w:val="标题_0"/>
    <w:basedOn w:val="1310"/>
    <w:next w:val="1309"/>
    <w:link w:val="985"/>
    <w:qFormat/>
    <w:pPr>
      <w:jc w:val="center"/>
      <w:spacing w:before="120" w:after="120" w:line="360" w:lineRule="auto"/>
      <w:outlineLvl w:val="0"/>
    </w:pPr>
    <w:rPr>
      <w:rFonts w:ascii="黑体" w:hAnsi="Arial" w:eastAsia="黑体"/>
      <w:b/>
      <w:bCs/>
      <w:sz w:val="32"/>
      <w:szCs w:val="32"/>
    </w:rPr>
  </w:style>
  <w:style w:type="paragraph" w:styleId="1310">
    <w:name w:val="正文_1"/>
    <w:next w:val="1310"/>
    <w:link w:val="985"/>
    <w:qFormat/>
    <w:rPr>
      <w:rFonts w:ascii="Times New Roman" w:hAnsi="Times New Roman" w:eastAsia="宋体" w:cs="Times New Roman"/>
      <w:sz w:val="21"/>
      <w:szCs w:val="22"/>
      <w:lang w:val="en-US" w:eastAsia="zh-CN" w:bidi="ar-SA"/>
    </w:rPr>
  </w:style>
  <w:style w:type="paragraph" w:styleId="1311">
    <w:name w:val="xl46"/>
    <w:basedOn w:val="985"/>
    <w:next w:val="1311"/>
    <w:link w:val="985"/>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20"/>
      <w:szCs w:val="20"/>
    </w:rPr>
  </w:style>
  <w:style w:type="paragraph" w:styleId="1312">
    <w:name w:val="z-Bottom of Form"/>
    <w:next w:val="985"/>
    <w:link w:val="985"/>
    <w:qFormat/>
    <w:pPr>
      <w:jc w:val="center"/>
      <w:widowControl w:val="off"/>
      <w:pBdr>
        <w:top w:val="single" w:color="000000" w:sz="2" w:space="0"/>
      </w:pBdr>
    </w:pPr>
    <w:rPr>
      <w:rFonts w:ascii="Arial" w:hAnsi="Arial" w:eastAsia="宋体" w:cs="Times New Roman"/>
      <w:vanish/>
      <w:sz w:val="16"/>
      <w:lang w:val="en-US" w:eastAsia="zh-CN" w:bidi="ar-SA"/>
    </w:rPr>
  </w:style>
  <w:style w:type="paragraph" w:styleId="1313">
    <w:name w:val="Char11"/>
    <w:basedOn w:val="985"/>
    <w:next w:val="1313"/>
    <w:link w:val="985"/>
    <w:qFormat/>
    <w:rPr>
      <w:rFonts w:ascii="Times New Roman" w:hAnsi="Times New Roman" w:eastAsia="宋体"/>
      <w:szCs w:val="24"/>
    </w:rPr>
  </w:style>
  <w:style w:type="paragraph" w:styleId="1314">
    <w:name w:val="xl91"/>
    <w:basedOn w:val="985"/>
    <w:next w:val="1314"/>
    <w:link w:val="98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315">
    <w:name w:val="No Spacing"/>
    <w:next w:val="1315"/>
    <w:link w:val="985"/>
    <w:uiPriority w:val="1"/>
    <w:qFormat/>
    <w:rPr>
      <w:rFonts w:ascii="等线" w:hAnsi="等线" w:eastAsia="等线" w:cs="Times New Roman"/>
      <w:lang w:val="en-US" w:eastAsia="zh-CN" w:bidi="ar-SA"/>
    </w:rPr>
  </w:style>
  <w:style w:type="paragraph" w:styleId="1316">
    <w:name w:val="xl38"/>
    <w:basedOn w:val="985"/>
    <w:next w:val="1316"/>
    <w:link w:val="98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12"/>
      <w:szCs w:val="12"/>
    </w:rPr>
  </w:style>
  <w:style w:type="paragraph" w:styleId="1317">
    <w:name w:val="xl98"/>
    <w:basedOn w:val="985"/>
    <w:next w:val="1317"/>
    <w:link w:val="985"/>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318">
    <w:name w:val="H1"/>
    <w:basedOn w:val="985"/>
    <w:next w:val="985"/>
    <w:link w:val="985"/>
    <w:qFormat/>
    <w:pPr>
      <w:jc w:val="left"/>
      <w:keepNext/>
      <w:spacing w:before="100" w:after="100"/>
      <w:outlineLvl w:val="1"/>
    </w:pPr>
    <w:rPr>
      <w:rFonts w:ascii="Times New Roman" w:hAnsi="Times New Roman" w:eastAsia="宋体"/>
      <w:b/>
      <w:sz w:val="48"/>
      <w:szCs w:val="20"/>
    </w:rPr>
  </w:style>
  <w:style w:type="paragraph" w:styleId="1319">
    <w:name w:val="List Paragraph1"/>
    <w:basedOn w:val="985"/>
    <w:next w:val="1319"/>
    <w:link w:val="985"/>
    <w:qFormat/>
    <w:pPr>
      <w:ind w:firstLine="420"/>
    </w:pPr>
    <w:rPr>
      <w:rFonts w:ascii="Times New Roman" w:hAnsi="Times New Roman" w:eastAsia="宋体"/>
      <w:szCs w:val="21"/>
    </w:rPr>
  </w:style>
  <w:style w:type="paragraph" w:styleId="1320">
    <w:name w:val="xl81"/>
    <w:basedOn w:val="985"/>
    <w:next w:val="1320"/>
    <w:link w:val="985"/>
    <w:qFormat/>
    <w:pPr>
      <w:jc w:val="center"/>
      <w:spacing w:before="100" w:beforeAutospacing="1" w:after="100" w:afterAutospacing="1"/>
      <w:widowControl/>
      <w:pBdr>
        <w:top w:val="single" w:color="000000" w:sz="4" w:space="0"/>
        <w:left w:val="single" w:color="000000" w:sz="4" w:space="0"/>
      </w:pBdr>
    </w:pPr>
    <w:rPr>
      <w:rFonts w:ascii="宋体" w:hAnsi="宋体" w:eastAsia="宋体" w:cs="宋体"/>
      <w:b/>
      <w:bCs/>
      <w:sz w:val="20"/>
      <w:szCs w:val="20"/>
    </w:rPr>
  </w:style>
  <w:style w:type="paragraph" w:styleId="1321">
    <w:name w:val="xl39"/>
    <w:basedOn w:val="985"/>
    <w:next w:val="1321"/>
    <w:link w:val="98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sz w:val="22"/>
    </w:rPr>
  </w:style>
  <w:style w:type="paragraph" w:styleId="1322">
    <w:name w:val="表格正文"/>
    <w:basedOn w:val="985"/>
    <w:next w:val="1322"/>
    <w:link w:val="985"/>
    <w:qFormat/>
    <w:pPr>
      <w:ind w:firstLine="200"/>
      <w:spacing w:line="360" w:lineRule="auto"/>
    </w:pPr>
    <w:rPr>
      <w:rFonts w:ascii="宋体" w:hAnsi="Times New Roman" w:eastAsia="宋体"/>
      <w:sz w:val="24"/>
      <w:szCs w:val="20"/>
    </w:rPr>
  </w:style>
  <w:style w:type="paragraph" w:styleId="1323">
    <w:name w:val="Preformatted"/>
    <w:basedOn w:val="985"/>
    <w:next w:val="1323"/>
    <w:link w:val="985"/>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eastAsia="宋体"/>
      <w:sz w:val="20"/>
      <w:szCs w:val="20"/>
    </w:rPr>
  </w:style>
  <w:style w:type="paragraph" w:styleId="1324">
    <w:name w:val="xl368"/>
    <w:basedOn w:val="985"/>
    <w:next w:val="1324"/>
    <w:link w:val="98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325">
    <w:name w:val="标题 3_0"/>
    <w:basedOn w:val="1326"/>
    <w:next w:val="1326"/>
    <w:link w:val="985"/>
    <w:qFormat/>
    <w:pPr>
      <w:keepLines/>
      <w:keepNext/>
      <w:spacing w:before="260" w:after="260" w:line="413" w:lineRule="auto"/>
      <w:outlineLvl w:val="2"/>
    </w:pPr>
    <w:rPr>
      <w:b/>
      <w:bCs/>
      <w:sz w:val="32"/>
      <w:szCs w:val="32"/>
    </w:rPr>
  </w:style>
  <w:style w:type="paragraph" w:styleId="1326">
    <w:name w:val="正文_0"/>
    <w:next w:val="1326"/>
    <w:link w:val="985"/>
    <w:qFormat/>
    <w:pPr>
      <w:jc w:val="both"/>
      <w:widowControl w:val="off"/>
    </w:pPr>
    <w:rPr>
      <w:rFonts w:ascii="Times New Roman" w:hAnsi="Times New Roman" w:eastAsia="宋体" w:cs="Times New Roman"/>
      <w:sz w:val="21"/>
      <w:szCs w:val="22"/>
      <w:lang w:val="en-US" w:eastAsia="zh-CN" w:bidi="ar-SA"/>
    </w:rPr>
  </w:style>
  <w:style w:type="paragraph" w:styleId="1327">
    <w:name w:val="_Style 39"/>
    <w:basedOn w:val="985"/>
    <w:next w:val="1271"/>
    <w:link w:val="985"/>
    <w:uiPriority w:val="34"/>
    <w:qFormat/>
    <w:pPr>
      <w:ind w:firstLine="420"/>
    </w:pPr>
    <w:rPr>
      <w:rFonts w:ascii="Times New Roman" w:hAnsi="Times New Roman" w:eastAsia="宋体"/>
      <w:szCs w:val="24"/>
    </w:rPr>
  </w:style>
  <w:style w:type="paragraph" w:styleId="1328">
    <w:name w:val="xl71"/>
    <w:basedOn w:val="985"/>
    <w:next w:val="1328"/>
    <w:link w:val="98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29">
    <w:name w:val="空半行"/>
    <w:basedOn w:val="985"/>
    <w:next w:val="1329"/>
    <w:link w:val="985"/>
    <w:qFormat/>
    <w:pPr>
      <w:spacing w:line="120" w:lineRule="exact"/>
    </w:pPr>
    <w:rPr>
      <w:rFonts w:ascii="Times New Roman" w:hAnsi="Times New Roman" w:eastAsia="仿宋_GB2312"/>
      <w:color w:val="ffffff"/>
      <w:sz w:val="30"/>
      <w:szCs w:val="20"/>
    </w:rPr>
  </w:style>
  <w:style w:type="paragraph" w:styleId="1330">
    <w:name w:val="xl42"/>
    <w:basedOn w:val="985"/>
    <w:next w:val="1330"/>
    <w:link w:val="98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olor w:val="000000"/>
      <w:sz w:val="18"/>
      <w:szCs w:val="18"/>
    </w:rPr>
  </w:style>
  <w:style w:type="paragraph" w:styleId="1331">
    <w:name w:val="xl22"/>
    <w:basedOn w:val="985"/>
    <w:next w:val="1331"/>
    <w:link w:val="98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2"/>
    </w:rPr>
  </w:style>
  <w:style w:type="paragraph" w:styleId="1332">
    <w:name w:val="font15"/>
    <w:basedOn w:val="985"/>
    <w:next w:val="1332"/>
    <w:link w:val="985"/>
    <w:qFormat/>
    <w:pPr>
      <w:jc w:val="left"/>
      <w:spacing w:before="100" w:beforeAutospacing="1" w:after="100" w:afterAutospacing="1"/>
      <w:widowControl/>
    </w:pPr>
    <w:rPr>
      <w:rFonts w:ascii="宋体" w:hAnsi="宋体" w:eastAsia="宋体" w:cs="宋体"/>
      <w:color w:val="000000"/>
      <w:sz w:val="12"/>
      <w:szCs w:val="12"/>
    </w:rPr>
  </w:style>
  <w:style w:type="paragraph" w:styleId="1333">
    <w:name w:val="xl363"/>
    <w:basedOn w:val="985"/>
    <w:next w:val="1333"/>
    <w:link w:val="98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334">
    <w:name w:val="Char Char Char Char Char Char Char Char Char Char1"/>
    <w:basedOn w:val="985"/>
    <w:next w:val="1334"/>
    <w:link w:val="985"/>
    <w:qFormat/>
    <w:pPr>
      <w:ind w:left="315" w:hanging="315"/>
      <w:tabs>
        <w:tab w:val="left" w:pos="315" w:leader="none"/>
      </w:tabs>
    </w:pPr>
    <w:rPr>
      <w:rFonts w:ascii="Times New Roman" w:hAnsi="Times New Roman" w:eastAsia="宋体"/>
      <w:sz w:val="24"/>
      <w:szCs w:val="24"/>
    </w:rPr>
  </w:style>
  <w:style w:type="paragraph" w:styleId="1335">
    <w:name w:val="表格标题"/>
    <w:basedOn w:val="985"/>
    <w:next w:val="985"/>
    <w:link w:val="985"/>
    <w:qFormat/>
    <w:pPr>
      <w:jc w:val="left"/>
      <w:spacing w:after="160"/>
    </w:pPr>
    <w:rPr>
      <w:rFonts w:ascii="仿宋" w:hAnsi="仿宋" w:eastAsia="仿宋"/>
      <w:b/>
      <w:bCs/>
      <w:sz w:val="22"/>
      <w:szCs w:val="21"/>
    </w:rPr>
  </w:style>
  <w:style w:type="paragraph" w:styleId="1336">
    <w:name w:val="表格"/>
    <w:basedOn w:val="985"/>
    <w:next w:val="1336"/>
    <w:link w:val="985"/>
    <w:qFormat/>
    <w:pPr>
      <w:jc w:val="center"/>
    </w:pPr>
    <w:rPr>
      <w:rFonts w:ascii="华文细黑" w:hAnsi="华文细黑" w:eastAsia="宋体"/>
      <w:szCs w:val="20"/>
    </w:rPr>
  </w:style>
  <w:style w:type="paragraph" w:styleId="1337">
    <w:name w:val="xl76"/>
    <w:basedOn w:val="985"/>
    <w:next w:val="1337"/>
    <w:link w:val="98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38">
    <w:name w:val="H6"/>
    <w:basedOn w:val="985"/>
    <w:next w:val="985"/>
    <w:link w:val="985"/>
    <w:qFormat/>
    <w:pPr>
      <w:jc w:val="left"/>
      <w:keepNext/>
      <w:spacing w:before="100" w:after="100"/>
      <w:outlineLvl w:val="6"/>
    </w:pPr>
    <w:rPr>
      <w:rFonts w:ascii="Times New Roman" w:hAnsi="Times New Roman" w:eastAsia="宋体"/>
      <w:b/>
      <w:sz w:val="16"/>
      <w:szCs w:val="20"/>
    </w:rPr>
  </w:style>
  <w:style w:type="paragraph" w:styleId="1339">
    <w:name w:val="xl44"/>
    <w:basedOn w:val="985"/>
    <w:next w:val="1339"/>
    <w:link w:val="985"/>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sz w:val="22"/>
    </w:rPr>
  </w:style>
  <w:style w:type="paragraph" w:styleId="1340">
    <w:name w:val="xl27"/>
    <w:basedOn w:val="985"/>
    <w:next w:val="1340"/>
    <w:link w:val="98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2"/>
    </w:rPr>
  </w:style>
  <w:style w:type="paragraph" w:styleId="1341">
    <w:name w:val="H4"/>
    <w:basedOn w:val="985"/>
    <w:next w:val="985"/>
    <w:link w:val="985"/>
    <w:qFormat/>
    <w:pPr>
      <w:jc w:val="left"/>
      <w:keepNext/>
      <w:spacing w:before="100" w:after="100"/>
      <w:outlineLvl w:val="4"/>
    </w:pPr>
    <w:rPr>
      <w:rFonts w:ascii="Times New Roman" w:hAnsi="Times New Roman" w:eastAsia="宋体"/>
      <w:b/>
      <w:sz w:val="24"/>
      <w:szCs w:val="20"/>
    </w:rPr>
  </w:style>
  <w:style w:type="paragraph" w:styleId="1342">
    <w:name w:val="xl80"/>
    <w:basedOn w:val="985"/>
    <w:next w:val="1342"/>
    <w:link w:val="985"/>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szCs w:val="20"/>
    </w:rPr>
  </w:style>
  <w:style w:type="paragraph" w:styleId="1343">
    <w:name w:val="font5"/>
    <w:basedOn w:val="985"/>
    <w:next w:val="1343"/>
    <w:link w:val="985"/>
    <w:qFormat/>
    <w:pPr>
      <w:jc w:val="left"/>
      <w:spacing w:before="100" w:beforeAutospacing="1" w:after="100" w:afterAutospacing="1"/>
      <w:widowControl/>
    </w:pPr>
    <w:rPr>
      <w:rFonts w:ascii="宋体" w:hAnsi="宋体" w:eastAsia="宋体" w:cs="宋体"/>
      <w:sz w:val="18"/>
      <w:szCs w:val="18"/>
    </w:rPr>
  </w:style>
  <w:style w:type="paragraph" w:styleId="1344">
    <w:name w:val="xl72"/>
    <w:basedOn w:val="985"/>
    <w:next w:val="1344"/>
    <w:link w:val="98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345">
    <w:name w:val="纯文本3"/>
    <w:basedOn w:val="985"/>
    <w:next w:val="1345"/>
    <w:link w:val="985"/>
    <w:qFormat/>
    <w:rPr>
      <w:rFonts w:ascii="宋体" w:hAnsi="Courier New" w:eastAsia="楷体_GB2312"/>
      <w:sz w:val="26"/>
      <w:szCs w:val="20"/>
    </w:rPr>
  </w:style>
  <w:style w:type="paragraph" w:styleId="1346">
    <w:name w:val="font8"/>
    <w:basedOn w:val="985"/>
    <w:next w:val="1346"/>
    <w:link w:val="985"/>
    <w:qFormat/>
    <w:pPr>
      <w:jc w:val="left"/>
      <w:spacing w:before="100" w:beforeAutospacing="1" w:after="100" w:afterAutospacing="1"/>
      <w:widowControl/>
    </w:pPr>
    <w:rPr>
      <w:rFonts w:ascii="宋体" w:hAnsi="宋体" w:eastAsia="宋体" w:cs="宋体"/>
      <w:color w:val="000000"/>
      <w:sz w:val="18"/>
      <w:szCs w:val="18"/>
    </w:rPr>
  </w:style>
  <w:style w:type="paragraph" w:styleId="1347">
    <w:name w:val="正文文本_0"/>
    <w:basedOn w:val="1326"/>
    <w:next w:val="1347"/>
    <w:link w:val="985"/>
    <w:qFormat/>
    <w:pPr>
      <w:ind w:left="72" w:right="30"/>
      <w:jc w:val="center"/>
      <w:spacing w:after="60" w:line="360" w:lineRule="atLeast"/>
    </w:pPr>
    <w:rPr>
      <w:sz w:val="20"/>
      <w:szCs w:val="20"/>
    </w:rPr>
  </w:style>
  <w:style w:type="paragraph" w:styleId="1348">
    <w:name w:val="xl106"/>
    <w:basedOn w:val="985"/>
    <w:next w:val="1348"/>
    <w:link w:val="98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微软雅黑" w:hAnsi="微软雅黑" w:eastAsia="微软雅黑" w:cs="宋体"/>
      <w:color w:val="000000"/>
      <w:sz w:val="24"/>
      <w:szCs w:val="24"/>
    </w:rPr>
  </w:style>
  <w:style w:type="paragraph" w:styleId="1349">
    <w:name w:val="xl66"/>
    <w:basedOn w:val="985"/>
    <w:next w:val="1349"/>
    <w:link w:val="98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50">
    <w:name w:val="Normal1"/>
    <w:next w:val="1350"/>
    <w:link w:val="985"/>
    <w:qFormat/>
    <w:pPr>
      <w:jc w:val="both"/>
      <w:spacing w:line="312" w:lineRule="atLeast"/>
      <w:widowControl w:val="off"/>
    </w:pPr>
    <w:rPr>
      <w:rFonts w:ascii="宋体" w:hAnsi="Times New Roman" w:eastAsia="宋体" w:cs="Times New Roman"/>
      <w:sz w:val="34"/>
      <w:lang w:val="en-US" w:eastAsia="zh-CN" w:bidi="ar-SA"/>
    </w:rPr>
  </w:style>
  <w:style w:type="paragraph" w:styleId="1351">
    <w:name w:val="xl75"/>
    <w:basedOn w:val="985"/>
    <w:next w:val="1351"/>
    <w:link w:val="98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52">
    <w:name w:val="xl366"/>
    <w:basedOn w:val="985"/>
    <w:next w:val="1352"/>
    <w:link w:val="985"/>
    <w:qFormat/>
    <w:pPr>
      <w:jc w:val="left"/>
      <w:spacing w:before="100" w:beforeAutospacing="1" w:after="100" w:afterAutospacing="1"/>
      <w:shd w:val="clear" w:color="000000" w:fill="ffffff"/>
      <w:widowControl/>
    </w:pPr>
    <w:rPr>
      <w:rFonts w:ascii="宋体" w:hAnsi="宋体" w:eastAsia="宋体" w:cs="宋体"/>
      <w:sz w:val="24"/>
      <w:szCs w:val="24"/>
    </w:rPr>
  </w:style>
  <w:style w:type="paragraph" w:styleId="1353">
    <w:name w:val="彩色列表1"/>
    <w:basedOn w:val="985"/>
    <w:next w:val="1353"/>
    <w:link w:val="985"/>
    <w:uiPriority w:val="99"/>
    <w:qFormat/>
    <w:pPr>
      <w:ind w:firstLine="420"/>
    </w:pPr>
    <w:rPr>
      <w:rFonts w:ascii="Calibri" w:hAnsi="Calibri" w:eastAsia="宋体"/>
    </w:rPr>
  </w:style>
  <w:style w:type="paragraph" w:styleId="1354">
    <w:name w:val="xl35"/>
    <w:basedOn w:val="985"/>
    <w:next w:val="1354"/>
    <w:link w:val="985"/>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olor w:val="000000"/>
      <w:sz w:val="20"/>
      <w:szCs w:val="20"/>
    </w:rPr>
  </w:style>
  <w:style w:type="paragraph" w:styleId="1355">
    <w:name w:val="xl370"/>
    <w:basedOn w:val="985"/>
    <w:next w:val="1355"/>
    <w:link w:val="98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356">
    <w:name w:val="xl68"/>
    <w:basedOn w:val="985"/>
    <w:next w:val="1356"/>
    <w:link w:val="985"/>
    <w:qFormat/>
    <w:pPr>
      <w:jc w:val="center"/>
      <w:spacing w:before="100" w:beforeAutospacing="1" w:after="100" w:afterAutospacing="1"/>
      <w:widowControl/>
    </w:pPr>
    <w:rPr>
      <w:rFonts w:ascii="宋体" w:hAnsi="宋体" w:eastAsia="宋体" w:cs="宋体"/>
      <w:sz w:val="20"/>
      <w:szCs w:val="20"/>
    </w:rPr>
  </w:style>
  <w:style w:type="paragraph" w:styleId="1357">
    <w:name w:val="xl95"/>
    <w:basedOn w:val="985"/>
    <w:next w:val="1357"/>
    <w:link w:val="985"/>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b/>
      <w:bCs/>
      <w:sz w:val="24"/>
      <w:szCs w:val="24"/>
    </w:rPr>
  </w:style>
  <w:style w:type="paragraph" w:styleId="1358">
    <w:name w:val="列出段落2"/>
    <w:basedOn w:val="985"/>
    <w:next w:val="1358"/>
    <w:link w:val="985"/>
    <w:uiPriority w:val="34"/>
    <w:qFormat/>
    <w:pPr>
      <w:ind w:firstLine="420"/>
    </w:pPr>
    <w:rPr>
      <w:rFonts w:ascii="Times New Roman" w:hAnsi="Times New Roman" w:eastAsia="宋体"/>
      <w:szCs w:val="20"/>
    </w:rPr>
  </w:style>
  <w:style w:type="paragraph" w:styleId="1359">
    <w:name w:val="xl25"/>
    <w:basedOn w:val="985"/>
    <w:next w:val="1359"/>
    <w:link w:val="98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20"/>
      <w:szCs w:val="20"/>
    </w:rPr>
  </w:style>
  <w:style w:type="paragraph" w:styleId="1360">
    <w:name w:val="引文目录1"/>
    <w:basedOn w:val="985"/>
    <w:next w:val="985"/>
    <w:link w:val="985"/>
    <w:qFormat/>
    <w:pPr>
      <w:ind w:left="420"/>
    </w:pPr>
  </w:style>
  <w:style w:type="paragraph" w:styleId="1361">
    <w:name w:val="目录 11"/>
    <w:basedOn w:val="985"/>
    <w:next w:val="985"/>
    <w:link w:val="985"/>
    <w:uiPriority w:val="39"/>
    <w:qFormat/>
    <w:pPr>
      <w:jc w:val="center"/>
      <w:spacing w:before="120" w:after="120"/>
      <w:tabs>
        <w:tab w:val="right" w:pos="9170" w:leader="dot"/>
      </w:tabs>
    </w:pPr>
    <w:rPr>
      <w:rFonts w:eastAsia="文鼎小标宋简"/>
      <w:caps/>
      <w:sz w:val="32"/>
      <w:szCs w:val="32"/>
    </w:rPr>
  </w:style>
  <w:style w:type="paragraph" w:styleId="1362">
    <w:name w:val="标题 H2"/>
    <w:basedOn w:val="985"/>
    <w:next w:val="985"/>
    <w:link w:val="985"/>
    <w:qFormat/>
    <w:pPr>
      <w:numPr>
        <w:ilvl w:val="1"/>
        <w:numId w:val="1"/>
      </w:numPr>
      <w:ind w:left="0" w:firstLine="0"/>
      <w:jc w:val="left"/>
      <w:spacing w:before="120" w:after="120" w:line="360" w:lineRule="auto"/>
      <w:tabs>
        <w:tab w:val="left" w:pos="567" w:leader="none"/>
      </w:tabs>
      <w:outlineLvl w:val="1"/>
    </w:pPr>
    <w:rPr>
      <w:rFonts w:ascii="Times New Roman" w:hAnsi="Times New Roman" w:eastAsia="黑体"/>
      <w:sz w:val="28"/>
      <w:szCs w:val="24"/>
    </w:rPr>
  </w:style>
  <w:style w:type="paragraph" w:styleId="1363">
    <w:name w:val="xl41"/>
    <w:basedOn w:val="985"/>
    <w:next w:val="1363"/>
    <w:link w:val="985"/>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18"/>
      <w:szCs w:val="18"/>
    </w:rPr>
  </w:style>
  <w:style w:type="paragraph" w:styleId="1364">
    <w:name w:val="xl111"/>
    <w:basedOn w:val="985"/>
    <w:next w:val="1364"/>
    <w:link w:val="985"/>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365">
    <w:name w:val="xl104"/>
    <w:basedOn w:val="985"/>
    <w:next w:val="1365"/>
    <w:link w:val="985"/>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366">
    <w:name w:val="标题 H5"/>
    <w:basedOn w:val="985"/>
    <w:next w:val="985"/>
    <w:link w:val="985"/>
    <w:qFormat/>
    <w:pPr>
      <w:numPr>
        <w:ilvl w:val="4"/>
        <w:numId w:val="1"/>
      </w:numPr>
      <w:ind w:firstLine="0"/>
      <w:jc w:val="left"/>
      <w:spacing w:before="120" w:after="120" w:line="360" w:lineRule="auto"/>
      <w:tabs>
        <w:tab w:val="left" w:pos="992" w:leader="none"/>
      </w:tabs>
      <w:outlineLvl w:val="4"/>
    </w:pPr>
    <w:rPr>
      <w:rFonts w:ascii="Times New Roman" w:hAnsi="Times New Roman" w:eastAsia="宋体"/>
      <w:b/>
      <w:szCs w:val="24"/>
    </w:rPr>
  </w:style>
  <w:style w:type="paragraph" w:styleId="1367">
    <w:name w:val="H2"/>
    <w:basedOn w:val="985"/>
    <w:next w:val="985"/>
    <w:link w:val="985"/>
    <w:qFormat/>
    <w:pPr>
      <w:jc w:val="left"/>
      <w:keepNext/>
      <w:spacing w:before="100" w:after="100"/>
      <w:outlineLvl w:val="2"/>
    </w:pPr>
    <w:rPr>
      <w:rFonts w:ascii="Times New Roman" w:hAnsi="Times New Roman" w:eastAsia="宋体"/>
      <w:b/>
      <w:sz w:val="36"/>
      <w:szCs w:val="20"/>
    </w:rPr>
  </w:style>
  <w:style w:type="paragraph" w:styleId="1368">
    <w:name w:val="xl47"/>
    <w:basedOn w:val="985"/>
    <w:next w:val="1368"/>
    <w:link w:val="98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69">
    <w:name w:val="文本块1"/>
    <w:basedOn w:val="985"/>
    <w:next w:val="1369"/>
    <w:link w:val="985"/>
    <w:uiPriority w:val="99"/>
    <w:qFormat/>
    <w:pPr>
      <w:ind w:left="420" w:right="33"/>
      <w:jc w:val="left"/>
    </w:pPr>
    <w:rPr>
      <w:rFonts w:ascii="Times New Roman" w:hAnsi="Times New Roman" w:eastAsia="宋体"/>
      <w:sz w:val="24"/>
      <w:szCs w:val="20"/>
    </w:rPr>
  </w:style>
  <w:style w:type="paragraph" w:styleId="1370">
    <w:name w:val="font16"/>
    <w:basedOn w:val="985"/>
    <w:next w:val="1370"/>
    <w:link w:val="985"/>
    <w:qFormat/>
    <w:pPr>
      <w:jc w:val="left"/>
      <w:spacing w:before="100" w:beforeAutospacing="1" w:after="100" w:afterAutospacing="1"/>
      <w:widowControl/>
    </w:pPr>
    <w:rPr>
      <w:rFonts w:ascii="Times New Roman" w:hAnsi="Times New Roman" w:eastAsia="宋体"/>
      <w:color w:val="000000"/>
      <w:sz w:val="12"/>
      <w:szCs w:val="12"/>
    </w:rPr>
  </w:style>
  <w:style w:type="paragraph" w:styleId="1371">
    <w:name w:val="xl82"/>
    <w:basedOn w:val="985"/>
    <w:next w:val="1371"/>
    <w:link w:val="98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372">
    <w:name w:val="xl28"/>
    <w:basedOn w:val="985"/>
    <w:next w:val="1372"/>
    <w:link w:val="98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2"/>
    </w:rPr>
  </w:style>
  <w:style w:type="paragraph" w:styleId="1373">
    <w:name w:val="TOC 标题2"/>
    <w:basedOn w:val="1172"/>
    <w:next w:val="985"/>
    <w:link w:val="985"/>
    <w:qFormat/>
    <w:pPr>
      <w:ind w:left="0" w:firstLine="0"/>
      <w:jc w:val="both"/>
      <w:keepLines/>
      <w:spacing w:before="340" w:after="330" w:line="576" w:lineRule="auto"/>
      <w:widowControl w:val="off"/>
      <w:tabs>
        <w:tab w:val="clear" w:pos="432" w:leader="none"/>
      </w:tabs>
      <w:outlineLvl w:val="9"/>
    </w:pPr>
    <w:rPr>
      <w:rFonts w:ascii="Calibri" w:hAnsi="Calibri"/>
      <w:b/>
      <w:bCs/>
      <w:sz w:val="44"/>
      <w:szCs w:val="44"/>
    </w:rPr>
  </w:style>
  <w:style w:type="paragraph" w:styleId="1374">
    <w:name w:val="标题 4_0"/>
    <w:basedOn w:val="1326"/>
    <w:next w:val="1326"/>
    <w:link w:val="985"/>
    <w:qFormat/>
    <w:pPr>
      <w:keepLines/>
      <w:keepNext/>
      <w:spacing w:before="280" w:after="290" w:line="372" w:lineRule="auto"/>
      <w:outlineLvl w:val="3"/>
    </w:pPr>
    <w:rPr>
      <w:rFonts w:ascii="Cambria" w:hAnsi="Cambria"/>
      <w:b/>
      <w:bCs/>
      <w:sz w:val="28"/>
      <w:szCs w:val="28"/>
    </w:rPr>
  </w:style>
  <w:style w:type="paragraph" w:styleId="1375">
    <w:name w:val="xl88"/>
    <w:basedOn w:val="985"/>
    <w:next w:val="1375"/>
    <w:link w:val="98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color w:val="000000"/>
      <w:sz w:val="20"/>
      <w:szCs w:val="20"/>
    </w:rPr>
  </w:style>
  <w:style w:type="paragraph" w:styleId="1376">
    <w:name w:val="xl67"/>
    <w:basedOn w:val="985"/>
    <w:next w:val="1376"/>
    <w:link w:val="98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77">
    <w:name w:val="菲页(卷)"/>
    <w:basedOn w:val="1172"/>
    <w:next w:val="1350"/>
    <w:link w:val="985"/>
    <w:qFormat/>
    <w:pPr>
      <w:ind w:left="1380" w:hanging="855"/>
      <w:tabs>
        <w:tab w:val="left" w:pos="432" w:leader="none"/>
        <w:tab w:val="left" w:pos="1380" w:leader="none"/>
      </w:tabs>
      <w:outlineLvl w:val="1"/>
    </w:pPr>
  </w:style>
  <w:style w:type="paragraph" w:styleId="1378">
    <w:name w:val="正文缩进_0"/>
    <w:basedOn w:val="1310"/>
    <w:next w:val="1378"/>
    <w:link w:val="985"/>
    <w:qFormat/>
    <w:pPr>
      <w:ind w:firstLine="420"/>
      <w:jc w:val="both"/>
      <w:widowControl w:val="off"/>
    </w:pPr>
    <w:rPr>
      <w:u w:val="single"/>
    </w:rPr>
  </w:style>
  <w:style w:type="paragraph" w:styleId="1379">
    <w:name w:val="xl94"/>
    <w:basedOn w:val="985"/>
    <w:next w:val="1379"/>
    <w:link w:val="985"/>
    <w:qFormat/>
    <w:pPr>
      <w:jc w:val="center"/>
      <w:spacing w:before="100" w:beforeAutospacing="1" w:after="100" w:afterAutospacing="1"/>
      <w:widowControl/>
      <w:pBdr>
        <w:top w:val="single" w:color="000000" w:sz="4" w:space="0"/>
        <w:bottom w:val="single" w:color="000000" w:sz="4" w:space="0"/>
      </w:pBdr>
    </w:pPr>
    <w:rPr>
      <w:rFonts w:ascii="宋体" w:hAnsi="宋体" w:eastAsia="宋体" w:cs="宋体"/>
      <w:b/>
      <w:bCs/>
      <w:sz w:val="24"/>
      <w:szCs w:val="24"/>
    </w:rPr>
  </w:style>
  <w:style w:type="paragraph" w:styleId="1380">
    <w:name w:val="font10"/>
    <w:basedOn w:val="985"/>
    <w:next w:val="1380"/>
    <w:link w:val="985"/>
    <w:qFormat/>
    <w:pPr>
      <w:jc w:val="left"/>
      <w:spacing w:before="100" w:beforeAutospacing="1" w:after="100" w:afterAutospacing="1"/>
      <w:widowControl/>
    </w:pPr>
    <w:rPr>
      <w:rFonts w:ascii="Times New Roman" w:hAnsi="Times New Roman" w:eastAsia="宋体"/>
      <w:color w:val="000000"/>
      <w:sz w:val="18"/>
      <w:szCs w:val="18"/>
    </w:rPr>
  </w:style>
  <w:style w:type="paragraph" w:styleId="1381">
    <w:name w:val="xl362"/>
    <w:basedOn w:val="985"/>
    <w:next w:val="1381"/>
    <w:link w:val="98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382">
    <w:name w:val="xl43"/>
    <w:basedOn w:val="985"/>
    <w:next w:val="1382"/>
    <w:link w:val="985"/>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2"/>
    </w:rPr>
  </w:style>
  <w:style w:type="paragraph" w:styleId="1383">
    <w:name w:val="_Style 37"/>
    <w:basedOn w:val="985"/>
    <w:next w:val="985"/>
    <w:link w:val="985"/>
    <w:qFormat/>
    <w:rPr>
      <w:rFonts w:ascii="Times New Roman" w:hAnsi="Times New Roman" w:eastAsia="宋体"/>
      <w:szCs w:val="24"/>
    </w:rPr>
  </w:style>
  <w:style w:type="paragraph" w:styleId="1384">
    <w:name w:val="xl93"/>
    <w:basedOn w:val="985"/>
    <w:next w:val="1384"/>
    <w:link w:val="985"/>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b/>
      <w:bCs/>
      <w:sz w:val="24"/>
      <w:szCs w:val="24"/>
    </w:rPr>
  </w:style>
  <w:style w:type="paragraph" w:styleId="1385">
    <w:name w:val="font7"/>
    <w:basedOn w:val="985"/>
    <w:next w:val="1385"/>
    <w:link w:val="985"/>
    <w:qFormat/>
    <w:pPr>
      <w:jc w:val="left"/>
      <w:spacing w:before="100" w:beforeAutospacing="1" w:after="100" w:afterAutospacing="1"/>
      <w:widowControl/>
    </w:pPr>
    <w:rPr>
      <w:rFonts w:ascii="宋体" w:hAnsi="宋体" w:eastAsia="宋体" w:cs="宋体"/>
      <w:sz w:val="16"/>
      <w:szCs w:val="16"/>
    </w:rPr>
  </w:style>
  <w:style w:type="paragraph" w:styleId="1386">
    <w:name w:val="样式 标题 1 + 黑体 三号 非加粗 居中 段前: 6 磅 段后: 6 磅 行距: 固定值 20 磅"/>
    <w:basedOn w:val="1172"/>
    <w:next w:val="1386"/>
    <w:link w:val="985"/>
    <w:qFormat/>
    <w:pPr>
      <w:ind w:left="0" w:firstLine="0"/>
      <w:keepLines/>
      <w:spacing w:before="120" w:after="120" w:line="400" w:lineRule="exact"/>
      <w:widowControl w:val="off"/>
      <w:tabs>
        <w:tab w:val="clear" w:pos="432" w:leader="none"/>
      </w:tabs>
    </w:pPr>
    <w:rPr>
      <w:rFonts w:hAnsi="黑体" w:cs="宋体"/>
      <w:sz w:val="32"/>
    </w:rPr>
  </w:style>
  <w:style w:type="paragraph" w:styleId="1387">
    <w:name w:val="TOC 标题1"/>
    <w:next w:val="1387"/>
    <w:link w:val="985"/>
    <w:uiPriority w:val="39"/>
    <w:unhideWhenUsed/>
    <w:qFormat/>
    <w:rPr>
      <w:rFonts w:ascii="等线" w:hAnsi="等线" w:eastAsia="等线" w:cs="Times New Roman"/>
      <w:lang w:val="en-US" w:eastAsia="zh-CN" w:bidi="ar-SA"/>
    </w:rPr>
  </w:style>
  <w:style w:type="paragraph" w:styleId="1388">
    <w:name w:val="xl79"/>
    <w:basedOn w:val="985"/>
    <w:next w:val="1388"/>
    <w:link w:val="985"/>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szCs w:val="20"/>
    </w:rPr>
  </w:style>
  <w:style w:type="paragraph" w:styleId="1389">
    <w:name w:val="标题 1_0"/>
    <w:basedOn w:val="1326"/>
    <w:next w:val="1326"/>
    <w:link w:val="985"/>
    <w:qFormat/>
    <w:pPr>
      <w:keepLines/>
      <w:keepNext/>
      <w:spacing w:before="340" w:after="330" w:line="576" w:lineRule="auto"/>
      <w:outlineLvl w:val="0"/>
    </w:pPr>
    <w:rPr>
      <w:b/>
      <w:bCs/>
      <w:sz w:val="44"/>
      <w:szCs w:val="44"/>
    </w:rPr>
  </w:style>
  <w:style w:type="paragraph" w:styleId="1390">
    <w:name w:val="xl112"/>
    <w:basedOn w:val="985"/>
    <w:next w:val="1390"/>
    <w:link w:val="98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ff0000"/>
      <w:sz w:val="20"/>
      <w:szCs w:val="20"/>
    </w:rPr>
  </w:style>
  <w:style w:type="paragraph" w:styleId="1391">
    <w:name w:val="样式1"/>
    <w:basedOn w:val="985"/>
    <w:next w:val="1391"/>
    <w:link w:val="985"/>
    <w:qFormat/>
    <w:pPr>
      <w:spacing w:before="120" w:after="120" w:line="300" w:lineRule="auto"/>
    </w:pPr>
    <w:rPr>
      <w:rFonts w:ascii="宋体" w:hAnsi="宋体" w:eastAsia="宋体"/>
      <w:b/>
      <w:sz w:val="24"/>
      <w:szCs w:val="20"/>
    </w:rPr>
  </w:style>
  <w:style w:type="paragraph" w:styleId="1392">
    <w:name w:val="xl85"/>
    <w:basedOn w:val="985"/>
    <w:next w:val="1392"/>
    <w:link w:val="98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color w:val="000000"/>
      <w:sz w:val="24"/>
      <w:szCs w:val="24"/>
    </w:rPr>
  </w:style>
  <w:style w:type="paragraph" w:styleId="1393">
    <w:name w:val="xl31"/>
    <w:basedOn w:val="985"/>
    <w:next w:val="1393"/>
    <w:link w:val="98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394">
    <w:name w:val="_Style 1"/>
    <w:basedOn w:val="985"/>
    <w:next w:val="1394"/>
    <w:link w:val="985"/>
    <w:qFormat/>
    <w:pPr>
      <w:ind w:firstLine="420"/>
    </w:pPr>
    <w:rPr>
      <w:rFonts w:ascii="Times New Roman" w:hAnsi="Times New Roman" w:eastAsia="宋体"/>
      <w:sz w:val="20"/>
      <w:szCs w:val="20"/>
    </w:rPr>
  </w:style>
  <w:style w:type="paragraph" w:styleId="1395">
    <w:name w:val="段"/>
    <w:basedOn w:val="985"/>
    <w:next w:val="1395"/>
    <w:link w:val="985"/>
    <w:qFormat/>
    <w:pPr>
      <w:ind w:firstLine="200"/>
      <w:spacing w:line="360" w:lineRule="auto"/>
      <w:widowControl/>
    </w:pPr>
    <w:rPr>
      <w:rFonts w:ascii="宋体" w:hAnsi="宋体" w:eastAsia="宋体" w:cs="宋体"/>
      <w:szCs w:val="21"/>
    </w:rPr>
  </w:style>
  <w:style w:type="paragraph" w:styleId="1396">
    <w:name w:val="xl50"/>
    <w:basedOn w:val="985"/>
    <w:next w:val="1396"/>
    <w:link w:val="985"/>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sz w:val="20"/>
      <w:szCs w:val="20"/>
    </w:rPr>
  </w:style>
  <w:style w:type="paragraph" w:styleId="1397">
    <w:name w:val="菲页2"/>
    <w:basedOn w:val="1180"/>
    <w:next w:val="1397"/>
    <w:link w:val="985"/>
    <w:qFormat/>
    <w:pPr>
      <w:ind w:left="2265" w:hanging="900"/>
      <w:tabs>
        <w:tab w:val="left" w:pos="720" w:leader="none"/>
        <w:tab w:val="left" w:pos="2265" w:leader="none"/>
      </w:tabs>
    </w:pPr>
    <w:rPr>
      <w:rFonts w:ascii="黑体" w:hAnsi="宋体" w:eastAsia="黑体"/>
      <w:b w:val="0"/>
      <w:sz w:val="44"/>
    </w:rPr>
  </w:style>
  <w:style w:type="paragraph" w:styleId="1398">
    <w:name w:val="msonormal"/>
    <w:basedOn w:val="985"/>
    <w:next w:val="1398"/>
    <w:link w:val="985"/>
    <w:qFormat/>
    <w:pPr>
      <w:jc w:val="left"/>
      <w:spacing w:before="100" w:beforeAutospacing="1" w:after="100" w:afterAutospacing="1"/>
      <w:widowControl/>
    </w:pPr>
    <w:rPr>
      <w:rFonts w:ascii="宋体" w:hAnsi="宋体" w:eastAsia="宋体" w:cs="宋体"/>
      <w:sz w:val="24"/>
      <w:szCs w:val="24"/>
    </w:rPr>
  </w:style>
  <w:style w:type="paragraph" w:styleId="1399">
    <w:name w:val="文档正文"/>
    <w:basedOn w:val="985"/>
    <w:next w:val="1399"/>
    <w:link w:val="985"/>
    <w:qFormat/>
    <w:pPr>
      <w:ind w:left="315" w:hanging="315"/>
      <w:spacing w:line="300" w:lineRule="auto"/>
      <w:tabs>
        <w:tab w:val="left" w:pos="315" w:leader="none"/>
        <w:tab w:val="left" w:pos="980" w:leader="none"/>
      </w:tabs>
    </w:pPr>
    <w:rPr>
      <w:rFonts w:ascii="仿宋_GB2312" w:hAnsi="宋体" w:eastAsia="宋体"/>
      <w:sz w:val="24"/>
      <w:szCs w:val="20"/>
    </w:rPr>
  </w:style>
  <w:style w:type="paragraph" w:styleId="1400">
    <w:name w:val="xl77"/>
    <w:basedOn w:val="985"/>
    <w:next w:val="1400"/>
    <w:link w:val="985"/>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b/>
      <w:bCs/>
      <w:sz w:val="20"/>
      <w:szCs w:val="20"/>
    </w:rPr>
  </w:style>
  <w:style w:type="paragraph" w:styleId="1401">
    <w:name w:val="xl87"/>
    <w:basedOn w:val="985"/>
    <w:next w:val="1401"/>
    <w:link w:val="98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402">
    <w:name w:val="xl48"/>
    <w:basedOn w:val="985"/>
    <w:next w:val="1402"/>
    <w:link w:val="985"/>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sz w:val="20"/>
      <w:szCs w:val="20"/>
    </w:rPr>
  </w:style>
  <w:style w:type="paragraph" w:styleId="1403">
    <w:name w:val="无间隔1"/>
    <w:next w:val="1403"/>
    <w:link w:val="985"/>
    <w:qFormat/>
    <w:pPr>
      <w:jc w:val="both"/>
      <w:widowControl w:val="off"/>
    </w:pPr>
    <w:rPr>
      <w:rFonts w:ascii="Times New Roman" w:hAnsi="Times New Roman" w:eastAsia="宋体" w:cs="Times New Roman"/>
      <w:sz w:val="21"/>
      <w:szCs w:val="24"/>
      <w:lang w:val="en-US" w:eastAsia="zh-CN" w:bidi="ar-SA"/>
    </w:rPr>
  </w:style>
  <w:style w:type="paragraph" w:styleId="1404">
    <w:name w:val="xl78"/>
    <w:basedOn w:val="985"/>
    <w:next w:val="1404"/>
    <w:link w:val="985"/>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b/>
      <w:bCs/>
      <w:sz w:val="20"/>
      <w:szCs w:val="20"/>
    </w:rPr>
  </w:style>
  <w:style w:type="paragraph" w:styleId="1405">
    <w:name w:val="flNote"/>
    <w:basedOn w:val="985"/>
    <w:next w:val="1405"/>
    <w:link w:val="985"/>
    <w:qFormat/>
    <w:pPr>
      <w:jc w:val="center"/>
      <w:spacing w:before="320" w:after="160" w:line="360" w:lineRule="atLeast"/>
    </w:pPr>
    <w:rPr>
      <w:rFonts w:ascii="Arial" w:hAnsi="Times New Roman" w:eastAsia="黑体"/>
      <w:sz w:val="30"/>
      <w:szCs w:val="20"/>
    </w:rPr>
  </w:style>
  <w:style w:type="paragraph" w:styleId="1406">
    <w:name w:val="xl45"/>
    <w:basedOn w:val="985"/>
    <w:next w:val="1406"/>
    <w:link w:val="98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sz w:val="22"/>
    </w:rPr>
  </w:style>
  <w:style w:type="paragraph" w:styleId="1407">
    <w:name w:val="xl110"/>
    <w:basedOn w:val="985"/>
    <w:next w:val="1407"/>
    <w:link w:val="985"/>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408">
    <w:name w:val="font9"/>
    <w:basedOn w:val="985"/>
    <w:next w:val="1408"/>
    <w:link w:val="985"/>
    <w:qFormat/>
    <w:pPr>
      <w:jc w:val="left"/>
      <w:spacing w:before="100" w:beforeAutospacing="1" w:after="100" w:afterAutospacing="1"/>
      <w:widowControl/>
    </w:pPr>
    <w:rPr>
      <w:rFonts w:ascii="Times New Roman" w:hAnsi="Times New Roman" w:eastAsia="宋体"/>
      <w:color w:val="000000"/>
      <w:sz w:val="20"/>
      <w:szCs w:val="20"/>
    </w:rPr>
  </w:style>
  <w:style w:type="paragraph" w:styleId="1409">
    <w:name w:val="xl105"/>
    <w:basedOn w:val="985"/>
    <w:next w:val="1409"/>
    <w:link w:val="985"/>
    <w:qFormat/>
    <w:pPr>
      <w:jc w:val="center"/>
      <w:spacing w:before="100" w:beforeAutospacing="1" w:after="100" w:afterAutospacing="1"/>
      <w:widowControl/>
      <w:pBdr>
        <w:top w:val="single" w:color="000000" w:sz="4" w:space="0"/>
        <w:left w:val="single" w:color="000000" w:sz="4" w:space="0"/>
        <w:right w:val="single" w:color="000000" w:sz="4" w:space="0"/>
      </w:pBdr>
    </w:pPr>
    <w:rPr>
      <w:rFonts w:ascii="微软雅黑" w:hAnsi="微软雅黑" w:eastAsia="微软雅黑" w:cs="宋体"/>
      <w:color w:val="000000"/>
      <w:sz w:val="24"/>
      <w:szCs w:val="24"/>
    </w:rPr>
  </w:style>
  <w:style w:type="paragraph" w:styleId="1410">
    <w:name w:val="xl367"/>
    <w:basedOn w:val="985"/>
    <w:next w:val="1410"/>
    <w:link w:val="985"/>
    <w:qFormat/>
    <w:pPr>
      <w:jc w:val="center"/>
      <w:spacing w:before="100" w:beforeAutospacing="1" w:after="100" w:afterAutospacing="1"/>
      <w:shd w:val="clear" w:color="000000" w:fill="ffffff"/>
      <w:widowControl/>
    </w:pPr>
    <w:rPr>
      <w:rFonts w:ascii="宋体" w:hAnsi="宋体" w:eastAsia="宋体" w:cs="宋体"/>
      <w:sz w:val="24"/>
      <w:szCs w:val="24"/>
    </w:rPr>
  </w:style>
  <w:style w:type="paragraph" w:styleId="1411">
    <w:name w:val="样式 (西文) 仿宋_GB2312 居中 行距: 1.5 倍行距"/>
    <w:basedOn w:val="985"/>
    <w:next w:val="1411"/>
    <w:link w:val="985"/>
    <w:qFormat/>
    <w:pPr>
      <w:jc w:val="center"/>
      <w:spacing w:line="360" w:lineRule="auto"/>
    </w:pPr>
    <w:rPr>
      <w:rFonts w:ascii="宋体" w:hAnsi="宋体" w:eastAsia="宋体" w:cs="宋体"/>
      <w:szCs w:val="20"/>
    </w:rPr>
  </w:style>
  <w:style w:type="paragraph" w:styleId="1412">
    <w:name w:val="列表段落2"/>
    <w:basedOn w:val="985"/>
    <w:next w:val="1412"/>
    <w:link w:val="985"/>
    <w:qFormat/>
    <w:pPr>
      <w:ind w:firstLine="420"/>
    </w:pPr>
    <w:rPr>
      <w:rFonts w:ascii="Times New Roman" w:hAnsi="Times New Roman" w:eastAsia="宋体"/>
      <w:szCs w:val="21"/>
    </w:rPr>
  </w:style>
  <w:style w:type="paragraph" w:styleId="1413">
    <w:name w:val="无间隔11"/>
    <w:next w:val="1413"/>
    <w:link w:val="985"/>
    <w:qFormat/>
    <w:pPr>
      <w:jc w:val="both"/>
      <w:widowControl w:val="off"/>
    </w:pPr>
    <w:rPr>
      <w:rFonts w:ascii="Times New Roman" w:hAnsi="Times New Roman" w:eastAsia="宋体" w:cs="Times New Roman"/>
      <w:sz w:val="21"/>
      <w:szCs w:val="24"/>
      <w:lang w:val="en-US" w:eastAsia="zh-CN" w:bidi="ar-SA"/>
    </w:rPr>
  </w:style>
  <w:style w:type="paragraph" w:styleId="1414">
    <w:name w:val="font13"/>
    <w:basedOn w:val="985"/>
    <w:next w:val="1414"/>
    <w:link w:val="985"/>
    <w:qFormat/>
    <w:pPr>
      <w:jc w:val="left"/>
      <w:spacing w:before="100" w:beforeAutospacing="1" w:after="100" w:afterAutospacing="1"/>
      <w:widowControl/>
    </w:pPr>
    <w:rPr>
      <w:rFonts w:ascii="Times New Roman" w:hAnsi="Times New Roman" w:eastAsia="宋体"/>
      <w:b/>
      <w:bCs/>
      <w:sz w:val="22"/>
    </w:rPr>
  </w:style>
  <w:style w:type="paragraph" w:styleId="1415">
    <w:name w:val="Char Char6 Char Char Char Char"/>
    <w:basedOn w:val="985"/>
    <w:next w:val="1415"/>
    <w:link w:val="985"/>
    <w:qFormat/>
    <w:pPr>
      <w:jc w:val="left"/>
      <w:spacing w:after="160" w:line="240" w:lineRule="exact"/>
      <w:widowControl/>
    </w:pPr>
    <w:rPr>
      <w:rFonts w:ascii="仿宋_GB2312" w:hAnsi="Times New Roman" w:eastAsia="仿宋_GB2312"/>
      <w:sz w:val="32"/>
      <w:szCs w:val="32"/>
    </w:rPr>
  </w:style>
  <w:style w:type="paragraph" w:styleId="1416">
    <w:name w:val="xl89"/>
    <w:basedOn w:val="985"/>
    <w:next w:val="1416"/>
    <w:link w:val="98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417">
    <w:name w:val="xl83"/>
    <w:basedOn w:val="985"/>
    <w:next w:val="1417"/>
    <w:link w:val="98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418">
    <w:name w:val="font17"/>
    <w:basedOn w:val="985"/>
    <w:next w:val="1418"/>
    <w:link w:val="985"/>
    <w:qFormat/>
    <w:pPr>
      <w:jc w:val="left"/>
      <w:spacing w:before="100" w:beforeAutospacing="1" w:after="100" w:afterAutospacing="1"/>
      <w:widowControl/>
    </w:pPr>
    <w:rPr>
      <w:rFonts w:ascii="宋体" w:hAnsi="宋体" w:eastAsia="宋体" w:cs="宋体"/>
      <w:color w:val="000000"/>
      <w:sz w:val="16"/>
      <w:szCs w:val="16"/>
    </w:rPr>
  </w:style>
  <w:style w:type="paragraph" w:styleId="1419">
    <w:name w:val="xl90"/>
    <w:basedOn w:val="985"/>
    <w:next w:val="1419"/>
    <w:link w:val="98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420">
    <w:name w:val="正文1"/>
    <w:next w:val="1420"/>
    <w:link w:val="985"/>
    <w:qFormat/>
    <w:pPr>
      <w:jc w:val="both"/>
      <w:spacing w:line="312" w:lineRule="atLeast"/>
      <w:widowControl w:val="off"/>
    </w:pPr>
    <w:rPr>
      <w:rFonts w:ascii="宋体" w:hAnsi="Times New Roman" w:eastAsia="宋体" w:cs="Times New Roman"/>
      <w:sz w:val="34"/>
      <w:lang w:val="en-US" w:eastAsia="zh-CN" w:bidi="ar-SA"/>
    </w:rPr>
  </w:style>
  <w:style w:type="paragraph" w:styleId="1421">
    <w:name w:val="font19"/>
    <w:basedOn w:val="985"/>
    <w:next w:val="1421"/>
    <w:link w:val="985"/>
    <w:qFormat/>
    <w:pPr>
      <w:jc w:val="left"/>
      <w:spacing w:before="100" w:beforeAutospacing="1" w:after="100" w:afterAutospacing="1"/>
      <w:widowControl/>
    </w:pPr>
    <w:rPr>
      <w:rFonts w:ascii="Times New Roman" w:hAnsi="Times New Roman" w:eastAsia="宋体"/>
      <w:sz w:val="12"/>
      <w:szCs w:val="12"/>
    </w:rPr>
  </w:style>
  <w:style w:type="paragraph" w:styleId="1422">
    <w:name w:val="修订1"/>
    <w:next w:val="1422"/>
    <w:link w:val="985"/>
    <w:unhideWhenUsed/>
    <w:qFormat/>
    <w:rPr>
      <w:rFonts w:ascii="Times New Roman" w:hAnsi="Times New Roman" w:eastAsia="宋体" w:cs="Times New Roman"/>
      <w:sz w:val="21"/>
      <w:lang w:val="en-US" w:eastAsia="zh-CN" w:bidi="ar-SA"/>
    </w:rPr>
  </w:style>
  <w:style w:type="paragraph" w:styleId="1423">
    <w:name w:val="Char Char Char Char Char Char Char Char Char Char"/>
    <w:basedOn w:val="985"/>
    <w:next w:val="1423"/>
    <w:link w:val="985"/>
    <w:qFormat/>
    <w:pPr>
      <w:ind w:left="432" w:hanging="432"/>
      <w:tabs>
        <w:tab w:val="left" w:pos="898" w:leader="none"/>
      </w:tabs>
    </w:pPr>
    <w:rPr>
      <w:rFonts w:ascii="Times New Roman" w:hAnsi="Times New Roman" w:eastAsia="宋体"/>
      <w:sz w:val="24"/>
      <w:szCs w:val="24"/>
    </w:rPr>
  </w:style>
  <w:style w:type="paragraph" w:styleId="1424">
    <w:name w:val="题注1"/>
    <w:basedOn w:val="985"/>
    <w:next w:val="985"/>
    <w:link w:val="985"/>
    <w:uiPriority w:val="99"/>
    <w:qFormat/>
    <w:rPr>
      <w:rFonts w:ascii="Cambria" w:hAnsi="Cambria" w:eastAsia="黑体"/>
      <w:sz w:val="20"/>
      <w:szCs w:val="20"/>
    </w:rPr>
  </w:style>
  <w:style w:type="paragraph" w:styleId="1425">
    <w:name w:val="xl109"/>
    <w:basedOn w:val="985"/>
    <w:next w:val="1425"/>
    <w:link w:val="98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ff0000"/>
      <w:sz w:val="20"/>
      <w:szCs w:val="20"/>
    </w:rPr>
  </w:style>
  <w:style w:type="paragraph" w:styleId="1426">
    <w:name w:val="xl102"/>
    <w:basedOn w:val="985"/>
    <w:next w:val="1426"/>
    <w:link w:val="98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427">
    <w:name w:val="默认段落字体 Para Char"/>
    <w:basedOn w:val="985"/>
    <w:next w:val="1427"/>
    <w:link w:val="985"/>
    <w:qFormat/>
    <w:pPr>
      <w:ind w:firstLine="200"/>
      <w:spacing w:line="360" w:lineRule="auto"/>
    </w:pPr>
    <w:rPr>
      <w:rFonts w:ascii="宋体" w:hAnsi="宋体" w:eastAsia="宋体" w:cs="宋体"/>
      <w:sz w:val="24"/>
      <w:szCs w:val="24"/>
    </w:rPr>
  </w:style>
  <w:style w:type="paragraph" w:styleId="1428">
    <w:name w:val="xl51"/>
    <w:basedOn w:val="985"/>
    <w:next w:val="1428"/>
    <w:link w:val="98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sz w:val="20"/>
      <w:szCs w:val="20"/>
    </w:rPr>
  </w:style>
  <w:style w:type="paragraph" w:styleId="1429">
    <w:name w:val="Table Paragraph"/>
    <w:basedOn w:val="985"/>
    <w:next w:val="1429"/>
    <w:link w:val="985"/>
    <w:qFormat/>
    <w:pPr>
      <w:jc w:val="left"/>
    </w:pPr>
    <w:rPr>
      <w:rFonts w:ascii="PMingLiU" w:hAnsi="PMingLiU" w:eastAsia="PMingLiU" w:cs="PMingLiU"/>
      <w:sz w:val="22"/>
      <w:lang w:val="zh-CN" w:bidi="zh-CN"/>
    </w:rPr>
  </w:style>
  <w:style w:type="paragraph" w:styleId="1430">
    <w:name w:val="xl371"/>
    <w:basedOn w:val="985"/>
    <w:next w:val="1430"/>
    <w:link w:val="98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431">
    <w:name w:val="_Style 9"/>
    <w:basedOn w:val="985"/>
    <w:next w:val="1431"/>
    <w:link w:val="985"/>
    <w:qFormat/>
    <w:pPr>
      <w:ind w:firstLine="420"/>
    </w:pPr>
    <w:rPr>
      <w:rFonts w:ascii="Calibri" w:hAnsi="Calibri" w:eastAsia="宋体"/>
      <w:szCs w:val="24"/>
    </w:rPr>
  </w:style>
  <w:style w:type="paragraph" w:styleId="1432">
    <w:name w:val="Blockquote"/>
    <w:basedOn w:val="985"/>
    <w:next w:val="1432"/>
    <w:link w:val="985"/>
    <w:qFormat/>
    <w:pPr>
      <w:ind w:left="360" w:right="360"/>
      <w:jc w:val="left"/>
      <w:spacing w:before="100" w:after="100"/>
    </w:pPr>
    <w:rPr>
      <w:rFonts w:ascii="Calibri" w:hAnsi="Calibri" w:eastAsia="宋体"/>
      <w:sz w:val="24"/>
      <w:szCs w:val="20"/>
    </w:rPr>
  </w:style>
  <w:style w:type="paragraph" w:styleId="1433">
    <w:name w:val="三级标题"/>
    <w:basedOn w:val="1180"/>
    <w:next w:val="1433"/>
    <w:link w:val="985"/>
    <w:qFormat/>
    <w:pPr>
      <w:jc w:val="both"/>
      <w:spacing w:before="260" w:after="260" w:line="415" w:lineRule="auto"/>
      <w:widowControl w:val="off"/>
      <w:tabs>
        <w:tab w:val="clear" w:pos="720" w:leader="none"/>
      </w:tabs>
    </w:pPr>
    <w:rPr>
      <w:rFonts w:ascii="等线" w:hAnsi="等线" w:eastAsia="黑体"/>
      <w:bCs/>
      <w:sz w:val="24"/>
      <w:szCs w:val="32"/>
    </w:rPr>
  </w:style>
  <w:style w:type="paragraph" w:styleId="1434">
    <w:name w:val="xl86"/>
    <w:basedOn w:val="985"/>
    <w:next w:val="1434"/>
    <w:link w:val="98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333333"/>
      <w:szCs w:val="21"/>
    </w:rPr>
  </w:style>
  <w:style w:type="paragraph" w:styleId="1435">
    <w:name w:val="k 正文"/>
    <w:basedOn w:val="985"/>
    <w:next w:val="1435"/>
    <w:link w:val="985"/>
    <w:qFormat/>
    <w:pPr>
      <w:ind w:firstLine="200"/>
      <w:spacing w:line="360" w:lineRule="auto"/>
    </w:pPr>
    <w:rPr>
      <w:rFonts w:ascii="Times New Roman" w:hAnsi="Times New Roman" w:eastAsia="宋体"/>
    </w:rPr>
  </w:style>
  <w:style w:type="paragraph" w:styleId="1436">
    <w:name w:val="_Style 16"/>
    <w:basedOn w:val="985"/>
    <w:next w:val="1271"/>
    <w:link w:val="985"/>
    <w:uiPriority w:val="99"/>
    <w:qFormat/>
    <w:pPr>
      <w:ind w:firstLine="420"/>
      <w:spacing w:line="360" w:lineRule="auto"/>
    </w:pPr>
    <w:rPr>
      <w:rFonts w:ascii="Calibri" w:hAnsi="Calibri" w:eastAsia="宋体"/>
      <w:sz w:val="24"/>
    </w:rPr>
  </w:style>
  <w:style w:type="paragraph" w:styleId="1437">
    <w:name w:val="xl103"/>
    <w:basedOn w:val="985"/>
    <w:next w:val="1437"/>
    <w:link w:val="985"/>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438">
    <w:name w:val="xl23"/>
    <w:basedOn w:val="985"/>
    <w:next w:val="1438"/>
    <w:link w:val="98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sz w:val="20"/>
      <w:szCs w:val="20"/>
    </w:rPr>
  </w:style>
  <w:style w:type="paragraph" w:styleId="1439">
    <w:name w:val="Char1"/>
    <w:basedOn w:val="985"/>
    <w:next w:val="1439"/>
    <w:link w:val="985"/>
    <w:qFormat/>
    <w:pPr>
      <w:jc w:val="left"/>
      <w:spacing w:after="160" w:line="240" w:lineRule="exact"/>
      <w:widowControl/>
    </w:pPr>
    <w:rPr>
      <w:rFonts w:ascii="Times New Roman" w:hAnsi="Times New Roman" w:eastAsia="宋体"/>
      <w:szCs w:val="24"/>
    </w:rPr>
  </w:style>
  <w:style w:type="paragraph" w:styleId="1440">
    <w:name w:val="目录"/>
    <w:basedOn w:val="985"/>
    <w:next w:val="1440"/>
    <w:link w:val="985"/>
    <w:qFormat/>
    <w:pPr>
      <w:jc w:val="center"/>
      <w:widowControl/>
    </w:pPr>
    <w:rPr>
      <w:rFonts w:ascii="宋体" w:hAnsi="Times New Roman" w:eastAsia="宋体"/>
      <w:b/>
      <w:sz w:val="36"/>
      <w:szCs w:val="20"/>
    </w:rPr>
  </w:style>
  <w:style w:type="paragraph" w:styleId="1441">
    <w:name w:val="Char Char Char Char1"/>
    <w:basedOn w:val="985"/>
    <w:next w:val="1441"/>
    <w:link w:val="985"/>
    <w:qFormat/>
    <w:pPr>
      <w:jc w:val="left"/>
      <w:spacing w:after="160" w:line="240" w:lineRule="exact"/>
      <w:widowControl/>
    </w:pPr>
    <w:rPr>
      <w:rFonts w:ascii="Verdana" w:hAnsi="Verdana" w:eastAsia="宋体"/>
      <w:sz w:val="20"/>
      <w:szCs w:val="20"/>
      <w:lang w:eastAsia="en-US"/>
    </w:rPr>
  </w:style>
  <w:style w:type="paragraph" w:styleId="1442">
    <w:name w:val="xl33"/>
    <w:basedOn w:val="985"/>
    <w:next w:val="1442"/>
    <w:link w:val="98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2"/>
      <w:szCs w:val="12"/>
    </w:rPr>
  </w:style>
  <w:style w:type="paragraph" w:styleId="1443">
    <w:name w:val="xl97"/>
    <w:basedOn w:val="985"/>
    <w:next w:val="1443"/>
    <w:link w:val="98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szCs w:val="24"/>
    </w:rPr>
  </w:style>
  <w:style w:type="paragraph" w:styleId="1444">
    <w:name w:val="列表1"/>
    <w:basedOn w:val="985"/>
    <w:next w:val="1444"/>
    <w:link w:val="985"/>
    <w:qFormat/>
    <w:pPr>
      <w:ind w:left="420" w:hanging="420"/>
      <w:spacing w:after="20" w:line="288" w:lineRule="auto"/>
      <w:tabs>
        <w:tab w:val="left" w:pos="420" w:leader="none"/>
      </w:tabs>
    </w:pPr>
    <w:rPr>
      <w:rFonts w:ascii="Times New Roman" w:hAnsi="Times New Roman" w:eastAsia="宋体"/>
      <w:szCs w:val="20"/>
      <w:lang w:val="en-GB"/>
    </w:rPr>
  </w:style>
  <w:style w:type="paragraph" w:styleId="1445">
    <w:name w:val="正文2"/>
    <w:next w:val="1445"/>
    <w:link w:val="985"/>
    <w:qFormat/>
    <w:pPr>
      <w:jc w:val="both"/>
      <w:spacing w:line="312" w:lineRule="atLeast"/>
      <w:widowControl w:val="off"/>
    </w:pPr>
    <w:rPr>
      <w:rFonts w:ascii="宋体" w:hAnsi="Times New Roman" w:eastAsia="宋体" w:cs="Times New Roman"/>
      <w:sz w:val="34"/>
      <w:lang w:val="en-US" w:eastAsia="zh-CN" w:bidi="ar-SA"/>
    </w:rPr>
  </w:style>
  <w:style w:type="paragraph" w:styleId="1446">
    <w:name w:val="xl74"/>
    <w:basedOn w:val="985"/>
    <w:next w:val="1446"/>
    <w:link w:val="98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0"/>
      <w:szCs w:val="20"/>
    </w:rPr>
  </w:style>
  <w:style w:type="paragraph" w:styleId="1447">
    <w:name w:val="font18"/>
    <w:basedOn w:val="985"/>
    <w:next w:val="1447"/>
    <w:link w:val="985"/>
    <w:qFormat/>
    <w:pPr>
      <w:jc w:val="left"/>
      <w:spacing w:before="100" w:beforeAutospacing="1" w:after="100" w:afterAutospacing="1"/>
      <w:widowControl/>
    </w:pPr>
    <w:rPr>
      <w:rFonts w:ascii="Times New Roman" w:hAnsi="Times New Roman" w:eastAsia="宋体"/>
      <w:sz w:val="22"/>
    </w:rPr>
  </w:style>
  <w:style w:type="paragraph" w:styleId="1448">
    <w:name w:val="TOC 标题_0"/>
    <w:basedOn w:val="1389"/>
    <w:next w:val="1326"/>
    <w:link w:val="985"/>
    <w:qFormat/>
    <w:pPr>
      <w:outlineLvl w:val="9"/>
    </w:pPr>
    <w:rPr>
      <w:rFonts w:ascii="Calibri" w:hAnsi="Calibri"/>
    </w:rPr>
  </w:style>
  <w:style w:type="paragraph" w:styleId="1449">
    <w:name w:val="xl369"/>
    <w:basedOn w:val="985"/>
    <w:next w:val="1449"/>
    <w:link w:val="98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450">
    <w:name w:val="xl84"/>
    <w:basedOn w:val="985"/>
    <w:next w:val="1450"/>
    <w:link w:val="985"/>
    <w:qFormat/>
    <w:pPr>
      <w:jc w:val="center"/>
      <w:spacing w:before="100" w:beforeAutospacing="1" w:after="100" w:afterAutospacing="1"/>
      <w:widowControl/>
      <w:pBdr>
        <w:left w:val="single" w:color="000000" w:sz="4" w:space="0"/>
        <w:bottom w:val="single" w:color="000000" w:sz="4" w:space="0"/>
      </w:pBdr>
    </w:pPr>
    <w:rPr>
      <w:rFonts w:ascii="宋体" w:hAnsi="宋体" w:eastAsia="宋体" w:cs="宋体"/>
      <w:b/>
      <w:bCs/>
      <w:sz w:val="20"/>
      <w:szCs w:val="20"/>
    </w:rPr>
  </w:style>
  <w:style w:type="paragraph" w:styleId="1451">
    <w:name w:val="xl70"/>
    <w:basedOn w:val="985"/>
    <w:next w:val="1451"/>
    <w:link w:val="98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452">
    <w:name w:val="Char"/>
    <w:basedOn w:val="985"/>
    <w:next w:val="1452"/>
    <w:link w:val="985"/>
    <w:qFormat/>
    <w:pPr>
      <w:jc w:val="left"/>
      <w:spacing w:after="160" w:line="240" w:lineRule="exact"/>
      <w:widowControl/>
    </w:pPr>
    <w:rPr>
      <w:rFonts w:ascii="Times New Roman" w:hAnsi="Times New Roman" w:eastAsia="宋体"/>
      <w:szCs w:val="24"/>
    </w:rPr>
  </w:style>
  <w:style w:type="paragraph" w:styleId="1453">
    <w:name w:val="font0"/>
    <w:basedOn w:val="985"/>
    <w:next w:val="1453"/>
    <w:link w:val="985"/>
    <w:qFormat/>
    <w:pPr>
      <w:jc w:val="left"/>
      <w:spacing w:before="100" w:beforeAutospacing="1" w:after="100" w:afterAutospacing="1"/>
      <w:widowControl/>
    </w:pPr>
    <w:rPr>
      <w:rFonts w:ascii="宋体" w:hAnsi="宋体" w:eastAsia="宋体" w:cs="宋体"/>
      <w:color w:val="000000"/>
      <w:sz w:val="22"/>
    </w:rPr>
  </w:style>
  <w:style w:type="paragraph" w:styleId="1454">
    <w:name w:val="xl73"/>
    <w:basedOn w:val="985"/>
    <w:next w:val="1454"/>
    <w:link w:val="98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455">
    <w:name w:val="font14"/>
    <w:basedOn w:val="985"/>
    <w:next w:val="1455"/>
    <w:link w:val="985"/>
    <w:qFormat/>
    <w:pPr>
      <w:jc w:val="left"/>
      <w:spacing w:before="100" w:beforeAutospacing="1" w:after="100" w:afterAutospacing="1"/>
      <w:widowControl/>
    </w:pPr>
    <w:rPr>
      <w:rFonts w:ascii="宋体" w:hAnsi="宋体" w:eastAsia="宋体" w:cs="宋体"/>
      <w:sz w:val="12"/>
      <w:szCs w:val="12"/>
    </w:rPr>
  </w:style>
  <w:style w:type="paragraph" w:styleId="1456">
    <w:name w:val="xl40"/>
    <w:basedOn w:val="985"/>
    <w:next w:val="1456"/>
    <w:link w:val="98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18"/>
      <w:szCs w:val="18"/>
    </w:rPr>
  </w:style>
  <w:style w:type="paragraph" w:styleId="1457">
    <w:name w:val="Normal_1"/>
    <w:next w:val="1457"/>
    <w:link w:val="985"/>
    <w:qFormat/>
    <w:pPr>
      <w:jc w:val="both"/>
      <w:spacing w:before="120" w:after="240"/>
    </w:pPr>
    <w:rPr>
      <w:rFonts w:ascii="Times New Roman" w:hAnsi="Times New Roman" w:eastAsia="Calibri" w:cs="Times New Roman"/>
      <w:sz w:val="22"/>
      <w:szCs w:val="22"/>
      <w:lang w:val="ru-RU" w:eastAsia="en-US" w:bidi="ar-SA"/>
    </w:rPr>
  </w:style>
  <w:style w:type="paragraph" w:styleId="1458">
    <w:name w:val="Char Char1 Char"/>
    <w:basedOn w:val="985"/>
    <w:next w:val="1458"/>
    <w:link w:val="985"/>
    <w:qFormat/>
    <w:pPr>
      <w:jc w:val="left"/>
      <w:spacing w:after="160" w:line="240" w:lineRule="exact"/>
      <w:widowControl/>
    </w:pPr>
    <w:rPr>
      <w:rFonts w:ascii="仿宋_GB2312" w:hAnsi="Times New Roman" w:eastAsia="仿宋_GB2312"/>
      <w:sz w:val="32"/>
      <w:szCs w:val="32"/>
    </w:rPr>
  </w:style>
  <w:style w:type="paragraph" w:styleId="1459">
    <w:name w:val="样式 标题 2 + Times New Roman 四号 非加粗 段前: 5 磅 段后: 0 磅 行距: 固定值 20..."/>
    <w:basedOn w:val="1052"/>
    <w:next w:val="1459"/>
    <w:link w:val="985"/>
    <w:qFormat/>
    <w:pPr>
      <w:jc w:val="center"/>
      <w:spacing w:before="100" w:after="0" w:line="400" w:lineRule="exact"/>
    </w:pPr>
    <w:rPr>
      <w:rFonts w:ascii="Times New Roman" w:hAnsi="Times New Roman" w:cs="宋体"/>
      <w:b w:val="0"/>
      <w:bCs w:val="0"/>
      <w:sz w:val="28"/>
      <w:szCs w:val="20"/>
    </w:rPr>
  </w:style>
  <w:style w:type="paragraph" w:styleId="1460">
    <w:name w:val="H3"/>
    <w:basedOn w:val="985"/>
    <w:next w:val="985"/>
    <w:link w:val="985"/>
    <w:qFormat/>
    <w:pPr>
      <w:jc w:val="left"/>
      <w:keepNext/>
      <w:spacing w:before="100" w:after="100"/>
      <w:outlineLvl w:val="3"/>
    </w:pPr>
    <w:rPr>
      <w:rFonts w:ascii="Times New Roman" w:hAnsi="Times New Roman" w:eastAsia="宋体"/>
      <w:b/>
      <w:sz w:val="28"/>
      <w:szCs w:val="20"/>
    </w:rPr>
  </w:style>
  <w:style w:type="paragraph" w:styleId="1461">
    <w:name w:val="xl100"/>
    <w:basedOn w:val="985"/>
    <w:next w:val="1461"/>
    <w:link w:val="985"/>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462">
    <w:name w:val="Char Char Char Char Char Char Char"/>
    <w:basedOn w:val="985"/>
    <w:next w:val="1462"/>
    <w:link w:val="985"/>
    <w:qFormat/>
    <w:pPr>
      <w:jc w:val="left"/>
      <w:spacing w:after="160" w:line="240" w:lineRule="exact"/>
      <w:widowControl/>
    </w:pPr>
    <w:rPr>
      <w:rFonts w:ascii="Times New Roman" w:hAnsi="Times New Roman" w:eastAsia="宋体"/>
      <w:szCs w:val="24"/>
    </w:rPr>
  </w:style>
  <w:style w:type="paragraph" w:styleId="1463">
    <w:name w:val="xl365"/>
    <w:basedOn w:val="985"/>
    <w:next w:val="1463"/>
    <w:link w:val="985"/>
    <w:qFormat/>
    <w:pPr>
      <w:jc w:val="left"/>
      <w:spacing w:before="100" w:beforeAutospacing="1" w:after="100" w:afterAutospacing="1"/>
      <w:shd w:val="clear" w:color="000000" w:fill="ffffff"/>
      <w:widowControl/>
    </w:pPr>
    <w:rPr>
      <w:rFonts w:ascii="宋体" w:hAnsi="宋体" w:eastAsia="宋体" w:cs="宋体"/>
      <w:sz w:val="24"/>
      <w:szCs w:val="24"/>
    </w:rPr>
  </w:style>
  <w:style w:type="paragraph" w:styleId="1464">
    <w:name w:val="font6"/>
    <w:basedOn w:val="985"/>
    <w:next w:val="1464"/>
    <w:link w:val="985"/>
    <w:qFormat/>
    <w:pPr>
      <w:jc w:val="left"/>
      <w:spacing w:before="100" w:beforeAutospacing="1" w:after="100" w:afterAutospacing="1"/>
      <w:widowControl/>
    </w:pPr>
    <w:rPr>
      <w:rFonts w:ascii="宋体" w:hAnsi="宋体" w:eastAsia="宋体" w:cs="宋体"/>
      <w:sz w:val="22"/>
    </w:rPr>
  </w:style>
  <w:style w:type="paragraph" w:styleId="1465">
    <w:name w:val="Char Char Char Char Char Char1 Char"/>
    <w:basedOn w:val="985"/>
    <w:next w:val="1465"/>
    <w:link w:val="985"/>
    <w:qFormat/>
    <w:pPr>
      <w:jc w:val="left"/>
      <w:spacing w:after="160" w:line="240" w:lineRule="exact"/>
      <w:widowControl/>
    </w:pPr>
    <w:rPr>
      <w:rFonts w:ascii="Verdana" w:hAnsi="Verdana" w:eastAsia="宋体"/>
      <w:szCs w:val="20"/>
      <w:lang w:eastAsia="en-US"/>
    </w:rPr>
  </w:style>
  <w:style w:type="paragraph" w:styleId="1466">
    <w:name w:val="样式 标题 3 + (中文) 黑体 小四 非加粗 段前: 7.8 磅 段后: 0 磅 行距: 固定值 20 磅"/>
    <w:basedOn w:val="1180"/>
    <w:next w:val="1466"/>
    <w:link w:val="985"/>
    <w:qFormat/>
    <w:pPr>
      <w:ind w:left="0" w:firstLine="0"/>
      <w:jc w:val="both"/>
      <w:spacing w:before="0" w:after="0" w:line="400" w:lineRule="exact"/>
      <w:widowControl w:val="off"/>
      <w:tabs>
        <w:tab w:val="clear" w:pos="720" w:leader="none"/>
      </w:tabs>
    </w:pPr>
    <w:rPr>
      <w:rFonts w:eastAsia="黑体" w:cs="宋体"/>
      <w:b w:val="0"/>
      <w:sz w:val="21"/>
    </w:rPr>
  </w:style>
  <w:style w:type="paragraph" w:styleId="1467">
    <w:name w:val="xl69"/>
    <w:basedOn w:val="985"/>
    <w:next w:val="1467"/>
    <w:link w:val="98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468">
    <w:name w:val="2-2ji"/>
    <w:basedOn w:val="1052"/>
    <w:next w:val="1468"/>
    <w:link w:val="985"/>
    <w:qFormat/>
    <w:pPr>
      <w:jc w:val="center"/>
      <w:spacing w:before="0" w:after="0" w:line="360" w:lineRule="auto"/>
    </w:pPr>
    <w:rPr>
      <w:rFonts w:ascii="宋体" w:hAnsi="宋体" w:eastAsia="宋体"/>
      <w:sz w:val="36"/>
      <w:szCs w:val="24"/>
    </w:rPr>
  </w:style>
  <w:style w:type="paragraph" w:styleId="1469">
    <w:name w:val="xl107"/>
    <w:basedOn w:val="985"/>
    <w:next w:val="1469"/>
    <w:link w:val="985"/>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470">
    <w:name w:val="xl32"/>
    <w:basedOn w:val="985"/>
    <w:next w:val="1470"/>
    <w:link w:val="98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2"/>
      <w:szCs w:val="12"/>
    </w:rPr>
  </w:style>
  <w:style w:type="paragraph" w:styleId="1471">
    <w:name w:val="xl29"/>
    <w:basedOn w:val="985"/>
    <w:next w:val="1471"/>
    <w:link w:val="98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color w:val="000000"/>
      <w:sz w:val="20"/>
      <w:szCs w:val="20"/>
    </w:rPr>
  </w:style>
  <w:style w:type="paragraph" w:styleId="1472">
    <w:name w:val="xl30"/>
    <w:basedOn w:val="985"/>
    <w:next w:val="1472"/>
    <w:link w:val="98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2"/>
      <w:szCs w:val="12"/>
    </w:rPr>
  </w:style>
  <w:style w:type="paragraph" w:styleId="1473">
    <w:name w:val="xl34"/>
    <w:basedOn w:val="985"/>
    <w:next w:val="1473"/>
    <w:link w:val="98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18"/>
      <w:szCs w:val="18"/>
    </w:rPr>
  </w:style>
  <w:style w:type="paragraph" w:styleId="1474">
    <w:name w:val="xl99"/>
    <w:basedOn w:val="985"/>
    <w:next w:val="1474"/>
    <w:link w:val="985"/>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475">
    <w:name w:val="TOC 标题11"/>
    <w:basedOn w:val="985"/>
    <w:next w:val="985"/>
    <w:link w:val="985"/>
    <w:uiPriority w:val="39"/>
    <w:unhideWhenUsed/>
    <w:qFormat/>
    <w:pPr>
      <w:ind w:firstLine="200"/>
      <w:jc w:val="left"/>
      <w:spacing w:before="240" w:line="259" w:lineRule="auto"/>
      <w:widowControl/>
    </w:pPr>
    <w:rPr>
      <w:rFonts w:ascii="等线 Light" w:hAnsi="等线 Light" w:eastAsia="等线 Light"/>
      <w:b/>
      <w:bCs/>
      <w:color w:val="2f5496"/>
      <w:sz w:val="32"/>
      <w:szCs w:val="32"/>
    </w:rPr>
  </w:style>
  <w:style w:type="paragraph" w:styleId="1476">
    <w:name w:val="Table Text"/>
    <w:basedOn w:val="985"/>
    <w:next w:val="1476"/>
    <w:link w:val="985"/>
    <w:semiHidden/>
    <w:qFormat/>
    <w:rPr>
      <w:rFonts w:ascii="宋体" w:hAnsi="宋体" w:eastAsia="宋体" w:cs="宋体"/>
      <w:sz w:val="19"/>
      <w:szCs w:val="19"/>
      <w:lang w:eastAsia="en-US"/>
    </w:rPr>
  </w:style>
  <w:style w:type="table" w:styleId="1477">
    <w:name w:val="List Table 5 Dark - Accent 6"/>
    <w:next w:val="1477"/>
    <w:link w:val="985"/>
    <w:uiPriority w:val="99"/>
    <w:qFormat/>
    <w:tblPr/>
  </w:style>
  <w:style w:type="table" w:styleId="1478">
    <w:name w:val="List Table 2 - Accent 4"/>
    <w:next w:val="1478"/>
    <w:link w:val="985"/>
    <w:uiPriority w:val="99"/>
    <w:qFormat/>
    <w:tblPr/>
  </w:style>
  <w:style w:type="table" w:styleId="1479">
    <w:name w:val="List Table 6 Colorful - Accent 2"/>
    <w:next w:val="1479"/>
    <w:link w:val="985"/>
    <w:uiPriority w:val="99"/>
    <w:qFormat/>
    <w:tblPr/>
  </w:style>
  <w:style w:type="table" w:styleId="1480">
    <w:name w:val="List Table 3 - Accent 4"/>
    <w:next w:val="1480"/>
    <w:link w:val="985"/>
    <w:uiPriority w:val="99"/>
    <w:qFormat/>
    <w:tblPr/>
  </w:style>
  <w:style w:type="table" w:styleId="1481">
    <w:name w:val="Bordered - Accent 1"/>
    <w:next w:val="1481"/>
    <w:link w:val="985"/>
    <w:uiPriority w:val="99"/>
    <w:qFormat/>
    <w:tblPr/>
  </w:style>
  <w:style w:type="table" w:styleId="1482">
    <w:name w:val="List Table 5 Dark - Accent 2"/>
    <w:next w:val="1482"/>
    <w:link w:val="985"/>
    <w:uiPriority w:val="99"/>
    <w:qFormat/>
    <w:tblPr/>
  </w:style>
  <w:style w:type="table" w:styleId="1483">
    <w:name w:val="List Table 6 Colorful - Accent 1"/>
    <w:next w:val="1483"/>
    <w:link w:val="985"/>
    <w:uiPriority w:val="99"/>
    <w:qFormat/>
    <w:tblPr/>
  </w:style>
  <w:style w:type="table" w:styleId="1484">
    <w:name w:val="清单表 5 深色1"/>
    <w:next w:val="1484"/>
    <w:link w:val="985"/>
    <w:uiPriority w:val="99"/>
    <w:qFormat/>
    <w:tblPr/>
  </w:style>
  <w:style w:type="table" w:styleId="1485">
    <w:name w:val="List Table 7 Colorful - Accent 2"/>
    <w:next w:val="1485"/>
    <w:link w:val="985"/>
    <w:uiPriority w:val="99"/>
    <w:qFormat/>
    <w:tblPr/>
  </w:style>
  <w:style w:type="table" w:styleId="1486">
    <w:name w:val="List Table 1 Light - Accent 1"/>
    <w:next w:val="1486"/>
    <w:link w:val="985"/>
    <w:uiPriority w:val="99"/>
    <w:qFormat/>
    <w:tblPr/>
  </w:style>
  <w:style w:type="table" w:styleId="1487">
    <w:name w:val="Bordered &amp; Lined - Accent 4"/>
    <w:next w:val="1487"/>
    <w:link w:val="985"/>
    <w:uiPriority w:val="99"/>
    <w:qFormat/>
    <w:rPr>
      <w:color w:val="404040"/>
    </w:rPr>
    <w:tblPr/>
  </w:style>
  <w:style w:type="table" w:styleId="1488">
    <w:name w:val="List Table 4 - Accent 4"/>
    <w:next w:val="1488"/>
    <w:link w:val="985"/>
    <w:uiPriority w:val="99"/>
    <w:qFormat/>
    <w:tblPr/>
  </w:style>
  <w:style w:type="table" w:styleId="1489">
    <w:name w:val="Lined - Accent 4"/>
    <w:next w:val="1489"/>
    <w:link w:val="985"/>
    <w:uiPriority w:val="99"/>
    <w:qFormat/>
    <w:rPr>
      <w:color w:val="404040"/>
    </w:rPr>
    <w:tblPr/>
  </w:style>
  <w:style w:type="table" w:styleId="1490">
    <w:name w:val="List Table 2 - Accent 5"/>
    <w:next w:val="1490"/>
    <w:link w:val="985"/>
    <w:uiPriority w:val="99"/>
    <w:qFormat/>
    <w:tblPr/>
  </w:style>
  <w:style w:type="table" w:styleId="1491">
    <w:name w:val="Bordered &amp; Lined - Accent 5"/>
    <w:next w:val="1491"/>
    <w:link w:val="985"/>
    <w:uiPriority w:val="99"/>
    <w:qFormat/>
    <w:rPr>
      <w:color w:val="404040"/>
    </w:rPr>
    <w:tblPr/>
  </w:style>
  <w:style w:type="table" w:styleId="1492">
    <w:name w:val="List Table 3 - Accent 2"/>
    <w:next w:val="1492"/>
    <w:link w:val="985"/>
    <w:uiPriority w:val="99"/>
    <w:qFormat/>
    <w:tblPr/>
  </w:style>
  <w:style w:type="table" w:styleId="1493">
    <w:name w:val="网格表 21"/>
    <w:next w:val="1493"/>
    <w:link w:val="985"/>
    <w:uiPriority w:val="99"/>
    <w:qFormat/>
    <w:tblPr/>
  </w:style>
  <w:style w:type="table" w:styleId="1494">
    <w:name w:val="Grid Table 6 Colorful - Accent 5"/>
    <w:next w:val="1494"/>
    <w:link w:val="985"/>
    <w:uiPriority w:val="99"/>
    <w:qFormat/>
    <w:tblPr/>
  </w:style>
  <w:style w:type="table" w:styleId="1495">
    <w:name w:val="Grid Table 1 Light - Accent 6"/>
    <w:next w:val="1495"/>
    <w:link w:val="985"/>
    <w:uiPriority w:val="99"/>
    <w:qFormat/>
    <w:tblPr/>
  </w:style>
  <w:style w:type="table" w:styleId="1496">
    <w:name w:val="网格表 5 深色1"/>
    <w:next w:val="1496"/>
    <w:link w:val="985"/>
    <w:uiPriority w:val="99"/>
    <w:qFormat/>
    <w:tblPr/>
  </w:style>
  <w:style w:type="table" w:styleId="1497">
    <w:name w:val="无格式表格 51"/>
    <w:next w:val="1497"/>
    <w:link w:val="985"/>
    <w:uiPriority w:val="99"/>
    <w:qFormat/>
    <w:tblPr/>
  </w:style>
  <w:style w:type="table" w:styleId="1498">
    <w:name w:val="Grid Table 4 - Accent 6"/>
    <w:next w:val="1498"/>
    <w:link w:val="985"/>
    <w:uiPriority w:val="59"/>
    <w:qFormat/>
    <w:tblPr/>
  </w:style>
  <w:style w:type="table" w:styleId="1499">
    <w:name w:val="无格式表格 11"/>
    <w:next w:val="1499"/>
    <w:link w:val="985"/>
    <w:uiPriority w:val="59"/>
    <w:qFormat/>
    <w:tblPr/>
  </w:style>
  <w:style w:type="table" w:styleId="1500">
    <w:name w:val="Grid Table 5 Dark - Accent 3"/>
    <w:next w:val="1500"/>
    <w:link w:val="985"/>
    <w:uiPriority w:val="99"/>
    <w:qFormat/>
    <w:tblPr/>
  </w:style>
  <w:style w:type="table" w:styleId="1501">
    <w:name w:val="Grid Table 2 - Accent 1"/>
    <w:next w:val="1501"/>
    <w:link w:val="985"/>
    <w:uiPriority w:val="99"/>
    <w:qFormat/>
    <w:tblPr/>
  </w:style>
  <w:style w:type="table" w:styleId="1502">
    <w:name w:val="Grid Table 1 Light - Accent 2"/>
    <w:next w:val="1502"/>
    <w:link w:val="985"/>
    <w:uiPriority w:val="99"/>
    <w:qFormat/>
    <w:tblPr/>
  </w:style>
  <w:style w:type="table" w:styleId="1503">
    <w:name w:val="Grid Table 7 Colorful - Accent 2"/>
    <w:next w:val="1503"/>
    <w:link w:val="985"/>
    <w:uiPriority w:val="99"/>
    <w:qFormat/>
    <w:tblPr/>
  </w:style>
  <w:style w:type="table" w:styleId="1504">
    <w:name w:val="网格表 1 浅色1"/>
    <w:next w:val="1504"/>
    <w:link w:val="985"/>
    <w:uiPriority w:val="99"/>
    <w:qFormat/>
    <w:tblPr/>
  </w:style>
  <w:style w:type="table" w:styleId="1505">
    <w:name w:val="Grid Table 4 - Accent 2"/>
    <w:next w:val="1505"/>
    <w:link w:val="985"/>
    <w:uiPriority w:val="59"/>
    <w:qFormat/>
    <w:tblPr/>
  </w:style>
  <w:style w:type="table" w:styleId="1506">
    <w:name w:val="清单表 1 浅色1"/>
    <w:next w:val="1506"/>
    <w:link w:val="985"/>
    <w:uiPriority w:val="99"/>
    <w:qFormat/>
    <w:tblPr/>
  </w:style>
  <w:style w:type="table" w:styleId="1507">
    <w:name w:val="Grid Table 1 Light - Accent 5"/>
    <w:next w:val="1507"/>
    <w:link w:val="985"/>
    <w:uiPriority w:val="99"/>
    <w:qFormat/>
    <w:tblPr/>
  </w:style>
  <w:style w:type="table" w:styleId="1508">
    <w:name w:val="Grid Table 6 Colorful - Accent 4"/>
    <w:next w:val="1508"/>
    <w:link w:val="985"/>
    <w:uiPriority w:val="99"/>
    <w:qFormat/>
    <w:tblPr/>
  </w:style>
  <w:style w:type="table" w:styleId="1509">
    <w:name w:val="Grid Table 1 Light - Accent 1"/>
    <w:next w:val="1509"/>
    <w:link w:val="985"/>
    <w:uiPriority w:val="99"/>
    <w:qFormat/>
    <w:tblPr/>
  </w:style>
  <w:style w:type="table" w:styleId="1510">
    <w:name w:val="无格式表格 21"/>
    <w:next w:val="1510"/>
    <w:link w:val="985"/>
    <w:uiPriority w:val="59"/>
    <w:qFormat/>
    <w:tblPr/>
  </w:style>
  <w:style w:type="table" w:styleId="1511">
    <w:name w:val="Grid Table 7 Colorful - Accent 6"/>
    <w:next w:val="1511"/>
    <w:link w:val="985"/>
    <w:uiPriority w:val="99"/>
    <w:qFormat/>
    <w:tblPr/>
  </w:style>
  <w:style w:type="table" w:styleId="1512">
    <w:name w:val="Grid Table 5 Dark - Accent 5"/>
    <w:next w:val="1512"/>
    <w:link w:val="985"/>
    <w:uiPriority w:val="99"/>
    <w:qFormat/>
    <w:tblPr/>
  </w:style>
  <w:style w:type="table" w:styleId="1513">
    <w:name w:val="Grid Table 4 - Accent 5"/>
    <w:next w:val="1513"/>
    <w:link w:val="985"/>
    <w:uiPriority w:val="59"/>
    <w:qFormat/>
    <w:tblPr/>
  </w:style>
  <w:style w:type="table" w:styleId="1514">
    <w:name w:val="Grid Table 1 Light - Accent 3"/>
    <w:next w:val="1514"/>
    <w:link w:val="985"/>
    <w:uiPriority w:val="99"/>
    <w:qFormat/>
    <w:tblPr/>
  </w:style>
  <w:style w:type="table" w:styleId="1515">
    <w:name w:val="Grid Table 4 - Accent 3"/>
    <w:next w:val="1515"/>
    <w:link w:val="985"/>
    <w:uiPriority w:val="59"/>
    <w:qFormat/>
    <w:tblPr/>
  </w:style>
  <w:style w:type="table" w:styleId="1516">
    <w:name w:val="无格式表格 41"/>
    <w:next w:val="1516"/>
    <w:link w:val="985"/>
    <w:uiPriority w:val="99"/>
    <w:qFormat/>
    <w:tblPr/>
  </w:style>
  <w:style w:type="table" w:styleId="1517">
    <w:name w:val="Grid Table 5 Dark - Accent 6"/>
    <w:next w:val="1517"/>
    <w:link w:val="985"/>
    <w:uiPriority w:val="99"/>
    <w:qFormat/>
    <w:tblPr/>
  </w:style>
  <w:style w:type="table" w:styleId="1518">
    <w:name w:val="Grid Table 2 - Accent 4"/>
    <w:next w:val="1518"/>
    <w:link w:val="985"/>
    <w:uiPriority w:val="99"/>
    <w:qFormat/>
    <w:tblPr/>
  </w:style>
  <w:style w:type="table" w:styleId="1519">
    <w:name w:val="无格式表格 31"/>
    <w:next w:val="1519"/>
    <w:link w:val="985"/>
    <w:uiPriority w:val="99"/>
    <w:qFormat/>
    <w:tblPr/>
  </w:style>
  <w:style w:type="table" w:styleId="1520">
    <w:name w:val="Grid Table 5 Dark- Accent 1"/>
    <w:next w:val="1520"/>
    <w:link w:val="985"/>
    <w:uiPriority w:val="99"/>
    <w:qFormat/>
    <w:tblPr/>
  </w:style>
  <w:style w:type="table" w:styleId="1521">
    <w:name w:val="网格表 31"/>
    <w:next w:val="1521"/>
    <w:link w:val="985"/>
    <w:uiPriority w:val="99"/>
    <w:qFormat/>
    <w:tblPr/>
  </w:style>
  <w:style w:type="table" w:styleId="1522">
    <w:name w:val="Table Grid Light"/>
    <w:next w:val="1522"/>
    <w:link w:val="985"/>
    <w:uiPriority w:val="59"/>
    <w:qFormat/>
    <w:tblPr/>
  </w:style>
  <w:style w:type="table" w:styleId="1523">
    <w:name w:val="Grid Table 7 Colorful - Accent 4"/>
    <w:next w:val="1523"/>
    <w:link w:val="985"/>
    <w:uiPriority w:val="99"/>
    <w:qFormat/>
    <w:tblPr/>
  </w:style>
  <w:style w:type="table" w:styleId="1524">
    <w:name w:val="网格表 41"/>
    <w:next w:val="1524"/>
    <w:link w:val="985"/>
    <w:uiPriority w:val="59"/>
    <w:qFormat/>
    <w:tblPr/>
  </w:style>
  <w:style w:type="table" w:styleId="1525">
    <w:name w:val="Grid Table 1 Light - Accent 4"/>
    <w:next w:val="1525"/>
    <w:link w:val="985"/>
    <w:uiPriority w:val="99"/>
    <w:qFormat/>
    <w:tblPr/>
  </w:style>
  <w:style w:type="table" w:styleId="1526">
    <w:name w:val="Grid Table 2 - Accent 2"/>
    <w:next w:val="1526"/>
    <w:link w:val="985"/>
    <w:uiPriority w:val="99"/>
    <w:qFormat/>
    <w:tblPr/>
  </w:style>
  <w:style w:type="table" w:styleId="1527">
    <w:name w:val="Grid Table 2 - Accent 3"/>
    <w:next w:val="1527"/>
    <w:link w:val="985"/>
    <w:uiPriority w:val="99"/>
    <w:qFormat/>
    <w:tblPr/>
  </w:style>
  <w:style w:type="table" w:styleId="1528">
    <w:name w:val="Grid Table 2 - Accent 5"/>
    <w:next w:val="1528"/>
    <w:link w:val="985"/>
    <w:uiPriority w:val="99"/>
    <w:qFormat/>
    <w:tblPr/>
  </w:style>
  <w:style w:type="table" w:styleId="1529">
    <w:name w:val="Grid Table 3 - Accent 4"/>
    <w:next w:val="1529"/>
    <w:link w:val="985"/>
    <w:uiPriority w:val="99"/>
    <w:qFormat/>
    <w:tblPr/>
  </w:style>
  <w:style w:type="table" w:styleId="1530">
    <w:name w:val="Grid Table 2 - Accent 6"/>
    <w:next w:val="1530"/>
    <w:link w:val="985"/>
    <w:uiPriority w:val="99"/>
    <w:qFormat/>
    <w:tblPr/>
  </w:style>
  <w:style w:type="table" w:styleId="1531">
    <w:name w:val="Grid Table 7 Colorful - Accent 3"/>
    <w:next w:val="1531"/>
    <w:link w:val="985"/>
    <w:uiPriority w:val="99"/>
    <w:qFormat/>
    <w:tblPr/>
  </w:style>
  <w:style w:type="table" w:styleId="1532">
    <w:name w:val="Grid Table 3 - Accent 1"/>
    <w:next w:val="1532"/>
    <w:link w:val="985"/>
    <w:uiPriority w:val="99"/>
    <w:qFormat/>
    <w:tblPr/>
  </w:style>
  <w:style w:type="table" w:styleId="1533">
    <w:name w:val="Grid Table 7 Colorful - Accent 5"/>
    <w:next w:val="1533"/>
    <w:link w:val="985"/>
    <w:uiPriority w:val="99"/>
    <w:qFormat/>
    <w:tblPr/>
  </w:style>
  <w:style w:type="table" w:styleId="1534">
    <w:name w:val="Grid Table 3 - Accent 2"/>
    <w:next w:val="1534"/>
    <w:link w:val="985"/>
    <w:uiPriority w:val="99"/>
    <w:qFormat/>
    <w:tblPr/>
  </w:style>
  <w:style w:type="table" w:styleId="1535">
    <w:name w:val="网格表 7 彩色1"/>
    <w:next w:val="1535"/>
    <w:link w:val="985"/>
    <w:uiPriority w:val="99"/>
    <w:qFormat/>
    <w:tblPr/>
  </w:style>
  <w:style w:type="table" w:styleId="1536">
    <w:name w:val="Grid Table 3 - Accent 3"/>
    <w:next w:val="1536"/>
    <w:link w:val="985"/>
    <w:uiPriority w:val="99"/>
    <w:qFormat/>
    <w:tblPr/>
  </w:style>
  <w:style w:type="table" w:styleId="1537">
    <w:name w:val="Grid Table 7 Colorful - Accent 1"/>
    <w:next w:val="1537"/>
    <w:link w:val="985"/>
    <w:uiPriority w:val="99"/>
    <w:qFormat/>
    <w:tblPr/>
  </w:style>
  <w:style w:type="table" w:styleId="1538">
    <w:name w:val="Grid Table 3 - Accent 5"/>
    <w:next w:val="1538"/>
    <w:link w:val="985"/>
    <w:uiPriority w:val="99"/>
    <w:qFormat/>
    <w:tblPr/>
  </w:style>
  <w:style w:type="table" w:styleId="1539">
    <w:name w:val="Grid Table 3 - Accent 6"/>
    <w:next w:val="1539"/>
    <w:link w:val="985"/>
    <w:uiPriority w:val="99"/>
    <w:qFormat/>
    <w:tblPr/>
  </w:style>
  <w:style w:type="table" w:styleId="1540">
    <w:name w:val="Grid Table 4 - Accent 1"/>
    <w:next w:val="1540"/>
    <w:link w:val="985"/>
    <w:uiPriority w:val="59"/>
    <w:qFormat/>
    <w:tblPr/>
  </w:style>
  <w:style w:type="table" w:styleId="1541">
    <w:name w:val="Grid Table 4 - Accent 4"/>
    <w:next w:val="1541"/>
    <w:link w:val="985"/>
    <w:uiPriority w:val="59"/>
    <w:qFormat/>
    <w:tblPr/>
  </w:style>
  <w:style w:type="table" w:styleId="1542">
    <w:name w:val="Grid Table 5 Dark - Accent 2"/>
    <w:next w:val="1542"/>
    <w:link w:val="985"/>
    <w:uiPriority w:val="99"/>
    <w:qFormat/>
    <w:tblPr/>
  </w:style>
  <w:style w:type="table" w:styleId="1543">
    <w:name w:val="Grid Table 5 Dark- Accent 4"/>
    <w:next w:val="1543"/>
    <w:link w:val="985"/>
    <w:uiPriority w:val="99"/>
    <w:qFormat/>
    <w:tblPr/>
  </w:style>
  <w:style w:type="table" w:styleId="1544">
    <w:name w:val="网格表 6 彩色1"/>
    <w:next w:val="1544"/>
    <w:link w:val="985"/>
    <w:uiPriority w:val="99"/>
    <w:qFormat/>
    <w:tblPr/>
  </w:style>
  <w:style w:type="table" w:styleId="1545">
    <w:name w:val="Grid Table 6 Colorful - Accent 1"/>
    <w:next w:val="1545"/>
    <w:link w:val="985"/>
    <w:uiPriority w:val="99"/>
    <w:qFormat/>
    <w:tblPr/>
  </w:style>
  <w:style w:type="table" w:styleId="1546">
    <w:name w:val="Grid Table 6 Colorful - Accent 2"/>
    <w:next w:val="1546"/>
    <w:link w:val="985"/>
    <w:uiPriority w:val="99"/>
    <w:qFormat/>
    <w:tblPr/>
  </w:style>
  <w:style w:type="table" w:styleId="1547">
    <w:name w:val="Grid Table 6 Colorful - Accent 3"/>
    <w:next w:val="1547"/>
    <w:link w:val="985"/>
    <w:uiPriority w:val="99"/>
    <w:qFormat/>
    <w:tblPr/>
  </w:style>
  <w:style w:type="table" w:styleId="1548">
    <w:name w:val="Grid Table 6 Colorful - Accent 6"/>
    <w:next w:val="1548"/>
    <w:link w:val="985"/>
    <w:uiPriority w:val="99"/>
    <w:qFormat/>
    <w:tblPr/>
  </w:style>
  <w:style w:type="table" w:styleId="1549">
    <w:name w:val="List Table 7 Colorful - Accent 3"/>
    <w:next w:val="1549"/>
    <w:link w:val="985"/>
    <w:uiPriority w:val="99"/>
    <w:qFormat/>
    <w:tblPr/>
  </w:style>
  <w:style w:type="table" w:styleId="1550">
    <w:name w:val="List Table 1 Light - Accent 2"/>
    <w:next w:val="1550"/>
    <w:link w:val="985"/>
    <w:uiPriority w:val="99"/>
    <w:qFormat/>
    <w:tblPr/>
  </w:style>
  <w:style w:type="table" w:styleId="1551">
    <w:name w:val="List Table 6 Colorful - Accent 3"/>
    <w:next w:val="1551"/>
    <w:link w:val="985"/>
    <w:uiPriority w:val="99"/>
    <w:qFormat/>
    <w:tblPr/>
  </w:style>
  <w:style w:type="table" w:styleId="1552">
    <w:name w:val="List Table 1 Light - Accent 3"/>
    <w:next w:val="1552"/>
    <w:link w:val="985"/>
    <w:uiPriority w:val="99"/>
    <w:qFormat/>
    <w:tblPr/>
  </w:style>
  <w:style w:type="table" w:styleId="1553">
    <w:name w:val="Bordered - Accent 5"/>
    <w:next w:val="1553"/>
    <w:link w:val="985"/>
    <w:uiPriority w:val="99"/>
    <w:qFormat/>
    <w:tblPr/>
  </w:style>
  <w:style w:type="table" w:styleId="1554">
    <w:name w:val="List Table 7 Colorful - Accent 5"/>
    <w:next w:val="1554"/>
    <w:link w:val="985"/>
    <w:uiPriority w:val="99"/>
    <w:qFormat/>
    <w:tblPr/>
  </w:style>
  <w:style w:type="table" w:styleId="1555">
    <w:name w:val="List Table 1 Light - Accent 4"/>
    <w:next w:val="1555"/>
    <w:link w:val="985"/>
    <w:uiPriority w:val="99"/>
    <w:qFormat/>
    <w:tblPr/>
  </w:style>
  <w:style w:type="table" w:styleId="1556">
    <w:name w:val="网格型11"/>
    <w:basedOn w:val="1557"/>
    <w:next w:val="1556"/>
    <w:link w:val="985"/>
    <w:uiPriority w:val="99"/>
    <w:unhideWhenUsed/>
    <w:qFormat/>
    <w:tblPr/>
  </w:style>
  <w:style w:type="table" w:styleId="1557">
    <w:name w:val="普通表格1"/>
    <w:next w:val="1557"/>
    <w:link w:val="985"/>
    <w:uiPriority w:val="99"/>
    <w:unhideWhenUsed/>
    <w:qFormat/>
    <w:tblPr/>
  </w:style>
  <w:style w:type="table" w:styleId="1558">
    <w:name w:val="List Table 7 Colorful - Accent 1"/>
    <w:next w:val="1558"/>
    <w:link w:val="985"/>
    <w:uiPriority w:val="99"/>
    <w:qFormat/>
    <w:tblPr/>
  </w:style>
  <w:style w:type="table" w:styleId="1559">
    <w:name w:val="List Table 1 Light - Accent 5"/>
    <w:next w:val="1559"/>
    <w:link w:val="985"/>
    <w:uiPriority w:val="99"/>
    <w:qFormat/>
    <w:tblPr/>
  </w:style>
  <w:style w:type="table" w:styleId="1560">
    <w:name w:val="Lined - Accent"/>
    <w:next w:val="1560"/>
    <w:link w:val="985"/>
    <w:uiPriority w:val="99"/>
    <w:qFormat/>
    <w:rPr>
      <w:color w:val="404040"/>
    </w:rPr>
    <w:tblPr/>
  </w:style>
  <w:style w:type="table" w:styleId="1561">
    <w:name w:val="List Table 1 Light - Accent 6"/>
    <w:next w:val="1561"/>
    <w:link w:val="985"/>
    <w:uiPriority w:val="99"/>
    <w:qFormat/>
    <w:tblPr/>
  </w:style>
  <w:style w:type="table" w:styleId="1562">
    <w:name w:val="Bordered - Accent 6"/>
    <w:next w:val="1562"/>
    <w:link w:val="985"/>
    <w:uiPriority w:val="99"/>
    <w:qFormat/>
    <w:tblPr/>
  </w:style>
  <w:style w:type="table" w:styleId="1563">
    <w:name w:val="清单表 7 彩色1"/>
    <w:next w:val="1563"/>
    <w:link w:val="985"/>
    <w:uiPriority w:val="99"/>
    <w:qFormat/>
    <w:tblPr/>
  </w:style>
  <w:style w:type="table" w:styleId="1564">
    <w:name w:val="清单表 21"/>
    <w:next w:val="1564"/>
    <w:link w:val="985"/>
    <w:uiPriority w:val="99"/>
    <w:qFormat/>
    <w:tblPr/>
  </w:style>
  <w:style w:type="table" w:styleId="1565">
    <w:name w:val="List Table 6 Colorful - Accent 4"/>
    <w:next w:val="1565"/>
    <w:link w:val="985"/>
    <w:uiPriority w:val="99"/>
    <w:qFormat/>
    <w:tblPr/>
  </w:style>
  <w:style w:type="table" w:styleId="1566">
    <w:name w:val="List Table 2 - Accent 1"/>
    <w:next w:val="1566"/>
    <w:link w:val="985"/>
    <w:uiPriority w:val="99"/>
    <w:qFormat/>
    <w:tblPr/>
  </w:style>
  <w:style w:type="table" w:styleId="1567">
    <w:name w:val="Bordered &amp; Lined - Accent 2"/>
    <w:next w:val="1567"/>
    <w:link w:val="985"/>
    <w:uiPriority w:val="99"/>
    <w:qFormat/>
    <w:rPr>
      <w:color w:val="404040"/>
    </w:rPr>
    <w:tblPr/>
  </w:style>
  <w:style w:type="table" w:styleId="1568">
    <w:name w:val="List Table 2 - Accent 2"/>
    <w:next w:val="1568"/>
    <w:link w:val="985"/>
    <w:uiPriority w:val="99"/>
    <w:qFormat/>
    <w:tblPr/>
  </w:style>
  <w:style w:type="table" w:styleId="1569">
    <w:name w:val="List Table 5 Dark - Accent 5"/>
    <w:next w:val="1569"/>
    <w:link w:val="985"/>
    <w:uiPriority w:val="99"/>
    <w:qFormat/>
    <w:tblPr/>
  </w:style>
  <w:style w:type="table" w:styleId="1570">
    <w:name w:val="List Table 2 - Accent 3"/>
    <w:next w:val="1570"/>
    <w:link w:val="985"/>
    <w:uiPriority w:val="99"/>
    <w:qFormat/>
    <w:tblPr/>
  </w:style>
  <w:style w:type="table" w:styleId="1571">
    <w:name w:val="Bordered &amp; Lined - Accent"/>
    <w:next w:val="1571"/>
    <w:link w:val="985"/>
    <w:uiPriority w:val="99"/>
    <w:qFormat/>
    <w:rPr>
      <w:color w:val="404040"/>
    </w:rPr>
    <w:tblPr/>
  </w:style>
  <w:style w:type="table" w:styleId="1572">
    <w:name w:val="List Table 2 - Accent 6"/>
    <w:next w:val="1572"/>
    <w:link w:val="985"/>
    <w:uiPriority w:val="99"/>
    <w:qFormat/>
    <w:tblPr/>
  </w:style>
  <w:style w:type="table" w:styleId="1573">
    <w:name w:val="Bordered - Accent 2"/>
    <w:next w:val="1573"/>
    <w:link w:val="985"/>
    <w:uiPriority w:val="99"/>
    <w:qFormat/>
    <w:tblPr/>
  </w:style>
  <w:style w:type="table" w:styleId="1574">
    <w:name w:val="List Table 7 Colorful - Accent 6"/>
    <w:next w:val="1574"/>
    <w:link w:val="985"/>
    <w:uiPriority w:val="99"/>
    <w:qFormat/>
    <w:tblPr/>
  </w:style>
  <w:style w:type="table" w:styleId="1575">
    <w:name w:val="清单表 31"/>
    <w:next w:val="1575"/>
    <w:link w:val="985"/>
    <w:uiPriority w:val="99"/>
    <w:qFormat/>
    <w:tblPr/>
  </w:style>
  <w:style w:type="table" w:styleId="1576">
    <w:name w:val="Bordered - Accent 3"/>
    <w:next w:val="1576"/>
    <w:link w:val="985"/>
    <w:uiPriority w:val="99"/>
    <w:qFormat/>
    <w:tblPr/>
  </w:style>
  <w:style w:type="table" w:styleId="1577">
    <w:name w:val="List Table 6 Colorful - Accent 6"/>
    <w:next w:val="1577"/>
    <w:link w:val="985"/>
    <w:uiPriority w:val="99"/>
    <w:qFormat/>
    <w:tblPr/>
  </w:style>
  <w:style w:type="table" w:styleId="1578">
    <w:name w:val="List Table 3 - Accent 1"/>
    <w:next w:val="1578"/>
    <w:link w:val="985"/>
    <w:uiPriority w:val="99"/>
    <w:qFormat/>
    <w:tblPr/>
  </w:style>
  <w:style w:type="table" w:styleId="1579">
    <w:name w:val="Bordered"/>
    <w:next w:val="1579"/>
    <w:link w:val="985"/>
    <w:uiPriority w:val="99"/>
    <w:qFormat/>
    <w:tblPr/>
  </w:style>
  <w:style w:type="table" w:styleId="1580">
    <w:name w:val="List Table 3 - Accent 3"/>
    <w:next w:val="1580"/>
    <w:link w:val="985"/>
    <w:uiPriority w:val="99"/>
    <w:qFormat/>
    <w:tblPr/>
  </w:style>
  <w:style w:type="table" w:styleId="1581">
    <w:name w:val="Bordered - Accent 4"/>
    <w:next w:val="1581"/>
    <w:link w:val="985"/>
    <w:uiPriority w:val="99"/>
    <w:qFormat/>
    <w:tblPr/>
  </w:style>
  <w:style w:type="table" w:styleId="1582">
    <w:name w:val="Bordered &amp; Lined - Accent 3"/>
    <w:next w:val="1582"/>
    <w:link w:val="985"/>
    <w:uiPriority w:val="99"/>
    <w:qFormat/>
    <w:rPr>
      <w:color w:val="404040"/>
    </w:rPr>
    <w:tblPr/>
  </w:style>
  <w:style w:type="table" w:styleId="1583">
    <w:name w:val="List Table 3 - Accent 5"/>
    <w:next w:val="1583"/>
    <w:link w:val="985"/>
    <w:uiPriority w:val="99"/>
    <w:qFormat/>
    <w:tblPr/>
  </w:style>
  <w:style w:type="table" w:styleId="1584">
    <w:name w:val="Lined - Accent 1"/>
    <w:next w:val="1584"/>
    <w:link w:val="985"/>
    <w:uiPriority w:val="99"/>
    <w:qFormat/>
    <w:rPr>
      <w:color w:val="404040"/>
    </w:rPr>
    <w:tblPr/>
  </w:style>
  <w:style w:type="table" w:styleId="1585">
    <w:name w:val="List Table 3 - Accent 6"/>
    <w:next w:val="1585"/>
    <w:link w:val="985"/>
    <w:uiPriority w:val="99"/>
    <w:qFormat/>
    <w:tblPr/>
  </w:style>
  <w:style w:type="table" w:styleId="1586">
    <w:name w:val="List Table 7 Colorful - Accent 4"/>
    <w:next w:val="1586"/>
    <w:link w:val="985"/>
    <w:uiPriority w:val="99"/>
    <w:qFormat/>
    <w:tblPr/>
  </w:style>
  <w:style w:type="table" w:styleId="1587">
    <w:name w:val="清单表 41"/>
    <w:next w:val="1587"/>
    <w:link w:val="985"/>
    <w:uiPriority w:val="99"/>
    <w:qFormat/>
    <w:tblPr/>
  </w:style>
  <w:style w:type="table" w:styleId="1588">
    <w:name w:val="List Table 6 Colorful - Accent 5"/>
    <w:next w:val="1588"/>
    <w:link w:val="985"/>
    <w:uiPriority w:val="99"/>
    <w:qFormat/>
    <w:tblPr/>
  </w:style>
  <w:style w:type="table" w:styleId="1589">
    <w:name w:val="List Table 4 - Accent 1"/>
    <w:next w:val="1589"/>
    <w:link w:val="985"/>
    <w:uiPriority w:val="99"/>
    <w:qFormat/>
    <w:tblPr/>
  </w:style>
  <w:style w:type="table" w:styleId="1590">
    <w:name w:val="Lined - Accent 6"/>
    <w:next w:val="1590"/>
    <w:link w:val="985"/>
    <w:uiPriority w:val="99"/>
    <w:qFormat/>
    <w:rPr>
      <w:color w:val="404040"/>
    </w:rPr>
    <w:tblPr/>
  </w:style>
  <w:style w:type="table" w:styleId="1591">
    <w:name w:val="List Table 4 - Accent 2"/>
    <w:next w:val="1591"/>
    <w:link w:val="985"/>
    <w:uiPriority w:val="99"/>
    <w:qFormat/>
    <w:tblPr/>
  </w:style>
  <w:style w:type="table" w:styleId="1592">
    <w:name w:val="Bordered &amp; Lined - Accent 1"/>
    <w:next w:val="1592"/>
    <w:link w:val="985"/>
    <w:uiPriority w:val="99"/>
    <w:qFormat/>
    <w:rPr>
      <w:color w:val="404040"/>
    </w:rPr>
    <w:tblPr/>
  </w:style>
  <w:style w:type="table" w:styleId="1593">
    <w:name w:val="List Table 4 - Accent 3"/>
    <w:next w:val="1593"/>
    <w:link w:val="985"/>
    <w:uiPriority w:val="99"/>
    <w:qFormat/>
    <w:tblPr/>
  </w:style>
  <w:style w:type="table" w:styleId="1594">
    <w:name w:val="Lined - Accent 2"/>
    <w:next w:val="1594"/>
    <w:link w:val="985"/>
    <w:uiPriority w:val="99"/>
    <w:qFormat/>
    <w:rPr>
      <w:color w:val="404040"/>
    </w:rPr>
    <w:tblPr/>
  </w:style>
  <w:style w:type="table" w:styleId="1595">
    <w:name w:val="List Table 4 - Accent 5"/>
    <w:next w:val="1595"/>
    <w:link w:val="985"/>
    <w:uiPriority w:val="99"/>
    <w:qFormat/>
    <w:tblPr/>
  </w:style>
  <w:style w:type="table" w:styleId="1596">
    <w:name w:val="清单表 6 彩色1"/>
    <w:next w:val="1596"/>
    <w:link w:val="985"/>
    <w:uiPriority w:val="99"/>
    <w:qFormat/>
    <w:tblPr/>
  </w:style>
  <w:style w:type="table" w:styleId="1597">
    <w:name w:val="List Table 4 - Accent 6"/>
    <w:next w:val="1597"/>
    <w:link w:val="985"/>
    <w:uiPriority w:val="99"/>
    <w:qFormat/>
    <w:tblPr/>
  </w:style>
  <w:style w:type="table" w:styleId="1598">
    <w:name w:val="Bordered &amp; Lined - Accent 6"/>
    <w:next w:val="1598"/>
    <w:link w:val="985"/>
    <w:uiPriority w:val="99"/>
    <w:qFormat/>
    <w:rPr>
      <w:color w:val="404040"/>
    </w:rPr>
    <w:tblPr/>
  </w:style>
  <w:style w:type="table" w:styleId="1599">
    <w:name w:val="List Table 5 Dark - Accent 1"/>
    <w:next w:val="1599"/>
    <w:link w:val="985"/>
    <w:uiPriority w:val="99"/>
    <w:qFormat/>
    <w:tblPr/>
  </w:style>
  <w:style w:type="table" w:styleId="1600">
    <w:name w:val="Lined - Accent 5"/>
    <w:next w:val="1600"/>
    <w:link w:val="985"/>
    <w:uiPriority w:val="99"/>
    <w:qFormat/>
    <w:rPr>
      <w:color w:val="404040"/>
    </w:rPr>
    <w:tblPr/>
  </w:style>
  <w:style w:type="table" w:styleId="1601">
    <w:name w:val="List Table 5 Dark - Accent 3"/>
    <w:next w:val="1601"/>
    <w:link w:val="985"/>
    <w:uiPriority w:val="99"/>
    <w:qFormat/>
    <w:tblPr/>
  </w:style>
  <w:style w:type="table" w:styleId="1602">
    <w:name w:val="Lined - Accent 3"/>
    <w:next w:val="1602"/>
    <w:link w:val="985"/>
    <w:uiPriority w:val="99"/>
    <w:qFormat/>
    <w:rPr>
      <w:color w:val="404040"/>
    </w:rPr>
    <w:tblPr/>
  </w:style>
  <w:style w:type="table" w:styleId="1603">
    <w:name w:val="List Table 5 Dark - Accent 4"/>
    <w:next w:val="1603"/>
    <w:link w:val="985"/>
    <w:uiPriority w:val="99"/>
    <w:qFormat/>
    <w:tblPr/>
  </w:style>
  <w:style w:type="table" w:styleId="1604">
    <w:name w:val="网格型1"/>
    <w:basedOn w:val="1557"/>
    <w:next w:val="1604"/>
    <w:link w:val="985"/>
    <w:uiPriority w:val="39"/>
    <w:qFormat/>
    <w:rPr>
      <w:rFonts w:ascii="等线" w:hAnsi="等线" w:eastAsia="等线"/>
    </w:rPr>
    <w:tblPr/>
  </w:style>
  <w:style w:type="table" w:styleId="1605">
    <w:name w:val="自定网格1"/>
    <w:basedOn w:val="1557"/>
    <w:next w:val="1605"/>
    <w:link w:val="985"/>
    <w:uiPriority w:val="39"/>
    <w:qFormat/>
    <w:pPr>
      <w:jc w:val="both"/>
      <w:widowControl w:val="off"/>
    </w:pPr>
    <w:tblPr/>
  </w:style>
  <w:style w:type="table" w:styleId="1606">
    <w:name w:val="网格型2"/>
    <w:basedOn w:val="1557"/>
    <w:next w:val="1606"/>
    <w:link w:val="985"/>
    <w:uiPriority w:val="39"/>
    <w:qFormat/>
    <w:pPr>
      <w:jc w:val="both"/>
      <w:widowControl w:val="off"/>
    </w:pPr>
    <w:tblPr/>
  </w:style>
  <w:style w:type="table" w:styleId="1607">
    <w:name w:val="网格型3"/>
    <w:basedOn w:val="1557"/>
    <w:next w:val="1607"/>
    <w:link w:val="985"/>
    <w:uiPriority w:val="39"/>
    <w:qFormat/>
    <w:rPr>
      <w:rFonts w:ascii="Calibri" w:hAnsi="Calibri"/>
    </w:rPr>
    <w:tblPr/>
  </w:style>
  <w:style w:type="table" w:styleId="1608">
    <w:name w:val="网格型4"/>
    <w:basedOn w:val="1557"/>
    <w:next w:val="1608"/>
    <w:link w:val="985"/>
    <w:uiPriority w:val="39"/>
    <w:qFormat/>
    <w:rPr>
      <w:rFonts w:ascii="Calibri" w:hAnsi="Calibri"/>
    </w:rPr>
    <w:tblPr/>
  </w:style>
  <w:style w:type="table" w:styleId="1609">
    <w:name w:val="网格型5"/>
    <w:basedOn w:val="1557"/>
    <w:next w:val="1609"/>
    <w:link w:val="985"/>
    <w:uiPriority w:val="39"/>
    <w:qFormat/>
    <w:rPr>
      <w:rFonts w:ascii="Calibri" w:hAnsi="Calibri"/>
    </w:rPr>
    <w:tblPr/>
  </w:style>
  <w:style w:type="table" w:styleId="1610">
    <w:name w:val="网格型6"/>
    <w:basedOn w:val="1557"/>
    <w:next w:val="1610"/>
    <w:link w:val="985"/>
    <w:uiPriority w:val="39"/>
    <w:qFormat/>
    <w:rPr>
      <w:rFonts w:ascii="Calibri" w:hAnsi="Calibri"/>
    </w:rPr>
    <w:tblPr/>
  </w:style>
  <w:style w:type="table" w:styleId="1611">
    <w:name w:val="Table Normal"/>
    <w:next w:val="1611"/>
    <w:link w:val="985"/>
    <w:unhideWhenUsed/>
    <w:qFormat/>
    <w:tblPr/>
  </w:style>
  <w:style w:type="character" w:styleId="1612" w:default="1">
    <w:name w:val="Default Paragraph Font"/>
    <w:uiPriority w:val="1"/>
    <w:semiHidden/>
    <w:unhideWhenUsed/>
  </w:style>
  <w:style w:type="numbering" w:styleId="1613" w:default="1">
    <w:name w:val="No List"/>
    <w:uiPriority w:val="99"/>
    <w:semiHidden/>
    <w:unhideWhenUsed/>
  </w:style>
  <w:style w:type="table" w:styleId="161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image" Target="media/image1.png"/><Relationship Id="rId19" Type="http://schemas.openxmlformats.org/officeDocument/2006/relationships/image" Target="media/image2.png"/><Relationship Id="rId20" Type="http://schemas.openxmlformats.org/officeDocument/2006/relationships/image" Target="media/image3.png"/><Relationship Id="rId21" Type="http://schemas.openxmlformats.org/officeDocument/2006/relationships/image" Target="media/image4.png"/><Relationship Id="rId22" Type="http://schemas.openxmlformats.org/officeDocument/2006/relationships/image" Target="media/image5.png"/><Relationship Id="rId23" Type="http://schemas.openxmlformats.org/officeDocument/2006/relationships/image" Target="media/image6.png"/><Relationship Id="rId24" Type="http://schemas.openxmlformats.org/officeDocument/2006/relationships/image" Target="media/image7.png"/><Relationship Id="rId25" Type="http://schemas.openxmlformats.org/officeDocument/2006/relationships/image" Target="media/image8.png"/><Relationship Id="rId26" Type="http://schemas.openxmlformats.org/officeDocument/2006/relationships/image" Target="media/image9.png"/><Relationship Id="rId27" Type="http://schemas.openxmlformats.org/officeDocument/2006/relationships/image" Target="media/image10.png"/><Relationship Id="rId28" Type="http://schemas.openxmlformats.org/officeDocument/2006/relationships/image" Target="media/image11.png"/><Relationship Id="rId29" Type="http://schemas.openxmlformats.org/officeDocument/2006/relationships/image" Target="media/image12.png"/><Relationship Id="rId30" Type="http://schemas.openxmlformats.org/officeDocument/2006/relationships/image" Target="media/image13.png"/><Relationship Id="rId31" Type="http://schemas.openxmlformats.org/officeDocument/2006/relationships/image" Target="media/image14.png"/><Relationship Id="rId32" Type="http://schemas.openxmlformats.org/officeDocument/2006/relationships/image" Target="media/image15.png"/><Relationship Id="rId33" Type="http://schemas.openxmlformats.org/officeDocument/2006/relationships/image" Target="media/image16.png"/><Relationship Id="rId34" Type="http://schemas.openxmlformats.org/officeDocument/2006/relationships/image" Target="media/image17.png"/><Relationship Id="rId35" Type="http://schemas.openxmlformats.org/officeDocument/2006/relationships/image" Target="media/image18.png"/><Relationship Id="rId36" Type="http://schemas.openxmlformats.org/officeDocument/2006/relationships/image" Target="media/image19.png"/><Relationship Id="rId37" Type="http://schemas.openxmlformats.org/officeDocument/2006/relationships/image" Target="media/image20.png"/><Relationship Id="rId38" Type="http://schemas.openxmlformats.org/officeDocument/2006/relationships/image" Target="media/image21.png"/><Relationship Id="rId39" Type="http://schemas.openxmlformats.org/officeDocument/2006/relationships/image" Target="media/image22.png"/><Relationship Id="rId40" Type="http://schemas.openxmlformats.org/officeDocument/2006/relationships/image" Target="media/image23.png"/><Relationship Id="rId41" Type="http://schemas.openxmlformats.org/officeDocument/2006/relationships/image" Target="media/image24.png"/><Relationship Id="rId42" Type="http://schemas.openxmlformats.org/officeDocument/2006/relationships/image" Target="media/image25.png"/><Relationship Id="rId43" Type="http://schemas.openxmlformats.org/officeDocument/2006/relationships/image" Target="media/image26.png"/><Relationship Id="rId44" Type="http://schemas.openxmlformats.org/officeDocument/2006/relationships/image" Target="media/image27.png"/><Relationship Id="rId45" Type="http://schemas.openxmlformats.org/officeDocument/2006/relationships/image" Target="media/image28.png"/><Relationship Id="rId46" Type="http://schemas.openxmlformats.org/officeDocument/2006/relationships/image" Target="media/image29.png"/><Relationship Id="rId47" Type="http://schemas.openxmlformats.org/officeDocument/2006/relationships/image" Target="media/image30.png"/><Relationship Id="rId48" Type="http://schemas.openxmlformats.org/officeDocument/2006/relationships/image" Target="media/image31.png"/><Relationship Id="rId49" Type="http://schemas.openxmlformats.org/officeDocument/2006/relationships/image" Target="media/image32.png"/><Relationship Id="rId50" Type="http://schemas.openxmlformats.org/officeDocument/2006/relationships/image" Target="media/image33.png"/><Relationship Id="rId51" Type="http://schemas.openxmlformats.org/officeDocument/2006/relationships/image" Target="media/image34.png"/><Relationship Id="rId52" Type="http://schemas.openxmlformats.org/officeDocument/2006/relationships/image" Target="media/image35.png"/><Relationship Id="rId53" Type="http://schemas.openxmlformats.org/officeDocument/2006/relationships/image" Target="media/image36.png"/><Relationship Id="rId54" Type="http://schemas.openxmlformats.org/officeDocument/2006/relationships/image" Target="media/image37.png"/><Relationship Id="rId55" Type="http://schemas.openxmlformats.org/officeDocument/2006/relationships/image" Target="media/image38.png"/><Relationship Id="rId56" Type="http://schemas.openxmlformats.org/officeDocument/2006/relationships/image" Target="media/image39.png"/><Relationship Id="rId57" Type="http://schemas.openxmlformats.org/officeDocument/2006/relationships/image" Target="media/image40.png"/><Relationship Id="rId58" Type="http://schemas.openxmlformats.org/officeDocument/2006/relationships/image" Target="media/image41.png"/><Relationship Id="rId59" Type="http://schemas.openxmlformats.org/officeDocument/2006/relationships/image" Target="media/image42.png"/><Relationship Id="rId60" Type="http://schemas.openxmlformats.org/officeDocument/2006/relationships/image" Target="media/image43.png"/><Relationship Id="rId61" Type="http://schemas.openxmlformats.org/officeDocument/2006/relationships/image" Target="media/image44.png"/><Relationship Id="rId62" Type="http://schemas.openxmlformats.org/officeDocument/2006/relationships/image" Target="media/image45.png"/><Relationship Id="rId63" Type="http://schemas.openxmlformats.org/officeDocument/2006/relationships/image" Target="media/image46.png"/><Relationship Id="rId64" Type="http://schemas.openxmlformats.org/officeDocument/2006/relationships/image" Target="media/image47.png"/><Relationship Id="rId65" Type="http://schemas.openxmlformats.org/officeDocument/2006/relationships/image" Target="media/image48.png"/><Relationship Id="rId66" Type="http://schemas.openxmlformats.org/officeDocument/2006/relationships/image" Target="media/image49.png"/><Relationship Id="rId67" Type="http://schemas.openxmlformats.org/officeDocument/2006/relationships/image" Target="media/image50.png"/><Relationship Id="rId68" Type="http://schemas.openxmlformats.org/officeDocument/2006/relationships/image" Target="media/image51.png"/><Relationship Id="rId69" Type="http://schemas.openxmlformats.org/officeDocument/2006/relationships/image" Target="media/image52.png"/><Relationship Id="rId70" Type="http://schemas.openxmlformats.org/officeDocument/2006/relationships/image" Target="media/image53.png"/><Relationship Id="rId71" Type="http://schemas.openxmlformats.org/officeDocument/2006/relationships/image" Target="media/image54.png"/><Relationship Id="rId72" Type="http://schemas.openxmlformats.org/officeDocument/2006/relationships/image" Target="media/image55.png"/><Relationship Id="rId73" Type="http://schemas.openxmlformats.org/officeDocument/2006/relationships/image" Target="media/image56.png"/><Relationship Id="rId74" Type="http://schemas.openxmlformats.org/officeDocument/2006/relationships/image" Target="media/image57.png"/><Relationship Id="rId75" Type="http://schemas.openxmlformats.org/officeDocument/2006/relationships/image" Target="media/image58.png"/><Relationship Id="rId76" Type="http://schemas.openxmlformats.org/officeDocument/2006/relationships/image" Target="media/image59.png"/><Relationship Id="rId77" Type="http://schemas.openxmlformats.org/officeDocument/2006/relationships/image" Target="media/image60.png"/><Relationship Id="rId78" Type="http://schemas.openxmlformats.org/officeDocument/2006/relationships/image" Target="media/image61.png"/><Relationship Id="rId79" Type="http://schemas.openxmlformats.org/officeDocument/2006/relationships/image" Target="media/image62.png"/><Relationship Id="rId80" Type="http://schemas.openxmlformats.org/officeDocument/2006/relationships/image" Target="media/image63.png"/><Relationship Id="rId81" Type="http://schemas.openxmlformats.org/officeDocument/2006/relationships/image" Target="media/image64.png"/><Relationship Id="rId82" Type="http://schemas.openxmlformats.org/officeDocument/2006/relationships/image" Target="media/image65.png"/><Relationship Id="rId83" Type="http://schemas.openxmlformats.org/officeDocument/2006/relationships/image" Target="media/image66.png"/><Relationship Id="rId84" Type="http://schemas.openxmlformats.org/officeDocument/2006/relationships/image" Target="media/image67.png"/><Relationship Id="rId85" Type="http://schemas.openxmlformats.org/officeDocument/2006/relationships/image" Target="media/image68.png"/><Relationship Id="rId86" Type="http://schemas.openxmlformats.org/officeDocument/2006/relationships/image" Target="media/image69.png"/><Relationship Id="rId87" Type="http://schemas.openxmlformats.org/officeDocument/2006/relationships/image" Target="media/image70.png"/><Relationship Id="rId88" Type="http://schemas.openxmlformats.org/officeDocument/2006/relationships/image" Target="media/image71.png"/><Relationship Id="rId89" Type="http://schemas.openxmlformats.org/officeDocument/2006/relationships/image" Target="media/image72.png"/><Relationship Id="rId90" Type="http://schemas.openxmlformats.org/officeDocument/2006/relationships/image" Target="media/image73.png"/><Relationship Id="rId91" Type="http://schemas.openxmlformats.org/officeDocument/2006/relationships/image" Target="media/image74.png"/><Relationship Id="rId92" Type="http://schemas.openxmlformats.org/officeDocument/2006/relationships/image" Target="media/image75.png"/><Relationship Id="rId93" Type="http://schemas.openxmlformats.org/officeDocument/2006/relationships/image" Target="media/image76.png"/><Relationship Id="rId94" Type="http://schemas.openxmlformats.org/officeDocument/2006/relationships/image" Target="media/image77.png"/><Relationship Id="rId95" Type="http://schemas.openxmlformats.org/officeDocument/2006/relationships/image" Target="media/image78.png"/><Relationship Id="rId96" Type="http://schemas.openxmlformats.org/officeDocument/2006/relationships/image" Target="media/image79.png"/><Relationship Id="rId97" Type="http://schemas.openxmlformats.org/officeDocument/2006/relationships/image" Target="media/image80.png"/><Relationship Id="rId98" Type="http://schemas.openxmlformats.org/officeDocument/2006/relationships/image" Target="media/image81.png"/><Relationship Id="rId99" Type="http://schemas.openxmlformats.org/officeDocument/2006/relationships/image" Target="media/image82.png"/><Relationship Id="rId100" Type="http://schemas.openxmlformats.org/officeDocument/2006/relationships/image" Target="media/image83.png"/><Relationship Id="rId101" Type="http://schemas.openxmlformats.org/officeDocument/2006/relationships/image" Target="media/image84.png"/><Relationship Id="rId102" Type="http://schemas.openxmlformats.org/officeDocument/2006/relationships/image" Target="media/image85.png"/><Relationship Id="rId103" Type="http://schemas.openxmlformats.org/officeDocument/2006/relationships/image" Target="media/image86.png"/><Relationship Id="rId104" Type="http://schemas.openxmlformats.org/officeDocument/2006/relationships/image" Target="media/image87.png"/><Relationship Id="rId105" Type="http://schemas.openxmlformats.org/officeDocument/2006/relationships/image" Target="media/image88.png"/><Relationship Id="rId106" Type="http://schemas.openxmlformats.org/officeDocument/2006/relationships/image" Target="media/image89.png"/><Relationship Id="rId107" Type="http://schemas.openxmlformats.org/officeDocument/2006/relationships/image" Target="media/image90.png"/><Relationship Id="rId108" Type="http://schemas.openxmlformats.org/officeDocument/2006/relationships/image" Target="media/image91.png"/><Relationship Id="rId109" Type="http://schemas.openxmlformats.org/officeDocument/2006/relationships/image" Target="media/image92.png"/><Relationship Id="rId110" Type="http://schemas.openxmlformats.org/officeDocument/2006/relationships/image" Target="media/image93.png"/><Relationship Id="rId111" Type="http://schemas.openxmlformats.org/officeDocument/2006/relationships/image" Target="media/image94.png"/><Relationship Id="rId112" Type="http://schemas.openxmlformats.org/officeDocument/2006/relationships/image" Target="media/image95.png"/><Relationship Id="rId113" Type="http://schemas.openxmlformats.org/officeDocument/2006/relationships/image" Target="media/image96.png"/><Relationship Id="rId114" Type="http://schemas.openxmlformats.org/officeDocument/2006/relationships/image" Target="media/image97.png"/><Relationship Id="rId115" Type="http://schemas.openxmlformats.org/officeDocument/2006/relationships/image" Target="media/image98.png"/><Relationship Id="rId116" Type="http://schemas.openxmlformats.org/officeDocument/2006/relationships/image" Target="media/image99.png"/><Relationship Id="rId117" Type="http://schemas.openxmlformats.org/officeDocument/2006/relationships/image" Target="media/image100.png"/><Relationship Id="rId118" Type="http://schemas.openxmlformats.org/officeDocument/2006/relationships/image" Target="media/image101.png"/><Relationship Id="rId119" Type="http://schemas.openxmlformats.org/officeDocument/2006/relationships/image" Target="media/image102.png"/><Relationship Id="rId120" Type="http://schemas.openxmlformats.org/officeDocument/2006/relationships/image" Target="media/image103.png"/><Relationship Id="rId121" Type="http://schemas.openxmlformats.org/officeDocument/2006/relationships/image" Target="media/image104.png"/><Relationship Id="rId122" Type="http://schemas.openxmlformats.org/officeDocument/2006/relationships/image" Target="media/image105.png"/><Relationship Id="rId123" Type="http://schemas.openxmlformats.org/officeDocument/2006/relationships/image" Target="media/image106.png"/><Relationship Id="rId124" Type="http://schemas.openxmlformats.org/officeDocument/2006/relationships/image" Target="media/image107.png"/><Relationship Id="rId125" Type="http://schemas.openxmlformats.org/officeDocument/2006/relationships/image" Target="media/image108.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daoh</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dc:creator>
  <cp:lastModifiedBy>陈中飞</cp:lastModifiedBy>
  <cp:revision>12</cp:revision>
  <dcterms:created xsi:type="dcterms:W3CDTF">2023-06-12T02:47:00Z</dcterms:created>
  <dcterms:modified xsi:type="dcterms:W3CDTF">2024-04-17T08:20:49Z</dcterms:modified>
</cp:coreProperties>
</file>