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E18E8">
      <w:pPr>
        <w:spacing w:line="900" w:lineRule="exact"/>
        <w:jc w:val="center"/>
        <w:rPr>
          <w:rFonts w:hint="eastAsia" w:ascii="华文细黑" w:hAnsi="华文细黑" w:eastAsia="华文细黑"/>
          <w:b/>
          <w:bCs/>
          <w:color w:val="000000"/>
          <w:sz w:val="30"/>
          <w:szCs w:val="30"/>
          <w:highlight w:val="none"/>
        </w:rPr>
      </w:pPr>
    </w:p>
    <w:p w14:paraId="2F724162">
      <w:pPr>
        <w:jc w:val="center"/>
        <w:rPr>
          <w:rFonts w:hint="eastAsia" w:ascii="华文细黑" w:hAnsi="华文细黑" w:eastAsia="华文细黑" w:cs="华文细黑"/>
          <w:b/>
          <w:bCs/>
          <w:sz w:val="48"/>
          <w:szCs w:val="56"/>
          <w:highlight w:val="none"/>
        </w:rPr>
      </w:pPr>
      <w:r>
        <w:rPr>
          <w:rFonts w:hint="eastAsia" w:ascii="华文细黑" w:hAnsi="华文细黑" w:eastAsia="华文细黑" w:cs="华文细黑"/>
          <w:b/>
          <w:bCs/>
          <w:sz w:val="48"/>
          <w:szCs w:val="56"/>
          <w:highlight w:val="none"/>
        </w:rPr>
        <w:t>国际业务分公司</w:t>
      </w:r>
    </w:p>
    <w:p w14:paraId="5A43D321">
      <w:pPr>
        <w:jc w:val="center"/>
        <w:rPr>
          <w:rFonts w:hint="eastAsia" w:ascii="华文细黑" w:hAnsi="华文细黑" w:eastAsia="华文细黑" w:cs="华文细黑"/>
          <w:b/>
          <w:bCs/>
          <w:sz w:val="48"/>
          <w:szCs w:val="56"/>
          <w:highlight w:val="none"/>
        </w:rPr>
      </w:pPr>
      <w:r>
        <w:rPr>
          <w:rFonts w:hint="eastAsia" w:ascii="华文细黑" w:hAnsi="华文细黑" w:eastAsia="华文细黑" w:cs="华文细黑"/>
          <w:b/>
          <w:bCs/>
          <w:sz w:val="48"/>
          <w:szCs w:val="56"/>
          <w:highlight w:val="none"/>
        </w:rPr>
        <w:t>安哥拉卡约新港口项目</w:t>
      </w:r>
    </w:p>
    <w:p w14:paraId="06F83C36">
      <w:pPr>
        <w:jc w:val="center"/>
        <w:rPr>
          <w:rFonts w:hint="eastAsia" w:ascii="华文细黑" w:hAnsi="华文细黑" w:eastAsia="华文细黑" w:cs="华文细黑"/>
          <w:b/>
          <w:bCs/>
          <w:sz w:val="48"/>
          <w:szCs w:val="56"/>
          <w:highlight w:val="none"/>
          <w:lang w:eastAsia="zh-CN"/>
        </w:rPr>
      </w:pPr>
      <w:r>
        <w:rPr>
          <w:rFonts w:hint="eastAsia" w:ascii="华文细黑" w:hAnsi="华文细黑" w:eastAsia="华文细黑" w:cs="华文细黑"/>
          <w:b/>
          <w:bCs/>
          <w:sz w:val="48"/>
          <w:szCs w:val="56"/>
          <w:highlight w:val="none"/>
          <w:lang w:eastAsia="zh-CN"/>
        </w:rPr>
        <w:t>防雷接地材料</w:t>
      </w:r>
    </w:p>
    <w:p w14:paraId="1152654C">
      <w:pPr>
        <w:jc w:val="center"/>
        <w:rPr>
          <w:rFonts w:hint="eastAsia" w:ascii="华文细黑" w:hAnsi="华文细黑" w:eastAsia="华文细黑" w:cs="华文细黑"/>
          <w:b/>
          <w:bCs/>
          <w:sz w:val="48"/>
          <w:szCs w:val="56"/>
          <w:highlight w:val="none"/>
        </w:rPr>
      </w:pPr>
      <w:r>
        <w:rPr>
          <w:rFonts w:hint="eastAsia" w:ascii="华文细黑" w:hAnsi="华文细黑" w:eastAsia="华文细黑" w:cs="华文细黑"/>
          <w:b/>
          <w:bCs/>
          <w:sz w:val="48"/>
          <w:szCs w:val="56"/>
          <w:highlight w:val="none"/>
        </w:rPr>
        <w:t>公开询价采购公告</w:t>
      </w:r>
    </w:p>
    <w:p w14:paraId="2619F277">
      <w:pPr>
        <w:jc w:val="center"/>
        <w:rPr>
          <w:rFonts w:hint="eastAsia" w:ascii="华文细黑" w:hAnsi="华文细黑" w:eastAsia="华文细黑" w:cs="华文细黑"/>
          <w:b/>
          <w:bCs/>
          <w:sz w:val="48"/>
          <w:szCs w:val="56"/>
          <w:highlight w:val="none"/>
        </w:rPr>
      </w:pPr>
    </w:p>
    <w:p w14:paraId="1B4B557A">
      <w:pPr>
        <w:jc w:val="center"/>
        <w:rPr>
          <w:rFonts w:hint="eastAsia" w:ascii="华文细黑" w:hAnsi="华文细黑" w:eastAsia="华文细黑" w:cs="华文细黑"/>
          <w:b/>
          <w:bCs/>
          <w:sz w:val="48"/>
          <w:szCs w:val="56"/>
          <w:highlight w:val="none"/>
        </w:rPr>
      </w:pPr>
    </w:p>
    <w:p w14:paraId="0882FE75">
      <w:pPr>
        <w:jc w:val="center"/>
        <w:rPr>
          <w:rFonts w:hint="eastAsia" w:ascii="华文细黑" w:hAnsi="华文细黑" w:eastAsia="华文细黑" w:cs="华文细黑"/>
          <w:b/>
          <w:bCs/>
          <w:sz w:val="48"/>
          <w:szCs w:val="56"/>
          <w:highlight w:val="none"/>
        </w:rPr>
      </w:pPr>
      <w:r>
        <w:rPr>
          <w:rFonts w:hint="eastAsia" w:ascii="华文细黑" w:hAnsi="华文细黑" w:eastAsia="华文细黑" w:cs="华文细黑"/>
          <w:b/>
          <w:bCs/>
          <w:sz w:val="48"/>
          <w:szCs w:val="56"/>
          <w:highlight w:val="none"/>
        </w:rPr>
        <w:drawing>
          <wp:inline distT="0" distB="0" distL="114300" distR="114300">
            <wp:extent cx="4535170" cy="2984500"/>
            <wp:effectExtent l="0" t="0" r="17780" b="635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9"/>
                    <a:stretch>
                      <a:fillRect/>
                    </a:stretch>
                  </pic:blipFill>
                  <pic:spPr>
                    <a:xfrm>
                      <a:off x="0" y="0"/>
                      <a:ext cx="4535170" cy="2984500"/>
                    </a:xfrm>
                    <a:prstGeom prst="rect">
                      <a:avLst/>
                    </a:prstGeom>
                  </pic:spPr>
                </pic:pic>
              </a:graphicData>
            </a:graphic>
          </wp:inline>
        </w:drawing>
      </w:r>
    </w:p>
    <w:p w14:paraId="2DA068B1">
      <w:pPr>
        <w:jc w:val="center"/>
        <w:rPr>
          <w:rFonts w:hint="eastAsia" w:ascii="华文细黑" w:hAnsi="华文细黑" w:eastAsia="华文细黑" w:cs="华文细黑"/>
          <w:b/>
          <w:bCs/>
          <w:sz w:val="48"/>
          <w:szCs w:val="56"/>
          <w:highlight w:val="none"/>
        </w:rPr>
      </w:pPr>
    </w:p>
    <w:p w14:paraId="361ADAD5">
      <w:pPr>
        <w:jc w:val="center"/>
        <w:rPr>
          <w:rFonts w:hint="eastAsia" w:ascii="华文细黑" w:hAnsi="华文细黑" w:eastAsia="华文细黑" w:cs="华文细黑"/>
          <w:b/>
          <w:bCs/>
          <w:color w:val="FF0000"/>
          <w:sz w:val="48"/>
          <w:szCs w:val="56"/>
          <w:highlight w:val="none"/>
          <w:lang w:eastAsia="zh-CN"/>
        </w:rPr>
      </w:pPr>
      <w:r>
        <w:rPr>
          <w:rFonts w:hint="eastAsia" w:ascii="华文细黑" w:hAnsi="华文细黑" w:eastAsia="华文细黑" w:cs="华文细黑"/>
          <w:b/>
          <w:bCs/>
          <w:sz w:val="48"/>
          <w:szCs w:val="56"/>
          <w:highlight w:val="none"/>
        </w:rPr>
        <w:t>询价编号：</w:t>
      </w:r>
      <w:bookmarkStart w:id="20" w:name="_GoBack"/>
      <w:bookmarkEnd w:id="20"/>
      <w:r>
        <w:rPr>
          <w:rFonts w:hint="eastAsia" w:ascii="华文细黑" w:hAnsi="华文细黑" w:eastAsia="华文细黑" w:cs="华文细黑"/>
          <w:b/>
          <w:bCs/>
          <w:color w:val="FF0000"/>
          <w:sz w:val="48"/>
          <w:szCs w:val="56"/>
          <w:highlight w:val="none"/>
          <w:lang w:eastAsia="zh-CN"/>
        </w:rPr>
        <w:t>FA00000330866</w:t>
      </w:r>
    </w:p>
    <w:p w14:paraId="03D28CA0">
      <w:pPr>
        <w:jc w:val="center"/>
        <w:rPr>
          <w:rFonts w:hint="eastAsia" w:ascii="华文细黑" w:hAnsi="华文细黑" w:eastAsia="华文细黑" w:cs="华文细黑"/>
          <w:b/>
          <w:bCs/>
          <w:sz w:val="48"/>
          <w:szCs w:val="56"/>
          <w:highlight w:val="none"/>
          <w:lang w:eastAsia="zh-CN"/>
        </w:rPr>
      </w:pPr>
      <w:r>
        <w:rPr>
          <w:rFonts w:hint="eastAsia" w:ascii="华文细黑" w:hAnsi="华文细黑" w:eastAsia="华文细黑" w:cs="华文细黑"/>
          <w:b/>
          <w:bCs/>
          <w:sz w:val="48"/>
          <w:szCs w:val="56"/>
          <w:highlight w:val="none"/>
        </w:rPr>
        <w:t>询价内容：</w:t>
      </w:r>
      <w:r>
        <w:rPr>
          <w:rFonts w:hint="eastAsia" w:ascii="华文细黑" w:hAnsi="华文细黑" w:eastAsia="华文细黑" w:cs="华文细黑"/>
          <w:b/>
          <w:bCs/>
          <w:sz w:val="48"/>
          <w:szCs w:val="56"/>
          <w:highlight w:val="none"/>
          <w:lang w:eastAsia="zh-CN"/>
        </w:rPr>
        <w:t>防雷接地材料</w:t>
      </w:r>
    </w:p>
    <w:p w14:paraId="293C6BCF">
      <w:pPr>
        <w:jc w:val="center"/>
        <w:rPr>
          <w:rFonts w:hint="eastAsia" w:ascii="华文细黑" w:hAnsi="华文细黑" w:eastAsia="华文细黑" w:cs="华文细黑"/>
          <w:b/>
          <w:bCs/>
          <w:sz w:val="48"/>
          <w:szCs w:val="56"/>
          <w:highlight w:val="none"/>
        </w:rPr>
      </w:pPr>
      <w:r>
        <w:rPr>
          <w:rFonts w:hint="eastAsia" w:ascii="华文细黑" w:hAnsi="华文细黑" w:eastAsia="华文细黑" w:cs="华文细黑"/>
          <w:b/>
          <w:bCs/>
          <w:sz w:val="48"/>
          <w:szCs w:val="56"/>
          <w:highlight w:val="none"/>
        </w:rPr>
        <w:t>2025年</w:t>
      </w:r>
      <w:r>
        <w:rPr>
          <w:rFonts w:hint="eastAsia" w:ascii="华文细黑" w:hAnsi="华文细黑" w:eastAsia="华文细黑" w:cs="华文细黑"/>
          <w:b/>
          <w:bCs/>
          <w:sz w:val="48"/>
          <w:szCs w:val="56"/>
          <w:highlight w:val="none"/>
          <w:lang w:val="en-US" w:eastAsia="zh-CN"/>
        </w:rPr>
        <w:t>7</w:t>
      </w:r>
      <w:r>
        <w:rPr>
          <w:rFonts w:hint="eastAsia" w:ascii="华文细黑" w:hAnsi="华文细黑" w:eastAsia="华文细黑" w:cs="华文细黑"/>
          <w:b/>
          <w:bCs/>
          <w:sz w:val="48"/>
          <w:szCs w:val="56"/>
          <w:highlight w:val="none"/>
        </w:rPr>
        <w:t>月</w:t>
      </w:r>
    </w:p>
    <w:p w14:paraId="06C53E41">
      <w:pPr>
        <w:jc w:val="center"/>
        <w:rPr>
          <w:rFonts w:hint="eastAsia" w:ascii="华文细黑" w:hAnsi="华文细黑" w:eastAsia="华文细黑" w:cs="华文细黑"/>
          <w:b/>
          <w:bCs/>
          <w:sz w:val="48"/>
          <w:szCs w:val="56"/>
          <w:highlight w:val="none"/>
        </w:rPr>
      </w:pPr>
    </w:p>
    <w:p w14:paraId="07F018E9">
      <w:pPr>
        <w:jc w:val="center"/>
        <w:rPr>
          <w:rFonts w:hint="eastAsia" w:ascii="华文细黑" w:hAnsi="华文细黑" w:eastAsia="华文细黑" w:cs="华文细黑"/>
          <w:b/>
          <w:color w:val="000000"/>
          <w:sz w:val="44"/>
          <w:szCs w:val="44"/>
          <w:highlight w:val="none"/>
        </w:rPr>
      </w:pPr>
      <w:r>
        <w:rPr>
          <w:rFonts w:hint="eastAsia" w:ascii="华文细黑" w:hAnsi="华文细黑" w:eastAsia="华文细黑"/>
          <w:b/>
          <w:color w:val="000000" w:themeColor="text1"/>
          <w:sz w:val="44"/>
          <w:szCs w:val="44"/>
          <w:highlight w:val="none"/>
          <w14:textFill>
            <w14:solidFill>
              <w14:schemeClr w14:val="tx1"/>
            </w14:solidFill>
          </w14:textFill>
        </w:rPr>
        <w:br w:type="page"/>
      </w:r>
      <w:r>
        <w:rPr>
          <w:rFonts w:hint="eastAsia" w:ascii="华文细黑" w:hAnsi="华文细黑" w:eastAsia="华文细黑" w:cs="华文细黑"/>
          <w:b/>
          <w:color w:val="000000" w:themeColor="text1"/>
          <w:sz w:val="40"/>
          <w:szCs w:val="40"/>
          <w:highlight w:val="none"/>
          <w14:textFill>
            <w14:solidFill>
              <w14:schemeClr w14:val="tx1"/>
            </w14:solidFill>
          </w14:textFill>
        </w:rPr>
        <w:t>目      录</w:t>
      </w:r>
    </w:p>
    <w:p w14:paraId="4676B958">
      <w:pPr>
        <w:jc w:val="center"/>
        <w:rPr>
          <w:rFonts w:hint="eastAsia" w:ascii="华文细黑" w:hAnsi="华文细黑" w:eastAsia="华文细黑" w:cs="华文细黑"/>
          <w:b/>
          <w:color w:val="000000"/>
          <w:sz w:val="44"/>
          <w:szCs w:val="44"/>
          <w:highlight w:val="none"/>
        </w:rPr>
      </w:pPr>
    </w:p>
    <w:sdt>
      <w:sdtPr>
        <w:rPr>
          <w:rFonts w:ascii="宋体" w:hAnsi="宋体"/>
          <w:highlight w:val="none"/>
        </w:rPr>
        <w:id w:val="147475819"/>
        <w15:color w:val="DBDBDB"/>
        <w:docPartObj>
          <w:docPartGallery w:val="Table of Contents"/>
          <w:docPartUnique/>
        </w:docPartObj>
      </w:sdtPr>
      <w:sdtEndPr>
        <w:rPr>
          <w:rFonts w:ascii="华文细黑" w:hAnsi="华文细黑" w:eastAsia="华文细黑" w:cs="华文细黑"/>
          <w:color w:val="000000"/>
          <w:szCs w:val="32"/>
          <w:highlight w:val="none"/>
        </w:rPr>
      </w:sdtEndPr>
      <w:sdtContent>
        <w:p w14:paraId="48819751">
          <w:pPr>
            <w:jc w:val="center"/>
            <w:rPr>
              <w:sz w:val="22"/>
              <w:szCs w:val="28"/>
              <w:highlight w:val="none"/>
            </w:rPr>
          </w:pPr>
        </w:p>
        <w:p w14:paraId="5D926ECE">
          <w:pPr>
            <w:pStyle w:val="14"/>
            <w:tabs>
              <w:tab w:val="right" w:leader="dot" w:pos="9746"/>
            </w:tabs>
            <w:rPr>
              <w:sz w:val="28"/>
              <w:szCs w:val="36"/>
              <w:highlight w:val="none"/>
            </w:rPr>
          </w:pPr>
          <w:r>
            <w:rPr>
              <w:rFonts w:ascii="华文细黑" w:hAnsi="华文细黑" w:eastAsia="华文细黑" w:cs="华文细黑"/>
              <w:b/>
              <w:color w:val="000000"/>
              <w:sz w:val="32"/>
              <w:szCs w:val="32"/>
              <w:highlight w:val="none"/>
            </w:rPr>
            <w:fldChar w:fldCharType="begin"/>
          </w:r>
          <w:r>
            <w:rPr>
              <w:rFonts w:ascii="华文细黑" w:hAnsi="华文细黑" w:eastAsia="华文细黑" w:cs="华文细黑"/>
              <w:b/>
              <w:color w:val="000000"/>
              <w:sz w:val="32"/>
              <w:szCs w:val="32"/>
              <w:highlight w:val="none"/>
            </w:rPr>
            <w:instrText xml:space="preserve">TOC \o "1-1" \h \u </w:instrText>
          </w:r>
          <w:r>
            <w:rPr>
              <w:rFonts w:ascii="华文细黑" w:hAnsi="华文细黑" w:eastAsia="华文细黑" w:cs="华文细黑"/>
              <w:b/>
              <w:color w:val="000000"/>
              <w:sz w:val="32"/>
              <w:szCs w:val="32"/>
              <w:highlight w:val="none"/>
            </w:rPr>
            <w:fldChar w:fldCharType="separate"/>
          </w:r>
          <w:r>
            <w:rPr>
              <w:highlight w:val="none"/>
            </w:rPr>
            <w:fldChar w:fldCharType="begin"/>
          </w:r>
          <w:r>
            <w:rPr>
              <w:highlight w:val="none"/>
            </w:rPr>
            <w:instrText xml:space="preserve"> HYPERLINK \l "_Toc10149" </w:instrText>
          </w:r>
          <w:r>
            <w:rPr>
              <w:highlight w:val="none"/>
            </w:rPr>
            <w:fldChar w:fldCharType="separate"/>
          </w:r>
          <w:r>
            <w:rPr>
              <w:rFonts w:hint="eastAsia" w:ascii="华文细黑" w:hAnsi="华文细黑" w:eastAsia="华文细黑"/>
              <w:bCs/>
              <w:sz w:val="28"/>
              <w:szCs w:val="48"/>
              <w:highlight w:val="none"/>
            </w:rPr>
            <w:t>第一部分：询价采购总则</w:t>
          </w:r>
          <w:r>
            <w:rPr>
              <w:sz w:val="28"/>
              <w:szCs w:val="36"/>
              <w:highlight w:val="none"/>
            </w:rPr>
            <w:tab/>
          </w:r>
          <w:r>
            <w:rPr>
              <w:sz w:val="28"/>
              <w:szCs w:val="36"/>
              <w:highlight w:val="none"/>
            </w:rPr>
            <w:fldChar w:fldCharType="begin"/>
          </w:r>
          <w:r>
            <w:rPr>
              <w:sz w:val="28"/>
              <w:szCs w:val="36"/>
              <w:highlight w:val="none"/>
            </w:rPr>
            <w:instrText xml:space="preserve"> PAGEREF _Toc10149 \h </w:instrText>
          </w:r>
          <w:r>
            <w:rPr>
              <w:sz w:val="28"/>
              <w:szCs w:val="36"/>
              <w:highlight w:val="none"/>
            </w:rPr>
            <w:fldChar w:fldCharType="separate"/>
          </w:r>
          <w:r>
            <w:rPr>
              <w:sz w:val="28"/>
              <w:szCs w:val="36"/>
              <w:highlight w:val="none"/>
            </w:rPr>
            <w:t>3</w:t>
          </w:r>
          <w:r>
            <w:rPr>
              <w:sz w:val="28"/>
              <w:szCs w:val="36"/>
              <w:highlight w:val="none"/>
            </w:rPr>
            <w:fldChar w:fldCharType="end"/>
          </w:r>
          <w:r>
            <w:rPr>
              <w:sz w:val="28"/>
              <w:szCs w:val="36"/>
              <w:highlight w:val="none"/>
            </w:rPr>
            <w:fldChar w:fldCharType="end"/>
          </w:r>
        </w:p>
        <w:p w14:paraId="038CD937">
          <w:pPr>
            <w:pStyle w:val="14"/>
            <w:tabs>
              <w:tab w:val="right" w:leader="dot" w:pos="9746"/>
            </w:tabs>
            <w:rPr>
              <w:rFonts w:hint="eastAsia" w:eastAsia="宋体"/>
              <w:sz w:val="28"/>
              <w:szCs w:val="36"/>
              <w:highlight w:val="none"/>
              <w:lang w:val="en-US" w:eastAsia="zh-CN"/>
            </w:rPr>
          </w:pPr>
          <w:r>
            <w:rPr>
              <w:highlight w:val="none"/>
            </w:rPr>
            <w:fldChar w:fldCharType="begin"/>
          </w:r>
          <w:r>
            <w:rPr>
              <w:highlight w:val="none"/>
            </w:rPr>
            <w:instrText xml:space="preserve"> HYPERLINK \l "_Toc20376" </w:instrText>
          </w:r>
          <w:r>
            <w:rPr>
              <w:highlight w:val="none"/>
            </w:rPr>
            <w:fldChar w:fldCharType="separate"/>
          </w:r>
          <w:r>
            <w:rPr>
              <w:rFonts w:hint="eastAsia" w:ascii="华文细黑" w:hAnsi="华文细黑" w:eastAsia="华文细黑"/>
              <w:bCs/>
              <w:sz w:val="28"/>
              <w:szCs w:val="48"/>
              <w:highlight w:val="none"/>
            </w:rPr>
            <w:t>第二部分：供货要求</w:t>
          </w:r>
          <w:r>
            <w:rPr>
              <w:sz w:val="28"/>
              <w:szCs w:val="36"/>
              <w:highlight w:val="none"/>
            </w:rPr>
            <w:tab/>
          </w:r>
          <w:r>
            <w:rPr>
              <w:rFonts w:hint="eastAsia"/>
              <w:sz w:val="28"/>
              <w:szCs w:val="36"/>
              <w:highlight w:val="none"/>
              <w:lang w:val="en-US" w:eastAsia="zh-CN"/>
            </w:rPr>
            <w:t>1</w:t>
          </w:r>
          <w:r>
            <w:rPr>
              <w:sz w:val="28"/>
              <w:szCs w:val="36"/>
              <w:highlight w:val="none"/>
            </w:rPr>
            <w:fldChar w:fldCharType="end"/>
          </w:r>
          <w:r>
            <w:rPr>
              <w:rFonts w:hint="eastAsia"/>
              <w:sz w:val="28"/>
              <w:szCs w:val="36"/>
              <w:highlight w:val="none"/>
              <w:lang w:val="en-US" w:eastAsia="zh-CN"/>
            </w:rPr>
            <w:t>0</w:t>
          </w:r>
        </w:p>
        <w:p w14:paraId="03CBCED5">
          <w:pPr>
            <w:pStyle w:val="14"/>
            <w:tabs>
              <w:tab w:val="right" w:leader="dot" w:pos="9746"/>
            </w:tabs>
            <w:rPr>
              <w:rFonts w:hint="eastAsia" w:eastAsia="宋体"/>
              <w:sz w:val="28"/>
              <w:szCs w:val="36"/>
              <w:highlight w:val="none"/>
              <w:lang w:val="en-US" w:eastAsia="zh-CN"/>
            </w:rPr>
          </w:pPr>
          <w:r>
            <w:rPr>
              <w:highlight w:val="none"/>
            </w:rPr>
            <w:fldChar w:fldCharType="begin"/>
          </w:r>
          <w:r>
            <w:rPr>
              <w:highlight w:val="none"/>
            </w:rPr>
            <w:instrText xml:space="preserve"> HYPERLINK \l "_Toc31143" </w:instrText>
          </w:r>
          <w:r>
            <w:rPr>
              <w:highlight w:val="none"/>
            </w:rPr>
            <w:fldChar w:fldCharType="separate"/>
          </w:r>
          <w:r>
            <w:rPr>
              <w:rFonts w:hint="eastAsia" w:ascii="华文细黑" w:hAnsi="华文细黑" w:eastAsia="华文细黑"/>
              <w:bCs/>
              <w:kern w:val="44"/>
              <w:sz w:val="28"/>
              <w:szCs w:val="48"/>
              <w:highlight w:val="none"/>
            </w:rPr>
            <w:t>第三部分：报价文件格式</w:t>
          </w:r>
          <w:r>
            <w:rPr>
              <w:sz w:val="28"/>
              <w:szCs w:val="36"/>
              <w:highlight w:val="none"/>
            </w:rPr>
            <w:tab/>
          </w:r>
          <w:r>
            <w:rPr>
              <w:rFonts w:hint="eastAsia"/>
              <w:sz w:val="28"/>
              <w:szCs w:val="36"/>
              <w:highlight w:val="none"/>
              <w:lang w:val="en-US" w:eastAsia="zh-CN"/>
            </w:rPr>
            <w:t>1</w:t>
          </w:r>
          <w:r>
            <w:rPr>
              <w:sz w:val="28"/>
              <w:szCs w:val="36"/>
              <w:highlight w:val="none"/>
            </w:rPr>
            <w:fldChar w:fldCharType="end"/>
          </w:r>
          <w:r>
            <w:rPr>
              <w:rFonts w:hint="eastAsia"/>
              <w:sz w:val="28"/>
              <w:szCs w:val="36"/>
              <w:highlight w:val="none"/>
              <w:lang w:val="en-US" w:eastAsia="zh-CN"/>
            </w:rPr>
            <w:t>2</w:t>
          </w:r>
        </w:p>
        <w:p w14:paraId="0A262A07">
          <w:pPr>
            <w:pStyle w:val="14"/>
            <w:tabs>
              <w:tab w:val="right" w:leader="dot" w:pos="9746"/>
            </w:tabs>
            <w:rPr>
              <w:rFonts w:hint="eastAsia" w:eastAsia="宋体"/>
              <w:highlight w:val="none"/>
              <w:lang w:val="en-US" w:eastAsia="zh-CN"/>
            </w:rPr>
          </w:pPr>
          <w:r>
            <w:rPr>
              <w:highlight w:val="none"/>
            </w:rPr>
            <w:fldChar w:fldCharType="begin"/>
          </w:r>
          <w:r>
            <w:rPr>
              <w:highlight w:val="none"/>
            </w:rPr>
            <w:instrText xml:space="preserve"> HYPERLINK \l "_Toc3058" </w:instrText>
          </w:r>
          <w:r>
            <w:rPr>
              <w:highlight w:val="none"/>
            </w:rPr>
            <w:fldChar w:fldCharType="separate"/>
          </w:r>
          <w:r>
            <w:rPr>
              <w:rFonts w:hint="eastAsia" w:ascii="华文细黑" w:hAnsi="华文细黑" w:eastAsia="华文细黑"/>
              <w:bCs/>
              <w:kern w:val="44"/>
              <w:sz w:val="28"/>
              <w:szCs w:val="48"/>
              <w:highlight w:val="none"/>
            </w:rPr>
            <w:t>第四部分：询价物资</w:t>
          </w:r>
          <w:r>
            <w:rPr>
              <w:rFonts w:hint="eastAsia" w:ascii="华文细黑" w:hAnsi="华文细黑" w:eastAsia="华文细黑"/>
              <w:bCs/>
              <w:kern w:val="44"/>
              <w:sz w:val="28"/>
              <w:szCs w:val="48"/>
              <w:highlight w:val="none"/>
              <w:lang w:eastAsia="zh-CN"/>
            </w:rPr>
            <w:t>防雷接地材料</w:t>
          </w:r>
          <w:r>
            <w:rPr>
              <w:rFonts w:hint="eastAsia" w:ascii="华文细黑" w:hAnsi="华文细黑" w:eastAsia="华文细黑"/>
              <w:bCs/>
              <w:kern w:val="44"/>
              <w:sz w:val="28"/>
              <w:szCs w:val="48"/>
              <w:highlight w:val="none"/>
            </w:rPr>
            <w:t>清单</w:t>
          </w:r>
          <w:r>
            <w:rPr>
              <w:sz w:val="28"/>
              <w:szCs w:val="36"/>
              <w:highlight w:val="none"/>
            </w:rPr>
            <w:tab/>
          </w:r>
          <w:r>
            <w:rPr>
              <w:rFonts w:hint="eastAsia"/>
              <w:sz w:val="28"/>
              <w:szCs w:val="36"/>
              <w:highlight w:val="none"/>
              <w:lang w:val="en-US" w:eastAsia="zh-CN"/>
            </w:rPr>
            <w:t>2</w:t>
          </w:r>
          <w:r>
            <w:rPr>
              <w:sz w:val="28"/>
              <w:szCs w:val="36"/>
              <w:highlight w:val="none"/>
            </w:rPr>
            <w:fldChar w:fldCharType="end"/>
          </w:r>
          <w:r>
            <w:rPr>
              <w:rFonts w:hint="eastAsia"/>
              <w:sz w:val="28"/>
              <w:szCs w:val="36"/>
              <w:highlight w:val="none"/>
              <w:lang w:val="en-US" w:eastAsia="zh-CN"/>
            </w:rPr>
            <w:t>3</w:t>
          </w:r>
        </w:p>
        <w:p w14:paraId="4E5A536B">
          <w:pPr>
            <w:spacing w:line="480" w:lineRule="auto"/>
            <w:rPr>
              <w:rFonts w:hint="eastAsia" w:ascii="华文细黑" w:hAnsi="华文细黑" w:eastAsia="华文细黑" w:cs="华文细黑"/>
              <w:b/>
              <w:color w:val="000000"/>
              <w:sz w:val="32"/>
              <w:szCs w:val="32"/>
              <w:highlight w:val="none"/>
            </w:rPr>
          </w:pPr>
          <w:r>
            <w:rPr>
              <w:rFonts w:ascii="华文细黑" w:hAnsi="华文细黑" w:eastAsia="华文细黑" w:cs="华文细黑"/>
              <w:color w:val="000000"/>
              <w:szCs w:val="32"/>
              <w:highlight w:val="none"/>
            </w:rPr>
            <w:fldChar w:fldCharType="end"/>
          </w:r>
        </w:p>
      </w:sdtContent>
    </w:sdt>
    <w:p w14:paraId="4EE79A7E">
      <w:pPr>
        <w:jc w:val="center"/>
        <w:rPr>
          <w:rFonts w:hint="eastAsia" w:ascii="华文细黑" w:hAnsi="华文细黑" w:eastAsia="华文细黑"/>
          <w:b/>
          <w:color w:val="000000"/>
          <w:sz w:val="44"/>
          <w:szCs w:val="44"/>
          <w:highlight w:val="none"/>
        </w:rPr>
      </w:pPr>
    </w:p>
    <w:p w14:paraId="74EFDD79">
      <w:pPr>
        <w:jc w:val="center"/>
        <w:rPr>
          <w:rFonts w:hint="eastAsia" w:ascii="华文细黑" w:hAnsi="华文细黑" w:eastAsia="华文细黑"/>
          <w:b/>
          <w:color w:val="000000"/>
          <w:sz w:val="44"/>
          <w:szCs w:val="44"/>
          <w:highlight w:val="none"/>
        </w:rPr>
      </w:pPr>
    </w:p>
    <w:p w14:paraId="6BF158E0">
      <w:pPr>
        <w:jc w:val="center"/>
        <w:rPr>
          <w:rFonts w:hint="eastAsia" w:ascii="华文细黑" w:hAnsi="华文细黑" w:eastAsia="华文细黑"/>
          <w:b/>
          <w:color w:val="000000"/>
          <w:sz w:val="44"/>
          <w:szCs w:val="44"/>
          <w:highlight w:val="none"/>
        </w:rPr>
      </w:pPr>
    </w:p>
    <w:p w14:paraId="7E2F3872">
      <w:pPr>
        <w:jc w:val="center"/>
        <w:rPr>
          <w:rFonts w:hint="eastAsia" w:ascii="华文细黑" w:hAnsi="华文细黑" w:eastAsia="华文细黑"/>
          <w:b/>
          <w:color w:val="000000"/>
          <w:sz w:val="44"/>
          <w:szCs w:val="44"/>
          <w:highlight w:val="none"/>
        </w:rPr>
      </w:pPr>
    </w:p>
    <w:p w14:paraId="650E4353">
      <w:pPr>
        <w:jc w:val="center"/>
        <w:rPr>
          <w:rFonts w:hint="eastAsia" w:ascii="华文细黑" w:hAnsi="华文细黑" w:eastAsia="华文细黑"/>
          <w:b/>
          <w:color w:val="000000"/>
          <w:sz w:val="44"/>
          <w:szCs w:val="44"/>
          <w:highlight w:val="none"/>
        </w:rPr>
      </w:pPr>
    </w:p>
    <w:p w14:paraId="0202F616">
      <w:pPr>
        <w:jc w:val="center"/>
        <w:rPr>
          <w:rFonts w:hint="eastAsia" w:ascii="华文细黑" w:hAnsi="华文细黑" w:eastAsia="华文细黑"/>
          <w:color w:val="000000" w:themeColor="text1"/>
          <w:sz w:val="28"/>
          <w:szCs w:val="28"/>
          <w:highlight w:val="none"/>
          <w14:textFill>
            <w14:solidFill>
              <w14:schemeClr w14:val="tx1"/>
            </w14:solidFill>
          </w14:textFill>
        </w:rPr>
      </w:pPr>
      <w:r>
        <w:rPr>
          <w:rFonts w:hint="eastAsia" w:ascii="华文细黑" w:hAnsi="华文细黑" w:eastAsia="华文细黑" w:cs="华文细黑"/>
          <w:b/>
          <w:bCs/>
          <w:sz w:val="48"/>
          <w:szCs w:val="56"/>
          <w:highlight w:val="none"/>
        </w:rPr>
        <w:t>国际业务分公司</w:t>
      </w:r>
      <w:r>
        <w:rPr>
          <w:rFonts w:hint="eastAsia" w:ascii="华文细黑" w:hAnsi="华文细黑" w:eastAsia="华文细黑" w:cs="华文细黑"/>
          <w:b/>
          <w:bCs/>
          <w:sz w:val="48"/>
          <w:szCs w:val="56"/>
          <w:highlight w:val="none"/>
          <w:lang w:eastAsia="zh-CN"/>
        </w:rPr>
        <w:t>防雷接地材料</w:t>
      </w:r>
      <w:r>
        <w:rPr>
          <w:rFonts w:hint="eastAsia" w:ascii="华文细黑" w:hAnsi="华文细黑" w:eastAsia="华文细黑" w:cs="华文细黑"/>
          <w:b/>
          <w:bCs/>
          <w:sz w:val="48"/>
          <w:szCs w:val="56"/>
          <w:highlight w:val="none"/>
        </w:rPr>
        <w:t>公开询价采购公告</w:t>
      </w:r>
      <w:r>
        <w:rPr>
          <w:rFonts w:hint="eastAsia" w:ascii="华文细黑" w:hAnsi="华文细黑" w:eastAsia="华文细黑"/>
          <w:b/>
          <w:color w:val="000000" w:themeColor="text1"/>
          <w:sz w:val="44"/>
          <w:szCs w:val="44"/>
          <w:highlight w:val="none"/>
          <w14:textFill>
            <w14:solidFill>
              <w14:schemeClr w14:val="tx1"/>
            </w14:solidFill>
          </w14:textFill>
        </w:rPr>
        <w:br w:type="page"/>
      </w:r>
      <w:bookmarkStart w:id="0" w:name="_Toc10149"/>
      <w:r>
        <w:rPr>
          <w:rFonts w:hint="eastAsia" w:ascii="华文细黑" w:hAnsi="华文细黑" w:eastAsia="华文细黑"/>
          <w:b/>
          <w:bCs/>
          <w:color w:val="000000" w:themeColor="text1"/>
          <w:sz w:val="36"/>
          <w:szCs w:val="36"/>
          <w:highlight w:val="none"/>
          <w14:textFill>
            <w14:solidFill>
              <w14:schemeClr w14:val="tx1"/>
            </w14:solidFill>
          </w14:textFill>
        </w:rPr>
        <w:t>第一部分：询价采购总则</w:t>
      </w:r>
      <w:bookmarkEnd w:id="0"/>
    </w:p>
    <w:p w14:paraId="4EF64FF4">
      <w:pPr>
        <w:pStyle w:val="6"/>
        <w:rPr>
          <w:highlight w:val="none"/>
        </w:rPr>
      </w:pPr>
      <w:bookmarkStart w:id="1" w:name="_Toc22279_WPSOffice_Level1"/>
      <w:r>
        <w:rPr>
          <w:rFonts w:hint="eastAsia"/>
          <w:highlight w:val="none"/>
        </w:rPr>
        <w:t>一、项目基本情况</w:t>
      </w:r>
      <w:bookmarkEnd w:id="1"/>
    </w:p>
    <w:p w14:paraId="40D85E8E">
      <w:pPr>
        <w:ind w:firstLine="560" w:firstLineChars="200"/>
        <w:rPr>
          <w:rFonts w:hint="eastAsia" w:ascii="华文细黑" w:hAnsi="华文细黑" w:eastAsia="华文细黑" w:cs="华文细黑"/>
          <w:color w:val="000000" w:themeColor="text1"/>
          <w:sz w:val="28"/>
          <w:szCs w:val="28"/>
          <w:highlight w:val="none"/>
          <w14:textFill>
            <w14:solidFill>
              <w14:schemeClr w14:val="tx1"/>
            </w14:solidFill>
          </w14:textFill>
        </w:rPr>
      </w:pPr>
      <w:r>
        <w:rPr>
          <w:rFonts w:hint="eastAsia" w:ascii="华文细黑" w:hAnsi="华文细黑" w:eastAsia="华文细黑" w:cs="华文细黑"/>
          <w:sz w:val="28"/>
          <w:szCs w:val="28"/>
          <w:highlight w:val="none"/>
        </w:rPr>
        <w:t>中国交通物资有限公司（以下简称：中交物资）</w:t>
      </w:r>
      <w:r>
        <w:rPr>
          <w:rFonts w:hint="eastAsia" w:ascii="华文细黑" w:hAnsi="华文细黑" w:eastAsia="华文细黑" w:cs="华文细黑"/>
          <w:sz w:val="28"/>
          <w:szCs w:val="28"/>
          <w:highlight w:val="none"/>
          <w:lang w:eastAsia="zh-CN"/>
        </w:rPr>
        <w:t>防雷接地材料</w:t>
      </w:r>
      <w:r>
        <w:rPr>
          <w:rFonts w:hint="eastAsia" w:ascii="华文细黑" w:hAnsi="华文细黑" w:eastAsia="华文细黑" w:cs="华文细黑"/>
          <w:sz w:val="28"/>
          <w:szCs w:val="28"/>
          <w:highlight w:val="none"/>
        </w:rPr>
        <w:t>采购已具备招标询比价条件，根据物资公司物资采购管理规定，决定对所需材料进行公开询价，采购组织方为：国际业务分公司。</w:t>
      </w:r>
      <w:bookmarkStart w:id="2" w:name="_Toc20639_WPSOffice_Level1"/>
    </w:p>
    <w:p w14:paraId="0C59B9E2">
      <w:pPr>
        <w:rPr>
          <w:highlight w:val="none"/>
        </w:rPr>
      </w:pPr>
    </w:p>
    <w:p w14:paraId="1850E038">
      <w:pPr>
        <w:pStyle w:val="6"/>
        <w:rPr>
          <w:highlight w:val="none"/>
        </w:rPr>
      </w:pPr>
      <w:r>
        <w:rPr>
          <w:rFonts w:hint="eastAsia"/>
          <w:highlight w:val="none"/>
        </w:rPr>
        <w:t>二、物资数量、交货周期及交货地点</w:t>
      </w:r>
      <w:bookmarkEnd w:id="2"/>
    </w:p>
    <w:p w14:paraId="2C354AD3">
      <w:pPr>
        <w:numPr>
          <w:ilvl w:val="0"/>
          <w:numId w:val="2"/>
        </w:numPr>
        <w:ind w:left="0"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数量：</w:t>
      </w:r>
      <w:r>
        <w:rPr>
          <w:rFonts w:hint="eastAsia" w:ascii="华文细黑" w:hAnsi="华文细黑" w:eastAsia="华文细黑" w:cs="华文细黑"/>
          <w:sz w:val="28"/>
          <w:szCs w:val="28"/>
          <w:highlight w:val="none"/>
          <w:lang w:eastAsia="zh-CN"/>
        </w:rPr>
        <w:t>防雷接地材料</w:t>
      </w:r>
      <w:r>
        <w:rPr>
          <w:rFonts w:hint="eastAsia" w:ascii="华文细黑" w:hAnsi="华文细黑" w:eastAsia="华文细黑" w:cs="华文细黑"/>
          <w:sz w:val="28"/>
          <w:szCs w:val="28"/>
          <w:highlight w:val="none"/>
        </w:rPr>
        <w:t>一批，详情见第四部分，具体数量中标后以实际供应结算数量为准；</w:t>
      </w:r>
    </w:p>
    <w:p w14:paraId="3BD89985">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textAlignment w:val="auto"/>
        <w:rPr>
          <w:rFonts w:hint="eastAsia" w:ascii="华文细黑" w:hAnsi="华文细黑" w:eastAsia="华文细黑" w:cs="华文细黑"/>
          <w:b w:val="0"/>
          <w:bCs w:val="0"/>
          <w:color w:val="auto"/>
          <w:sz w:val="28"/>
          <w:szCs w:val="28"/>
          <w:highlight w:val="none"/>
          <w:lang w:val="en-US" w:eastAsia="zh-CN" w:bidi="ar-SA"/>
        </w:rPr>
      </w:pPr>
      <w:bookmarkStart w:id="3" w:name="_Toc29016_WPSOffice_Level1"/>
      <w:r>
        <w:rPr>
          <w:rFonts w:hint="eastAsia" w:ascii="华文细黑" w:hAnsi="华文细黑" w:eastAsia="华文细黑" w:cs="华文细黑"/>
          <w:b w:val="0"/>
          <w:bCs w:val="0"/>
          <w:sz w:val="28"/>
          <w:szCs w:val="28"/>
          <w:highlight w:val="none"/>
          <w:lang w:val="en-US" w:eastAsia="zh-CN" w:bidi="ar-SA"/>
        </w:rPr>
        <w:t>交货周期：收到中标通知书后</w:t>
      </w:r>
      <w:r>
        <w:rPr>
          <w:rFonts w:hint="eastAsia" w:ascii="华文细黑" w:hAnsi="华文细黑" w:eastAsia="华文细黑" w:cs="华文细黑"/>
          <w:b w:val="0"/>
          <w:bCs w:val="0"/>
          <w:sz w:val="28"/>
          <w:szCs w:val="28"/>
          <w:highlight w:val="none"/>
          <w:u w:val="single"/>
          <w:lang w:val="en-US" w:eastAsia="zh-CN" w:bidi="ar-SA"/>
        </w:rPr>
        <w:t>20</w:t>
      </w:r>
      <w:r>
        <w:rPr>
          <w:rFonts w:hint="eastAsia" w:ascii="华文细黑" w:hAnsi="华文细黑" w:eastAsia="华文细黑" w:cs="华文细黑"/>
          <w:b w:val="0"/>
          <w:bCs w:val="0"/>
          <w:sz w:val="28"/>
          <w:szCs w:val="28"/>
          <w:highlight w:val="none"/>
          <w:lang w:val="en-US" w:eastAsia="zh-CN" w:bidi="ar-SA"/>
        </w:rPr>
        <w:t>天内（天津港/上海港/青岛港中船期</w:t>
      </w:r>
      <w:r>
        <w:rPr>
          <w:rFonts w:hint="eastAsia" w:ascii="华文细黑" w:hAnsi="华文细黑" w:eastAsia="华文细黑" w:cs="华文细黑"/>
          <w:b w:val="0"/>
          <w:bCs w:val="0"/>
          <w:color w:val="auto"/>
          <w:sz w:val="28"/>
          <w:szCs w:val="28"/>
          <w:highlight w:val="none"/>
          <w:lang w:val="en-US" w:eastAsia="zh-CN" w:bidi="ar-SA"/>
        </w:rPr>
        <w:t>最近的港口交货/青岛港中船期最近的港口交货）；</w:t>
      </w:r>
      <w:r>
        <w:rPr>
          <w:rFonts w:hint="eastAsia" w:ascii="华文细黑" w:hAnsi="华文细黑" w:eastAsia="华文细黑" w:cs="华文细黑"/>
          <w:b w:val="0"/>
          <w:bCs w:val="0"/>
          <w:color w:val="FF0000"/>
          <w:sz w:val="28"/>
          <w:szCs w:val="28"/>
          <w:highlight w:val="none"/>
          <w:lang w:val="en-US" w:eastAsia="zh-CN" w:bidi="ar-SA"/>
        </w:rPr>
        <w:t>其中工厂备货期不得超过</w:t>
      </w:r>
      <w:r>
        <w:rPr>
          <w:rFonts w:hint="eastAsia" w:ascii="华文细黑" w:hAnsi="华文细黑" w:eastAsia="华文细黑" w:cs="华文细黑"/>
          <w:b w:val="0"/>
          <w:bCs w:val="0"/>
          <w:color w:val="FF0000"/>
          <w:sz w:val="28"/>
          <w:szCs w:val="28"/>
          <w:highlight w:val="none"/>
          <w:u w:val="single"/>
          <w:lang w:val="en-US" w:eastAsia="zh-CN" w:bidi="ar-SA"/>
        </w:rPr>
        <w:t>15</w:t>
      </w:r>
      <w:r>
        <w:rPr>
          <w:rFonts w:hint="eastAsia" w:ascii="华文细黑" w:hAnsi="华文细黑" w:eastAsia="华文细黑" w:cs="华文细黑"/>
          <w:b w:val="0"/>
          <w:bCs w:val="0"/>
          <w:color w:val="FF0000"/>
          <w:sz w:val="28"/>
          <w:szCs w:val="28"/>
          <w:highlight w:val="none"/>
          <w:lang w:val="en-US" w:eastAsia="zh-CN" w:bidi="ar-SA"/>
        </w:rPr>
        <w:t>天；</w:t>
      </w:r>
      <w:r>
        <w:rPr>
          <w:rFonts w:hint="eastAsia" w:ascii="华文细黑" w:hAnsi="华文细黑" w:eastAsia="华文细黑" w:cs="华文细黑"/>
          <w:b w:val="0"/>
          <w:bCs w:val="0"/>
          <w:color w:val="auto"/>
          <w:sz w:val="28"/>
          <w:szCs w:val="28"/>
          <w:highlight w:val="none"/>
          <w:lang w:val="en-US" w:eastAsia="zh-CN" w:bidi="ar-SA"/>
        </w:rPr>
        <w:t>运输周期</w:t>
      </w:r>
      <w:r>
        <w:rPr>
          <w:rFonts w:hint="eastAsia" w:ascii="华文细黑" w:hAnsi="华文细黑" w:eastAsia="华文细黑" w:cs="华文细黑"/>
          <w:b w:val="0"/>
          <w:bCs w:val="0"/>
          <w:color w:val="auto"/>
          <w:sz w:val="28"/>
          <w:szCs w:val="28"/>
          <w:highlight w:val="none"/>
          <w:u w:val="single"/>
          <w:lang w:val="en-US" w:eastAsia="zh-CN" w:bidi="ar-SA"/>
        </w:rPr>
        <w:t>5</w:t>
      </w:r>
      <w:r>
        <w:rPr>
          <w:rFonts w:hint="eastAsia" w:ascii="华文细黑" w:hAnsi="华文细黑" w:eastAsia="华文细黑" w:cs="华文细黑"/>
          <w:b w:val="0"/>
          <w:bCs w:val="0"/>
          <w:color w:val="auto"/>
          <w:sz w:val="28"/>
          <w:szCs w:val="28"/>
          <w:highlight w:val="none"/>
          <w:lang w:val="en-US" w:eastAsia="zh-CN" w:bidi="ar-SA"/>
        </w:rPr>
        <w:t>天。所有物资的交货期按照收到中标通知书之日起计算，交货期的长短是授标的重要依据之一；</w:t>
      </w:r>
    </w:p>
    <w:p w14:paraId="407070DC">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color w:val="auto"/>
          <w:highlight w:val="none"/>
        </w:rPr>
      </w:pPr>
      <w:r>
        <w:rPr>
          <w:rFonts w:hint="eastAsia" w:ascii="华文细黑" w:hAnsi="华文细黑" w:eastAsia="华文细黑" w:cs="华文细黑"/>
          <w:color w:val="auto"/>
          <w:sz w:val="28"/>
          <w:szCs w:val="28"/>
          <w:highlight w:val="none"/>
          <w:lang w:val="en-US" w:eastAsia="zh-CN"/>
        </w:rPr>
        <w:t>（三）交付地点：天津港/上海港/青岛港中船期最近的港口交货；</w:t>
      </w:r>
    </w:p>
    <w:p w14:paraId="58FABACC">
      <w:pPr>
        <w:rPr>
          <w:highlight w:val="none"/>
        </w:rPr>
      </w:pPr>
    </w:p>
    <w:p w14:paraId="1DA94AB4">
      <w:pPr>
        <w:pStyle w:val="6"/>
        <w:rPr>
          <w:highlight w:val="none"/>
        </w:rPr>
      </w:pPr>
      <w:r>
        <w:rPr>
          <w:rFonts w:hint="eastAsia"/>
          <w:highlight w:val="none"/>
        </w:rPr>
        <w:t>三、询价资格条件</w:t>
      </w:r>
      <w:bookmarkEnd w:id="3"/>
    </w:p>
    <w:p w14:paraId="2CBB0D3C">
      <w:pPr>
        <w:ind w:firstLine="560" w:firstLineChars="200"/>
        <w:rPr>
          <w:rFonts w:hint="eastAsia" w:ascii="华文细黑" w:hAnsi="华文细黑" w:eastAsia="华文细黑" w:cs="华文细黑"/>
          <w:sz w:val="28"/>
          <w:szCs w:val="28"/>
          <w:highlight w:val="none"/>
        </w:rPr>
      </w:pPr>
      <w:bookmarkStart w:id="4" w:name="_Toc20639_WPSOffice_Level2"/>
      <w:r>
        <w:rPr>
          <w:rFonts w:hint="eastAsia" w:ascii="华文细黑" w:hAnsi="华文细黑" w:eastAsia="华文细黑" w:cs="华文细黑"/>
          <w:sz w:val="28"/>
          <w:szCs w:val="28"/>
          <w:highlight w:val="none"/>
        </w:rPr>
        <w:t>（一）营业范围要求</w:t>
      </w:r>
      <w:bookmarkEnd w:id="4"/>
    </w:p>
    <w:p w14:paraId="78C31173">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本次询价要求报价单位须具备：</w:t>
      </w:r>
    </w:p>
    <w:p w14:paraId="33844DC3">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（1）法人资格，能独立承担民事责任；</w:t>
      </w:r>
    </w:p>
    <w:p w14:paraId="1E07F6A8">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（2）具有良好的商业信誉和财务会计制度；</w:t>
      </w:r>
    </w:p>
    <w:p w14:paraId="786E5880">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（3）具有履行合同所必需的设备和专业技术能力；</w:t>
      </w:r>
    </w:p>
    <w:p w14:paraId="02729A3F">
      <w:pPr>
        <w:ind w:firstLine="560" w:firstLineChars="200"/>
        <w:rPr>
          <w:rFonts w:hint="eastAsia" w:ascii="宋体" w:hAnsi="宋体" w:cs="宋体"/>
          <w:sz w:val="24"/>
          <w:highlight w:val="none"/>
          <w:u w:val="single"/>
        </w:rPr>
      </w:pPr>
      <w:r>
        <w:rPr>
          <w:rFonts w:hint="eastAsia" w:ascii="华文细黑" w:hAnsi="华文细黑" w:eastAsia="华文细黑" w:cs="华文细黑"/>
          <w:sz w:val="28"/>
          <w:szCs w:val="28"/>
          <w:highlight w:val="none"/>
          <w:u w:val="single"/>
        </w:rPr>
        <w:t>（4）环境管理、职业健康及安全管理实施情况；公司全面覆盖 ISO等体系认证的及绩效说明；</w:t>
      </w:r>
    </w:p>
    <w:p w14:paraId="5BC9242E">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5）近三年发生如生产安全事故，环保事故、分包商员工职业健康问题等被有关部门进行行政处罚或有异常信用记录的，应提供书面分析改进报告。（未如实陈述者，我司有权取消中标资格及其他处罚措施。)资质，类似相关成功业绩，并具有与本询价项目相应的供货能力。</w:t>
      </w:r>
    </w:p>
    <w:p w14:paraId="198CDB06">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（6）近3年内有类似相关成功的国外项目有效业绩1例以上；</w:t>
      </w:r>
    </w:p>
    <w:p w14:paraId="632D257A">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有效业绩的定义：</w:t>
      </w:r>
    </w:p>
    <w:p w14:paraId="2417141B">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①合同为同类型相关项目；</w:t>
      </w:r>
    </w:p>
    <w:p w14:paraId="7C422729">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②须提供该业绩合同的复印件（包括但不限于合同首页、双方盖章页、总金额页）；</w:t>
      </w:r>
    </w:p>
    <w:p w14:paraId="7C58D9E8">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③须提供该业绩合同的项目验收证明（如：业主证明或完工证明、验收报告等）或该业绩合同的所有收款凭证，以证明除验收、质保外其他阶段付款均已支付，（该业绩合同的项目验收证明或该业绩合同的所有收款凭证可二选一提供）；</w:t>
      </w:r>
    </w:p>
    <w:p w14:paraId="5FCEEC1B">
      <w:pPr>
        <w:ind w:firstLine="560" w:firstLineChars="200"/>
        <w:rPr>
          <w:rFonts w:hint="eastAsia" w:ascii="华文细黑" w:hAnsi="华文细黑" w:eastAsia="华文细黑" w:cs="华文细黑"/>
          <w:sz w:val="28"/>
          <w:szCs w:val="28"/>
          <w:highlight w:val="none"/>
          <w:u w:val="single"/>
        </w:rPr>
      </w:pPr>
      <w:r>
        <w:rPr>
          <w:rFonts w:hint="eastAsia" w:ascii="华文细黑" w:hAnsi="华文细黑" w:eastAsia="华文细黑" w:cs="华文细黑"/>
          <w:sz w:val="28"/>
          <w:szCs w:val="28"/>
          <w:highlight w:val="none"/>
          <w:u w:val="single"/>
        </w:rPr>
        <w:t>所有证明文件在必要时需提供纸质原件备查。</w:t>
      </w:r>
    </w:p>
    <w:p w14:paraId="7691716B">
      <w:pPr>
        <w:numPr>
          <w:ilvl w:val="0"/>
          <w:numId w:val="3"/>
        </w:numPr>
        <w:ind w:firstLine="280" w:firstLineChars="1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u w:val="single"/>
        </w:rPr>
        <w:t>提供有效期内国际认可检测机构出具的第三方检验报告。</w:t>
      </w:r>
    </w:p>
    <w:p w14:paraId="22A61AD6">
      <w:pPr>
        <w:ind w:firstLine="560" w:firstLineChars="200"/>
        <w:rPr>
          <w:rFonts w:hint="eastAsia" w:ascii="华文细黑" w:hAnsi="华文细黑" w:eastAsia="华文细黑" w:cs="华文细黑"/>
          <w:sz w:val="28"/>
          <w:szCs w:val="28"/>
          <w:highlight w:val="none"/>
        </w:rPr>
      </w:pPr>
      <w:bookmarkStart w:id="5" w:name="_Toc29016_WPSOffice_Level2"/>
      <w:r>
        <w:rPr>
          <w:rFonts w:hint="eastAsia" w:ascii="华文细黑" w:hAnsi="华文细黑" w:eastAsia="华文细黑" w:cs="华文细黑"/>
          <w:sz w:val="28"/>
          <w:szCs w:val="28"/>
          <w:highlight w:val="none"/>
        </w:rPr>
        <w:t>（二）不得参加询价的情况</w:t>
      </w:r>
      <w:bookmarkEnd w:id="5"/>
    </w:p>
    <w:p w14:paraId="2F366456">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未取得法律法规定经营许可，擅自从事经营范围以外业务的;使用失效、伪造、变造、被注销等无效的经营许可证件的;被中国交建所属各单位纳入黑名单的；过往三年内被国家相关机构（工商、税务）处罚的；企业或企业法人被列入失信执行人、违法案件当事人、违法失信行为记录名单的；</w:t>
      </w:r>
    </w:p>
    <w:p w14:paraId="7BB9FE27">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（三）合格货物</w:t>
      </w:r>
    </w:p>
    <w:p w14:paraId="1CDEEB8C">
      <w:pPr>
        <w:ind w:firstLine="560" w:firstLineChars="200"/>
        <w:rPr>
          <w:highlight w:val="none"/>
        </w:rPr>
      </w:pPr>
      <w:r>
        <w:rPr>
          <w:rFonts w:hint="eastAsia" w:ascii="华文细黑" w:hAnsi="华文细黑" w:eastAsia="华文细黑" w:cs="华文细黑"/>
          <w:sz w:val="28"/>
          <w:szCs w:val="28"/>
          <w:highlight w:val="none"/>
        </w:rPr>
        <w:t>报价企业提供的物资必须满足第二部分：供货要求中的所有条件；报价人所提供的</w:t>
      </w:r>
      <w:r>
        <w:rPr>
          <w:rFonts w:hint="eastAsia" w:ascii="华文细黑" w:hAnsi="华文细黑" w:eastAsia="华文细黑" w:cs="华文细黑"/>
          <w:sz w:val="28"/>
          <w:szCs w:val="28"/>
          <w:highlight w:val="none"/>
          <w:lang w:eastAsia="zh-CN"/>
        </w:rPr>
        <w:t>防雷接地材料</w:t>
      </w:r>
      <w:r>
        <w:rPr>
          <w:rFonts w:hint="eastAsia" w:ascii="华文细黑" w:hAnsi="华文细黑" w:eastAsia="华文细黑" w:cs="华文细黑"/>
          <w:sz w:val="28"/>
          <w:szCs w:val="28"/>
          <w:highlight w:val="none"/>
        </w:rPr>
        <w:t>及其售后服务，其来源均应为不受安哥拉进口限制的合格来源国，本合同的支付也仅限于询价</w:t>
      </w:r>
      <w:r>
        <w:rPr>
          <w:rFonts w:hint="eastAsia" w:ascii="华文细黑" w:hAnsi="华文细黑" w:eastAsia="华文细黑" w:cs="华文细黑"/>
          <w:sz w:val="28"/>
          <w:szCs w:val="28"/>
          <w:highlight w:val="none"/>
          <w:lang w:eastAsia="zh-CN"/>
        </w:rPr>
        <w:t>防雷接地材料</w:t>
      </w:r>
      <w:r>
        <w:rPr>
          <w:rFonts w:hint="eastAsia" w:ascii="华文细黑" w:hAnsi="华文细黑" w:eastAsia="华文细黑" w:cs="华文细黑"/>
          <w:sz w:val="28"/>
          <w:szCs w:val="28"/>
          <w:highlight w:val="none"/>
        </w:rPr>
        <w:t>。</w:t>
      </w:r>
    </w:p>
    <w:p w14:paraId="3639741C">
      <w:pPr>
        <w:pStyle w:val="6"/>
        <w:rPr>
          <w:highlight w:val="none"/>
        </w:rPr>
      </w:pPr>
      <w:r>
        <w:rPr>
          <w:rFonts w:hint="eastAsia"/>
          <w:highlight w:val="none"/>
        </w:rPr>
        <w:t>四、询价时间</w:t>
      </w:r>
    </w:p>
    <w:p w14:paraId="58712749">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（一）报名时间</w:t>
      </w:r>
    </w:p>
    <w:p w14:paraId="3CD5FCB8">
      <w:pPr>
        <w:ind w:firstLine="560" w:firstLineChars="200"/>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2025年</w:t>
      </w:r>
      <w:r>
        <w:rPr>
          <w:rFonts w:hint="eastAsia" w:ascii="华文细黑" w:hAnsi="华文细黑" w:eastAsia="华文细黑" w:cs="华文细黑"/>
          <w:color w:val="auto"/>
          <w:sz w:val="28"/>
          <w:szCs w:val="28"/>
          <w:highlight w:val="none"/>
          <w:lang w:val="en-US" w:eastAsia="zh-CN"/>
        </w:rPr>
        <w:t>7</w:t>
      </w:r>
      <w:r>
        <w:rPr>
          <w:rFonts w:hint="eastAsia" w:ascii="华文细黑" w:hAnsi="华文细黑" w:eastAsia="华文细黑" w:cs="华文细黑"/>
          <w:color w:val="auto"/>
          <w:sz w:val="28"/>
          <w:szCs w:val="28"/>
          <w:highlight w:val="none"/>
        </w:rPr>
        <w:t>月</w:t>
      </w:r>
      <w:r>
        <w:rPr>
          <w:rFonts w:hint="eastAsia" w:ascii="华文细黑" w:hAnsi="华文细黑" w:eastAsia="华文细黑" w:cs="华文细黑"/>
          <w:color w:val="auto"/>
          <w:sz w:val="28"/>
          <w:szCs w:val="28"/>
          <w:highlight w:val="none"/>
          <w:lang w:val="en-US" w:eastAsia="zh-CN"/>
        </w:rPr>
        <w:t>11</w:t>
      </w:r>
      <w:r>
        <w:rPr>
          <w:rFonts w:hint="eastAsia" w:ascii="华文细黑" w:hAnsi="华文细黑" w:eastAsia="华文细黑" w:cs="华文细黑"/>
          <w:color w:val="auto"/>
          <w:sz w:val="28"/>
          <w:szCs w:val="28"/>
          <w:highlight w:val="none"/>
        </w:rPr>
        <w:t>日16时00分至2025年</w:t>
      </w:r>
      <w:r>
        <w:rPr>
          <w:rFonts w:hint="eastAsia" w:ascii="华文细黑" w:hAnsi="华文细黑" w:eastAsia="华文细黑" w:cs="华文细黑"/>
          <w:color w:val="auto"/>
          <w:sz w:val="28"/>
          <w:szCs w:val="28"/>
          <w:highlight w:val="none"/>
          <w:lang w:val="en-US" w:eastAsia="zh-CN"/>
        </w:rPr>
        <w:t>7</w:t>
      </w:r>
      <w:r>
        <w:rPr>
          <w:rFonts w:hint="eastAsia" w:ascii="华文细黑" w:hAnsi="华文细黑" w:eastAsia="华文细黑" w:cs="华文细黑"/>
          <w:color w:val="auto"/>
          <w:sz w:val="28"/>
          <w:szCs w:val="28"/>
          <w:highlight w:val="none"/>
        </w:rPr>
        <w:t>月</w:t>
      </w:r>
      <w:r>
        <w:rPr>
          <w:rFonts w:hint="eastAsia" w:ascii="华文细黑" w:hAnsi="华文细黑" w:eastAsia="华文细黑" w:cs="华文细黑"/>
          <w:color w:val="auto"/>
          <w:sz w:val="28"/>
          <w:szCs w:val="28"/>
          <w:highlight w:val="none"/>
          <w:lang w:val="en-US" w:eastAsia="zh-CN"/>
        </w:rPr>
        <w:t>14</w:t>
      </w:r>
      <w:r>
        <w:rPr>
          <w:rFonts w:hint="eastAsia" w:ascii="华文细黑" w:hAnsi="华文细黑" w:eastAsia="华文细黑" w:cs="华文细黑"/>
          <w:color w:val="auto"/>
          <w:sz w:val="28"/>
          <w:szCs w:val="28"/>
          <w:highlight w:val="none"/>
        </w:rPr>
        <w:t>日16时00分止；</w:t>
      </w:r>
    </w:p>
    <w:p w14:paraId="66B08F27">
      <w:pPr>
        <w:ind w:firstLine="560" w:firstLineChars="200"/>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报价时间</w:t>
      </w:r>
    </w:p>
    <w:p w14:paraId="30F00359">
      <w:pPr>
        <w:ind w:firstLine="560" w:firstLineChars="200"/>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2025年</w:t>
      </w:r>
      <w:r>
        <w:rPr>
          <w:rFonts w:hint="eastAsia" w:ascii="华文细黑" w:hAnsi="华文细黑" w:eastAsia="华文细黑" w:cs="华文细黑"/>
          <w:color w:val="auto"/>
          <w:sz w:val="28"/>
          <w:szCs w:val="28"/>
          <w:highlight w:val="none"/>
          <w:lang w:val="en-US" w:eastAsia="zh-CN"/>
        </w:rPr>
        <w:t>7</w:t>
      </w:r>
      <w:r>
        <w:rPr>
          <w:rFonts w:hint="eastAsia" w:ascii="华文细黑" w:hAnsi="华文细黑" w:eastAsia="华文细黑" w:cs="华文细黑"/>
          <w:color w:val="auto"/>
          <w:sz w:val="28"/>
          <w:szCs w:val="28"/>
          <w:highlight w:val="none"/>
        </w:rPr>
        <w:t>月</w:t>
      </w:r>
      <w:r>
        <w:rPr>
          <w:rFonts w:hint="eastAsia" w:ascii="华文细黑" w:hAnsi="华文细黑" w:eastAsia="华文细黑" w:cs="华文细黑"/>
          <w:color w:val="auto"/>
          <w:sz w:val="28"/>
          <w:szCs w:val="28"/>
          <w:highlight w:val="none"/>
          <w:lang w:val="en-US" w:eastAsia="zh-CN"/>
        </w:rPr>
        <w:t>14</w:t>
      </w:r>
      <w:r>
        <w:rPr>
          <w:rFonts w:hint="eastAsia" w:ascii="华文细黑" w:hAnsi="华文细黑" w:eastAsia="华文细黑" w:cs="华文细黑"/>
          <w:color w:val="auto"/>
          <w:sz w:val="28"/>
          <w:szCs w:val="28"/>
          <w:highlight w:val="none"/>
        </w:rPr>
        <w:t>日16时01分至2025年</w:t>
      </w:r>
      <w:r>
        <w:rPr>
          <w:rFonts w:hint="eastAsia" w:ascii="华文细黑" w:hAnsi="华文细黑" w:eastAsia="华文细黑" w:cs="华文细黑"/>
          <w:color w:val="auto"/>
          <w:sz w:val="28"/>
          <w:szCs w:val="28"/>
          <w:highlight w:val="none"/>
          <w:lang w:val="en-US" w:eastAsia="zh-CN"/>
        </w:rPr>
        <w:t>7</w:t>
      </w:r>
      <w:r>
        <w:rPr>
          <w:rFonts w:hint="eastAsia" w:ascii="华文细黑" w:hAnsi="华文细黑" w:eastAsia="华文细黑" w:cs="华文细黑"/>
          <w:color w:val="auto"/>
          <w:sz w:val="28"/>
          <w:szCs w:val="28"/>
          <w:highlight w:val="none"/>
        </w:rPr>
        <w:t>月</w:t>
      </w:r>
      <w:r>
        <w:rPr>
          <w:rFonts w:hint="eastAsia" w:ascii="华文细黑" w:hAnsi="华文细黑" w:eastAsia="华文细黑" w:cs="华文细黑"/>
          <w:color w:val="auto"/>
          <w:sz w:val="28"/>
          <w:szCs w:val="28"/>
          <w:highlight w:val="none"/>
          <w:lang w:val="en-US" w:eastAsia="zh-CN"/>
        </w:rPr>
        <w:t>15</w:t>
      </w:r>
      <w:r>
        <w:rPr>
          <w:rFonts w:hint="eastAsia" w:ascii="华文细黑" w:hAnsi="华文细黑" w:eastAsia="华文细黑" w:cs="华文细黑"/>
          <w:color w:val="auto"/>
          <w:sz w:val="28"/>
          <w:szCs w:val="28"/>
          <w:highlight w:val="none"/>
        </w:rPr>
        <w:t>日16时01分。</w:t>
      </w:r>
    </w:p>
    <w:p w14:paraId="4F02E999">
      <w:pPr>
        <w:ind w:firstLine="560" w:firstLineChars="200"/>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rPr>
        <w:t>针对非我司入围供应商请拨打此项目的业务联系人电话或公司总部监督服务电话了解入网办理事项。</w:t>
      </w:r>
    </w:p>
    <w:p w14:paraId="76077DBE">
      <w:pPr>
        <w:numPr>
          <w:ilvl w:val="0"/>
          <w:numId w:val="0"/>
        </w:numPr>
        <w:ind w:leftChars="200" w:firstLine="280" w:firstLineChars="100"/>
        <w:rPr>
          <w:rFonts w:hint="eastAsia"/>
          <w:color w:val="auto"/>
          <w:highlight w:val="none"/>
          <w:lang w:eastAsia="zh-CN"/>
        </w:rPr>
      </w:pPr>
      <w:r>
        <w:rPr>
          <w:rFonts w:hint="eastAsia" w:ascii="华文细黑" w:hAnsi="华文细黑" w:eastAsia="华文细黑" w:cs="华文细黑"/>
          <w:color w:val="auto"/>
          <w:sz w:val="28"/>
          <w:szCs w:val="28"/>
          <w:highlight w:val="none"/>
          <w:lang w:val="en-US" w:eastAsia="zh-CN"/>
        </w:rPr>
        <w:t>（二）报价有效期</w:t>
      </w:r>
    </w:p>
    <w:p w14:paraId="181FB52F">
      <w:pPr>
        <w:ind w:firstLine="560" w:firstLineChars="200"/>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lang w:eastAsia="zh-CN"/>
        </w:rPr>
        <w:t>（</w:t>
      </w:r>
      <w:r>
        <w:rPr>
          <w:rFonts w:hint="eastAsia" w:ascii="华文细黑" w:hAnsi="华文细黑" w:eastAsia="华文细黑" w:cs="华文细黑"/>
          <w:color w:val="auto"/>
          <w:sz w:val="28"/>
          <w:szCs w:val="28"/>
          <w:highlight w:val="none"/>
          <w:lang w:val="en-US" w:eastAsia="zh-CN"/>
        </w:rPr>
        <w:t>1</w:t>
      </w:r>
      <w:r>
        <w:rPr>
          <w:rFonts w:hint="eastAsia" w:ascii="华文细黑" w:hAnsi="华文细黑" w:eastAsia="华文细黑" w:cs="华文细黑"/>
          <w:color w:val="auto"/>
          <w:sz w:val="28"/>
          <w:szCs w:val="28"/>
          <w:highlight w:val="none"/>
          <w:lang w:eastAsia="zh-CN"/>
        </w:rPr>
        <w:t>）</w:t>
      </w:r>
      <w:r>
        <w:rPr>
          <w:rFonts w:hint="eastAsia" w:ascii="华文细黑" w:hAnsi="华文细黑" w:eastAsia="华文细黑" w:cs="华文细黑"/>
          <w:color w:val="auto"/>
          <w:sz w:val="28"/>
          <w:szCs w:val="28"/>
          <w:highlight w:val="none"/>
        </w:rPr>
        <w:t>除第</w:t>
      </w:r>
      <w:r>
        <w:rPr>
          <w:rFonts w:hint="eastAsia" w:ascii="华文细黑" w:hAnsi="华文细黑" w:eastAsia="华文细黑" w:cs="华文细黑"/>
          <w:color w:val="auto"/>
          <w:sz w:val="28"/>
          <w:szCs w:val="28"/>
          <w:highlight w:val="none"/>
          <w:lang w:val="en-US" w:eastAsia="zh-CN"/>
        </w:rPr>
        <w:t>一部分</w:t>
      </w:r>
      <w:r>
        <w:rPr>
          <w:rFonts w:hint="eastAsia" w:ascii="华文细黑" w:hAnsi="华文细黑" w:eastAsia="华文细黑" w:cs="华文细黑"/>
          <w:color w:val="auto"/>
          <w:sz w:val="28"/>
          <w:szCs w:val="28"/>
          <w:highlight w:val="none"/>
        </w:rPr>
        <w:t>“询价采购总则”另有规定外，</w:t>
      </w:r>
      <w:r>
        <w:rPr>
          <w:rFonts w:hint="eastAsia" w:ascii="华文细黑" w:hAnsi="华文细黑" w:eastAsia="华文细黑" w:cs="华文细黑"/>
          <w:color w:val="auto"/>
          <w:sz w:val="28"/>
          <w:szCs w:val="28"/>
          <w:highlight w:val="none"/>
          <w:lang w:val="en-US" w:eastAsia="zh-CN"/>
        </w:rPr>
        <w:t>报价</w:t>
      </w:r>
      <w:r>
        <w:rPr>
          <w:rFonts w:hint="eastAsia" w:ascii="华文细黑" w:hAnsi="华文细黑" w:eastAsia="华文细黑" w:cs="华文细黑"/>
          <w:color w:val="auto"/>
          <w:sz w:val="28"/>
          <w:szCs w:val="28"/>
          <w:highlight w:val="none"/>
        </w:rPr>
        <w:t>有效期为 90 天。</w:t>
      </w:r>
    </w:p>
    <w:p w14:paraId="72C918C4">
      <w:pPr>
        <w:ind w:firstLine="560" w:firstLineChars="200"/>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lang w:eastAsia="zh-CN"/>
        </w:rPr>
        <w:t>（</w:t>
      </w:r>
      <w:r>
        <w:rPr>
          <w:rFonts w:hint="eastAsia" w:ascii="华文细黑" w:hAnsi="华文细黑" w:eastAsia="华文细黑" w:cs="华文细黑"/>
          <w:color w:val="auto"/>
          <w:sz w:val="28"/>
          <w:szCs w:val="28"/>
          <w:highlight w:val="none"/>
          <w:lang w:val="en-US" w:eastAsia="zh-CN"/>
        </w:rPr>
        <w:t>2</w:t>
      </w:r>
      <w:r>
        <w:rPr>
          <w:rFonts w:hint="eastAsia" w:ascii="华文细黑" w:hAnsi="华文细黑" w:eastAsia="华文细黑" w:cs="华文细黑"/>
          <w:color w:val="auto"/>
          <w:sz w:val="28"/>
          <w:szCs w:val="28"/>
          <w:highlight w:val="none"/>
          <w:lang w:eastAsia="zh-CN"/>
        </w:rPr>
        <w:t>）</w:t>
      </w:r>
      <w:r>
        <w:rPr>
          <w:rFonts w:hint="eastAsia" w:ascii="华文细黑" w:hAnsi="华文细黑" w:eastAsia="华文细黑" w:cs="华文细黑"/>
          <w:color w:val="auto"/>
          <w:sz w:val="28"/>
          <w:szCs w:val="28"/>
          <w:highlight w:val="none"/>
        </w:rPr>
        <w:t>在</w:t>
      </w:r>
      <w:r>
        <w:rPr>
          <w:rFonts w:hint="eastAsia" w:ascii="华文细黑" w:hAnsi="华文细黑" w:eastAsia="华文细黑" w:cs="华文细黑"/>
          <w:color w:val="auto"/>
          <w:sz w:val="28"/>
          <w:szCs w:val="28"/>
          <w:highlight w:val="none"/>
          <w:lang w:val="en-US" w:eastAsia="zh-CN"/>
        </w:rPr>
        <w:t>报价</w:t>
      </w:r>
      <w:r>
        <w:rPr>
          <w:rFonts w:hint="eastAsia" w:ascii="华文细黑" w:hAnsi="华文细黑" w:eastAsia="华文细黑" w:cs="华文细黑"/>
          <w:color w:val="auto"/>
          <w:sz w:val="28"/>
          <w:szCs w:val="28"/>
          <w:highlight w:val="none"/>
        </w:rPr>
        <w:t>有效期内，投标人撤销投标文件的，应承担招标文件和法律规定的责任。</w:t>
      </w:r>
    </w:p>
    <w:p w14:paraId="67E4B3EB">
      <w:pPr>
        <w:ind w:firstLine="560" w:firstLineChars="200"/>
        <w:rPr>
          <w:rFonts w:hint="eastAsia" w:ascii="华文细黑" w:hAnsi="华文细黑" w:eastAsia="华文细黑" w:cs="华文细黑"/>
          <w:color w:val="auto"/>
          <w:sz w:val="28"/>
          <w:szCs w:val="28"/>
          <w:highlight w:val="none"/>
        </w:rPr>
      </w:pPr>
      <w:r>
        <w:rPr>
          <w:rFonts w:hint="eastAsia" w:ascii="华文细黑" w:hAnsi="华文细黑" w:eastAsia="华文细黑" w:cs="华文细黑"/>
          <w:color w:val="auto"/>
          <w:sz w:val="28"/>
          <w:szCs w:val="28"/>
          <w:highlight w:val="none"/>
          <w:lang w:eastAsia="zh-CN"/>
        </w:rPr>
        <w:t>（</w:t>
      </w:r>
      <w:r>
        <w:rPr>
          <w:rFonts w:hint="eastAsia" w:ascii="华文细黑" w:hAnsi="华文细黑" w:eastAsia="华文细黑" w:cs="华文细黑"/>
          <w:color w:val="auto"/>
          <w:sz w:val="28"/>
          <w:szCs w:val="28"/>
          <w:highlight w:val="none"/>
          <w:lang w:val="en-US" w:eastAsia="zh-CN"/>
        </w:rPr>
        <w:t>3</w:t>
      </w:r>
      <w:r>
        <w:rPr>
          <w:rFonts w:hint="eastAsia" w:ascii="华文细黑" w:hAnsi="华文细黑" w:eastAsia="华文细黑" w:cs="华文细黑"/>
          <w:color w:val="auto"/>
          <w:sz w:val="28"/>
          <w:szCs w:val="28"/>
          <w:highlight w:val="none"/>
          <w:lang w:eastAsia="zh-CN"/>
        </w:rPr>
        <w:t>）</w:t>
      </w:r>
      <w:r>
        <w:rPr>
          <w:rFonts w:hint="eastAsia" w:ascii="华文细黑" w:hAnsi="华文细黑" w:eastAsia="华文细黑" w:cs="华文细黑"/>
          <w:color w:val="auto"/>
          <w:sz w:val="28"/>
          <w:szCs w:val="28"/>
          <w:highlight w:val="none"/>
        </w:rPr>
        <w:t>出现特殊情况需要延长</w:t>
      </w:r>
      <w:r>
        <w:rPr>
          <w:rFonts w:hint="eastAsia" w:ascii="华文细黑" w:hAnsi="华文细黑" w:eastAsia="华文细黑" w:cs="华文细黑"/>
          <w:color w:val="auto"/>
          <w:sz w:val="28"/>
          <w:szCs w:val="28"/>
          <w:highlight w:val="none"/>
          <w:lang w:val="en-US" w:eastAsia="zh-CN"/>
        </w:rPr>
        <w:t>报价</w:t>
      </w:r>
      <w:r>
        <w:rPr>
          <w:rFonts w:hint="eastAsia" w:ascii="华文细黑" w:hAnsi="华文细黑" w:eastAsia="华文细黑" w:cs="华文细黑"/>
          <w:color w:val="auto"/>
          <w:sz w:val="28"/>
          <w:szCs w:val="28"/>
          <w:highlight w:val="none"/>
        </w:rPr>
        <w:t>有效期的，招标人通知所有投标人延长</w:t>
      </w:r>
      <w:r>
        <w:rPr>
          <w:rFonts w:hint="eastAsia" w:ascii="华文细黑" w:hAnsi="华文细黑" w:eastAsia="华文细黑" w:cs="华文细黑"/>
          <w:color w:val="auto"/>
          <w:sz w:val="28"/>
          <w:szCs w:val="28"/>
          <w:highlight w:val="none"/>
          <w:lang w:val="en-US" w:eastAsia="zh-CN"/>
        </w:rPr>
        <w:t>报价</w:t>
      </w:r>
      <w:r>
        <w:rPr>
          <w:rFonts w:hint="eastAsia" w:ascii="华文细黑" w:hAnsi="华文细黑" w:eastAsia="华文细黑" w:cs="华文细黑"/>
          <w:color w:val="auto"/>
          <w:sz w:val="28"/>
          <w:szCs w:val="28"/>
          <w:highlight w:val="none"/>
        </w:rPr>
        <w:t>有效期。投标人应予以答复，同意延长的，但不得要求或被允许修改其投标文件；投标人拒绝延长的，其</w:t>
      </w:r>
      <w:r>
        <w:rPr>
          <w:rFonts w:hint="eastAsia" w:ascii="华文细黑" w:hAnsi="华文细黑" w:eastAsia="华文细黑" w:cs="华文细黑"/>
          <w:color w:val="auto"/>
          <w:sz w:val="28"/>
          <w:szCs w:val="28"/>
          <w:highlight w:val="none"/>
          <w:lang w:val="en-US" w:eastAsia="zh-CN"/>
        </w:rPr>
        <w:t>报价</w:t>
      </w:r>
      <w:r>
        <w:rPr>
          <w:rFonts w:hint="eastAsia" w:ascii="华文细黑" w:hAnsi="华文细黑" w:eastAsia="华文细黑" w:cs="华文细黑"/>
          <w:color w:val="auto"/>
          <w:sz w:val="28"/>
          <w:szCs w:val="28"/>
          <w:highlight w:val="none"/>
        </w:rPr>
        <w:t>失效。</w:t>
      </w:r>
    </w:p>
    <w:p w14:paraId="218780ED">
      <w:pPr>
        <w:pStyle w:val="2"/>
        <w:rPr>
          <w:rFonts w:hint="eastAsia"/>
          <w:highlight w:val="none"/>
        </w:rPr>
      </w:pPr>
    </w:p>
    <w:p w14:paraId="28EB6AA3">
      <w:pPr>
        <w:pStyle w:val="6"/>
        <w:rPr>
          <w:highlight w:val="none"/>
        </w:rPr>
      </w:pPr>
      <w:r>
        <w:rPr>
          <w:rFonts w:hint="eastAsia"/>
          <w:highlight w:val="none"/>
        </w:rPr>
        <w:t>五、定价及支付</w:t>
      </w:r>
    </w:p>
    <w:p w14:paraId="778D3068">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（一）定价</w:t>
      </w:r>
    </w:p>
    <w:p w14:paraId="28E5E24B">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价格=（人民币结算，含增值税）出厂价+（出厂地到天津港/上海港）询价人指定的仓库的运费和保险费等，总价为目的地交货价，详见报价表中各规格型号，供方提供13%增值税专用发票。</w:t>
      </w:r>
    </w:p>
    <w:p w14:paraId="72AC7F35">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（二）支付</w:t>
      </w:r>
    </w:p>
    <w:p w14:paraId="2A84581A">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本次询价，询价人提供如下付款条件，报价人自行选择填报并承担资金费用，具体如下：</w:t>
      </w:r>
    </w:p>
    <w:p w14:paraId="6FC6094A">
      <w:pPr>
        <w:ind w:firstLine="560" w:firstLineChars="200"/>
        <w:rPr>
          <w:rFonts w:hint="eastAsia" w:ascii="华文细黑" w:hAnsi="华文细黑" w:eastAsia="华文细黑" w:cs="华文细黑"/>
          <w:color w:val="FF0000"/>
          <w:sz w:val="28"/>
          <w:szCs w:val="28"/>
          <w:highlight w:val="none"/>
        </w:rPr>
      </w:pPr>
      <w:r>
        <w:rPr>
          <w:rFonts w:hint="eastAsia" w:ascii="华文细黑" w:hAnsi="华文细黑" w:eastAsia="华文细黑" w:cs="华文细黑"/>
          <w:sz w:val="28"/>
          <w:szCs w:val="28"/>
          <w:highlight w:val="none"/>
        </w:rPr>
        <w:t>物资运抵国内指定港口后30个工作日内支付合同总价款的30 %，在收到该批物资的全额增值税专用发票且取得物资验收合格文件后30个工作日内支付合同总价款的65%，物资质保期结束后30个工作日内支付5%质保金。</w:t>
      </w:r>
    </w:p>
    <w:p w14:paraId="4A3C42ED">
      <w:pPr>
        <w:pStyle w:val="6"/>
        <w:rPr>
          <w:highlight w:val="none"/>
        </w:rPr>
      </w:pPr>
      <w:r>
        <w:rPr>
          <w:rFonts w:hint="eastAsia"/>
          <w:highlight w:val="none"/>
        </w:rPr>
        <w:t>六、评标原则</w:t>
      </w:r>
    </w:p>
    <w:p w14:paraId="4F8712E0">
      <w:pPr>
        <w:autoSpaceDE w:val="0"/>
        <w:autoSpaceDN w:val="0"/>
        <w:adjustRightInd w:val="0"/>
        <w:ind w:left="120" w:right="-20"/>
        <w:jc w:val="left"/>
        <w:rPr>
          <w:rFonts w:hint="eastAsia" w:ascii="仿宋" w:hAnsi="仿宋" w:eastAsia="仿宋" w:cs="仿宋"/>
          <w:b/>
          <w:bCs/>
          <w:kern w:val="0"/>
          <w:sz w:val="32"/>
          <w:szCs w:val="32"/>
          <w:highlight w:val="none"/>
        </w:rPr>
      </w:pPr>
      <w:r>
        <w:rPr>
          <w:rFonts w:hint="eastAsia" w:ascii="仿宋" w:hAnsi="仿宋" w:eastAsia="仿宋" w:cs="仿宋"/>
          <w:b/>
          <w:bCs/>
          <w:spacing w:val="2"/>
          <w:kern w:val="0"/>
          <w:sz w:val="32"/>
          <w:szCs w:val="32"/>
          <w:highlight w:val="none"/>
        </w:rPr>
        <w:t>评标办法前附表</w:t>
      </w:r>
    </w:p>
    <w:p w14:paraId="7632C9FF">
      <w:pPr>
        <w:rPr>
          <w:highlight w:val="none"/>
        </w:rPr>
      </w:pPr>
    </w:p>
    <w:tbl>
      <w:tblPr>
        <w:tblStyle w:val="17"/>
        <w:tblW w:w="9181" w:type="dxa"/>
        <w:tblInd w:w="110" w:type="dxa"/>
        <w:tblLayout w:type="fixed"/>
        <w:tblCellMar>
          <w:top w:w="0" w:type="dxa"/>
          <w:left w:w="0" w:type="dxa"/>
          <w:bottom w:w="0" w:type="dxa"/>
          <w:right w:w="0" w:type="dxa"/>
        </w:tblCellMar>
      </w:tblPr>
      <w:tblGrid>
        <w:gridCol w:w="841"/>
        <w:gridCol w:w="1182"/>
        <w:gridCol w:w="2718"/>
        <w:gridCol w:w="4440"/>
      </w:tblGrid>
      <w:tr w14:paraId="3F018ECA">
        <w:tblPrEx>
          <w:tblCellMar>
            <w:top w:w="0" w:type="dxa"/>
            <w:left w:w="0" w:type="dxa"/>
            <w:bottom w:w="0" w:type="dxa"/>
            <w:right w:w="0" w:type="dxa"/>
          </w:tblCellMar>
        </w:tblPrEx>
        <w:trPr>
          <w:trHeight w:val="449" w:hRule="exact"/>
        </w:trPr>
        <w:tc>
          <w:tcPr>
            <w:tcW w:w="2023" w:type="dxa"/>
            <w:gridSpan w:val="2"/>
            <w:tcBorders>
              <w:top w:val="single" w:color="000000" w:sz="4" w:space="0"/>
              <w:left w:val="single" w:color="000000" w:sz="4" w:space="0"/>
              <w:bottom w:val="single" w:color="000000" w:sz="4" w:space="0"/>
              <w:right w:val="single" w:color="000000" w:sz="4" w:space="0"/>
            </w:tcBorders>
            <w:noWrap w:val="0"/>
            <w:vAlign w:val="top"/>
          </w:tcPr>
          <w:p w14:paraId="52F4038D">
            <w:pPr>
              <w:autoSpaceDE w:val="0"/>
              <w:autoSpaceDN w:val="0"/>
              <w:adjustRightInd w:val="0"/>
              <w:spacing w:before="49"/>
              <w:ind w:left="652" w:right="634"/>
              <w:jc w:val="center"/>
              <w:rPr>
                <w:rFonts w:hint="eastAsia" w:ascii="仿宋" w:hAnsi="仿宋" w:eastAsia="仿宋" w:cs="仿宋"/>
                <w:b/>
                <w:bCs/>
                <w:kern w:val="0"/>
                <w:sz w:val="24"/>
                <w:szCs w:val="24"/>
                <w:highlight w:val="none"/>
              </w:rPr>
            </w:pPr>
            <w:bookmarkStart w:id="6" w:name="OLE_LINK2"/>
            <w:r>
              <w:rPr>
                <w:rFonts w:hint="eastAsia" w:ascii="仿宋" w:hAnsi="仿宋" w:eastAsia="仿宋" w:cs="仿宋"/>
                <w:b/>
                <w:bCs/>
                <w:kern w:val="0"/>
                <w:szCs w:val="21"/>
                <w:highlight w:val="none"/>
              </w:rPr>
              <w:t>条款号</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14:paraId="301E61F4">
            <w:pPr>
              <w:autoSpaceDE w:val="0"/>
              <w:autoSpaceDN w:val="0"/>
              <w:adjustRightInd w:val="0"/>
              <w:spacing w:before="49"/>
              <w:ind w:left="811" w:right="-20"/>
              <w:jc w:val="left"/>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rPr>
              <w:t>评审因素</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4FCD0430">
            <w:pPr>
              <w:autoSpaceDE w:val="0"/>
              <w:autoSpaceDN w:val="0"/>
              <w:adjustRightInd w:val="0"/>
              <w:spacing w:before="49"/>
              <w:ind w:right="1857"/>
              <w:jc w:val="center"/>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lang w:val="en-US" w:eastAsia="zh-CN"/>
              </w:rPr>
              <w:t xml:space="preserve">          </w:t>
            </w:r>
            <w:r>
              <w:rPr>
                <w:rFonts w:hint="eastAsia" w:ascii="仿宋" w:hAnsi="仿宋" w:eastAsia="仿宋" w:cs="仿宋"/>
                <w:b/>
                <w:bCs/>
                <w:kern w:val="0"/>
                <w:szCs w:val="21"/>
                <w:highlight w:val="none"/>
              </w:rPr>
              <w:t>评审标准</w:t>
            </w:r>
          </w:p>
        </w:tc>
      </w:tr>
      <w:tr w14:paraId="5539B149">
        <w:tblPrEx>
          <w:tblCellMar>
            <w:top w:w="0" w:type="dxa"/>
            <w:left w:w="0" w:type="dxa"/>
            <w:bottom w:w="0" w:type="dxa"/>
            <w:right w:w="0" w:type="dxa"/>
          </w:tblCellMar>
        </w:tblPrEx>
        <w:trPr>
          <w:trHeight w:val="516" w:hRule="exact"/>
        </w:trPr>
        <w:tc>
          <w:tcPr>
            <w:tcW w:w="841" w:type="dxa"/>
            <w:tcBorders>
              <w:top w:val="single" w:color="000000" w:sz="4" w:space="0"/>
              <w:left w:val="single" w:color="000000" w:sz="4" w:space="0"/>
              <w:bottom w:val="single" w:color="000000" w:sz="4" w:space="0"/>
              <w:right w:val="single" w:color="000000" w:sz="4" w:space="0"/>
            </w:tcBorders>
            <w:noWrap w:val="0"/>
            <w:vAlign w:val="top"/>
          </w:tcPr>
          <w:p w14:paraId="47AC0122">
            <w:pPr>
              <w:autoSpaceDE w:val="0"/>
              <w:autoSpaceDN w:val="0"/>
              <w:adjustRightInd w:val="0"/>
              <w:spacing w:before="9" w:line="180" w:lineRule="exact"/>
              <w:jc w:val="left"/>
              <w:rPr>
                <w:rFonts w:hint="eastAsia" w:ascii="仿宋" w:hAnsi="仿宋" w:eastAsia="仿宋" w:cs="仿宋"/>
                <w:kern w:val="0"/>
                <w:sz w:val="18"/>
                <w:szCs w:val="18"/>
                <w:highlight w:val="none"/>
              </w:rPr>
            </w:pPr>
          </w:p>
          <w:p w14:paraId="7ADD12BE">
            <w:pPr>
              <w:autoSpaceDE w:val="0"/>
              <w:autoSpaceDN w:val="0"/>
              <w:adjustRightInd w:val="0"/>
              <w:ind w:left="354" w:right="337"/>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1</w:t>
            </w:r>
          </w:p>
        </w:tc>
        <w:tc>
          <w:tcPr>
            <w:tcW w:w="1182" w:type="dxa"/>
            <w:tcBorders>
              <w:top w:val="single" w:color="000000" w:sz="4" w:space="0"/>
              <w:left w:val="single" w:color="000000" w:sz="4" w:space="0"/>
              <w:bottom w:val="single" w:color="000000" w:sz="4" w:space="0"/>
              <w:right w:val="single" w:color="000000" w:sz="4" w:space="0"/>
            </w:tcBorders>
            <w:noWrap w:val="0"/>
            <w:vAlign w:val="top"/>
          </w:tcPr>
          <w:p w14:paraId="3D8D2F77">
            <w:pPr>
              <w:autoSpaceDE w:val="0"/>
              <w:autoSpaceDN w:val="0"/>
              <w:adjustRightInd w:val="0"/>
              <w:spacing w:before="82"/>
              <w:ind w:left="136"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评标</w:t>
            </w:r>
            <w:r>
              <w:rPr>
                <w:rFonts w:hint="eastAsia" w:ascii="仿宋" w:hAnsi="仿宋" w:eastAsia="仿宋" w:cs="仿宋"/>
                <w:spacing w:val="-2"/>
                <w:kern w:val="0"/>
                <w:szCs w:val="21"/>
                <w:highlight w:val="none"/>
              </w:rPr>
              <w:t>方</w:t>
            </w:r>
            <w:r>
              <w:rPr>
                <w:rFonts w:hint="eastAsia" w:ascii="仿宋" w:hAnsi="仿宋" w:eastAsia="仿宋" w:cs="仿宋"/>
                <w:kern w:val="0"/>
                <w:szCs w:val="21"/>
                <w:highlight w:val="none"/>
              </w:rPr>
              <w:t>法</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8C42E5C">
            <w:pPr>
              <w:autoSpaceDE w:val="0"/>
              <w:autoSpaceDN w:val="0"/>
              <w:adjustRightInd w:val="0"/>
              <w:spacing w:before="82"/>
              <w:ind w:left="288"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中标</w:t>
            </w:r>
            <w:r>
              <w:rPr>
                <w:rFonts w:hint="eastAsia" w:ascii="仿宋" w:hAnsi="仿宋" w:eastAsia="仿宋" w:cs="仿宋"/>
                <w:spacing w:val="-2"/>
                <w:kern w:val="0"/>
                <w:szCs w:val="21"/>
                <w:highlight w:val="none"/>
              </w:rPr>
              <w:t>候</w:t>
            </w:r>
            <w:r>
              <w:rPr>
                <w:rFonts w:hint="eastAsia" w:ascii="仿宋" w:hAnsi="仿宋" w:eastAsia="仿宋" w:cs="仿宋"/>
                <w:kern w:val="0"/>
                <w:szCs w:val="21"/>
                <w:highlight w:val="none"/>
              </w:rPr>
              <w:t>选</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排</w:t>
            </w:r>
            <w:r>
              <w:rPr>
                <w:rFonts w:hint="eastAsia" w:ascii="仿宋" w:hAnsi="仿宋" w:eastAsia="仿宋" w:cs="仿宋"/>
                <w:spacing w:val="-2"/>
                <w:kern w:val="0"/>
                <w:szCs w:val="21"/>
                <w:highlight w:val="none"/>
              </w:rPr>
              <w:t>序</w:t>
            </w:r>
            <w:r>
              <w:rPr>
                <w:rFonts w:hint="eastAsia" w:ascii="仿宋" w:hAnsi="仿宋" w:eastAsia="仿宋" w:cs="仿宋"/>
                <w:kern w:val="0"/>
                <w:szCs w:val="21"/>
                <w:highlight w:val="none"/>
              </w:rPr>
              <w:t>方法</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27EC5BB6">
            <w:pPr>
              <w:autoSpaceDE w:val="0"/>
              <w:autoSpaceDN w:val="0"/>
              <w:adjustRightInd w:val="0"/>
              <w:jc w:val="left"/>
              <w:rPr>
                <w:rFonts w:hint="eastAsia" w:ascii="仿宋" w:hAnsi="仿宋" w:eastAsia="仿宋" w:cs="仿宋"/>
                <w:kern w:val="0"/>
                <w:sz w:val="24"/>
                <w:szCs w:val="24"/>
                <w:highlight w:val="none"/>
              </w:rPr>
            </w:pPr>
          </w:p>
        </w:tc>
      </w:tr>
      <w:tr w14:paraId="708D59C7">
        <w:tblPrEx>
          <w:tblCellMar>
            <w:top w:w="0" w:type="dxa"/>
            <w:left w:w="0" w:type="dxa"/>
            <w:bottom w:w="0" w:type="dxa"/>
            <w:right w:w="0" w:type="dxa"/>
          </w:tblCellMar>
        </w:tblPrEx>
        <w:trPr>
          <w:trHeight w:val="451" w:hRule="exac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top"/>
          </w:tcPr>
          <w:p w14:paraId="676EBA1D">
            <w:pPr>
              <w:autoSpaceDE w:val="0"/>
              <w:autoSpaceDN w:val="0"/>
              <w:adjustRightInd w:val="0"/>
              <w:spacing w:line="200" w:lineRule="exact"/>
              <w:jc w:val="left"/>
              <w:rPr>
                <w:rFonts w:hint="eastAsia" w:ascii="仿宋" w:hAnsi="仿宋" w:eastAsia="仿宋" w:cs="仿宋"/>
                <w:kern w:val="0"/>
                <w:sz w:val="20"/>
                <w:szCs w:val="20"/>
                <w:highlight w:val="none"/>
              </w:rPr>
            </w:pPr>
          </w:p>
          <w:p w14:paraId="7B27C531">
            <w:pPr>
              <w:autoSpaceDE w:val="0"/>
              <w:autoSpaceDN w:val="0"/>
              <w:adjustRightInd w:val="0"/>
              <w:spacing w:line="200" w:lineRule="exact"/>
              <w:jc w:val="left"/>
              <w:rPr>
                <w:rFonts w:hint="eastAsia" w:ascii="仿宋" w:hAnsi="仿宋" w:eastAsia="仿宋" w:cs="仿宋"/>
                <w:kern w:val="0"/>
                <w:sz w:val="20"/>
                <w:szCs w:val="20"/>
                <w:highlight w:val="none"/>
              </w:rPr>
            </w:pPr>
          </w:p>
          <w:p w14:paraId="2930F122">
            <w:pPr>
              <w:autoSpaceDE w:val="0"/>
              <w:autoSpaceDN w:val="0"/>
              <w:adjustRightInd w:val="0"/>
              <w:spacing w:line="200" w:lineRule="exact"/>
              <w:jc w:val="left"/>
              <w:rPr>
                <w:rFonts w:hint="eastAsia" w:ascii="仿宋" w:hAnsi="仿宋" w:eastAsia="仿宋" w:cs="仿宋"/>
                <w:kern w:val="0"/>
                <w:sz w:val="20"/>
                <w:szCs w:val="20"/>
                <w:highlight w:val="none"/>
              </w:rPr>
            </w:pPr>
          </w:p>
          <w:p w14:paraId="37F963A3">
            <w:pPr>
              <w:autoSpaceDE w:val="0"/>
              <w:autoSpaceDN w:val="0"/>
              <w:adjustRightInd w:val="0"/>
              <w:spacing w:line="200" w:lineRule="exact"/>
              <w:jc w:val="left"/>
              <w:rPr>
                <w:rFonts w:hint="eastAsia" w:ascii="仿宋" w:hAnsi="仿宋" w:eastAsia="仿宋" w:cs="仿宋"/>
                <w:kern w:val="0"/>
                <w:sz w:val="20"/>
                <w:szCs w:val="20"/>
                <w:highlight w:val="none"/>
              </w:rPr>
            </w:pPr>
          </w:p>
          <w:p w14:paraId="6B22D385">
            <w:pPr>
              <w:autoSpaceDE w:val="0"/>
              <w:autoSpaceDN w:val="0"/>
              <w:adjustRightInd w:val="0"/>
              <w:spacing w:line="200" w:lineRule="exact"/>
              <w:jc w:val="left"/>
              <w:rPr>
                <w:rFonts w:hint="eastAsia" w:ascii="仿宋" w:hAnsi="仿宋" w:eastAsia="仿宋" w:cs="仿宋"/>
                <w:kern w:val="0"/>
                <w:sz w:val="20"/>
                <w:szCs w:val="20"/>
                <w:highlight w:val="none"/>
              </w:rPr>
            </w:pPr>
          </w:p>
          <w:p w14:paraId="7904251D">
            <w:pPr>
              <w:autoSpaceDE w:val="0"/>
              <w:autoSpaceDN w:val="0"/>
              <w:adjustRightInd w:val="0"/>
              <w:spacing w:line="200" w:lineRule="exact"/>
              <w:jc w:val="left"/>
              <w:rPr>
                <w:rFonts w:hint="eastAsia" w:ascii="仿宋" w:hAnsi="仿宋" w:eastAsia="仿宋" w:cs="仿宋"/>
                <w:kern w:val="0"/>
                <w:sz w:val="20"/>
                <w:szCs w:val="20"/>
                <w:highlight w:val="none"/>
              </w:rPr>
            </w:pPr>
          </w:p>
          <w:p w14:paraId="323ABF47">
            <w:pPr>
              <w:autoSpaceDE w:val="0"/>
              <w:autoSpaceDN w:val="0"/>
              <w:adjustRightInd w:val="0"/>
              <w:spacing w:before="3" w:line="220" w:lineRule="exact"/>
              <w:jc w:val="left"/>
              <w:rPr>
                <w:rFonts w:hint="eastAsia" w:ascii="仿宋" w:hAnsi="仿宋" w:eastAsia="仿宋" w:cs="仿宋"/>
                <w:kern w:val="0"/>
                <w:sz w:val="22"/>
                <w:highlight w:val="none"/>
              </w:rPr>
            </w:pPr>
          </w:p>
          <w:p w14:paraId="3A53AD6F">
            <w:pPr>
              <w:autoSpaceDE w:val="0"/>
              <w:autoSpaceDN w:val="0"/>
              <w:adjustRightInd w:val="0"/>
              <w:ind w:left="234"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2.1.1</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top"/>
          </w:tcPr>
          <w:p w14:paraId="54FBFA11">
            <w:pPr>
              <w:autoSpaceDE w:val="0"/>
              <w:autoSpaceDN w:val="0"/>
              <w:adjustRightInd w:val="0"/>
              <w:spacing w:line="200" w:lineRule="exact"/>
              <w:jc w:val="left"/>
              <w:rPr>
                <w:rFonts w:hint="eastAsia" w:ascii="仿宋" w:hAnsi="仿宋" w:eastAsia="仿宋" w:cs="仿宋"/>
                <w:kern w:val="0"/>
                <w:sz w:val="20"/>
                <w:szCs w:val="20"/>
                <w:highlight w:val="none"/>
              </w:rPr>
            </w:pPr>
          </w:p>
          <w:p w14:paraId="7419365C">
            <w:pPr>
              <w:autoSpaceDE w:val="0"/>
              <w:autoSpaceDN w:val="0"/>
              <w:adjustRightInd w:val="0"/>
              <w:spacing w:line="200" w:lineRule="exact"/>
              <w:jc w:val="left"/>
              <w:rPr>
                <w:rFonts w:hint="eastAsia" w:ascii="仿宋" w:hAnsi="仿宋" w:eastAsia="仿宋" w:cs="仿宋"/>
                <w:kern w:val="0"/>
                <w:sz w:val="20"/>
                <w:szCs w:val="20"/>
                <w:highlight w:val="none"/>
              </w:rPr>
            </w:pPr>
          </w:p>
          <w:p w14:paraId="31D23787">
            <w:pPr>
              <w:autoSpaceDE w:val="0"/>
              <w:autoSpaceDN w:val="0"/>
              <w:adjustRightInd w:val="0"/>
              <w:spacing w:line="200" w:lineRule="exact"/>
              <w:jc w:val="left"/>
              <w:rPr>
                <w:rFonts w:hint="eastAsia" w:ascii="仿宋" w:hAnsi="仿宋" w:eastAsia="仿宋" w:cs="仿宋"/>
                <w:kern w:val="0"/>
                <w:sz w:val="20"/>
                <w:szCs w:val="20"/>
                <w:highlight w:val="none"/>
              </w:rPr>
            </w:pPr>
          </w:p>
          <w:p w14:paraId="21E9C4BC">
            <w:pPr>
              <w:autoSpaceDE w:val="0"/>
              <w:autoSpaceDN w:val="0"/>
              <w:adjustRightInd w:val="0"/>
              <w:spacing w:line="200" w:lineRule="exact"/>
              <w:jc w:val="left"/>
              <w:rPr>
                <w:rFonts w:hint="eastAsia" w:ascii="仿宋" w:hAnsi="仿宋" w:eastAsia="仿宋" w:cs="仿宋"/>
                <w:kern w:val="0"/>
                <w:sz w:val="20"/>
                <w:szCs w:val="20"/>
                <w:highlight w:val="none"/>
              </w:rPr>
            </w:pPr>
          </w:p>
          <w:p w14:paraId="462DB8C4">
            <w:pPr>
              <w:autoSpaceDE w:val="0"/>
              <w:autoSpaceDN w:val="0"/>
              <w:adjustRightInd w:val="0"/>
              <w:spacing w:line="200" w:lineRule="exact"/>
              <w:jc w:val="left"/>
              <w:rPr>
                <w:rFonts w:hint="eastAsia" w:ascii="仿宋" w:hAnsi="仿宋" w:eastAsia="仿宋" w:cs="仿宋"/>
                <w:kern w:val="0"/>
                <w:sz w:val="20"/>
                <w:szCs w:val="20"/>
                <w:highlight w:val="none"/>
              </w:rPr>
            </w:pPr>
          </w:p>
          <w:p w14:paraId="1521B01B">
            <w:pPr>
              <w:autoSpaceDE w:val="0"/>
              <w:autoSpaceDN w:val="0"/>
              <w:adjustRightInd w:val="0"/>
              <w:spacing w:before="14" w:line="280" w:lineRule="exact"/>
              <w:jc w:val="left"/>
              <w:rPr>
                <w:rFonts w:hint="eastAsia" w:ascii="仿宋" w:hAnsi="仿宋" w:eastAsia="仿宋" w:cs="仿宋"/>
                <w:kern w:val="0"/>
                <w:sz w:val="28"/>
                <w:szCs w:val="28"/>
                <w:highlight w:val="none"/>
              </w:rPr>
            </w:pPr>
          </w:p>
          <w:p w14:paraId="21064F11">
            <w:pPr>
              <w:autoSpaceDE w:val="0"/>
              <w:autoSpaceDN w:val="0"/>
              <w:adjustRightInd w:val="0"/>
              <w:spacing w:line="295" w:lineRule="auto"/>
              <w:ind w:left="345" w:right="60" w:hanging="209"/>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形式</w:t>
            </w:r>
            <w:r>
              <w:rPr>
                <w:rFonts w:hint="eastAsia" w:ascii="仿宋" w:hAnsi="仿宋" w:eastAsia="仿宋" w:cs="仿宋"/>
                <w:spacing w:val="-2"/>
                <w:kern w:val="0"/>
                <w:szCs w:val="21"/>
                <w:highlight w:val="none"/>
              </w:rPr>
              <w:t>评</w:t>
            </w:r>
            <w:r>
              <w:rPr>
                <w:rFonts w:hint="eastAsia" w:ascii="仿宋" w:hAnsi="仿宋" w:eastAsia="仿宋" w:cs="仿宋"/>
                <w:kern w:val="0"/>
                <w:szCs w:val="21"/>
                <w:highlight w:val="none"/>
              </w:rPr>
              <w:t>审 标准</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FFD2223">
            <w:pPr>
              <w:autoSpaceDE w:val="0"/>
              <w:autoSpaceDN w:val="0"/>
              <w:adjustRightInd w:val="0"/>
              <w:spacing w:before="50"/>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人</w:t>
            </w:r>
            <w:r>
              <w:rPr>
                <w:rFonts w:hint="eastAsia" w:ascii="仿宋" w:hAnsi="仿宋" w:eastAsia="仿宋" w:cs="仿宋"/>
                <w:kern w:val="0"/>
                <w:szCs w:val="21"/>
                <w:highlight w:val="none"/>
              </w:rPr>
              <w:t>名称</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56DFA9DE">
            <w:pPr>
              <w:autoSpaceDE w:val="0"/>
              <w:autoSpaceDN w:val="0"/>
              <w:adjustRightInd w:val="0"/>
              <w:spacing w:before="50"/>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与营</w:t>
            </w:r>
            <w:r>
              <w:rPr>
                <w:rFonts w:hint="eastAsia" w:ascii="仿宋" w:hAnsi="仿宋" w:eastAsia="仿宋" w:cs="仿宋"/>
                <w:spacing w:val="-2"/>
                <w:kern w:val="0"/>
                <w:szCs w:val="21"/>
                <w:highlight w:val="none"/>
              </w:rPr>
              <w:t>业</w:t>
            </w:r>
            <w:r>
              <w:rPr>
                <w:rFonts w:hint="eastAsia" w:ascii="仿宋" w:hAnsi="仿宋" w:eastAsia="仿宋" w:cs="仿宋"/>
                <w:kern w:val="0"/>
                <w:szCs w:val="21"/>
                <w:highlight w:val="none"/>
              </w:rPr>
              <w:t>执</w:t>
            </w:r>
            <w:r>
              <w:rPr>
                <w:rFonts w:hint="eastAsia" w:ascii="仿宋" w:hAnsi="仿宋" w:eastAsia="仿宋" w:cs="仿宋"/>
                <w:spacing w:val="-2"/>
                <w:kern w:val="0"/>
                <w:szCs w:val="21"/>
                <w:highlight w:val="none"/>
              </w:rPr>
              <w:t>照</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资</w:t>
            </w:r>
            <w:r>
              <w:rPr>
                <w:rFonts w:hint="eastAsia" w:ascii="仿宋" w:hAnsi="仿宋" w:eastAsia="仿宋" w:cs="仿宋"/>
                <w:kern w:val="0"/>
                <w:szCs w:val="21"/>
                <w:highlight w:val="none"/>
              </w:rPr>
              <w:t>质</w:t>
            </w:r>
            <w:r>
              <w:rPr>
                <w:rFonts w:hint="eastAsia" w:ascii="仿宋" w:hAnsi="仿宋" w:eastAsia="仿宋" w:cs="仿宋"/>
                <w:spacing w:val="-2"/>
                <w:kern w:val="0"/>
                <w:szCs w:val="21"/>
                <w:highlight w:val="none"/>
              </w:rPr>
              <w:t>证</w:t>
            </w:r>
            <w:r>
              <w:rPr>
                <w:rFonts w:hint="eastAsia" w:ascii="仿宋" w:hAnsi="仿宋" w:eastAsia="仿宋" w:cs="仿宋"/>
                <w:kern w:val="0"/>
                <w:szCs w:val="21"/>
                <w:highlight w:val="none"/>
              </w:rPr>
              <w:t>书</w:t>
            </w:r>
            <w:r>
              <w:rPr>
                <w:rFonts w:hint="eastAsia" w:ascii="仿宋" w:hAnsi="仿宋" w:eastAsia="仿宋" w:cs="仿宋"/>
                <w:spacing w:val="-2"/>
                <w:kern w:val="0"/>
                <w:szCs w:val="21"/>
                <w:highlight w:val="none"/>
              </w:rPr>
              <w:t>一</w:t>
            </w:r>
            <w:r>
              <w:rPr>
                <w:rFonts w:hint="eastAsia" w:ascii="仿宋" w:hAnsi="仿宋" w:eastAsia="仿宋" w:cs="仿宋"/>
                <w:kern w:val="0"/>
                <w:szCs w:val="21"/>
                <w:highlight w:val="none"/>
              </w:rPr>
              <w:t>致</w:t>
            </w:r>
          </w:p>
        </w:tc>
      </w:tr>
      <w:tr w14:paraId="03ACB905">
        <w:tblPrEx>
          <w:tblCellMar>
            <w:top w:w="0" w:type="dxa"/>
            <w:left w:w="0" w:type="dxa"/>
            <w:bottom w:w="0" w:type="dxa"/>
            <w:right w:w="0" w:type="dxa"/>
          </w:tblCellMar>
        </w:tblPrEx>
        <w:trPr>
          <w:trHeight w:val="2055"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5A67267E">
            <w:pPr>
              <w:autoSpaceDE w:val="0"/>
              <w:autoSpaceDN w:val="0"/>
              <w:adjustRightInd w:val="0"/>
              <w:spacing w:before="50"/>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70729EED">
            <w:pPr>
              <w:autoSpaceDE w:val="0"/>
              <w:autoSpaceDN w:val="0"/>
              <w:adjustRightInd w:val="0"/>
              <w:spacing w:before="50"/>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29756CA">
            <w:pPr>
              <w:autoSpaceDE w:val="0"/>
              <w:autoSpaceDN w:val="0"/>
              <w:adjustRightInd w:val="0"/>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函</w:t>
            </w:r>
            <w:r>
              <w:rPr>
                <w:rFonts w:hint="eastAsia" w:ascii="仿宋" w:hAnsi="仿宋" w:eastAsia="仿宋" w:cs="仿宋"/>
                <w:kern w:val="0"/>
                <w:szCs w:val="21"/>
                <w:highlight w:val="none"/>
              </w:rPr>
              <w:t>签</w:t>
            </w:r>
            <w:r>
              <w:rPr>
                <w:rFonts w:hint="eastAsia" w:ascii="仿宋" w:hAnsi="仿宋" w:eastAsia="仿宋" w:cs="仿宋"/>
                <w:spacing w:val="-2"/>
                <w:kern w:val="0"/>
                <w:szCs w:val="21"/>
                <w:highlight w:val="none"/>
              </w:rPr>
              <w:t>字</w:t>
            </w:r>
            <w:r>
              <w:rPr>
                <w:rFonts w:hint="eastAsia" w:ascii="仿宋" w:hAnsi="仿宋" w:eastAsia="仿宋" w:cs="仿宋"/>
                <w:kern w:val="0"/>
                <w:szCs w:val="21"/>
                <w:highlight w:val="none"/>
              </w:rPr>
              <w:t>盖章</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43CA69EC">
            <w:pPr>
              <w:autoSpaceDE w:val="0"/>
              <w:autoSpaceDN w:val="0"/>
              <w:adjustRightInd w:val="0"/>
              <w:spacing w:before="48" w:line="294" w:lineRule="auto"/>
              <w:ind w:left="102" w:right="24"/>
              <w:rPr>
                <w:rFonts w:hint="eastAsia" w:ascii="仿宋" w:hAnsi="仿宋" w:eastAsia="仿宋" w:cs="仿宋"/>
                <w:kern w:val="0"/>
                <w:sz w:val="24"/>
                <w:szCs w:val="24"/>
                <w:highlight w:val="none"/>
              </w:rPr>
            </w:pPr>
            <w:r>
              <w:rPr>
                <w:rFonts w:hint="eastAsia" w:ascii="仿宋" w:hAnsi="仿宋" w:eastAsia="仿宋" w:cs="仿宋"/>
                <w:spacing w:val="2"/>
                <w:kern w:val="0"/>
                <w:szCs w:val="21"/>
                <w:highlight w:val="none"/>
              </w:rPr>
              <w:t>有法定</w:t>
            </w:r>
            <w:r>
              <w:rPr>
                <w:rFonts w:hint="eastAsia" w:ascii="仿宋" w:hAnsi="仿宋" w:eastAsia="仿宋" w:cs="仿宋"/>
                <w:kern w:val="0"/>
                <w:szCs w:val="21"/>
                <w:highlight w:val="none"/>
              </w:rPr>
              <w:t>代</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（单</w:t>
            </w:r>
            <w:r>
              <w:rPr>
                <w:rFonts w:hint="eastAsia" w:ascii="仿宋" w:hAnsi="仿宋" w:eastAsia="仿宋" w:cs="仿宋"/>
                <w:kern w:val="0"/>
                <w:szCs w:val="21"/>
                <w:highlight w:val="none"/>
              </w:rPr>
              <w:t>位</w:t>
            </w:r>
            <w:r>
              <w:rPr>
                <w:rFonts w:hint="eastAsia" w:ascii="仿宋" w:hAnsi="仿宋" w:eastAsia="仿宋" w:cs="仿宋"/>
                <w:spacing w:val="2"/>
                <w:kern w:val="0"/>
                <w:szCs w:val="21"/>
                <w:highlight w:val="none"/>
              </w:rPr>
              <w:t>负</w:t>
            </w:r>
            <w:r>
              <w:rPr>
                <w:rFonts w:hint="eastAsia" w:ascii="仿宋" w:hAnsi="仿宋" w:eastAsia="仿宋" w:cs="仿宋"/>
                <w:kern w:val="0"/>
                <w:szCs w:val="21"/>
                <w:highlight w:val="none"/>
              </w:rPr>
              <w:t>责</w:t>
            </w:r>
            <w:r>
              <w:rPr>
                <w:rFonts w:hint="eastAsia" w:ascii="仿宋" w:hAnsi="仿宋" w:eastAsia="仿宋" w:cs="仿宋"/>
                <w:spacing w:val="2"/>
                <w:kern w:val="0"/>
                <w:szCs w:val="21"/>
                <w:highlight w:val="none"/>
              </w:rPr>
              <w:t>人）或</w:t>
            </w:r>
            <w:r>
              <w:rPr>
                <w:rFonts w:hint="eastAsia" w:ascii="仿宋" w:hAnsi="仿宋" w:eastAsia="仿宋" w:cs="仿宋"/>
                <w:kern w:val="0"/>
                <w:szCs w:val="21"/>
                <w:highlight w:val="none"/>
              </w:rPr>
              <w:t>其</w:t>
            </w:r>
            <w:r>
              <w:rPr>
                <w:rFonts w:hint="eastAsia" w:ascii="仿宋" w:hAnsi="仿宋" w:eastAsia="仿宋" w:cs="仿宋"/>
                <w:spacing w:val="2"/>
                <w:kern w:val="0"/>
                <w:szCs w:val="21"/>
                <w:highlight w:val="none"/>
              </w:rPr>
              <w:t>委</w:t>
            </w:r>
            <w:r>
              <w:rPr>
                <w:rFonts w:hint="eastAsia" w:ascii="仿宋" w:hAnsi="仿宋" w:eastAsia="仿宋" w:cs="仿宋"/>
                <w:kern w:val="0"/>
                <w:szCs w:val="21"/>
                <w:highlight w:val="none"/>
              </w:rPr>
              <w:t>托</w:t>
            </w:r>
            <w:r>
              <w:rPr>
                <w:rFonts w:hint="eastAsia" w:ascii="仿宋" w:hAnsi="仿宋" w:eastAsia="仿宋" w:cs="仿宋"/>
                <w:spacing w:val="2"/>
                <w:kern w:val="0"/>
                <w:szCs w:val="21"/>
                <w:highlight w:val="none"/>
              </w:rPr>
              <w:t>代理</w:t>
            </w:r>
            <w:r>
              <w:rPr>
                <w:rFonts w:hint="eastAsia" w:ascii="仿宋" w:hAnsi="仿宋" w:eastAsia="仿宋" w:cs="仿宋"/>
                <w:kern w:val="0"/>
                <w:szCs w:val="21"/>
                <w:highlight w:val="none"/>
              </w:rPr>
              <w:t xml:space="preserve">人签 </w:t>
            </w:r>
            <w:r>
              <w:rPr>
                <w:rFonts w:hint="eastAsia" w:ascii="仿宋" w:hAnsi="仿宋" w:eastAsia="仿宋" w:cs="仿宋"/>
                <w:spacing w:val="2"/>
                <w:kern w:val="0"/>
                <w:szCs w:val="21"/>
                <w:highlight w:val="none"/>
              </w:rPr>
              <w:t>字或加</w:t>
            </w:r>
            <w:r>
              <w:rPr>
                <w:rFonts w:hint="eastAsia" w:ascii="仿宋" w:hAnsi="仿宋" w:eastAsia="仿宋" w:cs="仿宋"/>
                <w:kern w:val="0"/>
                <w:szCs w:val="21"/>
                <w:highlight w:val="none"/>
              </w:rPr>
              <w:t>盖</w:t>
            </w:r>
            <w:r>
              <w:rPr>
                <w:rFonts w:hint="eastAsia" w:ascii="仿宋" w:hAnsi="仿宋" w:eastAsia="仿宋" w:cs="仿宋"/>
                <w:spacing w:val="2"/>
                <w:kern w:val="0"/>
                <w:szCs w:val="21"/>
                <w:highlight w:val="none"/>
              </w:rPr>
              <w:t>单</w:t>
            </w:r>
            <w:r>
              <w:rPr>
                <w:rFonts w:hint="eastAsia" w:ascii="仿宋" w:hAnsi="仿宋" w:eastAsia="仿宋" w:cs="仿宋"/>
                <w:kern w:val="0"/>
                <w:szCs w:val="21"/>
                <w:highlight w:val="none"/>
              </w:rPr>
              <w:t>位</w:t>
            </w:r>
            <w:r>
              <w:rPr>
                <w:rFonts w:hint="eastAsia" w:ascii="仿宋" w:hAnsi="仿宋" w:eastAsia="仿宋" w:cs="仿宋"/>
                <w:spacing w:val="2"/>
                <w:kern w:val="0"/>
                <w:szCs w:val="21"/>
                <w:highlight w:val="none"/>
              </w:rPr>
              <w:t>章。</w:t>
            </w:r>
            <w:r>
              <w:rPr>
                <w:rFonts w:hint="eastAsia" w:ascii="仿宋" w:hAnsi="仿宋" w:eastAsia="仿宋" w:cs="仿宋"/>
                <w:kern w:val="0"/>
                <w:szCs w:val="21"/>
                <w:highlight w:val="none"/>
              </w:rPr>
              <w:t>由</w:t>
            </w:r>
            <w:r>
              <w:rPr>
                <w:rFonts w:hint="eastAsia" w:ascii="仿宋" w:hAnsi="仿宋" w:eastAsia="仿宋" w:cs="仿宋"/>
                <w:spacing w:val="2"/>
                <w:kern w:val="0"/>
                <w:szCs w:val="21"/>
                <w:highlight w:val="none"/>
              </w:rPr>
              <w:t>法</w:t>
            </w:r>
            <w:r>
              <w:rPr>
                <w:rFonts w:hint="eastAsia" w:ascii="仿宋" w:hAnsi="仿宋" w:eastAsia="仿宋" w:cs="仿宋"/>
                <w:kern w:val="0"/>
                <w:szCs w:val="21"/>
                <w:highlight w:val="none"/>
              </w:rPr>
              <w:t>定</w:t>
            </w:r>
            <w:r>
              <w:rPr>
                <w:rFonts w:hint="eastAsia" w:ascii="仿宋" w:hAnsi="仿宋" w:eastAsia="仿宋" w:cs="仿宋"/>
                <w:spacing w:val="2"/>
                <w:kern w:val="0"/>
                <w:szCs w:val="21"/>
                <w:highlight w:val="none"/>
              </w:rPr>
              <w:t>代表人</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单</w:t>
            </w:r>
            <w:r>
              <w:rPr>
                <w:rFonts w:hint="eastAsia" w:ascii="仿宋" w:hAnsi="仿宋" w:eastAsia="仿宋" w:cs="仿宋"/>
                <w:kern w:val="0"/>
                <w:szCs w:val="21"/>
                <w:highlight w:val="none"/>
              </w:rPr>
              <w:t>位</w:t>
            </w:r>
            <w:r>
              <w:rPr>
                <w:rFonts w:hint="eastAsia" w:ascii="仿宋" w:hAnsi="仿宋" w:eastAsia="仿宋" w:cs="仿宋"/>
                <w:spacing w:val="2"/>
                <w:kern w:val="0"/>
                <w:szCs w:val="21"/>
                <w:highlight w:val="none"/>
              </w:rPr>
              <w:t>负责</w:t>
            </w:r>
            <w:r>
              <w:rPr>
                <w:rFonts w:hint="eastAsia" w:ascii="仿宋" w:hAnsi="仿宋" w:eastAsia="仿宋" w:cs="仿宋"/>
                <w:kern w:val="0"/>
                <w:szCs w:val="21"/>
                <w:highlight w:val="none"/>
              </w:rPr>
              <w:t xml:space="preserve">人） </w:t>
            </w:r>
            <w:r>
              <w:rPr>
                <w:rFonts w:hint="eastAsia" w:ascii="仿宋" w:hAnsi="仿宋" w:eastAsia="仿宋" w:cs="仿宋"/>
                <w:spacing w:val="2"/>
                <w:kern w:val="0"/>
                <w:szCs w:val="21"/>
                <w:highlight w:val="none"/>
              </w:rPr>
              <w:t>签字的</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应</w:t>
            </w:r>
            <w:r>
              <w:rPr>
                <w:rFonts w:hint="eastAsia" w:ascii="仿宋" w:hAnsi="仿宋" w:eastAsia="仿宋" w:cs="仿宋"/>
                <w:kern w:val="0"/>
                <w:szCs w:val="21"/>
                <w:highlight w:val="none"/>
              </w:rPr>
              <w:t>附</w:t>
            </w:r>
            <w:r>
              <w:rPr>
                <w:rFonts w:hint="eastAsia" w:ascii="仿宋" w:hAnsi="仿宋" w:eastAsia="仿宋" w:cs="仿宋"/>
                <w:spacing w:val="2"/>
                <w:kern w:val="0"/>
                <w:szCs w:val="21"/>
                <w:highlight w:val="none"/>
              </w:rPr>
              <w:t>法定</w:t>
            </w:r>
            <w:r>
              <w:rPr>
                <w:rFonts w:hint="eastAsia" w:ascii="仿宋" w:hAnsi="仿宋" w:eastAsia="仿宋" w:cs="仿宋"/>
                <w:kern w:val="0"/>
                <w:szCs w:val="21"/>
                <w:highlight w:val="none"/>
              </w:rPr>
              <w:t>代</w:t>
            </w:r>
            <w:r>
              <w:rPr>
                <w:rFonts w:hint="eastAsia" w:ascii="仿宋" w:hAnsi="仿宋" w:eastAsia="仿宋" w:cs="仿宋"/>
                <w:spacing w:val="2"/>
                <w:kern w:val="0"/>
                <w:szCs w:val="21"/>
                <w:highlight w:val="none"/>
              </w:rPr>
              <w:t>表</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（单位</w:t>
            </w:r>
            <w:r>
              <w:rPr>
                <w:rFonts w:hint="eastAsia" w:ascii="仿宋" w:hAnsi="仿宋" w:eastAsia="仿宋" w:cs="仿宋"/>
                <w:kern w:val="0"/>
                <w:szCs w:val="21"/>
                <w:highlight w:val="none"/>
              </w:rPr>
              <w:t>负</w:t>
            </w:r>
            <w:r>
              <w:rPr>
                <w:rFonts w:hint="eastAsia" w:ascii="仿宋" w:hAnsi="仿宋" w:eastAsia="仿宋" w:cs="仿宋"/>
                <w:spacing w:val="2"/>
                <w:kern w:val="0"/>
                <w:szCs w:val="21"/>
                <w:highlight w:val="none"/>
              </w:rPr>
              <w:t>责</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）身</w:t>
            </w:r>
            <w:r>
              <w:rPr>
                <w:rFonts w:hint="eastAsia" w:ascii="仿宋" w:hAnsi="仿宋" w:eastAsia="仿宋" w:cs="仿宋"/>
                <w:kern w:val="0"/>
                <w:szCs w:val="21"/>
                <w:highlight w:val="none"/>
              </w:rPr>
              <w:t xml:space="preserve">份证 </w:t>
            </w:r>
            <w:r>
              <w:rPr>
                <w:rFonts w:hint="eastAsia" w:ascii="仿宋" w:hAnsi="仿宋" w:eastAsia="仿宋" w:cs="仿宋"/>
                <w:spacing w:val="2"/>
                <w:kern w:val="0"/>
                <w:szCs w:val="21"/>
                <w:highlight w:val="none"/>
              </w:rPr>
              <w:t>明，由</w:t>
            </w:r>
            <w:r>
              <w:rPr>
                <w:rFonts w:hint="eastAsia" w:ascii="仿宋" w:hAnsi="仿宋" w:eastAsia="仿宋" w:cs="仿宋"/>
                <w:kern w:val="0"/>
                <w:szCs w:val="21"/>
                <w:highlight w:val="none"/>
              </w:rPr>
              <w:t>代</w:t>
            </w:r>
            <w:r>
              <w:rPr>
                <w:rFonts w:hint="eastAsia" w:ascii="仿宋" w:hAnsi="仿宋" w:eastAsia="仿宋" w:cs="仿宋"/>
                <w:spacing w:val="2"/>
                <w:kern w:val="0"/>
                <w:szCs w:val="21"/>
                <w:highlight w:val="none"/>
              </w:rPr>
              <w:t>理</w:t>
            </w:r>
            <w:r>
              <w:rPr>
                <w:rFonts w:hint="eastAsia" w:ascii="仿宋" w:hAnsi="仿宋" w:eastAsia="仿宋" w:cs="仿宋"/>
                <w:kern w:val="0"/>
                <w:szCs w:val="21"/>
                <w:highlight w:val="none"/>
              </w:rPr>
              <w:t>人</w:t>
            </w:r>
            <w:r>
              <w:rPr>
                <w:rFonts w:hint="eastAsia" w:ascii="仿宋" w:hAnsi="仿宋" w:eastAsia="仿宋" w:cs="仿宋"/>
                <w:spacing w:val="2"/>
                <w:kern w:val="0"/>
                <w:szCs w:val="21"/>
                <w:highlight w:val="none"/>
              </w:rPr>
              <w:t>签字</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w:t>
            </w:r>
            <w:r>
              <w:rPr>
                <w:rFonts w:hint="eastAsia" w:ascii="仿宋" w:hAnsi="仿宋" w:eastAsia="仿宋" w:cs="仿宋"/>
                <w:kern w:val="0"/>
                <w:szCs w:val="21"/>
                <w:highlight w:val="none"/>
              </w:rPr>
              <w:t>应</w:t>
            </w:r>
            <w:r>
              <w:rPr>
                <w:rFonts w:hint="eastAsia" w:ascii="仿宋" w:hAnsi="仿宋" w:eastAsia="仿宋" w:cs="仿宋"/>
                <w:spacing w:val="2"/>
                <w:kern w:val="0"/>
                <w:szCs w:val="21"/>
                <w:highlight w:val="none"/>
              </w:rPr>
              <w:t>附授权</w:t>
            </w:r>
            <w:r>
              <w:rPr>
                <w:rFonts w:hint="eastAsia" w:ascii="仿宋" w:hAnsi="仿宋" w:eastAsia="仿宋" w:cs="仿宋"/>
                <w:kern w:val="0"/>
                <w:szCs w:val="21"/>
                <w:highlight w:val="none"/>
              </w:rPr>
              <w:t>委</w:t>
            </w:r>
            <w:r>
              <w:rPr>
                <w:rFonts w:hint="eastAsia" w:ascii="仿宋" w:hAnsi="仿宋" w:eastAsia="仿宋" w:cs="仿宋"/>
                <w:spacing w:val="2"/>
                <w:kern w:val="0"/>
                <w:szCs w:val="21"/>
                <w:highlight w:val="none"/>
              </w:rPr>
              <w:t>托</w:t>
            </w:r>
            <w:r>
              <w:rPr>
                <w:rFonts w:hint="eastAsia" w:ascii="仿宋" w:hAnsi="仿宋" w:eastAsia="仿宋" w:cs="仿宋"/>
                <w:kern w:val="0"/>
                <w:szCs w:val="21"/>
                <w:highlight w:val="none"/>
              </w:rPr>
              <w:t>书</w:t>
            </w:r>
            <w:r>
              <w:rPr>
                <w:rFonts w:hint="eastAsia" w:ascii="仿宋" w:hAnsi="仿宋" w:eastAsia="仿宋" w:cs="仿宋"/>
                <w:spacing w:val="2"/>
                <w:kern w:val="0"/>
                <w:szCs w:val="21"/>
                <w:highlight w:val="none"/>
              </w:rPr>
              <w:t>，身</w:t>
            </w:r>
            <w:r>
              <w:rPr>
                <w:rFonts w:hint="eastAsia" w:ascii="仿宋" w:hAnsi="仿宋" w:eastAsia="仿宋" w:cs="仿宋"/>
                <w:kern w:val="0"/>
                <w:szCs w:val="21"/>
                <w:highlight w:val="none"/>
              </w:rPr>
              <w:t xml:space="preserve">份证 </w:t>
            </w:r>
            <w:r>
              <w:rPr>
                <w:rFonts w:hint="eastAsia" w:ascii="仿宋" w:hAnsi="仿宋" w:eastAsia="仿宋" w:cs="仿宋"/>
                <w:spacing w:val="2"/>
                <w:kern w:val="0"/>
                <w:szCs w:val="21"/>
                <w:highlight w:val="none"/>
              </w:rPr>
              <w:t>明或授权委托书应符</w:t>
            </w:r>
            <w:r>
              <w:rPr>
                <w:rFonts w:hint="eastAsia" w:ascii="仿宋" w:hAnsi="仿宋" w:eastAsia="仿宋" w:cs="仿宋"/>
                <w:spacing w:val="5"/>
                <w:kern w:val="0"/>
                <w:szCs w:val="21"/>
                <w:highlight w:val="none"/>
              </w:rPr>
              <w:t>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三</w:t>
            </w:r>
            <w:r>
              <w:rPr>
                <w:rFonts w:hint="eastAsia" w:ascii="仿宋" w:hAnsi="仿宋" w:eastAsia="仿宋" w:cs="仿宋"/>
                <w:spacing w:val="-2"/>
                <w:kern w:val="0"/>
                <w:szCs w:val="21"/>
                <w:highlight w:val="none"/>
                <w:lang w:val="en-US" w:eastAsia="zh-CN"/>
              </w:rPr>
              <w:t>部分</w:t>
            </w:r>
            <w:r>
              <w:rPr>
                <w:rFonts w:hint="eastAsia" w:ascii="仿宋" w:hAnsi="仿宋" w:eastAsia="仿宋" w:cs="仿宋"/>
                <w:spacing w:val="5"/>
                <w:kern w:val="0"/>
                <w:szCs w:val="21"/>
                <w:highlight w:val="none"/>
              </w:rPr>
              <w:t>“</w:t>
            </w:r>
            <w:r>
              <w:rPr>
                <w:rFonts w:hint="eastAsia" w:ascii="仿宋" w:hAnsi="仿宋" w:eastAsia="仿宋" w:cs="仿宋"/>
                <w:spacing w:val="2"/>
                <w:kern w:val="0"/>
                <w:szCs w:val="21"/>
                <w:highlight w:val="none"/>
              </w:rPr>
              <w:t>投标文件格</w:t>
            </w:r>
            <w:r>
              <w:rPr>
                <w:rFonts w:hint="eastAsia" w:ascii="仿宋" w:hAnsi="仿宋" w:eastAsia="仿宋" w:cs="仿宋"/>
                <w:spacing w:val="3"/>
                <w:kern w:val="0"/>
                <w:szCs w:val="21"/>
                <w:highlight w:val="none"/>
              </w:rPr>
              <w:t>式</w:t>
            </w:r>
            <w:r>
              <w:rPr>
                <w:rFonts w:hint="eastAsia" w:ascii="仿宋" w:hAnsi="仿宋" w:eastAsia="仿宋" w:cs="仿宋"/>
                <w:spacing w:val="5"/>
                <w:kern w:val="0"/>
                <w:szCs w:val="21"/>
                <w:highlight w:val="none"/>
              </w:rPr>
              <w:t>”</w:t>
            </w:r>
            <w:r>
              <w:rPr>
                <w:rFonts w:hint="eastAsia" w:ascii="仿宋" w:hAnsi="仿宋" w:eastAsia="仿宋" w:cs="仿宋"/>
                <w:kern w:val="0"/>
                <w:szCs w:val="21"/>
                <w:highlight w:val="none"/>
              </w:rPr>
              <w:t>的规定</w:t>
            </w:r>
          </w:p>
        </w:tc>
      </w:tr>
      <w:tr w14:paraId="137A7612">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7ADDF409">
            <w:pPr>
              <w:autoSpaceDE w:val="0"/>
              <w:autoSpaceDN w:val="0"/>
              <w:adjustRightInd w:val="0"/>
              <w:spacing w:before="20"/>
              <w:ind w:left="102" w:right="4089"/>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7C4412A0">
            <w:pPr>
              <w:autoSpaceDE w:val="0"/>
              <w:autoSpaceDN w:val="0"/>
              <w:adjustRightInd w:val="0"/>
              <w:spacing w:before="20"/>
              <w:ind w:left="102" w:right="4089"/>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20E388D">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格</w:t>
            </w:r>
            <w:r>
              <w:rPr>
                <w:rFonts w:hint="eastAsia" w:ascii="仿宋" w:hAnsi="仿宋" w:eastAsia="仿宋" w:cs="仿宋"/>
                <w:kern w:val="0"/>
                <w:szCs w:val="21"/>
                <w:highlight w:val="none"/>
              </w:rPr>
              <w:t>式</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37F75347">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三部分</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投</w:t>
            </w:r>
            <w:r>
              <w:rPr>
                <w:rFonts w:hint="eastAsia" w:ascii="仿宋" w:hAnsi="仿宋" w:eastAsia="仿宋" w:cs="仿宋"/>
                <w:kern w:val="0"/>
                <w:szCs w:val="21"/>
                <w:highlight w:val="none"/>
              </w:rPr>
              <w:t>标</w:t>
            </w:r>
            <w:r>
              <w:rPr>
                <w:rFonts w:hint="eastAsia" w:ascii="仿宋" w:hAnsi="仿宋" w:eastAsia="仿宋" w:cs="仿宋"/>
                <w:spacing w:val="-2"/>
                <w:kern w:val="0"/>
                <w:szCs w:val="21"/>
                <w:highlight w:val="none"/>
              </w:rPr>
              <w:t>文</w:t>
            </w:r>
            <w:r>
              <w:rPr>
                <w:rFonts w:hint="eastAsia" w:ascii="仿宋" w:hAnsi="仿宋" w:eastAsia="仿宋" w:cs="仿宋"/>
                <w:kern w:val="0"/>
                <w:szCs w:val="21"/>
                <w:highlight w:val="none"/>
              </w:rPr>
              <w:t>件</w:t>
            </w:r>
            <w:r>
              <w:rPr>
                <w:rFonts w:hint="eastAsia" w:ascii="仿宋" w:hAnsi="仿宋" w:eastAsia="仿宋" w:cs="仿宋"/>
                <w:spacing w:val="-2"/>
                <w:kern w:val="0"/>
                <w:szCs w:val="21"/>
                <w:highlight w:val="none"/>
              </w:rPr>
              <w:t>格</w:t>
            </w:r>
            <w:r>
              <w:rPr>
                <w:rFonts w:hint="eastAsia" w:ascii="仿宋" w:hAnsi="仿宋" w:eastAsia="仿宋" w:cs="仿宋"/>
                <w:spacing w:val="-3"/>
                <w:kern w:val="0"/>
                <w:szCs w:val="21"/>
                <w:highlight w:val="none"/>
              </w:rPr>
              <w:t>式</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规</w:t>
            </w:r>
            <w:r>
              <w:rPr>
                <w:rFonts w:hint="eastAsia" w:ascii="仿宋" w:hAnsi="仿宋" w:eastAsia="仿宋" w:cs="仿宋"/>
                <w:kern w:val="0"/>
                <w:szCs w:val="21"/>
                <w:highlight w:val="none"/>
              </w:rPr>
              <w:t>定</w:t>
            </w:r>
          </w:p>
        </w:tc>
      </w:tr>
      <w:tr w14:paraId="6A012DEF">
        <w:tblPrEx>
          <w:tblCellMar>
            <w:top w:w="0" w:type="dxa"/>
            <w:left w:w="0" w:type="dxa"/>
            <w:bottom w:w="0" w:type="dxa"/>
            <w:right w:w="0" w:type="dxa"/>
          </w:tblCellMar>
        </w:tblPrEx>
        <w:trPr>
          <w:trHeight w:val="480" w:hRule="exac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top"/>
          </w:tcPr>
          <w:p w14:paraId="5404A32E">
            <w:pPr>
              <w:autoSpaceDE w:val="0"/>
              <w:autoSpaceDN w:val="0"/>
              <w:adjustRightInd w:val="0"/>
              <w:spacing w:line="200" w:lineRule="exact"/>
              <w:jc w:val="left"/>
              <w:rPr>
                <w:rFonts w:hint="eastAsia" w:ascii="仿宋" w:hAnsi="仿宋" w:eastAsia="仿宋" w:cs="仿宋"/>
                <w:kern w:val="0"/>
                <w:sz w:val="20"/>
                <w:szCs w:val="20"/>
                <w:highlight w:val="none"/>
              </w:rPr>
            </w:pPr>
          </w:p>
          <w:p w14:paraId="7F5E1934">
            <w:pPr>
              <w:autoSpaceDE w:val="0"/>
              <w:autoSpaceDN w:val="0"/>
              <w:adjustRightInd w:val="0"/>
              <w:spacing w:line="200" w:lineRule="exact"/>
              <w:jc w:val="left"/>
              <w:rPr>
                <w:rFonts w:hint="eastAsia" w:ascii="仿宋" w:hAnsi="仿宋" w:eastAsia="仿宋" w:cs="仿宋"/>
                <w:kern w:val="0"/>
                <w:sz w:val="20"/>
                <w:szCs w:val="20"/>
                <w:highlight w:val="none"/>
              </w:rPr>
            </w:pPr>
          </w:p>
          <w:p w14:paraId="54DA5FC4">
            <w:pPr>
              <w:autoSpaceDE w:val="0"/>
              <w:autoSpaceDN w:val="0"/>
              <w:adjustRightInd w:val="0"/>
              <w:spacing w:line="200" w:lineRule="exact"/>
              <w:jc w:val="left"/>
              <w:rPr>
                <w:rFonts w:hint="eastAsia" w:ascii="仿宋" w:hAnsi="仿宋" w:eastAsia="仿宋" w:cs="仿宋"/>
                <w:kern w:val="0"/>
                <w:sz w:val="20"/>
                <w:szCs w:val="20"/>
                <w:highlight w:val="none"/>
              </w:rPr>
            </w:pPr>
          </w:p>
          <w:p w14:paraId="1CF75DD7">
            <w:pPr>
              <w:autoSpaceDE w:val="0"/>
              <w:autoSpaceDN w:val="0"/>
              <w:adjustRightInd w:val="0"/>
              <w:spacing w:line="200" w:lineRule="exact"/>
              <w:jc w:val="left"/>
              <w:rPr>
                <w:rFonts w:hint="eastAsia" w:ascii="仿宋" w:hAnsi="仿宋" w:eastAsia="仿宋" w:cs="仿宋"/>
                <w:kern w:val="0"/>
                <w:sz w:val="20"/>
                <w:szCs w:val="20"/>
                <w:highlight w:val="none"/>
              </w:rPr>
            </w:pPr>
          </w:p>
          <w:p w14:paraId="0EF8E8BE">
            <w:pPr>
              <w:autoSpaceDE w:val="0"/>
              <w:autoSpaceDN w:val="0"/>
              <w:adjustRightInd w:val="0"/>
              <w:spacing w:line="200" w:lineRule="exact"/>
              <w:jc w:val="left"/>
              <w:rPr>
                <w:rFonts w:hint="eastAsia" w:ascii="仿宋" w:hAnsi="仿宋" w:eastAsia="仿宋" w:cs="仿宋"/>
                <w:kern w:val="0"/>
                <w:sz w:val="20"/>
                <w:szCs w:val="20"/>
                <w:highlight w:val="none"/>
              </w:rPr>
            </w:pPr>
          </w:p>
          <w:p w14:paraId="53082046">
            <w:pPr>
              <w:autoSpaceDE w:val="0"/>
              <w:autoSpaceDN w:val="0"/>
              <w:adjustRightInd w:val="0"/>
              <w:spacing w:line="200" w:lineRule="exact"/>
              <w:jc w:val="left"/>
              <w:rPr>
                <w:rFonts w:hint="eastAsia" w:ascii="仿宋" w:hAnsi="仿宋" w:eastAsia="仿宋" w:cs="仿宋"/>
                <w:kern w:val="0"/>
                <w:sz w:val="20"/>
                <w:szCs w:val="20"/>
                <w:highlight w:val="none"/>
              </w:rPr>
            </w:pPr>
          </w:p>
          <w:p w14:paraId="5BA82AB1">
            <w:pPr>
              <w:autoSpaceDE w:val="0"/>
              <w:autoSpaceDN w:val="0"/>
              <w:adjustRightInd w:val="0"/>
              <w:spacing w:before="20" w:line="280" w:lineRule="exact"/>
              <w:jc w:val="left"/>
              <w:rPr>
                <w:rFonts w:hint="eastAsia" w:ascii="仿宋" w:hAnsi="仿宋" w:eastAsia="仿宋" w:cs="仿宋"/>
                <w:kern w:val="0"/>
                <w:sz w:val="28"/>
                <w:szCs w:val="28"/>
                <w:highlight w:val="none"/>
              </w:rPr>
            </w:pPr>
          </w:p>
          <w:p w14:paraId="1C6EC96D">
            <w:pPr>
              <w:autoSpaceDE w:val="0"/>
              <w:autoSpaceDN w:val="0"/>
              <w:adjustRightInd w:val="0"/>
              <w:ind w:left="234"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2.1.2</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top"/>
          </w:tcPr>
          <w:p w14:paraId="74483B8E">
            <w:pPr>
              <w:autoSpaceDE w:val="0"/>
              <w:autoSpaceDN w:val="0"/>
              <w:adjustRightInd w:val="0"/>
              <w:spacing w:before="4" w:line="170" w:lineRule="exact"/>
              <w:jc w:val="left"/>
              <w:rPr>
                <w:rFonts w:hint="eastAsia" w:ascii="仿宋" w:hAnsi="仿宋" w:eastAsia="仿宋" w:cs="仿宋"/>
                <w:kern w:val="0"/>
                <w:sz w:val="17"/>
                <w:szCs w:val="17"/>
                <w:highlight w:val="none"/>
              </w:rPr>
            </w:pPr>
          </w:p>
          <w:p w14:paraId="3237AF6A">
            <w:pPr>
              <w:autoSpaceDE w:val="0"/>
              <w:autoSpaceDN w:val="0"/>
              <w:adjustRightInd w:val="0"/>
              <w:spacing w:line="200" w:lineRule="exact"/>
              <w:jc w:val="left"/>
              <w:rPr>
                <w:rFonts w:hint="eastAsia" w:ascii="仿宋" w:hAnsi="仿宋" w:eastAsia="仿宋" w:cs="仿宋"/>
                <w:kern w:val="0"/>
                <w:sz w:val="20"/>
                <w:szCs w:val="20"/>
                <w:highlight w:val="none"/>
              </w:rPr>
            </w:pPr>
          </w:p>
          <w:p w14:paraId="56A213D6">
            <w:pPr>
              <w:autoSpaceDE w:val="0"/>
              <w:autoSpaceDN w:val="0"/>
              <w:adjustRightInd w:val="0"/>
              <w:spacing w:line="200" w:lineRule="exact"/>
              <w:jc w:val="left"/>
              <w:rPr>
                <w:rFonts w:hint="eastAsia" w:ascii="仿宋" w:hAnsi="仿宋" w:eastAsia="仿宋" w:cs="仿宋"/>
                <w:kern w:val="0"/>
                <w:sz w:val="20"/>
                <w:szCs w:val="20"/>
                <w:highlight w:val="none"/>
              </w:rPr>
            </w:pPr>
          </w:p>
          <w:p w14:paraId="1F77AC75">
            <w:pPr>
              <w:autoSpaceDE w:val="0"/>
              <w:autoSpaceDN w:val="0"/>
              <w:adjustRightInd w:val="0"/>
              <w:spacing w:line="200" w:lineRule="exact"/>
              <w:jc w:val="left"/>
              <w:rPr>
                <w:rFonts w:hint="eastAsia" w:ascii="仿宋" w:hAnsi="仿宋" w:eastAsia="仿宋" w:cs="仿宋"/>
                <w:kern w:val="0"/>
                <w:sz w:val="20"/>
                <w:szCs w:val="20"/>
                <w:highlight w:val="none"/>
              </w:rPr>
            </w:pPr>
          </w:p>
          <w:p w14:paraId="44BAF2C6">
            <w:pPr>
              <w:autoSpaceDE w:val="0"/>
              <w:autoSpaceDN w:val="0"/>
              <w:adjustRightInd w:val="0"/>
              <w:spacing w:line="200" w:lineRule="exact"/>
              <w:jc w:val="left"/>
              <w:rPr>
                <w:rFonts w:hint="eastAsia" w:ascii="仿宋" w:hAnsi="仿宋" w:eastAsia="仿宋" w:cs="仿宋"/>
                <w:kern w:val="0"/>
                <w:sz w:val="20"/>
                <w:szCs w:val="20"/>
                <w:highlight w:val="none"/>
              </w:rPr>
            </w:pPr>
          </w:p>
          <w:p w14:paraId="66DF5CA7">
            <w:pPr>
              <w:autoSpaceDE w:val="0"/>
              <w:autoSpaceDN w:val="0"/>
              <w:adjustRightInd w:val="0"/>
              <w:spacing w:line="200" w:lineRule="exact"/>
              <w:jc w:val="left"/>
              <w:rPr>
                <w:rFonts w:hint="eastAsia" w:ascii="仿宋" w:hAnsi="仿宋" w:eastAsia="仿宋" w:cs="仿宋"/>
                <w:kern w:val="0"/>
                <w:sz w:val="20"/>
                <w:szCs w:val="20"/>
                <w:highlight w:val="none"/>
              </w:rPr>
            </w:pPr>
          </w:p>
          <w:p w14:paraId="5E418F72">
            <w:pPr>
              <w:autoSpaceDE w:val="0"/>
              <w:autoSpaceDN w:val="0"/>
              <w:adjustRightInd w:val="0"/>
              <w:spacing w:line="294" w:lineRule="auto"/>
              <w:ind w:left="345" w:right="60" w:hanging="209"/>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资格</w:t>
            </w:r>
            <w:r>
              <w:rPr>
                <w:rFonts w:hint="eastAsia" w:ascii="仿宋" w:hAnsi="仿宋" w:eastAsia="仿宋" w:cs="仿宋"/>
                <w:spacing w:val="-2"/>
                <w:kern w:val="0"/>
                <w:szCs w:val="21"/>
                <w:highlight w:val="none"/>
              </w:rPr>
              <w:t>评</w:t>
            </w:r>
            <w:r>
              <w:rPr>
                <w:rFonts w:hint="eastAsia" w:ascii="仿宋" w:hAnsi="仿宋" w:eastAsia="仿宋" w:cs="仿宋"/>
                <w:kern w:val="0"/>
                <w:szCs w:val="21"/>
                <w:highlight w:val="none"/>
              </w:rPr>
              <w:t>审 标准</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2D5437D">
            <w:pPr>
              <w:autoSpaceDE w:val="0"/>
              <w:autoSpaceDN w:val="0"/>
              <w:adjustRightInd w:val="0"/>
              <w:spacing w:line="440" w:lineRule="exact"/>
              <w:ind w:right="108"/>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营业</w:t>
            </w:r>
            <w:r>
              <w:rPr>
                <w:rFonts w:hint="eastAsia" w:ascii="仿宋" w:hAnsi="仿宋" w:eastAsia="仿宋" w:cs="仿宋"/>
                <w:spacing w:val="-2"/>
                <w:kern w:val="0"/>
                <w:szCs w:val="21"/>
                <w:highlight w:val="none"/>
              </w:rPr>
              <w:t>执</w:t>
            </w:r>
            <w:r>
              <w:rPr>
                <w:rFonts w:hint="eastAsia" w:ascii="仿宋" w:hAnsi="仿宋" w:eastAsia="仿宋" w:cs="仿宋"/>
                <w:kern w:val="0"/>
                <w:szCs w:val="21"/>
                <w:highlight w:val="none"/>
              </w:rPr>
              <w:t>照</w:t>
            </w:r>
            <w:r>
              <w:rPr>
                <w:rFonts w:hint="eastAsia" w:ascii="仿宋" w:hAnsi="仿宋" w:eastAsia="仿宋" w:cs="仿宋"/>
                <w:spacing w:val="-2"/>
                <w:kern w:val="0"/>
                <w:szCs w:val="21"/>
                <w:highlight w:val="none"/>
              </w:rPr>
              <w:t>和</w:t>
            </w:r>
            <w:r>
              <w:rPr>
                <w:rFonts w:hint="eastAsia" w:ascii="仿宋" w:hAnsi="仿宋" w:eastAsia="仿宋" w:cs="仿宋"/>
                <w:kern w:val="0"/>
                <w:szCs w:val="21"/>
                <w:highlight w:val="none"/>
              </w:rPr>
              <w:t>组</w:t>
            </w:r>
            <w:r>
              <w:rPr>
                <w:rFonts w:hint="eastAsia" w:ascii="仿宋" w:hAnsi="仿宋" w:eastAsia="仿宋" w:cs="仿宋"/>
                <w:spacing w:val="-2"/>
                <w:kern w:val="0"/>
                <w:szCs w:val="21"/>
                <w:highlight w:val="none"/>
              </w:rPr>
              <w:t>织</w:t>
            </w:r>
            <w:r>
              <w:rPr>
                <w:rFonts w:hint="eastAsia" w:ascii="仿宋" w:hAnsi="仿宋" w:eastAsia="仿宋" w:cs="仿宋"/>
                <w:kern w:val="0"/>
                <w:szCs w:val="21"/>
                <w:highlight w:val="none"/>
              </w:rPr>
              <w:t>机</w:t>
            </w:r>
            <w:r>
              <w:rPr>
                <w:rFonts w:hint="eastAsia" w:ascii="仿宋" w:hAnsi="仿宋" w:eastAsia="仿宋" w:cs="仿宋"/>
                <w:spacing w:val="-2"/>
                <w:kern w:val="0"/>
                <w:szCs w:val="21"/>
                <w:highlight w:val="none"/>
              </w:rPr>
              <w:t>构</w:t>
            </w:r>
            <w:r>
              <w:rPr>
                <w:rFonts w:hint="eastAsia" w:ascii="仿宋" w:hAnsi="仿宋" w:eastAsia="仿宋" w:cs="仿宋"/>
                <w:kern w:val="0"/>
                <w:szCs w:val="21"/>
                <w:highlight w:val="none"/>
              </w:rPr>
              <w:t>代码证</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74C28ED8">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1E498477">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11E4C00B">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168C68F2">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FB5C2AB">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资质</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18540B22">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1E93EE9D">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0E57E906">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0CC06DBF">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BA9C5F0">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财务</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0124B5BC">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7C9AC71E">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559EA8A0">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919B9BD">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FCE04F4">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业绩</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51A11061">
            <w:pPr>
              <w:autoSpaceDE w:val="0"/>
              <w:autoSpaceDN w:val="0"/>
              <w:adjustRightInd w:val="0"/>
              <w:spacing w:line="265" w:lineRule="exact"/>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6DF902B3">
        <w:tblPrEx>
          <w:tblCellMar>
            <w:top w:w="0" w:type="dxa"/>
            <w:left w:w="0" w:type="dxa"/>
            <w:bottom w:w="0" w:type="dxa"/>
            <w:right w:w="0" w:type="dxa"/>
          </w:tblCellMar>
        </w:tblPrEx>
        <w:trPr>
          <w:trHeight w:val="452"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143C8CC6">
            <w:pPr>
              <w:autoSpaceDE w:val="0"/>
              <w:autoSpaceDN w:val="0"/>
              <w:adjustRightInd w:val="0"/>
              <w:spacing w:line="265" w:lineRule="exact"/>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5D68AA71">
            <w:pPr>
              <w:autoSpaceDE w:val="0"/>
              <w:autoSpaceDN w:val="0"/>
              <w:adjustRightInd w:val="0"/>
              <w:spacing w:line="265" w:lineRule="exact"/>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D8AA878">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信誉</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1EEA7479">
            <w:pPr>
              <w:autoSpaceDE w:val="0"/>
              <w:autoSpaceDN w:val="0"/>
              <w:adjustRightInd w:val="0"/>
              <w:spacing w:line="266" w:lineRule="exact"/>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7A474C27">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19A7D404">
            <w:pPr>
              <w:autoSpaceDE w:val="0"/>
              <w:autoSpaceDN w:val="0"/>
              <w:adjustRightInd w:val="0"/>
              <w:spacing w:line="266" w:lineRule="exact"/>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627B18F8">
            <w:pPr>
              <w:autoSpaceDE w:val="0"/>
              <w:autoSpaceDN w:val="0"/>
              <w:adjustRightInd w:val="0"/>
              <w:spacing w:line="266" w:lineRule="exact"/>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1FB209C2">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其他</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0E4AB8FD">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lang w:val="en-US" w:eastAsia="zh-CN"/>
              </w:rPr>
              <w:t>7</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bookmarkEnd w:id="6"/>
      <w:tr w14:paraId="0F1108AF">
        <w:tblPrEx>
          <w:tblCellMar>
            <w:top w:w="0" w:type="dxa"/>
            <w:left w:w="0" w:type="dxa"/>
            <w:bottom w:w="0" w:type="dxa"/>
            <w:right w:w="0" w:type="dxa"/>
          </w:tblCellMar>
        </w:tblPrEx>
        <w:trPr>
          <w:trHeight w:val="553"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1CA1C7DD">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74AA29C9">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383FA7A">
            <w:pPr>
              <w:keepNext w:val="0"/>
              <w:keepLines w:val="0"/>
              <w:pageBreakBefore w:val="0"/>
              <w:widowControl w:val="0"/>
              <w:kinsoku/>
              <w:wordWrap/>
              <w:overflowPunct/>
              <w:topLinePunct w:val="0"/>
              <w:autoSpaceDE w:val="0"/>
              <w:autoSpaceDN w:val="0"/>
              <w:bidi w:val="0"/>
              <w:adjustRightInd w:val="0"/>
              <w:snapToGrid/>
              <w:spacing w:line="120" w:lineRule="atLeast"/>
              <w:ind w:right="-2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不存</w:t>
            </w:r>
            <w:r>
              <w:rPr>
                <w:rFonts w:hint="eastAsia" w:ascii="仿宋" w:hAnsi="仿宋" w:eastAsia="仿宋" w:cs="仿宋"/>
                <w:spacing w:val="-2"/>
                <w:kern w:val="0"/>
                <w:szCs w:val="21"/>
                <w:highlight w:val="none"/>
              </w:rPr>
              <w:t>在</w:t>
            </w:r>
            <w:r>
              <w:rPr>
                <w:rFonts w:hint="eastAsia" w:ascii="仿宋" w:hAnsi="仿宋" w:eastAsia="仿宋" w:cs="仿宋"/>
                <w:kern w:val="0"/>
                <w:szCs w:val="21"/>
                <w:highlight w:val="none"/>
              </w:rPr>
              <w:t>禁</w:t>
            </w:r>
            <w:r>
              <w:rPr>
                <w:rFonts w:hint="eastAsia" w:ascii="仿宋" w:hAnsi="仿宋" w:eastAsia="仿宋" w:cs="仿宋"/>
                <w:spacing w:val="-2"/>
                <w:kern w:val="0"/>
                <w:szCs w:val="21"/>
                <w:highlight w:val="none"/>
              </w:rPr>
              <w:t>止</w:t>
            </w:r>
            <w:r>
              <w:rPr>
                <w:rFonts w:hint="eastAsia" w:ascii="仿宋" w:hAnsi="仿宋" w:eastAsia="仿宋" w:cs="仿宋"/>
                <w:kern w:val="0"/>
                <w:szCs w:val="21"/>
                <w:highlight w:val="none"/>
              </w:rPr>
              <w:t>投</w:t>
            </w:r>
            <w:r>
              <w:rPr>
                <w:rFonts w:hint="eastAsia" w:ascii="仿宋" w:hAnsi="仿宋" w:eastAsia="仿宋" w:cs="仿宋"/>
                <w:spacing w:val="-2"/>
                <w:kern w:val="0"/>
                <w:szCs w:val="21"/>
                <w:highlight w:val="none"/>
              </w:rPr>
              <w:t>标</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情</w:t>
            </w:r>
            <w:r>
              <w:rPr>
                <w:rFonts w:hint="eastAsia" w:ascii="仿宋" w:hAnsi="仿宋" w:eastAsia="仿宋" w:cs="仿宋"/>
                <w:kern w:val="0"/>
                <w:szCs w:val="21"/>
                <w:highlight w:val="none"/>
              </w:rPr>
              <w:t>形</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384D4E00">
            <w:pPr>
              <w:keepNext w:val="0"/>
              <w:keepLines w:val="0"/>
              <w:pageBreakBefore w:val="0"/>
              <w:widowControl w:val="0"/>
              <w:kinsoku/>
              <w:wordWrap/>
              <w:overflowPunct/>
              <w:topLinePunct w:val="0"/>
              <w:autoSpaceDE w:val="0"/>
              <w:autoSpaceDN w:val="0"/>
              <w:bidi w:val="0"/>
              <w:adjustRightInd w:val="0"/>
              <w:snapToGrid/>
              <w:spacing w:line="120" w:lineRule="atLeast"/>
              <w:ind w:left="102" w:right="26"/>
              <w:jc w:val="left"/>
              <w:textAlignment w:val="auto"/>
              <w:rPr>
                <w:rFonts w:hint="eastAsia" w:ascii="仿宋" w:hAnsi="仿宋" w:eastAsia="仿宋" w:cs="仿宋"/>
                <w:kern w:val="0"/>
                <w:sz w:val="24"/>
                <w:szCs w:val="24"/>
                <w:highlight w:val="none"/>
              </w:rPr>
            </w:pPr>
            <w:r>
              <w:rPr>
                <w:rFonts w:hint="eastAsia" w:ascii="仿宋" w:hAnsi="仿宋" w:eastAsia="仿宋" w:cs="仿宋"/>
                <w:spacing w:val="2"/>
                <w:kern w:val="0"/>
                <w:szCs w:val="21"/>
                <w:highlight w:val="none"/>
              </w:rPr>
              <w:t>不存在第</w:t>
            </w:r>
            <w:r>
              <w:rPr>
                <w:rFonts w:hint="eastAsia" w:ascii="仿宋" w:hAnsi="仿宋" w:eastAsia="仿宋" w:cs="仿宋"/>
                <w:spacing w:val="2"/>
                <w:kern w:val="0"/>
                <w:szCs w:val="21"/>
                <w:highlight w:val="none"/>
                <w:lang w:val="en-US" w:eastAsia="zh-CN"/>
              </w:rPr>
              <w:t>一</w:t>
            </w:r>
            <w:r>
              <w:rPr>
                <w:rFonts w:hint="eastAsia" w:ascii="仿宋" w:hAnsi="仿宋" w:eastAsia="仿宋" w:cs="仿宋"/>
                <w:spacing w:val="-2"/>
                <w:kern w:val="0"/>
                <w:szCs w:val="21"/>
                <w:highlight w:val="none"/>
                <w:lang w:val="en-US" w:eastAsia="zh-CN"/>
              </w:rPr>
              <w:t>部分</w:t>
            </w:r>
            <w:r>
              <w:rPr>
                <w:rFonts w:hint="eastAsia" w:ascii="仿宋" w:hAnsi="仿宋" w:eastAsia="仿宋" w:cs="仿宋"/>
                <w:spacing w:val="2"/>
                <w:kern w:val="0"/>
                <w:szCs w:val="21"/>
                <w:highlight w:val="none"/>
              </w:rPr>
              <w:t xml:space="preserve">“询价采购总则”第 </w:t>
            </w:r>
            <w:r>
              <w:rPr>
                <w:rFonts w:hint="eastAsia" w:ascii="仿宋" w:hAnsi="仿宋" w:eastAsia="仿宋" w:cs="仿宋"/>
                <w:spacing w:val="2"/>
                <w:kern w:val="0"/>
                <w:szCs w:val="21"/>
                <w:highlight w:val="none"/>
                <w:lang w:val="en-US" w:eastAsia="zh-CN"/>
              </w:rPr>
              <w:t>3.2</w:t>
            </w:r>
            <w:r>
              <w:rPr>
                <w:rFonts w:hint="eastAsia" w:ascii="仿宋" w:hAnsi="仿宋" w:eastAsia="仿宋" w:cs="仿宋"/>
                <w:spacing w:val="2"/>
                <w:kern w:val="0"/>
                <w:szCs w:val="21"/>
                <w:highlight w:val="none"/>
              </w:rPr>
              <w:t xml:space="preserve"> 项规定的任何一种情形</w:t>
            </w:r>
          </w:p>
        </w:tc>
      </w:tr>
      <w:tr w14:paraId="1F73DA59">
        <w:tblPrEx>
          <w:tblCellMar>
            <w:top w:w="0" w:type="dxa"/>
            <w:left w:w="0" w:type="dxa"/>
            <w:bottom w:w="0" w:type="dxa"/>
            <w:right w:w="0" w:type="dxa"/>
          </w:tblCellMar>
        </w:tblPrEx>
        <w:trPr>
          <w:trHeight w:val="550"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7A44C2BC">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35F43675">
            <w:pPr>
              <w:autoSpaceDE w:val="0"/>
              <w:autoSpaceDN w:val="0"/>
              <w:adjustRightInd w:val="0"/>
              <w:spacing w:line="440" w:lineRule="exact"/>
              <w:ind w:left="102" w:right="26"/>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5A10EB7">
            <w:pPr>
              <w:autoSpaceDE w:val="0"/>
              <w:autoSpaceDN w:val="0"/>
              <w:adjustRightInd w:val="0"/>
              <w:spacing w:before="2" w:line="440" w:lineRule="exact"/>
              <w:ind w:right="108"/>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材</w:t>
            </w:r>
            <w:r>
              <w:rPr>
                <w:rFonts w:hint="eastAsia" w:ascii="仿宋" w:hAnsi="仿宋" w:eastAsia="仿宋" w:cs="仿宋"/>
                <w:kern w:val="0"/>
                <w:szCs w:val="21"/>
                <w:highlight w:val="none"/>
              </w:rPr>
              <w:t>料</w:t>
            </w:r>
            <w:r>
              <w:rPr>
                <w:rFonts w:hint="eastAsia" w:ascii="仿宋" w:hAnsi="仿宋" w:eastAsia="仿宋" w:cs="仿宋"/>
                <w:spacing w:val="-2"/>
                <w:kern w:val="0"/>
                <w:szCs w:val="21"/>
                <w:highlight w:val="none"/>
              </w:rPr>
              <w:t>制</w:t>
            </w:r>
            <w:r>
              <w:rPr>
                <w:rFonts w:hint="eastAsia" w:ascii="仿宋" w:hAnsi="仿宋" w:eastAsia="仿宋" w:cs="仿宋"/>
                <w:kern w:val="0"/>
                <w:szCs w:val="21"/>
                <w:highlight w:val="none"/>
              </w:rPr>
              <w:t>造</w:t>
            </w:r>
            <w:r>
              <w:rPr>
                <w:rFonts w:hint="eastAsia" w:ascii="仿宋" w:hAnsi="仿宋" w:eastAsia="仿宋" w:cs="仿宋"/>
                <w:spacing w:val="-2"/>
                <w:kern w:val="0"/>
                <w:szCs w:val="21"/>
                <w:highlight w:val="none"/>
              </w:rPr>
              <w:t>商</w:t>
            </w:r>
            <w:r>
              <w:rPr>
                <w:rFonts w:hint="eastAsia" w:ascii="仿宋" w:hAnsi="仿宋" w:eastAsia="仿宋" w:cs="仿宋"/>
                <w:kern w:val="0"/>
                <w:szCs w:val="21"/>
                <w:highlight w:val="none"/>
              </w:rPr>
              <w:t>的</w:t>
            </w:r>
            <w:r>
              <w:rPr>
                <w:rFonts w:hint="eastAsia" w:ascii="仿宋" w:hAnsi="仿宋" w:eastAsia="仿宋" w:cs="仿宋"/>
                <w:spacing w:val="-2"/>
                <w:kern w:val="0"/>
                <w:szCs w:val="21"/>
                <w:highlight w:val="none"/>
              </w:rPr>
              <w:t>资</w:t>
            </w:r>
            <w:r>
              <w:rPr>
                <w:rFonts w:hint="eastAsia" w:ascii="仿宋" w:hAnsi="仿宋" w:eastAsia="仿宋" w:cs="仿宋"/>
                <w:kern w:val="0"/>
                <w:szCs w:val="21"/>
                <w:highlight w:val="none"/>
              </w:rPr>
              <w:t>质要</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480A3D09">
            <w:pPr>
              <w:autoSpaceDE w:val="0"/>
              <w:autoSpaceDN w:val="0"/>
              <w:adjustRightInd w:val="0"/>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6869F318">
        <w:tblPrEx>
          <w:tblCellMar>
            <w:top w:w="0" w:type="dxa"/>
            <w:left w:w="0" w:type="dxa"/>
            <w:bottom w:w="0" w:type="dxa"/>
            <w:right w:w="0" w:type="dxa"/>
          </w:tblCellMar>
        </w:tblPrEx>
        <w:trPr>
          <w:trHeight w:val="476"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0EBFA31A">
            <w:pPr>
              <w:autoSpaceDE w:val="0"/>
              <w:autoSpaceDN w:val="0"/>
              <w:adjustRightInd w:val="0"/>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C29DFC3">
            <w:pPr>
              <w:autoSpaceDE w:val="0"/>
              <w:autoSpaceDN w:val="0"/>
              <w:adjustRightInd w:val="0"/>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A01893B">
            <w:pPr>
              <w:autoSpaceDE w:val="0"/>
              <w:autoSpaceDN w:val="0"/>
              <w:adjustRightInd w:val="0"/>
              <w:spacing w:before="48"/>
              <w:ind w:right="44"/>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材</w:t>
            </w:r>
            <w:r>
              <w:rPr>
                <w:rFonts w:hint="eastAsia" w:ascii="仿宋" w:hAnsi="仿宋" w:eastAsia="仿宋" w:cs="仿宋"/>
                <w:kern w:val="0"/>
                <w:szCs w:val="21"/>
                <w:highlight w:val="none"/>
              </w:rPr>
              <w:t>料</w:t>
            </w:r>
            <w:r>
              <w:rPr>
                <w:rFonts w:hint="eastAsia" w:ascii="仿宋" w:hAnsi="仿宋" w:eastAsia="仿宋" w:cs="仿宋"/>
                <w:spacing w:val="-2"/>
                <w:kern w:val="0"/>
                <w:szCs w:val="21"/>
                <w:highlight w:val="none"/>
              </w:rPr>
              <w:t>的</w:t>
            </w:r>
            <w:r>
              <w:rPr>
                <w:rFonts w:hint="eastAsia" w:ascii="仿宋" w:hAnsi="仿宋" w:eastAsia="仿宋" w:cs="仿宋"/>
                <w:kern w:val="0"/>
                <w:szCs w:val="21"/>
                <w:highlight w:val="none"/>
              </w:rPr>
              <w:t>业</w:t>
            </w:r>
            <w:r>
              <w:rPr>
                <w:rFonts w:hint="eastAsia" w:ascii="仿宋" w:hAnsi="仿宋" w:eastAsia="仿宋" w:cs="仿宋"/>
                <w:spacing w:val="-2"/>
                <w:kern w:val="0"/>
                <w:szCs w:val="21"/>
                <w:highlight w:val="none"/>
              </w:rPr>
              <w:t>绩</w:t>
            </w:r>
            <w:r>
              <w:rPr>
                <w:rFonts w:hint="eastAsia" w:ascii="仿宋" w:hAnsi="仿宋" w:eastAsia="仿宋" w:cs="仿宋"/>
                <w:kern w:val="0"/>
                <w:szCs w:val="21"/>
                <w:highlight w:val="none"/>
              </w:rPr>
              <w:t>要</w:t>
            </w:r>
            <w:r>
              <w:rPr>
                <w:rFonts w:hint="eastAsia" w:ascii="仿宋" w:hAnsi="仿宋" w:eastAsia="仿宋" w:cs="仿宋"/>
                <w:spacing w:val="-53"/>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3F13B647">
            <w:pPr>
              <w:autoSpaceDE w:val="0"/>
              <w:autoSpaceDN w:val="0"/>
              <w:adjustRightInd w:val="0"/>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en-US" w:eastAsia="zh-CN"/>
              </w:rPr>
              <w:t>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195520B2">
        <w:tblPrEx>
          <w:tblCellMar>
            <w:top w:w="0" w:type="dxa"/>
            <w:left w:w="0" w:type="dxa"/>
            <w:bottom w:w="0" w:type="dxa"/>
            <w:right w:w="0" w:type="dxa"/>
          </w:tblCellMar>
        </w:tblPrEx>
        <w:trPr>
          <w:trHeight w:val="449" w:hRule="exac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top"/>
          </w:tcPr>
          <w:p w14:paraId="64E5448F">
            <w:pPr>
              <w:autoSpaceDE w:val="0"/>
              <w:autoSpaceDN w:val="0"/>
              <w:adjustRightInd w:val="0"/>
              <w:spacing w:line="200" w:lineRule="exact"/>
              <w:jc w:val="left"/>
              <w:rPr>
                <w:rFonts w:hint="eastAsia" w:ascii="仿宋" w:hAnsi="仿宋" w:eastAsia="仿宋" w:cs="仿宋"/>
                <w:kern w:val="0"/>
                <w:sz w:val="20"/>
                <w:szCs w:val="20"/>
                <w:highlight w:val="none"/>
              </w:rPr>
            </w:pPr>
          </w:p>
          <w:p w14:paraId="4B25F295">
            <w:pPr>
              <w:autoSpaceDE w:val="0"/>
              <w:autoSpaceDN w:val="0"/>
              <w:adjustRightInd w:val="0"/>
              <w:spacing w:line="200" w:lineRule="exact"/>
              <w:jc w:val="left"/>
              <w:rPr>
                <w:rFonts w:hint="eastAsia" w:ascii="仿宋" w:hAnsi="仿宋" w:eastAsia="仿宋" w:cs="仿宋"/>
                <w:kern w:val="0"/>
                <w:sz w:val="20"/>
                <w:szCs w:val="20"/>
                <w:highlight w:val="none"/>
              </w:rPr>
            </w:pPr>
          </w:p>
          <w:p w14:paraId="37B8E2E6">
            <w:pPr>
              <w:autoSpaceDE w:val="0"/>
              <w:autoSpaceDN w:val="0"/>
              <w:adjustRightInd w:val="0"/>
              <w:spacing w:line="200" w:lineRule="exact"/>
              <w:jc w:val="left"/>
              <w:rPr>
                <w:rFonts w:hint="eastAsia" w:ascii="仿宋" w:hAnsi="仿宋" w:eastAsia="仿宋" w:cs="仿宋"/>
                <w:kern w:val="0"/>
                <w:sz w:val="20"/>
                <w:szCs w:val="20"/>
                <w:highlight w:val="none"/>
              </w:rPr>
            </w:pPr>
          </w:p>
          <w:p w14:paraId="3398B009">
            <w:pPr>
              <w:autoSpaceDE w:val="0"/>
              <w:autoSpaceDN w:val="0"/>
              <w:adjustRightInd w:val="0"/>
              <w:spacing w:line="200" w:lineRule="exact"/>
              <w:jc w:val="left"/>
              <w:rPr>
                <w:rFonts w:hint="eastAsia" w:ascii="仿宋" w:hAnsi="仿宋" w:eastAsia="仿宋" w:cs="仿宋"/>
                <w:kern w:val="0"/>
                <w:sz w:val="20"/>
                <w:szCs w:val="20"/>
                <w:highlight w:val="none"/>
              </w:rPr>
            </w:pPr>
          </w:p>
          <w:p w14:paraId="5B169DB1">
            <w:pPr>
              <w:autoSpaceDE w:val="0"/>
              <w:autoSpaceDN w:val="0"/>
              <w:adjustRightInd w:val="0"/>
              <w:spacing w:line="200" w:lineRule="exact"/>
              <w:jc w:val="left"/>
              <w:rPr>
                <w:rFonts w:hint="eastAsia" w:ascii="仿宋" w:hAnsi="仿宋" w:eastAsia="仿宋" w:cs="仿宋"/>
                <w:kern w:val="0"/>
                <w:sz w:val="20"/>
                <w:szCs w:val="20"/>
                <w:highlight w:val="none"/>
              </w:rPr>
            </w:pPr>
          </w:p>
          <w:p w14:paraId="21B5595D">
            <w:pPr>
              <w:autoSpaceDE w:val="0"/>
              <w:autoSpaceDN w:val="0"/>
              <w:adjustRightInd w:val="0"/>
              <w:spacing w:line="200" w:lineRule="exact"/>
              <w:jc w:val="left"/>
              <w:rPr>
                <w:rFonts w:hint="eastAsia" w:ascii="仿宋" w:hAnsi="仿宋" w:eastAsia="仿宋" w:cs="仿宋"/>
                <w:kern w:val="0"/>
                <w:sz w:val="20"/>
                <w:szCs w:val="20"/>
                <w:highlight w:val="none"/>
              </w:rPr>
            </w:pPr>
          </w:p>
          <w:p w14:paraId="08C20616">
            <w:pPr>
              <w:autoSpaceDE w:val="0"/>
              <w:autoSpaceDN w:val="0"/>
              <w:adjustRightInd w:val="0"/>
              <w:spacing w:line="200" w:lineRule="exact"/>
              <w:jc w:val="left"/>
              <w:rPr>
                <w:rFonts w:hint="eastAsia" w:ascii="仿宋" w:hAnsi="仿宋" w:eastAsia="仿宋" w:cs="仿宋"/>
                <w:kern w:val="0"/>
                <w:sz w:val="20"/>
                <w:szCs w:val="20"/>
                <w:highlight w:val="none"/>
              </w:rPr>
            </w:pPr>
          </w:p>
          <w:p w14:paraId="6A391B1D">
            <w:pPr>
              <w:autoSpaceDE w:val="0"/>
              <w:autoSpaceDN w:val="0"/>
              <w:adjustRightInd w:val="0"/>
              <w:spacing w:line="200" w:lineRule="exact"/>
              <w:jc w:val="left"/>
              <w:rPr>
                <w:rFonts w:hint="eastAsia" w:ascii="仿宋" w:hAnsi="仿宋" w:eastAsia="仿宋" w:cs="仿宋"/>
                <w:kern w:val="0"/>
                <w:sz w:val="20"/>
                <w:szCs w:val="20"/>
                <w:highlight w:val="none"/>
              </w:rPr>
            </w:pPr>
          </w:p>
          <w:p w14:paraId="184CF270">
            <w:pPr>
              <w:autoSpaceDE w:val="0"/>
              <w:autoSpaceDN w:val="0"/>
              <w:adjustRightInd w:val="0"/>
              <w:spacing w:line="200" w:lineRule="exact"/>
              <w:jc w:val="left"/>
              <w:rPr>
                <w:rFonts w:hint="eastAsia" w:ascii="仿宋" w:hAnsi="仿宋" w:eastAsia="仿宋" w:cs="仿宋"/>
                <w:kern w:val="0"/>
                <w:sz w:val="20"/>
                <w:szCs w:val="20"/>
                <w:highlight w:val="none"/>
              </w:rPr>
            </w:pPr>
          </w:p>
          <w:p w14:paraId="483355CC">
            <w:pPr>
              <w:autoSpaceDE w:val="0"/>
              <w:autoSpaceDN w:val="0"/>
              <w:adjustRightInd w:val="0"/>
              <w:spacing w:line="200" w:lineRule="exact"/>
              <w:jc w:val="left"/>
              <w:rPr>
                <w:rFonts w:hint="eastAsia" w:ascii="仿宋" w:hAnsi="仿宋" w:eastAsia="仿宋" w:cs="仿宋"/>
                <w:kern w:val="0"/>
                <w:sz w:val="20"/>
                <w:szCs w:val="20"/>
                <w:highlight w:val="none"/>
              </w:rPr>
            </w:pPr>
          </w:p>
          <w:p w14:paraId="5A97A17D">
            <w:pPr>
              <w:autoSpaceDE w:val="0"/>
              <w:autoSpaceDN w:val="0"/>
              <w:adjustRightInd w:val="0"/>
              <w:spacing w:before="18" w:line="220" w:lineRule="exact"/>
              <w:jc w:val="left"/>
              <w:rPr>
                <w:rFonts w:hint="eastAsia" w:ascii="仿宋" w:hAnsi="仿宋" w:eastAsia="仿宋" w:cs="仿宋"/>
                <w:kern w:val="0"/>
                <w:sz w:val="22"/>
                <w:highlight w:val="none"/>
              </w:rPr>
            </w:pPr>
          </w:p>
          <w:p w14:paraId="50DB6DEE">
            <w:pPr>
              <w:autoSpaceDE w:val="0"/>
              <w:autoSpaceDN w:val="0"/>
              <w:adjustRightInd w:val="0"/>
              <w:ind w:left="234"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2.1.3</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top"/>
          </w:tcPr>
          <w:p w14:paraId="35870BCF">
            <w:pPr>
              <w:autoSpaceDE w:val="0"/>
              <w:autoSpaceDN w:val="0"/>
              <w:adjustRightInd w:val="0"/>
              <w:spacing w:before="2" w:line="110" w:lineRule="exact"/>
              <w:jc w:val="left"/>
              <w:rPr>
                <w:rFonts w:hint="eastAsia" w:ascii="仿宋" w:hAnsi="仿宋" w:eastAsia="仿宋" w:cs="仿宋"/>
                <w:kern w:val="0"/>
                <w:sz w:val="11"/>
                <w:szCs w:val="11"/>
                <w:highlight w:val="none"/>
              </w:rPr>
            </w:pPr>
          </w:p>
          <w:p w14:paraId="75470D6E">
            <w:pPr>
              <w:autoSpaceDE w:val="0"/>
              <w:autoSpaceDN w:val="0"/>
              <w:adjustRightInd w:val="0"/>
              <w:spacing w:line="200" w:lineRule="exact"/>
              <w:jc w:val="left"/>
              <w:rPr>
                <w:rFonts w:hint="eastAsia" w:ascii="仿宋" w:hAnsi="仿宋" w:eastAsia="仿宋" w:cs="仿宋"/>
                <w:kern w:val="0"/>
                <w:sz w:val="20"/>
                <w:szCs w:val="20"/>
                <w:highlight w:val="none"/>
              </w:rPr>
            </w:pPr>
          </w:p>
          <w:p w14:paraId="573A44CE">
            <w:pPr>
              <w:autoSpaceDE w:val="0"/>
              <w:autoSpaceDN w:val="0"/>
              <w:adjustRightInd w:val="0"/>
              <w:spacing w:line="200" w:lineRule="exact"/>
              <w:jc w:val="left"/>
              <w:rPr>
                <w:rFonts w:hint="eastAsia" w:ascii="仿宋" w:hAnsi="仿宋" w:eastAsia="仿宋" w:cs="仿宋"/>
                <w:kern w:val="0"/>
                <w:sz w:val="20"/>
                <w:szCs w:val="20"/>
                <w:highlight w:val="none"/>
              </w:rPr>
            </w:pPr>
          </w:p>
          <w:p w14:paraId="6BC4E622">
            <w:pPr>
              <w:autoSpaceDE w:val="0"/>
              <w:autoSpaceDN w:val="0"/>
              <w:adjustRightInd w:val="0"/>
              <w:spacing w:line="200" w:lineRule="exact"/>
              <w:jc w:val="left"/>
              <w:rPr>
                <w:rFonts w:hint="eastAsia" w:ascii="仿宋" w:hAnsi="仿宋" w:eastAsia="仿宋" w:cs="仿宋"/>
                <w:kern w:val="0"/>
                <w:sz w:val="20"/>
                <w:szCs w:val="20"/>
                <w:highlight w:val="none"/>
              </w:rPr>
            </w:pPr>
          </w:p>
          <w:p w14:paraId="2AA186A1">
            <w:pPr>
              <w:autoSpaceDE w:val="0"/>
              <w:autoSpaceDN w:val="0"/>
              <w:adjustRightInd w:val="0"/>
              <w:spacing w:line="200" w:lineRule="exact"/>
              <w:jc w:val="left"/>
              <w:rPr>
                <w:rFonts w:hint="eastAsia" w:ascii="仿宋" w:hAnsi="仿宋" w:eastAsia="仿宋" w:cs="仿宋"/>
                <w:kern w:val="0"/>
                <w:sz w:val="20"/>
                <w:szCs w:val="20"/>
                <w:highlight w:val="none"/>
              </w:rPr>
            </w:pPr>
          </w:p>
          <w:p w14:paraId="5D200C55">
            <w:pPr>
              <w:autoSpaceDE w:val="0"/>
              <w:autoSpaceDN w:val="0"/>
              <w:adjustRightInd w:val="0"/>
              <w:spacing w:line="200" w:lineRule="exact"/>
              <w:jc w:val="left"/>
              <w:rPr>
                <w:rFonts w:hint="eastAsia" w:ascii="仿宋" w:hAnsi="仿宋" w:eastAsia="仿宋" w:cs="仿宋"/>
                <w:kern w:val="0"/>
                <w:sz w:val="20"/>
                <w:szCs w:val="20"/>
                <w:highlight w:val="none"/>
              </w:rPr>
            </w:pPr>
          </w:p>
          <w:p w14:paraId="24865B33">
            <w:pPr>
              <w:autoSpaceDE w:val="0"/>
              <w:autoSpaceDN w:val="0"/>
              <w:adjustRightInd w:val="0"/>
              <w:spacing w:line="200" w:lineRule="exact"/>
              <w:jc w:val="left"/>
              <w:rPr>
                <w:rFonts w:hint="eastAsia" w:ascii="仿宋" w:hAnsi="仿宋" w:eastAsia="仿宋" w:cs="仿宋"/>
                <w:kern w:val="0"/>
                <w:sz w:val="20"/>
                <w:szCs w:val="20"/>
                <w:highlight w:val="none"/>
              </w:rPr>
            </w:pPr>
          </w:p>
          <w:p w14:paraId="7AF80D03">
            <w:pPr>
              <w:autoSpaceDE w:val="0"/>
              <w:autoSpaceDN w:val="0"/>
              <w:adjustRightInd w:val="0"/>
              <w:spacing w:line="200" w:lineRule="exact"/>
              <w:jc w:val="left"/>
              <w:rPr>
                <w:rFonts w:hint="eastAsia" w:ascii="仿宋" w:hAnsi="仿宋" w:eastAsia="仿宋" w:cs="仿宋"/>
                <w:kern w:val="0"/>
                <w:sz w:val="20"/>
                <w:szCs w:val="20"/>
                <w:highlight w:val="none"/>
              </w:rPr>
            </w:pPr>
          </w:p>
          <w:p w14:paraId="280C65DD">
            <w:pPr>
              <w:autoSpaceDE w:val="0"/>
              <w:autoSpaceDN w:val="0"/>
              <w:adjustRightInd w:val="0"/>
              <w:spacing w:line="200" w:lineRule="exact"/>
              <w:jc w:val="left"/>
              <w:rPr>
                <w:rFonts w:hint="eastAsia" w:ascii="仿宋" w:hAnsi="仿宋" w:eastAsia="仿宋" w:cs="仿宋"/>
                <w:kern w:val="0"/>
                <w:sz w:val="20"/>
                <w:szCs w:val="20"/>
                <w:highlight w:val="none"/>
              </w:rPr>
            </w:pPr>
          </w:p>
          <w:p w14:paraId="39A5CF4C">
            <w:pPr>
              <w:autoSpaceDE w:val="0"/>
              <w:autoSpaceDN w:val="0"/>
              <w:adjustRightInd w:val="0"/>
              <w:spacing w:line="200" w:lineRule="exact"/>
              <w:jc w:val="left"/>
              <w:rPr>
                <w:rFonts w:hint="eastAsia" w:ascii="仿宋" w:hAnsi="仿宋" w:eastAsia="仿宋" w:cs="仿宋"/>
                <w:kern w:val="0"/>
                <w:sz w:val="20"/>
                <w:szCs w:val="20"/>
                <w:highlight w:val="none"/>
              </w:rPr>
            </w:pPr>
          </w:p>
          <w:p w14:paraId="528C81BA">
            <w:pPr>
              <w:autoSpaceDE w:val="0"/>
              <w:autoSpaceDN w:val="0"/>
              <w:adjustRightInd w:val="0"/>
              <w:spacing w:line="200" w:lineRule="exact"/>
              <w:jc w:val="left"/>
              <w:rPr>
                <w:rFonts w:hint="eastAsia" w:ascii="仿宋" w:hAnsi="仿宋" w:eastAsia="仿宋" w:cs="仿宋"/>
                <w:kern w:val="0"/>
                <w:sz w:val="20"/>
                <w:szCs w:val="20"/>
                <w:highlight w:val="none"/>
              </w:rPr>
            </w:pPr>
          </w:p>
          <w:p w14:paraId="1362AF44">
            <w:pPr>
              <w:autoSpaceDE w:val="0"/>
              <w:autoSpaceDN w:val="0"/>
              <w:adjustRightInd w:val="0"/>
              <w:spacing w:line="294" w:lineRule="auto"/>
              <w:ind w:left="239" w:right="60" w:hanging="103"/>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响应</w:t>
            </w:r>
            <w:r>
              <w:rPr>
                <w:rFonts w:hint="eastAsia" w:ascii="仿宋" w:hAnsi="仿宋" w:eastAsia="仿宋" w:cs="仿宋"/>
                <w:spacing w:val="-2"/>
                <w:kern w:val="0"/>
                <w:szCs w:val="21"/>
                <w:highlight w:val="none"/>
              </w:rPr>
              <w:t>性</w:t>
            </w:r>
            <w:r>
              <w:rPr>
                <w:rFonts w:hint="eastAsia" w:ascii="仿宋" w:hAnsi="仿宋" w:eastAsia="仿宋" w:cs="仿宋"/>
                <w:kern w:val="0"/>
                <w:szCs w:val="21"/>
                <w:highlight w:val="none"/>
              </w:rPr>
              <w:t>评 审标准</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231D938">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报</w:t>
            </w:r>
            <w:r>
              <w:rPr>
                <w:rFonts w:hint="eastAsia" w:ascii="仿宋" w:hAnsi="仿宋" w:eastAsia="仿宋" w:cs="仿宋"/>
                <w:kern w:val="0"/>
                <w:szCs w:val="21"/>
                <w:highlight w:val="none"/>
              </w:rPr>
              <w:t>价</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7B6E7E8B">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spacing w:val="-9"/>
                <w:kern w:val="0"/>
                <w:szCs w:val="21"/>
                <w:highlight w:val="none"/>
                <w:lang w:val="en-US" w:eastAsia="zh-CN"/>
              </w:rPr>
              <w:t>5</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0110B99A">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2E8F888E">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5951BF87">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1090D6F8">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内</w:t>
            </w:r>
            <w:r>
              <w:rPr>
                <w:rFonts w:hint="eastAsia" w:ascii="仿宋" w:hAnsi="仿宋" w:eastAsia="仿宋" w:cs="仿宋"/>
                <w:kern w:val="0"/>
                <w:szCs w:val="21"/>
                <w:highlight w:val="none"/>
              </w:rPr>
              <w:t>容</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7BB0BC38">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spacing w:val="-9"/>
                <w:kern w:val="0"/>
                <w:szCs w:val="21"/>
                <w:highlight w:val="none"/>
                <w:lang w:val="en-US" w:eastAsia="zh-CN"/>
              </w:rPr>
              <w:t>2.1</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039AC29B">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6B2035BD">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050A735A">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EA48A78">
            <w:pPr>
              <w:autoSpaceDE w:val="0"/>
              <w:autoSpaceDN w:val="0"/>
              <w:adjustRightInd w:val="0"/>
              <w:spacing w:before="48"/>
              <w:ind w:right="86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交货期</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251F4B4A">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2</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25C9A6F5">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56BACEFD">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1573754A">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76FD846">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交货</w:t>
            </w:r>
            <w:r>
              <w:rPr>
                <w:rFonts w:hint="eastAsia" w:ascii="仿宋" w:hAnsi="仿宋" w:eastAsia="仿宋" w:cs="仿宋"/>
                <w:spacing w:val="-2"/>
                <w:kern w:val="0"/>
                <w:szCs w:val="21"/>
                <w:highlight w:val="none"/>
              </w:rPr>
              <w:t>地</w:t>
            </w:r>
            <w:r>
              <w:rPr>
                <w:rFonts w:hint="eastAsia" w:ascii="仿宋" w:hAnsi="仿宋" w:eastAsia="仿宋" w:cs="仿宋"/>
                <w:kern w:val="0"/>
                <w:szCs w:val="21"/>
                <w:highlight w:val="none"/>
              </w:rPr>
              <w:t>点</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1E2404D1">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3</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35FAFDB6">
        <w:tblPrEx>
          <w:tblCellMar>
            <w:top w:w="0" w:type="dxa"/>
            <w:left w:w="0" w:type="dxa"/>
            <w:bottom w:w="0" w:type="dxa"/>
            <w:right w:w="0" w:type="dxa"/>
          </w:tblCellMar>
        </w:tblPrEx>
        <w:trPr>
          <w:trHeight w:val="44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1A98CDA2">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32EF8572">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AF81B60">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质量</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3F5EB1DC">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3</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147BCECE">
        <w:tblPrEx>
          <w:tblCellMar>
            <w:top w:w="0" w:type="dxa"/>
            <w:left w:w="0" w:type="dxa"/>
            <w:bottom w:w="0" w:type="dxa"/>
            <w:right w:w="0" w:type="dxa"/>
          </w:tblCellMar>
        </w:tblPrEx>
        <w:trPr>
          <w:trHeight w:val="452"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111F5429">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1C514AB6">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56344C45">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有</w:t>
            </w:r>
            <w:r>
              <w:rPr>
                <w:rFonts w:hint="eastAsia" w:ascii="仿宋" w:hAnsi="仿宋" w:eastAsia="仿宋" w:cs="仿宋"/>
                <w:kern w:val="0"/>
                <w:szCs w:val="21"/>
                <w:highlight w:val="none"/>
              </w:rPr>
              <w:t>效期</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4CE227AA">
            <w:pPr>
              <w:autoSpaceDE w:val="0"/>
              <w:autoSpaceDN w:val="0"/>
              <w:adjustRightInd w:val="0"/>
              <w:spacing w:before="48"/>
              <w:ind w:left="102" w:right="-20"/>
              <w:jc w:val="both"/>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一部分</w:t>
            </w:r>
            <w:r>
              <w:rPr>
                <w:rFonts w:hint="eastAsia" w:ascii="仿宋" w:hAnsi="仿宋" w:eastAsia="仿宋" w:cs="仿宋"/>
                <w:kern w:val="0"/>
                <w:szCs w:val="21"/>
                <w:highlight w:val="none"/>
              </w:rPr>
              <w:t>“询价采购总则</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spacing w:val="-9"/>
                <w:kern w:val="0"/>
                <w:szCs w:val="21"/>
                <w:highlight w:val="none"/>
              </w:rPr>
              <w:t xml:space="preserve"> </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3</w:t>
            </w:r>
            <w:r>
              <w:rPr>
                <w:rFonts w:hint="eastAsia" w:ascii="仿宋" w:hAnsi="仿宋" w:eastAsia="仿宋" w:cs="仿宋"/>
                <w:spacing w:val="-2"/>
                <w:kern w:val="0"/>
                <w:szCs w:val="21"/>
                <w:highlight w:val="none"/>
              </w:rPr>
              <w:t>项</w:t>
            </w:r>
            <w:r>
              <w:rPr>
                <w:rFonts w:hint="eastAsia" w:ascii="仿宋" w:hAnsi="仿宋" w:eastAsia="仿宋" w:cs="仿宋"/>
                <w:kern w:val="0"/>
                <w:szCs w:val="21"/>
                <w:highlight w:val="none"/>
              </w:rPr>
              <w:t>规</w:t>
            </w:r>
            <w:r>
              <w:rPr>
                <w:rFonts w:hint="eastAsia" w:ascii="仿宋" w:hAnsi="仿宋" w:eastAsia="仿宋" w:cs="仿宋"/>
                <w:spacing w:val="-2"/>
                <w:kern w:val="0"/>
                <w:szCs w:val="21"/>
                <w:highlight w:val="none"/>
              </w:rPr>
              <w:t>定</w:t>
            </w:r>
          </w:p>
        </w:tc>
      </w:tr>
      <w:tr w14:paraId="4D7CE9BD">
        <w:tblPrEx>
          <w:tblCellMar>
            <w:top w:w="0" w:type="dxa"/>
            <w:left w:w="0" w:type="dxa"/>
            <w:bottom w:w="0" w:type="dxa"/>
            <w:right w:w="0" w:type="dxa"/>
          </w:tblCellMar>
        </w:tblPrEx>
        <w:trPr>
          <w:trHeight w:val="619"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7ABF790E">
            <w:pPr>
              <w:autoSpaceDE w:val="0"/>
              <w:autoSpaceDN w:val="0"/>
              <w:adjustRightInd w:val="0"/>
              <w:spacing w:before="83"/>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213DE05">
            <w:pPr>
              <w:autoSpaceDE w:val="0"/>
              <w:autoSpaceDN w:val="0"/>
              <w:adjustRightInd w:val="0"/>
              <w:spacing w:before="83"/>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45F549D7">
            <w:pPr>
              <w:autoSpaceDE w:val="0"/>
              <w:autoSpaceDN w:val="0"/>
              <w:adjustRightInd w:val="0"/>
              <w:spacing w:before="48"/>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投标</w:t>
            </w:r>
            <w:r>
              <w:rPr>
                <w:rFonts w:hint="eastAsia" w:ascii="仿宋" w:hAnsi="仿宋" w:eastAsia="仿宋" w:cs="仿宋"/>
                <w:spacing w:val="-2"/>
                <w:kern w:val="0"/>
                <w:szCs w:val="21"/>
                <w:highlight w:val="none"/>
              </w:rPr>
              <w:t>材</w:t>
            </w:r>
            <w:r>
              <w:rPr>
                <w:rFonts w:hint="eastAsia" w:ascii="仿宋" w:hAnsi="仿宋" w:eastAsia="仿宋" w:cs="仿宋"/>
                <w:kern w:val="0"/>
                <w:szCs w:val="21"/>
                <w:highlight w:val="none"/>
              </w:rPr>
              <w:t>料</w:t>
            </w:r>
            <w:r>
              <w:rPr>
                <w:rFonts w:hint="eastAsia" w:ascii="仿宋" w:hAnsi="仿宋" w:eastAsia="仿宋" w:cs="仿宋"/>
                <w:spacing w:val="-2"/>
                <w:kern w:val="0"/>
                <w:szCs w:val="21"/>
                <w:highlight w:val="none"/>
              </w:rPr>
              <w:t>及</w:t>
            </w:r>
            <w:r>
              <w:rPr>
                <w:rFonts w:hint="eastAsia" w:ascii="仿宋" w:hAnsi="仿宋" w:eastAsia="仿宋" w:cs="仿宋"/>
                <w:kern w:val="0"/>
                <w:szCs w:val="21"/>
                <w:highlight w:val="none"/>
              </w:rPr>
              <w:t>相</w:t>
            </w:r>
            <w:r>
              <w:rPr>
                <w:rFonts w:hint="eastAsia" w:ascii="仿宋" w:hAnsi="仿宋" w:eastAsia="仿宋" w:cs="仿宋"/>
                <w:spacing w:val="-2"/>
                <w:kern w:val="0"/>
                <w:szCs w:val="21"/>
                <w:highlight w:val="none"/>
              </w:rPr>
              <w:t>关</w:t>
            </w:r>
            <w:r>
              <w:rPr>
                <w:rFonts w:hint="eastAsia" w:ascii="仿宋" w:hAnsi="仿宋" w:eastAsia="仿宋" w:cs="仿宋"/>
                <w:kern w:val="0"/>
                <w:szCs w:val="21"/>
                <w:highlight w:val="none"/>
              </w:rPr>
              <w:t>服务</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72DA0F9E">
            <w:pPr>
              <w:autoSpaceDE w:val="0"/>
              <w:autoSpaceDN w:val="0"/>
              <w:adjustRightInd w:val="0"/>
              <w:spacing w:before="48"/>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二部分</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rPr>
              <w:t>供</w:t>
            </w:r>
            <w:r>
              <w:rPr>
                <w:rFonts w:hint="eastAsia" w:ascii="仿宋" w:hAnsi="仿宋" w:eastAsia="仿宋" w:cs="仿宋"/>
                <w:kern w:val="0"/>
                <w:szCs w:val="21"/>
                <w:highlight w:val="none"/>
              </w:rPr>
              <w:t>货</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r>
              <w:rPr>
                <w:rFonts w:hint="eastAsia" w:ascii="仿宋" w:hAnsi="仿宋" w:eastAsia="仿宋" w:cs="仿宋"/>
                <w:spacing w:val="-2"/>
                <w:kern w:val="0"/>
                <w:szCs w:val="21"/>
                <w:highlight w:val="none"/>
              </w:rPr>
              <w:t>中</w:t>
            </w:r>
            <w:r>
              <w:rPr>
                <w:rFonts w:hint="eastAsia" w:ascii="仿宋" w:hAnsi="仿宋" w:eastAsia="仿宋" w:cs="仿宋"/>
                <w:kern w:val="0"/>
                <w:szCs w:val="21"/>
                <w:highlight w:val="none"/>
              </w:rPr>
              <w:t>的实</w:t>
            </w:r>
            <w:r>
              <w:rPr>
                <w:rFonts w:hint="eastAsia" w:ascii="仿宋" w:hAnsi="仿宋" w:eastAsia="仿宋" w:cs="仿宋"/>
                <w:spacing w:val="-2"/>
                <w:kern w:val="0"/>
                <w:szCs w:val="21"/>
                <w:highlight w:val="none"/>
              </w:rPr>
              <w:t>质</w:t>
            </w:r>
            <w:r>
              <w:rPr>
                <w:rFonts w:hint="eastAsia" w:ascii="仿宋" w:hAnsi="仿宋" w:eastAsia="仿宋" w:cs="仿宋"/>
                <w:kern w:val="0"/>
                <w:szCs w:val="21"/>
                <w:highlight w:val="none"/>
              </w:rPr>
              <w:t>性</w:t>
            </w:r>
            <w:r>
              <w:rPr>
                <w:rFonts w:hint="eastAsia" w:ascii="仿宋" w:hAnsi="仿宋" w:eastAsia="仿宋" w:cs="仿宋"/>
                <w:spacing w:val="-2"/>
                <w:kern w:val="0"/>
                <w:szCs w:val="21"/>
                <w:highlight w:val="none"/>
              </w:rPr>
              <w:t>要</w:t>
            </w:r>
            <w:r>
              <w:rPr>
                <w:rFonts w:hint="eastAsia" w:ascii="仿宋" w:hAnsi="仿宋" w:eastAsia="仿宋" w:cs="仿宋"/>
                <w:kern w:val="0"/>
                <w:szCs w:val="21"/>
                <w:highlight w:val="none"/>
              </w:rPr>
              <w:t>求</w:t>
            </w:r>
            <w:r>
              <w:rPr>
                <w:rFonts w:hint="eastAsia" w:ascii="仿宋" w:hAnsi="仿宋" w:eastAsia="仿宋" w:cs="仿宋"/>
                <w:spacing w:val="-2"/>
                <w:kern w:val="0"/>
                <w:szCs w:val="21"/>
                <w:highlight w:val="none"/>
              </w:rPr>
              <w:t>和</w:t>
            </w:r>
            <w:r>
              <w:rPr>
                <w:rFonts w:hint="eastAsia" w:ascii="仿宋" w:hAnsi="仿宋" w:eastAsia="仿宋" w:cs="仿宋"/>
                <w:kern w:val="0"/>
                <w:szCs w:val="21"/>
                <w:highlight w:val="none"/>
              </w:rPr>
              <w:t>条件</w:t>
            </w:r>
          </w:p>
        </w:tc>
      </w:tr>
      <w:tr w14:paraId="2C207F93">
        <w:tblPrEx>
          <w:tblCellMar>
            <w:top w:w="0" w:type="dxa"/>
            <w:left w:w="0" w:type="dxa"/>
            <w:bottom w:w="0" w:type="dxa"/>
            <w:right w:w="0" w:type="dxa"/>
          </w:tblCellMar>
        </w:tblPrEx>
        <w:trPr>
          <w:trHeight w:val="451"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6B406E4D">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F908408">
            <w:pPr>
              <w:autoSpaceDE w:val="0"/>
              <w:autoSpaceDN w:val="0"/>
              <w:adjustRightInd w:val="0"/>
              <w:spacing w:before="48"/>
              <w:ind w:left="102" w:right="-20"/>
              <w:jc w:val="left"/>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06AD654">
            <w:pPr>
              <w:autoSpaceDE w:val="0"/>
              <w:autoSpaceDN w:val="0"/>
              <w:adjustRightInd w:val="0"/>
              <w:spacing w:before="50"/>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技术</w:t>
            </w:r>
            <w:r>
              <w:rPr>
                <w:rFonts w:hint="eastAsia" w:ascii="仿宋" w:hAnsi="仿宋" w:eastAsia="仿宋" w:cs="仿宋"/>
                <w:spacing w:val="-2"/>
                <w:kern w:val="0"/>
                <w:szCs w:val="21"/>
                <w:highlight w:val="none"/>
              </w:rPr>
              <w:t>支</w:t>
            </w:r>
            <w:r>
              <w:rPr>
                <w:rFonts w:hint="eastAsia" w:ascii="仿宋" w:hAnsi="仿宋" w:eastAsia="仿宋" w:cs="仿宋"/>
                <w:kern w:val="0"/>
                <w:szCs w:val="21"/>
                <w:highlight w:val="none"/>
              </w:rPr>
              <w:t>持</w:t>
            </w:r>
            <w:r>
              <w:rPr>
                <w:rFonts w:hint="eastAsia" w:ascii="仿宋" w:hAnsi="仿宋" w:eastAsia="仿宋" w:cs="仿宋"/>
                <w:spacing w:val="-2"/>
                <w:kern w:val="0"/>
                <w:szCs w:val="21"/>
                <w:highlight w:val="none"/>
              </w:rPr>
              <w:t>资</w:t>
            </w:r>
            <w:r>
              <w:rPr>
                <w:rFonts w:hint="eastAsia" w:ascii="仿宋" w:hAnsi="仿宋" w:eastAsia="仿宋" w:cs="仿宋"/>
                <w:kern w:val="0"/>
                <w:szCs w:val="21"/>
                <w:highlight w:val="none"/>
              </w:rPr>
              <w:t>料</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04ABCDFE">
            <w:pPr>
              <w:autoSpaceDE w:val="0"/>
              <w:autoSpaceDN w:val="0"/>
              <w:adjustRightInd w:val="0"/>
              <w:spacing w:before="50"/>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符合</w:t>
            </w:r>
            <w:r>
              <w:rPr>
                <w:rFonts w:hint="eastAsia" w:ascii="仿宋" w:hAnsi="仿宋" w:eastAsia="仿宋" w:cs="仿宋"/>
                <w:spacing w:val="-2"/>
                <w:kern w:val="0"/>
                <w:szCs w:val="21"/>
                <w:highlight w:val="none"/>
              </w:rPr>
              <w:t>第</w:t>
            </w:r>
            <w:r>
              <w:rPr>
                <w:rFonts w:hint="eastAsia" w:ascii="仿宋" w:hAnsi="仿宋" w:eastAsia="仿宋" w:cs="仿宋"/>
                <w:spacing w:val="-2"/>
                <w:kern w:val="0"/>
                <w:szCs w:val="21"/>
                <w:highlight w:val="none"/>
                <w:lang w:val="en-US" w:eastAsia="zh-CN"/>
              </w:rPr>
              <w:t>二部分</w:t>
            </w:r>
            <w:r>
              <w:rPr>
                <w:rFonts w:hint="eastAsia" w:ascii="仿宋" w:hAnsi="仿宋" w:eastAsia="仿宋" w:cs="仿宋"/>
                <w:kern w:val="0"/>
                <w:szCs w:val="21"/>
                <w:highlight w:val="none"/>
              </w:rPr>
              <w:t>“</w:t>
            </w:r>
            <w:r>
              <w:rPr>
                <w:rFonts w:hint="eastAsia" w:ascii="仿宋" w:hAnsi="仿宋" w:eastAsia="仿宋" w:cs="仿宋"/>
                <w:spacing w:val="-2"/>
                <w:kern w:val="0"/>
                <w:szCs w:val="21"/>
                <w:highlight w:val="none"/>
                <w:lang w:val="en-US" w:eastAsia="zh-CN"/>
              </w:rPr>
              <w:t>供货要求</w:t>
            </w:r>
            <w:r>
              <w:rPr>
                <w:rFonts w:hint="eastAsia" w:ascii="仿宋" w:hAnsi="仿宋" w:eastAsia="仿宋" w:cs="仿宋"/>
                <w:spacing w:val="-3"/>
                <w:kern w:val="0"/>
                <w:szCs w:val="21"/>
                <w:highlight w:val="none"/>
              </w:rPr>
              <w:t>”</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项</w:t>
            </w:r>
            <w:r>
              <w:rPr>
                <w:rFonts w:hint="eastAsia" w:ascii="仿宋" w:hAnsi="仿宋" w:eastAsia="仿宋" w:cs="仿宋"/>
                <w:spacing w:val="-2"/>
                <w:kern w:val="0"/>
                <w:szCs w:val="21"/>
                <w:highlight w:val="none"/>
              </w:rPr>
              <w:t>规</w:t>
            </w:r>
            <w:r>
              <w:rPr>
                <w:rFonts w:hint="eastAsia" w:ascii="仿宋" w:hAnsi="仿宋" w:eastAsia="仿宋" w:cs="仿宋"/>
                <w:kern w:val="0"/>
                <w:szCs w:val="21"/>
                <w:highlight w:val="none"/>
              </w:rPr>
              <w:t>定</w:t>
            </w:r>
          </w:p>
        </w:tc>
      </w:tr>
      <w:tr w14:paraId="01E3750E">
        <w:tblPrEx>
          <w:tblCellMar>
            <w:top w:w="0" w:type="dxa"/>
            <w:left w:w="0" w:type="dxa"/>
            <w:bottom w:w="0" w:type="dxa"/>
            <w:right w:w="0" w:type="dxa"/>
          </w:tblCellMar>
        </w:tblPrEx>
        <w:trPr>
          <w:trHeight w:val="478" w:hRule="exact"/>
        </w:trPr>
        <w:tc>
          <w:tcPr>
            <w:tcW w:w="2023" w:type="dxa"/>
            <w:gridSpan w:val="2"/>
            <w:tcBorders>
              <w:top w:val="single" w:color="000000" w:sz="4" w:space="0"/>
              <w:left w:val="single" w:color="000000" w:sz="4" w:space="0"/>
              <w:bottom w:val="single" w:color="000000" w:sz="4" w:space="0"/>
              <w:right w:val="single" w:color="000000" w:sz="4" w:space="0"/>
            </w:tcBorders>
            <w:noWrap w:val="0"/>
            <w:vAlign w:val="center"/>
          </w:tcPr>
          <w:p w14:paraId="26A3677D">
            <w:pPr>
              <w:autoSpaceDE w:val="0"/>
              <w:autoSpaceDN w:val="0"/>
              <w:adjustRightInd w:val="0"/>
              <w:spacing w:before="5"/>
              <w:ind w:left="652" w:right="634"/>
              <w:jc w:val="center"/>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rPr>
              <w:t>条款号</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5A37ADD">
            <w:pPr>
              <w:autoSpaceDE w:val="0"/>
              <w:autoSpaceDN w:val="0"/>
              <w:adjustRightInd w:val="0"/>
              <w:spacing w:before="63"/>
              <w:ind w:right="-20"/>
              <w:jc w:val="center"/>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rPr>
              <w:t>价格调整因素</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5F793500">
            <w:pPr>
              <w:autoSpaceDE w:val="0"/>
              <w:autoSpaceDN w:val="0"/>
              <w:adjustRightInd w:val="0"/>
              <w:spacing w:before="63"/>
              <w:ind w:right="1641" w:firstLine="1476" w:firstLineChars="700"/>
              <w:jc w:val="both"/>
              <w:rPr>
                <w:rFonts w:hint="eastAsia" w:ascii="仿宋" w:hAnsi="仿宋" w:eastAsia="仿宋" w:cs="仿宋"/>
                <w:b/>
                <w:bCs/>
                <w:kern w:val="0"/>
                <w:sz w:val="24"/>
                <w:szCs w:val="24"/>
                <w:highlight w:val="none"/>
              </w:rPr>
            </w:pPr>
            <w:r>
              <w:rPr>
                <w:rFonts w:hint="eastAsia" w:ascii="仿宋" w:hAnsi="仿宋" w:eastAsia="仿宋" w:cs="仿宋"/>
                <w:b/>
                <w:bCs/>
                <w:kern w:val="0"/>
                <w:szCs w:val="21"/>
                <w:highlight w:val="none"/>
              </w:rPr>
              <w:t>价格调整标准</w:t>
            </w:r>
          </w:p>
        </w:tc>
      </w:tr>
      <w:tr w14:paraId="7B499444">
        <w:tblPrEx>
          <w:tblCellMar>
            <w:top w:w="0" w:type="dxa"/>
            <w:left w:w="0" w:type="dxa"/>
            <w:bottom w:w="0" w:type="dxa"/>
            <w:right w:w="0" w:type="dxa"/>
          </w:tblCellMar>
        </w:tblPrEx>
        <w:trPr>
          <w:trHeight w:val="475" w:hRule="exac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top"/>
          </w:tcPr>
          <w:p w14:paraId="21CD4D0D">
            <w:pPr>
              <w:autoSpaceDE w:val="0"/>
              <w:autoSpaceDN w:val="0"/>
              <w:adjustRightInd w:val="0"/>
              <w:spacing w:before="1" w:line="180" w:lineRule="exact"/>
              <w:jc w:val="left"/>
              <w:rPr>
                <w:rFonts w:hint="eastAsia" w:ascii="仿宋" w:hAnsi="仿宋" w:eastAsia="仿宋" w:cs="仿宋"/>
                <w:kern w:val="0"/>
                <w:sz w:val="18"/>
                <w:szCs w:val="18"/>
                <w:highlight w:val="none"/>
              </w:rPr>
            </w:pPr>
          </w:p>
          <w:p w14:paraId="0E42CC53">
            <w:pPr>
              <w:autoSpaceDE w:val="0"/>
              <w:autoSpaceDN w:val="0"/>
              <w:adjustRightInd w:val="0"/>
              <w:spacing w:line="200" w:lineRule="exact"/>
              <w:jc w:val="left"/>
              <w:rPr>
                <w:rFonts w:hint="eastAsia" w:ascii="仿宋" w:hAnsi="仿宋" w:eastAsia="仿宋" w:cs="仿宋"/>
                <w:kern w:val="0"/>
                <w:sz w:val="20"/>
                <w:szCs w:val="20"/>
                <w:highlight w:val="none"/>
              </w:rPr>
            </w:pPr>
          </w:p>
          <w:p w14:paraId="1A9EAC77">
            <w:pPr>
              <w:autoSpaceDE w:val="0"/>
              <w:autoSpaceDN w:val="0"/>
              <w:adjustRightInd w:val="0"/>
              <w:spacing w:line="200" w:lineRule="exact"/>
              <w:jc w:val="left"/>
              <w:rPr>
                <w:rFonts w:hint="eastAsia" w:ascii="仿宋" w:hAnsi="仿宋" w:eastAsia="仿宋" w:cs="仿宋"/>
                <w:kern w:val="0"/>
                <w:sz w:val="20"/>
                <w:szCs w:val="20"/>
                <w:highlight w:val="none"/>
              </w:rPr>
            </w:pPr>
          </w:p>
          <w:p w14:paraId="0F7BE765">
            <w:pPr>
              <w:autoSpaceDE w:val="0"/>
              <w:autoSpaceDN w:val="0"/>
              <w:adjustRightInd w:val="0"/>
              <w:ind w:left="102" w:right="-20"/>
              <w:jc w:val="left"/>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2.2</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top"/>
          </w:tcPr>
          <w:p w14:paraId="6F24903A">
            <w:pPr>
              <w:autoSpaceDE w:val="0"/>
              <w:autoSpaceDN w:val="0"/>
              <w:adjustRightInd w:val="0"/>
              <w:spacing w:line="200" w:lineRule="exact"/>
              <w:jc w:val="left"/>
              <w:rPr>
                <w:rFonts w:hint="eastAsia" w:ascii="仿宋" w:hAnsi="仿宋" w:eastAsia="仿宋" w:cs="仿宋"/>
                <w:kern w:val="0"/>
                <w:sz w:val="20"/>
                <w:szCs w:val="20"/>
                <w:highlight w:val="none"/>
              </w:rPr>
            </w:pPr>
          </w:p>
          <w:p w14:paraId="29A4EC6F">
            <w:pPr>
              <w:autoSpaceDE w:val="0"/>
              <w:autoSpaceDN w:val="0"/>
              <w:adjustRightInd w:val="0"/>
              <w:spacing w:before="17" w:line="200" w:lineRule="exact"/>
              <w:jc w:val="left"/>
              <w:rPr>
                <w:rFonts w:hint="eastAsia" w:ascii="仿宋" w:hAnsi="仿宋" w:eastAsia="仿宋" w:cs="仿宋"/>
                <w:kern w:val="0"/>
                <w:sz w:val="20"/>
                <w:szCs w:val="20"/>
                <w:highlight w:val="none"/>
              </w:rPr>
            </w:pPr>
          </w:p>
          <w:p w14:paraId="37BA8959">
            <w:pPr>
              <w:autoSpaceDE w:val="0"/>
              <w:autoSpaceDN w:val="0"/>
              <w:adjustRightInd w:val="0"/>
              <w:spacing w:line="181" w:lineRule="auto"/>
              <w:ind w:left="102" w:right="4"/>
              <w:jc w:val="left"/>
              <w:rPr>
                <w:rFonts w:hint="eastAsia" w:ascii="仿宋" w:hAnsi="仿宋" w:eastAsia="仿宋" w:cs="仿宋"/>
                <w:kern w:val="0"/>
                <w:sz w:val="24"/>
                <w:szCs w:val="24"/>
                <w:highlight w:val="none"/>
              </w:rPr>
            </w:pPr>
            <w:r>
              <w:rPr>
                <w:rFonts w:hint="eastAsia" w:ascii="仿宋" w:hAnsi="仿宋" w:eastAsia="仿宋" w:cs="仿宋"/>
                <w:spacing w:val="22"/>
                <w:kern w:val="0"/>
                <w:szCs w:val="21"/>
                <w:highlight w:val="none"/>
              </w:rPr>
              <w:t>详细评</w:t>
            </w:r>
            <w:r>
              <w:rPr>
                <w:rFonts w:hint="eastAsia" w:ascii="仿宋" w:hAnsi="仿宋" w:eastAsia="仿宋" w:cs="仿宋"/>
                <w:kern w:val="0"/>
                <w:szCs w:val="21"/>
                <w:highlight w:val="none"/>
              </w:rPr>
              <w:t>审</w:t>
            </w:r>
            <w:r>
              <w:rPr>
                <w:rFonts w:hint="eastAsia" w:ascii="仿宋" w:hAnsi="仿宋" w:eastAsia="仿宋" w:cs="仿宋"/>
                <w:spacing w:val="-41"/>
                <w:kern w:val="0"/>
                <w:szCs w:val="21"/>
                <w:highlight w:val="none"/>
              </w:rPr>
              <w:t xml:space="preserve"> </w:t>
            </w:r>
            <w:r>
              <w:rPr>
                <w:rFonts w:hint="eastAsia" w:ascii="仿宋" w:hAnsi="仿宋" w:eastAsia="仿宋" w:cs="仿宋"/>
                <w:kern w:val="0"/>
                <w:szCs w:val="21"/>
                <w:highlight w:val="none"/>
              </w:rPr>
              <w:t>标准</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3A4E177A">
            <w:pPr>
              <w:autoSpaceDE w:val="0"/>
              <w:autoSpaceDN w:val="0"/>
              <w:adjustRightInd w:val="0"/>
              <w:spacing w:before="60"/>
              <w:ind w:right="-2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付款</w:t>
            </w:r>
            <w:r>
              <w:rPr>
                <w:rFonts w:hint="eastAsia" w:ascii="仿宋" w:hAnsi="仿宋" w:eastAsia="仿宋" w:cs="仿宋"/>
                <w:spacing w:val="-2"/>
                <w:kern w:val="0"/>
                <w:szCs w:val="21"/>
                <w:highlight w:val="none"/>
              </w:rPr>
              <w:t>条</w:t>
            </w:r>
            <w:r>
              <w:rPr>
                <w:rFonts w:hint="eastAsia" w:ascii="仿宋" w:hAnsi="仿宋" w:eastAsia="仿宋" w:cs="仿宋"/>
                <w:kern w:val="0"/>
                <w:szCs w:val="21"/>
                <w:highlight w:val="none"/>
              </w:rPr>
              <w:t>件</w:t>
            </w:r>
          </w:p>
        </w:tc>
        <w:tc>
          <w:tcPr>
            <w:tcW w:w="4440" w:type="dxa"/>
            <w:tcBorders>
              <w:top w:val="single" w:color="000000" w:sz="4" w:space="0"/>
              <w:left w:val="single" w:color="000000" w:sz="4" w:space="0"/>
              <w:bottom w:val="single" w:color="000000" w:sz="4" w:space="0"/>
              <w:right w:val="single" w:color="000000" w:sz="4" w:space="0"/>
            </w:tcBorders>
            <w:noWrap w:val="0"/>
            <w:vAlign w:val="center"/>
          </w:tcPr>
          <w:p w14:paraId="3D4EA528">
            <w:pPr>
              <w:autoSpaceDE w:val="0"/>
              <w:autoSpaceDN w:val="0"/>
              <w:adjustRightInd w:val="0"/>
              <w:spacing w:before="8" w:line="160" w:lineRule="exact"/>
              <w:jc w:val="center"/>
              <w:rPr>
                <w:rFonts w:hint="eastAsia" w:ascii="仿宋" w:hAnsi="仿宋" w:eastAsia="仿宋" w:cs="仿宋"/>
                <w:kern w:val="0"/>
                <w:sz w:val="16"/>
                <w:szCs w:val="16"/>
                <w:highlight w:val="none"/>
              </w:rPr>
            </w:pPr>
          </w:p>
          <w:p w14:paraId="0B3180D3">
            <w:pPr>
              <w:autoSpaceDE w:val="0"/>
              <w:autoSpaceDN w:val="0"/>
              <w:adjustRightInd w:val="0"/>
              <w:ind w:left="2087" w:right="2067"/>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w:t>
            </w:r>
          </w:p>
        </w:tc>
      </w:tr>
      <w:tr w14:paraId="3B37CB70">
        <w:tblPrEx>
          <w:tblCellMar>
            <w:top w:w="0" w:type="dxa"/>
            <w:left w:w="0" w:type="dxa"/>
            <w:bottom w:w="0" w:type="dxa"/>
            <w:right w:w="0" w:type="dxa"/>
          </w:tblCellMar>
        </w:tblPrEx>
        <w:trPr>
          <w:trHeight w:val="475"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2D70EE7F">
            <w:pPr>
              <w:autoSpaceDE w:val="0"/>
              <w:autoSpaceDN w:val="0"/>
              <w:adjustRightInd w:val="0"/>
              <w:ind w:left="2087" w:right="2067"/>
              <w:jc w:val="center"/>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0A523538">
            <w:pPr>
              <w:autoSpaceDE w:val="0"/>
              <w:autoSpaceDN w:val="0"/>
              <w:adjustRightInd w:val="0"/>
              <w:ind w:left="2087" w:right="2067"/>
              <w:jc w:val="center"/>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1F4378BD">
            <w:pPr>
              <w:autoSpaceDE w:val="0"/>
              <w:autoSpaceDN w:val="0"/>
              <w:adjustRightInd w:val="0"/>
              <w:spacing w:before="60"/>
              <w:ind w:right="860"/>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交货期</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3DE9CA84">
            <w:pPr>
              <w:autoSpaceDE w:val="0"/>
              <w:autoSpaceDN w:val="0"/>
              <w:adjustRightInd w:val="0"/>
              <w:spacing w:before="8" w:line="160" w:lineRule="exact"/>
              <w:jc w:val="left"/>
              <w:rPr>
                <w:rFonts w:hint="eastAsia" w:ascii="仿宋" w:hAnsi="仿宋" w:eastAsia="仿宋" w:cs="仿宋"/>
                <w:kern w:val="0"/>
                <w:sz w:val="16"/>
                <w:szCs w:val="16"/>
                <w:highlight w:val="none"/>
              </w:rPr>
            </w:pPr>
          </w:p>
          <w:p w14:paraId="15496B8E">
            <w:pPr>
              <w:autoSpaceDE w:val="0"/>
              <w:autoSpaceDN w:val="0"/>
              <w:adjustRightInd w:val="0"/>
              <w:ind w:left="2078" w:right="2058"/>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w:t>
            </w:r>
          </w:p>
        </w:tc>
      </w:tr>
      <w:tr w14:paraId="5ABFFDEA">
        <w:tblPrEx>
          <w:tblCellMar>
            <w:top w:w="0" w:type="dxa"/>
            <w:left w:w="0" w:type="dxa"/>
            <w:bottom w:w="0" w:type="dxa"/>
            <w:right w:w="0" w:type="dxa"/>
          </w:tblCellMar>
        </w:tblPrEx>
        <w:trPr>
          <w:trHeight w:val="478" w:hRule="exac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top"/>
          </w:tcPr>
          <w:p w14:paraId="480427A0">
            <w:pPr>
              <w:autoSpaceDE w:val="0"/>
              <w:autoSpaceDN w:val="0"/>
              <w:adjustRightInd w:val="0"/>
              <w:ind w:left="2078" w:right="2058"/>
              <w:jc w:val="center"/>
              <w:rPr>
                <w:rFonts w:hint="eastAsia" w:ascii="仿宋" w:hAnsi="仿宋" w:eastAsia="仿宋" w:cs="仿宋"/>
                <w:kern w:val="0"/>
                <w:sz w:val="24"/>
                <w:szCs w:val="24"/>
                <w:highlight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top"/>
          </w:tcPr>
          <w:p w14:paraId="210E8F91">
            <w:pPr>
              <w:autoSpaceDE w:val="0"/>
              <w:autoSpaceDN w:val="0"/>
              <w:adjustRightInd w:val="0"/>
              <w:ind w:left="2078" w:right="2058"/>
              <w:jc w:val="center"/>
              <w:rPr>
                <w:rFonts w:hint="eastAsia" w:ascii="仿宋" w:hAnsi="仿宋" w:eastAsia="仿宋" w:cs="仿宋"/>
                <w:kern w:val="0"/>
                <w:sz w:val="24"/>
                <w:szCs w:val="24"/>
                <w:highlight w:val="none"/>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67ACA86">
            <w:pPr>
              <w:autoSpaceDE w:val="0"/>
              <w:autoSpaceDN w:val="0"/>
              <w:adjustRightInd w:val="0"/>
              <w:spacing w:line="170" w:lineRule="exact"/>
              <w:jc w:val="center"/>
              <w:rPr>
                <w:rFonts w:hint="eastAsia" w:ascii="仿宋" w:hAnsi="仿宋" w:eastAsia="仿宋" w:cs="仿宋"/>
                <w:kern w:val="0"/>
                <w:sz w:val="17"/>
                <w:szCs w:val="17"/>
                <w:highlight w:val="none"/>
              </w:rPr>
            </w:pPr>
          </w:p>
          <w:p w14:paraId="186CA0BE">
            <w:pPr>
              <w:autoSpaceDE w:val="0"/>
              <w:autoSpaceDN w:val="0"/>
              <w:adjustRightInd w:val="0"/>
              <w:ind w:left="986" w:right="966"/>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w:t>
            </w: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5A1AAAE3">
            <w:pPr>
              <w:autoSpaceDE w:val="0"/>
              <w:autoSpaceDN w:val="0"/>
              <w:adjustRightInd w:val="0"/>
              <w:spacing w:line="170" w:lineRule="exact"/>
              <w:jc w:val="left"/>
              <w:rPr>
                <w:rFonts w:hint="eastAsia" w:ascii="仿宋" w:hAnsi="仿宋" w:eastAsia="仿宋" w:cs="仿宋"/>
                <w:kern w:val="0"/>
                <w:sz w:val="17"/>
                <w:szCs w:val="17"/>
                <w:highlight w:val="none"/>
              </w:rPr>
            </w:pPr>
          </w:p>
          <w:p w14:paraId="4495E443">
            <w:pPr>
              <w:autoSpaceDE w:val="0"/>
              <w:autoSpaceDN w:val="0"/>
              <w:adjustRightInd w:val="0"/>
              <w:ind w:left="2088" w:right="2068"/>
              <w:jc w:val="center"/>
              <w:rPr>
                <w:rFonts w:hint="eastAsia" w:ascii="仿宋" w:hAnsi="仿宋" w:eastAsia="仿宋" w:cs="仿宋"/>
                <w:kern w:val="0"/>
                <w:sz w:val="24"/>
                <w:szCs w:val="24"/>
                <w:highlight w:val="none"/>
              </w:rPr>
            </w:pPr>
            <w:r>
              <w:rPr>
                <w:rFonts w:hint="eastAsia" w:ascii="仿宋" w:hAnsi="仿宋" w:eastAsia="仿宋" w:cs="仿宋"/>
                <w:kern w:val="0"/>
                <w:szCs w:val="21"/>
                <w:highlight w:val="none"/>
              </w:rPr>
              <w:t>……</w:t>
            </w:r>
          </w:p>
        </w:tc>
      </w:tr>
    </w:tbl>
    <w:p w14:paraId="00BCF6B8">
      <w:pPr>
        <w:rPr>
          <w:highlight w:val="none"/>
        </w:rPr>
      </w:pPr>
    </w:p>
    <w:p w14:paraId="4575B1DE">
      <w:pPr>
        <w:numPr>
          <w:ilvl w:val="0"/>
          <w:numId w:val="4"/>
        </w:numPr>
        <w:ind w:firstLine="560" w:firstLineChars="200"/>
        <w:rPr>
          <w:rFonts w:hint="eastAsia" w:ascii="华文细黑" w:hAnsi="华文细黑" w:eastAsia="华文细黑" w:cs="Times New Roman"/>
          <w:sz w:val="28"/>
          <w:szCs w:val="28"/>
          <w:highlight w:val="none"/>
        </w:rPr>
      </w:pPr>
      <w:r>
        <w:rPr>
          <w:rFonts w:hint="eastAsia" w:ascii="华文细黑" w:hAnsi="华文细黑" w:eastAsia="华文细黑"/>
          <w:color w:val="auto"/>
          <w:sz w:val="28"/>
          <w:szCs w:val="28"/>
          <w:highlight w:val="none"/>
        </w:rPr>
        <w:t>本次评标</w:t>
      </w:r>
      <w:r>
        <w:rPr>
          <w:rFonts w:hint="eastAsia" w:ascii="华文细黑" w:hAnsi="华文细黑" w:eastAsia="华文细黑"/>
          <w:color w:val="auto"/>
          <w:sz w:val="28"/>
          <w:szCs w:val="28"/>
          <w:highlight w:val="none"/>
          <w:lang w:val="en-US" w:eastAsia="zh-CN"/>
        </w:rPr>
        <w:t>采用符合下述第二部分：供货要求的经评审的最低价。</w:t>
      </w:r>
      <w:r>
        <w:rPr>
          <w:rFonts w:hint="eastAsia" w:ascii="华文细黑" w:hAnsi="华文细黑" w:eastAsia="华文细黑" w:cs="Times New Roman"/>
          <w:sz w:val="28"/>
          <w:szCs w:val="28"/>
          <w:highlight w:val="none"/>
          <w:lang w:eastAsia="zh-CN"/>
        </w:rPr>
        <w:t>评标小组</w:t>
      </w:r>
      <w:r>
        <w:rPr>
          <w:rFonts w:hint="eastAsia" w:ascii="华文细黑" w:hAnsi="华文细黑" w:eastAsia="华文细黑" w:cs="Times New Roman"/>
          <w:sz w:val="28"/>
          <w:szCs w:val="28"/>
          <w:highlight w:val="none"/>
        </w:rPr>
        <w:t>对满足招标文件实质性要求的投标文件，根据本章</w:t>
      </w:r>
      <w:r>
        <w:rPr>
          <w:rFonts w:hint="eastAsia" w:ascii="华文细黑" w:hAnsi="华文细黑" w:eastAsia="华文细黑" w:cs="Times New Roman"/>
          <w:sz w:val="28"/>
          <w:szCs w:val="28"/>
          <w:highlight w:val="none"/>
          <w:lang w:val="en-US" w:eastAsia="zh-CN"/>
        </w:rPr>
        <w:t>第一部分</w:t>
      </w:r>
      <w:r>
        <w:rPr>
          <w:rFonts w:hint="eastAsia" w:ascii="华文细黑" w:hAnsi="华文细黑" w:eastAsia="华文细黑" w:cs="Times New Roman"/>
          <w:sz w:val="28"/>
          <w:szCs w:val="28"/>
          <w:highlight w:val="none"/>
        </w:rPr>
        <w:t>“询价采购总则”第</w:t>
      </w:r>
      <w:r>
        <w:rPr>
          <w:rFonts w:hint="eastAsia" w:ascii="华文细黑" w:hAnsi="华文细黑" w:eastAsia="华文细黑" w:cs="Times New Roman"/>
          <w:sz w:val="28"/>
          <w:szCs w:val="28"/>
          <w:highlight w:val="none"/>
          <w:lang w:val="en-US" w:eastAsia="zh-CN"/>
        </w:rPr>
        <w:t>6项</w:t>
      </w:r>
      <w:r>
        <w:rPr>
          <w:rFonts w:hint="eastAsia" w:ascii="华文细黑" w:hAnsi="华文细黑" w:eastAsia="华文细黑" w:cs="Times New Roman"/>
          <w:sz w:val="28"/>
          <w:szCs w:val="28"/>
          <w:highlight w:val="none"/>
        </w:rPr>
        <w:t>规定的评标价格调整方法进行必要的价格调整，并按照经评审的投标价由低到高的顺序推荐1名中标候选人，但低于成本价的或超过询价人可以接受价格的除外。经评审的投标价相等时，投标报价低的优先；投标报价也相等的，按照评标办法前附表中的规定确定中标候选人顺序。中标单位如在后期因供货原因无法履约的，我公司将无条件与其解除合约关系，并将不履约单位名单公示，自公示期起24个月内不得参与物资公司组织的各种形式竞标。</w:t>
      </w:r>
    </w:p>
    <w:p w14:paraId="5FCAD039">
      <w:pPr>
        <w:ind w:firstLine="560" w:firstLineChars="200"/>
        <w:rPr>
          <w:rFonts w:hint="eastAsia" w:ascii="华文细黑" w:hAnsi="华文细黑" w:eastAsia="华文细黑" w:cs="Times New Roman"/>
          <w:color w:val="FF0000"/>
          <w:sz w:val="28"/>
          <w:szCs w:val="28"/>
          <w:highlight w:val="none"/>
          <w:lang w:val="en-US" w:eastAsia="zh-CN"/>
        </w:rPr>
      </w:pPr>
      <w:r>
        <w:rPr>
          <w:rFonts w:hint="eastAsia" w:ascii="华文细黑" w:hAnsi="华文细黑" w:eastAsia="华文细黑" w:cs="Times New Roman"/>
          <w:color w:val="FF0000"/>
          <w:sz w:val="28"/>
          <w:szCs w:val="28"/>
          <w:highlight w:val="none"/>
          <w:lang w:val="en-US" w:eastAsia="zh-CN"/>
        </w:rPr>
        <w:t>特殊原则：由于本批招标物资为甲控（项目监理）物资，故本次候选人将按照经评审的报价由低到高的顺序进行材料报批，若在报批过程中未在7个工作日内或明确表示不能提供项目监理批复意见所需澄清材料的，则将顺位报批一下候选人，最终推荐项目监理批复及价格最低者（如多家通过报批）为中标候选人。</w:t>
      </w:r>
    </w:p>
    <w:p w14:paraId="2C68406D">
      <w:pPr>
        <w:ind w:firstLine="560" w:firstLineChars="200"/>
        <w:rPr>
          <w:rFonts w:hint="eastAsia" w:ascii="华文细黑" w:hAnsi="华文细黑" w:eastAsia="华文细黑" w:cs="华文细黑"/>
          <w:sz w:val="28"/>
          <w:szCs w:val="28"/>
          <w:highlight w:val="none"/>
          <w:lang w:val="en-US" w:eastAsia="zh-CN"/>
        </w:rPr>
      </w:pPr>
      <w:bookmarkStart w:id="7" w:name="_Toc19208"/>
      <w:r>
        <w:rPr>
          <w:rFonts w:hint="eastAsia" w:ascii="华文细黑" w:hAnsi="华文细黑" w:eastAsia="华文细黑" w:cs="华文细黑"/>
          <w:sz w:val="28"/>
          <w:szCs w:val="28"/>
          <w:highlight w:val="none"/>
          <w:lang w:val="en-US" w:eastAsia="zh-CN"/>
        </w:rPr>
        <w:t>1. 评审标准</w:t>
      </w:r>
      <w:bookmarkEnd w:id="7"/>
    </w:p>
    <w:p w14:paraId="5365D59F">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1.1 初步评审标准</w:t>
      </w:r>
    </w:p>
    <w:p w14:paraId="4ABD6888">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1.1.1 形式评审标准：见评标办法前附表。</w:t>
      </w:r>
    </w:p>
    <w:p w14:paraId="1735308D">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1.1.2 资格评审标准：见评标办法前附表。</w:t>
      </w:r>
    </w:p>
    <w:p w14:paraId="76F0604A">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1.1.3 响应性评审标准：见评标办法前附表。</w:t>
      </w:r>
    </w:p>
    <w:p w14:paraId="1DF21178">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1.2 详细评审标准</w:t>
      </w:r>
    </w:p>
    <w:p w14:paraId="02E7834D">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详细评审标准：见评标办法前附表。</w:t>
      </w:r>
    </w:p>
    <w:p w14:paraId="4147D210">
      <w:pPr>
        <w:ind w:firstLine="560" w:firstLineChars="200"/>
        <w:rPr>
          <w:rFonts w:hint="eastAsia" w:ascii="华文细黑" w:hAnsi="华文细黑" w:eastAsia="华文细黑" w:cs="华文细黑"/>
          <w:sz w:val="28"/>
          <w:szCs w:val="28"/>
          <w:highlight w:val="none"/>
          <w:lang w:val="en-US" w:eastAsia="zh-CN"/>
        </w:rPr>
      </w:pPr>
      <w:bookmarkStart w:id="8" w:name="_Toc15350"/>
      <w:r>
        <w:rPr>
          <w:rFonts w:hint="eastAsia" w:ascii="华文细黑" w:hAnsi="华文细黑" w:eastAsia="华文细黑" w:cs="华文细黑"/>
          <w:sz w:val="28"/>
          <w:szCs w:val="28"/>
          <w:highlight w:val="none"/>
          <w:lang w:val="en-US" w:eastAsia="zh-CN"/>
        </w:rPr>
        <w:t>2. 评标程序</w:t>
      </w:r>
      <w:bookmarkEnd w:id="8"/>
    </w:p>
    <w:p w14:paraId="3F079615">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2.1 初步评审</w:t>
      </w:r>
    </w:p>
    <w:p w14:paraId="59192E79">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2.1.1 评标小组可以要求投标人提交第一部分“询价采购总则”规定的有关证明和证件的原件，以便核验。评标小组依据</w:t>
      </w:r>
      <w:r>
        <w:rPr>
          <w:rFonts w:hint="eastAsia" w:ascii="华文细黑" w:hAnsi="华文细黑" w:eastAsia="华文细黑" w:cs="Times New Roman"/>
          <w:sz w:val="28"/>
          <w:szCs w:val="28"/>
          <w:highlight w:val="none"/>
          <w:lang w:val="en-US" w:eastAsia="zh-CN"/>
        </w:rPr>
        <w:t>第一部分</w:t>
      </w:r>
      <w:r>
        <w:rPr>
          <w:rFonts w:hint="eastAsia" w:ascii="华文细黑" w:hAnsi="华文细黑" w:eastAsia="华文细黑" w:cs="Times New Roman"/>
          <w:sz w:val="28"/>
          <w:szCs w:val="28"/>
          <w:highlight w:val="none"/>
        </w:rPr>
        <w:t>“询价采购总则”第</w:t>
      </w:r>
      <w:r>
        <w:rPr>
          <w:rFonts w:hint="eastAsia" w:ascii="华文细黑" w:hAnsi="华文细黑" w:eastAsia="华文细黑" w:cs="Times New Roman"/>
          <w:sz w:val="28"/>
          <w:szCs w:val="28"/>
          <w:highlight w:val="none"/>
          <w:lang w:val="en-US" w:eastAsia="zh-CN"/>
        </w:rPr>
        <w:t>6项</w:t>
      </w:r>
      <w:r>
        <w:rPr>
          <w:rFonts w:hint="eastAsia" w:ascii="华文细黑" w:hAnsi="华文细黑" w:eastAsia="华文细黑" w:cs="华文细黑"/>
          <w:sz w:val="28"/>
          <w:szCs w:val="28"/>
          <w:highlight w:val="none"/>
          <w:lang w:val="en-US" w:eastAsia="zh-CN"/>
        </w:rPr>
        <w:t>规定的标准对投标文件进行初步评审。有一项不符合评审标准的，评标小组应当否决其投标。</w:t>
      </w:r>
    </w:p>
    <w:p w14:paraId="2ACC5E19">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2.1.2 投标人有以下情形之一的，评标小组应当否决其投标：</w:t>
      </w:r>
    </w:p>
    <w:p w14:paraId="77017949">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（1）投标文件没有对招标文件的实质性要求和条件作出响应.或者对招标文件的偏差超出 招标文件规定的偏差范围或最高项数；</w:t>
      </w:r>
    </w:p>
    <w:p w14:paraId="0F09F966">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（2）有串通投标、弄虚作假、行贿等违法行为。</w:t>
      </w:r>
    </w:p>
    <w:p w14:paraId="5436E1D7">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2.1.3 投标报价有算术错误及其他错误的，评标小组按以下原则要求投标人对投标报价进 行修正，并要求投标人书面澄清确认。投标人拒不澄清确认的，评标小组应当否决其投标：</w:t>
      </w:r>
    </w:p>
    <w:p w14:paraId="5C40B942">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（1）投标文件中的大写金额与小写金额不一致的，以大写金额为准；</w:t>
      </w:r>
    </w:p>
    <w:p w14:paraId="239D06E1">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（2）总价金额与单价金额不一致的，以单价金额为准，但单价金额小数点有明显错误的除外；</w:t>
      </w:r>
    </w:p>
    <w:p w14:paraId="4E5559AE">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（3）投标报价为各分项报价金额之和，投标报价与分项报价的合价不一致的，应以各分项合价累计数为准，修正投标报价；</w:t>
      </w:r>
    </w:p>
    <w:p w14:paraId="7B4FCBCA">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（4）如果分项报价中存在缺漏项，则视为缺漏项价格已包含在其他分项报价之中。</w:t>
      </w:r>
    </w:p>
    <w:p w14:paraId="6B94CE4B">
      <w:pPr>
        <w:ind w:firstLine="560" w:firstLineChars="200"/>
        <w:rPr>
          <w:rFonts w:hint="eastAsia"/>
          <w:highlight w:val="none"/>
          <w:lang w:val="en-US" w:eastAsia="zh-CN"/>
        </w:rPr>
      </w:pPr>
      <w:r>
        <w:rPr>
          <w:rFonts w:hint="eastAsia" w:ascii="华文细黑" w:hAnsi="华文细黑" w:eastAsia="华文细黑" w:cs="华文细黑"/>
          <w:sz w:val="28"/>
          <w:szCs w:val="28"/>
          <w:highlight w:val="none"/>
          <w:lang w:val="en-US" w:eastAsia="zh-CN"/>
        </w:rPr>
        <w:t>（5）如采购子平台系统当中总金额与报价单位上传按照需求明细报价总金额不一致的情况，评标以按照需求明细报价上传的总金额为准。</w:t>
      </w:r>
    </w:p>
    <w:p w14:paraId="59F73FF7">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2.2 详细评审</w:t>
      </w:r>
    </w:p>
    <w:p w14:paraId="1FD785CA">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2.2.1 评标小组按</w:t>
      </w:r>
      <w:r>
        <w:rPr>
          <w:rFonts w:hint="eastAsia" w:ascii="华文细黑" w:hAnsi="华文细黑" w:eastAsia="华文细黑" w:cs="Times New Roman"/>
          <w:sz w:val="28"/>
          <w:szCs w:val="28"/>
          <w:highlight w:val="none"/>
        </w:rPr>
        <w:t>本章</w:t>
      </w:r>
      <w:r>
        <w:rPr>
          <w:rFonts w:hint="eastAsia" w:ascii="华文细黑" w:hAnsi="华文细黑" w:eastAsia="华文细黑" w:cs="Times New Roman"/>
          <w:sz w:val="28"/>
          <w:szCs w:val="28"/>
          <w:highlight w:val="none"/>
          <w:lang w:val="en-US" w:eastAsia="zh-CN"/>
        </w:rPr>
        <w:t>第一部分</w:t>
      </w:r>
      <w:r>
        <w:rPr>
          <w:rFonts w:hint="eastAsia" w:ascii="华文细黑" w:hAnsi="华文细黑" w:eastAsia="华文细黑" w:cs="Times New Roman"/>
          <w:sz w:val="28"/>
          <w:szCs w:val="28"/>
          <w:highlight w:val="none"/>
        </w:rPr>
        <w:t>“询价采购总则”第</w:t>
      </w:r>
      <w:r>
        <w:rPr>
          <w:rFonts w:hint="eastAsia" w:ascii="华文细黑" w:hAnsi="华文细黑" w:eastAsia="华文细黑" w:cs="Times New Roman"/>
          <w:sz w:val="28"/>
          <w:szCs w:val="28"/>
          <w:highlight w:val="none"/>
          <w:lang w:val="en-US" w:eastAsia="zh-CN"/>
        </w:rPr>
        <w:t>6项</w:t>
      </w:r>
      <w:r>
        <w:rPr>
          <w:rFonts w:hint="eastAsia" w:ascii="华文细黑" w:hAnsi="华文细黑" w:eastAsia="华文细黑" w:cs="华文细黑"/>
          <w:sz w:val="28"/>
          <w:szCs w:val="28"/>
          <w:highlight w:val="none"/>
          <w:lang w:val="en-US" w:eastAsia="zh-CN"/>
        </w:rPr>
        <w:t>规定的评标价格调整方法进行必要的价格调整，并编制“标 价比较表”。</w:t>
      </w:r>
    </w:p>
    <w:p w14:paraId="13314311">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2.2.2 评标小组发现投标人的报价明显低于其他投标报价，使得其投标报价可能低于其成 本的，应当要求该投标人作出书面说明并提供相应的证明材料。投标人不能合理说明或者不能 提供相应证明材料的，由评标小组认定该投标人以低于成本报价竞标，并否决其投标。</w:t>
      </w:r>
    </w:p>
    <w:p w14:paraId="05BCC86E">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2.3 投标文件的澄清</w:t>
      </w:r>
    </w:p>
    <w:p w14:paraId="5FDBBA0E">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2.3.1 在评标过程中，评标小组可以书面形式要求投标人对投标文件中含义不明确、对同 类问题表述不一致或者有明显文字和计算错误的内容作必要的澄清、说明或补正。澄清、说明 或补正应以书面方式进行。评标小组不接受投标人主动提出的澄清、说明或补正。</w:t>
      </w:r>
    </w:p>
    <w:p w14:paraId="2E5003C1">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2.3.2 澄清、说明或补正不得超出投标文件的范围且不得改变投标文件的实质性内容，并构 成投标文件的组成部分。</w:t>
      </w:r>
    </w:p>
    <w:p w14:paraId="3D11E65E">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2.3.3 评标小组对投标人提交的澄清、说明或补正有疑问的，可以要求投标人进一步澄清、 说明或补正，直至满足评标小组的要求。</w:t>
      </w:r>
    </w:p>
    <w:p w14:paraId="630BB2B1">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2.4 评标结果</w:t>
      </w:r>
    </w:p>
    <w:p w14:paraId="04D63BCC">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2.4.1  评标小组按照经评审的价格由低到高的顺序推荐中标候选人，并标明排序。</w:t>
      </w:r>
    </w:p>
    <w:p w14:paraId="21E08040">
      <w:pPr>
        <w:ind w:firstLine="560" w:firstLineChars="200"/>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2.4.2  评标小组完成评标后，应当向招标人提交书面评标报告和中标候选人名单。</w:t>
      </w:r>
    </w:p>
    <w:p w14:paraId="6CD41BD4">
      <w:pPr>
        <w:ind w:firstLine="560" w:firstLineChars="200"/>
        <w:rPr>
          <w:rFonts w:hint="eastAsia" w:ascii="华文细黑" w:hAnsi="华文细黑" w:eastAsia="华文细黑"/>
          <w:color w:val="000000" w:themeColor="text1"/>
          <w:sz w:val="28"/>
          <w:szCs w:val="28"/>
          <w:highlight w:val="none"/>
          <w14:textFill>
            <w14:solidFill>
              <w14:schemeClr w14:val="tx1"/>
            </w14:solidFill>
          </w14:textFill>
        </w:rPr>
      </w:pPr>
      <w:r>
        <w:rPr>
          <w:rFonts w:hint="eastAsia" w:ascii="华文细黑" w:hAnsi="华文细黑" w:eastAsia="华文细黑"/>
          <w:color w:val="000000" w:themeColor="text1"/>
          <w:sz w:val="28"/>
          <w:szCs w:val="28"/>
          <w:highlight w:val="none"/>
          <w14:textFill>
            <w14:solidFill>
              <w14:schemeClr w14:val="tx1"/>
            </w14:solidFill>
          </w14:textFill>
        </w:rPr>
        <w:t>（二）合同授予</w:t>
      </w:r>
      <w:r>
        <w:rPr>
          <w:rFonts w:ascii="华文细黑" w:hAnsi="华文细黑" w:eastAsia="华文细黑"/>
          <w:color w:val="000000" w:themeColor="text1"/>
          <w:sz w:val="28"/>
          <w:szCs w:val="28"/>
          <w:highlight w:val="none"/>
          <w14:textFill>
            <w14:solidFill>
              <w14:schemeClr w14:val="tx1"/>
            </w14:solidFill>
          </w14:textFill>
        </w:rPr>
        <w:t>标准</w:t>
      </w:r>
    </w:p>
    <w:p w14:paraId="5AABEFFB">
      <w:pPr>
        <w:ind w:firstLine="560" w:firstLineChars="200"/>
        <w:rPr>
          <w:rFonts w:hint="eastAsia" w:ascii="华文细黑" w:hAnsi="华文细黑" w:eastAsia="华文细黑"/>
          <w:color w:val="000000" w:themeColor="text1"/>
          <w:sz w:val="28"/>
          <w:szCs w:val="28"/>
          <w:highlight w:val="none"/>
          <w14:textFill>
            <w14:solidFill>
              <w14:schemeClr w14:val="tx1"/>
            </w14:solidFill>
          </w14:textFill>
        </w:rPr>
      </w:pPr>
      <w:r>
        <w:rPr>
          <w:rFonts w:hint="eastAsia" w:ascii="华文细黑" w:hAnsi="华文细黑" w:eastAsia="华文细黑" w:cs="华文细黑"/>
          <w:sz w:val="28"/>
          <w:szCs w:val="28"/>
          <w:highlight w:val="none"/>
        </w:rPr>
        <w:t>中标单位</w:t>
      </w:r>
      <w:r>
        <w:rPr>
          <w:rFonts w:ascii="华文细黑" w:hAnsi="华文细黑" w:eastAsia="华文细黑"/>
          <w:color w:val="000000" w:themeColor="text1"/>
          <w:sz w:val="28"/>
          <w:szCs w:val="28"/>
          <w:highlight w:val="none"/>
          <w14:textFill>
            <w14:solidFill>
              <w14:schemeClr w14:val="tx1"/>
            </w14:solidFill>
          </w14:textFill>
        </w:rPr>
        <w:t>应将被确定为实质上响应</w:t>
      </w:r>
      <w:r>
        <w:rPr>
          <w:rFonts w:hint="eastAsia" w:ascii="华文细黑" w:hAnsi="华文细黑" w:eastAsia="华文细黑"/>
          <w:color w:val="000000" w:themeColor="text1"/>
          <w:sz w:val="28"/>
          <w:szCs w:val="28"/>
          <w:highlight w:val="none"/>
          <w14:textFill>
            <w14:solidFill>
              <w14:schemeClr w14:val="tx1"/>
            </w14:solidFill>
          </w14:textFill>
        </w:rPr>
        <w:t>询价</w:t>
      </w:r>
      <w:r>
        <w:rPr>
          <w:rFonts w:ascii="华文细黑" w:hAnsi="华文细黑" w:eastAsia="华文细黑"/>
          <w:color w:val="000000" w:themeColor="text1"/>
          <w:sz w:val="28"/>
          <w:szCs w:val="28"/>
          <w:highlight w:val="none"/>
          <w14:textFill>
            <w14:solidFill>
              <w14:schemeClr w14:val="tx1"/>
            </w14:solidFill>
          </w14:textFill>
        </w:rPr>
        <w:t>文件要求的，能够满意地履行合同义务</w:t>
      </w:r>
      <w:r>
        <w:rPr>
          <w:rFonts w:hint="eastAsia" w:ascii="华文细黑" w:hAnsi="华文细黑" w:eastAsia="华文细黑"/>
          <w:color w:val="000000" w:themeColor="text1"/>
          <w:sz w:val="28"/>
          <w:szCs w:val="28"/>
          <w:highlight w:val="none"/>
          <w14:textFill>
            <w14:solidFill>
              <w14:schemeClr w14:val="tx1"/>
            </w14:solidFill>
          </w14:textFill>
        </w:rPr>
        <w:t>且按照要求根据订单分批供应及付款的最优</w:t>
      </w:r>
      <w:r>
        <w:rPr>
          <w:rFonts w:hint="eastAsia" w:ascii="华文细黑" w:hAnsi="华文细黑" w:eastAsia="华文细黑" w:cs="华文细黑"/>
          <w:sz w:val="28"/>
          <w:szCs w:val="28"/>
          <w:highlight w:val="none"/>
        </w:rPr>
        <w:t>中标单位</w:t>
      </w:r>
      <w:r>
        <w:rPr>
          <w:rFonts w:ascii="华文细黑" w:hAnsi="华文细黑" w:eastAsia="华文细黑"/>
          <w:color w:val="000000" w:themeColor="text1"/>
          <w:sz w:val="28"/>
          <w:szCs w:val="28"/>
          <w:highlight w:val="none"/>
          <w14:textFill>
            <w14:solidFill>
              <w14:schemeClr w14:val="tx1"/>
            </w14:solidFill>
          </w14:textFill>
        </w:rPr>
        <w:t>。</w:t>
      </w:r>
    </w:p>
    <w:p w14:paraId="4AB03762">
      <w:pPr>
        <w:ind w:firstLine="560" w:firstLineChars="200"/>
        <w:rPr>
          <w:rFonts w:hint="eastAsia" w:ascii="华文细黑" w:hAnsi="华文细黑" w:eastAsia="华文细黑"/>
          <w:color w:val="000000"/>
          <w:sz w:val="28"/>
          <w:szCs w:val="28"/>
          <w:highlight w:val="none"/>
        </w:rPr>
      </w:pPr>
      <w:r>
        <w:rPr>
          <w:rFonts w:hint="eastAsia" w:ascii="华文细黑" w:hAnsi="华文细黑" w:eastAsia="华文细黑" w:cs="华文细黑"/>
          <w:sz w:val="28"/>
          <w:szCs w:val="28"/>
          <w:highlight w:val="none"/>
        </w:rPr>
        <w:t>（三）</w:t>
      </w:r>
      <w:r>
        <w:rPr>
          <w:rFonts w:ascii="华文细黑" w:hAnsi="华文细黑" w:eastAsia="华文细黑"/>
          <w:color w:val="000000" w:themeColor="text1"/>
          <w:sz w:val="28"/>
          <w:szCs w:val="28"/>
          <w:highlight w:val="none"/>
          <w14:textFill>
            <w14:solidFill>
              <w14:schemeClr w14:val="tx1"/>
            </w14:solidFill>
          </w14:textFill>
        </w:rPr>
        <w:t>资格后审</w:t>
      </w:r>
    </w:p>
    <w:p w14:paraId="43C03A36">
      <w:pPr>
        <w:spacing w:line="480" w:lineRule="exact"/>
        <w:ind w:firstLine="560" w:firstLineChars="200"/>
        <w:rPr>
          <w:rFonts w:hint="eastAsia" w:ascii="华文细黑" w:hAnsi="华文细黑" w:eastAsia="华文细黑"/>
          <w:color w:val="000000"/>
          <w:sz w:val="28"/>
          <w:szCs w:val="28"/>
          <w:highlight w:val="none"/>
        </w:rPr>
      </w:pPr>
      <w:r>
        <w:rPr>
          <w:rFonts w:hint="eastAsia" w:ascii="华文细黑" w:hAnsi="华文细黑" w:eastAsia="华文细黑" w:cs="华文细黑"/>
          <w:sz w:val="28"/>
          <w:szCs w:val="28"/>
          <w:highlight w:val="none"/>
        </w:rPr>
        <w:t>（1）</w:t>
      </w:r>
      <w:r>
        <w:rPr>
          <w:rFonts w:ascii="华文细黑" w:hAnsi="华文细黑" w:eastAsia="华文细黑"/>
          <w:color w:val="000000" w:themeColor="text1"/>
          <w:sz w:val="28"/>
          <w:szCs w:val="28"/>
          <w:highlight w:val="none"/>
          <w14:textFill>
            <w14:solidFill>
              <w14:schemeClr w14:val="tx1"/>
            </w14:solidFill>
          </w14:textFill>
        </w:rPr>
        <w:t>如果没有进行资格预审，</w:t>
      </w:r>
      <w:r>
        <w:rPr>
          <w:rFonts w:hint="eastAsia" w:ascii="华文细黑" w:hAnsi="华文细黑" w:eastAsia="华文细黑"/>
          <w:color w:val="000000" w:themeColor="text1"/>
          <w:sz w:val="28"/>
          <w:szCs w:val="28"/>
          <w:highlight w:val="none"/>
          <w14:textFill>
            <w14:solidFill>
              <w14:schemeClr w14:val="tx1"/>
            </w14:solidFill>
          </w14:textFill>
        </w:rPr>
        <w:t>询价人</w:t>
      </w:r>
      <w:r>
        <w:rPr>
          <w:rFonts w:ascii="华文细黑" w:hAnsi="华文细黑" w:eastAsia="华文细黑"/>
          <w:color w:val="000000" w:themeColor="text1"/>
          <w:sz w:val="28"/>
          <w:szCs w:val="28"/>
          <w:highlight w:val="none"/>
          <w14:textFill>
            <w14:solidFill>
              <w14:schemeClr w14:val="tx1"/>
            </w14:solidFill>
          </w14:textFill>
        </w:rPr>
        <w:t>将对</w:t>
      </w:r>
      <w:r>
        <w:rPr>
          <w:rFonts w:hint="eastAsia" w:ascii="华文细黑" w:hAnsi="华文细黑" w:eastAsia="华文细黑"/>
          <w:color w:val="000000" w:themeColor="text1"/>
          <w:sz w:val="28"/>
          <w:szCs w:val="28"/>
          <w:highlight w:val="none"/>
          <w14:textFill>
            <w14:solidFill>
              <w14:schemeClr w14:val="tx1"/>
            </w14:solidFill>
          </w14:textFill>
        </w:rPr>
        <w:t>最优</w:t>
      </w:r>
      <w:r>
        <w:rPr>
          <w:rFonts w:ascii="华文细黑" w:hAnsi="华文细黑" w:eastAsia="华文细黑"/>
          <w:color w:val="000000" w:themeColor="text1"/>
          <w:sz w:val="28"/>
          <w:szCs w:val="28"/>
          <w:highlight w:val="none"/>
          <w14:textFill>
            <w14:solidFill>
              <w14:schemeClr w14:val="tx1"/>
            </w14:solidFill>
          </w14:textFill>
        </w:rPr>
        <w:t>的</w:t>
      </w:r>
      <w:r>
        <w:rPr>
          <w:rFonts w:hint="eastAsia" w:ascii="华文细黑" w:hAnsi="华文细黑" w:eastAsia="华文细黑"/>
          <w:color w:val="000000" w:themeColor="text1"/>
          <w:sz w:val="28"/>
          <w:szCs w:val="28"/>
          <w:highlight w:val="none"/>
          <w14:textFill>
            <w14:solidFill>
              <w14:schemeClr w14:val="tx1"/>
            </w14:solidFill>
          </w14:textFill>
        </w:rPr>
        <w:t>报价</w:t>
      </w:r>
      <w:r>
        <w:rPr>
          <w:rFonts w:ascii="华文细黑" w:hAnsi="华文细黑" w:eastAsia="华文细黑"/>
          <w:color w:val="000000" w:themeColor="text1"/>
          <w:sz w:val="28"/>
          <w:szCs w:val="28"/>
          <w:highlight w:val="none"/>
          <w14:textFill>
            <w14:solidFill>
              <w14:schemeClr w14:val="tx1"/>
            </w14:solidFill>
          </w14:textFill>
        </w:rPr>
        <w:t>人是否有能力履行合同义务进行审查。</w:t>
      </w:r>
    </w:p>
    <w:p w14:paraId="4C930F72">
      <w:pPr>
        <w:spacing w:line="480" w:lineRule="exact"/>
        <w:ind w:firstLine="560" w:firstLineChars="200"/>
        <w:rPr>
          <w:rFonts w:hint="eastAsia" w:ascii="华文细黑" w:hAnsi="华文细黑" w:eastAsia="华文细黑"/>
          <w:color w:val="000000"/>
          <w:sz w:val="28"/>
          <w:szCs w:val="28"/>
          <w:highlight w:val="none"/>
        </w:rPr>
      </w:pPr>
      <w:r>
        <w:rPr>
          <w:rFonts w:hint="eastAsia" w:ascii="华文细黑" w:hAnsi="华文细黑" w:eastAsia="华文细黑" w:cs="华文细黑"/>
          <w:sz w:val="28"/>
          <w:szCs w:val="28"/>
          <w:highlight w:val="none"/>
        </w:rPr>
        <w:t>（2）</w:t>
      </w:r>
      <w:r>
        <w:rPr>
          <w:rFonts w:ascii="华文细黑" w:hAnsi="华文细黑" w:eastAsia="华文细黑"/>
          <w:color w:val="000000" w:themeColor="text1"/>
          <w:sz w:val="28"/>
          <w:szCs w:val="28"/>
          <w:highlight w:val="none"/>
          <w14:textFill>
            <w14:solidFill>
              <w14:schemeClr w14:val="tx1"/>
            </w14:solidFill>
          </w14:textFill>
        </w:rPr>
        <w:t>审查将根据</w:t>
      </w:r>
      <w:r>
        <w:rPr>
          <w:rFonts w:hint="eastAsia" w:ascii="华文细黑" w:hAnsi="华文细黑" w:eastAsia="华文细黑"/>
          <w:color w:val="000000" w:themeColor="text1"/>
          <w:sz w:val="28"/>
          <w:szCs w:val="28"/>
          <w:highlight w:val="none"/>
          <w14:textFill>
            <w14:solidFill>
              <w14:schemeClr w14:val="tx1"/>
            </w14:solidFill>
          </w14:textFill>
        </w:rPr>
        <w:t>报价</w:t>
      </w:r>
      <w:r>
        <w:rPr>
          <w:rFonts w:ascii="华文细黑" w:hAnsi="华文细黑" w:eastAsia="华文细黑"/>
          <w:color w:val="000000" w:themeColor="text1"/>
          <w:sz w:val="28"/>
          <w:szCs w:val="28"/>
          <w:highlight w:val="none"/>
          <w14:textFill>
            <w14:solidFill>
              <w14:schemeClr w14:val="tx1"/>
            </w14:solidFill>
          </w14:textFill>
        </w:rPr>
        <w:t>人提交的文件和</w:t>
      </w:r>
      <w:r>
        <w:rPr>
          <w:rFonts w:hint="eastAsia" w:ascii="华文细黑" w:hAnsi="华文细黑" w:eastAsia="华文细黑"/>
          <w:color w:val="000000" w:themeColor="text1"/>
          <w:sz w:val="28"/>
          <w:szCs w:val="28"/>
          <w:highlight w:val="none"/>
          <w14:textFill>
            <w14:solidFill>
              <w14:schemeClr w14:val="tx1"/>
            </w14:solidFill>
          </w14:textFill>
        </w:rPr>
        <w:t>询价</w:t>
      </w:r>
      <w:r>
        <w:rPr>
          <w:rFonts w:ascii="华文细黑" w:hAnsi="华文细黑" w:eastAsia="华文细黑"/>
          <w:color w:val="000000" w:themeColor="text1"/>
          <w:sz w:val="28"/>
          <w:szCs w:val="28"/>
          <w:highlight w:val="none"/>
          <w14:textFill>
            <w14:solidFill>
              <w14:schemeClr w14:val="tx1"/>
            </w14:solidFill>
          </w14:textFill>
        </w:rPr>
        <w:t>人认为其他必要的、合适的资料，对</w:t>
      </w:r>
      <w:r>
        <w:rPr>
          <w:rFonts w:hint="eastAsia" w:ascii="华文细黑" w:hAnsi="华文细黑" w:eastAsia="华文细黑"/>
          <w:color w:val="000000" w:themeColor="text1"/>
          <w:sz w:val="28"/>
          <w:szCs w:val="28"/>
          <w:highlight w:val="none"/>
          <w14:textFill>
            <w14:solidFill>
              <w14:schemeClr w14:val="tx1"/>
            </w14:solidFill>
          </w14:textFill>
        </w:rPr>
        <w:t>报价</w:t>
      </w:r>
      <w:r>
        <w:rPr>
          <w:rFonts w:ascii="华文细黑" w:hAnsi="华文细黑" w:eastAsia="华文细黑"/>
          <w:color w:val="000000" w:themeColor="text1"/>
          <w:sz w:val="28"/>
          <w:szCs w:val="28"/>
          <w:highlight w:val="none"/>
          <w14:textFill>
            <w14:solidFill>
              <w14:schemeClr w14:val="tx1"/>
            </w14:solidFill>
          </w14:textFill>
        </w:rPr>
        <w:t>人财务、技术和生产能力进行审查。</w:t>
      </w:r>
    </w:p>
    <w:p w14:paraId="51C0AE07">
      <w:pPr>
        <w:spacing w:line="480" w:lineRule="exact"/>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t>（3）如果审查通过,则将合同授予该报价人;如果审查没通过,则拒绝其报价.在此情况下,询价人将对其它报价人作类似审查。</w:t>
      </w:r>
    </w:p>
    <w:p w14:paraId="5FDA2640">
      <w:pPr>
        <w:pStyle w:val="6"/>
        <w:rPr>
          <w:highlight w:val="none"/>
        </w:rPr>
      </w:pPr>
      <w:r>
        <w:rPr>
          <w:rFonts w:hint="eastAsia"/>
          <w:highlight w:val="none"/>
        </w:rPr>
        <w:t>七、其他事项</w:t>
      </w:r>
    </w:p>
    <w:p w14:paraId="4AA8D692">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每批次采购计划，物资公司将提前3天下达，供货单位接到计划后按照到货要求时间将货物运至指定区域，货物装车完毕后要求随车携带装货单据和凭证等材料，并将货物安全送达指定卸货地，运输期间货物如发生丢失、破损、变形或是车辆在运输途中发生颠簸和碰撞所造成损失均由供货单位自行承担，货物运输途中承运司机如发生道路交通安全事故，无论同等责任、次要责任、无责任其赔偿责任均由承运司机的雇佣单位承担，即物流公司承担，我公司不承担运输过程中的任何人员安全责任。</w:t>
      </w:r>
    </w:p>
    <w:p w14:paraId="18892EE1">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需方支付货款前，供方应向需方提供合法合规的13%增值税专用发票，并按合同约定内容和本期实际供货结算情况，准确填写发票项目；若供方未向需方提供合法合规的增值税专用发票，需方有权拒绝支付结算货款。</w:t>
      </w:r>
    </w:p>
    <w:p w14:paraId="4E47428C">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货物错运到达地或错交收货人，由供货单位无偿运抵原定地点并交给原定收货人，由此造成的一切损失由供货单位承担。</w:t>
      </w:r>
    </w:p>
    <w:p w14:paraId="2B1F8E2D">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供货单位在道路安全事故给物资公司造成的损失，按原值赔偿；供货单位在交货前发生货物丢失，或与发货数量出现较大偏差的，按当期货物市场价格三倍赔偿物资公司。</w:t>
      </w:r>
    </w:p>
    <w:p w14:paraId="0A9FC8E6">
      <w:pPr>
        <w:ind w:firstLine="560" w:firstLineChars="200"/>
        <w:rPr>
          <w:rFonts w:hint="eastAsia" w:ascii="华文细黑" w:hAnsi="华文细黑" w:eastAsia="华文细黑"/>
          <w:color w:val="000000" w:themeColor="text1"/>
          <w:szCs w:val="28"/>
          <w:highlight w:val="none"/>
          <w14:textFill>
            <w14:solidFill>
              <w14:schemeClr w14:val="tx1"/>
            </w14:solidFill>
          </w14:textFill>
        </w:rPr>
      </w:pPr>
      <w:r>
        <w:rPr>
          <w:rFonts w:hint="eastAsia" w:ascii="华文细黑" w:hAnsi="华文细黑" w:eastAsia="华文细黑" w:cs="华文细黑"/>
          <w:sz w:val="28"/>
          <w:szCs w:val="28"/>
          <w:highlight w:val="none"/>
        </w:rPr>
        <w:t>我公司非常欢迎各生产厂家和贸易单位积极踊跃参加询价并承揽更多的物贸业务。请各单位根据服务项目类型，结合本公司在物贸领域的综合保障能力，制定合理的有竞争优势的价格和资源保供方案参加询价，并承诺中标后严格按照合同履约，如出现中标未履约、服务品质不满足相关要求，公司将采取有力举措保护核心利益不受损失。同时，公司建立健全服务监督机制，畅通沟通交流渠道，公布公开24小时的监督服务电话，欢迎各单位反馈和提供建设性的意见和建议。</w:t>
      </w:r>
    </w:p>
    <w:p w14:paraId="320E9AC5">
      <w:pPr>
        <w:pStyle w:val="6"/>
        <w:rPr>
          <w:highlight w:val="none"/>
        </w:rPr>
      </w:pPr>
      <w:r>
        <w:rPr>
          <w:rFonts w:hint="eastAsia"/>
          <w:highlight w:val="none"/>
        </w:rPr>
        <w:t>八、联系方式</w:t>
      </w:r>
    </w:p>
    <w:p w14:paraId="669BE016">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询价人：中国交通物资有限公司</w:t>
      </w:r>
    </w:p>
    <w:p w14:paraId="44E06C01">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详细地址：北京市西城区德胜街道较场口街1号院9号楼118室</w:t>
      </w:r>
    </w:p>
    <w:p w14:paraId="75FF0B92">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邮政编码：100011</w:t>
      </w:r>
    </w:p>
    <w:p w14:paraId="010BFCF0">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联系人：李苗                    黄晓楠</w:t>
      </w:r>
    </w:p>
    <w:p w14:paraId="6E7B69D2">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手机：15801043277              17610606711</w:t>
      </w:r>
    </w:p>
    <w:p w14:paraId="666FC43C">
      <w:pPr>
        <w:ind w:firstLine="560" w:firstLineChars="200"/>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电子信箱：</w:t>
      </w:r>
      <w:r>
        <w:rPr>
          <w:highlight w:val="none"/>
        </w:rPr>
        <w:fldChar w:fldCharType="begin"/>
      </w:r>
      <w:r>
        <w:rPr>
          <w:highlight w:val="none"/>
        </w:rPr>
        <w:instrText xml:space="preserve">HYPERLINK "mailto:limiao8@ccccltd.cn"</w:instrText>
      </w:r>
      <w:r>
        <w:rPr>
          <w:highlight w:val="none"/>
        </w:rPr>
        <w:fldChar w:fldCharType="separate"/>
      </w:r>
      <w:r>
        <w:rPr>
          <w:rStyle w:val="22"/>
          <w:rFonts w:hint="eastAsia" w:ascii="华文细黑" w:hAnsi="华文细黑" w:eastAsia="华文细黑" w:cs="华文细黑"/>
          <w:color w:val="000000" w:themeColor="text1"/>
          <w:sz w:val="28"/>
          <w:szCs w:val="28"/>
          <w:highlight w:val="none"/>
          <w14:textFill>
            <w14:solidFill>
              <w14:schemeClr w14:val="tx1"/>
            </w14:solidFill>
          </w14:textFill>
        </w:rPr>
        <w:t>limiao8@ccccltd.cn</w:t>
      </w:r>
      <w:r>
        <w:rPr>
          <w:highlight w:val="none"/>
        </w:rPr>
        <w:fldChar w:fldCharType="end"/>
      </w:r>
      <w:r>
        <w:rPr>
          <w:rFonts w:hint="eastAsia" w:ascii="华文细黑" w:hAnsi="华文细黑" w:eastAsia="华文细黑" w:cs="华文细黑"/>
          <w:sz w:val="28"/>
          <w:szCs w:val="28"/>
          <w:highlight w:val="none"/>
        </w:rPr>
        <w:t xml:space="preserve">   </w:t>
      </w:r>
      <w:r>
        <w:rPr>
          <w:rFonts w:hint="eastAsia" w:ascii="华文细黑" w:hAnsi="华文细黑" w:eastAsia="华文细黑" w:cs="华文细黑"/>
          <w:sz w:val="28"/>
          <w:szCs w:val="28"/>
          <w:highlight w:val="none"/>
          <w:u w:val="single"/>
        </w:rPr>
        <w:t>huangxiaonan1@ccccltd.cn</w:t>
      </w:r>
      <w:r>
        <w:rPr>
          <w:rFonts w:hint="eastAsia" w:ascii="华文细黑" w:hAnsi="华文细黑" w:eastAsia="华文细黑" w:cs="华文细黑"/>
          <w:sz w:val="28"/>
          <w:szCs w:val="28"/>
          <w:highlight w:val="none"/>
        </w:rPr>
        <w:t xml:space="preserve">         </w:t>
      </w:r>
    </w:p>
    <w:p w14:paraId="07D8D324">
      <w:pPr>
        <w:ind w:firstLine="560" w:firstLineChars="200"/>
        <w:rPr>
          <w:rFonts w:hint="eastAsia" w:ascii="华文细黑" w:hAnsi="华文细黑" w:eastAsia="华文细黑"/>
          <w:color w:val="000000" w:themeColor="text1"/>
          <w:szCs w:val="28"/>
          <w:highlight w:val="none"/>
          <w14:textFill>
            <w14:solidFill>
              <w14:schemeClr w14:val="tx1"/>
            </w14:solidFill>
          </w14:textFill>
        </w:rPr>
      </w:pPr>
      <w:r>
        <w:rPr>
          <w:rFonts w:hint="eastAsia" w:ascii="华文细黑" w:hAnsi="华文细黑" w:eastAsia="华文细黑" w:cs="华文细黑"/>
          <w:sz w:val="28"/>
          <w:szCs w:val="28"/>
          <w:highlight w:val="none"/>
        </w:rPr>
        <w:t>公司总部监督服务电话：18611863359</w:t>
      </w:r>
    </w:p>
    <w:p w14:paraId="48E99652">
      <w:pPr>
        <w:rPr>
          <w:highlight w:val="none"/>
        </w:rPr>
      </w:pPr>
      <w:r>
        <w:rPr>
          <w:rFonts w:hint="eastAsia"/>
          <w:highlight w:val="none"/>
        </w:rPr>
        <w:t xml:space="preserve">                                                     </w:t>
      </w:r>
    </w:p>
    <w:p w14:paraId="13806CE1">
      <w:pPr>
        <w:jc w:val="right"/>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 xml:space="preserve">中国交通物资有限公司                                      </w:t>
      </w:r>
    </w:p>
    <w:p w14:paraId="2B72E7A6">
      <w:pPr>
        <w:jc w:val="right"/>
        <w:rPr>
          <w:rFonts w:hint="eastAsia" w:ascii="华文细黑" w:hAnsi="华文细黑" w:eastAsia="华文细黑" w:cs="华文细黑"/>
          <w:sz w:val="28"/>
          <w:szCs w:val="28"/>
          <w:highlight w:val="none"/>
        </w:rPr>
      </w:pPr>
      <w:r>
        <w:rPr>
          <w:rFonts w:hint="eastAsia" w:ascii="华文细黑" w:hAnsi="华文细黑" w:eastAsia="华文细黑" w:cs="华文细黑"/>
          <w:sz w:val="28"/>
          <w:szCs w:val="28"/>
          <w:highlight w:val="none"/>
        </w:rPr>
        <w:t>2025年</w:t>
      </w:r>
      <w:r>
        <w:rPr>
          <w:rFonts w:hint="eastAsia" w:ascii="华文细黑" w:hAnsi="华文细黑" w:eastAsia="华文细黑" w:cs="华文细黑"/>
          <w:sz w:val="28"/>
          <w:szCs w:val="28"/>
          <w:highlight w:val="none"/>
          <w:lang w:val="en-US" w:eastAsia="zh-CN"/>
        </w:rPr>
        <w:t>7</w:t>
      </w:r>
      <w:r>
        <w:rPr>
          <w:rFonts w:hint="eastAsia" w:ascii="华文细黑" w:hAnsi="华文细黑" w:eastAsia="华文细黑" w:cs="华文细黑"/>
          <w:sz w:val="28"/>
          <w:szCs w:val="28"/>
          <w:highlight w:val="none"/>
        </w:rPr>
        <w:t>月</w:t>
      </w:r>
      <w:r>
        <w:rPr>
          <w:rFonts w:hint="eastAsia" w:ascii="华文细黑" w:hAnsi="华文细黑" w:eastAsia="华文细黑" w:cs="华文细黑"/>
          <w:sz w:val="28"/>
          <w:szCs w:val="28"/>
          <w:highlight w:val="none"/>
          <w:lang w:val="en-US" w:eastAsia="zh-CN"/>
        </w:rPr>
        <w:t>11</w:t>
      </w:r>
      <w:r>
        <w:rPr>
          <w:rFonts w:hint="eastAsia" w:ascii="华文细黑" w:hAnsi="华文细黑" w:eastAsia="华文细黑" w:cs="华文细黑"/>
          <w:sz w:val="28"/>
          <w:szCs w:val="28"/>
          <w:highlight w:val="none"/>
        </w:rPr>
        <w:t>日</w:t>
      </w:r>
    </w:p>
    <w:p w14:paraId="31BD3AC8">
      <w:pPr>
        <w:rPr>
          <w:highlight w:val="none"/>
        </w:rPr>
      </w:pPr>
      <w:r>
        <w:rPr>
          <w:rFonts w:hint="eastAsia"/>
          <w:highlight w:val="none"/>
        </w:rPr>
        <w:br w:type="page"/>
      </w:r>
    </w:p>
    <w:p w14:paraId="7185C297">
      <w:pPr>
        <w:pStyle w:val="5"/>
        <w:spacing w:line="240" w:lineRule="auto"/>
        <w:jc w:val="center"/>
        <w:rPr>
          <w:rFonts w:hint="eastAsia" w:ascii="华文细黑" w:hAnsi="华文细黑" w:eastAsia="华文细黑"/>
          <w:color w:val="000000" w:themeColor="text1"/>
          <w:sz w:val="36"/>
          <w:szCs w:val="36"/>
          <w:highlight w:val="none"/>
          <w14:textFill>
            <w14:solidFill>
              <w14:schemeClr w14:val="tx1"/>
            </w14:solidFill>
          </w14:textFill>
        </w:rPr>
      </w:pPr>
      <w:bookmarkStart w:id="9" w:name="_Toc20376"/>
      <w:r>
        <w:rPr>
          <w:rFonts w:hint="eastAsia" w:ascii="华文细黑" w:hAnsi="华文细黑" w:eastAsia="华文细黑"/>
          <w:color w:val="000000" w:themeColor="text1"/>
          <w:sz w:val="36"/>
          <w:szCs w:val="36"/>
          <w:highlight w:val="none"/>
          <w14:textFill>
            <w14:solidFill>
              <w14:schemeClr w14:val="tx1"/>
            </w14:solidFill>
          </w14:textFill>
        </w:rPr>
        <w:t>第二部分：供货要求</w:t>
      </w:r>
      <w:bookmarkEnd w:id="9"/>
    </w:p>
    <w:p w14:paraId="232B20B6">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华文细黑" w:hAnsi="华文细黑" w:eastAsia="华文细黑" w:cs="华文细黑"/>
          <w:color w:val="FF0000"/>
          <w:highlight w:val="none"/>
        </w:rPr>
      </w:pPr>
      <w:r>
        <w:rPr>
          <w:rFonts w:hint="eastAsia" w:ascii="华文细黑" w:hAnsi="华文细黑" w:eastAsia="华文细黑"/>
          <w:color w:val="FF0000"/>
          <w:sz w:val="36"/>
          <w:szCs w:val="36"/>
          <w:highlight w:val="none"/>
        </w:rPr>
        <w:t>（下述要求缺一不可，否视为</w:t>
      </w:r>
      <w:r>
        <w:rPr>
          <w:rFonts w:hint="eastAsia" w:ascii="华文细黑" w:hAnsi="华文细黑" w:eastAsia="华文细黑"/>
          <w:color w:val="FF0000"/>
          <w:sz w:val="36"/>
          <w:szCs w:val="36"/>
          <w:highlight w:val="none"/>
          <w:lang w:val="en-US" w:eastAsia="zh-CN"/>
        </w:rPr>
        <w:t>无效报价</w:t>
      </w:r>
      <w:r>
        <w:rPr>
          <w:rFonts w:hint="eastAsia" w:ascii="华文细黑" w:hAnsi="华文细黑" w:eastAsia="华文细黑"/>
          <w:color w:val="FF0000"/>
          <w:sz w:val="36"/>
          <w:szCs w:val="36"/>
          <w:highlight w:val="none"/>
        </w:rPr>
        <w:t>）</w:t>
      </w:r>
    </w:p>
    <w:p w14:paraId="24E1FA3C">
      <w:pPr>
        <w:pStyle w:val="6"/>
        <w:rPr>
          <w:rFonts w:hint="eastAsia" w:ascii="宋体" w:hAnsi="宋体" w:cs="宋体"/>
          <w:bCs/>
          <w:sz w:val="24"/>
          <w:szCs w:val="24"/>
          <w:highlight w:val="none"/>
        </w:rPr>
      </w:pPr>
      <w:bookmarkStart w:id="10" w:name="_Toc494525848"/>
      <w:bookmarkStart w:id="11" w:name="_Toc5437"/>
      <w:r>
        <w:rPr>
          <w:rFonts w:hint="eastAsia"/>
          <w:highlight w:val="none"/>
        </w:rPr>
        <w:t>一、物资技术性能指标</w:t>
      </w:r>
      <w:bookmarkEnd w:id="10"/>
      <w:bookmarkEnd w:id="11"/>
      <w:r>
        <w:rPr>
          <w:rFonts w:hint="eastAsia"/>
          <w:highlight w:val="none"/>
        </w:rPr>
        <w:t>要求</w:t>
      </w:r>
    </w:p>
    <w:tbl>
      <w:tblPr>
        <w:tblStyle w:val="1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422"/>
        <w:gridCol w:w="3616"/>
        <w:gridCol w:w="2441"/>
      </w:tblGrid>
      <w:tr w14:paraId="6FD7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Align w:val="center"/>
          </w:tcPr>
          <w:p w14:paraId="233B6E8A">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参数序号</w:t>
            </w:r>
          </w:p>
        </w:tc>
        <w:tc>
          <w:tcPr>
            <w:tcW w:w="2422" w:type="dxa"/>
            <w:vAlign w:val="center"/>
          </w:tcPr>
          <w:p w14:paraId="733186C2">
            <w:pPr>
              <w:ind w:firstLine="420" w:firstLineChars="200"/>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技术参数</w:t>
            </w:r>
          </w:p>
        </w:tc>
        <w:tc>
          <w:tcPr>
            <w:tcW w:w="3616" w:type="dxa"/>
            <w:vAlign w:val="center"/>
          </w:tcPr>
          <w:p w14:paraId="78459EE0">
            <w:pPr>
              <w:ind w:firstLine="420" w:firstLineChars="200"/>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性能要求描述</w:t>
            </w:r>
          </w:p>
        </w:tc>
        <w:tc>
          <w:tcPr>
            <w:tcW w:w="2441" w:type="dxa"/>
            <w:vAlign w:val="center"/>
          </w:tcPr>
          <w:p w14:paraId="0979DA55">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应符合的欧标规范</w:t>
            </w:r>
          </w:p>
        </w:tc>
      </w:tr>
      <w:tr w14:paraId="161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Align w:val="center"/>
          </w:tcPr>
          <w:p w14:paraId="6191BE17">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01</w:t>
            </w:r>
          </w:p>
        </w:tc>
        <w:tc>
          <w:tcPr>
            <w:tcW w:w="2422" w:type="dxa"/>
            <w:shd w:val="clear" w:color="auto" w:fill="auto"/>
            <w:vAlign w:val="center"/>
          </w:tcPr>
          <w:p w14:paraId="2C896D1B">
            <w:pPr>
              <w:ind w:firstLine="420" w:firstLineChars="200"/>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圆钢   φ10</w:t>
            </w:r>
          </w:p>
        </w:tc>
        <w:tc>
          <w:tcPr>
            <w:tcW w:w="3616" w:type="dxa"/>
            <w:shd w:val="clear" w:color="auto" w:fill="auto"/>
            <w:vAlign w:val="center"/>
          </w:tcPr>
          <w:p w14:paraId="5D5E9903">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防雷接地跨接专用，满足欧标要求</w:t>
            </w:r>
          </w:p>
        </w:tc>
        <w:tc>
          <w:tcPr>
            <w:tcW w:w="2441" w:type="dxa"/>
            <w:vAlign w:val="center"/>
          </w:tcPr>
          <w:p w14:paraId="1781CB55">
            <w:pPr>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IEC60999-1：1999</w:t>
            </w:r>
          </w:p>
          <w:p w14:paraId="3AC81E7A">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IEC62561-2:2018</w:t>
            </w:r>
          </w:p>
        </w:tc>
      </w:tr>
      <w:tr w14:paraId="5D3D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Align w:val="center"/>
          </w:tcPr>
          <w:p w14:paraId="7C1C9F08">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02</w:t>
            </w:r>
          </w:p>
        </w:tc>
        <w:tc>
          <w:tcPr>
            <w:tcW w:w="2422" w:type="dxa"/>
            <w:shd w:val="clear" w:color="auto" w:fill="auto"/>
            <w:vAlign w:val="center"/>
          </w:tcPr>
          <w:p w14:paraId="1A26155A">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热镀锌圆钢φ10</w:t>
            </w:r>
          </w:p>
        </w:tc>
        <w:tc>
          <w:tcPr>
            <w:tcW w:w="3616" w:type="dxa"/>
            <w:shd w:val="clear" w:color="auto" w:fill="auto"/>
            <w:vAlign w:val="center"/>
          </w:tcPr>
          <w:p w14:paraId="03641970">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C5防腐环境，屋顶避雷带专用，满足欧标</w:t>
            </w:r>
          </w:p>
        </w:tc>
        <w:tc>
          <w:tcPr>
            <w:tcW w:w="2441" w:type="dxa"/>
            <w:vAlign w:val="center"/>
          </w:tcPr>
          <w:p w14:paraId="5A2A3218">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lang w:val="en-US" w:eastAsia="zh-CN"/>
              </w:rPr>
              <w:t>IEC60999-1：1999</w:t>
            </w:r>
          </w:p>
        </w:tc>
      </w:tr>
      <w:tr w14:paraId="35B0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Align w:val="center"/>
          </w:tcPr>
          <w:p w14:paraId="2C357747">
            <w:pPr>
              <w:jc w:val="center"/>
              <w:rPr>
                <w:rFonts w:hint="eastAsia" w:ascii="华文细黑" w:hAnsi="华文细黑" w:eastAsia="华文细黑" w:cs="华文细黑"/>
                <w:sz w:val="21"/>
                <w:szCs w:val="21"/>
                <w:highlight w:val="none"/>
                <w:lang w:eastAsia="zh-CN"/>
              </w:rPr>
            </w:pPr>
            <w:r>
              <w:rPr>
                <w:rFonts w:hint="eastAsia" w:ascii="华文细黑" w:hAnsi="华文细黑" w:eastAsia="华文细黑" w:cs="华文细黑"/>
                <w:sz w:val="21"/>
                <w:szCs w:val="21"/>
                <w:highlight w:val="none"/>
              </w:rPr>
              <w:t>0</w:t>
            </w:r>
            <w:r>
              <w:rPr>
                <w:rFonts w:hint="eastAsia" w:ascii="华文细黑" w:hAnsi="华文细黑" w:eastAsia="华文细黑" w:cs="华文细黑"/>
                <w:sz w:val="21"/>
                <w:szCs w:val="21"/>
                <w:highlight w:val="none"/>
                <w:lang w:val="en-US" w:eastAsia="zh-CN"/>
              </w:rPr>
              <w:t>3</w:t>
            </w:r>
          </w:p>
        </w:tc>
        <w:tc>
          <w:tcPr>
            <w:tcW w:w="2422" w:type="dxa"/>
            <w:shd w:val="clear" w:color="auto" w:fill="auto"/>
            <w:vAlign w:val="center"/>
          </w:tcPr>
          <w:p w14:paraId="7853D1D0">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U型夹具22mm-25mm</w:t>
            </w:r>
          </w:p>
        </w:tc>
        <w:tc>
          <w:tcPr>
            <w:tcW w:w="3616" w:type="dxa"/>
            <w:shd w:val="clear" w:color="auto" w:fill="auto"/>
            <w:vAlign w:val="center"/>
          </w:tcPr>
          <w:p w14:paraId="6068D0C0">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材质黄铜，满足欧标要求</w:t>
            </w:r>
          </w:p>
        </w:tc>
        <w:tc>
          <w:tcPr>
            <w:tcW w:w="2441" w:type="dxa"/>
            <w:vAlign w:val="center"/>
          </w:tcPr>
          <w:p w14:paraId="32203682">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IEC60999-1：1999</w:t>
            </w:r>
          </w:p>
        </w:tc>
      </w:tr>
      <w:tr w14:paraId="536E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Align w:val="center"/>
          </w:tcPr>
          <w:p w14:paraId="2ED05A61">
            <w:pPr>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rPr>
              <w:t>0</w:t>
            </w:r>
            <w:r>
              <w:rPr>
                <w:rFonts w:hint="eastAsia" w:ascii="华文细黑" w:hAnsi="华文细黑" w:eastAsia="华文细黑" w:cs="华文细黑"/>
                <w:sz w:val="21"/>
                <w:szCs w:val="21"/>
                <w:highlight w:val="none"/>
                <w:lang w:val="en-US" w:eastAsia="zh-CN"/>
              </w:rPr>
              <w:t>4</w:t>
            </w:r>
          </w:p>
        </w:tc>
        <w:tc>
          <w:tcPr>
            <w:tcW w:w="2422" w:type="dxa"/>
            <w:shd w:val="clear" w:color="auto" w:fill="auto"/>
            <w:vAlign w:val="center"/>
          </w:tcPr>
          <w:p w14:paraId="0EE26706">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带孔接地铜排300*30*3mm</w:t>
            </w:r>
          </w:p>
        </w:tc>
        <w:tc>
          <w:tcPr>
            <w:tcW w:w="3616" w:type="dxa"/>
            <w:shd w:val="clear" w:color="auto" w:fill="auto"/>
            <w:vAlign w:val="center"/>
          </w:tcPr>
          <w:p w14:paraId="1BDE038E">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材质黄铜，满足欧标要求</w:t>
            </w:r>
          </w:p>
        </w:tc>
        <w:tc>
          <w:tcPr>
            <w:tcW w:w="2441" w:type="dxa"/>
            <w:vAlign w:val="center"/>
          </w:tcPr>
          <w:p w14:paraId="3A0F69D9">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lang w:val="en-US" w:eastAsia="zh-CN"/>
              </w:rPr>
              <w:t>IEC62561-2:2018</w:t>
            </w:r>
          </w:p>
        </w:tc>
      </w:tr>
      <w:tr w14:paraId="153E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Align w:val="center"/>
          </w:tcPr>
          <w:p w14:paraId="7BF07572">
            <w:pPr>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rPr>
              <w:t>0</w:t>
            </w:r>
            <w:r>
              <w:rPr>
                <w:rFonts w:hint="eastAsia" w:ascii="华文细黑" w:hAnsi="华文细黑" w:eastAsia="华文细黑" w:cs="华文细黑"/>
                <w:sz w:val="21"/>
                <w:szCs w:val="21"/>
                <w:highlight w:val="none"/>
                <w:lang w:val="en-US" w:eastAsia="zh-CN"/>
              </w:rPr>
              <w:t>5</w:t>
            </w:r>
          </w:p>
        </w:tc>
        <w:tc>
          <w:tcPr>
            <w:tcW w:w="2422" w:type="dxa"/>
            <w:shd w:val="clear" w:color="auto" w:fill="auto"/>
            <w:vAlign w:val="center"/>
          </w:tcPr>
          <w:p w14:paraId="701FEF4B">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混凝土接地坑320*320*190mm</w:t>
            </w:r>
          </w:p>
        </w:tc>
        <w:tc>
          <w:tcPr>
            <w:tcW w:w="3616" w:type="dxa"/>
            <w:shd w:val="clear" w:color="auto" w:fill="auto"/>
            <w:vAlign w:val="center"/>
          </w:tcPr>
          <w:p w14:paraId="6DC23220">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接地专用，满足欧标要求</w:t>
            </w:r>
          </w:p>
        </w:tc>
        <w:tc>
          <w:tcPr>
            <w:tcW w:w="2441" w:type="dxa"/>
            <w:vAlign w:val="center"/>
          </w:tcPr>
          <w:p w14:paraId="1B6509C5">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lang w:val="en-US" w:eastAsia="zh-CN"/>
              </w:rPr>
              <w:t>IEC60999-1：1999</w:t>
            </w:r>
          </w:p>
        </w:tc>
      </w:tr>
      <w:tr w14:paraId="3C55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Align w:val="center"/>
          </w:tcPr>
          <w:p w14:paraId="0DAB0F35">
            <w:pPr>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rPr>
              <w:t>0</w:t>
            </w:r>
            <w:r>
              <w:rPr>
                <w:rFonts w:hint="eastAsia" w:ascii="华文细黑" w:hAnsi="华文细黑" w:eastAsia="华文细黑" w:cs="华文细黑"/>
                <w:sz w:val="21"/>
                <w:szCs w:val="21"/>
                <w:highlight w:val="none"/>
                <w:lang w:val="en-US" w:eastAsia="zh-CN"/>
              </w:rPr>
              <w:t>6</w:t>
            </w:r>
          </w:p>
        </w:tc>
        <w:tc>
          <w:tcPr>
            <w:tcW w:w="2422" w:type="dxa"/>
            <w:shd w:val="clear" w:color="auto" w:fill="auto"/>
            <w:vAlign w:val="center"/>
          </w:tcPr>
          <w:p w14:paraId="7CBD85C9">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BV 接地铜线70mm²</w:t>
            </w:r>
          </w:p>
        </w:tc>
        <w:tc>
          <w:tcPr>
            <w:tcW w:w="3616" w:type="dxa"/>
            <w:shd w:val="clear" w:color="auto" w:fill="auto"/>
            <w:vAlign w:val="center"/>
          </w:tcPr>
          <w:p w14:paraId="11270D5A">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接地专用</w:t>
            </w:r>
          </w:p>
        </w:tc>
        <w:tc>
          <w:tcPr>
            <w:tcW w:w="2441" w:type="dxa"/>
            <w:vAlign w:val="center"/>
          </w:tcPr>
          <w:p w14:paraId="623D2C4C">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lang w:val="en-US" w:eastAsia="zh-CN"/>
              </w:rPr>
              <w:t>IEC62561-2:2018</w:t>
            </w:r>
          </w:p>
        </w:tc>
      </w:tr>
      <w:tr w14:paraId="3CFB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Align w:val="center"/>
          </w:tcPr>
          <w:p w14:paraId="43D3231D">
            <w:pPr>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rPr>
              <w:t>0</w:t>
            </w:r>
            <w:r>
              <w:rPr>
                <w:rFonts w:hint="eastAsia" w:ascii="华文细黑" w:hAnsi="华文细黑" w:eastAsia="华文细黑" w:cs="华文细黑"/>
                <w:sz w:val="21"/>
                <w:szCs w:val="21"/>
                <w:highlight w:val="none"/>
                <w:lang w:val="en-US" w:eastAsia="zh-CN"/>
              </w:rPr>
              <w:t>7</w:t>
            </w:r>
          </w:p>
        </w:tc>
        <w:tc>
          <w:tcPr>
            <w:tcW w:w="2422" w:type="dxa"/>
            <w:shd w:val="clear" w:color="auto" w:fill="auto"/>
            <w:vAlign w:val="center"/>
          </w:tcPr>
          <w:p w14:paraId="3579B9FC">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热镀锌圆钢支撑</w:t>
            </w:r>
          </w:p>
        </w:tc>
        <w:tc>
          <w:tcPr>
            <w:tcW w:w="3616" w:type="dxa"/>
            <w:shd w:val="clear" w:color="auto" w:fill="auto"/>
            <w:vAlign w:val="center"/>
          </w:tcPr>
          <w:p w14:paraId="0E153F40">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C5防腐环境，镀锌厚度满足欧标要求</w:t>
            </w:r>
          </w:p>
        </w:tc>
        <w:tc>
          <w:tcPr>
            <w:tcW w:w="2441" w:type="dxa"/>
            <w:vAlign w:val="center"/>
          </w:tcPr>
          <w:p w14:paraId="7A836665">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lang w:val="en-US" w:eastAsia="zh-CN"/>
              </w:rPr>
              <w:t>IEC60999-1：1999</w:t>
            </w:r>
          </w:p>
        </w:tc>
      </w:tr>
      <w:tr w14:paraId="5938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Align w:val="center"/>
          </w:tcPr>
          <w:p w14:paraId="49033F68">
            <w:pPr>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rPr>
              <w:t>0</w:t>
            </w:r>
            <w:r>
              <w:rPr>
                <w:rFonts w:hint="eastAsia" w:ascii="华文细黑" w:hAnsi="华文细黑" w:eastAsia="华文细黑" w:cs="华文细黑"/>
                <w:sz w:val="21"/>
                <w:szCs w:val="21"/>
                <w:highlight w:val="none"/>
                <w:lang w:val="en-US" w:eastAsia="zh-CN"/>
              </w:rPr>
              <w:t>8</w:t>
            </w:r>
          </w:p>
        </w:tc>
        <w:tc>
          <w:tcPr>
            <w:tcW w:w="2422" w:type="dxa"/>
            <w:shd w:val="clear" w:color="auto" w:fill="auto"/>
            <w:vAlign w:val="center"/>
          </w:tcPr>
          <w:p w14:paraId="57CCCD29">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接地极镀铜钢棒20*1500mm</w:t>
            </w:r>
          </w:p>
        </w:tc>
        <w:tc>
          <w:tcPr>
            <w:tcW w:w="3616" w:type="dxa"/>
            <w:shd w:val="clear" w:color="auto" w:fill="auto"/>
            <w:vAlign w:val="center"/>
          </w:tcPr>
          <w:p w14:paraId="12C54402">
            <w:pPr>
              <w:ind w:firstLine="420" w:firstLineChars="200"/>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镀铜厚度满足欧标要求</w:t>
            </w:r>
          </w:p>
        </w:tc>
        <w:tc>
          <w:tcPr>
            <w:tcW w:w="2441" w:type="dxa"/>
            <w:vAlign w:val="center"/>
          </w:tcPr>
          <w:p w14:paraId="67A645B7">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lang w:val="en-US" w:eastAsia="zh-CN"/>
              </w:rPr>
              <w:t>IEC62561-2:2018</w:t>
            </w:r>
          </w:p>
        </w:tc>
      </w:tr>
      <w:tr w14:paraId="1748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Align w:val="center"/>
          </w:tcPr>
          <w:p w14:paraId="1793AAB7">
            <w:pPr>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09</w:t>
            </w:r>
          </w:p>
        </w:tc>
        <w:tc>
          <w:tcPr>
            <w:tcW w:w="2422" w:type="dxa"/>
            <w:shd w:val="clear" w:color="auto" w:fill="auto"/>
            <w:vAlign w:val="center"/>
          </w:tcPr>
          <w:p w14:paraId="200B289C">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主接地端子箱300*200*120mm</w:t>
            </w:r>
          </w:p>
        </w:tc>
        <w:tc>
          <w:tcPr>
            <w:tcW w:w="3616" w:type="dxa"/>
            <w:shd w:val="clear" w:color="auto" w:fill="auto"/>
            <w:vAlign w:val="center"/>
          </w:tcPr>
          <w:p w14:paraId="669E5AEE">
            <w:pPr>
              <w:ind w:firstLine="420" w:firstLineChars="200"/>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接地专用</w:t>
            </w:r>
          </w:p>
        </w:tc>
        <w:tc>
          <w:tcPr>
            <w:tcW w:w="2441" w:type="dxa"/>
            <w:vAlign w:val="center"/>
          </w:tcPr>
          <w:p w14:paraId="21417290">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lang w:val="en-US" w:eastAsia="zh-CN"/>
              </w:rPr>
              <w:t>IEC60999-1：1999</w:t>
            </w:r>
          </w:p>
        </w:tc>
      </w:tr>
      <w:tr w14:paraId="6999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Align w:val="center"/>
          </w:tcPr>
          <w:p w14:paraId="314C08C6">
            <w:pPr>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rPr>
              <w:t>1</w:t>
            </w:r>
            <w:r>
              <w:rPr>
                <w:rFonts w:hint="eastAsia" w:ascii="华文细黑" w:hAnsi="华文细黑" w:eastAsia="华文细黑" w:cs="华文细黑"/>
                <w:sz w:val="21"/>
                <w:szCs w:val="21"/>
                <w:highlight w:val="none"/>
                <w:lang w:val="en-US" w:eastAsia="zh-CN"/>
              </w:rPr>
              <w:t>0</w:t>
            </w:r>
          </w:p>
        </w:tc>
        <w:tc>
          <w:tcPr>
            <w:tcW w:w="2422" w:type="dxa"/>
            <w:shd w:val="clear" w:color="auto" w:fill="auto"/>
            <w:vAlign w:val="center"/>
          </w:tcPr>
          <w:p w14:paraId="691812CC">
            <w:pPr>
              <w:ind w:firstLine="420" w:firstLineChars="200"/>
              <w:jc w:val="center"/>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等电位端子箱160*75*52mm</w:t>
            </w:r>
          </w:p>
        </w:tc>
        <w:tc>
          <w:tcPr>
            <w:tcW w:w="3616" w:type="dxa"/>
            <w:shd w:val="clear" w:color="auto" w:fill="auto"/>
            <w:vAlign w:val="center"/>
          </w:tcPr>
          <w:p w14:paraId="44D78A89">
            <w:pPr>
              <w:ind w:firstLine="420" w:firstLineChars="200"/>
              <w:jc w:val="center"/>
              <w:rPr>
                <w:rFonts w:hint="default"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lang w:val="en-US" w:eastAsia="zh-CN"/>
              </w:rPr>
              <w:t>接地专用</w:t>
            </w:r>
          </w:p>
        </w:tc>
        <w:tc>
          <w:tcPr>
            <w:tcW w:w="2441" w:type="dxa"/>
            <w:vAlign w:val="center"/>
          </w:tcPr>
          <w:p w14:paraId="3CC40250">
            <w:pPr>
              <w:jc w:val="center"/>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lang w:val="en-US" w:eastAsia="zh-CN"/>
              </w:rPr>
              <w:t>IEC62561-2:2018</w:t>
            </w:r>
          </w:p>
        </w:tc>
      </w:tr>
    </w:tbl>
    <w:p w14:paraId="62D4CD03">
      <w:pPr>
        <w:pStyle w:val="6"/>
        <w:rPr>
          <w:rFonts w:hint="eastAsia" w:ascii="宋体" w:hAnsi="宋体" w:eastAsia="宋体" w:cs="宋体"/>
          <w:b w:val="0"/>
          <w:sz w:val="24"/>
          <w:szCs w:val="24"/>
          <w:highlight w:val="none"/>
        </w:rPr>
      </w:pPr>
      <w:r>
        <w:rPr>
          <w:rFonts w:hint="eastAsia"/>
          <w:highlight w:val="none"/>
        </w:rPr>
        <w:t>技术文件和质保期服务要求</w:t>
      </w:r>
    </w:p>
    <w:p w14:paraId="0CEC1BD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color w:val="FF0000"/>
          <w:sz w:val="28"/>
          <w:szCs w:val="28"/>
          <w:highlight w:val="none"/>
          <w:lang w:val="en-US" w:eastAsia="zh-CN"/>
        </w:rPr>
      </w:pPr>
      <w:r>
        <w:rPr>
          <w:rFonts w:hint="eastAsia" w:ascii="华文细黑" w:hAnsi="华文细黑" w:eastAsia="华文细黑" w:cs="华文细黑"/>
          <w:color w:val="FF0000"/>
          <w:sz w:val="28"/>
          <w:szCs w:val="28"/>
          <w:highlight w:val="none"/>
          <w:lang w:val="en-US" w:eastAsia="zh-CN"/>
        </w:rPr>
        <w:t>1. 技术文件：投标人须在投标时提供下述文件，若未提供和或提供的文件不符合下述要求，则视为投标文件未满足投标的实质性要求，将判为无效报价。</w:t>
      </w:r>
    </w:p>
    <w:p w14:paraId="21F990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2. 技术文件须提供中英文两版</w:t>
      </w:r>
    </w:p>
    <w:p w14:paraId="251B5A6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技术文件要求包括但不限于：</w:t>
      </w:r>
    </w:p>
    <w:p w14:paraId="390AB2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⑴制造商简介。</w:t>
      </w:r>
    </w:p>
    <w:p w14:paraId="49DBACA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⑵制造商证书，包括营业执照、授权证书、ISO证书、CE认证或欧标的一致性证书（CERTIFICATE OF CONFORMITY）等。</w:t>
      </w:r>
    </w:p>
    <w:p w14:paraId="5410BFC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⑶产品技术资料，包含产品主要参数和特性，所使用的生产标准，材料等。</w:t>
      </w:r>
    </w:p>
    <w:p w14:paraId="29301BE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⑷近3年同类产品厂家自检报告及第三方试验检测报告（欧标）。</w:t>
      </w:r>
    </w:p>
    <w:p w14:paraId="796061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hAnsi="华文细黑" w:eastAsia="华文细黑" w:cs="华文细黑" w:asciiTheme="minorAscii"/>
          <w:sz w:val="28"/>
          <w:szCs w:val="28"/>
          <w:highlight w:val="none"/>
          <w:lang w:val="en-US" w:eastAsia="zh-CN"/>
        </w:rPr>
        <w:t>(5)进场时提供本批采购物资最新的</w:t>
      </w:r>
      <w:r>
        <w:rPr>
          <w:rFonts w:hint="eastAsia" w:ascii="华文细黑" w:hAnsi="华文细黑" w:eastAsia="华文细黑" w:cs="华文细黑"/>
          <w:sz w:val="28"/>
          <w:szCs w:val="28"/>
          <w:highlight w:val="none"/>
          <w:lang w:val="en-US" w:eastAsia="zh-CN"/>
        </w:rPr>
        <w:t>自检报告及第三方试验检测报告（欧标）。</w:t>
      </w:r>
    </w:p>
    <w:p w14:paraId="03FF4A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3. 质保期：≥12个月（从验收合格之日起）；</w:t>
      </w:r>
    </w:p>
    <w:p w14:paraId="29197A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4. 售后服务：要求投标人详细作出说明，并承诺将列入合同条款；</w:t>
      </w:r>
    </w:p>
    <w:p w14:paraId="0E13F9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华文细黑" w:hAnsi="华文细黑" w:eastAsia="华文细黑" w:cs="华文细黑"/>
          <w:sz w:val="28"/>
          <w:szCs w:val="28"/>
          <w:highlight w:val="none"/>
          <w:lang w:val="en-US" w:eastAsia="zh-CN"/>
        </w:rPr>
      </w:pPr>
      <w:r>
        <w:rPr>
          <w:rFonts w:hint="eastAsia" w:ascii="华文细黑" w:hAnsi="华文细黑" w:eastAsia="华文细黑" w:cs="华文细黑"/>
          <w:sz w:val="28"/>
          <w:szCs w:val="28"/>
          <w:highlight w:val="none"/>
          <w:lang w:val="en-US" w:eastAsia="zh-CN"/>
        </w:rPr>
        <w:t>5. 出厂相关图纸：无。</w:t>
      </w:r>
    </w:p>
    <w:p w14:paraId="31DEF993">
      <w:pPr>
        <w:ind w:firstLine="881" w:firstLineChars="200"/>
        <w:rPr>
          <w:rFonts w:hint="eastAsia" w:ascii="华文细黑" w:hAnsi="华文细黑" w:eastAsia="华文细黑"/>
          <w:b/>
          <w:color w:val="000000" w:themeColor="text1"/>
          <w:sz w:val="44"/>
          <w:szCs w:val="44"/>
          <w:highlight w:val="none"/>
          <w14:textFill>
            <w14:solidFill>
              <w14:schemeClr w14:val="tx1"/>
            </w14:solidFill>
          </w14:textFill>
        </w:rPr>
      </w:pPr>
      <w:r>
        <w:rPr>
          <w:rFonts w:ascii="华文细黑" w:hAnsi="华文细黑" w:eastAsia="华文细黑"/>
          <w:b/>
          <w:color w:val="000000" w:themeColor="text1"/>
          <w:sz w:val="44"/>
          <w:szCs w:val="44"/>
          <w:highlight w:val="none"/>
          <w14:textFill>
            <w14:solidFill>
              <w14:schemeClr w14:val="tx1"/>
            </w14:solidFill>
          </w14:textFill>
        </w:rPr>
        <w:br w:type="page"/>
      </w:r>
    </w:p>
    <w:p w14:paraId="46743920">
      <w:pPr>
        <w:spacing w:line="288" w:lineRule="auto"/>
        <w:jc w:val="center"/>
        <w:outlineLvl w:val="0"/>
        <w:rPr>
          <w:rFonts w:hint="eastAsia" w:ascii="华文细黑" w:hAnsi="华文细黑" w:eastAsia="华文细黑"/>
          <w:b/>
          <w:color w:val="000000"/>
          <w:sz w:val="44"/>
          <w:szCs w:val="44"/>
          <w:highlight w:val="none"/>
        </w:rPr>
      </w:pPr>
      <w:bookmarkStart w:id="12" w:name="_Toc31143"/>
      <w:r>
        <w:rPr>
          <w:rFonts w:hint="eastAsia" w:ascii="华文细黑" w:hAnsi="华文细黑" w:eastAsia="华文细黑"/>
          <w:b/>
          <w:bCs/>
          <w:color w:val="000000" w:themeColor="text1"/>
          <w:kern w:val="44"/>
          <w:sz w:val="36"/>
          <w:szCs w:val="36"/>
          <w:highlight w:val="none"/>
          <w14:textFill>
            <w14:solidFill>
              <w14:schemeClr w14:val="tx1"/>
            </w14:solidFill>
          </w14:textFill>
        </w:rPr>
        <w:t>第三部分：报价文件格式</w:t>
      </w:r>
      <w:bookmarkEnd w:id="12"/>
    </w:p>
    <w:p w14:paraId="4AB58509">
      <w:pPr>
        <w:tabs>
          <w:tab w:val="left" w:pos="2655"/>
          <w:tab w:val="center" w:pos="4064"/>
          <w:tab w:val="center" w:pos="4696"/>
          <w:tab w:val="left" w:pos="6345"/>
        </w:tabs>
        <w:spacing w:line="360" w:lineRule="exact"/>
        <w:ind w:left="-178"/>
        <w:jc w:val="center"/>
        <w:rPr>
          <w:rFonts w:hint="eastAsia" w:ascii="华文细黑" w:hAnsi="华文细黑" w:eastAsia="华文细黑"/>
          <w:b/>
          <w:bCs/>
          <w:color w:val="000000"/>
          <w:sz w:val="32"/>
          <w:szCs w:val="32"/>
          <w:highlight w:val="none"/>
        </w:rPr>
      </w:pPr>
      <w:r>
        <w:rPr>
          <w:rFonts w:hint="eastAsia" w:ascii="华文细黑" w:hAnsi="华文细黑" w:eastAsia="华文细黑"/>
          <w:b/>
          <w:bCs/>
          <w:color w:val="000000" w:themeColor="text1"/>
          <w:sz w:val="32"/>
          <w:szCs w:val="32"/>
          <w:highlight w:val="none"/>
          <w14:textFill>
            <w14:solidFill>
              <w14:schemeClr w14:val="tx1"/>
            </w14:solidFill>
          </w14:textFill>
        </w:rPr>
        <w:t>报价</w:t>
      </w:r>
      <w:r>
        <w:rPr>
          <w:rFonts w:ascii="华文细黑" w:hAnsi="华文细黑" w:eastAsia="华文细黑"/>
          <w:b/>
          <w:bCs/>
          <w:color w:val="000000" w:themeColor="text1"/>
          <w:sz w:val="32"/>
          <w:szCs w:val="32"/>
          <w:highlight w:val="none"/>
          <w14:textFill>
            <w14:solidFill>
              <w14:schemeClr w14:val="tx1"/>
            </w14:solidFill>
          </w14:textFill>
        </w:rPr>
        <w:t>函</w:t>
      </w:r>
    </w:p>
    <w:p w14:paraId="187B4109">
      <w:pPr>
        <w:tabs>
          <w:tab w:val="center" w:pos="4696"/>
          <w:tab w:val="left" w:pos="6345"/>
        </w:tabs>
        <w:spacing w:line="360" w:lineRule="exact"/>
        <w:ind w:left="-178"/>
        <w:jc w:val="left"/>
        <w:rPr>
          <w:rFonts w:hint="eastAsia" w:ascii="华文细黑" w:hAnsi="华文细黑" w:eastAsia="华文细黑"/>
          <w:b/>
          <w:bCs/>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致：</w:t>
      </w:r>
      <w:r>
        <w:rPr>
          <w:rFonts w:hint="eastAsia" w:ascii="华文细黑" w:hAnsi="华文细黑" w:eastAsia="华文细黑"/>
          <w:b/>
          <w:color w:val="000000" w:themeColor="text1"/>
          <w:sz w:val="24"/>
          <w:highlight w:val="none"/>
          <w:u w:val="single"/>
          <w14:textFill>
            <w14:solidFill>
              <w14:schemeClr w14:val="tx1"/>
            </w14:solidFill>
          </w14:textFill>
        </w:rPr>
        <w:t>中国交通物资有限公司</w:t>
      </w:r>
    </w:p>
    <w:p w14:paraId="0AC85E18">
      <w:pPr>
        <w:spacing w:before="156" w:line="360" w:lineRule="exact"/>
        <w:ind w:left="61" w:leftChars="29" w:firstLine="307" w:firstLineChars="128"/>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根据贵方</w:t>
      </w:r>
      <w:r>
        <w:rPr>
          <w:rFonts w:hint="eastAsia" w:ascii="华文细黑" w:hAnsi="华文细黑" w:eastAsia="华文细黑"/>
          <w:color w:val="000000" w:themeColor="text1"/>
          <w:sz w:val="24"/>
          <w:highlight w:val="none"/>
          <w:u w:val="single"/>
          <w14:textFill>
            <w14:solidFill>
              <w14:schemeClr w14:val="tx1"/>
            </w14:solidFill>
          </w14:textFill>
        </w:rPr>
        <w:t>安哥拉卡约新港口项目</w:t>
      </w:r>
      <w:r>
        <w:rPr>
          <w:rFonts w:hint="eastAsia" w:ascii="华文细黑" w:hAnsi="华文细黑" w:eastAsia="华文细黑"/>
          <w:color w:val="000000" w:themeColor="text1"/>
          <w:sz w:val="24"/>
          <w:highlight w:val="none"/>
          <w14:textFill>
            <w14:solidFill>
              <w14:schemeClr w14:val="tx1"/>
            </w14:solidFill>
          </w14:textFill>
        </w:rPr>
        <w:t>询价文件的</w:t>
      </w:r>
      <w:r>
        <w:rPr>
          <w:rFonts w:hint="eastAsia" w:ascii="华文细黑" w:hAnsi="华文细黑" w:eastAsia="华文细黑"/>
          <w:color w:val="000000" w:themeColor="text1"/>
          <w:sz w:val="24"/>
          <w:highlight w:val="none"/>
          <w:lang w:eastAsia="zh-CN"/>
          <w14:textFill>
            <w14:solidFill>
              <w14:schemeClr w14:val="tx1"/>
            </w14:solidFill>
          </w14:textFill>
        </w:rPr>
        <w:t>防雷接地材料</w:t>
      </w:r>
      <w:r>
        <w:rPr>
          <w:rFonts w:hint="eastAsia" w:ascii="华文细黑" w:hAnsi="华文细黑" w:eastAsia="华文细黑"/>
          <w:color w:val="000000" w:themeColor="text1"/>
          <w:sz w:val="24"/>
          <w:highlight w:val="none"/>
          <w14:textFill>
            <w14:solidFill>
              <w14:schemeClr w14:val="tx1"/>
            </w14:solidFill>
          </w14:textFill>
        </w:rPr>
        <w:t>(货物)的公开询价采购公告</w:t>
      </w:r>
      <w:r>
        <w:rPr>
          <w:rFonts w:hint="eastAsia" w:ascii="华文细黑" w:hAnsi="华文细黑" w:eastAsia="华文细黑"/>
          <w:color w:val="FF0000"/>
          <w:sz w:val="24"/>
          <w:highlight w:val="none"/>
          <w:u w:val="single"/>
          <w:lang w:eastAsia="zh-CN"/>
        </w:rPr>
        <w:t>FA00000330866</w:t>
      </w:r>
      <w:r>
        <w:rPr>
          <w:rFonts w:ascii="华文细黑" w:hAnsi="华文细黑" w:eastAsia="华文细黑"/>
          <w:color w:val="000000" w:themeColor="text1"/>
          <w:sz w:val="24"/>
          <w:highlight w:val="none"/>
          <w14:textFill>
            <w14:solidFill>
              <w14:schemeClr w14:val="tx1"/>
            </w14:solidFill>
          </w14:textFill>
        </w:rPr>
        <w:t>（编号），正式授权的下述签字人</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341864FC">
      <w:pPr>
        <w:spacing w:line="360" w:lineRule="exact"/>
        <w:ind w:left="-178"/>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（姓名和职务）代表</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w:t>
      </w:r>
      <w:r>
        <w:rPr>
          <w:rFonts w:hint="eastAsia" w:ascii="华文细黑" w:hAnsi="华文细黑" w:eastAsia="华文细黑"/>
          <w:color w:val="000000" w:themeColor="text1"/>
          <w:sz w:val="24"/>
          <w:highlight w:val="none"/>
          <w14:textFill>
            <w14:solidFill>
              <w14:schemeClr w14:val="tx1"/>
            </w14:solidFill>
          </w14:textFill>
        </w:rPr>
        <w:t>报价人</w:t>
      </w:r>
      <w:r>
        <w:rPr>
          <w:rFonts w:ascii="华文细黑" w:hAnsi="华文细黑" w:eastAsia="华文细黑"/>
          <w:color w:val="000000" w:themeColor="text1"/>
          <w:sz w:val="24"/>
          <w:highlight w:val="none"/>
          <w14:textFill>
            <w14:solidFill>
              <w14:schemeClr w14:val="tx1"/>
            </w14:solidFill>
          </w14:textFill>
        </w:rPr>
        <w:t>名称），提交下述文件</w:t>
      </w:r>
      <w:r>
        <w:rPr>
          <w:rFonts w:hint="eastAsia" w:ascii="华文细黑" w:hAnsi="华文细黑" w:eastAsia="华文细黑"/>
          <w:color w:val="000000" w:themeColor="text1"/>
          <w:sz w:val="24"/>
          <w:highlight w:val="none"/>
          <w14:textFill>
            <w14:solidFill>
              <w14:schemeClr w14:val="tx1"/>
            </w14:solidFill>
          </w14:textFill>
        </w:rPr>
        <w:t>盖章扫描电子版，可编辑电子版一份</w:t>
      </w:r>
      <w:r>
        <w:rPr>
          <w:rFonts w:ascii="华文细黑" w:hAnsi="华文细黑" w:eastAsia="华文细黑"/>
          <w:color w:val="000000" w:themeColor="text1"/>
          <w:sz w:val="24"/>
          <w:highlight w:val="none"/>
          <w14:textFill>
            <w14:solidFill>
              <w14:schemeClr w14:val="tx1"/>
            </w14:solidFill>
          </w14:textFill>
        </w:rPr>
        <w:t>。</w:t>
      </w:r>
    </w:p>
    <w:p w14:paraId="5A42F771">
      <w:pPr>
        <w:tabs>
          <w:tab w:val="left" w:pos="900"/>
        </w:tabs>
        <w:spacing w:line="320" w:lineRule="exact"/>
        <w:ind w:left="-178" w:firstLine="538"/>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文件1：</w:t>
      </w:r>
      <w:r>
        <w:rPr>
          <w:rFonts w:hint="eastAsia" w:ascii="华文细黑" w:hAnsi="华文细黑" w:eastAsia="华文细黑"/>
          <w:color w:val="000000" w:themeColor="text1"/>
          <w:sz w:val="24"/>
          <w:highlight w:val="none"/>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报价表</w:t>
      </w:r>
    </w:p>
    <w:p w14:paraId="6B762C47">
      <w:pPr>
        <w:tabs>
          <w:tab w:val="left" w:pos="900"/>
        </w:tabs>
        <w:spacing w:line="320" w:lineRule="exact"/>
        <w:ind w:left="-178" w:firstLine="538"/>
        <w:rPr>
          <w:rFonts w:hint="eastAsia" w:ascii="华文细黑" w:hAnsi="华文细黑" w:eastAsia="华文细黑"/>
          <w:color w:val="000000" w:themeColor="text1"/>
          <w:sz w:val="24"/>
          <w:highlight w:val="none"/>
          <w14:textFill>
            <w14:solidFill>
              <w14:schemeClr w14:val="tx1"/>
            </w14:solidFill>
          </w14:textFill>
        </w:rPr>
      </w:pPr>
      <w:r>
        <w:rPr>
          <w:rFonts w:hint="eastAsia" w:ascii="华文细黑" w:hAnsi="华文细黑" w:eastAsia="华文细黑"/>
          <w:color w:val="000000" w:themeColor="text1"/>
          <w:sz w:val="24"/>
          <w:highlight w:val="none"/>
          <w14:textFill>
            <w14:solidFill>
              <w14:schemeClr w14:val="tx1"/>
            </w14:solidFill>
          </w14:textFill>
        </w:rPr>
        <w:t>文件</w:t>
      </w:r>
      <w:r>
        <w:rPr>
          <w:rFonts w:ascii="华文细黑" w:hAnsi="华文细黑" w:eastAsia="华文细黑"/>
          <w:color w:val="000000" w:themeColor="text1"/>
          <w:sz w:val="24"/>
          <w:highlight w:val="none"/>
          <w14:textFill>
            <w14:solidFill>
              <w14:schemeClr w14:val="tx1"/>
            </w14:solidFill>
          </w14:textFill>
        </w:rPr>
        <w:t>2</w:t>
      </w:r>
      <w:r>
        <w:rPr>
          <w:rFonts w:hint="eastAsia" w:ascii="华文细黑" w:hAnsi="华文细黑" w:eastAsia="华文细黑"/>
          <w:color w:val="000000" w:themeColor="text1"/>
          <w:sz w:val="24"/>
          <w:highlight w:val="none"/>
          <w14:textFill>
            <w14:solidFill>
              <w14:schemeClr w14:val="tx1"/>
            </w14:solidFill>
          </w14:textFill>
        </w:rPr>
        <w:t>：报价信息汇总表</w:t>
      </w:r>
    </w:p>
    <w:p w14:paraId="03BB4417">
      <w:pPr>
        <w:tabs>
          <w:tab w:val="left" w:pos="900"/>
        </w:tabs>
        <w:spacing w:line="320" w:lineRule="exact"/>
        <w:ind w:left="-178" w:firstLine="538"/>
        <w:rPr>
          <w:rFonts w:hint="eastAsia" w:ascii="华文细黑" w:hAnsi="华文细黑" w:eastAsia="华文细黑"/>
          <w:color w:val="000000"/>
          <w:sz w:val="24"/>
          <w:highlight w:val="none"/>
        </w:rPr>
      </w:pPr>
      <w:r>
        <w:rPr>
          <w:rFonts w:hint="eastAsia" w:ascii="华文细黑" w:hAnsi="华文细黑" w:eastAsia="华文细黑"/>
          <w:color w:val="000000" w:themeColor="text1"/>
          <w:sz w:val="24"/>
          <w:highlight w:val="none"/>
          <w14:textFill>
            <w14:solidFill>
              <w14:schemeClr w14:val="tx1"/>
            </w14:solidFill>
          </w14:textFill>
        </w:rPr>
        <w:t>文件</w:t>
      </w:r>
      <w:r>
        <w:rPr>
          <w:rFonts w:ascii="华文细黑" w:hAnsi="华文细黑" w:eastAsia="华文细黑"/>
          <w:color w:val="000000" w:themeColor="text1"/>
          <w:sz w:val="24"/>
          <w:highlight w:val="none"/>
          <w14:textFill>
            <w14:solidFill>
              <w14:schemeClr w14:val="tx1"/>
            </w14:solidFill>
          </w14:textFill>
        </w:rPr>
        <w:t>3</w:t>
      </w:r>
      <w:r>
        <w:rPr>
          <w:rFonts w:hint="eastAsia" w:ascii="华文细黑" w:hAnsi="华文细黑" w:eastAsia="华文细黑"/>
          <w:color w:val="000000" w:themeColor="text1"/>
          <w:sz w:val="24"/>
          <w:highlight w:val="none"/>
          <w14:textFill>
            <w14:solidFill>
              <w14:schemeClr w14:val="tx1"/>
            </w14:solidFill>
          </w14:textFill>
        </w:rPr>
        <w:t>：</w:t>
      </w:r>
      <w:r>
        <w:rPr>
          <w:rFonts w:ascii="华文细黑" w:hAnsi="华文细黑" w:eastAsia="华文细黑"/>
          <w:color w:val="000000" w:themeColor="text1"/>
          <w:sz w:val="24"/>
          <w:highlight w:val="none"/>
          <w14:textFill>
            <w14:solidFill>
              <w14:schemeClr w14:val="tx1"/>
            </w14:solidFill>
          </w14:textFill>
        </w:rPr>
        <w:t>资格证明文件</w:t>
      </w:r>
    </w:p>
    <w:p w14:paraId="4A97F1F6">
      <w:pPr>
        <w:spacing w:line="360" w:lineRule="exact"/>
        <w:ind w:left="-178" w:firstLine="48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据此函，签字人兹宣布同意如下：</w:t>
      </w:r>
    </w:p>
    <w:p w14:paraId="55253721">
      <w:pPr>
        <w:spacing w:line="360" w:lineRule="exact"/>
        <w:ind w:left="-178" w:firstLine="48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1.我方已详细审核全部</w:t>
      </w:r>
      <w:r>
        <w:rPr>
          <w:rFonts w:hint="eastAsia" w:ascii="华文细黑" w:hAnsi="华文细黑" w:eastAsia="华文细黑"/>
          <w:color w:val="000000" w:themeColor="text1"/>
          <w:sz w:val="24"/>
          <w:highlight w:val="none"/>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文件，包括</w:t>
      </w:r>
      <w:r>
        <w:rPr>
          <w:rFonts w:hint="eastAsia" w:ascii="华文细黑" w:hAnsi="华文细黑" w:eastAsia="华文细黑"/>
          <w:color w:val="000000" w:themeColor="text1"/>
          <w:sz w:val="24"/>
          <w:highlight w:val="none"/>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文件修改书，参考资料及有关附件。我们愿根据上述文件，按</w:t>
      </w:r>
      <w:r>
        <w:rPr>
          <w:rFonts w:ascii="华文细黑" w:hAnsi="华文细黑" w:eastAsia="华文细黑"/>
          <w:color w:val="000000" w:themeColor="text1"/>
          <w:sz w:val="24"/>
          <w:highlight w:val="none"/>
          <w:u w:val="single"/>
          <w14:textFill>
            <w14:solidFill>
              <w14:schemeClr w14:val="tx1"/>
            </w14:solidFill>
          </w14:textFill>
        </w:rPr>
        <w:t xml:space="preserve">（币种）    </w:t>
      </w:r>
      <w:r>
        <w:rPr>
          <w:rFonts w:hint="eastAsia" w:ascii="华文细黑" w:hAnsi="华文细黑" w:eastAsia="华文细黑"/>
          <w:color w:val="000000" w:themeColor="text1"/>
          <w:sz w:val="24"/>
          <w:highlight w:val="none"/>
          <w:u w:val="single"/>
          <w14:textFill>
            <w14:solidFill>
              <w14:schemeClr w14:val="tx1"/>
            </w14:solidFill>
          </w14:textFill>
        </w:rPr>
        <w:t xml:space="preserve">(金额大写)     </w:t>
      </w:r>
      <w:r>
        <w:rPr>
          <w:rFonts w:ascii="华文细黑" w:hAnsi="华文细黑" w:eastAsia="华文细黑"/>
          <w:color w:val="000000" w:themeColor="text1"/>
          <w:sz w:val="24"/>
          <w:highlight w:val="none"/>
          <w14:textFill>
            <w14:solidFill>
              <w14:schemeClr w14:val="tx1"/>
            </w14:solidFill>
          </w14:textFill>
        </w:rPr>
        <w:t>的金额</w:t>
      </w:r>
      <w:r>
        <w:rPr>
          <w:rFonts w:hint="eastAsia" w:ascii="华文细黑" w:hAnsi="华文细黑" w:eastAsia="华文细黑"/>
          <w:color w:val="000000" w:themeColor="text1"/>
          <w:sz w:val="24"/>
          <w:highlight w:val="none"/>
          <w14:textFill>
            <w14:solidFill>
              <w14:schemeClr w14:val="tx1"/>
            </w14:solidFill>
          </w14:textFill>
        </w:rPr>
        <w:t xml:space="preserve">  </w:t>
      </w:r>
      <w:r>
        <w:rPr>
          <w:rFonts w:hint="eastAsia" w:ascii="华文细黑" w:hAnsi="华文细黑" w:eastAsia="华文细黑"/>
          <w:color w:val="000000" w:themeColor="text1"/>
          <w:sz w:val="24"/>
          <w:highlight w:val="none"/>
          <w:u w:val="single"/>
          <w14:textFill>
            <w14:solidFill>
              <w14:schemeClr w14:val="tx1"/>
            </w14:solidFill>
          </w14:textFill>
        </w:rPr>
        <w:t>(金额小写)</w:t>
      </w:r>
      <w:r>
        <w:rPr>
          <w:rFonts w:hint="eastAsia" w:ascii="华文细黑" w:hAnsi="华文细黑" w:eastAsia="华文细黑"/>
          <w:color w:val="000000" w:themeColor="text1"/>
          <w:sz w:val="24"/>
          <w:highlight w:val="non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（详见报价清单），承包上述</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（货物）的供货、技术服务及保修。</w:t>
      </w:r>
    </w:p>
    <w:p w14:paraId="5E1A9BC9">
      <w:pPr>
        <w:spacing w:line="360" w:lineRule="exact"/>
        <w:ind w:left="-178" w:firstLine="48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2.如果我们的中标，我们保证按照</w:t>
      </w:r>
      <w:r>
        <w:rPr>
          <w:rFonts w:hint="eastAsia" w:ascii="华文细黑" w:hAnsi="华文细黑" w:eastAsia="华文细黑"/>
          <w:color w:val="000000" w:themeColor="text1"/>
          <w:sz w:val="24"/>
          <w:highlight w:val="none"/>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人规定的时间与</w:t>
      </w:r>
      <w:r>
        <w:rPr>
          <w:rFonts w:hint="eastAsia" w:ascii="华文细黑" w:hAnsi="华文细黑" w:eastAsia="华文细黑"/>
          <w:color w:val="000000" w:themeColor="text1"/>
          <w:sz w:val="24"/>
          <w:highlight w:val="none"/>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人进行合同谈判并签订采购合同，积极配合</w:t>
      </w:r>
      <w:r>
        <w:rPr>
          <w:rFonts w:hint="eastAsia" w:ascii="华文细黑" w:hAnsi="华文细黑" w:eastAsia="华文细黑"/>
          <w:color w:val="000000" w:themeColor="text1"/>
          <w:sz w:val="24"/>
          <w:highlight w:val="none"/>
          <w14:textFill>
            <w14:solidFill>
              <w14:schemeClr w14:val="tx1"/>
            </w14:solidFill>
          </w14:textFill>
        </w:rPr>
        <w:t>询价</w:t>
      </w:r>
      <w:r>
        <w:rPr>
          <w:rFonts w:ascii="华文细黑" w:hAnsi="华文细黑" w:eastAsia="华文细黑"/>
          <w:color w:val="000000" w:themeColor="text1"/>
          <w:sz w:val="24"/>
          <w:highlight w:val="none"/>
          <w14:textFill>
            <w14:solidFill>
              <w14:schemeClr w14:val="tx1"/>
            </w14:solidFill>
          </w14:textFill>
        </w:rPr>
        <w:t>人的安排，提供我方中标的</w:t>
      </w:r>
      <w:r>
        <w:rPr>
          <w:rFonts w:hint="eastAsia" w:ascii="华文细黑" w:hAnsi="华文细黑" w:eastAsia="华文细黑"/>
          <w:color w:val="000000" w:themeColor="text1"/>
          <w:sz w:val="24"/>
          <w:highlight w:val="none"/>
          <w:lang w:eastAsia="zh-CN"/>
          <w14:textFill>
            <w14:solidFill>
              <w14:schemeClr w14:val="tx1"/>
            </w14:solidFill>
          </w14:textFill>
        </w:rPr>
        <w:t>防雷接地材料</w:t>
      </w:r>
      <w:r>
        <w:rPr>
          <w:rFonts w:ascii="华文细黑" w:hAnsi="华文细黑" w:eastAsia="华文细黑"/>
          <w:color w:val="000000" w:themeColor="text1"/>
          <w:sz w:val="24"/>
          <w:highlight w:val="none"/>
          <w14:textFill>
            <w14:solidFill>
              <w14:schemeClr w14:val="tx1"/>
            </w14:solidFill>
          </w14:textFill>
        </w:rPr>
        <w:t>。</w:t>
      </w:r>
    </w:p>
    <w:p w14:paraId="6C8EF402">
      <w:pPr>
        <w:spacing w:line="360" w:lineRule="exact"/>
        <w:ind w:left="-178" w:firstLine="48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3.我们不会把本</w:t>
      </w:r>
      <w:r>
        <w:rPr>
          <w:rFonts w:hint="eastAsia" w:ascii="华文细黑" w:hAnsi="华文细黑" w:eastAsia="华文细黑"/>
          <w:color w:val="000000" w:themeColor="text1"/>
          <w:sz w:val="24"/>
          <w:highlight w:val="none"/>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价格告知其它</w:t>
      </w:r>
      <w:r>
        <w:rPr>
          <w:rFonts w:hint="eastAsia" w:ascii="华文细黑" w:hAnsi="华文细黑" w:eastAsia="华文细黑"/>
          <w:color w:val="000000" w:themeColor="text1"/>
          <w:sz w:val="24"/>
          <w:highlight w:val="none"/>
          <w14:textFill>
            <w14:solidFill>
              <w14:schemeClr w14:val="tx1"/>
            </w14:solidFill>
          </w14:textFill>
        </w:rPr>
        <w:t>报价人</w:t>
      </w:r>
      <w:r>
        <w:rPr>
          <w:rFonts w:ascii="华文细黑" w:hAnsi="华文细黑" w:eastAsia="华文细黑"/>
          <w:color w:val="000000" w:themeColor="text1"/>
          <w:sz w:val="24"/>
          <w:highlight w:val="none"/>
          <w14:textFill>
            <w14:solidFill>
              <w14:schemeClr w14:val="tx1"/>
            </w14:solidFill>
          </w14:textFill>
        </w:rPr>
        <w:t>；</w:t>
      </w:r>
    </w:p>
    <w:p w14:paraId="2E12C4D5">
      <w:pPr>
        <w:spacing w:line="360" w:lineRule="exact"/>
        <w:ind w:left="-178" w:firstLine="480"/>
        <w:rPr>
          <w:rFonts w:hint="eastAsia" w:ascii="华文细黑" w:hAnsi="华文细黑" w:eastAsia="华文细黑"/>
          <w:color w:val="000000"/>
          <w:sz w:val="24"/>
          <w:highlight w:val="none"/>
        </w:rPr>
      </w:pPr>
      <w:r>
        <w:rPr>
          <w:rFonts w:hint="eastAsia" w:ascii="华文细黑" w:hAnsi="华文细黑" w:eastAsia="华文细黑"/>
          <w:color w:val="000000" w:themeColor="text1"/>
          <w:sz w:val="24"/>
          <w:highlight w:val="none"/>
          <w14:textFill>
            <w14:solidFill>
              <w14:schemeClr w14:val="tx1"/>
            </w14:solidFill>
          </w14:textFill>
        </w:rPr>
        <w:t>4.我们不以任何形式进行控制价格：</w:t>
      </w:r>
    </w:p>
    <w:p w14:paraId="0D25DA55">
      <w:pPr>
        <w:spacing w:line="360" w:lineRule="exact"/>
        <w:ind w:left="-178" w:firstLine="48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5.我们完全理解贵方不一定要接受最低报价的</w:t>
      </w:r>
      <w:r>
        <w:rPr>
          <w:rFonts w:hint="eastAsia" w:ascii="华文细黑" w:hAnsi="华文细黑" w:eastAsia="华文细黑"/>
          <w:color w:val="000000" w:themeColor="text1"/>
          <w:sz w:val="24"/>
          <w:highlight w:val="none"/>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或收到的任何</w:t>
      </w:r>
      <w:r>
        <w:rPr>
          <w:rFonts w:hint="eastAsia" w:ascii="华文细黑" w:hAnsi="华文细黑" w:eastAsia="华文细黑"/>
          <w:color w:val="000000" w:themeColor="text1"/>
          <w:sz w:val="24"/>
          <w:highlight w:val="none"/>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w:t>
      </w:r>
    </w:p>
    <w:p w14:paraId="7DE7E11D">
      <w:pPr>
        <w:spacing w:line="360" w:lineRule="exact"/>
        <w:ind w:left="62" w:hanging="24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 xml:space="preserve">    6.我们同意在规定的</w:t>
      </w:r>
      <w:r>
        <w:rPr>
          <w:rFonts w:hint="eastAsia" w:ascii="华文细黑" w:hAnsi="华文细黑" w:eastAsia="华文细黑"/>
          <w:color w:val="000000" w:themeColor="text1"/>
          <w:sz w:val="24"/>
          <w:highlight w:val="none"/>
          <w14:textFill>
            <w14:solidFill>
              <w14:schemeClr w14:val="tx1"/>
            </w14:solidFill>
          </w14:textFill>
        </w:rPr>
        <w:t>报价截至</w:t>
      </w:r>
      <w:r>
        <w:rPr>
          <w:rFonts w:ascii="华文细黑" w:hAnsi="华文细黑" w:eastAsia="华文细黑"/>
          <w:color w:val="000000" w:themeColor="text1"/>
          <w:sz w:val="24"/>
          <w:highlight w:val="none"/>
          <w14:textFill>
            <w14:solidFill>
              <w14:schemeClr w14:val="tx1"/>
            </w14:solidFill>
          </w14:textFill>
        </w:rPr>
        <w:t>日期起的</w:t>
      </w:r>
      <w:r>
        <w:rPr>
          <w:rFonts w:ascii="华文细黑" w:hAnsi="华文细黑" w:eastAsia="华文细黑"/>
          <w:b/>
          <w:bCs/>
          <w:color w:val="000000" w:themeColor="text1"/>
          <w:sz w:val="24"/>
          <w:highlight w:val="none"/>
          <w:u w:val="single"/>
          <w14:textFill>
            <w14:solidFill>
              <w14:schemeClr w14:val="tx1"/>
            </w14:solidFill>
          </w14:textFill>
        </w:rPr>
        <w:t>90</w:t>
      </w:r>
      <w:r>
        <w:rPr>
          <w:rFonts w:hint="eastAsia" w:ascii="华文细黑" w:hAnsi="华文细黑" w:eastAsia="华文细黑"/>
          <w:color w:val="000000" w:themeColor="text1"/>
          <w:sz w:val="24"/>
          <w:highlight w:val="none"/>
          <w14:textFill>
            <w14:solidFill>
              <w14:schemeClr w14:val="tx1"/>
            </w14:solidFill>
          </w14:textFill>
        </w:rPr>
        <w:t>天</w:t>
      </w:r>
      <w:r>
        <w:rPr>
          <w:rFonts w:ascii="华文细黑" w:hAnsi="华文细黑" w:eastAsia="华文细黑"/>
          <w:color w:val="000000" w:themeColor="text1"/>
          <w:sz w:val="24"/>
          <w:highlight w:val="none"/>
          <w14:textFill>
            <w14:solidFill>
              <w14:schemeClr w14:val="tx1"/>
            </w14:solidFill>
          </w14:textFill>
        </w:rPr>
        <w:t>内遵守本标书。在此期限届满之前，本标书仍然对我们的约束力，并可随时被接受。</w:t>
      </w:r>
    </w:p>
    <w:p w14:paraId="3D52A462">
      <w:pPr>
        <w:spacing w:line="360" w:lineRule="exact"/>
        <w:ind w:left="62" w:hanging="24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 xml:space="preserve">    7.法人及法人代表应对合同条件和实施合同承担责任，并在授权书中以及在</w:t>
      </w:r>
      <w:r>
        <w:rPr>
          <w:rFonts w:hint="eastAsia" w:ascii="华文细黑" w:hAnsi="华文细黑" w:eastAsia="华文细黑"/>
          <w:color w:val="000000" w:themeColor="text1"/>
          <w:sz w:val="24"/>
          <w:highlight w:val="none"/>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书和协议书（如果中标）中做相应的声明。</w:t>
      </w:r>
    </w:p>
    <w:p w14:paraId="2B2B4E65">
      <w:pPr>
        <w:spacing w:line="360" w:lineRule="exact"/>
        <w:ind w:left="-178" w:firstLine="2160"/>
        <w:rPr>
          <w:rFonts w:hint="eastAsia" w:ascii="华文细黑" w:hAnsi="华文细黑" w:eastAsia="华文细黑"/>
          <w:color w:val="000000"/>
          <w:sz w:val="24"/>
          <w:highlight w:val="none"/>
          <w:u w:val="single"/>
        </w:rPr>
      </w:pPr>
      <w:r>
        <w:rPr>
          <w:rFonts w:hint="eastAsia" w:ascii="华文细黑" w:hAnsi="华文细黑" w:eastAsia="华文细黑"/>
          <w:color w:val="000000" w:themeColor="text1"/>
          <w:sz w:val="24"/>
          <w:highlight w:val="none"/>
          <w14:textFill>
            <w14:solidFill>
              <w14:schemeClr w14:val="tx1"/>
            </w14:solidFill>
          </w14:textFill>
        </w:rPr>
        <w:t>报价人</w:t>
      </w:r>
      <w:r>
        <w:rPr>
          <w:rFonts w:ascii="华文细黑" w:hAnsi="华文细黑" w:eastAsia="华文细黑"/>
          <w:color w:val="000000" w:themeColor="text1"/>
          <w:sz w:val="24"/>
          <w:highlight w:val="none"/>
          <w14:textFill>
            <w14:solidFill>
              <w14:schemeClr w14:val="tx1"/>
            </w14:solidFill>
          </w14:textFill>
        </w:rPr>
        <w:t>：</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(盖章)</w:t>
      </w:r>
    </w:p>
    <w:p w14:paraId="7FD61442">
      <w:pPr>
        <w:spacing w:line="360" w:lineRule="exact"/>
        <w:ind w:left="-178" w:firstLine="2160"/>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邮政编码：</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531771D0">
      <w:pPr>
        <w:spacing w:line="360" w:lineRule="exact"/>
        <w:ind w:left="-178" w:firstLine="2160"/>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电话传真：</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7750DF6A">
      <w:pPr>
        <w:spacing w:line="360" w:lineRule="exact"/>
        <w:ind w:left="-178" w:firstLine="216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法定代表人或授权人：</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(签字)</w:t>
      </w:r>
    </w:p>
    <w:p w14:paraId="14641818">
      <w:pPr>
        <w:spacing w:line="360" w:lineRule="exact"/>
        <w:ind w:left="-178" w:firstLine="216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日    期：</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年</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月</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日</w:t>
      </w:r>
    </w:p>
    <w:p w14:paraId="5164590C">
      <w:pPr>
        <w:pStyle w:val="15"/>
        <w:spacing w:line="360" w:lineRule="exact"/>
        <w:ind w:left="-178"/>
        <w:rPr>
          <w:rFonts w:hint="eastAsia" w:ascii="华文细黑" w:hAnsi="华文细黑" w:eastAsia="华文细黑"/>
          <w:bCs/>
          <w:color w:val="000000" w:themeColor="text1"/>
          <w:sz w:val="28"/>
          <w:szCs w:val="28"/>
          <w:highlight w:val="none"/>
          <w14:textFill>
            <w14:solidFill>
              <w14:schemeClr w14:val="tx1"/>
            </w14:solidFill>
          </w14:textFill>
        </w:rPr>
        <w:sectPr>
          <w:headerReference r:id="rId3" w:type="default"/>
          <w:footerReference r:id="rId4" w:type="default"/>
          <w:footerReference r:id="rId5" w:type="even"/>
          <w:pgSz w:w="11906" w:h="16838"/>
          <w:pgMar w:top="1440" w:right="1080" w:bottom="1440" w:left="1080" w:header="851" w:footer="992" w:gutter="0"/>
          <w:cols w:space="425" w:num="1"/>
          <w:docGrid w:linePitch="360" w:charSpace="0"/>
        </w:sectPr>
      </w:pPr>
      <w:r>
        <w:rPr>
          <w:rFonts w:ascii="华文细黑" w:hAnsi="华文细黑" w:eastAsia="华文细黑"/>
          <w:color w:val="000000" w:themeColor="text1"/>
          <w:highlight w:val="none"/>
          <w14:textFill>
            <w14:solidFill>
              <w14:schemeClr w14:val="tx1"/>
            </w14:solidFill>
          </w14:textFill>
        </w:rPr>
        <w:t>注：</w:t>
      </w:r>
      <w:r>
        <w:rPr>
          <w:rFonts w:hint="eastAsia" w:ascii="华文细黑" w:hAnsi="华文细黑" w:eastAsia="华文细黑"/>
          <w:color w:val="000000" w:themeColor="text1"/>
          <w:highlight w:val="none"/>
          <w14:textFill>
            <w14:solidFill>
              <w14:schemeClr w14:val="tx1"/>
            </w14:solidFill>
          </w14:textFill>
        </w:rPr>
        <w:t>报价人</w:t>
      </w:r>
      <w:r>
        <w:rPr>
          <w:rFonts w:ascii="华文细黑" w:hAnsi="华文细黑" w:eastAsia="华文细黑"/>
          <w:color w:val="000000" w:themeColor="text1"/>
          <w:highlight w:val="none"/>
          <w14:textFill>
            <w14:solidFill>
              <w14:schemeClr w14:val="tx1"/>
            </w14:solidFill>
          </w14:textFill>
        </w:rPr>
        <w:t>应严格按照</w:t>
      </w:r>
      <w:r>
        <w:rPr>
          <w:rFonts w:hint="eastAsia" w:ascii="华文细黑" w:hAnsi="华文细黑" w:eastAsia="华文细黑"/>
          <w:color w:val="000000" w:themeColor="text1"/>
          <w:highlight w:val="none"/>
          <w14:textFill>
            <w14:solidFill>
              <w14:schemeClr w14:val="tx1"/>
            </w14:solidFill>
          </w14:textFill>
        </w:rPr>
        <w:t>报价</w:t>
      </w:r>
      <w:r>
        <w:rPr>
          <w:rFonts w:ascii="华文细黑" w:hAnsi="华文细黑" w:eastAsia="华文细黑"/>
          <w:color w:val="000000" w:themeColor="text1"/>
          <w:highlight w:val="none"/>
          <w14:textFill>
            <w14:solidFill>
              <w14:schemeClr w14:val="tx1"/>
            </w14:solidFill>
          </w14:textFill>
        </w:rPr>
        <w:t>格式（包括附件）编制</w:t>
      </w:r>
      <w:r>
        <w:rPr>
          <w:rFonts w:hint="eastAsia" w:ascii="华文细黑" w:hAnsi="华文细黑" w:eastAsia="华文细黑"/>
          <w:color w:val="000000" w:themeColor="text1"/>
          <w:highlight w:val="none"/>
          <w14:textFill>
            <w14:solidFill>
              <w14:schemeClr w14:val="tx1"/>
            </w14:solidFill>
          </w14:textFill>
        </w:rPr>
        <w:t>询价</w:t>
      </w:r>
      <w:r>
        <w:rPr>
          <w:rFonts w:ascii="华文细黑" w:hAnsi="华文细黑" w:eastAsia="华文细黑"/>
          <w:color w:val="000000" w:themeColor="text1"/>
          <w:highlight w:val="none"/>
          <w14:textFill>
            <w14:solidFill>
              <w14:schemeClr w14:val="tx1"/>
            </w14:solidFill>
          </w14:textFill>
        </w:rPr>
        <w:t>文件。</w:t>
      </w:r>
      <w:r>
        <w:rPr>
          <w:rFonts w:ascii="华文细黑" w:hAnsi="华文细黑" w:eastAsia="华文细黑"/>
          <w:color w:val="000000" w:themeColor="text1"/>
          <w:highlight w:val="none"/>
          <w:u w:val="single"/>
          <w14:textFill>
            <w14:solidFill>
              <w14:schemeClr w14:val="tx1"/>
            </w14:solidFill>
          </w14:textFill>
        </w:rPr>
        <w:br w:type="page"/>
      </w:r>
    </w:p>
    <w:p w14:paraId="5FA45733">
      <w:pPr>
        <w:pStyle w:val="6"/>
        <w:rPr>
          <w:rFonts w:hint="eastAsia" w:ascii="华文细黑" w:hAnsi="华文细黑" w:eastAsia="华文细黑"/>
          <w:color w:val="000000" w:themeColor="text1"/>
          <w:sz w:val="28"/>
          <w:szCs w:val="28"/>
          <w:highlight w:val="none"/>
          <w14:textFill>
            <w14:solidFill>
              <w14:schemeClr w14:val="tx1"/>
            </w14:solidFill>
          </w14:textFill>
        </w:rPr>
      </w:pPr>
      <w:r>
        <w:rPr>
          <w:rFonts w:ascii="华文细黑" w:hAnsi="华文细黑" w:eastAsia="华文细黑"/>
          <w:bCs/>
          <w:color w:val="000000" w:themeColor="text1"/>
          <w:sz w:val="28"/>
          <w:szCs w:val="28"/>
          <w:highlight w:val="none"/>
          <w14:textFill>
            <w14:solidFill>
              <w14:schemeClr w14:val="tx1"/>
            </w14:solidFill>
          </w14:textFill>
        </w:rPr>
        <w:t>文件1</w:t>
      </w:r>
      <w:r>
        <w:rPr>
          <w:rFonts w:hint="eastAsia" w:ascii="华文细黑" w:hAnsi="华文细黑" w:eastAsia="华文细黑"/>
          <w:bCs/>
          <w:color w:val="000000" w:themeColor="text1"/>
          <w:sz w:val="28"/>
          <w:szCs w:val="28"/>
          <w:highlight w:val="none"/>
          <w14:textFill>
            <w14:solidFill>
              <w14:schemeClr w14:val="tx1"/>
            </w14:solidFill>
          </w14:textFill>
        </w:rPr>
        <w:t xml:space="preserve">-1 </w:t>
      </w:r>
      <w:r>
        <w:rPr>
          <w:rFonts w:ascii="华文细黑" w:hAnsi="华文细黑" w:eastAsia="华文细黑"/>
          <w:bCs/>
          <w:color w:val="000000" w:themeColor="text1"/>
          <w:sz w:val="28"/>
          <w:szCs w:val="28"/>
          <w:highlight w:val="none"/>
          <w14:textFill>
            <w14:solidFill>
              <w14:schemeClr w14:val="tx1"/>
            </w14:solidFill>
          </w14:textFill>
        </w:rPr>
        <w:t>：</w:t>
      </w:r>
      <w:r>
        <w:rPr>
          <w:rFonts w:hint="eastAsia" w:ascii="华文细黑" w:hAnsi="华文细黑" w:eastAsia="华文细黑"/>
          <w:color w:val="000000" w:themeColor="text1"/>
          <w:sz w:val="28"/>
          <w:szCs w:val="28"/>
          <w:highlight w:val="none"/>
          <w14:textFill>
            <w14:solidFill>
              <w14:schemeClr w14:val="tx1"/>
            </w14:solidFill>
          </w14:textFill>
        </w:rPr>
        <w:t>报价</w:t>
      </w:r>
      <w:r>
        <w:rPr>
          <w:rFonts w:ascii="华文细黑" w:hAnsi="华文细黑" w:eastAsia="华文细黑"/>
          <w:color w:val="000000" w:themeColor="text1"/>
          <w:sz w:val="28"/>
          <w:szCs w:val="28"/>
          <w:highlight w:val="none"/>
          <w14:textFill>
            <w14:solidFill>
              <w14:schemeClr w14:val="tx1"/>
            </w14:solidFill>
          </w14:textFill>
        </w:rPr>
        <w:t>表（</w:t>
      </w:r>
      <w:r>
        <w:rPr>
          <w:rFonts w:ascii="华文细黑" w:hAnsi="华文细黑" w:eastAsia="华文细黑"/>
          <w:color w:val="FF0000"/>
          <w:sz w:val="28"/>
          <w:szCs w:val="28"/>
          <w:highlight w:val="none"/>
        </w:rPr>
        <w:t>国内</w:t>
      </w:r>
      <w:r>
        <w:rPr>
          <w:rFonts w:hint="eastAsia" w:ascii="华文细黑" w:hAnsi="华文细黑" w:eastAsia="华文细黑"/>
          <w:color w:val="FF0000"/>
          <w:sz w:val="28"/>
          <w:szCs w:val="28"/>
          <w:highlight w:val="none"/>
        </w:rPr>
        <w:t>交货，元</w:t>
      </w:r>
      <w:r>
        <w:rPr>
          <w:rFonts w:ascii="华文细黑" w:hAnsi="华文细黑" w:eastAsia="华文细黑"/>
          <w:color w:val="000000" w:themeColor="text1"/>
          <w:sz w:val="28"/>
          <w:szCs w:val="28"/>
          <w:highlight w:val="none"/>
          <w14:textFill>
            <w14:solidFill>
              <w14:schemeClr w14:val="tx1"/>
            </w14:solidFill>
          </w14:textFill>
        </w:rPr>
        <w:t>）</w:t>
      </w:r>
    </w:p>
    <w:p w14:paraId="765AEC3A">
      <w:pPr>
        <w:pStyle w:val="15"/>
        <w:spacing w:line="360" w:lineRule="exact"/>
        <w:ind w:left="-178"/>
        <w:rPr>
          <w:rFonts w:hint="eastAsia" w:ascii="华文细黑" w:hAnsi="华文细黑" w:eastAsia="华文细黑"/>
          <w:bCs/>
          <w:color w:val="000000" w:themeColor="text1"/>
          <w:sz w:val="28"/>
          <w:szCs w:val="28"/>
          <w:highlight w:val="none"/>
          <w14:textFill>
            <w14:solidFill>
              <w14:schemeClr w14:val="tx1"/>
            </w14:solidFill>
          </w14:textFill>
        </w:rPr>
      </w:pPr>
    </w:p>
    <w:tbl>
      <w:tblPr>
        <w:tblStyle w:val="17"/>
        <w:tblW w:w="14165" w:type="dxa"/>
        <w:tblInd w:w="0" w:type="dxa"/>
        <w:tblLayout w:type="fixed"/>
        <w:tblCellMar>
          <w:top w:w="0" w:type="dxa"/>
          <w:left w:w="108" w:type="dxa"/>
          <w:bottom w:w="0" w:type="dxa"/>
          <w:right w:w="108" w:type="dxa"/>
        </w:tblCellMar>
      </w:tblPr>
      <w:tblGrid>
        <w:gridCol w:w="584"/>
        <w:gridCol w:w="958"/>
        <w:gridCol w:w="1331"/>
        <w:gridCol w:w="452"/>
        <w:gridCol w:w="748"/>
        <w:gridCol w:w="548"/>
        <w:gridCol w:w="444"/>
        <w:gridCol w:w="900"/>
        <w:gridCol w:w="1187"/>
        <w:gridCol w:w="558"/>
        <w:gridCol w:w="558"/>
        <w:gridCol w:w="568"/>
        <w:gridCol w:w="1030"/>
        <w:gridCol w:w="1203"/>
        <w:gridCol w:w="1217"/>
        <w:gridCol w:w="888"/>
        <w:gridCol w:w="991"/>
      </w:tblGrid>
      <w:tr w14:paraId="023B3AA6">
        <w:tblPrEx>
          <w:tblCellMar>
            <w:top w:w="0" w:type="dxa"/>
            <w:left w:w="108" w:type="dxa"/>
            <w:bottom w:w="0" w:type="dxa"/>
            <w:right w:w="108" w:type="dxa"/>
          </w:tblCellMar>
        </w:tblPrEx>
        <w:trPr>
          <w:trHeight w:val="315"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9A10A">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序号</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3F878">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名称</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96DDB">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规格型号（或要求）</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E964E">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单位</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C00EA">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数量</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A113A">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单价</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C62FD6">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小计</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E0D02E">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包装</w:t>
            </w:r>
            <w:r>
              <w:rPr>
                <w:rStyle w:val="35"/>
                <w:highlight w:val="none"/>
                <w:lang w:bidi="ar"/>
              </w:rPr>
              <w:t xml:space="preserve"> Packing</w:t>
            </w:r>
          </w:p>
        </w:tc>
        <w:tc>
          <w:tcPr>
            <w:tcW w:w="168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8BCEA">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单件尺寸</w:t>
            </w:r>
            <w:r>
              <w:rPr>
                <w:rStyle w:val="35"/>
                <w:highlight w:val="none"/>
                <w:lang w:bidi="ar"/>
              </w:rPr>
              <w:t>Measurement</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FFA963">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总体积</w:t>
            </w:r>
            <w:r>
              <w:rPr>
                <w:rStyle w:val="35"/>
                <w:highlight w:val="none"/>
                <w:lang w:bidi="ar"/>
              </w:rPr>
              <w:t xml:space="preserve"> Volume    (m3)</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BE6ED">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重量</w:t>
            </w:r>
            <w:r>
              <w:rPr>
                <w:rStyle w:val="35"/>
                <w:highlight w:val="none"/>
                <w:lang w:bidi="ar"/>
              </w:rPr>
              <w:t>Weight</w:t>
            </w:r>
            <w:r>
              <w:rPr>
                <w:rFonts w:hint="eastAsia" w:ascii="宋体" w:hAnsi="宋体" w:cs="宋体"/>
                <w:color w:val="000000"/>
                <w:sz w:val="24"/>
                <w:highlight w:val="none"/>
                <w:lang w:bidi="ar"/>
              </w:rPr>
              <w:t>（</w:t>
            </w:r>
            <w:r>
              <w:rPr>
                <w:rStyle w:val="35"/>
                <w:highlight w:val="none"/>
                <w:lang w:bidi="ar"/>
              </w:rPr>
              <w:t>kg</w:t>
            </w:r>
            <w:r>
              <w:rPr>
                <w:rFonts w:hint="eastAsia" w:ascii="宋体" w:hAnsi="宋体" w:cs="宋体"/>
                <w:color w:val="000000"/>
                <w:sz w:val="24"/>
                <w:highlight w:val="none"/>
                <w:lang w:bidi="ar"/>
              </w:rPr>
              <w:t>）</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6427E">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备注 （报价时填写品牌或生产厂家）</w:t>
            </w:r>
          </w:p>
        </w:tc>
      </w:tr>
      <w:tr w14:paraId="03887F11">
        <w:tblPrEx>
          <w:tblCellMar>
            <w:top w:w="0" w:type="dxa"/>
            <w:left w:w="108" w:type="dxa"/>
            <w:bottom w:w="0" w:type="dxa"/>
            <w:right w:w="108" w:type="dxa"/>
          </w:tblCellMar>
        </w:tblPrEx>
        <w:trPr>
          <w:trHeight w:val="315"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C4C6">
            <w:pPr>
              <w:jc w:val="center"/>
              <w:rPr>
                <w:rFonts w:hint="eastAsia" w:ascii="华文细黑" w:hAnsi="华文细黑" w:eastAsia="华文细黑" w:cs="华文细黑"/>
                <w:color w:val="000000"/>
                <w:sz w:val="24"/>
                <w:highlight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2123">
            <w:pPr>
              <w:jc w:val="center"/>
              <w:rPr>
                <w:rFonts w:hint="eastAsia" w:ascii="华文细黑" w:hAnsi="华文细黑" w:eastAsia="华文细黑" w:cs="华文细黑"/>
                <w:color w:val="000000"/>
                <w:sz w:val="24"/>
                <w:highlight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51B52">
            <w:pPr>
              <w:jc w:val="center"/>
              <w:rPr>
                <w:rFonts w:hint="eastAsia" w:ascii="华文细黑" w:hAnsi="华文细黑" w:eastAsia="华文细黑" w:cs="华文细黑"/>
                <w:color w:val="000000"/>
                <w:sz w:val="24"/>
                <w:highlight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6FF1C">
            <w:pPr>
              <w:jc w:val="center"/>
              <w:rPr>
                <w:rFonts w:hint="eastAsia" w:ascii="华文细黑" w:hAnsi="华文细黑" w:eastAsia="华文细黑" w:cs="华文细黑"/>
                <w:color w:val="000000"/>
                <w:sz w:val="24"/>
                <w:highlight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B7EF7">
            <w:pPr>
              <w:jc w:val="center"/>
              <w:rPr>
                <w:rFonts w:hint="eastAsia" w:ascii="华文细黑" w:hAnsi="华文细黑" w:eastAsia="华文细黑" w:cs="华文细黑"/>
                <w:color w:val="000000"/>
                <w:sz w:val="24"/>
                <w:highlight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41229">
            <w:pPr>
              <w:jc w:val="center"/>
              <w:rPr>
                <w:rFonts w:hint="eastAsia" w:ascii="华文细黑" w:hAnsi="华文细黑" w:eastAsia="华文细黑" w:cs="华文细黑"/>
                <w:color w:val="000000"/>
                <w:sz w:val="24"/>
                <w:highlight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4B984">
            <w:pPr>
              <w:jc w:val="center"/>
              <w:rPr>
                <w:rFonts w:hint="eastAsia" w:ascii="华文细黑" w:hAnsi="华文细黑" w:eastAsia="华文细黑" w:cs="华文细黑"/>
                <w:color w:val="000000"/>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D700">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种类</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05C13">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件数</w:t>
            </w:r>
          </w:p>
        </w:tc>
        <w:tc>
          <w:tcPr>
            <w:tcW w:w="168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057D7">
            <w:pPr>
              <w:jc w:val="center"/>
              <w:rPr>
                <w:rFonts w:hint="eastAsia" w:ascii="宋体" w:hAnsi="宋体" w:cs="宋体"/>
                <w:color w:val="000000"/>
                <w:sz w:val="24"/>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2EFE2">
            <w:pPr>
              <w:jc w:val="center"/>
              <w:rPr>
                <w:rFonts w:hint="eastAsia" w:ascii="宋体" w:hAnsi="宋体" w:cs="宋体"/>
                <w:color w:val="000000"/>
                <w:sz w:val="24"/>
                <w:highlight w:val="none"/>
              </w:rPr>
            </w:pP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D158B">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单件净重</w:t>
            </w:r>
            <w:r>
              <w:rPr>
                <w:rStyle w:val="35"/>
                <w:highlight w:val="none"/>
                <w:lang w:bidi="ar"/>
              </w:rPr>
              <w:t xml:space="preserve">    Single unit N.Weight</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D61D4">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单件毛重</w:t>
            </w:r>
            <w:r>
              <w:rPr>
                <w:rStyle w:val="35"/>
                <w:highlight w:val="none"/>
                <w:lang w:bidi="ar"/>
              </w:rPr>
              <w:t xml:space="preserve">     Single unit G.Weight</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4EDA5">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总计</w:t>
            </w:r>
            <w:r>
              <w:rPr>
                <w:rStyle w:val="35"/>
                <w:highlight w:val="none"/>
                <w:lang w:bidi="ar"/>
              </w:rPr>
              <w:t xml:space="preserve">    Grand total</w:t>
            </w: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9F29">
            <w:pPr>
              <w:jc w:val="center"/>
              <w:rPr>
                <w:rFonts w:hint="eastAsia" w:ascii="华文细黑" w:hAnsi="华文细黑" w:eastAsia="华文细黑" w:cs="华文细黑"/>
                <w:color w:val="000000"/>
                <w:sz w:val="24"/>
                <w:highlight w:val="none"/>
              </w:rPr>
            </w:pPr>
          </w:p>
        </w:tc>
      </w:tr>
      <w:tr w14:paraId="6B464149">
        <w:tblPrEx>
          <w:tblCellMar>
            <w:top w:w="0" w:type="dxa"/>
            <w:left w:w="108" w:type="dxa"/>
            <w:bottom w:w="0" w:type="dxa"/>
            <w:right w:w="108" w:type="dxa"/>
          </w:tblCellMar>
        </w:tblPrEx>
        <w:trPr>
          <w:trHeight w:val="315"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2A0A">
            <w:pPr>
              <w:jc w:val="center"/>
              <w:rPr>
                <w:rFonts w:hint="eastAsia" w:ascii="华文细黑" w:hAnsi="华文细黑" w:eastAsia="华文细黑" w:cs="华文细黑"/>
                <w:color w:val="000000"/>
                <w:sz w:val="24"/>
                <w:highlight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E509">
            <w:pPr>
              <w:jc w:val="center"/>
              <w:rPr>
                <w:rFonts w:hint="eastAsia" w:ascii="华文细黑" w:hAnsi="华文细黑" w:eastAsia="华文细黑" w:cs="华文细黑"/>
                <w:color w:val="000000"/>
                <w:sz w:val="24"/>
                <w:highlight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6C515">
            <w:pPr>
              <w:jc w:val="center"/>
              <w:rPr>
                <w:rFonts w:hint="eastAsia" w:ascii="华文细黑" w:hAnsi="华文细黑" w:eastAsia="华文细黑" w:cs="华文细黑"/>
                <w:color w:val="000000"/>
                <w:sz w:val="24"/>
                <w:highlight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85AF">
            <w:pPr>
              <w:jc w:val="center"/>
              <w:rPr>
                <w:rFonts w:hint="eastAsia" w:ascii="华文细黑" w:hAnsi="华文细黑" w:eastAsia="华文细黑" w:cs="华文细黑"/>
                <w:color w:val="000000"/>
                <w:sz w:val="24"/>
                <w:highlight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D992C">
            <w:pPr>
              <w:jc w:val="center"/>
              <w:rPr>
                <w:rFonts w:hint="eastAsia" w:ascii="华文细黑" w:hAnsi="华文细黑" w:eastAsia="华文细黑" w:cs="华文细黑"/>
                <w:color w:val="000000"/>
                <w:sz w:val="24"/>
                <w:highlight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20926">
            <w:pPr>
              <w:jc w:val="center"/>
              <w:rPr>
                <w:rFonts w:hint="eastAsia" w:ascii="华文细黑" w:hAnsi="华文细黑" w:eastAsia="华文细黑" w:cs="华文细黑"/>
                <w:color w:val="000000"/>
                <w:sz w:val="24"/>
                <w:highlight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05532">
            <w:pPr>
              <w:jc w:val="center"/>
              <w:rPr>
                <w:rFonts w:hint="eastAsia" w:ascii="华文细黑" w:hAnsi="华文细黑" w:eastAsia="华文细黑" w:cs="华文细黑"/>
                <w:color w:val="000000"/>
                <w:sz w:val="24"/>
                <w:highlight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1C9A1">
            <w:pPr>
              <w:widowControl/>
              <w:jc w:val="center"/>
              <w:textAlignment w:val="center"/>
              <w:rPr>
                <w:rFonts w:ascii="Arial" w:hAnsi="Arial" w:cs="Arial"/>
                <w:color w:val="000000"/>
                <w:sz w:val="24"/>
                <w:highlight w:val="none"/>
              </w:rPr>
            </w:pPr>
            <w:r>
              <w:rPr>
                <w:rFonts w:ascii="Arial" w:hAnsi="Arial" w:cs="Arial"/>
                <w:color w:val="000000"/>
                <w:sz w:val="24"/>
                <w:highlight w:val="none"/>
                <w:lang w:bidi="ar"/>
              </w:rPr>
              <w:t>Kind</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235D73">
            <w:pPr>
              <w:widowControl/>
              <w:jc w:val="center"/>
              <w:textAlignment w:val="center"/>
              <w:rPr>
                <w:rFonts w:ascii="Arial" w:hAnsi="Arial" w:cs="Arial"/>
                <w:color w:val="000000"/>
                <w:sz w:val="24"/>
                <w:highlight w:val="none"/>
              </w:rPr>
            </w:pPr>
            <w:r>
              <w:rPr>
                <w:rFonts w:ascii="Arial" w:hAnsi="Arial" w:cs="Arial"/>
                <w:color w:val="000000"/>
                <w:sz w:val="24"/>
                <w:highlight w:val="none"/>
                <w:lang w:bidi="ar"/>
              </w:rPr>
              <w:t>Package</w:t>
            </w: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9928D">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bidi="ar"/>
              </w:rPr>
              <w:t>长</w:t>
            </w:r>
            <w:r>
              <w:rPr>
                <w:rStyle w:val="35"/>
                <w:highlight w:val="none"/>
                <w:lang w:bidi="ar"/>
              </w:rPr>
              <w:t>*</w:t>
            </w:r>
            <w:r>
              <w:rPr>
                <w:rFonts w:hint="eastAsia" w:ascii="宋体" w:hAnsi="宋体" w:cs="宋体"/>
                <w:color w:val="000000"/>
                <w:sz w:val="24"/>
                <w:highlight w:val="none"/>
                <w:lang w:bidi="ar"/>
              </w:rPr>
              <w:t>宽</w:t>
            </w:r>
            <w:r>
              <w:rPr>
                <w:rStyle w:val="35"/>
                <w:highlight w:val="none"/>
                <w:lang w:bidi="ar"/>
              </w:rPr>
              <w:t>*</w:t>
            </w:r>
            <w:r>
              <w:rPr>
                <w:rFonts w:hint="eastAsia" w:ascii="宋体" w:hAnsi="宋体" w:cs="宋体"/>
                <w:color w:val="000000"/>
                <w:sz w:val="24"/>
                <w:highlight w:val="none"/>
                <w:lang w:bidi="ar"/>
              </w:rPr>
              <w:t>高</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30E2E">
            <w:pPr>
              <w:jc w:val="center"/>
              <w:rPr>
                <w:rFonts w:hint="eastAsia" w:ascii="宋体" w:hAnsi="宋体" w:cs="宋体"/>
                <w:color w:val="000000"/>
                <w:sz w:val="24"/>
                <w:highlight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AC968">
            <w:pPr>
              <w:jc w:val="center"/>
              <w:rPr>
                <w:rFonts w:hint="eastAsia" w:ascii="宋体" w:hAnsi="宋体" w:cs="宋体"/>
                <w:color w:val="000000"/>
                <w:sz w:val="24"/>
                <w:highlight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A95F3">
            <w:pPr>
              <w:jc w:val="center"/>
              <w:rPr>
                <w:rFonts w:hint="eastAsia" w:ascii="宋体" w:hAnsi="宋体" w:cs="宋体"/>
                <w:color w:val="000000"/>
                <w:sz w:val="24"/>
                <w:highlight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8B290">
            <w:pPr>
              <w:jc w:val="center"/>
              <w:rPr>
                <w:rFonts w:hint="eastAsia" w:ascii="宋体" w:hAnsi="宋体" w:cs="宋体"/>
                <w:color w:val="000000"/>
                <w:sz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C58A2">
            <w:pPr>
              <w:jc w:val="center"/>
              <w:rPr>
                <w:rFonts w:hint="eastAsia" w:ascii="华文细黑" w:hAnsi="华文细黑" w:eastAsia="华文细黑" w:cs="华文细黑"/>
                <w:color w:val="000000"/>
                <w:sz w:val="24"/>
                <w:highlight w:val="none"/>
              </w:rPr>
            </w:pPr>
          </w:p>
        </w:tc>
      </w:tr>
      <w:tr w14:paraId="1520FA77">
        <w:tblPrEx>
          <w:tblCellMar>
            <w:top w:w="0" w:type="dxa"/>
            <w:left w:w="108" w:type="dxa"/>
            <w:bottom w:w="0" w:type="dxa"/>
            <w:right w:w="108" w:type="dxa"/>
          </w:tblCellMar>
        </w:tblPrEx>
        <w:trPr>
          <w:trHeight w:val="460"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3B1E3">
            <w:pPr>
              <w:jc w:val="center"/>
              <w:rPr>
                <w:rFonts w:hint="eastAsia" w:ascii="华文细黑" w:hAnsi="华文细黑" w:eastAsia="华文细黑" w:cs="华文细黑"/>
                <w:color w:val="000000"/>
                <w:sz w:val="24"/>
                <w:highlight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17597">
            <w:pPr>
              <w:jc w:val="center"/>
              <w:rPr>
                <w:rFonts w:hint="eastAsia" w:ascii="华文细黑" w:hAnsi="华文细黑" w:eastAsia="华文细黑" w:cs="华文细黑"/>
                <w:color w:val="000000"/>
                <w:sz w:val="24"/>
                <w:highlight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38D47">
            <w:pPr>
              <w:jc w:val="center"/>
              <w:rPr>
                <w:rFonts w:hint="eastAsia" w:ascii="华文细黑" w:hAnsi="华文细黑" w:eastAsia="华文细黑" w:cs="华文细黑"/>
                <w:color w:val="000000"/>
                <w:sz w:val="24"/>
                <w:highlight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3BBB3">
            <w:pPr>
              <w:jc w:val="center"/>
              <w:rPr>
                <w:rFonts w:hint="eastAsia" w:ascii="华文细黑" w:hAnsi="华文细黑" w:eastAsia="华文细黑" w:cs="华文细黑"/>
                <w:color w:val="000000"/>
                <w:sz w:val="24"/>
                <w:highlight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20F96">
            <w:pPr>
              <w:jc w:val="center"/>
              <w:rPr>
                <w:rFonts w:hint="eastAsia" w:ascii="华文细黑" w:hAnsi="华文细黑" w:eastAsia="华文细黑" w:cs="华文细黑"/>
                <w:color w:val="000000"/>
                <w:sz w:val="24"/>
                <w:highlight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AF006">
            <w:pPr>
              <w:jc w:val="center"/>
              <w:rPr>
                <w:rFonts w:hint="eastAsia" w:ascii="华文细黑" w:hAnsi="华文细黑" w:eastAsia="华文细黑" w:cs="华文细黑"/>
                <w:color w:val="000000"/>
                <w:sz w:val="24"/>
                <w:highlight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FCEA5">
            <w:pPr>
              <w:jc w:val="center"/>
              <w:rPr>
                <w:rFonts w:hint="eastAsia" w:ascii="华文细黑" w:hAnsi="华文细黑" w:eastAsia="华文细黑" w:cs="华文细黑"/>
                <w:color w:val="000000"/>
                <w:sz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08530">
            <w:pPr>
              <w:jc w:val="center"/>
              <w:rPr>
                <w:rFonts w:ascii="Arial" w:hAnsi="Arial" w:cs="Arial"/>
                <w:color w:val="000000"/>
                <w:sz w:val="24"/>
                <w:highlight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98CB8">
            <w:pPr>
              <w:jc w:val="center"/>
              <w:rPr>
                <w:rFonts w:ascii="Arial" w:hAnsi="Arial" w:cs="Arial"/>
                <w:color w:val="000000"/>
                <w:sz w:val="24"/>
                <w:highlight w:val="none"/>
              </w:rPr>
            </w:pPr>
          </w:p>
        </w:tc>
        <w:tc>
          <w:tcPr>
            <w:tcW w:w="16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21F64A">
            <w:pPr>
              <w:widowControl/>
              <w:jc w:val="center"/>
              <w:textAlignment w:val="center"/>
              <w:rPr>
                <w:rFonts w:ascii="Arial" w:hAnsi="Arial" w:cs="Arial"/>
                <w:color w:val="000000"/>
                <w:sz w:val="24"/>
                <w:highlight w:val="none"/>
              </w:rPr>
            </w:pPr>
            <w:r>
              <w:rPr>
                <w:rFonts w:ascii="Arial" w:hAnsi="Arial" w:cs="Arial"/>
                <w:color w:val="000000"/>
                <w:sz w:val="24"/>
                <w:highlight w:val="none"/>
                <w:lang w:bidi="ar"/>
              </w:rPr>
              <w:t>L×W×H</w:t>
            </w:r>
            <w:r>
              <w:rPr>
                <w:rFonts w:hint="eastAsia" w:ascii="宋体" w:hAnsi="宋体" w:cs="宋体"/>
                <w:color w:val="000000"/>
                <w:sz w:val="24"/>
                <w:highlight w:val="none"/>
                <w:lang w:bidi="ar"/>
              </w:rPr>
              <w:t>（</w:t>
            </w:r>
            <w:r>
              <w:rPr>
                <w:rStyle w:val="35"/>
                <w:highlight w:val="none"/>
                <w:lang w:bidi="ar"/>
              </w:rPr>
              <w:t>mm</w:t>
            </w:r>
            <w:r>
              <w:rPr>
                <w:rFonts w:hint="eastAsia" w:ascii="宋体" w:hAnsi="宋体" w:cs="宋体"/>
                <w:color w:val="000000"/>
                <w:sz w:val="24"/>
                <w:highlight w:val="none"/>
                <w:lang w:bidi="ar"/>
              </w:rPr>
              <w:t>）</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DE418">
            <w:pPr>
              <w:jc w:val="center"/>
              <w:rPr>
                <w:rFonts w:hint="eastAsia" w:ascii="宋体" w:hAnsi="宋体" w:cs="宋体"/>
                <w:color w:val="000000"/>
                <w:sz w:val="24"/>
                <w:highlight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CD6A1">
            <w:pPr>
              <w:jc w:val="center"/>
              <w:rPr>
                <w:rFonts w:hint="eastAsia" w:ascii="宋体" w:hAnsi="宋体" w:cs="宋体"/>
                <w:color w:val="000000"/>
                <w:sz w:val="24"/>
                <w:highlight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AE0FB">
            <w:pPr>
              <w:jc w:val="center"/>
              <w:rPr>
                <w:rFonts w:hint="eastAsia" w:ascii="宋体" w:hAnsi="宋体" w:cs="宋体"/>
                <w:color w:val="000000"/>
                <w:sz w:val="24"/>
                <w:highlight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CD955">
            <w:pPr>
              <w:jc w:val="center"/>
              <w:rPr>
                <w:rFonts w:hint="eastAsia" w:ascii="宋体" w:hAnsi="宋体" w:cs="宋体"/>
                <w:color w:val="000000"/>
                <w:sz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43C5">
            <w:pPr>
              <w:jc w:val="center"/>
              <w:rPr>
                <w:rFonts w:hint="eastAsia" w:ascii="华文细黑" w:hAnsi="华文细黑" w:eastAsia="华文细黑" w:cs="华文细黑"/>
                <w:color w:val="000000"/>
                <w:sz w:val="24"/>
                <w:highlight w:val="none"/>
              </w:rPr>
            </w:pPr>
          </w:p>
        </w:tc>
      </w:tr>
      <w:tr w14:paraId="7B6E843A">
        <w:tblPrEx>
          <w:tblCellMar>
            <w:top w:w="0" w:type="dxa"/>
            <w:left w:w="108" w:type="dxa"/>
            <w:bottom w:w="0" w:type="dxa"/>
            <w:right w:w="108" w:type="dxa"/>
          </w:tblCellMar>
        </w:tblPrEx>
        <w:trPr>
          <w:trHeight w:val="720" w:hRule="atLeast"/>
        </w:trPr>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8AFBFDB">
            <w:pPr>
              <w:widowControl/>
              <w:jc w:val="center"/>
              <w:textAlignment w:val="center"/>
              <w:rPr>
                <w:rFonts w:hint="eastAsia" w:ascii="华文细黑" w:hAnsi="华文细黑" w:eastAsia="华文细黑" w:cs="华文细黑"/>
                <w:color w:val="000000"/>
                <w:sz w:val="18"/>
                <w:szCs w:val="18"/>
                <w:highlight w:val="none"/>
              </w:rPr>
            </w:pPr>
            <w:r>
              <w:rPr>
                <w:rFonts w:hint="eastAsia" w:ascii="华文细黑" w:hAnsi="华文细黑" w:eastAsia="华文细黑" w:cs="华文细黑"/>
                <w:sz w:val="20"/>
                <w:szCs w:val="20"/>
                <w:highlight w:val="none"/>
              </w:rPr>
              <w:t>1</w:t>
            </w:r>
          </w:p>
        </w:tc>
        <w:tc>
          <w:tcPr>
            <w:tcW w:w="958" w:type="dxa"/>
            <w:tcBorders>
              <w:top w:val="single" w:color="auto" w:sz="4" w:space="0"/>
              <w:left w:val="nil"/>
              <w:bottom w:val="single" w:color="auto" w:sz="4" w:space="0"/>
              <w:right w:val="single" w:color="auto" w:sz="4" w:space="0"/>
            </w:tcBorders>
            <w:shd w:val="clear" w:color="auto" w:fill="auto"/>
            <w:noWrap/>
            <w:vAlign w:val="center"/>
          </w:tcPr>
          <w:p w14:paraId="0E98C116">
            <w:pPr>
              <w:keepNext w:val="0"/>
              <w:keepLines w:val="0"/>
              <w:widowControl/>
              <w:suppressLineNumbers w:val="0"/>
              <w:jc w:val="center"/>
              <w:textAlignment w:val="center"/>
              <w:rPr>
                <w:rFonts w:hint="eastAsia" w:ascii="华文细黑" w:hAnsi="华文细黑" w:eastAsia="华文细黑" w:cs="华文细黑"/>
                <w:color w:val="000000" w:themeColor="text1"/>
                <w:sz w:val="18"/>
                <w:szCs w:val="18"/>
                <w:highlight w:val="none"/>
                <w14:textFill>
                  <w14:solidFill>
                    <w14:schemeClr w14:val="tx1"/>
                  </w14:solidFill>
                </w14:textFill>
              </w:rPr>
            </w:pPr>
            <w:r>
              <w:rPr>
                <w:rFonts w:hint="eastAsia" w:ascii="华文细黑" w:hAnsi="华文细黑" w:eastAsia="华文细黑" w:cs="华文细黑"/>
                <w:i w:val="0"/>
                <w:iCs w:val="0"/>
                <w:color w:val="000000"/>
                <w:kern w:val="0"/>
                <w:sz w:val="20"/>
                <w:szCs w:val="20"/>
                <w:highlight w:val="none"/>
                <w:u w:val="none"/>
                <w:lang w:val="en-US" w:eastAsia="zh-CN" w:bidi="ar"/>
              </w:rPr>
              <w:t>圆钢</w:t>
            </w:r>
          </w:p>
        </w:tc>
        <w:tc>
          <w:tcPr>
            <w:tcW w:w="1331" w:type="dxa"/>
            <w:tcBorders>
              <w:top w:val="single" w:color="auto" w:sz="4" w:space="0"/>
              <w:left w:val="nil"/>
              <w:bottom w:val="single" w:color="auto" w:sz="4" w:space="0"/>
              <w:right w:val="single" w:color="auto" w:sz="4" w:space="0"/>
            </w:tcBorders>
            <w:shd w:val="clear" w:color="auto" w:fill="auto"/>
            <w:noWrap/>
            <w:vAlign w:val="center"/>
          </w:tcPr>
          <w:p w14:paraId="1B716E30">
            <w:pPr>
              <w:keepNext w:val="0"/>
              <w:keepLines w:val="0"/>
              <w:widowControl/>
              <w:suppressLineNumbers w:val="0"/>
              <w:jc w:val="center"/>
              <w:textAlignment w:val="center"/>
              <w:rPr>
                <w:rFonts w:hint="eastAsia" w:ascii="华文细黑" w:hAnsi="华文细黑" w:eastAsia="华文细黑" w:cs="华文细黑"/>
                <w:color w:val="000000" w:themeColor="text1"/>
                <w:sz w:val="18"/>
                <w:szCs w:val="18"/>
                <w:highlight w:val="none"/>
                <w14:textFill>
                  <w14:solidFill>
                    <w14:schemeClr w14:val="tx1"/>
                  </w14:solidFill>
                </w14:textFill>
              </w:rPr>
            </w:pPr>
            <w:r>
              <w:rPr>
                <w:rFonts w:hint="eastAsia" w:ascii="华文细黑" w:hAnsi="华文细黑" w:eastAsia="华文细黑" w:cs="华文细黑"/>
                <w:i w:val="0"/>
                <w:iCs w:val="0"/>
                <w:color w:val="000000"/>
                <w:kern w:val="0"/>
                <w:sz w:val="20"/>
                <w:szCs w:val="20"/>
                <w:highlight w:val="none"/>
                <w:u w:val="none"/>
                <w:lang w:val="en-US" w:eastAsia="zh-CN" w:bidi="ar"/>
              </w:rPr>
              <w:t>φ10</w:t>
            </w:r>
          </w:p>
        </w:tc>
        <w:tc>
          <w:tcPr>
            <w:tcW w:w="452" w:type="dxa"/>
            <w:tcBorders>
              <w:top w:val="single" w:color="auto" w:sz="4" w:space="0"/>
              <w:left w:val="nil"/>
              <w:bottom w:val="single" w:color="auto" w:sz="4" w:space="0"/>
              <w:right w:val="single" w:color="auto" w:sz="4" w:space="0"/>
            </w:tcBorders>
            <w:shd w:val="clear" w:color="auto" w:fill="auto"/>
            <w:noWrap/>
            <w:vAlign w:val="center"/>
          </w:tcPr>
          <w:p w14:paraId="1C319E09">
            <w:pPr>
              <w:keepNext w:val="0"/>
              <w:keepLines w:val="0"/>
              <w:widowControl/>
              <w:suppressLineNumbers w:val="0"/>
              <w:jc w:val="center"/>
              <w:textAlignment w:val="center"/>
              <w:rPr>
                <w:rFonts w:hint="eastAsia" w:ascii="华文细黑" w:hAnsi="华文细黑" w:eastAsia="华文细黑" w:cs="华文细黑"/>
                <w:color w:val="000000" w:themeColor="text1"/>
                <w:sz w:val="18"/>
                <w:szCs w:val="18"/>
                <w:highlight w:val="none"/>
                <w14:textFill>
                  <w14:solidFill>
                    <w14:schemeClr w14:val="tx1"/>
                  </w14:solidFill>
                </w14:textFill>
              </w:rPr>
            </w:pPr>
            <w:r>
              <w:rPr>
                <w:rFonts w:hint="eastAsia" w:ascii="华文细黑" w:hAnsi="华文细黑" w:eastAsia="华文细黑" w:cs="华文细黑"/>
                <w:i w:val="0"/>
                <w:iCs w:val="0"/>
                <w:color w:val="000000"/>
                <w:kern w:val="0"/>
                <w:sz w:val="20"/>
                <w:szCs w:val="20"/>
                <w:highlight w:val="none"/>
                <w:u w:val="none"/>
                <w:lang w:val="en-US" w:eastAsia="zh-CN" w:bidi="ar"/>
              </w:rPr>
              <w:t>米</w:t>
            </w:r>
          </w:p>
        </w:tc>
        <w:tc>
          <w:tcPr>
            <w:tcW w:w="748" w:type="dxa"/>
            <w:tcBorders>
              <w:top w:val="single" w:color="auto" w:sz="4" w:space="0"/>
              <w:left w:val="nil"/>
              <w:bottom w:val="single" w:color="auto" w:sz="4" w:space="0"/>
              <w:right w:val="single" w:color="auto" w:sz="4" w:space="0"/>
            </w:tcBorders>
            <w:shd w:val="clear" w:color="auto" w:fill="auto"/>
            <w:noWrap/>
            <w:vAlign w:val="center"/>
          </w:tcPr>
          <w:p w14:paraId="32281CE0">
            <w:pPr>
              <w:keepNext w:val="0"/>
              <w:keepLines w:val="0"/>
              <w:widowControl/>
              <w:suppressLineNumbers w:val="0"/>
              <w:jc w:val="center"/>
              <w:textAlignment w:val="center"/>
              <w:rPr>
                <w:rFonts w:hint="eastAsia" w:ascii="华文细黑" w:hAnsi="华文细黑" w:eastAsia="华文细黑" w:cs="华文细黑"/>
                <w:color w:val="000000" w:themeColor="text1"/>
                <w:sz w:val="18"/>
                <w:szCs w:val="18"/>
                <w:highlight w:val="none"/>
                <w14:textFill>
                  <w14:solidFill>
                    <w14:schemeClr w14:val="tx1"/>
                  </w14:solidFill>
                </w14:textFill>
              </w:rPr>
            </w:pPr>
            <w:r>
              <w:rPr>
                <w:rFonts w:hint="eastAsia" w:ascii="华文细黑" w:hAnsi="华文细黑" w:eastAsia="华文细黑" w:cs="华文细黑"/>
                <w:i w:val="0"/>
                <w:iCs w:val="0"/>
                <w:color w:val="000000"/>
                <w:kern w:val="0"/>
                <w:sz w:val="20"/>
                <w:szCs w:val="20"/>
                <w:highlight w:val="none"/>
                <w:u w:val="none"/>
                <w:lang w:val="en-US" w:eastAsia="zh-CN" w:bidi="ar"/>
              </w:rPr>
              <w:t>900</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818F">
            <w:pPr>
              <w:jc w:val="center"/>
              <w:rPr>
                <w:rFonts w:hint="eastAsia" w:ascii="华文细黑" w:hAnsi="华文细黑" w:eastAsia="华文细黑" w:cs="华文细黑"/>
                <w:color w:val="000000"/>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9B6C">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7370">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5586">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8370">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5038">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889">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6955">
            <w:pPr>
              <w:widowControl/>
              <w:jc w:val="center"/>
              <w:textAlignment w:val="center"/>
              <w:rPr>
                <w:rFonts w:hint="eastAsia" w:ascii="华文细黑" w:hAnsi="华文细黑" w:eastAsia="华文细黑" w:cs="华文细黑"/>
                <w:color w:val="000000"/>
                <w:sz w:val="18"/>
                <w:szCs w:val="18"/>
                <w:highlight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163D">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ED2D">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9D37">
            <w:pPr>
              <w:widowControl/>
              <w:jc w:val="center"/>
              <w:textAlignment w:val="center"/>
              <w:rPr>
                <w:rFonts w:hint="eastAsia" w:ascii="华文细黑" w:hAnsi="华文细黑" w:eastAsia="华文细黑" w:cs="华文细黑"/>
                <w:color w:val="000000"/>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09EC">
            <w:pPr>
              <w:widowControl/>
              <w:jc w:val="center"/>
              <w:textAlignment w:val="center"/>
              <w:rPr>
                <w:rFonts w:hint="eastAsia" w:ascii="华文细黑" w:hAnsi="华文细黑" w:eastAsia="华文细黑" w:cs="华文细黑"/>
                <w:color w:val="000000"/>
                <w:sz w:val="20"/>
                <w:szCs w:val="20"/>
                <w:highlight w:val="none"/>
              </w:rPr>
            </w:pPr>
          </w:p>
        </w:tc>
      </w:tr>
      <w:tr w14:paraId="6A3D5651">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1927D7B3">
            <w:pPr>
              <w:widowControl/>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sz w:val="20"/>
                <w:szCs w:val="20"/>
                <w:highlight w:val="none"/>
              </w:rPr>
              <w:t>2</w:t>
            </w:r>
          </w:p>
        </w:tc>
        <w:tc>
          <w:tcPr>
            <w:tcW w:w="958" w:type="dxa"/>
            <w:tcBorders>
              <w:top w:val="nil"/>
              <w:left w:val="nil"/>
              <w:bottom w:val="single" w:color="auto" w:sz="4" w:space="0"/>
              <w:right w:val="single" w:color="auto" w:sz="4" w:space="0"/>
            </w:tcBorders>
            <w:shd w:val="clear" w:color="auto" w:fill="auto"/>
            <w:noWrap/>
            <w:vAlign w:val="center"/>
          </w:tcPr>
          <w:p w14:paraId="597B02FA">
            <w:pPr>
              <w:keepNext w:val="0"/>
              <w:keepLines w:val="0"/>
              <w:widowControl/>
              <w:suppressLineNumbers w:val="0"/>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i w:val="0"/>
                <w:iCs w:val="0"/>
                <w:color w:val="000000"/>
                <w:kern w:val="0"/>
                <w:sz w:val="20"/>
                <w:szCs w:val="20"/>
                <w:highlight w:val="none"/>
                <w:u w:val="none"/>
                <w:lang w:val="en-US" w:eastAsia="zh-CN" w:bidi="ar"/>
              </w:rPr>
              <w:t>热镀锌圆钢</w:t>
            </w:r>
          </w:p>
        </w:tc>
        <w:tc>
          <w:tcPr>
            <w:tcW w:w="1331" w:type="dxa"/>
            <w:tcBorders>
              <w:top w:val="nil"/>
              <w:left w:val="nil"/>
              <w:bottom w:val="single" w:color="auto" w:sz="4" w:space="0"/>
              <w:right w:val="single" w:color="auto" w:sz="4" w:space="0"/>
            </w:tcBorders>
            <w:shd w:val="clear" w:color="auto" w:fill="auto"/>
            <w:noWrap/>
            <w:vAlign w:val="center"/>
          </w:tcPr>
          <w:p w14:paraId="34D93A35">
            <w:pPr>
              <w:keepNext w:val="0"/>
              <w:keepLines w:val="0"/>
              <w:widowControl/>
              <w:suppressLineNumbers w:val="0"/>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i w:val="0"/>
                <w:iCs w:val="0"/>
                <w:color w:val="000000"/>
                <w:kern w:val="0"/>
                <w:sz w:val="20"/>
                <w:szCs w:val="20"/>
                <w:highlight w:val="none"/>
                <w:u w:val="none"/>
                <w:lang w:val="en-US" w:eastAsia="zh-CN" w:bidi="ar"/>
              </w:rPr>
              <w:t>φ10</w:t>
            </w:r>
          </w:p>
        </w:tc>
        <w:tc>
          <w:tcPr>
            <w:tcW w:w="452" w:type="dxa"/>
            <w:tcBorders>
              <w:top w:val="nil"/>
              <w:left w:val="nil"/>
              <w:bottom w:val="single" w:color="auto" w:sz="4" w:space="0"/>
              <w:right w:val="single" w:color="auto" w:sz="4" w:space="0"/>
            </w:tcBorders>
            <w:shd w:val="clear" w:color="auto" w:fill="auto"/>
            <w:noWrap/>
            <w:vAlign w:val="center"/>
          </w:tcPr>
          <w:p w14:paraId="4FC46C0E">
            <w:pPr>
              <w:keepNext w:val="0"/>
              <w:keepLines w:val="0"/>
              <w:widowControl/>
              <w:suppressLineNumbers w:val="0"/>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i w:val="0"/>
                <w:iCs w:val="0"/>
                <w:color w:val="000000"/>
                <w:kern w:val="0"/>
                <w:sz w:val="20"/>
                <w:szCs w:val="20"/>
                <w:highlight w:val="none"/>
                <w:u w:val="none"/>
                <w:lang w:val="en-US" w:eastAsia="zh-CN" w:bidi="ar"/>
              </w:rPr>
              <w:t>米</w:t>
            </w:r>
          </w:p>
        </w:tc>
        <w:tc>
          <w:tcPr>
            <w:tcW w:w="748" w:type="dxa"/>
            <w:tcBorders>
              <w:top w:val="nil"/>
              <w:left w:val="nil"/>
              <w:bottom w:val="single" w:color="auto" w:sz="4" w:space="0"/>
              <w:right w:val="single" w:color="auto" w:sz="4" w:space="0"/>
            </w:tcBorders>
            <w:shd w:val="clear" w:color="auto" w:fill="auto"/>
            <w:noWrap/>
            <w:vAlign w:val="center"/>
          </w:tcPr>
          <w:p w14:paraId="12605D18">
            <w:pPr>
              <w:keepNext w:val="0"/>
              <w:keepLines w:val="0"/>
              <w:widowControl/>
              <w:suppressLineNumbers w:val="0"/>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i w:val="0"/>
                <w:iCs w:val="0"/>
                <w:color w:val="000000"/>
                <w:kern w:val="0"/>
                <w:sz w:val="20"/>
                <w:szCs w:val="20"/>
                <w:highlight w:val="none"/>
                <w:u w:val="none"/>
                <w:lang w:val="en-US" w:eastAsia="zh-CN" w:bidi="ar"/>
              </w:rPr>
              <w:t>1365</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883F">
            <w:pPr>
              <w:jc w:val="center"/>
              <w:rPr>
                <w:rFonts w:hint="eastAsia" w:ascii="华文细黑" w:hAnsi="华文细黑" w:eastAsia="华文细黑" w:cs="华文细黑"/>
                <w:color w:val="000000"/>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B371">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F024">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B554">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5939">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564D">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1894">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9065">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5668">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2EC6">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6949">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50F7">
            <w:pPr>
              <w:widowControl/>
              <w:jc w:val="center"/>
              <w:textAlignment w:val="center"/>
              <w:rPr>
                <w:rFonts w:hint="eastAsia" w:ascii="华文细黑" w:hAnsi="华文细黑" w:eastAsia="华文细黑" w:cs="华文细黑"/>
                <w:color w:val="000000"/>
                <w:sz w:val="20"/>
                <w:szCs w:val="20"/>
                <w:highlight w:val="none"/>
              </w:rPr>
            </w:pPr>
          </w:p>
        </w:tc>
      </w:tr>
      <w:tr w14:paraId="6D68049D">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4A0C11A7">
            <w:pPr>
              <w:widowControl/>
              <w:jc w:val="center"/>
              <w:textAlignment w:val="center"/>
              <w:rPr>
                <w:rFonts w:hint="eastAsia" w:ascii="华文细黑" w:hAnsi="华文细黑" w:eastAsia="华文细黑" w:cs="华文细黑"/>
                <w:color w:val="000000"/>
                <w:sz w:val="18"/>
                <w:szCs w:val="18"/>
                <w:highlight w:val="none"/>
                <w:lang w:eastAsia="zh-CN" w:bidi="ar"/>
              </w:rPr>
            </w:pPr>
            <w:r>
              <w:rPr>
                <w:rFonts w:hint="eastAsia" w:ascii="华文细黑" w:hAnsi="华文细黑" w:eastAsia="华文细黑" w:cs="华文细黑"/>
                <w:sz w:val="20"/>
                <w:szCs w:val="20"/>
                <w:highlight w:val="none"/>
                <w:lang w:val="en-US" w:eastAsia="zh-CN"/>
              </w:rPr>
              <w:t>3</w:t>
            </w:r>
          </w:p>
        </w:tc>
        <w:tc>
          <w:tcPr>
            <w:tcW w:w="958" w:type="dxa"/>
            <w:tcBorders>
              <w:top w:val="nil"/>
              <w:left w:val="nil"/>
              <w:bottom w:val="single" w:color="auto" w:sz="4" w:space="0"/>
              <w:right w:val="single" w:color="auto" w:sz="4" w:space="0"/>
            </w:tcBorders>
            <w:shd w:val="clear" w:color="auto" w:fill="auto"/>
            <w:noWrap/>
            <w:vAlign w:val="center"/>
          </w:tcPr>
          <w:p w14:paraId="0177797F">
            <w:pPr>
              <w:keepNext w:val="0"/>
              <w:keepLines w:val="0"/>
              <w:widowControl/>
              <w:suppressLineNumbers w:val="0"/>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i w:val="0"/>
                <w:iCs w:val="0"/>
                <w:color w:val="000000"/>
                <w:kern w:val="0"/>
                <w:sz w:val="20"/>
                <w:szCs w:val="20"/>
                <w:highlight w:val="none"/>
                <w:u w:val="none"/>
                <w:lang w:val="en-US" w:eastAsia="zh-CN" w:bidi="ar"/>
              </w:rPr>
              <w:t>U型夹具</w:t>
            </w:r>
          </w:p>
        </w:tc>
        <w:tc>
          <w:tcPr>
            <w:tcW w:w="1331" w:type="dxa"/>
            <w:tcBorders>
              <w:top w:val="nil"/>
              <w:left w:val="nil"/>
              <w:bottom w:val="single" w:color="auto" w:sz="4" w:space="0"/>
              <w:right w:val="single" w:color="auto" w:sz="4" w:space="0"/>
            </w:tcBorders>
            <w:shd w:val="clear" w:color="auto" w:fill="auto"/>
            <w:noWrap/>
            <w:vAlign w:val="center"/>
          </w:tcPr>
          <w:p w14:paraId="0D1621B2">
            <w:pPr>
              <w:keepNext w:val="0"/>
              <w:keepLines w:val="0"/>
              <w:widowControl/>
              <w:suppressLineNumbers w:val="0"/>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i w:val="0"/>
                <w:iCs w:val="0"/>
                <w:color w:val="000000"/>
                <w:kern w:val="0"/>
                <w:sz w:val="20"/>
                <w:szCs w:val="20"/>
                <w:highlight w:val="none"/>
                <w:u w:val="none"/>
                <w:lang w:val="en-US" w:eastAsia="zh-CN" w:bidi="ar"/>
              </w:rPr>
              <w:t>22mm-25mm</w:t>
            </w:r>
          </w:p>
        </w:tc>
        <w:tc>
          <w:tcPr>
            <w:tcW w:w="452" w:type="dxa"/>
            <w:tcBorders>
              <w:top w:val="nil"/>
              <w:left w:val="nil"/>
              <w:bottom w:val="single" w:color="auto" w:sz="4" w:space="0"/>
              <w:right w:val="single" w:color="auto" w:sz="4" w:space="0"/>
            </w:tcBorders>
            <w:shd w:val="clear" w:color="auto" w:fill="auto"/>
            <w:noWrap/>
            <w:vAlign w:val="center"/>
          </w:tcPr>
          <w:p w14:paraId="1B1E07F1">
            <w:pPr>
              <w:keepNext w:val="0"/>
              <w:keepLines w:val="0"/>
              <w:widowControl/>
              <w:suppressLineNumbers w:val="0"/>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i w:val="0"/>
                <w:iCs w:val="0"/>
                <w:color w:val="000000"/>
                <w:kern w:val="0"/>
                <w:sz w:val="20"/>
                <w:szCs w:val="20"/>
                <w:highlight w:val="none"/>
                <w:u w:val="none"/>
                <w:lang w:val="en-US" w:eastAsia="zh-CN" w:bidi="ar"/>
              </w:rPr>
              <w:t>个</w:t>
            </w:r>
          </w:p>
        </w:tc>
        <w:tc>
          <w:tcPr>
            <w:tcW w:w="748" w:type="dxa"/>
            <w:tcBorders>
              <w:top w:val="nil"/>
              <w:left w:val="nil"/>
              <w:bottom w:val="single" w:color="auto" w:sz="4" w:space="0"/>
              <w:right w:val="single" w:color="auto" w:sz="4" w:space="0"/>
            </w:tcBorders>
            <w:shd w:val="clear" w:color="auto" w:fill="auto"/>
            <w:noWrap/>
            <w:vAlign w:val="center"/>
          </w:tcPr>
          <w:p w14:paraId="745A6807">
            <w:pPr>
              <w:keepNext w:val="0"/>
              <w:keepLines w:val="0"/>
              <w:widowControl/>
              <w:suppressLineNumbers w:val="0"/>
              <w:jc w:val="center"/>
              <w:textAlignment w:val="center"/>
              <w:rPr>
                <w:rFonts w:hint="eastAsia" w:ascii="华文细黑" w:hAnsi="华文细黑" w:eastAsia="华文细黑" w:cs="华文细黑"/>
                <w:color w:val="000000"/>
                <w:sz w:val="18"/>
                <w:szCs w:val="18"/>
                <w:highlight w:val="none"/>
                <w:lang w:bidi="ar"/>
              </w:rPr>
            </w:pPr>
            <w:r>
              <w:rPr>
                <w:rFonts w:hint="eastAsia" w:ascii="华文细黑" w:hAnsi="华文细黑" w:eastAsia="华文细黑" w:cs="华文细黑"/>
                <w:i w:val="0"/>
                <w:iCs w:val="0"/>
                <w:color w:val="000000"/>
                <w:kern w:val="0"/>
                <w:sz w:val="20"/>
                <w:szCs w:val="20"/>
                <w:highlight w:val="none"/>
                <w:u w:val="none"/>
                <w:lang w:val="en-US" w:eastAsia="zh-CN" w:bidi="ar"/>
              </w:rPr>
              <w:t>136</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EA86">
            <w:pPr>
              <w:widowControl/>
              <w:jc w:val="center"/>
              <w:textAlignment w:val="center"/>
              <w:rPr>
                <w:rFonts w:hint="eastAsia" w:ascii="华文细黑" w:hAnsi="华文细黑" w:eastAsia="华文细黑" w:cs="华文细黑"/>
                <w:color w:val="000000"/>
                <w:sz w:val="20"/>
                <w:szCs w:val="20"/>
                <w:highlight w:val="none"/>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DAADC">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9F02">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2B2B">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F944">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0B0D">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9560">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651E">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18D6">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6736">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91FC">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BA91">
            <w:pPr>
              <w:widowControl/>
              <w:jc w:val="center"/>
              <w:textAlignment w:val="center"/>
              <w:rPr>
                <w:rFonts w:hint="eastAsia" w:ascii="华文细黑" w:hAnsi="华文细黑" w:eastAsia="华文细黑" w:cs="华文细黑"/>
                <w:color w:val="000000"/>
                <w:sz w:val="20"/>
                <w:szCs w:val="20"/>
                <w:highlight w:val="none"/>
              </w:rPr>
            </w:pPr>
          </w:p>
        </w:tc>
      </w:tr>
      <w:tr w14:paraId="55E524C0">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7EC8F8A3">
            <w:pPr>
              <w:widowControl/>
              <w:jc w:val="center"/>
              <w:textAlignment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4</w:t>
            </w:r>
          </w:p>
        </w:tc>
        <w:tc>
          <w:tcPr>
            <w:tcW w:w="958" w:type="dxa"/>
            <w:tcBorders>
              <w:top w:val="nil"/>
              <w:left w:val="nil"/>
              <w:bottom w:val="single" w:color="auto" w:sz="4" w:space="0"/>
              <w:right w:val="single" w:color="auto" w:sz="4" w:space="0"/>
            </w:tcBorders>
            <w:shd w:val="clear" w:color="auto" w:fill="auto"/>
            <w:noWrap/>
            <w:vAlign w:val="center"/>
          </w:tcPr>
          <w:p w14:paraId="2A904AA1">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带孔接地铜排</w:t>
            </w:r>
          </w:p>
        </w:tc>
        <w:tc>
          <w:tcPr>
            <w:tcW w:w="1331" w:type="dxa"/>
            <w:tcBorders>
              <w:top w:val="nil"/>
              <w:left w:val="nil"/>
              <w:bottom w:val="single" w:color="auto" w:sz="4" w:space="0"/>
              <w:right w:val="single" w:color="auto" w:sz="4" w:space="0"/>
            </w:tcBorders>
            <w:shd w:val="clear" w:color="auto" w:fill="auto"/>
            <w:noWrap/>
            <w:vAlign w:val="center"/>
          </w:tcPr>
          <w:p w14:paraId="3A0B3043">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300*30*3mm</w:t>
            </w:r>
          </w:p>
        </w:tc>
        <w:tc>
          <w:tcPr>
            <w:tcW w:w="452" w:type="dxa"/>
            <w:tcBorders>
              <w:top w:val="nil"/>
              <w:left w:val="nil"/>
              <w:bottom w:val="single" w:color="auto" w:sz="4" w:space="0"/>
              <w:right w:val="single" w:color="auto" w:sz="4" w:space="0"/>
            </w:tcBorders>
            <w:shd w:val="clear" w:color="auto" w:fill="auto"/>
            <w:noWrap/>
            <w:vAlign w:val="center"/>
          </w:tcPr>
          <w:p w14:paraId="14816769">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个</w:t>
            </w:r>
          </w:p>
        </w:tc>
        <w:tc>
          <w:tcPr>
            <w:tcW w:w="748" w:type="dxa"/>
            <w:tcBorders>
              <w:top w:val="nil"/>
              <w:left w:val="nil"/>
              <w:bottom w:val="single" w:color="auto" w:sz="4" w:space="0"/>
              <w:right w:val="single" w:color="auto" w:sz="4" w:space="0"/>
            </w:tcBorders>
            <w:shd w:val="clear" w:color="auto" w:fill="auto"/>
            <w:noWrap/>
            <w:vAlign w:val="center"/>
          </w:tcPr>
          <w:p w14:paraId="7B9D5327">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68</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DA6A">
            <w:pPr>
              <w:widowControl/>
              <w:jc w:val="center"/>
              <w:textAlignment w:val="center"/>
              <w:rPr>
                <w:rFonts w:hint="eastAsia" w:ascii="华文细黑" w:hAnsi="华文细黑" w:eastAsia="华文细黑" w:cs="华文细黑"/>
                <w:color w:val="000000"/>
                <w:sz w:val="20"/>
                <w:szCs w:val="20"/>
                <w:highlight w:val="none"/>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DE066">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745B">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BD39">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4198">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0FCD">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2AE0">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E229">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2C3D">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5263">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62E8">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9184">
            <w:pPr>
              <w:widowControl/>
              <w:jc w:val="center"/>
              <w:textAlignment w:val="center"/>
              <w:rPr>
                <w:rFonts w:hint="eastAsia" w:ascii="华文细黑" w:hAnsi="华文细黑" w:eastAsia="华文细黑" w:cs="华文细黑"/>
                <w:color w:val="000000"/>
                <w:sz w:val="20"/>
                <w:szCs w:val="20"/>
                <w:highlight w:val="none"/>
              </w:rPr>
            </w:pPr>
          </w:p>
        </w:tc>
      </w:tr>
      <w:tr w14:paraId="0E5F4A9F">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1094ABA7">
            <w:pPr>
              <w:widowControl/>
              <w:jc w:val="center"/>
              <w:textAlignment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5</w:t>
            </w:r>
          </w:p>
        </w:tc>
        <w:tc>
          <w:tcPr>
            <w:tcW w:w="958" w:type="dxa"/>
            <w:tcBorders>
              <w:top w:val="nil"/>
              <w:left w:val="nil"/>
              <w:bottom w:val="single" w:color="auto" w:sz="4" w:space="0"/>
              <w:right w:val="single" w:color="auto" w:sz="4" w:space="0"/>
            </w:tcBorders>
            <w:shd w:val="clear" w:color="auto" w:fill="auto"/>
            <w:noWrap/>
            <w:vAlign w:val="center"/>
          </w:tcPr>
          <w:p w14:paraId="20328A80">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混凝土接地坑</w:t>
            </w:r>
          </w:p>
        </w:tc>
        <w:tc>
          <w:tcPr>
            <w:tcW w:w="1331" w:type="dxa"/>
            <w:tcBorders>
              <w:top w:val="nil"/>
              <w:left w:val="nil"/>
              <w:bottom w:val="single" w:color="auto" w:sz="4" w:space="0"/>
              <w:right w:val="single" w:color="auto" w:sz="4" w:space="0"/>
            </w:tcBorders>
            <w:shd w:val="clear" w:color="auto" w:fill="auto"/>
            <w:noWrap/>
            <w:vAlign w:val="center"/>
          </w:tcPr>
          <w:p w14:paraId="52338819">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320*320*190mm</w:t>
            </w:r>
          </w:p>
        </w:tc>
        <w:tc>
          <w:tcPr>
            <w:tcW w:w="452" w:type="dxa"/>
            <w:tcBorders>
              <w:top w:val="nil"/>
              <w:left w:val="nil"/>
              <w:bottom w:val="single" w:color="auto" w:sz="4" w:space="0"/>
              <w:right w:val="single" w:color="auto" w:sz="4" w:space="0"/>
            </w:tcBorders>
            <w:shd w:val="clear" w:color="auto" w:fill="auto"/>
            <w:noWrap/>
            <w:vAlign w:val="center"/>
          </w:tcPr>
          <w:p w14:paraId="2F7ADF5F">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个</w:t>
            </w:r>
          </w:p>
        </w:tc>
        <w:tc>
          <w:tcPr>
            <w:tcW w:w="748" w:type="dxa"/>
            <w:tcBorders>
              <w:top w:val="nil"/>
              <w:left w:val="nil"/>
              <w:bottom w:val="single" w:color="auto" w:sz="4" w:space="0"/>
              <w:right w:val="single" w:color="auto" w:sz="4" w:space="0"/>
            </w:tcBorders>
            <w:shd w:val="clear" w:color="auto" w:fill="auto"/>
            <w:noWrap/>
            <w:vAlign w:val="center"/>
          </w:tcPr>
          <w:p w14:paraId="4674EBE2">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68</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095E">
            <w:pPr>
              <w:widowControl/>
              <w:jc w:val="center"/>
              <w:textAlignment w:val="center"/>
              <w:rPr>
                <w:rFonts w:hint="eastAsia" w:ascii="华文细黑" w:hAnsi="华文细黑" w:eastAsia="华文细黑" w:cs="华文细黑"/>
                <w:color w:val="000000"/>
                <w:sz w:val="20"/>
                <w:szCs w:val="20"/>
                <w:highlight w:val="none"/>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5C9C">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C087">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359E">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5AF6">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933B">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7923">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21B1">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1C6A">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EA3D">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0689">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1DF7">
            <w:pPr>
              <w:widowControl/>
              <w:jc w:val="center"/>
              <w:textAlignment w:val="center"/>
              <w:rPr>
                <w:rFonts w:hint="eastAsia" w:ascii="华文细黑" w:hAnsi="华文细黑" w:eastAsia="华文细黑" w:cs="华文细黑"/>
                <w:color w:val="000000"/>
                <w:sz w:val="20"/>
                <w:szCs w:val="20"/>
                <w:highlight w:val="none"/>
              </w:rPr>
            </w:pPr>
          </w:p>
        </w:tc>
      </w:tr>
      <w:tr w14:paraId="2F1CCD73">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22302702">
            <w:pPr>
              <w:widowControl/>
              <w:jc w:val="center"/>
              <w:textAlignment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6</w:t>
            </w:r>
          </w:p>
        </w:tc>
        <w:tc>
          <w:tcPr>
            <w:tcW w:w="958" w:type="dxa"/>
            <w:tcBorders>
              <w:top w:val="nil"/>
              <w:left w:val="nil"/>
              <w:bottom w:val="single" w:color="auto" w:sz="4" w:space="0"/>
              <w:right w:val="single" w:color="auto" w:sz="4" w:space="0"/>
            </w:tcBorders>
            <w:shd w:val="clear" w:color="auto" w:fill="auto"/>
            <w:noWrap/>
            <w:vAlign w:val="center"/>
          </w:tcPr>
          <w:p w14:paraId="71CCDDCB">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BV 接地铜线</w:t>
            </w:r>
          </w:p>
        </w:tc>
        <w:tc>
          <w:tcPr>
            <w:tcW w:w="1331" w:type="dxa"/>
            <w:tcBorders>
              <w:top w:val="nil"/>
              <w:left w:val="nil"/>
              <w:bottom w:val="single" w:color="auto" w:sz="4" w:space="0"/>
              <w:right w:val="single" w:color="auto" w:sz="4" w:space="0"/>
            </w:tcBorders>
            <w:shd w:val="clear" w:color="auto" w:fill="auto"/>
            <w:noWrap/>
            <w:vAlign w:val="center"/>
          </w:tcPr>
          <w:p w14:paraId="3322A319">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70mm²</w:t>
            </w:r>
          </w:p>
        </w:tc>
        <w:tc>
          <w:tcPr>
            <w:tcW w:w="452" w:type="dxa"/>
            <w:tcBorders>
              <w:top w:val="nil"/>
              <w:left w:val="nil"/>
              <w:bottom w:val="single" w:color="auto" w:sz="4" w:space="0"/>
              <w:right w:val="single" w:color="auto" w:sz="4" w:space="0"/>
            </w:tcBorders>
            <w:shd w:val="clear" w:color="auto" w:fill="auto"/>
            <w:noWrap/>
            <w:vAlign w:val="center"/>
          </w:tcPr>
          <w:p w14:paraId="47EF50A2">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米</w:t>
            </w:r>
          </w:p>
        </w:tc>
        <w:tc>
          <w:tcPr>
            <w:tcW w:w="748" w:type="dxa"/>
            <w:tcBorders>
              <w:top w:val="nil"/>
              <w:left w:val="nil"/>
              <w:bottom w:val="single" w:color="auto" w:sz="4" w:space="0"/>
              <w:right w:val="single" w:color="auto" w:sz="4" w:space="0"/>
            </w:tcBorders>
            <w:shd w:val="clear" w:color="auto" w:fill="auto"/>
            <w:noWrap/>
            <w:vAlign w:val="center"/>
          </w:tcPr>
          <w:p w14:paraId="7D784B41">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410</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AA67A">
            <w:pPr>
              <w:widowControl/>
              <w:jc w:val="center"/>
              <w:textAlignment w:val="center"/>
              <w:rPr>
                <w:rFonts w:hint="eastAsia" w:ascii="华文细黑" w:hAnsi="华文细黑" w:eastAsia="华文细黑" w:cs="华文细黑"/>
                <w:color w:val="000000"/>
                <w:sz w:val="20"/>
                <w:szCs w:val="20"/>
                <w:highlight w:val="none"/>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5568F">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C8E6">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D079">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6937">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A902">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3284">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D4BF">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31CD">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FC23">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5626">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780A">
            <w:pPr>
              <w:widowControl/>
              <w:jc w:val="center"/>
              <w:textAlignment w:val="center"/>
              <w:rPr>
                <w:rFonts w:hint="eastAsia" w:ascii="华文细黑" w:hAnsi="华文细黑" w:eastAsia="华文细黑" w:cs="华文细黑"/>
                <w:color w:val="000000"/>
                <w:sz w:val="20"/>
                <w:szCs w:val="20"/>
                <w:highlight w:val="none"/>
              </w:rPr>
            </w:pPr>
          </w:p>
        </w:tc>
      </w:tr>
      <w:tr w14:paraId="7673F41E">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41CCE49F">
            <w:pPr>
              <w:widowControl/>
              <w:jc w:val="center"/>
              <w:textAlignment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7</w:t>
            </w:r>
          </w:p>
        </w:tc>
        <w:tc>
          <w:tcPr>
            <w:tcW w:w="958" w:type="dxa"/>
            <w:tcBorders>
              <w:top w:val="nil"/>
              <w:left w:val="nil"/>
              <w:bottom w:val="single" w:color="auto" w:sz="4" w:space="0"/>
              <w:right w:val="single" w:color="auto" w:sz="4" w:space="0"/>
            </w:tcBorders>
            <w:shd w:val="clear" w:color="auto" w:fill="auto"/>
            <w:noWrap/>
            <w:vAlign w:val="center"/>
          </w:tcPr>
          <w:p w14:paraId="1C70687F">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热镀锌圆钢支撑</w:t>
            </w:r>
          </w:p>
        </w:tc>
        <w:tc>
          <w:tcPr>
            <w:tcW w:w="1331" w:type="dxa"/>
            <w:tcBorders>
              <w:top w:val="nil"/>
              <w:left w:val="nil"/>
              <w:bottom w:val="single" w:color="auto" w:sz="4" w:space="0"/>
              <w:right w:val="single" w:color="auto" w:sz="4" w:space="0"/>
            </w:tcBorders>
            <w:shd w:val="clear" w:color="auto" w:fill="auto"/>
            <w:noWrap/>
            <w:vAlign w:val="center"/>
          </w:tcPr>
          <w:p w14:paraId="7126C12D">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φ10*150mm</w:t>
            </w:r>
          </w:p>
        </w:tc>
        <w:tc>
          <w:tcPr>
            <w:tcW w:w="452" w:type="dxa"/>
            <w:tcBorders>
              <w:top w:val="nil"/>
              <w:left w:val="nil"/>
              <w:bottom w:val="single" w:color="auto" w:sz="4" w:space="0"/>
              <w:right w:val="single" w:color="auto" w:sz="4" w:space="0"/>
            </w:tcBorders>
            <w:shd w:val="clear" w:color="auto" w:fill="auto"/>
            <w:noWrap/>
            <w:vAlign w:val="center"/>
          </w:tcPr>
          <w:p w14:paraId="0D24E769">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个</w:t>
            </w:r>
          </w:p>
        </w:tc>
        <w:tc>
          <w:tcPr>
            <w:tcW w:w="748" w:type="dxa"/>
            <w:tcBorders>
              <w:top w:val="nil"/>
              <w:left w:val="nil"/>
              <w:bottom w:val="single" w:color="auto" w:sz="4" w:space="0"/>
              <w:right w:val="single" w:color="auto" w:sz="4" w:space="0"/>
            </w:tcBorders>
            <w:shd w:val="clear" w:color="auto" w:fill="auto"/>
            <w:noWrap/>
            <w:vAlign w:val="center"/>
          </w:tcPr>
          <w:p w14:paraId="6E8E5A56">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1365</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8A30">
            <w:pPr>
              <w:widowControl/>
              <w:jc w:val="center"/>
              <w:textAlignment w:val="center"/>
              <w:rPr>
                <w:rFonts w:hint="eastAsia" w:ascii="华文细黑" w:hAnsi="华文细黑" w:eastAsia="华文细黑" w:cs="华文细黑"/>
                <w:color w:val="000000"/>
                <w:sz w:val="20"/>
                <w:szCs w:val="20"/>
                <w:highlight w:val="none"/>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0ED4">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7C0D">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CDC0">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947D">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2D5A">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86ED">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9F5C">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331">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790E">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07CD">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02CF">
            <w:pPr>
              <w:widowControl/>
              <w:jc w:val="center"/>
              <w:textAlignment w:val="center"/>
              <w:rPr>
                <w:rFonts w:hint="eastAsia" w:ascii="华文细黑" w:hAnsi="华文细黑" w:eastAsia="华文细黑" w:cs="华文细黑"/>
                <w:color w:val="000000"/>
                <w:sz w:val="20"/>
                <w:szCs w:val="20"/>
                <w:highlight w:val="none"/>
              </w:rPr>
            </w:pPr>
          </w:p>
        </w:tc>
      </w:tr>
      <w:tr w14:paraId="038670B6">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26FBB0CA">
            <w:pPr>
              <w:widowControl/>
              <w:jc w:val="center"/>
              <w:textAlignment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8</w:t>
            </w:r>
          </w:p>
        </w:tc>
        <w:tc>
          <w:tcPr>
            <w:tcW w:w="958" w:type="dxa"/>
            <w:tcBorders>
              <w:top w:val="nil"/>
              <w:left w:val="nil"/>
              <w:bottom w:val="single" w:color="auto" w:sz="4" w:space="0"/>
              <w:right w:val="single" w:color="auto" w:sz="4" w:space="0"/>
            </w:tcBorders>
            <w:shd w:val="clear" w:color="auto" w:fill="auto"/>
            <w:noWrap/>
            <w:vAlign w:val="center"/>
          </w:tcPr>
          <w:p w14:paraId="6ACD008E">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接地极</w:t>
            </w:r>
          </w:p>
        </w:tc>
        <w:tc>
          <w:tcPr>
            <w:tcW w:w="1331" w:type="dxa"/>
            <w:tcBorders>
              <w:top w:val="nil"/>
              <w:left w:val="nil"/>
              <w:bottom w:val="single" w:color="auto" w:sz="4" w:space="0"/>
              <w:right w:val="single" w:color="auto" w:sz="4" w:space="0"/>
            </w:tcBorders>
            <w:shd w:val="clear" w:color="auto" w:fill="auto"/>
            <w:noWrap/>
            <w:vAlign w:val="center"/>
          </w:tcPr>
          <w:p w14:paraId="57FCC601">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镀铜钢棒20*1500mm</w:t>
            </w:r>
          </w:p>
        </w:tc>
        <w:tc>
          <w:tcPr>
            <w:tcW w:w="452" w:type="dxa"/>
            <w:tcBorders>
              <w:top w:val="nil"/>
              <w:left w:val="nil"/>
              <w:bottom w:val="single" w:color="auto" w:sz="4" w:space="0"/>
              <w:right w:val="single" w:color="auto" w:sz="4" w:space="0"/>
            </w:tcBorders>
            <w:shd w:val="clear" w:color="auto" w:fill="auto"/>
            <w:noWrap/>
            <w:vAlign w:val="center"/>
          </w:tcPr>
          <w:p w14:paraId="1542F67F">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根</w:t>
            </w:r>
          </w:p>
        </w:tc>
        <w:tc>
          <w:tcPr>
            <w:tcW w:w="748" w:type="dxa"/>
            <w:tcBorders>
              <w:top w:val="nil"/>
              <w:left w:val="nil"/>
              <w:bottom w:val="single" w:color="auto" w:sz="4" w:space="0"/>
              <w:right w:val="single" w:color="auto" w:sz="4" w:space="0"/>
            </w:tcBorders>
            <w:shd w:val="clear" w:color="auto" w:fill="auto"/>
            <w:noWrap/>
            <w:vAlign w:val="center"/>
          </w:tcPr>
          <w:p w14:paraId="2D3EEBCF">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68</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3429">
            <w:pPr>
              <w:widowControl/>
              <w:jc w:val="center"/>
              <w:textAlignment w:val="center"/>
              <w:rPr>
                <w:rFonts w:hint="eastAsia" w:ascii="华文细黑" w:hAnsi="华文细黑" w:eastAsia="华文细黑" w:cs="华文细黑"/>
                <w:color w:val="000000"/>
                <w:sz w:val="20"/>
                <w:szCs w:val="20"/>
                <w:highlight w:val="none"/>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0BB4">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4A02">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3634">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6C90">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0029">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3C0D">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ACC6">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EDC5">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4FE0">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2AA4">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0354">
            <w:pPr>
              <w:widowControl/>
              <w:jc w:val="center"/>
              <w:textAlignment w:val="center"/>
              <w:rPr>
                <w:rFonts w:hint="eastAsia" w:ascii="华文细黑" w:hAnsi="华文细黑" w:eastAsia="华文细黑" w:cs="华文细黑"/>
                <w:color w:val="000000"/>
                <w:sz w:val="20"/>
                <w:szCs w:val="20"/>
                <w:highlight w:val="none"/>
              </w:rPr>
            </w:pPr>
          </w:p>
        </w:tc>
      </w:tr>
      <w:tr w14:paraId="1B772533">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39330CB2">
            <w:pPr>
              <w:widowControl/>
              <w:jc w:val="center"/>
              <w:textAlignment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9</w:t>
            </w:r>
          </w:p>
        </w:tc>
        <w:tc>
          <w:tcPr>
            <w:tcW w:w="958" w:type="dxa"/>
            <w:tcBorders>
              <w:top w:val="nil"/>
              <w:left w:val="nil"/>
              <w:bottom w:val="single" w:color="auto" w:sz="4" w:space="0"/>
              <w:right w:val="single" w:color="auto" w:sz="4" w:space="0"/>
            </w:tcBorders>
            <w:shd w:val="clear" w:color="auto" w:fill="auto"/>
            <w:noWrap/>
            <w:vAlign w:val="center"/>
          </w:tcPr>
          <w:p w14:paraId="4EC49157">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20"/>
                <w:szCs w:val="20"/>
                <w:highlight w:val="none"/>
                <w:u w:val="none"/>
                <w:lang w:val="en-US" w:eastAsia="zh-CN" w:bidi="ar"/>
              </w:rPr>
            </w:pPr>
            <w:r>
              <w:rPr>
                <w:rFonts w:hint="eastAsia" w:ascii="华文细黑" w:hAnsi="华文细黑" w:eastAsia="华文细黑" w:cs="华文细黑"/>
                <w:i w:val="0"/>
                <w:iCs w:val="0"/>
                <w:color w:val="000000"/>
                <w:kern w:val="0"/>
                <w:sz w:val="20"/>
                <w:szCs w:val="20"/>
                <w:highlight w:val="none"/>
                <w:u w:val="none"/>
                <w:lang w:val="en-US" w:eastAsia="zh-CN" w:bidi="ar"/>
              </w:rPr>
              <w:t>主接地端子箱</w:t>
            </w:r>
          </w:p>
        </w:tc>
        <w:tc>
          <w:tcPr>
            <w:tcW w:w="1331" w:type="dxa"/>
            <w:tcBorders>
              <w:top w:val="nil"/>
              <w:left w:val="nil"/>
              <w:bottom w:val="single" w:color="auto" w:sz="4" w:space="0"/>
              <w:right w:val="single" w:color="auto" w:sz="4" w:space="0"/>
            </w:tcBorders>
            <w:shd w:val="clear" w:color="auto" w:fill="auto"/>
            <w:noWrap/>
            <w:vAlign w:val="center"/>
          </w:tcPr>
          <w:p w14:paraId="71F786F6">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20"/>
                <w:szCs w:val="20"/>
                <w:highlight w:val="none"/>
                <w:u w:val="none"/>
                <w:lang w:val="en-US" w:eastAsia="zh-CN" w:bidi="ar"/>
              </w:rPr>
            </w:pPr>
            <w:r>
              <w:rPr>
                <w:rFonts w:hint="eastAsia" w:ascii="华文细黑" w:hAnsi="华文细黑" w:eastAsia="华文细黑" w:cs="华文细黑"/>
                <w:i w:val="0"/>
                <w:iCs w:val="0"/>
                <w:color w:val="000000"/>
                <w:kern w:val="0"/>
                <w:sz w:val="20"/>
                <w:szCs w:val="20"/>
                <w:highlight w:val="none"/>
                <w:u w:val="none"/>
                <w:lang w:val="en-US" w:eastAsia="zh-CN" w:bidi="ar"/>
              </w:rPr>
              <w:t>300*200*120mm</w:t>
            </w:r>
          </w:p>
        </w:tc>
        <w:tc>
          <w:tcPr>
            <w:tcW w:w="452" w:type="dxa"/>
            <w:tcBorders>
              <w:top w:val="nil"/>
              <w:left w:val="nil"/>
              <w:bottom w:val="single" w:color="auto" w:sz="4" w:space="0"/>
              <w:right w:val="single" w:color="auto" w:sz="4" w:space="0"/>
            </w:tcBorders>
            <w:shd w:val="clear" w:color="auto" w:fill="auto"/>
            <w:noWrap/>
            <w:vAlign w:val="center"/>
          </w:tcPr>
          <w:p w14:paraId="08D69866">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20"/>
                <w:szCs w:val="20"/>
                <w:highlight w:val="none"/>
                <w:u w:val="none"/>
                <w:lang w:val="en-US" w:eastAsia="zh-CN" w:bidi="ar"/>
              </w:rPr>
            </w:pPr>
            <w:r>
              <w:rPr>
                <w:rFonts w:hint="eastAsia" w:ascii="华文细黑" w:hAnsi="华文细黑" w:eastAsia="华文细黑" w:cs="华文细黑"/>
                <w:i w:val="0"/>
                <w:iCs w:val="0"/>
                <w:color w:val="000000"/>
                <w:kern w:val="0"/>
                <w:sz w:val="20"/>
                <w:szCs w:val="20"/>
                <w:highlight w:val="none"/>
                <w:u w:val="none"/>
                <w:lang w:val="en-US" w:eastAsia="zh-CN" w:bidi="ar"/>
              </w:rPr>
              <w:t>台</w:t>
            </w:r>
          </w:p>
        </w:tc>
        <w:tc>
          <w:tcPr>
            <w:tcW w:w="748" w:type="dxa"/>
            <w:tcBorders>
              <w:top w:val="nil"/>
              <w:left w:val="nil"/>
              <w:bottom w:val="single" w:color="auto" w:sz="4" w:space="0"/>
              <w:right w:val="single" w:color="auto" w:sz="4" w:space="0"/>
            </w:tcBorders>
            <w:shd w:val="clear" w:color="auto" w:fill="auto"/>
            <w:noWrap/>
            <w:vAlign w:val="center"/>
          </w:tcPr>
          <w:p w14:paraId="178E66A4">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20"/>
                <w:szCs w:val="20"/>
                <w:highlight w:val="none"/>
                <w:u w:val="none"/>
                <w:lang w:val="en-US" w:eastAsia="zh-CN" w:bidi="ar"/>
              </w:rPr>
            </w:pPr>
            <w:r>
              <w:rPr>
                <w:rFonts w:hint="eastAsia" w:ascii="华文细黑" w:hAnsi="华文细黑" w:eastAsia="华文细黑" w:cs="华文细黑"/>
                <w:i w:val="0"/>
                <w:iCs w:val="0"/>
                <w:color w:val="000000"/>
                <w:kern w:val="0"/>
                <w:sz w:val="20"/>
                <w:szCs w:val="20"/>
                <w:highlight w:val="none"/>
                <w:u w:val="none"/>
                <w:lang w:val="en-US" w:eastAsia="zh-CN" w:bidi="ar"/>
              </w:rPr>
              <w:t>22</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6A4F">
            <w:pPr>
              <w:widowControl/>
              <w:jc w:val="center"/>
              <w:textAlignment w:val="center"/>
              <w:rPr>
                <w:rFonts w:hint="eastAsia" w:ascii="华文细黑" w:hAnsi="华文细黑" w:eastAsia="华文细黑" w:cs="华文细黑"/>
                <w:color w:val="000000"/>
                <w:sz w:val="20"/>
                <w:szCs w:val="20"/>
                <w:highlight w:val="none"/>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ECDE">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D3C5">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08D6">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B849">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5112">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F581">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3EBA">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0802">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3BED">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5894">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ED62">
            <w:pPr>
              <w:widowControl/>
              <w:jc w:val="center"/>
              <w:textAlignment w:val="center"/>
              <w:rPr>
                <w:rFonts w:hint="eastAsia" w:ascii="华文细黑" w:hAnsi="华文细黑" w:eastAsia="华文细黑" w:cs="华文细黑"/>
                <w:color w:val="000000"/>
                <w:sz w:val="20"/>
                <w:szCs w:val="20"/>
                <w:highlight w:val="none"/>
              </w:rPr>
            </w:pPr>
          </w:p>
        </w:tc>
      </w:tr>
      <w:tr w14:paraId="4246FB2A">
        <w:tblPrEx>
          <w:tblCellMar>
            <w:top w:w="0" w:type="dxa"/>
            <w:left w:w="108" w:type="dxa"/>
            <w:bottom w:w="0" w:type="dxa"/>
            <w:right w:w="108" w:type="dxa"/>
          </w:tblCellMar>
        </w:tblPrEx>
        <w:trPr>
          <w:trHeight w:val="720"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32B0457A">
            <w:pPr>
              <w:widowControl/>
              <w:jc w:val="center"/>
              <w:textAlignment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rPr>
              <w:t>1</w:t>
            </w:r>
            <w:r>
              <w:rPr>
                <w:rFonts w:hint="eastAsia" w:ascii="华文细黑" w:hAnsi="华文细黑" w:eastAsia="华文细黑" w:cs="华文细黑"/>
                <w:sz w:val="20"/>
                <w:szCs w:val="20"/>
                <w:highlight w:val="none"/>
                <w:lang w:val="en-US" w:eastAsia="zh-CN"/>
              </w:rPr>
              <w:t>0</w:t>
            </w:r>
          </w:p>
        </w:tc>
        <w:tc>
          <w:tcPr>
            <w:tcW w:w="958" w:type="dxa"/>
            <w:tcBorders>
              <w:top w:val="nil"/>
              <w:left w:val="nil"/>
              <w:bottom w:val="single" w:color="auto" w:sz="4" w:space="0"/>
              <w:right w:val="single" w:color="auto" w:sz="4" w:space="0"/>
            </w:tcBorders>
            <w:shd w:val="clear" w:color="auto" w:fill="auto"/>
            <w:noWrap/>
            <w:vAlign w:val="center"/>
          </w:tcPr>
          <w:p w14:paraId="31DF16EA">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20"/>
                <w:szCs w:val="20"/>
                <w:highlight w:val="none"/>
                <w:u w:val="none"/>
                <w:lang w:val="en-US" w:eastAsia="zh-CN" w:bidi="ar"/>
              </w:rPr>
            </w:pPr>
            <w:r>
              <w:rPr>
                <w:rFonts w:hint="eastAsia" w:ascii="华文细黑" w:hAnsi="华文细黑" w:eastAsia="华文细黑" w:cs="华文细黑"/>
                <w:i w:val="0"/>
                <w:iCs w:val="0"/>
                <w:color w:val="000000"/>
                <w:kern w:val="0"/>
                <w:sz w:val="20"/>
                <w:szCs w:val="20"/>
                <w:highlight w:val="none"/>
                <w:u w:val="none"/>
                <w:lang w:val="en-US" w:eastAsia="zh-CN" w:bidi="ar"/>
              </w:rPr>
              <w:t>等电位端子箱</w:t>
            </w:r>
          </w:p>
        </w:tc>
        <w:tc>
          <w:tcPr>
            <w:tcW w:w="1331" w:type="dxa"/>
            <w:tcBorders>
              <w:top w:val="nil"/>
              <w:left w:val="nil"/>
              <w:bottom w:val="single" w:color="auto" w:sz="4" w:space="0"/>
              <w:right w:val="single" w:color="auto" w:sz="4" w:space="0"/>
            </w:tcBorders>
            <w:shd w:val="clear" w:color="auto" w:fill="auto"/>
            <w:noWrap/>
            <w:vAlign w:val="center"/>
          </w:tcPr>
          <w:p w14:paraId="7BC530B2">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20"/>
                <w:szCs w:val="20"/>
                <w:highlight w:val="none"/>
                <w:u w:val="none"/>
                <w:lang w:val="en-US" w:eastAsia="zh-CN" w:bidi="ar"/>
              </w:rPr>
            </w:pPr>
            <w:r>
              <w:rPr>
                <w:rFonts w:hint="eastAsia" w:ascii="华文细黑" w:hAnsi="华文细黑" w:eastAsia="华文细黑" w:cs="华文细黑"/>
                <w:i w:val="0"/>
                <w:iCs w:val="0"/>
                <w:color w:val="000000"/>
                <w:kern w:val="0"/>
                <w:sz w:val="20"/>
                <w:szCs w:val="20"/>
                <w:highlight w:val="none"/>
                <w:u w:val="none"/>
                <w:lang w:val="en-US" w:eastAsia="zh-CN" w:bidi="ar"/>
              </w:rPr>
              <w:t>160*75*52mm</w:t>
            </w:r>
          </w:p>
        </w:tc>
        <w:tc>
          <w:tcPr>
            <w:tcW w:w="452" w:type="dxa"/>
            <w:tcBorders>
              <w:top w:val="nil"/>
              <w:left w:val="nil"/>
              <w:bottom w:val="single" w:color="auto" w:sz="4" w:space="0"/>
              <w:right w:val="single" w:color="auto" w:sz="4" w:space="0"/>
            </w:tcBorders>
            <w:shd w:val="clear" w:color="auto" w:fill="auto"/>
            <w:noWrap/>
            <w:vAlign w:val="center"/>
          </w:tcPr>
          <w:p w14:paraId="233BCFA2">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20"/>
                <w:szCs w:val="20"/>
                <w:highlight w:val="none"/>
                <w:u w:val="none"/>
                <w:lang w:val="en-US" w:eastAsia="zh-CN" w:bidi="ar"/>
              </w:rPr>
            </w:pPr>
            <w:r>
              <w:rPr>
                <w:rFonts w:hint="eastAsia" w:ascii="华文细黑" w:hAnsi="华文细黑" w:eastAsia="华文细黑" w:cs="华文细黑"/>
                <w:i w:val="0"/>
                <w:iCs w:val="0"/>
                <w:color w:val="000000"/>
                <w:kern w:val="0"/>
                <w:sz w:val="20"/>
                <w:szCs w:val="20"/>
                <w:highlight w:val="none"/>
                <w:u w:val="none"/>
                <w:lang w:val="en-US" w:eastAsia="zh-CN" w:bidi="ar"/>
              </w:rPr>
              <w:t>台</w:t>
            </w:r>
          </w:p>
        </w:tc>
        <w:tc>
          <w:tcPr>
            <w:tcW w:w="748" w:type="dxa"/>
            <w:tcBorders>
              <w:top w:val="nil"/>
              <w:left w:val="nil"/>
              <w:bottom w:val="single" w:color="auto" w:sz="4" w:space="0"/>
              <w:right w:val="single" w:color="auto" w:sz="4" w:space="0"/>
            </w:tcBorders>
            <w:shd w:val="clear" w:color="auto" w:fill="auto"/>
            <w:noWrap/>
            <w:vAlign w:val="center"/>
          </w:tcPr>
          <w:p w14:paraId="75537C6B">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20"/>
                <w:szCs w:val="20"/>
                <w:highlight w:val="none"/>
                <w:u w:val="none"/>
                <w:lang w:val="en-US" w:eastAsia="zh-CN" w:bidi="ar"/>
              </w:rPr>
            </w:pPr>
            <w:r>
              <w:rPr>
                <w:rFonts w:hint="eastAsia" w:ascii="华文细黑" w:hAnsi="华文细黑" w:eastAsia="华文细黑" w:cs="华文细黑"/>
                <w:i w:val="0"/>
                <w:iCs w:val="0"/>
                <w:color w:val="000000"/>
                <w:kern w:val="0"/>
                <w:sz w:val="20"/>
                <w:szCs w:val="20"/>
                <w:highlight w:val="none"/>
                <w:u w:val="none"/>
                <w:lang w:val="en-US" w:eastAsia="zh-CN" w:bidi="ar"/>
              </w:rPr>
              <w:t>70</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2A325">
            <w:pPr>
              <w:widowControl/>
              <w:jc w:val="center"/>
              <w:textAlignment w:val="center"/>
              <w:rPr>
                <w:rFonts w:hint="eastAsia" w:ascii="华文细黑" w:hAnsi="华文细黑" w:eastAsia="华文细黑" w:cs="华文细黑"/>
                <w:color w:val="000000"/>
                <w:sz w:val="20"/>
                <w:szCs w:val="20"/>
                <w:highlight w:val="none"/>
                <w:lang w:bidi="ar"/>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4952">
            <w:pPr>
              <w:jc w:val="center"/>
              <w:rPr>
                <w:rFonts w:hint="eastAsia" w:ascii="华文细黑" w:hAnsi="华文细黑" w:eastAsia="华文细黑" w:cs="华文细黑"/>
                <w:color w:val="000000"/>
                <w:sz w:val="20"/>
                <w:szCs w:val="20"/>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661D">
            <w:pPr>
              <w:jc w:val="center"/>
              <w:rPr>
                <w:rFonts w:hint="eastAsia" w:ascii="华文细黑" w:hAnsi="华文细黑" w:eastAsia="华文细黑" w:cs="华文细黑"/>
                <w:color w:val="000000"/>
                <w:sz w:val="18"/>
                <w:szCs w:val="18"/>
                <w:highlight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02FF">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7FC1">
            <w:pPr>
              <w:jc w:val="center"/>
              <w:rPr>
                <w:rFonts w:hint="eastAsia" w:ascii="华文细黑" w:hAnsi="华文细黑" w:eastAsia="华文细黑" w:cs="华文细黑"/>
                <w:color w:val="000000"/>
                <w:sz w:val="18"/>
                <w:szCs w:val="18"/>
                <w:highlight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1840">
            <w:pPr>
              <w:jc w:val="center"/>
              <w:rPr>
                <w:rFonts w:hint="eastAsia" w:ascii="华文细黑" w:hAnsi="华文细黑" w:eastAsia="华文细黑" w:cs="华文细黑"/>
                <w:color w:val="000000"/>
                <w:sz w:val="18"/>
                <w:szCs w:val="18"/>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FFD0">
            <w:pPr>
              <w:jc w:val="center"/>
              <w:rPr>
                <w:rFonts w:hint="eastAsia" w:ascii="华文细黑" w:hAnsi="华文细黑" w:eastAsia="华文细黑" w:cs="华文细黑"/>
                <w:color w:val="000000"/>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EF6C">
            <w:pPr>
              <w:widowControl/>
              <w:jc w:val="center"/>
              <w:textAlignment w:val="center"/>
              <w:rPr>
                <w:rFonts w:hint="eastAsia" w:ascii="华文细黑" w:hAnsi="华文细黑" w:eastAsia="华文细黑" w:cs="华文细黑"/>
                <w:color w:val="000000"/>
                <w:sz w:val="18"/>
                <w:szCs w:val="18"/>
                <w:highlight w:val="none"/>
                <w:lang w:bidi="ar"/>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49D">
            <w:pPr>
              <w:jc w:val="center"/>
              <w:rPr>
                <w:rFonts w:hint="eastAsia" w:ascii="华文细黑" w:hAnsi="华文细黑" w:eastAsia="华文细黑" w:cs="华文细黑"/>
                <w:color w:val="000000"/>
                <w:sz w:val="18"/>
                <w:szCs w:val="18"/>
                <w:highlight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13F6">
            <w:pPr>
              <w:jc w:val="center"/>
              <w:rPr>
                <w:rFonts w:hint="eastAsia" w:ascii="华文细黑" w:hAnsi="华文细黑" w:eastAsia="华文细黑" w:cs="华文细黑"/>
                <w:color w:val="000000"/>
                <w:sz w:val="18"/>
                <w:szCs w:val="18"/>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2055">
            <w:pPr>
              <w:widowControl/>
              <w:jc w:val="center"/>
              <w:textAlignment w:val="center"/>
              <w:rPr>
                <w:rFonts w:hint="eastAsia" w:ascii="华文细黑" w:hAnsi="华文细黑" w:eastAsia="华文细黑" w:cs="华文细黑"/>
                <w:color w:val="000000"/>
                <w:sz w:val="18"/>
                <w:szCs w:val="18"/>
                <w:highlight w:val="none"/>
                <w:lang w:bidi="ar"/>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13D0">
            <w:pPr>
              <w:widowControl/>
              <w:jc w:val="center"/>
              <w:textAlignment w:val="center"/>
              <w:rPr>
                <w:rFonts w:hint="eastAsia" w:ascii="华文细黑" w:hAnsi="华文细黑" w:eastAsia="华文细黑" w:cs="华文细黑"/>
                <w:color w:val="000000"/>
                <w:sz w:val="20"/>
                <w:szCs w:val="20"/>
                <w:highlight w:val="none"/>
              </w:rPr>
            </w:pPr>
          </w:p>
        </w:tc>
      </w:tr>
      <w:tr w14:paraId="17DC2701">
        <w:tblPrEx>
          <w:tblCellMar>
            <w:top w:w="0" w:type="dxa"/>
            <w:left w:w="108" w:type="dxa"/>
            <w:bottom w:w="0" w:type="dxa"/>
            <w:right w:w="108" w:type="dxa"/>
          </w:tblCellMar>
        </w:tblPrEx>
        <w:trPr>
          <w:trHeight w:val="390" w:hRule="atLeast"/>
        </w:trPr>
        <w:tc>
          <w:tcPr>
            <w:tcW w:w="4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9DFFF">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出厂价小计</w:t>
            </w:r>
          </w:p>
        </w:tc>
        <w:tc>
          <w:tcPr>
            <w:tcW w:w="1009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23E632F">
            <w:pPr>
              <w:jc w:val="center"/>
              <w:rPr>
                <w:rFonts w:hint="eastAsia" w:ascii="宋体" w:hAnsi="宋体" w:cs="宋体"/>
                <w:color w:val="000000"/>
                <w:sz w:val="22"/>
                <w:szCs w:val="22"/>
                <w:highlight w:val="none"/>
              </w:rPr>
            </w:pPr>
          </w:p>
        </w:tc>
      </w:tr>
      <w:tr w14:paraId="078EEDEE">
        <w:tblPrEx>
          <w:tblCellMar>
            <w:top w:w="0" w:type="dxa"/>
            <w:left w:w="108" w:type="dxa"/>
            <w:bottom w:w="0" w:type="dxa"/>
            <w:right w:w="108" w:type="dxa"/>
          </w:tblCellMar>
        </w:tblPrEx>
        <w:trPr>
          <w:trHeight w:val="390" w:hRule="atLeast"/>
        </w:trPr>
        <w:tc>
          <w:tcPr>
            <w:tcW w:w="4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4EBD91">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运输费（</w:t>
            </w:r>
            <w:r>
              <w:rPr>
                <w:rFonts w:hint="eastAsia" w:ascii="华文细黑" w:hAnsi="华文细黑" w:eastAsia="华文细黑" w:cs="华文细黑"/>
                <w:color w:val="000000"/>
                <w:sz w:val="24"/>
                <w:highlight w:val="none"/>
                <w:lang w:eastAsia="zh-CN" w:bidi="ar"/>
              </w:rPr>
              <w:t>天津港/上海港/青岛港中船期最近的港口</w:t>
            </w:r>
            <w:r>
              <w:rPr>
                <w:rFonts w:hint="eastAsia" w:ascii="华文细黑" w:hAnsi="华文细黑" w:eastAsia="华文细黑" w:cs="华文细黑"/>
                <w:color w:val="000000"/>
                <w:sz w:val="24"/>
                <w:highlight w:val="none"/>
                <w:lang w:bidi="ar"/>
              </w:rPr>
              <w:t>)</w:t>
            </w:r>
          </w:p>
        </w:tc>
        <w:tc>
          <w:tcPr>
            <w:tcW w:w="1009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DEB455F">
            <w:pPr>
              <w:jc w:val="center"/>
              <w:rPr>
                <w:rFonts w:hint="eastAsia" w:ascii="宋体" w:hAnsi="宋体" w:cs="宋体"/>
                <w:color w:val="000000"/>
                <w:sz w:val="22"/>
                <w:szCs w:val="22"/>
                <w:highlight w:val="none"/>
              </w:rPr>
            </w:pPr>
          </w:p>
        </w:tc>
      </w:tr>
      <w:tr w14:paraId="361C7F82">
        <w:tblPrEx>
          <w:tblCellMar>
            <w:top w:w="0" w:type="dxa"/>
            <w:left w:w="108" w:type="dxa"/>
            <w:bottom w:w="0" w:type="dxa"/>
            <w:right w:w="108" w:type="dxa"/>
          </w:tblCellMar>
        </w:tblPrEx>
        <w:trPr>
          <w:trHeight w:val="390" w:hRule="atLeast"/>
        </w:trPr>
        <w:tc>
          <w:tcPr>
            <w:tcW w:w="4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F5E2B">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总价</w:t>
            </w:r>
          </w:p>
        </w:tc>
        <w:tc>
          <w:tcPr>
            <w:tcW w:w="1009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3E40017">
            <w:pPr>
              <w:jc w:val="center"/>
              <w:rPr>
                <w:rFonts w:hint="eastAsia" w:ascii="宋体" w:hAnsi="宋体" w:cs="宋体"/>
                <w:color w:val="000000"/>
                <w:sz w:val="22"/>
                <w:szCs w:val="22"/>
                <w:highlight w:val="none"/>
              </w:rPr>
            </w:pPr>
          </w:p>
        </w:tc>
      </w:tr>
      <w:tr w14:paraId="606B12CD">
        <w:tblPrEx>
          <w:tblCellMar>
            <w:top w:w="0" w:type="dxa"/>
            <w:left w:w="108" w:type="dxa"/>
            <w:bottom w:w="0" w:type="dxa"/>
            <w:right w:w="108" w:type="dxa"/>
          </w:tblCellMar>
        </w:tblPrEx>
        <w:trPr>
          <w:trHeight w:val="1420" w:hRule="atLeast"/>
        </w:trPr>
        <w:tc>
          <w:tcPr>
            <w:tcW w:w="4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11E20">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付款方式</w:t>
            </w:r>
          </w:p>
        </w:tc>
        <w:tc>
          <w:tcPr>
            <w:tcW w:w="1009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690400D">
            <w:pPr>
              <w:widowControl/>
              <w:jc w:val="center"/>
              <w:textAlignment w:val="center"/>
              <w:rPr>
                <w:rFonts w:hint="eastAsia" w:ascii="华文细黑" w:hAnsi="华文细黑" w:eastAsia="华文细黑" w:cs="华文细黑"/>
                <w:color w:val="000000"/>
                <w:sz w:val="24"/>
                <w:highlight w:val="none"/>
                <w:lang w:bidi="ar"/>
              </w:rPr>
            </w:pPr>
            <w:r>
              <w:rPr>
                <w:rFonts w:hint="eastAsia" w:ascii="华文细黑" w:hAnsi="华文细黑" w:eastAsia="华文细黑" w:cs="华文细黑"/>
                <w:color w:val="000000"/>
                <w:sz w:val="24"/>
                <w:highlight w:val="none"/>
                <w:lang w:bidi="ar"/>
              </w:rPr>
              <w:t>物资运抵国内指定港口后30个工作日内支付合同总价款的30 %，在收到该批物资的全额增值税专用发票且运抵项目现场取得物资验收合格文件后30个工作日内支付合同总价款的65%，物资质保期结束后30个工作日内支付5%质保金。</w:t>
            </w:r>
          </w:p>
        </w:tc>
      </w:tr>
      <w:tr w14:paraId="29EF3A72">
        <w:tblPrEx>
          <w:tblCellMar>
            <w:top w:w="0" w:type="dxa"/>
            <w:left w:w="108" w:type="dxa"/>
            <w:bottom w:w="0" w:type="dxa"/>
            <w:right w:w="108" w:type="dxa"/>
          </w:tblCellMar>
        </w:tblPrEx>
        <w:trPr>
          <w:trHeight w:val="390" w:hRule="atLeast"/>
        </w:trPr>
        <w:tc>
          <w:tcPr>
            <w:tcW w:w="4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F74B8">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其他优惠条件</w:t>
            </w:r>
          </w:p>
        </w:tc>
        <w:tc>
          <w:tcPr>
            <w:tcW w:w="1009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F66120D">
            <w:pPr>
              <w:jc w:val="center"/>
              <w:rPr>
                <w:rFonts w:hint="eastAsia" w:ascii="宋体" w:hAnsi="宋体" w:cs="宋体"/>
                <w:color w:val="000000"/>
                <w:sz w:val="22"/>
                <w:szCs w:val="22"/>
                <w:highlight w:val="none"/>
              </w:rPr>
            </w:pPr>
          </w:p>
        </w:tc>
      </w:tr>
      <w:tr w14:paraId="6E01B35B">
        <w:tblPrEx>
          <w:tblCellMar>
            <w:top w:w="0" w:type="dxa"/>
            <w:left w:w="108" w:type="dxa"/>
            <w:bottom w:w="0" w:type="dxa"/>
            <w:right w:w="108" w:type="dxa"/>
          </w:tblCellMar>
        </w:tblPrEx>
        <w:trPr>
          <w:trHeight w:val="860" w:hRule="atLeast"/>
        </w:trPr>
        <w:tc>
          <w:tcPr>
            <w:tcW w:w="4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4B422">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交货期限</w:t>
            </w:r>
          </w:p>
        </w:tc>
        <w:tc>
          <w:tcPr>
            <w:tcW w:w="1009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20DC75F">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收到中标通知书后</w:t>
            </w:r>
            <w:r>
              <w:rPr>
                <w:rFonts w:hint="eastAsia" w:ascii="华文细黑" w:hAnsi="华文细黑" w:eastAsia="华文细黑" w:cs="华文细黑"/>
                <w:color w:val="000000"/>
                <w:sz w:val="24"/>
                <w:highlight w:val="none"/>
                <w:u w:val="single"/>
                <w:lang w:bidi="ar"/>
              </w:rPr>
              <w:t xml:space="preserve">    </w:t>
            </w:r>
            <w:r>
              <w:rPr>
                <w:rFonts w:hint="eastAsia" w:ascii="华文细黑" w:hAnsi="华文细黑" w:eastAsia="华文细黑" w:cs="华文细黑"/>
                <w:color w:val="000000"/>
                <w:sz w:val="24"/>
                <w:highlight w:val="none"/>
                <w:lang w:bidi="ar"/>
              </w:rPr>
              <w:t>天（</w:t>
            </w:r>
            <w:r>
              <w:rPr>
                <w:rFonts w:hint="eastAsia" w:ascii="华文细黑" w:hAnsi="华文细黑" w:eastAsia="华文细黑" w:cs="华文细黑"/>
                <w:color w:val="000000"/>
                <w:sz w:val="24"/>
                <w:highlight w:val="none"/>
                <w:lang w:eastAsia="zh-CN" w:bidi="ar"/>
              </w:rPr>
              <w:t>天津港/上海港/青岛港中船期最近的港口</w:t>
            </w:r>
            <w:r>
              <w:rPr>
                <w:rFonts w:hint="eastAsia" w:ascii="华文细黑" w:hAnsi="华文细黑" w:eastAsia="华文细黑" w:cs="华文细黑"/>
                <w:color w:val="000000"/>
                <w:sz w:val="24"/>
                <w:highlight w:val="none"/>
                <w:lang w:bidi="ar"/>
              </w:rPr>
              <w:t>交货）；其中工厂备货期</w:t>
            </w:r>
            <w:r>
              <w:rPr>
                <w:rFonts w:hint="eastAsia" w:ascii="华文细黑" w:hAnsi="华文细黑" w:eastAsia="华文细黑" w:cs="华文细黑"/>
                <w:color w:val="000000"/>
                <w:sz w:val="24"/>
                <w:highlight w:val="none"/>
                <w:u w:val="single"/>
                <w:lang w:bidi="ar"/>
              </w:rPr>
              <w:t xml:space="preserve">    </w:t>
            </w:r>
            <w:r>
              <w:rPr>
                <w:rFonts w:hint="eastAsia" w:ascii="华文细黑" w:hAnsi="华文细黑" w:eastAsia="华文细黑" w:cs="华文细黑"/>
                <w:color w:val="000000"/>
                <w:sz w:val="24"/>
                <w:highlight w:val="none"/>
                <w:lang w:bidi="ar"/>
              </w:rPr>
              <w:t>天，运输周期</w:t>
            </w:r>
            <w:r>
              <w:rPr>
                <w:rFonts w:hint="eastAsia" w:ascii="华文细黑" w:hAnsi="华文细黑" w:eastAsia="华文细黑" w:cs="华文细黑"/>
                <w:color w:val="000000"/>
                <w:sz w:val="24"/>
                <w:highlight w:val="none"/>
                <w:u w:val="single"/>
                <w:lang w:bidi="ar"/>
              </w:rPr>
              <w:t xml:space="preserve">         </w:t>
            </w:r>
            <w:r>
              <w:rPr>
                <w:rFonts w:hint="eastAsia" w:ascii="华文细黑" w:hAnsi="华文细黑" w:eastAsia="华文细黑" w:cs="华文细黑"/>
                <w:color w:val="000000"/>
                <w:sz w:val="24"/>
                <w:highlight w:val="none"/>
                <w:lang w:bidi="ar"/>
              </w:rPr>
              <w:t>天。</w:t>
            </w:r>
          </w:p>
        </w:tc>
      </w:tr>
      <w:tr w14:paraId="758E5641">
        <w:tblPrEx>
          <w:tblCellMar>
            <w:top w:w="0" w:type="dxa"/>
            <w:left w:w="108" w:type="dxa"/>
            <w:bottom w:w="0" w:type="dxa"/>
            <w:right w:w="108" w:type="dxa"/>
          </w:tblCellMar>
        </w:tblPrEx>
        <w:trPr>
          <w:trHeight w:val="390" w:hRule="atLeast"/>
        </w:trPr>
        <w:tc>
          <w:tcPr>
            <w:tcW w:w="4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99861D">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交货地点</w:t>
            </w:r>
          </w:p>
        </w:tc>
        <w:tc>
          <w:tcPr>
            <w:tcW w:w="1009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28A71AF">
            <w:pPr>
              <w:widowControl/>
              <w:jc w:val="center"/>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eastAsia="zh-CN" w:bidi="ar"/>
              </w:rPr>
              <w:t>天津港/上海港/青岛港中船期最近的港口</w:t>
            </w:r>
          </w:p>
        </w:tc>
      </w:tr>
      <w:tr w14:paraId="40D6B077">
        <w:tblPrEx>
          <w:tblCellMar>
            <w:top w:w="0" w:type="dxa"/>
            <w:left w:w="108" w:type="dxa"/>
            <w:bottom w:w="0" w:type="dxa"/>
            <w:right w:w="108" w:type="dxa"/>
          </w:tblCellMar>
        </w:tblPrEx>
        <w:trPr>
          <w:trHeight w:val="390" w:hRule="atLeast"/>
        </w:trPr>
        <w:tc>
          <w:tcPr>
            <w:tcW w:w="4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2A3AF9">
            <w:pPr>
              <w:widowControl/>
              <w:jc w:val="center"/>
              <w:textAlignment w:val="center"/>
              <w:rPr>
                <w:rFonts w:hint="eastAsia" w:ascii="华文细黑" w:hAnsi="华文细黑" w:eastAsia="华文细黑" w:cs="华文细黑"/>
                <w:color w:val="000000"/>
                <w:sz w:val="24"/>
                <w:highlight w:val="none"/>
                <w:lang w:bidi="ar"/>
              </w:rPr>
            </w:pPr>
            <w:r>
              <w:rPr>
                <w:rFonts w:hint="eastAsia" w:ascii="华文细黑" w:hAnsi="华文细黑" w:eastAsia="华文细黑" w:cs="华文细黑"/>
                <w:color w:val="000000"/>
                <w:sz w:val="24"/>
                <w:highlight w:val="none"/>
                <w:lang w:bidi="ar"/>
              </w:rPr>
              <w:t>质保期</w:t>
            </w:r>
          </w:p>
        </w:tc>
        <w:tc>
          <w:tcPr>
            <w:tcW w:w="1009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2B99FBB">
            <w:pPr>
              <w:widowControl/>
              <w:jc w:val="center"/>
              <w:textAlignment w:val="center"/>
              <w:rPr>
                <w:rFonts w:hint="eastAsia" w:ascii="华文细黑" w:hAnsi="华文细黑" w:eastAsia="华文细黑" w:cs="华文细黑"/>
                <w:color w:val="000000"/>
                <w:sz w:val="24"/>
                <w:highlight w:val="none"/>
                <w:lang w:bidi="ar"/>
              </w:rPr>
            </w:pPr>
            <w:r>
              <w:rPr>
                <w:rFonts w:hint="eastAsia" w:ascii="华文细黑" w:hAnsi="华文细黑" w:eastAsia="华文细黑" w:cs="华文细黑"/>
                <w:color w:val="000000"/>
                <w:sz w:val="24"/>
                <w:highlight w:val="none"/>
                <w:lang w:bidi="ar"/>
              </w:rPr>
              <w:t>物资到场</w:t>
            </w:r>
            <w:r>
              <w:rPr>
                <w:rFonts w:hint="eastAsia" w:ascii="华文细黑" w:hAnsi="华文细黑" w:eastAsia="华文细黑" w:cs="华文细黑"/>
                <w:color w:val="000000"/>
                <w:sz w:val="24"/>
                <w:highlight w:val="none"/>
                <w:lang w:val="en-US" w:eastAsia="zh-CN" w:bidi="ar"/>
              </w:rPr>
              <w:t>MAR</w:t>
            </w:r>
            <w:r>
              <w:rPr>
                <w:rFonts w:hint="eastAsia" w:ascii="华文细黑" w:hAnsi="华文细黑" w:eastAsia="华文细黑" w:cs="华文细黑"/>
                <w:color w:val="000000"/>
                <w:sz w:val="24"/>
                <w:highlight w:val="none"/>
                <w:lang w:bidi="ar"/>
              </w:rPr>
              <w:t>验收合格之日起</w:t>
            </w:r>
            <w:r>
              <w:rPr>
                <w:rFonts w:ascii="华文细黑" w:hAnsi="华文细黑" w:eastAsia="华文细黑" w:cs="华文细黑"/>
                <w:color w:val="000000"/>
                <w:sz w:val="24"/>
                <w:highlight w:val="none"/>
                <w:lang w:bidi="ar"/>
              </w:rPr>
              <w:t>12</w:t>
            </w:r>
            <w:r>
              <w:rPr>
                <w:rFonts w:hint="eastAsia" w:ascii="华文细黑" w:hAnsi="华文细黑" w:eastAsia="华文细黑" w:cs="华文细黑"/>
                <w:color w:val="000000"/>
                <w:sz w:val="24"/>
                <w:highlight w:val="none"/>
                <w:lang w:bidi="ar"/>
              </w:rPr>
              <w:t>个月内</w:t>
            </w:r>
          </w:p>
        </w:tc>
      </w:tr>
      <w:tr w14:paraId="4D30A607">
        <w:tblPrEx>
          <w:tblCellMar>
            <w:top w:w="0" w:type="dxa"/>
            <w:left w:w="108" w:type="dxa"/>
            <w:bottom w:w="0" w:type="dxa"/>
            <w:right w:w="108" w:type="dxa"/>
          </w:tblCellMar>
        </w:tblPrEx>
        <w:trPr>
          <w:trHeight w:val="36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B7D6BBF">
            <w:pPr>
              <w:widowControl/>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1）物资报价用“人民币”表示；</w:t>
            </w:r>
          </w:p>
        </w:tc>
      </w:tr>
      <w:tr w14:paraId="75DCD803">
        <w:tblPrEx>
          <w:tblCellMar>
            <w:top w:w="0" w:type="dxa"/>
            <w:left w:w="108" w:type="dxa"/>
            <w:bottom w:w="0" w:type="dxa"/>
            <w:right w:w="108" w:type="dxa"/>
          </w:tblCellMar>
        </w:tblPrEx>
        <w:trPr>
          <w:trHeight w:val="72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FEBF0D8">
            <w:pPr>
              <w:widowControl/>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2）单价应包括全部制造、至交货地</w:t>
            </w:r>
            <w:r>
              <w:rPr>
                <w:rFonts w:hint="eastAsia" w:ascii="华文细黑" w:hAnsi="华文细黑" w:eastAsia="华文细黑" w:cs="华文细黑"/>
                <w:color w:val="000000"/>
                <w:sz w:val="24"/>
                <w:highlight w:val="none"/>
                <w:lang w:eastAsia="zh-CN" w:bidi="ar"/>
              </w:rPr>
              <w:t>（</w:t>
            </w:r>
            <w:r>
              <w:rPr>
                <w:rFonts w:hint="eastAsia" w:ascii="华文细黑" w:hAnsi="华文细黑" w:eastAsia="华文细黑" w:cs="华文细黑"/>
                <w:color w:val="000000"/>
                <w:sz w:val="24"/>
                <w:highlight w:val="none"/>
                <w:lang w:val="en-US" w:eastAsia="zh-CN" w:bidi="ar"/>
              </w:rPr>
              <w:t>到</w:t>
            </w:r>
            <w:r>
              <w:rPr>
                <w:rFonts w:hint="eastAsia" w:ascii="华文细黑" w:hAnsi="华文细黑" w:eastAsia="华文细黑" w:cs="华文细黑"/>
                <w:color w:val="000000"/>
                <w:sz w:val="24"/>
                <w:highlight w:val="none"/>
                <w:lang w:eastAsia="zh-CN" w:bidi="ar"/>
              </w:rPr>
              <w:t>天津港/上海港/青岛港</w:t>
            </w:r>
            <w:r>
              <w:rPr>
                <w:rFonts w:hint="eastAsia" w:ascii="华文细黑" w:hAnsi="华文细黑" w:eastAsia="华文细黑" w:cs="华文细黑"/>
                <w:color w:val="000000"/>
                <w:sz w:val="24"/>
                <w:highlight w:val="none"/>
                <w:lang w:val="en-US" w:eastAsia="zh-CN" w:bidi="ar"/>
              </w:rPr>
              <w:t>任一港口，最终交货港口由招标方确定</w:t>
            </w:r>
            <w:r>
              <w:rPr>
                <w:rFonts w:hint="eastAsia" w:ascii="华文细黑" w:hAnsi="华文细黑" w:eastAsia="华文细黑" w:cs="华文细黑"/>
                <w:color w:val="000000"/>
                <w:sz w:val="24"/>
                <w:highlight w:val="none"/>
                <w:lang w:eastAsia="zh-CN" w:bidi="ar"/>
              </w:rPr>
              <w:t>）</w:t>
            </w:r>
            <w:r>
              <w:rPr>
                <w:rFonts w:hint="eastAsia" w:ascii="华文细黑" w:hAnsi="华文细黑" w:eastAsia="华文细黑" w:cs="华文细黑"/>
                <w:color w:val="000000"/>
                <w:sz w:val="24"/>
                <w:highlight w:val="none"/>
                <w:lang w:bidi="ar"/>
              </w:rPr>
              <w:t>运输费、</w:t>
            </w:r>
            <w:r>
              <w:rPr>
                <w:rFonts w:hint="eastAsia" w:ascii="华文细黑" w:hAnsi="华文细黑" w:eastAsia="华文细黑" w:cs="华文细黑"/>
                <w:color w:val="000000"/>
                <w:sz w:val="24"/>
                <w:highlight w:val="none"/>
                <w:lang w:bidi="ar"/>
              </w:rPr>
              <w:t>含欧标中英文第三方检查报告</w:t>
            </w:r>
            <w:r>
              <w:rPr>
                <w:rFonts w:hint="eastAsia" w:ascii="华文细黑" w:hAnsi="华文细黑" w:eastAsia="华文细黑" w:cs="华文细黑"/>
                <w:color w:val="000000"/>
                <w:sz w:val="24"/>
                <w:highlight w:val="none"/>
                <w:lang w:eastAsia="zh-CN" w:bidi="ar"/>
              </w:rPr>
              <w:t>、</w:t>
            </w:r>
            <w:r>
              <w:rPr>
                <w:rFonts w:hint="eastAsia" w:ascii="华文细黑" w:hAnsi="华文细黑" w:eastAsia="华文细黑" w:cs="华文细黑"/>
                <w:color w:val="000000"/>
                <w:sz w:val="24"/>
                <w:highlight w:val="none"/>
                <w:lang w:bidi="ar"/>
              </w:rPr>
              <w:t>商检费（如果需要）等费用；</w:t>
            </w:r>
          </w:p>
        </w:tc>
      </w:tr>
      <w:tr w14:paraId="6CE95B5F">
        <w:tblPrEx>
          <w:tblCellMar>
            <w:top w:w="0" w:type="dxa"/>
            <w:left w:w="108" w:type="dxa"/>
            <w:bottom w:w="0" w:type="dxa"/>
            <w:right w:w="108" w:type="dxa"/>
          </w:tblCellMar>
        </w:tblPrEx>
        <w:trPr>
          <w:trHeight w:val="36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71865AF">
            <w:pPr>
              <w:widowControl/>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3）如果单价和总价不符时，以单价为准；</w:t>
            </w:r>
          </w:p>
        </w:tc>
      </w:tr>
      <w:tr w14:paraId="38DBDB06">
        <w:tblPrEx>
          <w:tblCellMar>
            <w:top w:w="0" w:type="dxa"/>
            <w:left w:w="108" w:type="dxa"/>
            <w:bottom w:w="0" w:type="dxa"/>
            <w:right w:w="108" w:type="dxa"/>
          </w:tblCellMar>
        </w:tblPrEx>
        <w:trPr>
          <w:trHeight w:val="390" w:hRule="atLeast"/>
        </w:trPr>
        <w:tc>
          <w:tcPr>
            <w:tcW w:w="14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AF76B3A">
            <w:pPr>
              <w:widowControl/>
              <w:textAlignment w:val="center"/>
              <w:rPr>
                <w:rFonts w:hint="eastAsia" w:ascii="华文细黑" w:hAnsi="华文细黑" w:eastAsia="华文细黑" w:cs="华文细黑"/>
                <w:color w:val="000000"/>
                <w:sz w:val="24"/>
                <w:highlight w:val="none"/>
              </w:rPr>
            </w:pPr>
            <w:r>
              <w:rPr>
                <w:rFonts w:hint="eastAsia" w:ascii="华文细黑" w:hAnsi="华文细黑" w:eastAsia="华文细黑" w:cs="华文细黑"/>
                <w:color w:val="000000"/>
                <w:sz w:val="24"/>
                <w:highlight w:val="none"/>
                <w:lang w:bidi="ar"/>
              </w:rPr>
              <w:t>4）填写内容不局限于表格空格大小，可自行扩大，但表格格式不能变；</w:t>
            </w:r>
          </w:p>
        </w:tc>
      </w:tr>
    </w:tbl>
    <w:p w14:paraId="5319022A">
      <w:pPr>
        <w:rPr>
          <w:rFonts w:hint="eastAsia" w:ascii="华文细黑" w:hAnsi="华文细黑" w:eastAsia="华文细黑"/>
          <w:bCs/>
          <w:color w:val="000000" w:themeColor="text1"/>
          <w:sz w:val="28"/>
          <w:szCs w:val="28"/>
          <w:highlight w:val="none"/>
          <w14:textFill>
            <w14:solidFill>
              <w14:schemeClr w14:val="tx1"/>
            </w14:solidFill>
          </w14:textFill>
        </w:rPr>
        <w:sectPr>
          <w:pgSz w:w="16838" w:h="11906" w:orient="landscape"/>
          <w:pgMar w:top="1080" w:right="1440" w:bottom="1080" w:left="1440" w:header="851" w:footer="992" w:gutter="0"/>
          <w:cols w:space="425" w:num="1"/>
          <w:docGrid w:linePitch="360" w:charSpace="0"/>
        </w:sectPr>
      </w:pPr>
    </w:p>
    <w:p w14:paraId="67EB0E0B">
      <w:pPr>
        <w:pStyle w:val="6"/>
        <w:rPr>
          <w:highlight w:val="none"/>
        </w:rPr>
      </w:pPr>
      <w:r>
        <w:rPr>
          <w:rFonts w:hint="eastAsia"/>
          <w:highlight w:val="none"/>
        </w:rPr>
        <w:t>文件2：报价明细表</w:t>
      </w:r>
    </w:p>
    <w:tbl>
      <w:tblPr>
        <w:tblStyle w:val="17"/>
        <w:tblW w:w="9962" w:type="dxa"/>
        <w:tblInd w:w="0" w:type="dxa"/>
        <w:tblLayout w:type="fixed"/>
        <w:tblCellMar>
          <w:top w:w="0" w:type="dxa"/>
          <w:left w:w="108" w:type="dxa"/>
          <w:bottom w:w="0" w:type="dxa"/>
          <w:right w:w="108" w:type="dxa"/>
        </w:tblCellMar>
      </w:tblPr>
      <w:tblGrid>
        <w:gridCol w:w="657"/>
        <w:gridCol w:w="1958"/>
        <w:gridCol w:w="2230"/>
        <w:gridCol w:w="1116"/>
        <w:gridCol w:w="1321"/>
        <w:gridCol w:w="1163"/>
        <w:gridCol w:w="1517"/>
      </w:tblGrid>
      <w:tr w14:paraId="27308F2B">
        <w:tblPrEx>
          <w:tblCellMar>
            <w:top w:w="0" w:type="dxa"/>
            <w:left w:w="108" w:type="dxa"/>
            <w:bottom w:w="0" w:type="dxa"/>
            <w:right w:w="108" w:type="dxa"/>
          </w:tblCellMar>
        </w:tblPrEx>
        <w:trPr>
          <w:trHeight w:val="350"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14:paraId="2C2076D4">
            <w:pPr>
              <w:widowControl/>
              <w:jc w:val="center"/>
              <w:rPr>
                <w:rFonts w:ascii="华文细黑" w:hAnsi="华文细黑" w:eastAsia="华文细黑" w:cs="宋体"/>
                <w:b/>
                <w:bCs/>
                <w:color w:val="000000"/>
                <w:sz w:val="22"/>
                <w:szCs w:val="22"/>
                <w:highlight w:val="none"/>
              </w:rPr>
            </w:pPr>
            <w:bookmarkStart w:id="13" w:name="RANGE!A1"/>
            <w:r>
              <w:rPr>
                <w:rFonts w:hint="eastAsia" w:ascii="华文细黑" w:hAnsi="华文细黑" w:eastAsia="华文细黑" w:cs="宋体"/>
                <w:b/>
                <w:bCs/>
                <w:color w:val="000000"/>
                <w:sz w:val="22"/>
                <w:szCs w:val="22"/>
                <w:highlight w:val="none"/>
              </w:rPr>
              <w:t>序号</w:t>
            </w:r>
            <w:bookmarkEnd w:id="13"/>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14:paraId="551D0900">
            <w:pPr>
              <w:widowControl/>
              <w:jc w:val="center"/>
              <w:rPr>
                <w:rFonts w:hint="eastAsia" w:ascii="华文细黑" w:hAnsi="华文细黑" w:eastAsia="华文细黑" w:cs="宋体"/>
                <w:b/>
                <w:bCs/>
                <w:color w:val="000000"/>
                <w:sz w:val="22"/>
                <w:szCs w:val="22"/>
                <w:highlight w:val="none"/>
              </w:rPr>
            </w:pPr>
            <w:bookmarkStart w:id="14" w:name="RANGE!B1"/>
            <w:r>
              <w:rPr>
                <w:rFonts w:hint="eastAsia" w:ascii="华文细黑" w:hAnsi="华文细黑" w:eastAsia="华文细黑" w:cs="宋体"/>
                <w:b/>
                <w:bCs/>
                <w:color w:val="000000"/>
                <w:sz w:val="22"/>
                <w:szCs w:val="22"/>
                <w:highlight w:val="none"/>
              </w:rPr>
              <w:t>项目</w:t>
            </w:r>
            <w:bookmarkEnd w:id="14"/>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14:paraId="227D4EA9">
            <w:pPr>
              <w:widowControl/>
              <w:jc w:val="center"/>
              <w:rPr>
                <w:rFonts w:hint="eastAsia" w:ascii="华文细黑" w:hAnsi="华文细黑" w:eastAsia="华文细黑" w:cs="宋体"/>
                <w:b/>
                <w:bCs/>
                <w:color w:val="000000"/>
                <w:sz w:val="22"/>
                <w:szCs w:val="22"/>
                <w:highlight w:val="none"/>
              </w:rPr>
            </w:pPr>
            <w:bookmarkStart w:id="15" w:name="RANGE!C1"/>
            <w:r>
              <w:rPr>
                <w:rFonts w:hint="eastAsia" w:ascii="华文细黑" w:hAnsi="华文细黑" w:eastAsia="华文细黑" w:cs="宋体"/>
                <w:b/>
                <w:bCs/>
                <w:color w:val="000000"/>
                <w:sz w:val="22"/>
                <w:szCs w:val="22"/>
                <w:highlight w:val="none"/>
              </w:rPr>
              <w:t>型号</w:t>
            </w:r>
            <w:bookmarkEnd w:id="15"/>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541ED462">
            <w:pPr>
              <w:widowControl/>
              <w:jc w:val="center"/>
              <w:rPr>
                <w:rFonts w:hint="eastAsia" w:ascii="华文细黑" w:hAnsi="华文细黑" w:eastAsia="华文细黑" w:cs="宋体"/>
                <w:b/>
                <w:bCs/>
                <w:color w:val="000000"/>
                <w:sz w:val="22"/>
                <w:szCs w:val="22"/>
                <w:highlight w:val="none"/>
              </w:rPr>
            </w:pPr>
            <w:r>
              <w:rPr>
                <w:rFonts w:hint="eastAsia" w:ascii="华文细黑" w:hAnsi="华文细黑" w:eastAsia="华文细黑" w:cs="宋体"/>
                <w:b/>
                <w:bCs/>
                <w:color w:val="000000"/>
                <w:sz w:val="22"/>
                <w:szCs w:val="22"/>
                <w:highlight w:val="none"/>
              </w:rPr>
              <w:t>单位</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10163A31">
            <w:pPr>
              <w:widowControl/>
              <w:jc w:val="center"/>
              <w:rPr>
                <w:rFonts w:hint="eastAsia" w:ascii="华文细黑" w:hAnsi="华文细黑" w:eastAsia="华文细黑" w:cs="宋体"/>
                <w:b/>
                <w:bCs/>
                <w:color w:val="000000"/>
                <w:sz w:val="22"/>
                <w:szCs w:val="22"/>
                <w:highlight w:val="none"/>
              </w:rPr>
            </w:pPr>
            <w:r>
              <w:rPr>
                <w:rFonts w:hint="eastAsia" w:ascii="华文细黑" w:hAnsi="华文细黑" w:eastAsia="华文细黑" w:cs="宋体"/>
                <w:b/>
                <w:bCs/>
                <w:color w:val="000000"/>
                <w:sz w:val="22"/>
                <w:szCs w:val="22"/>
                <w:highlight w:val="none"/>
              </w:rPr>
              <w:t>数量</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257812CA">
            <w:pPr>
              <w:widowControl/>
              <w:jc w:val="center"/>
              <w:rPr>
                <w:rFonts w:hint="eastAsia" w:ascii="华文细黑" w:hAnsi="华文细黑" w:eastAsia="华文细黑" w:cs="宋体"/>
                <w:b/>
                <w:bCs/>
                <w:color w:val="000000"/>
                <w:sz w:val="22"/>
                <w:szCs w:val="22"/>
                <w:highlight w:val="none"/>
              </w:rPr>
            </w:pPr>
            <w:bookmarkStart w:id="16" w:name="RANGE!F1"/>
            <w:r>
              <w:rPr>
                <w:rFonts w:hint="eastAsia" w:ascii="华文细黑" w:hAnsi="华文细黑" w:eastAsia="华文细黑" w:cs="宋体"/>
                <w:b/>
                <w:bCs/>
                <w:color w:val="000000"/>
                <w:sz w:val="22"/>
                <w:szCs w:val="22"/>
                <w:highlight w:val="none"/>
              </w:rPr>
              <w:t>单价</w:t>
            </w:r>
            <w:bookmarkEnd w:id="16"/>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14:paraId="587DB1A7">
            <w:pPr>
              <w:widowControl/>
              <w:jc w:val="center"/>
              <w:rPr>
                <w:rFonts w:hint="eastAsia" w:ascii="华文细黑" w:hAnsi="华文细黑" w:eastAsia="华文细黑" w:cs="宋体"/>
                <w:b/>
                <w:bCs/>
                <w:color w:val="000000"/>
                <w:sz w:val="22"/>
                <w:szCs w:val="22"/>
                <w:highlight w:val="none"/>
              </w:rPr>
            </w:pPr>
            <w:bookmarkStart w:id="17" w:name="RANGE!G1"/>
            <w:r>
              <w:rPr>
                <w:rFonts w:hint="eastAsia" w:ascii="华文细黑" w:hAnsi="华文细黑" w:eastAsia="华文细黑" w:cs="宋体"/>
                <w:b/>
                <w:bCs/>
                <w:color w:val="000000"/>
                <w:sz w:val="22"/>
                <w:szCs w:val="22"/>
                <w:highlight w:val="none"/>
              </w:rPr>
              <w:t>总价</w:t>
            </w:r>
            <w:bookmarkEnd w:id="17"/>
          </w:p>
        </w:tc>
      </w:tr>
      <w:tr w14:paraId="2ABB56B4">
        <w:tblPrEx>
          <w:tblCellMar>
            <w:top w:w="0" w:type="dxa"/>
            <w:left w:w="108" w:type="dxa"/>
            <w:bottom w:w="0" w:type="dxa"/>
            <w:right w:w="108" w:type="dxa"/>
          </w:tblCellMar>
        </w:tblPrEx>
        <w:trPr>
          <w:trHeight w:val="520"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14:paraId="2E53A798">
            <w:pPr>
              <w:widowControl/>
              <w:jc w:val="center"/>
              <w:rPr>
                <w:rFonts w:hint="eastAsia" w:ascii="华文细黑" w:hAnsi="华文细黑" w:eastAsia="华文细黑" w:cs="华文细黑"/>
                <w:sz w:val="20"/>
                <w:szCs w:val="20"/>
                <w:highlight w:val="none"/>
              </w:rPr>
            </w:pPr>
            <w:r>
              <w:rPr>
                <w:rFonts w:hint="eastAsia" w:ascii="华文细黑" w:hAnsi="华文细黑" w:eastAsia="华文细黑" w:cs="华文细黑"/>
                <w:sz w:val="20"/>
                <w:szCs w:val="20"/>
                <w:highlight w:val="none"/>
              </w:rPr>
              <w:t>1</w:t>
            </w:r>
          </w:p>
        </w:tc>
        <w:tc>
          <w:tcPr>
            <w:tcW w:w="1958" w:type="dxa"/>
            <w:tcBorders>
              <w:top w:val="single" w:color="auto" w:sz="4" w:space="0"/>
              <w:left w:val="nil"/>
              <w:bottom w:val="single" w:color="auto" w:sz="4" w:space="0"/>
              <w:right w:val="single" w:color="auto" w:sz="4" w:space="0"/>
            </w:tcBorders>
            <w:shd w:val="clear" w:color="auto" w:fill="auto"/>
            <w:vAlign w:val="center"/>
          </w:tcPr>
          <w:p w14:paraId="50BC01CE">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圆钢</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46B2D4B9">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φ10</w:t>
            </w:r>
          </w:p>
        </w:tc>
        <w:tc>
          <w:tcPr>
            <w:tcW w:w="1116" w:type="dxa"/>
            <w:tcBorders>
              <w:top w:val="single" w:color="auto" w:sz="4" w:space="0"/>
              <w:left w:val="nil"/>
              <w:bottom w:val="single" w:color="auto" w:sz="4" w:space="0"/>
              <w:right w:val="single" w:color="auto" w:sz="4" w:space="0"/>
            </w:tcBorders>
            <w:shd w:val="clear" w:color="auto" w:fill="auto"/>
            <w:vAlign w:val="center"/>
          </w:tcPr>
          <w:p w14:paraId="5566D77B">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米</w:t>
            </w:r>
          </w:p>
        </w:tc>
        <w:tc>
          <w:tcPr>
            <w:tcW w:w="1321" w:type="dxa"/>
            <w:tcBorders>
              <w:top w:val="single" w:color="auto" w:sz="4" w:space="0"/>
              <w:left w:val="nil"/>
              <w:bottom w:val="single" w:color="auto" w:sz="4" w:space="0"/>
              <w:right w:val="single" w:color="auto" w:sz="4" w:space="0"/>
            </w:tcBorders>
            <w:shd w:val="clear" w:color="auto" w:fill="auto"/>
            <w:vAlign w:val="center"/>
          </w:tcPr>
          <w:p w14:paraId="19D06A4D">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900</w:t>
            </w:r>
          </w:p>
        </w:tc>
        <w:tc>
          <w:tcPr>
            <w:tcW w:w="1163" w:type="dxa"/>
            <w:tcBorders>
              <w:top w:val="single" w:color="auto" w:sz="4" w:space="0"/>
              <w:left w:val="nil"/>
              <w:bottom w:val="single" w:color="auto" w:sz="4" w:space="0"/>
              <w:right w:val="single" w:color="auto" w:sz="4" w:space="0"/>
            </w:tcBorders>
            <w:shd w:val="clear" w:color="auto" w:fill="auto"/>
            <w:noWrap/>
            <w:vAlign w:val="bottom"/>
          </w:tcPr>
          <w:p w14:paraId="5B890E97">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single" w:color="auto" w:sz="4" w:space="0"/>
              <w:left w:val="nil"/>
              <w:bottom w:val="single" w:color="auto" w:sz="4" w:space="0"/>
              <w:right w:val="single" w:color="auto" w:sz="4" w:space="0"/>
            </w:tcBorders>
            <w:shd w:val="clear" w:color="auto" w:fill="auto"/>
            <w:noWrap/>
            <w:vAlign w:val="bottom"/>
          </w:tcPr>
          <w:p w14:paraId="388F36D1">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29987CCD">
        <w:tblPrEx>
          <w:tblCellMar>
            <w:top w:w="0" w:type="dxa"/>
            <w:left w:w="108" w:type="dxa"/>
            <w:bottom w:w="0" w:type="dxa"/>
            <w:right w:w="108" w:type="dxa"/>
          </w:tblCellMar>
        </w:tblPrEx>
        <w:trPr>
          <w:trHeight w:val="52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9961F6F">
            <w:pPr>
              <w:widowControl/>
              <w:jc w:val="center"/>
              <w:rPr>
                <w:rFonts w:hint="eastAsia" w:ascii="华文细黑" w:hAnsi="华文细黑" w:eastAsia="华文细黑" w:cs="华文细黑"/>
                <w:sz w:val="20"/>
                <w:szCs w:val="20"/>
                <w:highlight w:val="none"/>
              </w:rPr>
            </w:pPr>
            <w:r>
              <w:rPr>
                <w:rFonts w:hint="eastAsia" w:ascii="华文细黑" w:hAnsi="华文细黑" w:eastAsia="华文细黑" w:cs="华文细黑"/>
                <w:sz w:val="20"/>
                <w:szCs w:val="20"/>
                <w:highlight w:val="none"/>
              </w:rPr>
              <w:t>2</w:t>
            </w:r>
          </w:p>
        </w:tc>
        <w:tc>
          <w:tcPr>
            <w:tcW w:w="1958" w:type="dxa"/>
            <w:tcBorders>
              <w:top w:val="nil"/>
              <w:left w:val="nil"/>
              <w:bottom w:val="single" w:color="auto" w:sz="4" w:space="0"/>
              <w:right w:val="single" w:color="auto" w:sz="4" w:space="0"/>
            </w:tcBorders>
            <w:shd w:val="clear" w:color="auto" w:fill="auto"/>
            <w:vAlign w:val="center"/>
          </w:tcPr>
          <w:p w14:paraId="1F137AA8">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热镀锌圆钢</w:t>
            </w:r>
          </w:p>
        </w:tc>
        <w:tc>
          <w:tcPr>
            <w:tcW w:w="2230" w:type="dxa"/>
            <w:tcBorders>
              <w:top w:val="nil"/>
              <w:left w:val="nil"/>
              <w:bottom w:val="single" w:color="auto" w:sz="4" w:space="0"/>
              <w:right w:val="single" w:color="auto" w:sz="4" w:space="0"/>
            </w:tcBorders>
            <w:shd w:val="clear" w:color="auto" w:fill="auto"/>
            <w:noWrap/>
            <w:vAlign w:val="center"/>
          </w:tcPr>
          <w:p w14:paraId="2157BE86">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φ10</w:t>
            </w:r>
          </w:p>
        </w:tc>
        <w:tc>
          <w:tcPr>
            <w:tcW w:w="1116" w:type="dxa"/>
            <w:tcBorders>
              <w:top w:val="nil"/>
              <w:left w:val="nil"/>
              <w:bottom w:val="single" w:color="auto" w:sz="4" w:space="0"/>
              <w:right w:val="single" w:color="auto" w:sz="4" w:space="0"/>
            </w:tcBorders>
            <w:shd w:val="clear" w:color="auto" w:fill="auto"/>
            <w:vAlign w:val="center"/>
          </w:tcPr>
          <w:p w14:paraId="231F3707">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米</w:t>
            </w:r>
          </w:p>
        </w:tc>
        <w:tc>
          <w:tcPr>
            <w:tcW w:w="1321" w:type="dxa"/>
            <w:tcBorders>
              <w:top w:val="nil"/>
              <w:left w:val="nil"/>
              <w:bottom w:val="single" w:color="auto" w:sz="4" w:space="0"/>
              <w:right w:val="single" w:color="auto" w:sz="4" w:space="0"/>
            </w:tcBorders>
            <w:shd w:val="clear" w:color="auto" w:fill="auto"/>
            <w:vAlign w:val="center"/>
          </w:tcPr>
          <w:p w14:paraId="2F139672">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1365</w:t>
            </w:r>
          </w:p>
        </w:tc>
        <w:tc>
          <w:tcPr>
            <w:tcW w:w="1163" w:type="dxa"/>
            <w:tcBorders>
              <w:top w:val="nil"/>
              <w:left w:val="nil"/>
              <w:bottom w:val="single" w:color="auto" w:sz="4" w:space="0"/>
              <w:right w:val="single" w:color="auto" w:sz="4" w:space="0"/>
            </w:tcBorders>
            <w:shd w:val="clear" w:color="auto" w:fill="auto"/>
            <w:noWrap/>
            <w:vAlign w:val="bottom"/>
          </w:tcPr>
          <w:p w14:paraId="26A593B2">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56B10CF1">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601C6D1D">
        <w:tblPrEx>
          <w:tblCellMar>
            <w:top w:w="0" w:type="dxa"/>
            <w:left w:w="108" w:type="dxa"/>
            <w:bottom w:w="0" w:type="dxa"/>
            <w:right w:w="108" w:type="dxa"/>
          </w:tblCellMar>
        </w:tblPrEx>
        <w:trPr>
          <w:trHeight w:val="52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7A81CDB">
            <w:pPr>
              <w:widowControl/>
              <w:jc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3</w:t>
            </w:r>
          </w:p>
        </w:tc>
        <w:tc>
          <w:tcPr>
            <w:tcW w:w="1958" w:type="dxa"/>
            <w:tcBorders>
              <w:top w:val="nil"/>
              <w:left w:val="nil"/>
              <w:bottom w:val="single" w:color="auto" w:sz="4" w:space="0"/>
              <w:right w:val="single" w:color="auto" w:sz="4" w:space="0"/>
            </w:tcBorders>
            <w:shd w:val="clear" w:color="auto" w:fill="auto"/>
            <w:vAlign w:val="center"/>
          </w:tcPr>
          <w:p w14:paraId="028EC33B">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U型夹具</w:t>
            </w:r>
          </w:p>
        </w:tc>
        <w:tc>
          <w:tcPr>
            <w:tcW w:w="2230" w:type="dxa"/>
            <w:tcBorders>
              <w:top w:val="nil"/>
              <w:left w:val="nil"/>
              <w:bottom w:val="single" w:color="auto" w:sz="4" w:space="0"/>
              <w:right w:val="single" w:color="auto" w:sz="4" w:space="0"/>
            </w:tcBorders>
            <w:shd w:val="clear" w:color="auto" w:fill="auto"/>
            <w:noWrap/>
            <w:vAlign w:val="center"/>
          </w:tcPr>
          <w:p w14:paraId="4C38C960">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22mm-25mm</w:t>
            </w:r>
          </w:p>
        </w:tc>
        <w:tc>
          <w:tcPr>
            <w:tcW w:w="1116" w:type="dxa"/>
            <w:tcBorders>
              <w:top w:val="nil"/>
              <w:left w:val="nil"/>
              <w:bottom w:val="single" w:color="auto" w:sz="4" w:space="0"/>
              <w:right w:val="single" w:color="auto" w:sz="4" w:space="0"/>
            </w:tcBorders>
            <w:shd w:val="clear" w:color="auto" w:fill="auto"/>
            <w:vAlign w:val="center"/>
          </w:tcPr>
          <w:p w14:paraId="21D35A8F">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个</w:t>
            </w:r>
          </w:p>
        </w:tc>
        <w:tc>
          <w:tcPr>
            <w:tcW w:w="1321" w:type="dxa"/>
            <w:tcBorders>
              <w:top w:val="nil"/>
              <w:left w:val="nil"/>
              <w:bottom w:val="single" w:color="auto" w:sz="4" w:space="0"/>
              <w:right w:val="single" w:color="auto" w:sz="4" w:space="0"/>
            </w:tcBorders>
            <w:shd w:val="clear" w:color="auto" w:fill="auto"/>
            <w:vAlign w:val="center"/>
          </w:tcPr>
          <w:p w14:paraId="4FC2EC5C">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136</w:t>
            </w:r>
          </w:p>
        </w:tc>
        <w:tc>
          <w:tcPr>
            <w:tcW w:w="1163" w:type="dxa"/>
            <w:tcBorders>
              <w:top w:val="nil"/>
              <w:left w:val="nil"/>
              <w:bottom w:val="single" w:color="auto" w:sz="4" w:space="0"/>
              <w:right w:val="single" w:color="auto" w:sz="4" w:space="0"/>
            </w:tcBorders>
            <w:shd w:val="clear" w:color="auto" w:fill="auto"/>
            <w:noWrap/>
            <w:vAlign w:val="bottom"/>
          </w:tcPr>
          <w:p w14:paraId="308F4E15">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64078802">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154C1059">
        <w:tblPrEx>
          <w:tblCellMar>
            <w:top w:w="0" w:type="dxa"/>
            <w:left w:w="108" w:type="dxa"/>
            <w:bottom w:w="0" w:type="dxa"/>
            <w:right w:w="108" w:type="dxa"/>
          </w:tblCellMar>
        </w:tblPrEx>
        <w:trPr>
          <w:trHeight w:val="52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C4FFB2C">
            <w:pPr>
              <w:widowControl/>
              <w:jc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4</w:t>
            </w:r>
          </w:p>
        </w:tc>
        <w:tc>
          <w:tcPr>
            <w:tcW w:w="1958" w:type="dxa"/>
            <w:tcBorders>
              <w:top w:val="nil"/>
              <w:left w:val="nil"/>
              <w:bottom w:val="single" w:color="auto" w:sz="4" w:space="0"/>
              <w:right w:val="single" w:color="auto" w:sz="4" w:space="0"/>
            </w:tcBorders>
            <w:shd w:val="clear" w:color="auto" w:fill="auto"/>
            <w:vAlign w:val="center"/>
          </w:tcPr>
          <w:p w14:paraId="39D02F90">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带孔接地铜排</w:t>
            </w:r>
          </w:p>
        </w:tc>
        <w:tc>
          <w:tcPr>
            <w:tcW w:w="2230" w:type="dxa"/>
            <w:tcBorders>
              <w:top w:val="nil"/>
              <w:left w:val="nil"/>
              <w:bottom w:val="single" w:color="auto" w:sz="4" w:space="0"/>
              <w:right w:val="single" w:color="auto" w:sz="4" w:space="0"/>
            </w:tcBorders>
            <w:shd w:val="clear" w:color="auto" w:fill="auto"/>
            <w:noWrap/>
            <w:vAlign w:val="center"/>
          </w:tcPr>
          <w:p w14:paraId="099AE150">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300*30*3mm</w:t>
            </w:r>
          </w:p>
        </w:tc>
        <w:tc>
          <w:tcPr>
            <w:tcW w:w="1116" w:type="dxa"/>
            <w:tcBorders>
              <w:top w:val="nil"/>
              <w:left w:val="nil"/>
              <w:bottom w:val="single" w:color="auto" w:sz="4" w:space="0"/>
              <w:right w:val="single" w:color="auto" w:sz="4" w:space="0"/>
            </w:tcBorders>
            <w:shd w:val="clear" w:color="auto" w:fill="auto"/>
            <w:vAlign w:val="center"/>
          </w:tcPr>
          <w:p w14:paraId="525A6014">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个</w:t>
            </w:r>
          </w:p>
        </w:tc>
        <w:tc>
          <w:tcPr>
            <w:tcW w:w="1321" w:type="dxa"/>
            <w:tcBorders>
              <w:top w:val="nil"/>
              <w:left w:val="nil"/>
              <w:bottom w:val="single" w:color="auto" w:sz="4" w:space="0"/>
              <w:right w:val="single" w:color="auto" w:sz="4" w:space="0"/>
            </w:tcBorders>
            <w:shd w:val="clear" w:color="auto" w:fill="auto"/>
            <w:vAlign w:val="center"/>
          </w:tcPr>
          <w:p w14:paraId="1589B170">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68</w:t>
            </w:r>
          </w:p>
        </w:tc>
        <w:tc>
          <w:tcPr>
            <w:tcW w:w="1163" w:type="dxa"/>
            <w:tcBorders>
              <w:top w:val="nil"/>
              <w:left w:val="nil"/>
              <w:bottom w:val="single" w:color="auto" w:sz="4" w:space="0"/>
              <w:right w:val="single" w:color="auto" w:sz="4" w:space="0"/>
            </w:tcBorders>
            <w:shd w:val="clear" w:color="auto" w:fill="auto"/>
            <w:noWrap/>
            <w:vAlign w:val="bottom"/>
          </w:tcPr>
          <w:p w14:paraId="7E554186">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050A70EE">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7DCC767D">
        <w:tblPrEx>
          <w:tblCellMar>
            <w:top w:w="0" w:type="dxa"/>
            <w:left w:w="108" w:type="dxa"/>
            <w:bottom w:w="0" w:type="dxa"/>
            <w:right w:w="108" w:type="dxa"/>
          </w:tblCellMar>
        </w:tblPrEx>
        <w:trPr>
          <w:trHeight w:val="52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26728890">
            <w:pPr>
              <w:widowControl/>
              <w:jc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5</w:t>
            </w:r>
          </w:p>
        </w:tc>
        <w:tc>
          <w:tcPr>
            <w:tcW w:w="1958" w:type="dxa"/>
            <w:tcBorders>
              <w:top w:val="nil"/>
              <w:left w:val="nil"/>
              <w:bottom w:val="single" w:color="auto" w:sz="4" w:space="0"/>
              <w:right w:val="single" w:color="auto" w:sz="4" w:space="0"/>
            </w:tcBorders>
            <w:shd w:val="clear" w:color="auto" w:fill="auto"/>
            <w:vAlign w:val="center"/>
          </w:tcPr>
          <w:p w14:paraId="16F7C5F1">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混凝土接地坑</w:t>
            </w:r>
          </w:p>
        </w:tc>
        <w:tc>
          <w:tcPr>
            <w:tcW w:w="2230" w:type="dxa"/>
            <w:tcBorders>
              <w:top w:val="nil"/>
              <w:left w:val="nil"/>
              <w:bottom w:val="single" w:color="auto" w:sz="4" w:space="0"/>
              <w:right w:val="single" w:color="auto" w:sz="4" w:space="0"/>
            </w:tcBorders>
            <w:shd w:val="clear" w:color="auto" w:fill="auto"/>
            <w:noWrap/>
            <w:vAlign w:val="center"/>
          </w:tcPr>
          <w:p w14:paraId="7369F1D9">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320*320*190mm</w:t>
            </w:r>
          </w:p>
        </w:tc>
        <w:tc>
          <w:tcPr>
            <w:tcW w:w="1116" w:type="dxa"/>
            <w:tcBorders>
              <w:top w:val="nil"/>
              <w:left w:val="nil"/>
              <w:bottom w:val="single" w:color="auto" w:sz="4" w:space="0"/>
              <w:right w:val="single" w:color="auto" w:sz="4" w:space="0"/>
            </w:tcBorders>
            <w:shd w:val="clear" w:color="auto" w:fill="auto"/>
            <w:vAlign w:val="center"/>
          </w:tcPr>
          <w:p w14:paraId="6B64A7F8">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个</w:t>
            </w:r>
          </w:p>
        </w:tc>
        <w:tc>
          <w:tcPr>
            <w:tcW w:w="1321" w:type="dxa"/>
            <w:tcBorders>
              <w:top w:val="nil"/>
              <w:left w:val="nil"/>
              <w:bottom w:val="single" w:color="auto" w:sz="4" w:space="0"/>
              <w:right w:val="single" w:color="auto" w:sz="4" w:space="0"/>
            </w:tcBorders>
            <w:shd w:val="clear" w:color="auto" w:fill="auto"/>
            <w:vAlign w:val="center"/>
          </w:tcPr>
          <w:p w14:paraId="72014B9F">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68</w:t>
            </w:r>
          </w:p>
        </w:tc>
        <w:tc>
          <w:tcPr>
            <w:tcW w:w="1163" w:type="dxa"/>
            <w:tcBorders>
              <w:top w:val="nil"/>
              <w:left w:val="nil"/>
              <w:bottom w:val="single" w:color="auto" w:sz="4" w:space="0"/>
              <w:right w:val="single" w:color="auto" w:sz="4" w:space="0"/>
            </w:tcBorders>
            <w:shd w:val="clear" w:color="auto" w:fill="auto"/>
            <w:noWrap/>
            <w:vAlign w:val="bottom"/>
          </w:tcPr>
          <w:p w14:paraId="7AC57C17">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5ABE2C41">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526141D7">
        <w:tblPrEx>
          <w:tblCellMar>
            <w:top w:w="0" w:type="dxa"/>
            <w:left w:w="108" w:type="dxa"/>
            <w:bottom w:w="0" w:type="dxa"/>
            <w:right w:w="108" w:type="dxa"/>
          </w:tblCellMar>
        </w:tblPrEx>
        <w:trPr>
          <w:trHeight w:val="78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D012C95">
            <w:pPr>
              <w:widowControl/>
              <w:jc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6</w:t>
            </w:r>
          </w:p>
        </w:tc>
        <w:tc>
          <w:tcPr>
            <w:tcW w:w="1958" w:type="dxa"/>
            <w:tcBorders>
              <w:top w:val="nil"/>
              <w:left w:val="nil"/>
              <w:bottom w:val="single" w:color="auto" w:sz="4" w:space="0"/>
              <w:right w:val="single" w:color="auto" w:sz="4" w:space="0"/>
            </w:tcBorders>
            <w:shd w:val="clear" w:color="auto" w:fill="auto"/>
            <w:vAlign w:val="center"/>
          </w:tcPr>
          <w:p w14:paraId="7EC5EC8A">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BV 接地铜线</w:t>
            </w:r>
          </w:p>
        </w:tc>
        <w:tc>
          <w:tcPr>
            <w:tcW w:w="2230" w:type="dxa"/>
            <w:tcBorders>
              <w:top w:val="nil"/>
              <w:left w:val="nil"/>
              <w:bottom w:val="single" w:color="auto" w:sz="4" w:space="0"/>
              <w:right w:val="single" w:color="auto" w:sz="4" w:space="0"/>
            </w:tcBorders>
            <w:shd w:val="clear" w:color="auto" w:fill="auto"/>
            <w:vAlign w:val="center"/>
          </w:tcPr>
          <w:p w14:paraId="77FBACBC">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70mm²</w:t>
            </w:r>
          </w:p>
        </w:tc>
        <w:tc>
          <w:tcPr>
            <w:tcW w:w="1116" w:type="dxa"/>
            <w:tcBorders>
              <w:top w:val="nil"/>
              <w:left w:val="nil"/>
              <w:bottom w:val="single" w:color="auto" w:sz="4" w:space="0"/>
              <w:right w:val="single" w:color="auto" w:sz="4" w:space="0"/>
            </w:tcBorders>
            <w:shd w:val="clear" w:color="auto" w:fill="auto"/>
            <w:vAlign w:val="center"/>
          </w:tcPr>
          <w:p w14:paraId="05DED5EE">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米</w:t>
            </w:r>
          </w:p>
        </w:tc>
        <w:tc>
          <w:tcPr>
            <w:tcW w:w="1321" w:type="dxa"/>
            <w:tcBorders>
              <w:top w:val="nil"/>
              <w:left w:val="nil"/>
              <w:bottom w:val="single" w:color="auto" w:sz="4" w:space="0"/>
              <w:right w:val="single" w:color="auto" w:sz="4" w:space="0"/>
            </w:tcBorders>
            <w:shd w:val="clear" w:color="auto" w:fill="auto"/>
            <w:vAlign w:val="center"/>
          </w:tcPr>
          <w:p w14:paraId="7F8288DB">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410</w:t>
            </w:r>
          </w:p>
        </w:tc>
        <w:tc>
          <w:tcPr>
            <w:tcW w:w="1163" w:type="dxa"/>
            <w:tcBorders>
              <w:top w:val="nil"/>
              <w:left w:val="nil"/>
              <w:bottom w:val="single" w:color="auto" w:sz="4" w:space="0"/>
              <w:right w:val="single" w:color="auto" w:sz="4" w:space="0"/>
            </w:tcBorders>
            <w:shd w:val="clear" w:color="auto" w:fill="auto"/>
            <w:noWrap/>
            <w:vAlign w:val="bottom"/>
          </w:tcPr>
          <w:p w14:paraId="6A20EC9F">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13BBF0D1">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10D69BEE">
        <w:tblPrEx>
          <w:tblCellMar>
            <w:top w:w="0" w:type="dxa"/>
            <w:left w:w="108" w:type="dxa"/>
            <w:bottom w:w="0" w:type="dxa"/>
            <w:right w:w="108" w:type="dxa"/>
          </w:tblCellMar>
        </w:tblPrEx>
        <w:trPr>
          <w:trHeight w:val="78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EE91B82">
            <w:pPr>
              <w:widowControl/>
              <w:jc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7</w:t>
            </w:r>
          </w:p>
        </w:tc>
        <w:tc>
          <w:tcPr>
            <w:tcW w:w="1958" w:type="dxa"/>
            <w:tcBorders>
              <w:top w:val="nil"/>
              <w:left w:val="nil"/>
              <w:bottom w:val="single" w:color="auto" w:sz="4" w:space="0"/>
              <w:right w:val="single" w:color="auto" w:sz="4" w:space="0"/>
            </w:tcBorders>
            <w:shd w:val="clear" w:color="auto" w:fill="auto"/>
            <w:vAlign w:val="center"/>
          </w:tcPr>
          <w:p w14:paraId="0825ADD7">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热镀锌圆钢支撑</w:t>
            </w:r>
          </w:p>
        </w:tc>
        <w:tc>
          <w:tcPr>
            <w:tcW w:w="2230" w:type="dxa"/>
            <w:tcBorders>
              <w:top w:val="nil"/>
              <w:left w:val="nil"/>
              <w:bottom w:val="single" w:color="auto" w:sz="4" w:space="0"/>
              <w:right w:val="single" w:color="auto" w:sz="4" w:space="0"/>
            </w:tcBorders>
            <w:shd w:val="clear" w:color="auto" w:fill="auto"/>
            <w:vAlign w:val="center"/>
          </w:tcPr>
          <w:p w14:paraId="5DC62D8B">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φ10*150mm</w:t>
            </w:r>
          </w:p>
        </w:tc>
        <w:tc>
          <w:tcPr>
            <w:tcW w:w="1116" w:type="dxa"/>
            <w:tcBorders>
              <w:top w:val="nil"/>
              <w:left w:val="nil"/>
              <w:bottom w:val="single" w:color="auto" w:sz="4" w:space="0"/>
              <w:right w:val="single" w:color="auto" w:sz="4" w:space="0"/>
            </w:tcBorders>
            <w:shd w:val="clear" w:color="auto" w:fill="auto"/>
            <w:vAlign w:val="center"/>
          </w:tcPr>
          <w:p w14:paraId="364CD627">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个</w:t>
            </w:r>
          </w:p>
        </w:tc>
        <w:tc>
          <w:tcPr>
            <w:tcW w:w="1321" w:type="dxa"/>
            <w:tcBorders>
              <w:top w:val="nil"/>
              <w:left w:val="nil"/>
              <w:bottom w:val="single" w:color="auto" w:sz="4" w:space="0"/>
              <w:right w:val="single" w:color="auto" w:sz="4" w:space="0"/>
            </w:tcBorders>
            <w:shd w:val="clear" w:color="auto" w:fill="auto"/>
            <w:vAlign w:val="center"/>
          </w:tcPr>
          <w:p w14:paraId="103DC793">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1365</w:t>
            </w:r>
          </w:p>
        </w:tc>
        <w:tc>
          <w:tcPr>
            <w:tcW w:w="1163" w:type="dxa"/>
            <w:tcBorders>
              <w:top w:val="nil"/>
              <w:left w:val="nil"/>
              <w:bottom w:val="single" w:color="auto" w:sz="4" w:space="0"/>
              <w:right w:val="single" w:color="auto" w:sz="4" w:space="0"/>
            </w:tcBorders>
            <w:shd w:val="clear" w:color="auto" w:fill="auto"/>
            <w:noWrap/>
            <w:vAlign w:val="bottom"/>
          </w:tcPr>
          <w:p w14:paraId="5DAFD1FE">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17260E48">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1FBF8E87">
        <w:tblPrEx>
          <w:tblCellMar>
            <w:top w:w="0" w:type="dxa"/>
            <w:left w:w="108" w:type="dxa"/>
            <w:bottom w:w="0" w:type="dxa"/>
            <w:right w:w="108" w:type="dxa"/>
          </w:tblCellMar>
        </w:tblPrEx>
        <w:trPr>
          <w:trHeight w:val="52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2B196D3A">
            <w:pPr>
              <w:widowControl/>
              <w:jc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8</w:t>
            </w:r>
          </w:p>
        </w:tc>
        <w:tc>
          <w:tcPr>
            <w:tcW w:w="1958" w:type="dxa"/>
            <w:tcBorders>
              <w:top w:val="nil"/>
              <w:left w:val="nil"/>
              <w:bottom w:val="single" w:color="auto" w:sz="4" w:space="0"/>
              <w:right w:val="single" w:color="auto" w:sz="4" w:space="0"/>
            </w:tcBorders>
            <w:shd w:val="clear" w:color="auto" w:fill="auto"/>
            <w:vAlign w:val="center"/>
          </w:tcPr>
          <w:p w14:paraId="41B2EBB9">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接地极</w:t>
            </w:r>
          </w:p>
        </w:tc>
        <w:tc>
          <w:tcPr>
            <w:tcW w:w="2230" w:type="dxa"/>
            <w:tcBorders>
              <w:top w:val="nil"/>
              <w:left w:val="nil"/>
              <w:bottom w:val="single" w:color="auto" w:sz="4" w:space="0"/>
              <w:right w:val="single" w:color="auto" w:sz="4" w:space="0"/>
            </w:tcBorders>
            <w:shd w:val="clear" w:color="auto" w:fill="auto"/>
            <w:noWrap/>
            <w:vAlign w:val="center"/>
          </w:tcPr>
          <w:p w14:paraId="7F867229">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镀铜钢棒20*1500mm</w:t>
            </w:r>
          </w:p>
        </w:tc>
        <w:tc>
          <w:tcPr>
            <w:tcW w:w="1116" w:type="dxa"/>
            <w:tcBorders>
              <w:top w:val="nil"/>
              <w:left w:val="nil"/>
              <w:bottom w:val="single" w:color="auto" w:sz="4" w:space="0"/>
              <w:right w:val="single" w:color="auto" w:sz="4" w:space="0"/>
            </w:tcBorders>
            <w:shd w:val="clear" w:color="auto" w:fill="auto"/>
            <w:vAlign w:val="center"/>
          </w:tcPr>
          <w:p w14:paraId="5B538461">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根</w:t>
            </w:r>
          </w:p>
        </w:tc>
        <w:tc>
          <w:tcPr>
            <w:tcW w:w="1321" w:type="dxa"/>
            <w:tcBorders>
              <w:top w:val="nil"/>
              <w:left w:val="nil"/>
              <w:bottom w:val="single" w:color="auto" w:sz="4" w:space="0"/>
              <w:right w:val="single" w:color="auto" w:sz="4" w:space="0"/>
            </w:tcBorders>
            <w:shd w:val="clear" w:color="auto" w:fill="auto"/>
            <w:vAlign w:val="center"/>
          </w:tcPr>
          <w:p w14:paraId="5B279C8B">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68</w:t>
            </w:r>
          </w:p>
        </w:tc>
        <w:tc>
          <w:tcPr>
            <w:tcW w:w="1163" w:type="dxa"/>
            <w:tcBorders>
              <w:top w:val="nil"/>
              <w:left w:val="nil"/>
              <w:bottom w:val="single" w:color="auto" w:sz="4" w:space="0"/>
              <w:right w:val="single" w:color="auto" w:sz="4" w:space="0"/>
            </w:tcBorders>
            <w:shd w:val="clear" w:color="auto" w:fill="auto"/>
            <w:noWrap/>
            <w:vAlign w:val="bottom"/>
          </w:tcPr>
          <w:p w14:paraId="388A6933">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2CF64FE4">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622ED464">
        <w:tblPrEx>
          <w:tblCellMar>
            <w:top w:w="0" w:type="dxa"/>
            <w:left w:w="108" w:type="dxa"/>
            <w:bottom w:w="0" w:type="dxa"/>
            <w:right w:w="108" w:type="dxa"/>
          </w:tblCellMar>
        </w:tblPrEx>
        <w:trPr>
          <w:trHeight w:val="52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3FF028A">
            <w:pPr>
              <w:widowControl/>
              <w:jc w:val="center"/>
              <w:rPr>
                <w:rFonts w:hint="eastAsia" w:ascii="华文细黑" w:hAnsi="华文细黑" w:eastAsia="华文细黑" w:cs="华文细黑"/>
                <w:sz w:val="20"/>
                <w:szCs w:val="20"/>
                <w:highlight w:val="none"/>
                <w:lang w:eastAsia="zh-CN"/>
              </w:rPr>
            </w:pPr>
            <w:r>
              <w:rPr>
                <w:rFonts w:hint="eastAsia" w:ascii="华文细黑" w:hAnsi="华文细黑" w:eastAsia="华文细黑" w:cs="华文细黑"/>
                <w:sz w:val="20"/>
                <w:szCs w:val="20"/>
                <w:highlight w:val="none"/>
                <w:lang w:val="en-US" w:eastAsia="zh-CN"/>
              </w:rPr>
              <w:t>9</w:t>
            </w:r>
          </w:p>
        </w:tc>
        <w:tc>
          <w:tcPr>
            <w:tcW w:w="1958" w:type="dxa"/>
            <w:tcBorders>
              <w:top w:val="nil"/>
              <w:left w:val="nil"/>
              <w:bottom w:val="single" w:color="auto" w:sz="4" w:space="0"/>
              <w:right w:val="single" w:color="auto" w:sz="4" w:space="0"/>
            </w:tcBorders>
            <w:shd w:val="clear" w:color="auto" w:fill="auto"/>
            <w:vAlign w:val="center"/>
          </w:tcPr>
          <w:p w14:paraId="433F70A8">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主接地端子箱</w:t>
            </w:r>
          </w:p>
        </w:tc>
        <w:tc>
          <w:tcPr>
            <w:tcW w:w="2230" w:type="dxa"/>
            <w:tcBorders>
              <w:top w:val="nil"/>
              <w:left w:val="nil"/>
              <w:bottom w:val="single" w:color="auto" w:sz="4" w:space="0"/>
              <w:right w:val="single" w:color="auto" w:sz="4" w:space="0"/>
            </w:tcBorders>
            <w:shd w:val="clear" w:color="auto" w:fill="auto"/>
            <w:noWrap/>
            <w:vAlign w:val="center"/>
          </w:tcPr>
          <w:p w14:paraId="6D35A731">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2"/>
                <w:szCs w:val="22"/>
                <w:highlight w:val="none"/>
                <w:u w:val="none"/>
                <w:lang w:val="en-US" w:eastAsia="zh-CN" w:bidi="ar"/>
              </w:rPr>
              <w:t>300*200*120mm</w:t>
            </w:r>
          </w:p>
        </w:tc>
        <w:tc>
          <w:tcPr>
            <w:tcW w:w="1116" w:type="dxa"/>
            <w:tcBorders>
              <w:top w:val="nil"/>
              <w:left w:val="nil"/>
              <w:bottom w:val="single" w:color="auto" w:sz="4" w:space="0"/>
              <w:right w:val="single" w:color="auto" w:sz="4" w:space="0"/>
            </w:tcBorders>
            <w:shd w:val="clear" w:color="auto" w:fill="auto"/>
            <w:vAlign w:val="center"/>
          </w:tcPr>
          <w:p w14:paraId="608C3406">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台</w:t>
            </w:r>
          </w:p>
        </w:tc>
        <w:tc>
          <w:tcPr>
            <w:tcW w:w="1321" w:type="dxa"/>
            <w:tcBorders>
              <w:top w:val="nil"/>
              <w:left w:val="nil"/>
              <w:bottom w:val="single" w:color="auto" w:sz="4" w:space="0"/>
              <w:right w:val="single" w:color="auto" w:sz="4" w:space="0"/>
            </w:tcBorders>
            <w:shd w:val="clear" w:color="auto" w:fill="auto"/>
            <w:vAlign w:val="center"/>
          </w:tcPr>
          <w:p w14:paraId="0141FDC6">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22</w:t>
            </w:r>
          </w:p>
        </w:tc>
        <w:tc>
          <w:tcPr>
            <w:tcW w:w="1163" w:type="dxa"/>
            <w:tcBorders>
              <w:top w:val="nil"/>
              <w:left w:val="nil"/>
              <w:bottom w:val="single" w:color="auto" w:sz="4" w:space="0"/>
              <w:right w:val="single" w:color="auto" w:sz="4" w:space="0"/>
            </w:tcBorders>
            <w:shd w:val="clear" w:color="auto" w:fill="auto"/>
            <w:noWrap/>
            <w:vAlign w:val="bottom"/>
          </w:tcPr>
          <w:p w14:paraId="40BB1579">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5F9E32A9">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r w14:paraId="7D6859B4">
        <w:tblPrEx>
          <w:tblCellMar>
            <w:top w:w="0" w:type="dxa"/>
            <w:left w:w="108" w:type="dxa"/>
            <w:bottom w:w="0" w:type="dxa"/>
            <w:right w:w="108" w:type="dxa"/>
          </w:tblCellMar>
        </w:tblPrEx>
        <w:trPr>
          <w:trHeight w:val="52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1FFB0DD3">
            <w:pPr>
              <w:widowControl/>
              <w:jc w:val="center"/>
              <w:rPr>
                <w:rFonts w:hint="eastAsia" w:ascii="华文细黑" w:hAnsi="华文细黑" w:eastAsia="华文细黑" w:cs="华文细黑"/>
                <w:sz w:val="20"/>
                <w:szCs w:val="20"/>
                <w:highlight w:val="none"/>
                <w:lang w:val="en-US" w:eastAsia="zh-CN"/>
              </w:rPr>
            </w:pPr>
            <w:r>
              <w:rPr>
                <w:rFonts w:hint="eastAsia" w:ascii="华文细黑" w:hAnsi="华文细黑" w:eastAsia="华文细黑" w:cs="华文细黑"/>
                <w:sz w:val="20"/>
                <w:szCs w:val="20"/>
                <w:highlight w:val="none"/>
                <w:lang w:val="en-US" w:eastAsia="zh-CN"/>
              </w:rPr>
              <w:t>10</w:t>
            </w:r>
          </w:p>
        </w:tc>
        <w:tc>
          <w:tcPr>
            <w:tcW w:w="1958" w:type="dxa"/>
            <w:tcBorders>
              <w:top w:val="nil"/>
              <w:left w:val="nil"/>
              <w:bottom w:val="single" w:color="auto" w:sz="4" w:space="0"/>
              <w:right w:val="single" w:color="auto" w:sz="4" w:space="0"/>
            </w:tcBorders>
            <w:shd w:val="clear" w:color="auto" w:fill="auto"/>
            <w:vAlign w:val="center"/>
          </w:tcPr>
          <w:p w14:paraId="300D35D1">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等电位端子箱</w:t>
            </w:r>
          </w:p>
        </w:tc>
        <w:tc>
          <w:tcPr>
            <w:tcW w:w="2230" w:type="dxa"/>
            <w:tcBorders>
              <w:top w:val="nil"/>
              <w:left w:val="nil"/>
              <w:bottom w:val="single" w:color="auto" w:sz="4" w:space="0"/>
              <w:right w:val="single" w:color="auto" w:sz="4" w:space="0"/>
            </w:tcBorders>
            <w:shd w:val="clear" w:color="auto" w:fill="auto"/>
            <w:noWrap/>
            <w:vAlign w:val="center"/>
          </w:tcPr>
          <w:p w14:paraId="6C7FEC8B">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2"/>
                <w:szCs w:val="22"/>
                <w:highlight w:val="none"/>
                <w:u w:val="none"/>
                <w:lang w:val="en-US" w:eastAsia="zh-CN" w:bidi="ar"/>
              </w:rPr>
              <w:t>160*75*52mm</w:t>
            </w:r>
          </w:p>
        </w:tc>
        <w:tc>
          <w:tcPr>
            <w:tcW w:w="1116" w:type="dxa"/>
            <w:tcBorders>
              <w:top w:val="nil"/>
              <w:left w:val="nil"/>
              <w:bottom w:val="single" w:color="auto" w:sz="4" w:space="0"/>
              <w:right w:val="single" w:color="auto" w:sz="4" w:space="0"/>
            </w:tcBorders>
            <w:shd w:val="clear" w:color="auto" w:fill="auto"/>
            <w:vAlign w:val="center"/>
          </w:tcPr>
          <w:p w14:paraId="1F4F66BC">
            <w:pPr>
              <w:keepNext w:val="0"/>
              <w:keepLines w:val="0"/>
              <w:widowControl/>
              <w:suppressLineNumbers w:val="0"/>
              <w:jc w:val="center"/>
              <w:textAlignment w:val="center"/>
              <w:rPr>
                <w:rFonts w:hint="eastAsia" w:ascii="华文细黑" w:hAnsi="华文细黑" w:eastAsia="华文细黑" w:cs="华文细黑"/>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台</w:t>
            </w:r>
          </w:p>
        </w:tc>
        <w:tc>
          <w:tcPr>
            <w:tcW w:w="1321" w:type="dxa"/>
            <w:tcBorders>
              <w:top w:val="nil"/>
              <w:left w:val="nil"/>
              <w:bottom w:val="single" w:color="auto" w:sz="4" w:space="0"/>
              <w:right w:val="single" w:color="auto" w:sz="4" w:space="0"/>
            </w:tcBorders>
            <w:shd w:val="clear" w:color="auto" w:fill="auto"/>
            <w:vAlign w:val="center"/>
          </w:tcPr>
          <w:p w14:paraId="30B8ED9A">
            <w:pPr>
              <w:keepNext w:val="0"/>
              <w:keepLines w:val="0"/>
              <w:widowControl/>
              <w:suppressLineNumbers w:val="0"/>
              <w:jc w:val="center"/>
              <w:textAlignment w:val="center"/>
              <w:rPr>
                <w:rFonts w:hint="eastAsia" w:ascii="华文细黑" w:hAnsi="华文细黑" w:eastAsia="华文细黑" w:cs="华文细黑"/>
                <w:color w:val="000000"/>
                <w:sz w:val="20"/>
                <w:szCs w:val="20"/>
                <w:highlight w:val="none"/>
              </w:rPr>
            </w:pPr>
            <w:r>
              <w:rPr>
                <w:rFonts w:hint="eastAsia" w:ascii="华文细黑" w:hAnsi="华文细黑" w:eastAsia="华文细黑" w:cs="华文细黑"/>
                <w:i w:val="0"/>
                <w:iCs w:val="0"/>
                <w:color w:val="000000"/>
                <w:kern w:val="0"/>
                <w:sz w:val="20"/>
                <w:szCs w:val="20"/>
                <w:highlight w:val="none"/>
                <w:u w:val="none"/>
                <w:lang w:val="en-US" w:eastAsia="zh-CN" w:bidi="ar"/>
              </w:rPr>
              <w:t>70</w:t>
            </w:r>
          </w:p>
        </w:tc>
        <w:tc>
          <w:tcPr>
            <w:tcW w:w="1163" w:type="dxa"/>
            <w:tcBorders>
              <w:top w:val="nil"/>
              <w:left w:val="nil"/>
              <w:bottom w:val="single" w:color="auto" w:sz="4" w:space="0"/>
              <w:right w:val="single" w:color="auto" w:sz="4" w:space="0"/>
            </w:tcBorders>
            <w:shd w:val="clear" w:color="auto" w:fill="auto"/>
            <w:noWrap/>
            <w:vAlign w:val="bottom"/>
          </w:tcPr>
          <w:p w14:paraId="520BFFE8">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c>
          <w:tcPr>
            <w:tcW w:w="1517" w:type="dxa"/>
            <w:tcBorders>
              <w:top w:val="nil"/>
              <w:left w:val="nil"/>
              <w:bottom w:val="single" w:color="auto" w:sz="4" w:space="0"/>
              <w:right w:val="single" w:color="auto" w:sz="4" w:space="0"/>
            </w:tcBorders>
            <w:shd w:val="clear" w:color="auto" w:fill="auto"/>
            <w:noWrap/>
            <w:vAlign w:val="bottom"/>
          </w:tcPr>
          <w:p w14:paraId="422A7AA6">
            <w:pPr>
              <w:widowControl/>
              <w:jc w:val="left"/>
              <w:rPr>
                <w:rFonts w:hint="eastAsia" w:ascii="等线" w:hAnsi="等线" w:eastAsia="等线" w:cs="宋体"/>
                <w:color w:val="000000"/>
                <w:sz w:val="22"/>
                <w:szCs w:val="22"/>
                <w:highlight w:val="none"/>
              </w:rPr>
            </w:pPr>
            <w:r>
              <w:rPr>
                <w:rFonts w:hint="eastAsia" w:ascii="等线" w:hAnsi="等线" w:eastAsia="等线" w:cs="宋体"/>
                <w:color w:val="000000"/>
                <w:sz w:val="22"/>
                <w:szCs w:val="22"/>
                <w:highlight w:val="none"/>
              </w:rPr>
              <w:t>　</w:t>
            </w:r>
          </w:p>
        </w:tc>
      </w:tr>
    </w:tbl>
    <w:p w14:paraId="47004566">
      <w:pPr>
        <w:rPr>
          <w:rFonts w:hint="eastAsia" w:ascii="华文细黑" w:hAnsi="华文细黑" w:eastAsia="华文细黑" w:cs="宋体"/>
          <w:bCs/>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br w:type="page"/>
      </w:r>
    </w:p>
    <w:p w14:paraId="5A6D96E8">
      <w:pPr>
        <w:pStyle w:val="6"/>
        <w:rPr>
          <w:rFonts w:hint="eastAsia" w:ascii="华文细黑" w:hAnsi="华文细黑" w:eastAsia="华文细黑" w:cs="宋体"/>
          <w:bCs/>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t>文件3</w:t>
      </w:r>
      <w:r>
        <w:rPr>
          <w:rFonts w:ascii="华文细黑" w:hAnsi="华文细黑" w:eastAsia="华文细黑"/>
          <w:color w:val="000000" w:themeColor="text1"/>
          <w:sz w:val="28"/>
          <w:szCs w:val="28"/>
          <w:highlight w:val="none"/>
          <w14:textFill>
            <w14:solidFill>
              <w14:schemeClr w14:val="tx1"/>
            </w14:solidFill>
          </w14:textFill>
        </w:rPr>
        <w:t>：</w:t>
      </w:r>
      <w:r>
        <w:rPr>
          <w:rFonts w:hint="eastAsia" w:ascii="华文细黑" w:hAnsi="华文细黑" w:eastAsia="华文细黑" w:cs="宋体"/>
          <w:bCs/>
          <w:sz w:val="28"/>
          <w:szCs w:val="28"/>
          <w:highlight w:val="none"/>
        </w:rPr>
        <w:t>售后服务方案</w:t>
      </w:r>
    </w:p>
    <w:p w14:paraId="3B9EE9CE">
      <w:pPr>
        <w:spacing w:line="480" w:lineRule="exact"/>
        <w:ind w:left="108"/>
        <w:jc w:val="left"/>
        <w:rPr>
          <w:rFonts w:hint="eastAsia" w:ascii="华文细黑" w:hAnsi="华文细黑" w:eastAsia="华文细黑"/>
          <w:b/>
          <w:sz w:val="28"/>
          <w:szCs w:val="28"/>
          <w:highlight w:val="none"/>
        </w:rPr>
      </w:pPr>
      <w:r>
        <w:rPr>
          <w:rFonts w:hint="eastAsia" w:ascii="华文细黑" w:hAnsi="华文细黑" w:eastAsia="华文细黑"/>
          <w:b/>
          <w:sz w:val="28"/>
          <w:szCs w:val="28"/>
          <w:highlight w:val="none"/>
        </w:rPr>
        <w:t>报价人名称：</w:t>
      </w:r>
    </w:p>
    <w:tbl>
      <w:tblPr>
        <w:tblStyle w:val="17"/>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43"/>
        <w:gridCol w:w="5953"/>
      </w:tblGrid>
      <w:tr w14:paraId="4570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286F7D1C">
            <w:pPr>
              <w:spacing w:line="480" w:lineRule="exact"/>
              <w:jc w:val="center"/>
              <w:rPr>
                <w:rFonts w:hint="eastAsia" w:ascii="华文细黑" w:hAnsi="华文细黑" w:eastAsia="华文细黑"/>
                <w:b/>
                <w:sz w:val="24"/>
                <w:highlight w:val="none"/>
              </w:rPr>
            </w:pPr>
            <w:r>
              <w:rPr>
                <w:rFonts w:hint="eastAsia" w:ascii="华文细黑" w:hAnsi="华文细黑" w:eastAsia="华文细黑"/>
                <w:b/>
                <w:sz w:val="24"/>
                <w:highlight w:val="none"/>
              </w:rPr>
              <w:t>序号</w:t>
            </w:r>
          </w:p>
        </w:tc>
        <w:tc>
          <w:tcPr>
            <w:tcW w:w="1843" w:type="dxa"/>
          </w:tcPr>
          <w:p w14:paraId="1D1724B4">
            <w:pPr>
              <w:spacing w:line="480" w:lineRule="exact"/>
              <w:jc w:val="center"/>
              <w:rPr>
                <w:rFonts w:hint="eastAsia" w:ascii="华文细黑" w:hAnsi="华文细黑" w:eastAsia="华文细黑"/>
                <w:b/>
                <w:sz w:val="24"/>
                <w:highlight w:val="none"/>
              </w:rPr>
            </w:pPr>
            <w:r>
              <w:rPr>
                <w:rFonts w:hint="eastAsia" w:ascii="华文细黑" w:hAnsi="华文细黑" w:eastAsia="华文细黑"/>
                <w:b/>
                <w:sz w:val="24"/>
                <w:highlight w:val="none"/>
              </w:rPr>
              <w:t>服务项目</w:t>
            </w:r>
          </w:p>
        </w:tc>
        <w:tc>
          <w:tcPr>
            <w:tcW w:w="5953" w:type="dxa"/>
          </w:tcPr>
          <w:p w14:paraId="5295C3ED">
            <w:pPr>
              <w:spacing w:line="480" w:lineRule="exact"/>
              <w:jc w:val="center"/>
              <w:rPr>
                <w:rFonts w:hint="eastAsia" w:ascii="华文细黑" w:hAnsi="华文细黑" w:eastAsia="华文细黑"/>
                <w:b/>
                <w:sz w:val="24"/>
                <w:highlight w:val="none"/>
              </w:rPr>
            </w:pPr>
            <w:r>
              <w:rPr>
                <w:rFonts w:hint="eastAsia" w:ascii="华文细黑" w:hAnsi="华文细黑" w:eastAsia="华文细黑"/>
                <w:b/>
                <w:sz w:val="24"/>
                <w:highlight w:val="none"/>
              </w:rPr>
              <w:t>服务内容</w:t>
            </w:r>
          </w:p>
        </w:tc>
      </w:tr>
      <w:tr w14:paraId="1E51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14CAB364">
            <w:pPr>
              <w:spacing w:line="480" w:lineRule="exact"/>
              <w:jc w:val="center"/>
              <w:rPr>
                <w:rFonts w:hint="eastAsia" w:ascii="华文细黑" w:hAnsi="华文细黑" w:eastAsia="华文细黑"/>
                <w:sz w:val="24"/>
                <w:highlight w:val="none"/>
              </w:rPr>
            </w:pPr>
            <w:r>
              <w:rPr>
                <w:rFonts w:hint="eastAsia" w:ascii="华文细黑" w:hAnsi="华文细黑" w:eastAsia="华文细黑"/>
                <w:sz w:val="24"/>
                <w:highlight w:val="none"/>
              </w:rPr>
              <w:t>1</w:t>
            </w:r>
          </w:p>
        </w:tc>
        <w:tc>
          <w:tcPr>
            <w:tcW w:w="1843" w:type="dxa"/>
            <w:vAlign w:val="center"/>
          </w:tcPr>
          <w:p w14:paraId="0C17E526">
            <w:pPr>
              <w:spacing w:line="480" w:lineRule="exact"/>
              <w:jc w:val="center"/>
              <w:rPr>
                <w:rFonts w:hint="eastAsia" w:ascii="华文细黑" w:hAnsi="华文细黑" w:eastAsia="华文细黑"/>
                <w:sz w:val="24"/>
                <w:highlight w:val="none"/>
              </w:rPr>
            </w:pPr>
            <w:r>
              <w:rPr>
                <w:rFonts w:hint="eastAsia" w:ascii="华文细黑" w:hAnsi="华文细黑" w:eastAsia="华文细黑"/>
                <w:sz w:val="24"/>
                <w:highlight w:val="none"/>
              </w:rPr>
              <w:t>现场交货服务</w:t>
            </w:r>
          </w:p>
        </w:tc>
        <w:tc>
          <w:tcPr>
            <w:tcW w:w="5953" w:type="dxa"/>
          </w:tcPr>
          <w:p w14:paraId="72937B86">
            <w:pPr>
              <w:spacing w:line="480" w:lineRule="exact"/>
              <w:jc w:val="left"/>
              <w:rPr>
                <w:rFonts w:hint="eastAsia" w:ascii="华文细黑" w:hAnsi="华文细黑" w:eastAsia="华文细黑" w:cs="宋体"/>
                <w:b/>
                <w:sz w:val="22"/>
                <w:szCs w:val="21"/>
                <w:highlight w:val="none"/>
              </w:rPr>
            </w:pPr>
            <w:r>
              <w:rPr>
                <w:rFonts w:hint="eastAsia" w:ascii="华文细黑" w:hAnsi="华文细黑" w:eastAsia="华文细黑" w:cs="宋体"/>
                <w:b/>
                <w:sz w:val="22"/>
                <w:szCs w:val="21"/>
                <w:highlight w:val="none"/>
              </w:rPr>
              <w:t>供方承诺：</w:t>
            </w:r>
          </w:p>
          <w:p w14:paraId="25F0D583">
            <w:pPr>
              <w:spacing w:line="480" w:lineRule="exact"/>
              <w:jc w:val="left"/>
              <w:rPr>
                <w:rFonts w:hint="eastAsia" w:ascii="华文细黑" w:hAnsi="华文细黑" w:eastAsia="华文细黑"/>
                <w:sz w:val="24"/>
                <w:highlight w:val="none"/>
              </w:rPr>
            </w:pPr>
            <w:r>
              <w:rPr>
                <w:rFonts w:hint="eastAsia" w:ascii="华文细黑" w:hAnsi="华文细黑" w:eastAsia="华文细黑" w:cs="宋体"/>
                <w:sz w:val="22"/>
                <w:szCs w:val="21"/>
                <w:highlight w:val="none"/>
              </w:rPr>
              <w:t>在物资到</w:t>
            </w:r>
            <w:r>
              <w:rPr>
                <w:rFonts w:hint="eastAsia" w:ascii="华文细黑" w:hAnsi="华文细黑" w:eastAsia="华文细黑"/>
                <w:sz w:val="22"/>
                <w:szCs w:val="21"/>
                <w:highlight w:val="none"/>
              </w:rPr>
              <w:t>项目现场</w:t>
            </w:r>
            <w:r>
              <w:rPr>
                <w:rFonts w:hint="eastAsia" w:ascii="华文细黑" w:hAnsi="华文细黑" w:eastAsia="华文细黑" w:cs="宋体"/>
                <w:sz w:val="22"/>
                <w:szCs w:val="21"/>
                <w:highlight w:val="none"/>
              </w:rPr>
              <w:t>后，供方将派遣</w:t>
            </w:r>
            <w:r>
              <w:rPr>
                <w:rFonts w:hint="eastAsia" w:ascii="华文细黑" w:hAnsi="华文细黑" w:eastAsia="华文细黑" w:cs="宋体"/>
                <w:sz w:val="22"/>
                <w:szCs w:val="21"/>
                <w:highlight w:val="none"/>
                <w:u w:val="single"/>
              </w:rPr>
              <w:t xml:space="preserve">    </w:t>
            </w:r>
            <w:r>
              <w:rPr>
                <w:rFonts w:ascii="华文细黑" w:hAnsi="华文细黑" w:eastAsia="华文细黑" w:cs="宋体"/>
                <w:sz w:val="22"/>
                <w:szCs w:val="21"/>
                <w:highlight w:val="none"/>
              </w:rPr>
              <w:softHyphen/>
            </w:r>
            <w:r>
              <w:rPr>
                <w:rFonts w:hint="eastAsia" w:ascii="华文细黑" w:hAnsi="华文细黑" w:eastAsia="华文细黑" w:cs="宋体"/>
                <w:sz w:val="22"/>
                <w:szCs w:val="21"/>
                <w:highlight w:val="none"/>
              </w:rPr>
              <w:softHyphen/>
            </w:r>
            <w:r>
              <w:rPr>
                <w:rFonts w:ascii="华文细黑" w:hAnsi="华文细黑" w:eastAsia="华文细黑" w:cs="宋体"/>
                <w:sz w:val="22"/>
                <w:szCs w:val="21"/>
                <w:highlight w:val="none"/>
              </w:rPr>
              <w:softHyphen/>
            </w:r>
            <w:r>
              <w:rPr>
                <w:rFonts w:hint="eastAsia" w:ascii="华文细黑" w:hAnsi="华文细黑" w:eastAsia="华文细黑" w:cs="宋体"/>
                <w:sz w:val="22"/>
                <w:szCs w:val="21"/>
                <w:highlight w:val="none"/>
              </w:rPr>
              <w:t>名人员赴</w:t>
            </w:r>
            <w:r>
              <w:rPr>
                <w:rFonts w:hint="eastAsia" w:ascii="华文细黑" w:hAnsi="华文细黑" w:eastAsia="华文细黑"/>
                <w:sz w:val="22"/>
                <w:szCs w:val="21"/>
                <w:highlight w:val="none"/>
              </w:rPr>
              <w:t>现场</w:t>
            </w:r>
            <w:r>
              <w:rPr>
                <w:rFonts w:hint="eastAsia" w:ascii="华文细黑" w:hAnsi="华文细黑" w:eastAsia="华文细黑" w:cs="宋体"/>
                <w:sz w:val="22"/>
                <w:szCs w:val="21"/>
                <w:highlight w:val="none"/>
              </w:rPr>
              <w:t>提供售后服务，为期</w:t>
            </w:r>
            <w:r>
              <w:rPr>
                <w:rFonts w:hint="eastAsia" w:ascii="华文细黑" w:hAnsi="华文细黑" w:eastAsia="华文细黑" w:cs="宋体"/>
                <w:sz w:val="22"/>
                <w:szCs w:val="21"/>
                <w:highlight w:val="none"/>
                <w:u w:val="single"/>
              </w:rPr>
              <w:t xml:space="preserve">    </w:t>
            </w:r>
            <w:r>
              <w:rPr>
                <w:rFonts w:hint="eastAsia" w:ascii="华文细黑" w:hAnsi="华文细黑" w:eastAsia="华文细黑" w:cs="宋体"/>
                <w:sz w:val="22"/>
                <w:szCs w:val="21"/>
                <w:highlight w:val="none"/>
              </w:rPr>
              <w:t>天，并承担以上人员的</w:t>
            </w:r>
            <w:r>
              <w:rPr>
                <w:rFonts w:hint="eastAsia" w:ascii="华文细黑" w:hAnsi="华文细黑" w:eastAsia="华文细黑"/>
                <w:sz w:val="22"/>
                <w:szCs w:val="21"/>
                <w:highlight w:val="none"/>
              </w:rPr>
              <w:t>往返机票费以及在此期间的人员工资、津贴、各类保险；人员在项目部发生意外的，将由供方承担用工风险。</w:t>
            </w:r>
          </w:p>
        </w:tc>
      </w:tr>
      <w:tr w14:paraId="3B4F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45849E3E">
            <w:pPr>
              <w:spacing w:line="480" w:lineRule="exact"/>
              <w:jc w:val="center"/>
              <w:rPr>
                <w:rFonts w:hint="eastAsia" w:ascii="华文细黑" w:hAnsi="华文细黑" w:eastAsia="华文细黑"/>
                <w:sz w:val="24"/>
                <w:highlight w:val="none"/>
              </w:rPr>
            </w:pPr>
            <w:r>
              <w:rPr>
                <w:rFonts w:hint="eastAsia" w:ascii="华文细黑" w:hAnsi="华文细黑" w:eastAsia="华文细黑"/>
                <w:sz w:val="24"/>
                <w:highlight w:val="none"/>
              </w:rPr>
              <w:t>2</w:t>
            </w:r>
          </w:p>
        </w:tc>
        <w:tc>
          <w:tcPr>
            <w:tcW w:w="1843" w:type="dxa"/>
            <w:vAlign w:val="center"/>
          </w:tcPr>
          <w:p w14:paraId="4C0C697A">
            <w:pPr>
              <w:spacing w:line="480" w:lineRule="exact"/>
              <w:jc w:val="center"/>
              <w:rPr>
                <w:rFonts w:hint="eastAsia" w:ascii="华文细黑" w:hAnsi="华文细黑" w:eastAsia="华文细黑"/>
                <w:sz w:val="24"/>
                <w:highlight w:val="none"/>
              </w:rPr>
            </w:pPr>
            <w:r>
              <w:rPr>
                <w:rFonts w:hint="eastAsia" w:ascii="华文细黑" w:hAnsi="华文细黑" w:eastAsia="华文细黑"/>
                <w:sz w:val="24"/>
                <w:highlight w:val="none"/>
              </w:rPr>
              <w:t>其它售后服务</w:t>
            </w:r>
          </w:p>
        </w:tc>
        <w:tc>
          <w:tcPr>
            <w:tcW w:w="5953" w:type="dxa"/>
          </w:tcPr>
          <w:p w14:paraId="3E486964">
            <w:pPr>
              <w:spacing w:line="480" w:lineRule="exact"/>
              <w:jc w:val="left"/>
              <w:rPr>
                <w:rFonts w:hint="eastAsia" w:ascii="华文细黑" w:hAnsi="华文细黑" w:eastAsia="华文细黑" w:cs="宋体"/>
                <w:b/>
                <w:sz w:val="22"/>
                <w:szCs w:val="21"/>
                <w:highlight w:val="none"/>
              </w:rPr>
            </w:pPr>
            <w:r>
              <w:rPr>
                <w:rFonts w:hint="eastAsia" w:ascii="华文细黑" w:hAnsi="华文细黑" w:eastAsia="华文细黑" w:cs="宋体"/>
                <w:b/>
                <w:sz w:val="22"/>
                <w:szCs w:val="21"/>
                <w:highlight w:val="none"/>
              </w:rPr>
              <w:t>供方承诺：</w:t>
            </w:r>
          </w:p>
          <w:p w14:paraId="6AF6FD32">
            <w:pPr>
              <w:spacing w:line="480" w:lineRule="exact"/>
              <w:jc w:val="left"/>
              <w:rPr>
                <w:rFonts w:hint="eastAsia" w:ascii="华文细黑" w:hAnsi="华文细黑" w:eastAsia="华文细黑" w:cs="宋体"/>
                <w:b/>
                <w:sz w:val="22"/>
                <w:szCs w:val="21"/>
                <w:highlight w:val="none"/>
              </w:rPr>
            </w:pPr>
            <w:r>
              <w:rPr>
                <w:rFonts w:hint="eastAsia" w:ascii="华文细黑" w:hAnsi="华文细黑" w:eastAsia="华文细黑" w:cs="宋体"/>
                <w:sz w:val="22"/>
                <w:szCs w:val="21"/>
                <w:highlight w:val="none"/>
              </w:rPr>
              <w:t>（供方自行描述其它将提供的售后服务内容，但必须说明是否收费及费用标准）</w:t>
            </w:r>
          </w:p>
        </w:tc>
      </w:tr>
      <w:tr w14:paraId="45E3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53" w:type="dxa"/>
            <w:vAlign w:val="center"/>
          </w:tcPr>
          <w:p w14:paraId="767321B3">
            <w:pPr>
              <w:spacing w:line="480" w:lineRule="exact"/>
              <w:jc w:val="center"/>
              <w:rPr>
                <w:rFonts w:hint="eastAsia" w:ascii="华文细黑" w:hAnsi="华文细黑" w:eastAsia="华文细黑"/>
                <w:sz w:val="24"/>
                <w:highlight w:val="none"/>
              </w:rPr>
            </w:pPr>
            <w:r>
              <w:rPr>
                <w:rFonts w:hint="eastAsia" w:ascii="华文细黑" w:hAnsi="华文细黑" w:eastAsia="华文细黑"/>
                <w:sz w:val="24"/>
                <w:highlight w:val="none"/>
              </w:rPr>
              <w:t>3</w:t>
            </w:r>
          </w:p>
        </w:tc>
        <w:tc>
          <w:tcPr>
            <w:tcW w:w="1843" w:type="dxa"/>
            <w:vAlign w:val="center"/>
          </w:tcPr>
          <w:p w14:paraId="22CD6B69">
            <w:pPr>
              <w:spacing w:line="480" w:lineRule="exact"/>
              <w:jc w:val="center"/>
              <w:rPr>
                <w:rFonts w:hint="eastAsia" w:ascii="华文细黑" w:hAnsi="华文细黑" w:eastAsia="华文细黑"/>
                <w:sz w:val="24"/>
                <w:highlight w:val="none"/>
              </w:rPr>
            </w:pPr>
            <w:r>
              <w:rPr>
                <w:rFonts w:hint="eastAsia" w:ascii="华文细黑" w:hAnsi="华文细黑" w:eastAsia="华文细黑"/>
                <w:sz w:val="24"/>
                <w:highlight w:val="none"/>
              </w:rPr>
              <w:t>质保期及范围</w:t>
            </w:r>
          </w:p>
        </w:tc>
        <w:tc>
          <w:tcPr>
            <w:tcW w:w="5953" w:type="dxa"/>
          </w:tcPr>
          <w:p w14:paraId="4871C8CB">
            <w:pPr>
              <w:spacing w:line="480" w:lineRule="exact"/>
              <w:jc w:val="left"/>
              <w:rPr>
                <w:rFonts w:hint="eastAsia" w:ascii="华文细黑" w:hAnsi="华文细黑" w:eastAsia="华文细黑" w:cs="宋体"/>
                <w:b/>
                <w:sz w:val="22"/>
                <w:szCs w:val="21"/>
                <w:highlight w:val="none"/>
              </w:rPr>
            </w:pPr>
            <w:r>
              <w:rPr>
                <w:rFonts w:hint="eastAsia" w:ascii="华文细黑" w:hAnsi="华文细黑" w:eastAsia="华文细黑" w:cs="宋体"/>
                <w:b/>
                <w:sz w:val="22"/>
                <w:szCs w:val="21"/>
                <w:highlight w:val="none"/>
              </w:rPr>
              <w:t>供方承诺：</w:t>
            </w:r>
          </w:p>
          <w:p w14:paraId="684717FE">
            <w:pPr>
              <w:spacing w:line="480" w:lineRule="exact"/>
              <w:jc w:val="left"/>
              <w:rPr>
                <w:rFonts w:hint="eastAsia" w:ascii="华文细黑" w:hAnsi="华文细黑" w:eastAsia="华文细黑" w:cs="宋体"/>
                <w:b/>
                <w:sz w:val="22"/>
                <w:szCs w:val="21"/>
                <w:highlight w:val="none"/>
              </w:rPr>
            </w:pPr>
            <w:r>
              <w:rPr>
                <w:rFonts w:hint="eastAsia" w:ascii="华文细黑" w:hAnsi="华文细黑" w:eastAsia="华文细黑" w:cs="宋体"/>
                <w:sz w:val="22"/>
                <w:szCs w:val="21"/>
                <w:highlight w:val="none"/>
              </w:rPr>
              <w:t>所供物资的质保期为自物资运抵项目部，安装调试验收合格之日起个</w:t>
            </w:r>
            <w:r>
              <w:rPr>
                <w:rFonts w:hint="eastAsia" w:ascii="华文细黑" w:hAnsi="华文细黑" w:eastAsia="华文细黑" w:cs="宋体"/>
                <w:sz w:val="22"/>
                <w:szCs w:val="21"/>
                <w:highlight w:val="none"/>
                <w:u w:val="single"/>
              </w:rPr>
              <w:t xml:space="preserve">     </w:t>
            </w:r>
            <w:r>
              <w:rPr>
                <w:rFonts w:hint="eastAsia" w:ascii="华文细黑" w:hAnsi="华文细黑" w:eastAsia="华文细黑" w:cs="宋体"/>
                <w:sz w:val="22"/>
                <w:szCs w:val="21"/>
                <w:highlight w:val="none"/>
              </w:rPr>
              <w:t>月；保修范围为</w:t>
            </w:r>
            <w:r>
              <w:rPr>
                <w:rFonts w:hint="eastAsia" w:ascii="华文细黑" w:hAnsi="华文细黑" w:eastAsia="华文细黑" w:cs="宋体"/>
                <w:sz w:val="22"/>
                <w:szCs w:val="21"/>
                <w:highlight w:val="none"/>
                <w:u w:val="single"/>
              </w:rPr>
              <w:t>（以附件形式提供）</w:t>
            </w:r>
            <w:r>
              <w:rPr>
                <w:rFonts w:hint="eastAsia" w:ascii="华文细黑" w:hAnsi="华文细黑" w:eastAsia="华文细黑" w:cs="宋体"/>
                <w:sz w:val="22"/>
                <w:szCs w:val="21"/>
                <w:highlight w:val="none"/>
              </w:rPr>
              <w:t>；</w:t>
            </w:r>
          </w:p>
        </w:tc>
      </w:tr>
    </w:tbl>
    <w:p w14:paraId="2F55B30C">
      <w:pPr>
        <w:spacing w:line="480" w:lineRule="exact"/>
        <w:ind w:left="108"/>
        <w:jc w:val="left"/>
        <w:rPr>
          <w:rFonts w:hint="eastAsia" w:ascii="华文细黑" w:hAnsi="华文细黑" w:eastAsia="华文细黑"/>
          <w:bCs/>
          <w:sz w:val="24"/>
          <w:highlight w:val="none"/>
        </w:rPr>
      </w:pPr>
      <w:r>
        <w:rPr>
          <w:rFonts w:ascii="华文细黑" w:hAnsi="华文细黑" w:eastAsia="华文细黑"/>
          <w:bCs/>
          <w:sz w:val="24"/>
          <w:highlight w:val="none"/>
        </w:rPr>
        <w:t>注：填写内容不局限于表格空格大小，可自行扩大，但表格格式不能变</w:t>
      </w:r>
      <w:r>
        <w:rPr>
          <w:rFonts w:hint="eastAsia" w:ascii="华文细黑" w:hAnsi="华文细黑" w:eastAsia="华文细黑"/>
          <w:bCs/>
          <w:sz w:val="24"/>
          <w:highlight w:val="none"/>
        </w:rPr>
        <w:t>。</w:t>
      </w:r>
    </w:p>
    <w:p w14:paraId="53D7ADC4">
      <w:pPr>
        <w:spacing w:line="480" w:lineRule="exact"/>
        <w:ind w:left="108"/>
        <w:jc w:val="left"/>
        <w:rPr>
          <w:rFonts w:hint="eastAsia" w:ascii="华文细黑" w:hAnsi="华文细黑" w:eastAsia="华文细黑"/>
          <w:b/>
          <w:sz w:val="28"/>
          <w:szCs w:val="28"/>
          <w:highlight w:val="none"/>
        </w:rPr>
      </w:pPr>
      <w:r>
        <w:rPr>
          <w:rFonts w:hint="eastAsia" w:ascii="华文细黑" w:hAnsi="华文细黑" w:eastAsia="华文细黑"/>
          <w:bCs/>
          <w:sz w:val="24"/>
          <w:highlight w:val="none"/>
        </w:rPr>
        <w:t>除此表外，报价方需另附售后服务方案。</w:t>
      </w:r>
    </w:p>
    <w:p w14:paraId="4203EFCF">
      <w:pPr>
        <w:spacing w:line="312" w:lineRule="auto"/>
        <w:jc w:val="center"/>
        <w:rPr>
          <w:rFonts w:hint="eastAsia" w:ascii="华文细黑" w:hAnsi="华文细黑" w:eastAsia="华文细黑"/>
          <w:b/>
          <w:color w:val="000000" w:themeColor="text1"/>
          <w:sz w:val="28"/>
          <w:szCs w:val="28"/>
          <w:highlight w:val="none"/>
          <w14:textFill>
            <w14:solidFill>
              <w14:schemeClr w14:val="tx1"/>
            </w14:solidFill>
          </w14:textFill>
        </w:rPr>
      </w:pPr>
    </w:p>
    <w:p w14:paraId="40D03E16">
      <w:pPr>
        <w:spacing w:line="312" w:lineRule="auto"/>
        <w:jc w:val="center"/>
        <w:rPr>
          <w:rFonts w:hint="eastAsia" w:ascii="华文细黑" w:hAnsi="华文细黑" w:eastAsia="华文细黑"/>
          <w:b/>
          <w:color w:val="000000" w:themeColor="text1"/>
          <w:sz w:val="28"/>
          <w:szCs w:val="28"/>
          <w:highlight w:val="none"/>
          <w14:textFill>
            <w14:solidFill>
              <w14:schemeClr w14:val="tx1"/>
            </w14:solidFill>
          </w14:textFill>
        </w:rPr>
      </w:pPr>
    </w:p>
    <w:p w14:paraId="75D86FFA">
      <w:pPr>
        <w:spacing w:line="312" w:lineRule="auto"/>
        <w:jc w:val="center"/>
        <w:rPr>
          <w:rFonts w:hint="eastAsia" w:ascii="华文细黑" w:hAnsi="华文细黑" w:eastAsia="华文细黑"/>
          <w:b/>
          <w:color w:val="000000" w:themeColor="text1"/>
          <w:sz w:val="28"/>
          <w:szCs w:val="28"/>
          <w:highlight w:val="none"/>
          <w14:textFill>
            <w14:solidFill>
              <w14:schemeClr w14:val="tx1"/>
            </w14:solidFill>
          </w14:textFill>
        </w:rPr>
      </w:pPr>
    </w:p>
    <w:p w14:paraId="48B938E6">
      <w:pPr>
        <w:spacing w:line="312" w:lineRule="auto"/>
        <w:jc w:val="center"/>
        <w:rPr>
          <w:rFonts w:hint="eastAsia" w:ascii="华文细黑" w:hAnsi="华文细黑" w:eastAsia="华文细黑"/>
          <w:b/>
          <w:color w:val="000000" w:themeColor="text1"/>
          <w:sz w:val="28"/>
          <w:szCs w:val="28"/>
          <w:highlight w:val="none"/>
          <w14:textFill>
            <w14:solidFill>
              <w14:schemeClr w14:val="tx1"/>
            </w14:solidFill>
          </w14:textFill>
        </w:rPr>
      </w:pPr>
    </w:p>
    <w:p w14:paraId="00C170A8">
      <w:pPr>
        <w:spacing w:line="312" w:lineRule="auto"/>
        <w:jc w:val="center"/>
        <w:rPr>
          <w:rFonts w:hint="eastAsia" w:ascii="华文细黑" w:hAnsi="华文细黑" w:eastAsia="华文细黑"/>
          <w:b/>
          <w:color w:val="000000" w:themeColor="text1"/>
          <w:sz w:val="28"/>
          <w:szCs w:val="28"/>
          <w:highlight w:val="none"/>
          <w14:textFill>
            <w14:solidFill>
              <w14:schemeClr w14:val="tx1"/>
            </w14:solidFill>
          </w14:textFill>
        </w:rPr>
      </w:pPr>
    </w:p>
    <w:p w14:paraId="3D644691">
      <w:pPr>
        <w:rPr>
          <w:rFonts w:hint="eastAsia" w:ascii="华文细黑" w:hAnsi="华文细黑" w:eastAsia="华文细黑"/>
          <w:b/>
          <w:sz w:val="28"/>
          <w:szCs w:val="28"/>
          <w:highlight w:val="none"/>
        </w:rPr>
      </w:pPr>
    </w:p>
    <w:p w14:paraId="267F1053">
      <w:pPr>
        <w:rPr>
          <w:rFonts w:hint="eastAsia" w:ascii="华文细黑" w:hAnsi="华文细黑" w:eastAsia="华文细黑"/>
          <w:b/>
          <w:sz w:val="28"/>
          <w:szCs w:val="28"/>
          <w:highlight w:val="none"/>
        </w:rPr>
      </w:pPr>
      <w:r>
        <w:rPr>
          <w:rFonts w:hint="eastAsia" w:ascii="华文细黑" w:hAnsi="华文细黑" w:eastAsia="华文细黑"/>
          <w:b/>
          <w:sz w:val="28"/>
          <w:szCs w:val="28"/>
          <w:highlight w:val="none"/>
        </w:rPr>
        <w:br w:type="page"/>
      </w:r>
    </w:p>
    <w:p w14:paraId="64EFE2C2">
      <w:pPr>
        <w:pStyle w:val="6"/>
        <w:rPr>
          <w:rFonts w:hint="eastAsia" w:ascii="华文细黑" w:hAnsi="华文细黑" w:eastAsia="华文细黑"/>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t>文件4：</w:t>
      </w:r>
      <w:r>
        <w:rPr>
          <w:rFonts w:hint="eastAsia" w:ascii="华文细黑" w:hAnsi="华文细黑" w:eastAsia="华文细黑"/>
          <w:sz w:val="28"/>
          <w:szCs w:val="28"/>
          <w:highlight w:val="none"/>
        </w:rPr>
        <w:t>报价信息汇总表（标书中务必有此表格）</w:t>
      </w:r>
    </w:p>
    <w:p w14:paraId="6E247645">
      <w:pPr>
        <w:rPr>
          <w:rFonts w:hint="eastAsia" w:ascii="华文细黑" w:hAnsi="华文细黑" w:eastAsia="华文细黑"/>
          <w:bCs/>
          <w:sz w:val="28"/>
          <w:szCs w:val="28"/>
          <w:highlight w:val="none"/>
        </w:rPr>
      </w:pPr>
      <w:r>
        <w:rPr>
          <w:rFonts w:hint="eastAsia" w:ascii="华文细黑" w:hAnsi="华文细黑" w:eastAsia="华文细黑"/>
          <w:bCs/>
          <w:sz w:val="28"/>
          <w:szCs w:val="28"/>
          <w:highlight w:val="none"/>
        </w:rPr>
        <w:t>报价人应按要求填写下表，并详细摘录报价物资</w:t>
      </w:r>
      <w:r>
        <w:rPr>
          <w:rFonts w:hint="eastAsia" w:ascii="华文细黑" w:hAnsi="华文细黑" w:eastAsia="华文细黑"/>
          <w:bCs/>
          <w:sz w:val="28"/>
          <w:szCs w:val="28"/>
          <w:highlight w:val="none"/>
          <w:lang w:eastAsia="zh-CN"/>
        </w:rPr>
        <w:t>防雷接地材料</w:t>
      </w:r>
      <w:r>
        <w:rPr>
          <w:rFonts w:hint="eastAsia" w:ascii="华文细黑" w:hAnsi="华文细黑" w:eastAsia="华文细黑"/>
          <w:bCs/>
          <w:sz w:val="28"/>
          <w:szCs w:val="28"/>
          <w:highlight w:val="none"/>
        </w:rPr>
        <w:t>的主要技术指标如：主要参数、主要部件品牌、产地等。</w:t>
      </w:r>
    </w:p>
    <w:p w14:paraId="3CFDB485">
      <w:pPr>
        <w:snapToGrid w:val="0"/>
        <w:spacing w:line="480" w:lineRule="exact"/>
        <w:ind w:left="108"/>
        <w:jc w:val="center"/>
        <w:rPr>
          <w:rFonts w:hint="eastAsia" w:ascii="华文细黑" w:hAnsi="华文细黑" w:eastAsia="华文细黑"/>
          <w:b/>
          <w:sz w:val="28"/>
          <w:szCs w:val="28"/>
          <w:highlight w:val="none"/>
        </w:rPr>
      </w:pPr>
      <w:r>
        <w:rPr>
          <w:rFonts w:hint="eastAsia" w:ascii="华文细黑" w:hAnsi="华文细黑" w:eastAsia="华文细黑"/>
          <w:b/>
          <w:sz w:val="28"/>
          <w:szCs w:val="28"/>
          <w:highlight w:val="none"/>
        </w:rPr>
        <w:t>主要配置及技术参数表</w:t>
      </w:r>
    </w:p>
    <w:tbl>
      <w:tblPr>
        <w:tblStyle w:val="17"/>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15"/>
        <w:gridCol w:w="1699"/>
        <w:gridCol w:w="1587"/>
        <w:gridCol w:w="708"/>
        <w:gridCol w:w="1276"/>
        <w:gridCol w:w="1276"/>
        <w:gridCol w:w="1847"/>
      </w:tblGrid>
      <w:tr w14:paraId="575E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650" w:type="dxa"/>
            <w:vAlign w:val="center"/>
          </w:tcPr>
          <w:p w14:paraId="42791105">
            <w:pPr>
              <w:spacing w:line="480" w:lineRule="exact"/>
              <w:jc w:val="center"/>
              <w:rPr>
                <w:highlight w:val="none"/>
              </w:rPr>
            </w:pPr>
            <w:r>
              <w:rPr>
                <w:rFonts w:hint="eastAsia"/>
                <w:highlight w:val="none"/>
              </w:rPr>
              <w:t>序号</w:t>
            </w:r>
          </w:p>
        </w:tc>
        <w:tc>
          <w:tcPr>
            <w:tcW w:w="1515" w:type="dxa"/>
            <w:vAlign w:val="center"/>
          </w:tcPr>
          <w:p w14:paraId="53C934D7">
            <w:pPr>
              <w:spacing w:line="480" w:lineRule="exact"/>
              <w:jc w:val="center"/>
              <w:rPr>
                <w:highlight w:val="none"/>
              </w:rPr>
            </w:pPr>
            <w:r>
              <w:rPr>
                <w:rFonts w:hint="eastAsia"/>
                <w:highlight w:val="none"/>
              </w:rPr>
              <w:t>名称</w:t>
            </w:r>
          </w:p>
        </w:tc>
        <w:tc>
          <w:tcPr>
            <w:tcW w:w="1699" w:type="dxa"/>
            <w:vAlign w:val="center"/>
          </w:tcPr>
          <w:p w14:paraId="38BA21C3">
            <w:pPr>
              <w:spacing w:line="480" w:lineRule="exact"/>
              <w:jc w:val="center"/>
              <w:rPr>
                <w:highlight w:val="none"/>
              </w:rPr>
            </w:pPr>
            <w:r>
              <w:rPr>
                <w:rFonts w:hint="eastAsia"/>
                <w:highlight w:val="none"/>
              </w:rPr>
              <w:t>主要组成</w:t>
            </w:r>
          </w:p>
        </w:tc>
        <w:tc>
          <w:tcPr>
            <w:tcW w:w="1587" w:type="dxa"/>
            <w:vAlign w:val="center"/>
          </w:tcPr>
          <w:p w14:paraId="500E8300">
            <w:pPr>
              <w:spacing w:line="480" w:lineRule="exact"/>
              <w:jc w:val="center"/>
              <w:rPr>
                <w:highlight w:val="none"/>
              </w:rPr>
            </w:pPr>
            <w:r>
              <w:rPr>
                <w:rFonts w:hint="eastAsia"/>
                <w:highlight w:val="none"/>
              </w:rPr>
              <w:t>规格型号</w:t>
            </w:r>
          </w:p>
        </w:tc>
        <w:tc>
          <w:tcPr>
            <w:tcW w:w="708" w:type="dxa"/>
            <w:vAlign w:val="center"/>
          </w:tcPr>
          <w:p w14:paraId="06613476">
            <w:pPr>
              <w:spacing w:line="480" w:lineRule="exact"/>
              <w:jc w:val="center"/>
              <w:rPr>
                <w:highlight w:val="none"/>
              </w:rPr>
            </w:pPr>
            <w:r>
              <w:rPr>
                <w:rFonts w:hint="eastAsia"/>
                <w:highlight w:val="none"/>
              </w:rPr>
              <w:t>单位</w:t>
            </w:r>
          </w:p>
        </w:tc>
        <w:tc>
          <w:tcPr>
            <w:tcW w:w="1276" w:type="dxa"/>
          </w:tcPr>
          <w:p w14:paraId="2FC74713">
            <w:pPr>
              <w:spacing w:line="480" w:lineRule="exact"/>
              <w:ind w:firstLine="420" w:firstLineChars="200"/>
              <w:rPr>
                <w:highlight w:val="none"/>
              </w:rPr>
            </w:pPr>
            <w:r>
              <w:rPr>
                <w:rFonts w:hint="eastAsia"/>
                <w:highlight w:val="none"/>
              </w:rPr>
              <w:t>数量</w:t>
            </w:r>
          </w:p>
        </w:tc>
        <w:tc>
          <w:tcPr>
            <w:tcW w:w="1276" w:type="dxa"/>
            <w:vAlign w:val="center"/>
          </w:tcPr>
          <w:p w14:paraId="05326A13">
            <w:pPr>
              <w:spacing w:line="480" w:lineRule="exact"/>
              <w:jc w:val="center"/>
              <w:rPr>
                <w:highlight w:val="none"/>
              </w:rPr>
            </w:pPr>
            <w:r>
              <w:rPr>
                <w:rFonts w:hint="eastAsia"/>
                <w:highlight w:val="none"/>
              </w:rPr>
              <w:t>产地</w:t>
            </w:r>
          </w:p>
        </w:tc>
        <w:tc>
          <w:tcPr>
            <w:tcW w:w="1847" w:type="dxa"/>
            <w:vAlign w:val="center"/>
          </w:tcPr>
          <w:p w14:paraId="02C6C88B">
            <w:pPr>
              <w:spacing w:line="480" w:lineRule="exact"/>
              <w:jc w:val="center"/>
              <w:rPr>
                <w:highlight w:val="none"/>
              </w:rPr>
            </w:pPr>
            <w:r>
              <w:rPr>
                <w:rFonts w:hint="eastAsia"/>
                <w:highlight w:val="none"/>
              </w:rPr>
              <w:t>备注</w:t>
            </w:r>
          </w:p>
        </w:tc>
      </w:tr>
      <w:tr w14:paraId="29E3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650" w:type="dxa"/>
            <w:vAlign w:val="center"/>
          </w:tcPr>
          <w:p w14:paraId="5CE6CB03">
            <w:pPr>
              <w:spacing w:line="480" w:lineRule="exact"/>
              <w:jc w:val="center"/>
              <w:rPr>
                <w:rFonts w:hint="eastAsia" w:ascii="宋体" w:hAnsi="宋体"/>
                <w:highlight w:val="none"/>
              </w:rPr>
            </w:pPr>
            <w:r>
              <w:rPr>
                <w:rFonts w:hint="eastAsia" w:ascii="宋体" w:hAnsi="宋体"/>
                <w:highlight w:val="none"/>
              </w:rPr>
              <w:t>1</w:t>
            </w:r>
          </w:p>
        </w:tc>
        <w:tc>
          <w:tcPr>
            <w:tcW w:w="1515" w:type="dxa"/>
            <w:vAlign w:val="center"/>
          </w:tcPr>
          <w:p w14:paraId="4A1FE6E6">
            <w:pPr>
              <w:spacing w:line="480" w:lineRule="exact"/>
              <w:jc w:val="left"/>
              <w:rPr>
                <w:rFonts w:hint="eastAsia" w:ascii="宋体" w:hAnsi="宋体"/>
                <w:highlight w:val="none"/>
              </w:rPr>
            </w:pPr>
          </w:p>
        </w:tc>
        <w:tc>
          <w:tcPr>
            <w:tcW w:w="1699" w:type="dxa"/>
            <w:vAlign w:val="center"/>
          </w:tcPr>
          <w:p w14:paraId="0742072B">
            <w:pPr>
              <w:spacing w:line="480" w:lineRule="exact"/>
              <w:jc w:val="left"/>
              <w:rPr>
                <w:rFonts w:hint="eastAsia" w:ascii="宋体" w:hAnsi="宋体"/>
                <w:highlight w:val="none"/>
              </w:rPr>
            </w:pPr>
          </w:p>
        </w:tc>
        <w:tc>
          <w:tcPr>
            <w:tcW w:w="1587" w:type="dxa"/>
            <w:vAlign w:val="center"/>
          </w:tcPr>
          <w:p w14:paraId="550B50B2">
            <w:pPr>
              <w:spacing w:line="480" w:lineRule="exact"/>
              <w:jc w:val="left"/>
              <w:rPr>
                <w:rFonts w:hint="eastAsia" w:ascii="宋体" w:hAnsi="宋体"/>
                <w:highlight w:val="none"/>
              </w:rPr>
            </w:pPr>
          </w:p>
        </w:tc>
        <w:tc>
          <w:tcPr>
            <w:tcW w:w="708" w:type="dxa"/>
            <w:vAlign w:val="center"/>
          </w:tcPr>
          <w:p w14:paraId="0F6C1649">
            <w:pPr>
              <w:spacing w:line="480" w:lineRule="exact"/>
              <w:jc w:val="center"/>
              <w:rPr>
                <w:rFonts w:hint="eastAsia" w:ascii="宋体" w:hAnsi="宋体"/>
                <w:highlight w:val="none"/>
              </w:rPr>
            </w:pPr>
          </w:p>
        </w:tc>
        <w:tc>
          <w:tcPr>
            <w:tcW w:w="1276" w:type="dxa"/>
          </w:tcPr>
          <w:p w14:paraId="53EB1B92">
            <w:pPr>
              <w:spacing w:line="480" w:lineRule="exact"/>
              <w:jc w:val="center"/>
              <w:rPr>
                <w:highlight w:val="none"/>
              </w:rPr>
            </w:pPr>
          </w:p>
        </w:tc>
        <w:tc>
          <w:tcPr>
            <w:tcW w:w="1276" w:type="dxa"/>
            <w:tcBorders>
              <w:right w:val="single" w:color="auto" w:sz="4" w:space="0"/>
            </w:tcBorders>
            <w:vAlign w:val="center"/>
          </w:tcPr>
          <w:p w14:paraId="19626172">
            <w:pPr>
              <w:spacing w:line="480" w:lineRule="exact"/>
              <w:jc w:val="center"/>
              <w:rPr>
                <w:rFonts w:hint="eastAsia" w:ascii="宋体" w:hAnsi="宋体"/>
                <w:highlight w:val="none"/>
              </w:rPr>
            </w:pPr>
          </w:p>
        </w:tc>
        <w:tc>
          <w:tcPr>
            <w:tcW w:w="1847" w:type="dxa"/>
            <w:vAlign w:val="center"/>
          </w:tcPr>
          <w:p w14:paraId="54342B5B">
            <w:pPr>
              <w:spacing w:line="480" w:lineRule="exact"/>
              <w:jc w:val="left"/>
              <w:rPr>
                <w:rFonts w:hint="eastAsia" w:ascii="宋体" w:hAnsi="宋体"/>
                <w:highlight w:val="none"/>
              </w:rPr>
            </w:pPr>
          </w:p>
        </w:tc>
      </w:tr>
      <w:tr w14:paraId="2FEC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tcPr>
          <w:p w14:paraId="7C23C2A9">
            <w:pPr>
              <w:spacing w:line="480" w:lineRule="exact"/>
              <w:jc w:val="center"/>
              <w:rPr>
                <w:rFonts w:hint="eastAsia" w:ascii="宋体" w:hAnsi="宋体"/>
                <w:highlight w:val="none"/>
              </w:rPr>
            </w:pPr>
            <w:r>
              <w:rPr>
                <w:rFonts w:hint="eastAsia" w:ascii="宋体" w:hAnsi="宋体"/>
                <w:highlight w:val="none"/>
              </w:rPr>
              <w:t>2</w:t>
            </w:r>
          </w:p>
        </w:tc>
        <w:tc>
          <w:tcPr>
            <w:tcW w:w="1515" w:type="dxa"/>
          </w:tcPr>
          <w:p w14:paraId="774718EC">
            <w:pPr>
              <w:spacing w:line="480" w:lineRule="exact"/>
              <w:jc w:val="left"/>
              <w:rPr>
                <w:rFonts w:hint="eastAsia" w:ascii="宋体" w:hAnsi="宋体"/>
                <w:highlight w:val="none"/>
              </w:rPr>
            </w:pPr>
          </w:p>
        </w:tc>
        <w:tc>
          <w:tcPr>
            <w:tcW w:w="1699" w:type="dxa"/>
            <w:vAlign w:val="center"/>
          </w:tcPr>
          <w:p w14:paraId="33DF1972">
            <w:pPr>
              <w:spacing w:line="480" w:lineRule="exact"/>
              <w:rPr>
                <w:rFonts w:hint="eastAsia" w:ascii="宋体" w:hAnsi="宋体"/>
                <w:highlight w:val="none"/>
              </w:rPr>
            </w:pPr>
          </w:p>
        </w:tc>
        <w:tc>
          <w:tcPr>
            <w:tcW w:w="1587" w:type="dxa"/>
            <w:vAlign w:val="center"/>
          </w:tcPr>
          <w:p w14:paraId="12245561">
            <w:pPr>
              <w:spacing w:line="480" w:lineRule="exact"/>
              <w:rPr>
                <w:rFonts w:hint="eastAsia" w:ascii="宋体" w:hAnsi="宋体"/>
                <w:highlight w:val="none"/>
              </w:rPr>
            </w:pPr>
          </w:p>
        </w:tc>
        <w:tc>
          <w:tcPr>
            <w:tcW w:w="708" w:type="dxa"/>
            <w:vAlign w:val="center"/>
          </w:tcPr>
          <w:p w14:paraId="00110E40">
            <w:pPr>
              <w:spacing w:line="480" w:lineRule="exact"/>
              <w:jc w:val="center"/>
              <w:rPr>
                <w:rFonts w:hint="eastAsia" w:ascii="宋体" w:hAnsi="宋体"/>
                <w:highlight w:val="none"/>
              </w:rPr>
            </w:pPr>
          </w:p>
        </w:tc>
        <w:tc>
          <w:tcPr>
            <w:tcW w:w="1276" w:type="dxa"/>
          </w:tcPr>
          <w:p w14:paraId="798EADD9">
            <w:pPr>
              <w:spacing w:line="480" w:lineRule="exact"/>
              <w:jc w:val="center"/>
              <w:rPr>
                <w:rFonts w:hint="eastAsia" w:ascii="宋体" w:hAnsi="宋体"/>
                <w:highlight w:val="none"/>
              </w:rPr>
            </w:pPr>
          </w:p>
        </w:tc>
        <w:tc>
          <w:tcPr>
            <w:tcW w:w="1276" w:type="dxa"/>
            <w:tcBorders>
              <w:right w:val="single" w:color="auto" w:sz="4" w:space="0"/>
            </w:tcBorders>
            <w:vAlign w:val="center"/>
          </w:tcPr>
          <w:p w14:paraId="27D71901">
            <w:pPr>
              <w:spacing w:line="480" w:lineRule="exact"/>
              <w:jc w:val="center"/>
              <w:rPr>
                <w:rFonts w:hint="eastAsia" w:ascii="宋体" w:hAnsi="宋体"/>
                <w:highlight w:val="none"/>
              </w:rPr>
            </w:pPr>
          </w:p>
        </w:tc>
        <w:tc>
          <w:tcPr>
            <w:tcW w:w="1847" w:type="dxa"/>
            <w:vAlign w:val="center"/>
          </w:tcPr>
          <w:p w14:paraId="47F972DA">
            <w:pPr>
              <w:spacing w:line="480" w:lineRule="exact"/>
              <w:jc w:val="left"/>
              <w:rPr>
                <w:rFonts w:hint="eastAsia" w:ascii="宋体" w:hAnsi="宋体"/>
                <w:highlight w:val="none"/>
              </w:rPr>
            </w:pPr>
          </w:p>
        </w:tc>
      </w:tr>
      <w:tr w14:paraId="246D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tcPr>
          <w:p w14:paraId="1FD50659">
            <w:pPr>
              <w:spacing w:line="480" w:lineRule="exact"/>
              <w:jc w:val="center"/>
              <w:rPr>
                <w:rFonts w:hint="eastAsia" w:ascii="宋体" w:hAnsi="宋体"/>
                <w:highlight w:val="none"/>
              </w:rPr>
            </w:pPr>
            <w:r>
              <w:rPr>
                <w:rFonts w:hint="eastAsia" w:ascii="宋体" w:hAnsi="宋体"/>
                <w:highlight w:val="none"/>
              </w:rPr>
              <w:t>3</w:t>
            </w:r>
          </w:p>
        </w:tc>
        <w:tc>
          <w:tcPr>
            <w:tcW w:w="1515" w:type="dxa"/>
          </w:tcPr>
          <w:p w14:paraId="4DD77ED7">
            <w:pPr>
              <w:spacing w:line="480" w:lineRule="exact"/>
              <w:jc w:val="left"/>
              <w:rPr>
                <w:rFonts w:hint="eastAsia" w:ascii="宋体" w:hAnsi="宋体"/>
                <w:highlight w:val="none"/>
              </w:rPr>
            </w:pPr>
          </w:p>
        </w:tc>
        <w:tc>
          <w:tcPr>
            <w:tcW w:w="1699" w:type="dxa"/>
            <w:vAlign w:val="center"/>
          </w:tcPr>
          <w:p w14:paraId="0FCC0FAC">
            <w:pPr>
              <w:spacing w:line="480" w:lineRule="exact"/>
              <w:rPr>
                <w:rFonts w:hint="eastAsia" w:ascii="宋体" w:hAnsi="宋体"/>
                <w:highlight w:val="none"/>
              </w:rPr>
            </w:pPr>
          </w:p>
        </w:tc>
        <w:tc>
          <w:tcPr>
            <w:tcW w:w="1587" w:type="dxa"/>
            <w:vAlign w:val="center"/>
          </w:tcPr>
          <w:p w14:paraId="4AB52FE2">
            <w:pPr>
              <w:spacing w:line="480" w:lineRule="exact"/>
              <w:rPr>
                <w:rFonts w:hint="eastAsia" w:ascii="宋体" w:hAnsi="宋体"/>
                <w:highlight w:val="none"/>
              </w:rPr>
            </w:pPr>
          </w:p>
        </w:tc>
        <w:tc>
          <w:tcPr>
            <w:tcW w:w="708" w:type="dxa"/>
            <w:vAlign w:val="center"/>
          </w:tcPr>
          <w:p w14:paraId="5EF4992C">
            <w:pPr>
              <w:spacing w:line="480" w:lineRule="exact"/>
              <w:jc w:val="center"/>
              <w:rPr>
                <w:rFonts w:hint="eastAsia" w:ascii="宋体" w:hAnsi="宋体"/>
                <w:highlight w:val="none"/>
              </w:rPr>
            </w:pPr>
          </w:p>
        </w:tc>
        <w:tc>
          <w:tcPr>
            <w:tcW w:w="1276" w:type="dxa"/>
          </w:tcPr>
          <w:p w14:paraId="632277CE">
            <w:pPr>
              <w:spacing w:line="480" w:lineRule="exact"/>
              <w:jc w:val="center"/>
              <w:rPr>
                <w:rFonts w:hint="eastAsia" w:ascii="宋体" w:hAnsi="宋体"/>
                <w:highlight w:val="none"/>
              </w:rPr>
            </w:pPr>
          </w:p>
        </w:tc>
        <w:tc>
          <w:tcPr>
            <w:tcW w:w="1276" w:type="dxa"/>
            <w:tcBorders>
              <w:right w:val="single" w:color="auto" w:sz="4" w:space="0"/>
            </w:tcBorders>
            <w:vAlign w:val="center"/>
          </w:tcPr>
          <w:p w14:paraId="0042D06D">
            <w:pPr>
              <w:spacing w:line="480" w:lineRule="exact"/>
              <w:jc w:val="center"/>
              <w:rPr>
                <w:rFonts w:hint="eastAsia" w:ascii="宋体" w:hAnsi="宋体"/>
                <w:highlight w:val="none"/>
              </w:rPr>
            </w:pPr>
          </w:p>
        </w:tc>
        <w:tc>
          <w:tcPr>
            <w:tcW w:w="1847" w:type="dxa"/>
            <w:vAlign w:val="center"/>
          </w:tcPr>
          <w:p w14:paraId="7B583D9A">
            <w:pPr>
              <w:spacing w:line="480" w:lineRule="exact"/>
              <w:jc w:val="left"/>
              <w:rPr>
                <w:rFonts w:hint="eastAsia" w:ascii="宋体" w:hAnsi="宋体"/>
                <w:highlight w:val="none"/>
              </w:rPr>
            </w:pPr>
          </w:p>
        </w:tc>
      </w:tr>
      <w:tr w14:paraId="5618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vAlign w:val="center"/>
          </w:tcPr>
          <w:p w14:paraId="7CD33FC5">
            <w:pPr>
              <w:spacing w:line="480" w:lineRule="exact"/>
              <w:jc w:val="center"/>
              <w:rPr>
                <w:rFonts w:hint="eastAsia" w:ascii="宋体" w:hAnsi="宋体"/>
                <w:highlight w:val="none"/>
              </w:rPr>
            </w:pPr>
            <w:r>
              <w:rPr>
                <w:rFonts w:hint="eastAsia" w:ascii="宋体" w:hAnsi="宋体"/>
                <w:highlight w:val="none"/>
              </w:rPr>
              <w:t>4</w:t>
            </w:r>
          </w:p>
        </w:tc>
        <w:tc>
          <w:tcPr>
            <w:tcW w:w="1515" w:type="dxa"/>
            <w:vAlign w:val="center"/>
          </w:tcPr>
          <w:p w14:paraId="156FE212">
            <w:pPr>
              <w:spacing w:line="480" w:lineRule="exact"/>
              <w:jc w:val="left"/>
              <w:rPr>
                <w:rFonts w:hint="eastAsia" w:ascii="宋体" w:hAnsi="宋体"/>
                <w:highlight w:val="none"/>
              </w:rPr>
            </w:pPr>
          </w:p>
        </w:tc>
        <w:tc>
          <w:tcPr>
            <w:tcW w:w="1699" w:type="dxa"/>
            <w:vAlign w:val="center"/>
          </w:tcPr>
          <w:p w14:paraId="378623C0">
            <w:pPr>
              <w:spacing w:line="480" w:lineRule="exact"/>
              <w:jc w:val="left"/>
              <w:rPr>
                <w:rFonts w:hint="eastAsia" w:ascii="宋体" w:hAnsi="宋体"/>
                <w:highlight w:val="none"/>
              </w:rPr>
            </w:pPr>
          </w:p>
        </w:tc>
        <w:tc>
          <w:tcPr>
            <w:tcW w:w="1587" w:type="dxa"/>
            <w:vAlign w:val="center"/>
          </w:tcPr>
          <w:p w14:paraId="28685013">
            <w:pPr>
              <w:spacing w:line="480" w:lineRule="exact"/>
              <w:jc w:val="left"/>
              <w:rPr>
                <w:rFonts w:hint="eastAsia" w:ascii="宋体" w:hAnsi="宋体"/>
                <w:highlight w:val="none"/>
              </w:rPr>
            </w:pPr>
          </w:p>
        </w:tc>
        <w:tc>
          <w:tcPr>
            <w:tcW w:w="708" w:type="dxa"/>
            <w:vAlign w:val="center"/>
          </w:tcPr>
          <w:p w14:paraId="2F907B72">
            <w:pPr>
              <w:spacing w:line="480" w:lineRule="exact"/>
              <w:jc w:val="center"/>
              <w:rPr>
                <w:rFonts w:hint="eastAsia" w:ascii="宋体" w:hAnsi="宋体"/>
                <w:highlight w:val="none"/>
              </w:rPr>
            </w:pPr>
          </w:p>
        </w:tc>
        <w:tc>
          <w:tcPr>
            <w:tcW w:w="1276" w:type="dxa"/>
          </w:tcPr>
          <w:p w14:paraId="652FC0CE">
            <w:pPr>
              <w:spacing w:line="480" w:lineRule="exact"/>
              <w:jc w:val="center"/>
              <w:rPr>
                <w:rFonts w:hint="eastAsia" w:ascii="宋体" w:hAnsi="宋体"/>
                <w:highlight w:val="none"/>
              </w:rPr>
            </w:pPr>
          </w:p>
        </w:tc>
        <w:tc>
          <w:tcPr>
            <w:tcW w:w="1276" w:type="dxa"/>
            <w:vAlign w:val="center"/>
          </w:tcPr>
          <w:p w14:paraId="77755A2D">
            <w:pPr>
              <w:spacing w:line="480" w:lineRule="exact"/>
              <w:jc w:val="center"/>
              <w:rPr>
                <w:rFonts w:hint="eastAsia" w:ascii="宋体" w:hAnsi="宋体"/>
                <w:highlight w:val="none"/>
              </w:rPr>
            </w:pPr>
          </w:p>
        </w:tc>
        <w:tc>
          <w:tcPr>
            <w:tcW w:w="1847" w:type="dxa"/>
            <w:vAlign w:val="center"/>
          </w:tcPr>
          <w:p w14:paraId="446CCAF9">
            <w:pPr>
              <w:spacing w:line="480" w:lineRule="exact"/>
              <w:ind w:firstLine="840" w:firstLineChars="400"/>
              <w:jc w:val="left"/>
              <w:rPr>
                <w:rFonts w:hint="eastAsia" w:ascii="宋体" w:hAnsi="宋体"/>
                <w:highlight w:val="none"/>
              </w:rPr>
            </w:pPr>
          </w:p>
        </w:tc>
      </w:tr>
      <w:tr w14:paraId="0E6D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vAlign w:val="center"/>
          </w:tcPr>
          <w:p w14:paraId="2BCF76FD">
            <w:pPr>
              <w:spacing w:line="480" w:lineRule="exact"/>
              <w:jc w:val="center"/>
              <w:rPr>
                <w:rFonts w:hint="eastAsia" w:ascii="宋体" w:hAnsi="宋体"/>
                <w:highlight w:val="none"/>
              </w:rPr>
            </w:pPr>
            <w:r>
              <w:rPr>
                <w:rFonts w:hint="eastAsia" w:ascii="宋体" w:hAnsi="宋体"/>
                <w:highlight w:val="none"/>
              </w:rPr>
              <w:t>5</w:t>
            </w:r>
          </w:p>
        </w:tc>
        <w:tc>
          <w:tcPr>
            <w:tcW w:w="1515" w:type="dxa"/>
            <w:vAlign w:val="center"/>
          </w:tcPr>
          <w:p w14:paraId="475876F8">
            <w:pPr>
              <w:spacing w:line="480" w:lineRule="exact"/>
              <w:jc w:val="left"/>
              <w:rPr>
                <w:rFonts w:hint="eastAsia" w:ascii="宋体" w:hAnsi="宋体"/>
                <w:highlight w:val="none"/>
              </w:rPr>
            </w:pPr>
          </w:p>
        </w:tc>
        <w:tc>
          <w:tcPr>
            <w:tcW w:w="1699" w:type="dxa"/>
            <w:vAlign w:val="center"/>
          </w:tcPr>
          <w:p w14:paraId="5BD9401D">
            <w:pPr>
              <w:spacing w:line="480" w:lineRule="exact"/>
              <w:jc w:val="left"/>
              <w:rPr>
                <w:rFonts w:hint="eastAsia" w:ascii="宋体" w:hAnsi="宋体"/>
                <w:highlight w:val="none"/>
              </w:rPr>
            </w:pPr>
          </w:p>
        </w:tc>
        <w:tc>
          <w:tcPr>
            <w:tcW w:w="1587" w:type="dxa"/>
            <w:vAlign w:val="center"/>
          </w:tcPr>
          <w:p w14:paraId="15A146CD">
            <w:pPr>
              <w:spacing w:line="480" w:lineRule="exact"/>
              <w:jc w:val="left"/>
              <w:rPr>
                <w:rFonts w:hint="eastAsia" w:ascii="宋体" w:hAnsi="宋体"/>
                <w:highlight w:val="none"/>
              </w:rPr>
            </w:pPr>
          </w:p>
        </w:tc>
        <w:tc>
          <w:tcPr>
            <w:tcW w:w="708" w:type="dxa"/>
            <w:vAlign w:val="center"/>
          </w:tcPr>
          <w:p w14:paraId="49D70A6D">
            <w:pPr>
              <w:spacing w:line="480" w:lineRule="exact"/>
              <w:jc w:val="center"/>
              <w:rPr>
                <w:rFonts w:hint="eastAsia" w:ascii="宋体" w:hAnsi="宋体"/>
                <w:highlight w:val="none"/>
              </w:rPr>
            </w:pPr>
          </w:p>
        </w:tc>
        <w:tc>
          <w:tcPr>
            <w:tcW w:w="1276" w:type="dxa"/>
          </w:tcPr>
          <w:p w14:paraId="617499B3">
            <w:pPr>
              <w:spacing w:line="480" w:lineRule="exact"/>
              <w:jc w:val="center"/>
              <w:rPr>
                <w:rFonts w:hint="eastAsia" w:ascii="宋体" w:hAnsi="宋体"/>
                <w:highlight w:val="none"/>
              </w:rPr>
            </w:pPr>
          </w:p>
        </w:tc>
        <w:tc>
          <w:tcPr>
            <w:tcW w:w="1276" w:type="dxa"/>
            <w:vAlign w:val="center"/>
          </w:tcPr>
          <w:p w14:paraId="31ACCB55">
            <w:pPr>
              <w:spacing w:line="480" w:lineRule="exact"/>
              <w:jc w:val="center"/>
              <w:rPr>
                <w:rFonts w:hint="eastAsia" w:ascii="宋体" w:hAnsi="宋体"/>
                <w:highlight w:val="none"/>
              </w:rPr>
            </w:pPr>
          </w:p>
        </w:tc>
        <w:tc>
          <w:tcPr>
            <w:tcW w:w="1847" w:type="dxa"/>
            <w:vAlign w:val="center"/>
          </w:tcPr>
          <w:p w14:paraId="08202975">
            <w:pPr>
              <w:spacing w:line="480" w:lineRule="exact"/>
              <w:jc w:val="left"/>
              <w:rPr>
                <w:rFonts w:hint="eastAsia" w:ascii="宋体" w:hAnsi="宋体"/>
                <w:highlight w:val="none"/>
              </w:rPr>
            </w:pPr>
          </w:p>
        </w:tc>
      </w:tr>
      <w:tr w14:paraId="22FA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650" w:type="dxa"/>
            <w:vAlign w:val="center"/>
          </w:tcPr>
          <w:p w14:paraId="664BBDB1">
            <w:pPr>
              <w:spacing w:line="480" w:lineRule="exact"/>
              <w:jc w:val="center"/>
              <w:rPr>
                <w:rFonts w:hint="eastAsia" w:ascii="宋体" w:hAnsi="宋体"/>
                <w:highlight w:val="none"/>
              </w:rPr>
            </w:pPr>
            <w:r>
              <w:rPr>
                <w:rFonts w:hint="eastAsia" w:ascii="宋体" w:hAnsi="宋体"/>
                <w:highlight w:val="none"/>
              </w:rPr>
              <w:t>6</w:t>
            </w:r>
          </w:p>
        </w:tc>
        <w:tc>
          <w:tcPr>
            <w:tcW w:w="1515" w:type="dxa"/>
            <w:vAlign w:val="center"/>
          </w:tcPr>
          <w:p w14:paraId="4709DB26">
            <w:pPr>
              <w:spacing w:line="480" w:lineRule="exact"/>
              <w:jc w:val="left"/>
              <w:rPr>
                <w:rFonts w:hint="eastAsia" w:ascii="宋体" w:hAnsi="宋体"/>
                <w:highlight w:val="none"/>
              </w:rPr>
            </w:pPr>
          </w:p>
        </w:tc>
        <w:tc>
          <w:tcPr>
            <w:tcW w:w="1699" w:type="dxa"/>
            <w:vAlign w:val="center"/>
          </w:tcPr>
          <w:p w14:paraId="3D706760">
            <w:pPr>
              <w:spacing w:line="480" w:lineRule="exact"/>
              <w:jc w:val="left"/>
              <w:rPr>
                <w:rFonts w:hint="eastAsia" w:ascii="宋体" w:hAnsi="宋体"/>
                <w:highlight w:val="none"/>
              </w:rPr>
            </w:pPr>
          </w:p>
        </w:tc>
        <w:tc>
          <w:tcPr>
            <w:tcW w:w="1587" w:type="dxa"/>
            <w:vAlign w:val="center"/>
          </w:tcPr>
          <w:p w14:paraId="410DED84">
            <w:pPr>
              <w:spacing w:line="480" w:lineRule="exact"/>
              <w:jc w:val="left"/>
              <w:rPr>
                <w:rFonts w:hint="eastAsia" w:ascii="宋体" w:hAnsi="宋体"/>
                <w:highlight w:val="none"/>
              </w:rPr>
            </w:pPr>
          </w:p>
        </w:tc>
        <w:tc>
          <w:tcPr>
            <w:tcW w:w="708" w:type="dxa"/>
            <w:vAlign w:val="center"/>
          </w:tcPr>
          <w:p w14:paraId="1116B581">
            <w:pPr>
              <w:spacing w:line="480" w:lineRule="exact"/>
              <w:jc w:val="center"/>
              <w:rPr>
                <w:rFonts w:hint="eastAsia" w:ascii="宋体" w:hAnsi="宋体"/>
                <w:highlight w:val="none"/>
              </w:rPr>
            </w:pPr>
          </w:p>
        </w:tc>
        <w:tc>
          <w:tcPr>
            <w:tcW w:w="1276" w:type="dxa"/>
          </w:tcPr>
          <w:p w14:paraId="59C60660">
            <w:pPr>
              <w:spacing w:line="480" w:lineRule="exact"/>
              <w:jc w:val="center"/>
              <w:rPr>
                <w:rFonts w:hint="eastAsia" w:ascii="宋体" w:hAnsi="宋体"/>
                <w:highlight w:val="none"/>
              </w:rPr>
            </w:pPr>
          </w:p>
        </w:tc>
        <w:tc>
          <w:tcPr>
            <w:tcW w:w="1276" w:type="dxa"/>
            <w:vAlign w:val="center"/>
          </w:tcPr>
          <w:p w14:paraId="0D2AA054">
            <w:pPr>
              <w:spacing w:line="480" w:lineRule="exact"/>
              <w:jc w:val="center"/>
              <w:rPr>
                <w:rFonts w:hint="eastAsia" w:ascii="宋体" w:hAnsi="宋体"/>
                <w:highlight w:val="none"/>
              </w:rPr>
            </w:pPr>
          </w:p>
        </w:tc>
        <w:tc>
          <w:tcPr>
            <w:tcW w:w="1847" w:type="dxa"/>
            <w:vAlign w:val="center"/>
          </w:tcPr>
          <w:p w14:paraId="33801677">
            <w:pPr>
              <w:spacing w:line="480" w:lineRule="exact"/>
              <w:jc w:val="left"/>
              <w:rPr>
                <w:rFonts w:hint="eastAsia" w:ascii="宋体" w:hAnsi="宋体"/>
                <w:highlight w:val="none"/>
              </w:rPr>
            </w:pPr>
          </w:p>
        </w:tc>
      </w:tr>
      <w:tr w14:paraId="1092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650" w:type="dxa"/>
            <w:vAlign w:val="center"/>
          </w:tcPr>
          <w:p w14:paraId="3F32D32E">
            <w:pPr>
              <w:spacing w:line="480" w:lineRule="exact"/>
              <w:jc w:val="center"/>
              <w:rPr>
                <w:rFonts w:hint="eastAsia" w:ascii="宋体" w:hAnsi="宋体"/>
                <w:highlight w:val="none"/>
              </w:rPr>
            </w:pPr>
            <w:r>
              <w:rPr>
                <w:rFonts w:hint="eastAsia" w:ascii="宋体" w:hAnsi="宋体"/>
                <w:highlight w:val="none"/>
              </w:rPr>
              <w:t>7</w:t>
            </w:r>
          </w:p>
        </w:tc>
        <w:tc>
          <w:tcPr>
            <w:tcW w:w="1515" w:type="dxa"/>
            <w:vAlign w:val="center"/>
          </w:tcPr>
          <w:p w14:paraId="78DE2F3D">
            <w:pPr>
              <w:spacing w:line="480" w:lineRule="exact"/>
              <w:jc w:val="left"/>
              <w:rPr>
                <w:rFonts w:hint="eastAsia" w:ascii="宋体" w:hAnsi="宋体"/>
                <w:highlight w:val="none"/>
              </w:rPr>
            </w:pPr>
          </w:p>
        </w:tc>
        <w:tc>
          <w:tcPr>
            <w:tcW w:w="1699" w:type="dxa"/>
            <w:vAlign w:val="center"/>
          </w:tcPr>
          <w:p w14:paraId="34AA6140">
            <w:pPr>
              <w:spacing w:line="480" w:lineRule="exact"/>
              <w:jc w:val="left"/>
              <w:rPr>
                <w:rFonts w:hint="eastAsia" w:ascii="宋体" w:hAnsi="宋体"/>
                <w:highlight w:val="none"/>
              </w:rPr>
            </w:pPr>
          </w:p>
        </w:tc>
        <w:tc>
          <w:tcPr>
            <w:tcW w:w="1587" w:type="dxa"/>
            <w:vAlign w:val="center"/>
          </w:tcPr>
          <w:p w14:paraId="17EFED02">
            <w:pPr>
              <w:spacing w:line="480" w:lineRule="exact"/>
              <w:rPr>
                <w:rFonts w:hint="eastAsia" w:ascii="宋体" w:hAnsi="宋体"/>
                <w:highlight w:val="none"/>
              </w:rPr>
            </w:pPr>
          </w:p>
        </w:tc>
        <w:tc>
          <w:tcPr>
            <w:tcW w:w="708" w:type="dxa"/>
            <w:vAlign w:val="center"/>
          </w:tcPr>
          <w:p w14:paraId="407B818D">
            <w:pPr>
              <w:spacing w:line="480" w:lineRule="exact"/>
              <w:jc w:val="center"/>
              <w:rPr>
                <w:rFonts w:hint="eastAsia" w:ascii="宋体" w:hAnsi="宋体"/>
                <w:highlight w:val="none"/>
              </w:rPr>
            </w:pPr>
          </w:p>
        </w:tc>
        <w:tc>
          <w:tcPr>
            <w:tcW w:w="1276" w:type="dxa"/>
          </w:tcPr>
          <w:p w14:paraId="57C9107E">
            <w:pPr>
              <w:spacing w:line="480" w:lineRule="exact"/>
              <w:jc w:val="center"/>
              <w:rPr>
                <w:rFonts w:hint="eastAsia" w:ascii="宋体" w:hAnsi="宋体"/>
                <w:highlight w:val="none"/>
              </w:rPr>
            </w:pPr>
          </w:p>
        </w:tc>
        <w:tc>
          <w:tcPr>
            <w:tcW w:w="1276" w:type="dxa"/>
            <w:tcBorders>
              <w:right w:val="single" w:color="auto" w:sz="4" w:space="0"/>
            </w:tcBorders>
            <w:vAlign w:val="center"/>
          </w:tcPr>
          <w:p w14:paraId="266CA616">
            <w:pPr>
              <w:spacing w:line="480" w:lineRule="exact"/>
              <w:jc w:val="center"/>
              <w:rPr>
                <w:rFonts w:hint="eastAsia" w:ascii="宋体" w:hAnsi="宋体"/>
                <w:highlight w:val="none"/>
              </w:rPr>
            </w:pPr>
          </w:p>
        </w:tc>
        <w:tc>
          <w:tcPr>
            <w:tcW w:w="1847" w:type="dxa"/>
            <w:vAlign w:val="center"/>
          </w:tcPr>
          <w:p w14:paraId="3A897EE4">
            <w:pPr>
              <w:spacing w:line="480" w:lineRule="exact"/>
              <w:jc w:val="left"/>
              <w:rPr>
                <w:rFonts w:hint="eastAsia" w:ascii="宋体" w:hAnsi="宋体"/>
                <w:highlight w:val="none"/>
              </w:rPr>
            </w:pPr>
          </w:p>
        </w:tc>
      </w:tr>
      <w:tr w14:paraId="1A6E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50" w:type="dxa"/>
          </w:tcPr>
          <w:p w14:paraId="66FD2ECC">
            <w:pPr>
              <w:spacing w:line="480" w:lineRule="exact"/>
              <w:jc w:val="center"/>
              <w:rPr>
                <w:rFonts w:hint="eastAsia" w:ascii="宋体" w:hAnsi="宋体"/>
                <w:highlight w:val="none"/>
              </w:rPr>
            </w:pPr>
            <w:r>
              <w:rPr>
                <w:rFonts w:hint="eastAsia" w:ascii="宋体" w:hAnsi="宋体"/>
                <w:highlight w:val="none"/>
              </w:rPr>
              <w:t>8</w:t>
            </w:r>
          </w:p>
        </w:tc>
        <w:tc>
          <w:tcPr>
            <w:tcW w:w="1515" w:type="dxa"/>
          </w:tcPr>
          <w:p w14:paraId="479169EA">
            <w:pPr>
              <w:spacing w:line="480" w:lineRule="exact"/>
              <w:jc w:val="left"/>
              <w:rPr>
                <w:highlight w:val="none"/>
              </w:rPr>
            </w:pPr>
          </w:p>
        </w:tc>
        <w:tc>
          <w:tcPr>
            <w:tcW w:w="1699" w:type="dxa"/>
            <w:vAlign w:val="center"/>
          </w:tcPr>
          <w:p w14:paraId="6C832CC3">
            <w:pPr>
              <w:spacing w:line="480" w:lineRule="exact"/>
              <w:jc w:val="left"/>
              <w:rPr>
                <w:rFonts w:hint="eastAsia" w:ascii="宋体" w:hAnsi="宋体"/>
                <w:highlight w:val="none"/>
              </w:rPr>
            </w:pPr>
          </w:p>
        </w:tc>
        <w:tc>
          <w:tcPr>
            <w:tcW w:w="1587" w:type="dxa"/>
            <w:vAlign w:val="center"/>
          </w:tcPr>
          <w:p w14:paraId="0BE9CF7D">
            <w:pPr>
              <w:spacing w:line="480" w:lineRule="exact"/>
              <w:jc w:val="left"/>
              <w:rPr>
                <w:rFonts w:hint="eastAsia" w:ascii="宋体" w:hAnsi="宋体"/>
                <w:highlight w:val="none"/>
              </w:rPr>
            </w:pPr>
          </w:p>
        </w:tc>
        <w:tc>
          <w:tcPr>
            <w:tcW w:w="708" w:type="dxa"/>
            <w:vAlign w:val="center"/>
          </w:tcPr>
          <w:p w14:paraId="11200CB1">
            <w:pPr>
              <w:spacing w:line="480" w:lineRule="exact"/>
              <w:jc w:val="center"/>
              <w:rPr>
                <w:rFonts w:hint="eastAsia" w:ascii="宋体" w:hAnsi="宋体"/>
                <w:highlight w:val="none"/>
              </w:rPr>
            </w:pPr>
          </w:p>
        </w:tc>
        <w:tc>
          <w:tcPr>
            <w:tcW w:w="1276" w:type="dxa"/>
          </w:tcPr>
          <w:p w14:paraId="6149C933">
            <w:pPr>
              <w:spacing w:line="480" w:lineRule="exact"/>
              <w:jc w:val="center"/>
              <w:rPr>
                <w:rFonts w:hint="eastAsia" w:ascii="宋体" w:hAnsi="宋体"/>
                <w:highlight w:val="none"/>
              </w:rPr>
            </w:pPr>
          </w:p>
        </w:tc>
        <w:tc>
          <w:tcPr>
            <w:tcW w:w="1276" w:type="dxa"/>
            <w:tcBorders>
              <w:right w:val="single" w:color="auto" w:sz="4" w:space="0"/>
            </w:tcBorders>
            <w:vAlign w:val="center"/>
          </w:tcPr>
          <w:p w14:paraId="70F3B2B7">
            <w:pPr>
              <w:spacing w:line="480" w:lineRule="exact"/>
              <w:jc w:val="center"/>
              <w:rPr>
                <w:rFonts w:hint="eastAsia" w:ascii="宋体" w:hAnsi="宋体"/>
                <w:highlight w:val="none"/>
              </w:rPr>
            </w:pPr>
          </w:p>
        </w:tc>
        <w:tc>
          <w:tcPr>
            <w:tcW w:w="1847" w:type="dxa"/>
          </w:tcPr>
          <w:p w14:paraId="2D178891">
            <w:pPr>
              <w:spacing w:line="480" w:lineRule="exact"/>
              <w:jc w:val="left"/>
              <w:rPr>
                <w:rFonts w:hint="eastAsia" w:ascii="宋体" w:hAnsi="宋体"/>
                <w:highlight w:val="none"/>
              </w:rPr>
            </w:pPr>
          </w:p>
        </w:tc>
      </w:tr>
      <w:tr w14:paraId="2725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50" w:type="dxa"/>
          </w:tcPr>
          <w:p w14:paraId="7A2CDB4F">
            <w:pPr>
              <w:spacing w:line="480" w:lineRule="exact"/>
              <w:jc w:val="center"/>
              <w:rPr>
                <w:rFonts w:hint="eastAsia" w:ascii="宋体" w:hAnsi="宋体"/>
                <w:highlight w:val="none"/>
              </w:rPr>
            </w:pPr>
            <w:r>
              <w:rPr>
                <w:rFonts w:hint="eastAsia" w:ascii="宋体" w:hAnsi="宋体"/>
                <w:highlight w:val="none"/>
              </w:rPr>
              <w:t>9</w:t>
            </w:r>
          </w:p>
        </w:tc>
        <w:tc>
          <w:tcPr>
            <w:tcW w:w="1515" w:type="dxa"/>
          </w:tcPr>
          <w:p w14:paraId="32C8470D">
            <w:pPr>
              <w:spacing w:line="480" w:lineRule="exact"/>
              <w:jc w:val="left"/>
              <w:rPr>
                <w:highlight w:val="none"/>
              </w:rPr>
            </w:pPr>
          </w:p>
        </w:tc>
        <w:tc>
          <w:tcPr>
            <w:tcW w:w="1699" w:type="dxa"/>
            <w:vAlign w:val="center"/>
          </w:tcPr>
          <w:p w14:paraId="06B77FB8">
            <w:pPr>
              <w:spacing w:line="480" w:lineRule="exact"/>
              <w:jc w:val="left"/>
              <w:rPr>
                <w:rFonts w:hint="eastAsia" w:ascii="宋体" w:hAnsi="宋体"/>
                <w:highlight w:val="none"/>
              </w:rPr>
            </w:pPr>
          </w:p>
        </w:tc>
        <w:tc>
          <w:tcPr>
            <w:tcW w:w="1587" w:type="dxa"/>
            <w:vAlign w:val="center"/>
          </w:tcPr>
          <w:p w14:paraId="2A95DEFE">
            <w:pPr>
              <w:spacing w:line="480" w:lineRule="exact"/>
              <w:jc w:val="left"/>
              <w:rPr>
                <w:rFonts w:hint="eastAsia" w:ascii="宋体" w:hAnsi="宋体"/>
                <w:highlight w:val="none"/>
              </w:rPr>
            </w:pPr>
          </w:p>
        </w:tc>
        <w:tc>
          <w:tcPr>
            <w:tcW w:w="708" w:type="dxa"/>
            <w:vAlign w:val="center"/>
          </w:tcPr>
          <w:p w14:paraId="0502794A">
            <w:pPr>
              <w:spacing w:line="480" w:lineRule="exact"/>
              <w:jc w:val="center"/>
              <w:rPr>
                <w:rFonts w:hint="eastAsia" w:ascii="宋体" w:hAnsi="宋体"/>
                <w:highlight w:val="none"/>
              </w:rPr>
            </w:pPr>
          </w:p>
        </w:tc>
        <w:tc>
          <w:tcPr>
            <w:tcW w:w="1276" w:type="dxa"/>
          </w:tcPr>
          <w:p w14:paraId="2EDF3F62">
            <w:pPr>
              <w:spacing w:line="480" w:lineRule="exact"/>
              <w:jc w:val="center"/>
              <w:rPr>
                <w:rFonts w:hint="eastAsia" w:ascii="宋体" w:hAnsi="宋体"/>
                <w:highlight w:val="none"/>
              </w:rPr>
            </w:pPr>
          </w:p>
        </w:tc>
        <w:tc>
          <w:tcPr>
            <w:tcW w:w="1276" w:type="dxa"/>
            <w:tcBorders>
              <w:right w:val="single" w:color="auto" w:sz="4" w:space="0"/>
            </w:tcBorders>
            <w:vAlign w:val="center"/>
          </w:tcPr>
          <w:p w14:paraId="0460AED8">
            <w:pPr>
              <w:spacing w:line="480" w:lineRule="exact"/>
              <w:jc w:val="center"/>
              <w:rPr>
                <w:rFonts w:hint="eastAsia" w:ascii="宋体" w:hAnsi="宋体"/>
                <w:highlight w:val="none"/>
              </w:rPr>
            </w:pPr>
          </w:p>
        </w:tc>
        <w:tc>
          <w:tcPr>
            <w:tcW w:w="1847" w:type="dxa"/>
          </w:tcPr>
          <w:p w14:paraId="024CED30">
            <w:pPr>
              <w:spacing w:line="480" w:lineRule="exact"/>
              <w:jc w:val="left"/>
              <w:rPr>
                <w:rFonts w:hint="eastAsia" w:ascii="宋体" w:hAnsi="宋体"/>
                <w:highlight w:val="none"/>
              </w:rPr>
            </w:pPr>
          </w:p>
        </w:tc>
      </w:tr>
      <w:tr w14:paraId="1F88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vAlign w:val="center"/>
          </w:tcPr>
          <w:p w14:paraId="42F9B8D3">
            <w:pPr>
              <w:spacing w:line="480" w:lineRule="exact"/>
              <w:jc w:val="center"/>
              <w:rPr>
                <w:rFonts w:hint="eastAsia" w:ascii="宋体" w:hAnsi="宋体"/>
                <w:highlight w:val="none"/>
              </w:rPr>
            </w:pPr>
            <w:r>
              <w:rPr>
                <w:rFonts w:hint="eastAsia" w:ascii="宋体" w:hAnsi="宋体"/>
                <w:highlight w:val="none"/>
              </w:rPr>
              <w:t>10</w:t>
            </w:r>
          </w:p>
        </w:tc>
        <w:tc>
          <w:tcPr>
            <w:tcW w:w="1515" w:type="dxa"/>
            <w:vAlign w:val="center"/>
          </w:tcPr>
          <w:p w14:paraId="5F491460">
            <w:pPr>
              <w:spacing w:line="480" w:lineRule="exact"/>
              <w:jc w:val="left"/>
              <w:rPr>
                <w:rFonts w:hint="eastAsia" w:ascii="宋体" w:hAnsi="宋体"/>
                <w:highlight w:val="none"/>
              </w:rPr>
            </w:pPr>
          </w:p>
        </w:tc>
        <w:tc>
          <w:tcPr>
            <w:tcW w:w="1699" w:type="dxa"/>
            <w:vAlign w:val="center"/>
          </w:tcPr>
          <w:p w14:paraId="2B63D353">
            <w:pPr>
              <w:spacing w:line="480" w:lineRule="exact"/>
              <w:jc w:val="left"/>
              <w:rPr>
                <w:rFonts w:hint="eastAsia" w:ascii="宋体" w:hAnsi="宋体"/>
                <w:highlight w:val="none"/>
              </w:rPr>
            </w:pPr>
          </w:p>
        </w:tc>
        <w:tc>
          <w:tcPr>
            <w:tcW w:w="1587" w:type="dxa"/>
            <w:vAlign w:val="center"/>
          </w:tcPr>
          <w:p w14:paraId="61F13B30">
            <w:pPr>
              <w:spacing w:line="480" w:lineRule="exact"/>
              <w:rPr>
                <w:rFonts w:hint="eastAsia" w:ascii="宋体" w:hAnsi="宋体"/>
                <w:highlight w:val="none"/>
              </w:rPr>
            </w:pPr>
          </w:p>
        </w:tc>
        <w:tc>
          <w:tcPr>
            <w:tcW w:w="708" w:type="dxa"/>
            <w:vAlign w:val="center"/>
          </w:tcPr>
          <w:p w14:paraId="52700965">
            <w:pPr>
              <w:spacing w:line="480" w:lineRule="exact"/>
              <w:jc w:val="center"/>
              <w:rPr>
                <w:rFonts w:hint="eastAsia" w:ascii="宋体" w:hAnsi="宋体"/>
                <w:highlight w:val="none"/>
              </w:rPr>
            </w:pPr>
          </w:p>
        </w:tc>
        <w:tc>
          <w:tcPr>
            <w:tcW w:w="1276" w:type="dxa"/>
          </w:tcPr>
          <w:p w14:paraId="7F2C5511">
            <w:pPr>
              <w:spacing w:line="480" w:lineRule="exact"/>
              <w:jc w:val="center"/>
              <w:rPr>
                <w:rFonts w:hint="eastAsia" w:ascii="宋体" w:hAnsi="宋体"/>
                <w:highlight w:val="none"/>
              </w:rPr>
            </w:pPr>
          </w:p>
        </w:tc>
        <w:tc>
          <w:tcPr>
            <w:tcW w:w="1276" w:type="dxa"/>
            <w:vAlign w:val="center"/>
          </w:tcPr>
          <w:p w14:paraId="54D7197D">
            <w:pPr>
              <w:spacing w:line="480" w:lineRule="exact"/>
              <w:jc w:val="center"/>
              <w:rPr>
                <w:rFonts w:hint="eastAsia" w:ascii="宋体" w:hAnsi="宋体"/>
                <w:highlight w:val="none"/>
              </w:rPr>
            </w:pPr>
          </w:p>
        </w:tc>
        <w:tc>
          <w:tcPr>
            <w:tcW w:w="1847" w:type="dxa"/>
            <w:vAlign w:val="center"/>
          </w:tcPr>
          <w:p w14:paraId="21C11D88">
            <w:pPr>
              <w:spacing w:line="480" w:lineRule="exact"/>
              <w:jc w:val="left"/>
              <w:rPr>
                <w:rFonts w:hint="eastAsia" w:ascii="宋体" w:hAnsi="宋体"/>
                <w:highlight w:val="none"/>
              </w:rPr>
            </w:pPr>
          </w:p>
        </w:tc>
      </w:tr>
      <w:tr w14:paraId="29E0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50" w:type="dxa"/>
            <w:vAlign w:val="center"/>
          </w:tcPr>
          <w:p w14:paraId="1353EA4D">
            <w:pPr>
              <w:spacing w:line="480" w:lineRule="exact"/>
              <w:jc w:val="center"/>
              <w:rPr>
                <w:rFonts w:hint="eastAsia" w:ascii="宋体" w:hAnsi="宋体"/>
                <w:highlight w:val="none"/>
              </w:rPr>
            </w:pPr>
            <w:r>
              <w:rPr>
                <w:rFonts w:hint="eastAsia" w:ascii="宋体" w:hAnsi="宋体"/>
                <w:highlight w:val="none"/>
              </w:rPr>
              <w:t>11</w:t>
            </w:r>
          </w:p>
        </w:tc>
        <w:tc>
          <w:tcPr>
            <w:tcW w:w="1515" w:type="dxa"/>
            <w:vAlign w:val="center"/>
          </w:tcPr>
          <w:p w14:paraId="55346892">
            <w:pPr>
              <w:spacing w:line="480" w:lineRule="exact"/>
              <w:jc w:val="left"/>
              <w:rPr>
                <w:rFonts w:hint="eastAsia" w:ascii="宋体" w:hAnsi="宋体"/>
                <w:highlight w:val="none"/>
              </w:rPr>
            </w:pPr>
          </w:p>
        </w:tc>
        <w:tc>
          <w:tcPr>
            <w:tcW w:w="1699" w:type="dxa"/>
            <w:vAlign w:val="center"/>
          </w:tcPr>
          <w:p w14:paraId="053C537F">
            <w:pPr>
              <w:spacing w:line="480" w:lineRule="exact"/>
              <w:jc w:val="left"/>
              <w:rPr>
                <w:rFonts w:hint="eastAsia" w:ascii="宋体" w:hAnsi="宋体"/>
                <w:highlight w:val="none"/>
              </w:rPr>
            </w:pPr>
          </w:p>
        </w:tc>
        <w:tc>
          <w:tcPr>
            <w:tcW w:w="1587" w:type="dxa"/>
            <w:vAlign w:val="center"/>
          </w:tcPr>
          <w:p w14:paraId="595A02E7">
            <w:pPr>
              <w:spacing w:line="480" w:lineRule="exact"/>
              <w:jc w:val="left"/>
              <w:rPr>
                <w:rFonts w:hint="eastAsia" w:ascii="宋体" w:hAnsi="宋体"/>
                <w:highlight w:val="none"/>
              </w:rPr>
            </w:pPr>
          </w:p>
        </w:tc>
        <w:tc>
          <w:tcPr>
            <w:tcW w:w="708" w:type="dxa"/>
            <w:vAlign w:val="center"/>
          </w:tcPr>
          <w:p w14:paraId="5691A686">
            <w:pPr>
              <w:spacing w:line="480" w:lineRule="exact"/>
              <w:jc w:val="center"/>
              <w:rPr>
                <w:rFonts w:hint="eastAsia" w:ascii="宋体" w:hAnsi="宋体"/>
                <w:highlight w:val="none"/>
              </w:rPr>
            </w:pPr>
          </w:p>
        </w:tc>
        <w:tc>
          <w:tcPr>
            <w:tcW w:w="1276" w:type="dxa"/>
          </w:tcPr>
          <w:p w14:paraId="0F9EFF41">
            <w:pPr>
              <w:spacing w:line="480" w:lineRule="exact"/>
              <w:jc w:val="center"/>
              <w:rPr>
                <w:rFonts w:hint="eastAsia" w:ascii="宋体" w:hAnsi="宋体"/>
                <w:highlight w:val="none"/>
              </w:rPr>
            </w:pPr>
          </w:p>
        </w:tc>
        <w:tc>
          <w:tcPr>
            <w:tcW w:w="1276" w:type="dxa"/>
            <w:vAlign w:val="center"/>
          </w:tcPr>
          <w:p w14:paraId="536CD579">
            <w:pPr>
              <w:spacing w:line="480" w:lineRule="exact"/>
              <w:jc w:val="center"/>
              <w:rPr>
                <w:rFonts w:hint="eastAsia" w:ascii="宋体" w:hAnsi="宋体"/>
                <w:highlight w:val="none"/>
              </w:rPr>
            </w:pPr>
          </w:p>
        </w:tc>
        <w:tc>
          <w:tcPr>
            <w:tcW w:w="1847" w:type="dxa"/>
            <w:vAlign w:val="center"/>
          </w:tcPr>
          <w:p w14:paraId="64FAF3B0">
            <w:pPr>
              <w:spacing w:line="480" w:lineRule="exact"/>
              <w:jc w:val="left"/>
              <w:rPr>
                <w:rFonts w:hint="eastAsia" w:ascii="宋体" w:hAnsi="宋体"/>
                <w:highlight w:val="none"/>
              </w:rPr>
            </w:pPr>
          </w:p>
        </w:tc>
      </w:tr>
      <w:tr w14:paraId="376B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650" w:type="dxa"/>
            <w:vAlign w:val="center"/>
          </w:tcPr>
          <w:p w14:paraId="7B94D245">
            <w:pPr>
              <w:spacing w:line="480" w:lineRule="exact"/>
              <w:jc w:val="center"/>
              <w:rPr>
                <w:rFonts w:hint="eastAsia" w:ascii="宋体" w:hAnsi="宋体"/>
                <w:highlight w:val="none"/>
              </w:rPr>
            </w:pPr>
            <w:r>
              <w:rPr>
                <w:rFonts w:hint="eastAsia" w:ascii="宋体" w:hAnsi="宋体"/>
                <w:highlight w:val="none"/>
              </w:rPr>
              <w:t>12</w:t>
            </w:r>
          </w:p>
        </w:tc>
        <w:tc>
          <w:tcPr>
            <w:tcW w:w="1515" w:type="dxa"/>
            <w:vAlign w:val="center"/>
          </w:tcPr>
          <w:p w14:paraId="6C4F1250">
            <w:pPr>
              <w:spacing w:line="480" w:lineRule="exact"/>
              <w:jc w:val="left"/>
              <w:rPr>
                <w:rFonts w:hint="eastAsia" w:ascii="宋体" w:hAnsi="宋体"/>
                <w:b/>
                <w:highlight w:val="none"/>
              </w:rPr>
            </w:pPr>
          </w:p>
        </w:tc>
        <w:tc>
          <w:tcPr>
            <w:tcW w:w="1699" w:type="dxa"/>
            <w:vAlign w:val="center"/>
          </w:tcPr>
          <w:p w14:paraId="7E058236">
            <w:pPr>
              <w:spacing w:line="480" w:lineRule="exact"/>
              <w:jc w:val="left"/>
              <w:rPr>
                <w:rFonts w:hint="eastAsia" w:ascii="宋体" w:hAnsi="宋体"/>
                <w:highlight w:val="none"/>
              </w:rPr>
            </w:pPr>
          </w:p>
        </w:tc>
        <w:tc>
          <w:tcPr>
            <w:tcW w:w="1587" w:type="dxa"/>
            <w:vAlign w:val="center"/>
          </w:tcPr>
          <w:p w14:paraId="5ECFE9B6">
            <w:pPr>
              <w:spacing w:line="480" w:lineRule="exact"/>
              <w:jc w:val="left"/>
              <w:rPr>
                <w:rFonts w:hint="eastAsia" w:ascii="宋体" w:hAnsi="宋体"/>
                <w:highlight w:val="none"/>
              </w:rPr>
            </w:pPr>
          </w:p>
        </w:tc>
        <w:tc>
          <w:tcPr>
            <w:tcW w:w="708" w:type="dxa"/>
            <w:vAlign w:val="center"/>
          </w:tcPr>
          <w:p w14:paraId="144E2B01">
            <w:pPr>
              <w:spacing w:line="480" w:lineRule="exact"/>
              <w:jc w:val="center"/>
              <w:rPr>
                <w:rFonts w:hint="eastAsia" w:ascii="宋体" w:hAnsi="宋体"/>
                <w:highlight w:val="none"/>
              </w:rPr>
            </w:pPr>
          </w:p>
        </w:tc>
        <w:tc>
          <w:tcPr>
            <w:tcW w:w="1276" w:type="dxa"/>
          </w:tcPr>
          <w:p w14:paraId="4A010F43">
            <w:pPr>
              <w:spacing w:line="480" w:lineRule="exact"/>
              <w:jc w:val="center"/>
              <w:rPr>
                <w:rFonts w:hint="eastAsia" w:ascii="宋体" w:hAnsi="宋体"/>
                <w:highlight w:val="none"/>
              </w:rPr>
            </w:pPr>
          </w:p>
        </w:tc>
        <w:tc>
          <w:tcPr>
            <w:tcW w:w="1276" w:type="dxa"/>
            <w:vAlign w:val="center"/>
          </w:tcPr>
          <w:p w14:paraId="28E6AA21">
            <w:pPr>
              <w:spacing w:line="480" w:lineRule="exact"/>
              <w:jc w:val="center"/>
              <w:rPr>
                <w:rFonts w:hint="eastAsia" w:ascii="宋体" w:hAnsi="宋体"/>
                <w:highlight w:val="none"/>
              </w:rPr>
            </w:pPr>
          </w:p>
        </w:tc>
        <w:tc>
          <w:tcPr>
            <w:tcW w:w="1847" w:type="dxa"/>
            <w:vAlign w:val="center"/>
          </w:tcPr>
          <w:p w14:paraId="00D1F20E">
            <w:pPr>
              <w:spacing w:line="480" w:lineRule="exact"/>
              <w:jc w:val="left"/>
              <w:rPr>
                <w:rFonts w:hint="eastAsia" w:ascii="宋体" w:hAnsi="宋体"/>
                <w:highlight w:val="none"/>
              </w:rPr>
            </w:pPr>
          </w:p>
        </w:tc>
      </w:tr>
      <w:tr w14:paraId="6B25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vAlign w:val="center"/>
          </w:tcPr>
          <w:p w14:paraId="3E401339">
            <w:pPr>
              <w:spacing w:line="480" w:lineRule="exact"/>
              <w:jc w:val="center"/>
              <w:rPr>
                <w:rFonts w:hint="eastAsia" w:ascii="宋体" w:hAnsi="宋体"/>
                <w:highlight w:val="none"/>
              </w:rPr>
            </w:pPr>
            <w:r>
              <w:rPr>
                <w:rFonts w:hint="eastAsia" w:ascii="宋体" w:hAnsi="宋体"/>
                <w:highlight w:val="none"/>
              </w:rPr>
              <w:t>13</w:t>
            </w:r>
          </w:p>
        </w:tc>
        <w:tc>
          <w:tcPr>
            <w:tcW w:w="1515" w:type="dxa"/>
            <w:vAlign w:val="center"/>
          </w:tcPr>
          <w:p w14:paraId="49BBCFDB">
            <w:pPr>
              <w:spacing w:line="480" w:lineRule="exact"/>
              <w:jc w:val="left"/>
              <w:rPr>
                <w:rFonts w:hint="eastAsia" w:ascii="宋体" w:hAnsi="宋体"/>
                <w:color w:val="FF0000"/>
                <w:highlight w:val="none"/>
              </w:rPr>
            </w:pPr>
          </w:p>
        </w:tc>
        <w:tc>
          <w:tcPr>
            <w:tcW w:w="1699" w:type="dxa"/>
            <w:vAlign w:val="center"/>
          </w:tcPr>
          <w:p w14:paraId="27A31B5C">
            <w:pPr>
              <w:spacing w:line="480" w:lineRule="exact"/>
              <w:jc w:val="left"/>
              <w:rPr>
                <w:rFonts w:hint="eastAsia" w:ascii="宋体" w:hAnsi="宋体"/>
                <w:highlight w:val="none"/>
              </w:rPr>
            </w:pPr>
          </w:p>
        </w:tc>
        <w:tc>
          <w:tcPr>
            <w:tcW w:w="1587" w:type="dxa"/>
            <w:vAlign w:val="center"/>
          </w:tcPr>
          <w:p w14:paraId="48AE25DA">
            <w:pPr>
              <w:spacing w:line="480" w:lineRule="exact"/>
              <w:jc w:val="left"/>
              <w:rPr>
                <w:rFonts w:hint="eastAsia" w:ascii="宋体" w:hAnsi="宋体"/>
                <w:highlight w:val="none"/>
              </w:rPr>
            </w:pPr>
          </w:p>
        </w:tc>
        <w:tc>
          <w:tcPr>
            <w:tcW w:w="708" w:type="dxa"/>
            <w:vAlign w:val="center"/>
          </w:tcPr>
          <w:p w14:paraId="4305C30C">
            <w:pPr>
              <w:spacing w:line="480" w:lineRule="exact"/>
              <w:jc w:val="center"/>
              <w:rPr>
                <w:rFonts w:hint="eastAsia" w:ascii="宋体" w:hAnsi="宋体"/>
                <w:highlight w:val="none"/>
              </w:rPr>
            </w:pPr>
          </w:p>
        </w:tc>
        <w:tc>
          <w:tcPr>
            <w:tcW w:w="1276" w:type="dxa"/>
          </w:tcPr>
          <w:p w14:paraId="72233CF7">
            <w:pPr>
              <w:spacing w:line="480" w:lineRule="exact"/>
              <w:jc w:val="center"/>
              <w:rPr>
                <w:rFonts w:hint="eastAsia" w:ascii="宋体" w:hAnsi="宋体"/>
                <w:highlight w:val="none"/>
              </w:rPr>
            </w:pPr>
          </w:p>
        </w:tc>
        <w:tc>
          <w:tcPr>
            <w:tcW w:w="1276" w:type="dxa"/>
            <w:vAlign w:val="center"/>
          </w:tcPr>
          <w:p w14:paraId="45CB4366">
            <w:pPr>
              <w:spacing w:line="480" w:lineRule="exact"/>
              <w:jc w:val="center"/>
              <w:rPr>
                <w:rFonts w:hint="eastAsia" w:ascii="宋体" w:hAnsi="宋体"/>
                <w:highlight w:val="none"/>
              </w:rPr>
            </w:pPr>
          </w:p>
        </w:tc>
        <w:tc>
          <w:tcPr>
            <w:tcW w:w="1847" w:type="dxa"/>
            <w:vAlign w:val="center"/>
          </w:tcPr>
          <w:p w14:paraId="427DAD57">
            <w:pPr>
              <w:spacing w:line="480" w:lineRule="exact"/>
              <w:jc w:val="left"/>
              <w:rPr>
                <w:rFonts w:hint="eastAsia" w:ascii="宋体" w:hAnsi="宋体"/>
                <w:highlight w:val="none"/>
              </w:rPr>
            </w:pPr>
          </w:p>
        </w:tc>
      </w:tr>
      <w:tr w14:paraId="3DC0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tcPr>
          <w:p w14:paraId="0289DEB2">
            <w:pPr>
              <w:spacing w:line="480" w:lineRule="exact"/>
              <w:jc w:val="center"/>
              <w:rPr>
                <w:rFonts w:hint="eastAsia" w:ascii="宋体" w:hAnsi="宋体"/>
                <w:highlight w:val="none"/>
              </w:rPr>
            </w:pPr>
            <w:r>
              <w:rPr>
                <w:rFonts w:hint="eastAsia" w:ascii="宋体" w:hAnsi="宋体"/>
                <w:highlight w:val="none"/>
              </w:rPr>
              <w:t>14</w:t>
            </w:r>
          </w:p>
        </w:tc>
        <w:tc>
          <w:tcPr>
            <w:tcW w:w="1515" w:type="dxa"/>
          </w:tcPr>
          <w:p w14:paraId="3D96EA65">
            <w:pPr>
              <w:spacing w:line="480" w:lineRule="exact"/>
              <w:jc w:val="left"/>
              <w:rPr>
                <w:highlight w:val="none"/>
              </w:rPr>
            </w:pPr>
          </w:p>
        </w:tc>
        <w:tc>
          <w:tcPr>
            <w:tcW w:w="1699" w:type="dxa"/>
            <w:vAlign w:val="center"/>
          </w:tcPr>
          <w:p w14:paraId="5D1B2E1A">
            <w:pPr>
              <w:spacing w:line="480" w:lineRule="exact"/>
              <w:jc w:val="left"/>
              <w:rPr>
                <w:rFonts w:hint="eastAsia" w:ascii="宋体" w:hAnsi="宋体"/>
                <w:highlight w:val="none"/>
              </w:rPr>
            </w:pPr>
          </w:p>
        </w:tc>
        <w:tc>
          <w:tcPr>
            <w:tcW w:w="1587" w:type="dxa"/>
            <w:vAlign w:val="center"/>
          </w:tcPr>
          <w:p w14:paraId="37345132">
            <w:pPr>
              <w:spacing w:line="480" w:lineRule="exact"/>
              <w:jc w:val="left"/>
              <w:rPr>
                <w:rFonts w:hint="eastAsia" w:ascii="宋体" w:hAnsi="宋体"/>
                <w:highlight w:val="none"/>
              </w:rPr>
            </w:pPr>
          </w:p>
        </w:tc>
        <w:tc>
          <w:tcPr>
            <w:tcW w:w="708" w:type="dxa"/>
            <w:vAlign w:val="center"/>
          </w:tcPr>
          <w:p w14:paraId="482C5C1D">
            <w:pPr>
              <w:spacing w:line="480" w:lineRule="exact"/>
              <w:jc w:val="center"/>
              <w:rPr>
                <w:rFonts w:hint="eastAsia" w:ascii="宋体" w:hAnsi="宋体"/>
                <w:highlight w:val="none"/>
              </w:rPr>
            </w:pPr>
          </w:p>
        </w:tc>
        <w:tc>
          <w:tcPr>
            <w:tcW w:w="1276" w:type="dxa"/>
          </w:tcPr>
          <w:p w14:paraId="2E186675">
            <w:pPr>
              <w:spacing w:line="480" w:lineRule="exact"/>
              <w:jc w:val="center"/>
              <w:rPr>
                <w:rFonts w:hint="eastAsia" w:ascii="宋体" w:hAnsi="宋体"/>
                <w:highlight w:val="none"/>
              </w:rPr>
            </w:pPr>
          </w:p>
        </w:tc>
        <w:tc>
          <w:tcPr>
            <w:tcW w:w="1276" w:type="dxa"/>
            <w:vAlign w:val="center"/>
          </w:tcPr>
          <w:p w14:paraId="41ED9E70">
            <w:pPr>
              <w:spacing w:line="480" w:lineRule="exact"/>
              <w:jc w:val="center"/>
              <w:rPr>
                <w:rFonts w:hint="eastAsia" w:ascii="宋体" w:hAnsi="宋体"/>
                <w:highlight w:val="none"/>
              </w:rPr>
            </w:pPr>
          </w:p>
        </w:tc>
        <w:tc>
          <w:tcPr>
            <w:tcW w:w="1847" w:type="dxa"/>
          </w:tcPr>
          <w:p w14:paraId="278F9216">
            <w:pPr>
              <w:spacing w:line="480" w:lineRule="exact"/>
              <w:jc w:val="left"/>
              <w:rPr>
                <w:rFonts w:hint="eastAsia" w:ascii="宋体" w:hAnsi="宋体"/>
                <w:highlight w:val="none"/>
              </w:rPr>
            </w:pPr>
          </w:p>
        </w:tc>
      </w:tr>
      <w:tr w14:paraId="6BEA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50" w:type="dxa"/>
          </w:tcPr>
          <w:p w14:paraId="44A723FC">
            <w:pPr>
              <w:spacing w:line="480" w:lineRule="exact"/>
              <w:jc w:val="center"/>
              <w:rPr>
                <w:rFonts w:hint="eastAsia" w:ascii="宋体" w:hAnsi="宋体"/>
                <w:highlight w:val="none"/>
              </w:rPr>
            </w:pPr>
            <w:r>
              <w:rPr>
                <w:rFonts w:hint="eastAsia" w:ascii="宋体" w:hAnsi="宋体"/>
                <w:highlight w:val="none"/>
              </w:rPr>
              <w:t>15</w:t>
            </w:r>
          </w:p>
        </w:tc>
        <w:tc>
          <w:tcPr>
            <w:tcW w:w="1515" w:type="dxa"/>
          </w:tcPr>
          <w:p w14:paraId="4BF4AF14">
            <w:pPr>
              <w:spacing w:line="480" w:lineRule="exact"/>
              <w:jc w:val="left"/>
              <w:rPr>
                <w:highlight w:val="none"/>
              </w:rPr>
            </w:pPr>
          </w:p>
        </w:tc>
        <w:tc>
          <w:tcPr>
            <w:tcW w:w="1699" w:type="dxa"/>
            <w:vAlign w:val="center"/>
          </w:tcPr>
          <w:p w14:paraId="4F6ACD13">
            <w:pPr>
              <w:spacing w:line="480" w:lineRule="exact"/>
              <w:jc w:val="left"/>
              <w:rPr>
                <w:rFonts w:hint="eastAsia" w:ascii="宋体" w:hAnsi="宋体"/>
                <w:highlight w:val="none"/>
              </w:rPr>
            </w:pPr>
          </w:p>
        </w:tc>
        <w:tc>
          <w:tcPr>
            <w:tcW w:w="1587" w:type="dxa"/>
            <w:vAlign w:val="center"/>
          </w:tcPr>
          <w:p w14:paraId="546C2DF8">
            <w:pPr>
              <w:spacing w:line="480" w:lineRule="exact"/>
              <w:jc w:val="left"/>
              <w:rPr>
                <w:rFonts w:hint="eastAsia" w:ascii="宋体" w:hAnsi="宋体"/>
                <w:highlight w:val="none"/>
              </w:rPr>
            </w:pPr>
          </w:p>
        </w:tc>
        <w:tc>
          <w:tcPr>
            <w:tcW w:w="708" w:type="dxa"/>
            <w:vAlign w:val="center"/>
          </w:tcPr>
          <w:p w14:paraId="7C8AB57B">
            <w:pPr>
              <w:spacing w:line="480" w:lineRule="exact"/>
              <w:jc w:val="center"/>
              <w:rPr>
                <w:rFonts w:hint="eastAsia" w:ascii="宋体" w:hAnsi="宋体"/>
                <w:highlight w:val="none"/>
              </w:rPr>
            </w:pPr>
          </w:p>
        </w:tc>
        <w:tc>
          <w:tcPr>
            <w:tcW w:w="1276" w:type="dxa"/>
          </w:tcPr>
          <w:p w14:paraId="1E815AEA">
            <w:pPr>
              <w:spacing w:line="480" w:lineRule="exact"/>
              <w:jc w:val="center"/>
              <w:rPr>
                <w:rFonts w:hint="eastAsia" w:ascii="宋体" w:hAnsi="宋体"/>
                <w:highlight w:val="none"/>
              </w:rPr>
            </w:pPr>
          </w:p>
        </w:tc>
        <w:tc>
          <w:tcPr>
            <w:tcW w:w="1276" w:type="dxa"/>
            <w:vAlign w:val="center"/>
          </w:tcPr>
          <w:p w14:paraId="03B03B5A">
            <w:pPr>
              <w:spacing w:line="480" w:lineRule="exact"/>
              <w:jc w:val="center"/>
              <w:rPr>
                <w:rFonts w:hint="eastAsia" w:ascii="宋体" w:hAnsi="宋体"/>
                <w:highlight w:val="none"/>
              </w:rPr>
            </w:pPr>
          </w:p>
        </w:tc>
        <w:tc>
          <w:tcPr>
            <w:tcW w:w="1847" w:type="dxa"/>
          </w:tcPr>
          <w:p w14:paraId="4F951048">
            <w:pPr>
              <w:spacing w:line="480" w:lineRule="exact"/>
              <w:jc w:val="left"/>
              <w:rPr>
                <w:rFonts w:hint="eastAsia" w:ascii="宋体" w:hAnsi="宋体"/>
                <w:highlight w:val="none"/>
              </w:rPr>
            </w:pPr>
          </w:p>
        </w:tc>
      </w:tr>
    </w:tbl>
    <w:p w14:paraId="44F1EC8D">
      <w:pPr>
        <w:rPr>
          <w:rFonts w:hint="eastAsia" w:ascii="华文细黑" w:hAnsi="华文细黑" w:eastAsia="华文细黑"/>
          <w:sz w:val="28"/>
          <w:szCs w:val="28"/>
          <w:highlight w:val="none"/>
        </w:rPr>
      </w:pPr>
      <w:r>
        <w:rPr>
          <w:rFonts w:hint="eastAsia" w:ascii="华文细黑" w:hAnsi="华文细黑" w:eastAsia="华文细黑"/>
          <w:sz w:val="28"/>
          <w:szCs w:val="28"/>
          <w:highlight w:val="none"/>
        </w:rPr>
        <w:t>此表报价人可按自行习惯格式调整和修改，不统一要求。</w:t>
      </w:r>
    </w:p>
    <w:p w14:paraId="49A91C9C">
      <w:pPr>
        <w:rPr>
          <w:rFonts w:hint="eastAsia" w:ascii="华文细黑" w:hAnsi="华文细黑" w:eastAsia="华文细黑"/>
          <w:bCs/>
          <w:sz w:val="28"/>
          <w:szCs w:val="28"/>
          <w:highlight w:val="none"/>
        </w:rPr>
      </w:pPr>
    </w:p>
    <w:p w14:paraId="0A20937A">
      <w:pPr>
        <w:snapToGrid w:val="0"/>
        <w:spacing w:line="480" w:lineRule="exact"/>
        <w:ind w:left="108"/>
        <w:jc w:val="center"/>
        <w:rPr>
          <w:rFonts w:hint="eastAsia" w:ascii="华文细黑" w:hAnsi="华文细黑" w:eastAsia="华文细黑"/>
          <w:b/>
          <w:sz w:val="28"/>
          <w:szCs w:val="28"/>
          <w:highlight w:val="none"/>
        </w:rPr>
      </w:pPr>
      <w:bookmarkStart w:id="18" w:name="_Toc27843"/>
    </w:p>
    <w:p w14:paraId="6F928C9A">
      <w:pPr>
        <w:snapToGrid w:val="0"/>
        <w:spacing w:line="480" w:lineRule="exact"/>
        <w:ind w:left="108"/>
        <w:jc w:val="center"/>
        <w:rPr>
          <w:rFonts w:hint="eastAsia" w:ascii="华文细黑" w:hAnsi="华文细黑" w:eastAsia="华文细黑"/>
          <w:b/>
          <w:sz w:val="28"/>
          <w:szCs w:val="28"/>
          <w:highlight w:val="none"/>
        </w:rPr>
      </w:pPr>
    </w:p>
    <w:p w14:paraId="3EBA7B5D">
      <w:pPr>
        <w:snapToGrid w:val="0"/>
        <w:spacing w:line="480" w:lineRule="exact"/>
        <w:ind w:left="108"/>
        <w:jc w:val="center"/>
        <w:rPr>
          <w:rFonts w:hint="eastAsia" w:ascii="华文细黑" w:hAnsi="华文细黑" w:eastAsia="华文细黑"/>
          <w:b/>
          <w:sz w:val="28"/>
          <w:szCs w:val="28"/>
          <w:highlight w:val="none"/>
        </w:rPr>
      </w:pPr>
    </w:p>
    <w:p w14:paraId="3FDA6389">
      <w:pPr>
        <w:snapToGrid w:val="0"/>
        <w:spacing w:line="480" w:lineRule="exact"/>
        <w:ind w:left="108"/>
        <w:jc w:val="center"/>
        <w:rPr>
          <w:rFonts w:hint="eastAsia" w:ascii="华文细黑" w:hAnsi="华文细黑" w:eastAsia="华文细黑"/>
          <w:b/>
          <w:sz w:val="28"/>
          <w:szCs w:val="28"/>
          <w:highlight w:val="none"/>
        </w:rPr>
      </w:pPr>
    </w:p>
    <w:p w14:paraId="039C4CC3">
      <w:pPr>
        <w:snapToGrid w:val="0"/>
        <w:spacing w:line="480" w:lineRule="exact"/>
        <w:ind w:left="108"/>
        <w:jc w:val="center"/>
        <w:rPr>
          <w:rFonts w:hint="eastAsia" w:ascii="华文细黑" w:hAnsi="华文细黑" w:eastAsia="华文细黑"/>
          <w:b/>
          <w:sz w:val="28"/>
          <w:szCs w:val="28"/>
          <w:highlight w:val="none"/>
        </w:rPr>
      </w:pPr>
    </w:p>
    <w:p w14:paraId="245060D7">
      <w:pPr>
        <w:snapToGrid w:val="0"/>
        <w:spacing w:line="480" w:lineRule="exact"/>
        <w:ind w:left="108"/>
        <w:jc w:val="center"/>
        <w:rPr>
          <w:rFonts w:hint="eastAsia" w:ascii="华文细黑" w:hAnsi="华文细黑" w:eastAsia="华文细黑"/>
          <w:b/>
          <w:sz w:val="28"/>
          <w:szCs w:val="28"/>
          <w:highlight w:val="none"/>
        </w:rPr>
      </w:pPr>
    </w:p>
    <w:p w14:paraId="52044301">
      <w:pPr>
        <w:snapToGrid w:val="0"/>
        <w:spacing w:line="480" w:lineRule="exact"/>
        <w:ind w:left="108"/>
        <w:jc w:val="center"/>
        <w:rPr>
          <w:rFonts w:hint="eastAsia" w:ascii="华文细黑" w:hAnsi="华文细黑" w:eastAsia="华文细黑"/>
          <w:b/>
          <w:sz w:val="28"/>
          <w:szCs w:val="28"/>
          <w:highlight w:val="none"/>
        </w:rPr>
      </w:pPr>
      <w:r>
        <w:rPr>
          <w:rFonts w:hint="eastAsia" w:ascii="华文细黑" w:hAnsi="华文细黑" w:eastAsia="华文细黑"/>
          <w:b/>
          <w:sz w:val="28"/>
          <w:szCs w:val="28"/>
          <w:highlight w:val="none"/>
        </w:rPr>
        <w:t>物资技术性能描述</w:t>
      </w:r>
      <w:bookmarkEnd w:id="18"/>
    </w:p>
    <w:p w14:paraId="134182FF">
      <w:pPr>
        <w:rPr>
          <w:highlight w:val="none"/>
        </w:rPr>
      </w:pPr>
      <w:r>
        <w:rPr>
          <w:rFonts w:hint="eastAsia"/>
          <w:highlight w:val="none"/>
        </w:rPr>
        <w:t xml:space="preserve">  文字描述，图文并茂，可附说明书内容。</w:t>
      </w:r>
    </w:p>
    <w:p w14:paraId="515CA6FA">
      <w:pPr>
        <w:pStyle w:val="9"/>
        <w:rPr>
          <w:highlight w:val="none"/>
        </w:rPr>
      </w:pPr>
    </w:p>
    <w:p w14:paraId="666B9B56">
      <w:pPr>
        <w:rPr>
          <w:highlight w:val="none"/>
        </w:rPr>
      </w:pPr>
    </w:p>
    <w:p w14:paraId="7AD3D73F">
      <w:pPr>
        <w:rPr>
          <w:highlight w:val="none"/>
        </w:rPr>
      </w:pPr>
    </w:p>
    <w:p w14:paraId="5A8A0C1F">
      <w:pPr>
        <w:rPr>
          <w:rFonts w:hint="eastAsia" w:ascii="华文细黑" w:hAnsi="华文细黑" w:eastAsia="华文细黑"/>
          <w:bCs/>
          <w:sz w:val="28"/>
          <w:szCs w:val="28"/>
          <w:highlight w:val="none"/>
        </w:rPr>
      </w:pPr>
    </w:p>
    <w:p w14:paraId="1AA70ED9">
      <w:pPr>
        <w:rPr>
          <w:rFonts w:hint="eastAsia" w:ascii="华文细黑" w:hAnsi="华文细黑" w:eastAsia="华文细黑"/>
          <w:bCs/>
          <w:color w:val="000000" w:themeColor="text1"/>
          <w:sz w:val="28"/>
          <w:szCs w:val="28"/>
          <w:highlight w:val="none"/>
          <w14:textFill>
            <w14:solidFill>
              <w14:schemeClr w14:val="tx1"/>
            </w14:solidFill>
          </w14:textFill>
        </w:rPr>
      </w:pPr>
      <w:r>
        <w:rPr>
          <w:rFonts w:ascii="华文细黑" w:hAnsi="华文细黑" w:eastAsia="华文细黑"/>
          <w:bCs/>
          <w:color w:val="000000" w:themeColor="text1"/>
          <w:sz w:val="28"/>
          <w:szCs w:val="28"/>
          <w:highlight w:val="none"/>
          <w14:textFill>
            <w14:solidFill>
              <w14:schemeClr w14:val="tx1"/>
            </w14:solidFill>
          </w14:textFill>
        </w:rPr>
        <w:br w:type="page"/>
      </w:r>
    </w:p>
    <w:p w14:paraId="08B91266">
      <w:pPr>
        <w:pStyle w:val="6"/>
        <w:rPr>
          <w:rFonts w:hint="eastAsia" w:ascii="华文细黑" w:hAnsi="华文细黑" w:eastAsia="华文细黑"/>
          <w:color w:val="000000"/>
          <w:sz w:val="28"/>
          <w:szCs w:val="28"/>
          <w:highlight w:val="none"/>
        </w:rPr>
      </w:pPr>
      <w:r>
        <w:rPr>
          <w:rFonts w:hint="eastAsia" w:ascii="华文细黑" w:hAnsi="华文细黑" w:eastAsia="华文细黑"/>
          <w:sz w:val="28"/>
          <w:szCs w:val="28"/>
          <w:highlight w:val="none"/>
        </w:rPr>
        <w:t>文件5：资质证明文件</w:t>
      </w:r>
    </w:p>
    <w:p w14:paraId="2052847B">
      <w:pPr>
        <w:pStyle w:val="7"/>
        <w:rPr>
          <w:highlight w:val="none"/>
        </w:rPr>
      </w:pPr>
      <w:r>
        <w:rPr>
          <w:rFonts w:hint="eastAsia"/>
          <w:highlight w:val="none"/>
        </w:rPr>
        <w:t>5.1</w:t>
      </w:r>
      <w:r>
        <w:rPr>
          <w:highlight w:val="none"/>
        </w:rPr>
        <w:t>营 业 执 照</w:t>
      </w:r>
    </w:p>
    <w:p w14:paraId="722BCDA4">
      <w:pPr>
        <w:pStyle w:val="7"/>
        <w:rPr>
          <w:highlight w:val="none"/>
        </w:rPr>
      </w:pPr>
      <w:r>
        <w:rPr>
          <w:rFonts w:hint="eastAsia"/>
          <w:highlight w:val="none"/>
        </w:rPr>
        <w:t>5.2</w:t>
      </w:r>
      <w:r>
        <w:rPr>
          <w:highlight w:val="none"/>
        </w:rPr>
        <w:t>法人代表授权书</w:t>
      </w:r>
    </w:p>
    <w:p w14:paraId="1ED1BA00">
      <w:pPr>
        <w:spacing w:line="240" w:lineRule="exact"/>
        <w:jc w:val="center"/>
        <w:rPr>
          <w:rFonts w:hint="eastAsia" w:ascii="华文细黑" w:hAnsi="华文细黑" w:eastAsia="华文细黑"/>
          <w:b/>
          <w:color w:val="000000"/>
          <w:sz w:val="28"/>
          <w:szCs w:val="28"/>
          <w:highlight w:val="none"/>
        </w:rPr>
      </w:pPr>
    </w:p>
    <w:p w14:paraId="338F08F1">
      <w:pPr>
        <w:spacing w:line="240" w:lineRule="exact"/>
        <w:jc w:val="center"/>
        <w:rPr>
          <w:rFonts w:hint="eastAsia" w:ascii="华文细黑" w:hAnsi="华文细黑" w:eastAsia="华文细黑"/>
          <w:b/>
          <w:color w:val="000000"/>
          <w:sz w:val="28"/>
          <w:szCs w:val="28"/>
          <w:highlight w:val="none"/>
        </w:rPr>
      </w:pPr>
    </w:p>
    <w:p w14:paraId="56825F67">
      <w:pPr>
        <w:spacing w:line="360" w:lineRule="auto"/>
        <w:rPr>
          <w:rFonts w:hint="eastAsia" w:ascii="华文细黑" w:hAnsi="华文细黑" w:eastAsia="华文细黑"/>
          <w:color w:val="000000"/>
          <w:sz w:val="24"/>
          <w:highlight w:val="none"/>
        </w:rPr>
      </w:pPr>
      <w:r>
        <w:rPr>
          <w:rFonts w:hint="eastAsia" w:ascii="华文细黑" w:hAnsi="华文细黑" w:eastAsia="华文细黑"/>
          <w:color w:val="000000" w:themeColor="text1"/>
          <w:sz w:val="24"/>
          <w:highlight w:val="none"/>
          <w14:textFill>
            <w14:solidFill>
              <w14:schemeClr w14:val="tx1"/>
            </w14:solidFill>
          </w14:textFill>
        </w:rPr>
        <w:t>中国交通物资有限公司</w:t>
      </w:r>
      <w:r>
        <w:rPr>
          <w:rFonts w:ascii="华文细黑" w:hAnsi="华文细黑" w:eastAsia="华文细黑"/>
          <w:color w:val="000000" w:themeColor="text1"/>
          <w:sz w:val="24"/>
          <w:highlight w:val="none"/>
          <w14:textFill>
            <w14:solidFill>
              <w14:schemeClr w14:val="tx1"/>
            </w14:solidFill>
          </w14:textFill>
        </w:rPr>
        <w:t>：</w:t>
      </w:r>
    </w:p>
    <w:p w14:paraId="678CBAE5">
      <w:pPr>
        <w:spacing w:line="480" w:lineRule="exact"/>
        <w:ind w:firstLine="48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本授权书声明：注册于</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的</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公司的在下面签字的</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（法人代表姓名、职务）代表本公司授权</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（单位）的在下面签字的</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被授权人的姓名、职务）为本公司的合法代理人，就</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项目的合同</w:t>
      </w:r>
      <w:r>
        <w:rPr>
          <w:rFonts w:hint="eastAsia" w:ascii="华文细黑" w:hAnsi="华文细黑" w:eastAsia="华文细黑"/>
          <w:color w:val="000000" w:themeColor="text1"/>
          <w:sz w:val="24"/>
          <w:highlight w:val="none"/>
          <w14:textFill>
            <w14:solidFill>
              <w14:schemeClr w14:val="tx1"/>
            </w14:solidFill>
          </w14:textFill>
        </w:rPr>
        <w:t>报价</w:t>
      </w:r>
      <w:r>
        <w:rPr>
          <w:rFonts w:ascii="华文细黑" w:hAnsi="华文细黑" w:eastAsia="华文细黑"/>
          <w:color w:val="000000" w:themeColor="text1"/>
          <w:sz w:val="24"/>
          <w:highlight w:val="none"/>
          <w14:textFill>
            <w14:solidFill>
              <w14:schemeClr w14:val="tx1"/>
            </w14:solidFill>
          </w14:textFill>
        </w:rPr>
        <w:t>及合同的执行、完成和保修，以本公司名义处理一切与之有关的事务。</w:t>
      </w:r>
    </w:p>
    <w:p w14:paraId="4C6CA043">
      <w:pPr>
        <w:spacing w:line="480" w:lineRule="exact"/>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本授权书于</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年</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 xml:space="preserve">月 </w:t>
      </w:r>
      <w:r>
        <w:rPr>
          <w:rFonts w:ascii="华文细黑" w:hAnsi="华文细黑" w:eastAsia="华文细黑"/>
          <w:color w:val="000000" w:themeColor="text1"/>
          <w:sz w:val="24"/>
          <w:highlight w:val="none"/>
          <w:u w:val="single"/>
          <w14:textFill>
            <w14:solidFill>
              <w14:schemeClr w14:val="tx1"/>
            </w14:solidFill>
          </w14:textFill>
        </w:rPr>
        <w:t xml:space="preserve">          </w:t>
      </w:r>
      <w:r>
        <w:rPr>
          <w:rFonts w:ascii="华文细黑" w:hAnsi="华文细黑" w:eastAsia="华文细黑"/>
          <w:color w:val="000000" w:themeColor="text1"/>
          <w:sz w:val="24"/>
          <w:highlight w:val="none"/>
          <w14:textFill>
            <w14:solidFill>
              <w14:schemeClr w14:val="tx1"/>
            </w14:solidFill>
          </w14:textFill>
        </w:rPr>
        <w:t>日签字生效，特此声明。</w:t>
      </w:r>
    </w:p>
    <w:p w14:paraId="7C550012">
      <w:pPr>
        <w:rPr>
          <w:rFonts w:hint="eastAsia" w:ascii="华文细黑" w:hAnsi="华文细黑" w:eastAsia="华文细黑"/>
          <w:color w:val="000000"/>
          <w:sz w:val="24"/>
          <w:highlight w:val="none"/>
        </w:rPr>
      </w:pPr>
    </w:p>
    <w:p w14:paraId="551C56A9">
      <w:pPr>
        <w:rPr>
          <w:rFonts w:hint="eastAsia" w:ascii="华文细黑" w:hAnsi="华文细黑" w:eastAsia="华文细黑"/>
          <w:color w:val="000000"/>
          <w:sz w:val="24"/>
          <w:highlight w:val="none"/>
        </w:rPr>
      </w:pPr>
    </w:p>
    <w:p w14:paraId="6D5C95B2">
      <w:pPr>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 xml:space="preserve">授权代表签字盖章： </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3D7C7335">
      <w:pPr>
        <w:rPr>
          <w:rFonts w:hint="eastAsia" w:ascii="华文细黑" w:hAnsi="华文细黑" w:eastAsia="华文细黑"/>
          <w:color w:val="000000"/>
          <w:sz w:val="24"/>
          <w:highlight w:val="none"/>
          <w:u w:val="single"/>
        </w:rPr>
      </w:pPr>
    </w:p>
    <w:p w14:paraId="76CAE2E4">
      <w:pPr>
        <w:spacing w:line="480" w:lineRule="exact"/>
        <w:ind w:firstLine="480"/>
        <w:rPr>
          <w:rFonts w:hint="eastAsia" w:ascii="华文细黑" w:hAnsi="华文细黑" w:eastAsia="华文细黑"/>
          <w:color w:val="000000"/>
          <w:sz w:val="24"/>
          <w:highlight w:val="none"/>
        </w:rPr>
      </w:pPr>
      <w:r>
        <w:rPr>
          <w:rFonts w:ascii="华文细黑" w:hAnsi="华文细黑" w:eastAsia="华文细黑"/>
          <w:color w:val="000000" w:themeColor="text1"/>
          <w:sz w:val="24"/>
          <w:highlight w:val="none"/>
          <w14:textFill>
            <w14:solidFill>
              <w14:schemeClr w14:val="tx1"/>
            </w14:solidFill>
          </w14:textFill>
        </w:rPr>
        <w:t>特此声明。</w:t>
      </w:r>
    </w:p>
    <w:p w14:paraId="7223E9CB">
      <w:pPr>
        <w:rPr>
          <w:rFonts w:hint="eastAsia" w:ascii="华文细黑" w:hAnsi="华文细黑" w:eastAsia="华文细黑"/>
          <w:color w:val="000000"/>
          <w:sz w:val="24"/>
          <w:highlight w:val="none"/>
        </w:rPr>
      </w:pPr>
    </w:p>
    <w:p w14:paraId="0BAFEC47">
      <w:pPr>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 xml:space="preserve">授权代表签字盖章： </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5C3793CF">
      <w:pPr>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代理人（被授权人）签字盖章：</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1583C048">
      <w:pPr>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 xml:space="preserve">见证人签字盖章： </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7AC301E9">
      <w:pPr>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职务：</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25525840">
      <w:pPr>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单位名称：</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20E4ADED">
      <w:pPr>
        <w:spacing w:line="360" w:lineRule="auto"/>
        <w:rPr>
          <w:rFonts w:hint="eastAsia" w:ascii="华文细黑" w:hAnsi="华文细黑" w:eastAsia="华文细黑"/>
          <w:color w:val="000000"/>
          <w:sz w:val="24"/>
          <w:highlight w:val="none"/>
          <w:u w:val="single"/>
        </w:rPr>
      </w:pPr>
      <w:r>
        <w:rPr>
          <w:rFonts w:ascii="华文细黑" w:hAnsi="华文细黑" w:eastAsia="华文细黑"/>
          <w:color w:val="000000" w:themeColor="text1"/>
          <w:sz w:val="24"/>
          <w:highlight w:val="none"/>
          <w14:textFill>
            <w14:solidFill>
              <w14:schemeClr w14:val="tx1"/>
            </w14:solidFill>
          </w14:textFill>
        </w:rPr>
        <w:t>地址：</w:t>
      </w:r>
      <w:r>
        <w:rPr>
          <w:rFonts w:ascii="华文细黑" w:hAnsi="华文细黑" w:eastAsia="华文细黑"/>
          <w:color w:val="000000" w:themeColor="text1"/>
          <w:sz w:val="24"/>
          <w:highlight w:val="none"/>
          <w:u w:val="single"/>
          <w14:textFill>
            <w14:solidFill>
              <w14:schemeClr w14:val="tx1"/>
            </w14:solidFill>
          </w14:textFill>
        </w:rPr>
        <w:t xml:space="preserve">                                             </w:t>
      </w:r>
    </w:p>
    <w:p w14:paraId="64C41DFD">
      <w:pPr>
        <w:spacing w:line="360" w:lineRule="auto"/>
        <w:rPr>
          <w:rFonts w:hint="eastAsia" w:ascii="华文细黑" w:hAnsi="华文细黑" w:eastAsia="华文细黑"/>
          <w:color w:val="000000"/>
          <w:sz w:val="24"/>
          <w:highlight w:val="none"/>
          <w:u w:val="single"/>
        </w:rPr>
      </w:pPr>
    </w:p>
    <w:p w14:paraId="171D9802">
      <w:pPr>
        <w:rPr>
          <w:rFonts w:hint="eastAsia" w:ascii="华文细黑" w:hAnsi="华文细黑" w:eastAsia="华文细黑"/>
          <w:b/>
          <w:color w:val="000000" w:themeColor="text1"/>
          <w:sz w:val="28"/>
          <w:szCs w:val="28"/>
          <w:highlight w:val="none"/>
          <w14:textFill>
            <w14:solidFill>
              <w14:schemeClr w14:val="tx1"/>
            </w14:solidFill>
          </w14:textFill>
        </w:rPr>
      </w:pPr>
      <w:r>
        <w:rPr>
          <w:rFonts w:hint="eastAsia" w:ascii="华文细黑" w:hAnsi="华文细黑" w:eastAsia="华文细黑"/>
          <w:b/>
          <w:color w:val="000000" w:themeColor="text1"/>
          <w:sz w:val="28"/>
          <w:szCs w:val="28"/>
          <w:highlight w:val="none"/>
          <w14:textFill>
            <w14:solidFill>
              <w14:schemeClr w14:val="tx1"/>
            </w14:solidFill>
          </w14:textFill>
        </w:rPr>
        <w:br w:type="page"/>
      </w:r>
    </w:p>
    <w:p w14:paraId="6D47BAFB">
      <w:pPr>
        <w:pStyle w:val="7"/>
        <w:rPr>
          <w:rFonts w:eastAsia="华文细黑"/>
          <w:sz w:val="28"/>
          <w:szCs w:val="28"/>
          <w:highlight w:val="none"/>
        </w:rPr>
      </w:pPr>
      <w:r>
        <w:rPr>
          <w:rFonts w:hint="eastAsia" w:ascii="华文细黑" w:hAnsi="华文细黑" w:eastAsia="华文细黑"/>
          <w:color w:val="000000" w:themeColor="text1"/>
          <w:sz w:val="28"/>
          <w:szCs w:val="28"/>
          <w:highlight w:val="none"/>
          <w14:textFill>
            <w14:solidFill>
              <w14:schemeClr w14:val="tx1"/>
            </w14:solidFill>
          </w14:textFill>
        </w:rPr>
        <w:t>5.</w:t>
      </w:r>
      <w:r>
        <w:rPr>
          <w:rFonts w:ascii="华文细黑" w:hAnsi="华文细黑" w:eastAsia="华文细黑"/>
          <w:color w:val="000000" w:themeColor="text1"/>
          <w:sz w:val="28"/>
          <w:szCs w:val="28"/>
          <w:highlight w:val="none"/>
          <w14:textFill>
            <w14:solidFill>
              <w14:schemeClr w14:val="tx1"/>
            </w14:solidFill>
          </w14:textFill>
        </w:rPr>
        <w:t>4</w:t>
      </w:r>
      <w:r>
        <w:rPr>
          <w:rFonts w:eastAsia="华文细黑"/>
          <w:sz w:val="28"/>
          <w:szCs w:val="28"/>
          <w:highlight w:val="none"/>
        </w:rPr>
        <w:t>制造厂家资格声明</w:t>
      </w:r>
    </w:p>
    <w:p w14:paraId="2505765D">
      <w:pPr>
        <w:jc w:val="center"/>
        <w:rPr>
          <w:rFonts w:eastAsia="华文细黑"/>
          <w:b/>
          <w:sz w:val="28"/>
          <w:szCs w:val="28"/>
          <w:highlight w:val="none"/>
        </w:rPr>
      </w:pPr>
    </w:p>
    <w:p w14:paraId="24C06EC3">
      <w:pPr>
        <w:numPr>
          <w:ilvl w:val="0"/>
          <w:numId w:val="5"/>
        </w:numPr>
        <w:rPr>
          <w:highlight w:val="none"/>
        </w:rPr>
      </w:pPr>
      <w:r>
        <w:rPr>
          <w:highlight w:val="none"/>
        </w:rPr>
        <w:t>名称及其人情况：</w:t>
      </w:r>
    </w:p>
    <w:p w14:paraId="18F0F463">
      <w:pPr>
        <w:numPr>
          <w:ilvl w:val="1"/>
          <w:numId w:val="6"/>
        </w:numPr>
        <w:rPr>
          <w:rFonts w:eastAsia="华文细黑"/>
          <w:sz w:val="24"/>
          <w:highlight w:val="none"/>
        </w:rPr>
      </w:pPr>
      <w:r>
        <w:rPr>
          <w:rFonts w:eastAsia="华文细黑"/>
          <w:sz w:val="24"/>
          <w:highlight w:val="none"/>
        </w:rPr>
        <w:t>制造厂家名称：</w:t>
      </w:r>
      <w:r>
        <w:rPr>
          <w:rFonts w:eastAsia="华文细黑"/>
          <w:sz w:val="24"/>
          <w:highlight w:val="none"/>
          <w:u w:val="single"/>
        </w:rPr>
        <w:t xml:space="preserve">                    </w:t>
      </w:r>
    </w:p>
    <w:p w14:paraId="61BB1BB1">
      <w:pPr>
        <w:numPr>
          <w:ilvl w:val="1"/>
          <w:numId w:val="6"/>
        </w:numPr>
        <w:rPr>
          <w:rFonts w:eastAsia="华文细黑"/>
          <w:sz w:val="24"/>
          <w:highlight w:val="none"/>
        </w:rPr>
      </w:pPr>
      <w:r>
        <w:rPr>
          <w:rFonts w:eastAsia="华文细黑"/>
          <w:sz w:val="24"/>
          <w:highlight w:val="none"/>
        </w:rPr>
        <w:t>地址：</w:t>
      </w:r>
      <w:r>
        <w:rPr>
          <w:rFonts w:eastAsia="华文细黑"/>
          <w:sz w:val="24"/>
          <w:highlight w:val="none"/>
          <w:u w:val="single"/>
        </w:rPr>
        <w:t xml:space="preserve">                            </w:t>
      </w:r>
    </w:p>
    <w:p w14:paraId="1142B8F6">
      <w:pPr>
        <w:numPr>
          <w:ilvl w:val="1"/>
          <w:numId w:val="6"/>
        </w:numPr>
        <w:rPr>
          <w:rFonts w:eastAsia="华文细黑"/>
          <w:sz w:val="24"/>
          <w:highlight w:val="none"/>
        </w:rPr>
      </w:pPr>
      <w:r>
        <w:rPr>
          <w:rFonts w:eastAsia="华文细黑"/>
          <w:sz w:val="24"/>
          <w:highlight w:val="none"/>
        </w:rPr>
        <w:t>成立和/或注册日期：</w:t>
      </w:r>
      <w:r>
        <w:rPr>
          <w:rFonts w:eastAsia="华文细黑"/>
          <w:sz w:val="24"/>
          <w:highlight w:val="none"/>
          <w:u w:val="single"/>
        </w:rPr>
        <w:t xml:space="preserve">               </w:t>
      </w:r>
    </w:p>
    <w:p w14:paraId="0D1BAD77">
      <w:pPr>
        <w:numPr>
          <w:ilvl w:val="1"/>
          <w:numId w:val="6"/>
        </w:numPr>
        <w:rPr>
          <w:rFonts w:eastAsia="华文细黑"/>
          <w:sz w:val="24"/>
          <w:highlight w:val="none"/>
        </w:rPr>
      </w:pPr>
      <w:r>
        <w:rPr>
          <w:rFonts w:eastAsia="华文细黑"/>
          <w:sz w:val="24"/>
          <w:highlight w:val="none"/>
        </w:rPr>
        <w:t>主管部门：</w:t>
      </w:r>
      <w:r>
        <w:rPr>
          <w:rFonts w:eastAsia="华文细黑"/>
          <w:sz w:val="24"/>
          <w:highlight w:val="none"/>
          <w:u w:val="single"/>
        </w:rPr>
        <w:t xml:space="preserve">                        </w:t>
      </w:r>
    </w:p>
    <w:p w14:paraId="1056C1C8">
      <w:pPr>
        <w:numPr>
          <w:ilvl w:val="1"/>
          <w:numId w:val="6"/>
        </w:numPr>
        <w:rPr>
          <w:rFonts w:eastAsia="华文细黑"/>
          <w:sz w:val="24"/>
          <w:highlight w:val="none"/>
        </w:rPr>
      </w:pPr>
      <w:r>
        <w:rPr>
          <w:rFonts w:eastAsia="华文细黑"/>
          <w:sz w:val="24"/>
          <w:highlight w:val="none"/>
        </w:rPr>
        <w:t>企业性质：</w:t>
      </w:r>
      <w:r>
        <w:rPr>
          <w:rFonts w:eastAsia="华文细黑"/>
          <w:sz w:val="24"/>
          <w:highlight w:val="none"/>
          <w:u w:val="single"/>
        </w:rPr>
        <w:t xml:space="preserve">                        </w:t>
      </w:r>
    </w:p>
    <w:p w14:paraId="05AE8787">
      <w:pPr>
        <w:numPr>
          <w:ilvl w:val="1"/>
          <w:numId w:val="6"/>
        </w:numPr>
        <w:rPr>
          <w:rFonts w:eastAsia="华文细黑"/>
          <w:sz w:val="24"/>
          <w:highlight w:val="none"/>
        </w:rPr>
      </w:pPr>
      <w:r>
        <w:rPr>
          <w:rFonts w:eastAsia="华文细黑"/>
          <w:sz w:val="24"/>
          <w:highlight w:val="none"/>
        </w:rPr>
        <w:t>职员人数：</w:t>
      </w:r>
      <w:r>
        <w:rPr>
          <w:rFonts w:eastAsia="华文细黑"/>
          <w:sz w:val="24"/>
          <w:highlight w:val="none"/>
          <w:u w:val="single"/>
        </w:rPr>
        <w:t xml:space="preserve">         </w:t>
      </w:r>
      <w:r>
        <w:rPr>
          <w:rFonts w:eastAsia="华文细黑"/>
          <w:sz w:val="24"/>
          <w:highlight w:val="none"/>
        </w:rPr>
        <w:t xml:space="preserve"> 一般工人：</w:t>
      </w:r>
      <w:r>
        <w:rPr>
          <w:rFonts w:eastAsia="华文细黑"/>
          <w:sz w:val="24"/>
          <w:highlight w:val="none"/>
          <w:u w:val="single"/>
        </w:rPr>
        <w:t xml:space="preserve">         </w:t>
      </w:r>
      <w:r>
        <w:rPr>
          <w:rFonts w:eastAsia="华文细黑"/>
          <w:sz w:val="24"/>
          <w:highlight w:val="none"/>
        </w:rPr>
        <w:t xml:space="preserve"> 技术人员：</w:t>
      </w:r>
      <w:r>
        <w:rPr>
          <w:rFonts w:eastAsia="华文细黑"/>
          <w:sz w:val="24"/>
          <w:highlight w:val="none"/>
          <w:u w:val="single"/>
        </w:rPr>
        <w:t xml:space="preserve">         </w:t>
      </w:r>
    </w:p>
    <w:p w14:paraId="0ADB499F">
      <w:pPr>
        <w:numPr>
          <w:ilvl w:val="1"/>
          <w:numId w:val="6"/>
        </w:numPr>
        <w:rPr>
          <w:rFonts w:eastAsia="华文细黑"/>
          <w:sz w:val="24"/>
          <w:highlight w:val="none"/>
        </w:rPr>
      </w:pPr>
      <w:r>
        <w:rPr>
          <w:rFonts w:eastAsia="华文细黑"/>
          <w:sz w:val="24"/>
          <w:highlight w:val="none"/>
        </w:rPr>
        <w:t>近期资产负债表（到</w:t>
      </w:r>
      <w:r>
        <w:rPr>
          <w:rFonts w:eastAsia="华文细黑"/>
          <w:sz w:val="24"/>
          <w:highlight w:val="none"/>
          <w:u w:val="single"/>
        </w:rPr>
        <w:t xml:space="preserve">       </w:t>
      </w:r>
      <w:r>
        <w:rPr>
          <w:rFonts w:eastAsia="华文细黑"/>
          <w:sz w:val="24"/>
          <w:highlight w:val="none"/>
        </w:rPr>
        <w:t>年</w:t>
      </w:r>
      <w:r>
        <w:rPr>
          <w:rFonts w:eastAsia="华文细黑"/>
          <w:sz w:val="24"/>
          <w:highlight w:val="none"/>
          <w:u w:val="single"/>
        </w:rPr>
        <w:t xml:space="preserve">       </w:t>
      </w:r>
      <w:r>
        <w:rPr>
          <w:rFonts w:eastAsia="华文细黑"/>
          <w:sz w:val="24"/>
          <w:highlight w:val="none"/>
        </w:rPr>
        <w:t>月</w:t>
      </w:r>
      <w:r>
        <w:rPr>
          <w:rFonts w:eastAsia="华文细黑"/>
          <w:sz w:val="24"/>
          <w:highlight w:val="none"/>
          <w:u w:val="single"/>
        </w:rPr>
        <w:t xml:space="preserve">      </w:t>
      </w:r>
      <w:r>
        <w:rPr>
          <w:rFonts w:eastAsia="华文细黑"/>
          <w:sz w:val="24"/>
          <w:highlight w:val="none"/>
        </w:rPr>
        <w:t>日止）</w:t>
      </w:r>
    </w:p>
    <w:p w14:paraId="70E25B11">
      <w:pPr>
        <w:numPr>
          <w:ilvl w:val="0"/>
          <w:numId w:val="7"/>
        </w:numPr>
        <w:tabs>
          <w:tab w:val="left" w:pos="720"/>
          <w:tab w:val="clear" w:pos="840"/>
        </w:tabs>
        <w:ind w:left="720" w:firstLine="180" w:firstLineChars="75"/>
        <w:rPr>
          <w:rFonts w:eastAsia="华文细黑"/>
          <w:sz w:val="24"/>
          <w:highlight w:val="none"/>
          <w:u w:val="single"/>
        </w:rPr>
      </w:pPr>
      <w:r>
        <w:rPr>
          <w:rFonts w:eastAsia="华文细黑"/>
          <w:sz w:val="24"/>
          <w:highlight w:val="none"/>
        </w:rPr>
        <w:t>固定资产：</w:t>
      </w:r>
      <w:r>
        <w:rPr>
          <w:rFonts w:eastAsia="华文细黑"/>
          <w:sz w:val="24"/>
          <w:highlight w:val="none"/>
          <w:u w:val="single"/>
        </w:rPr>
        <w:t xml:space="preserve">        </w:t>
      </w:r>
      <w:r>
        <w:rPr>
          <w:rFonts w:eastAsia="华文细黑"/>
          <w:sz w:val="24"/>
          <w:highlight w:val="none"/>
        </w:rPr>
        <w:t xml:space="preserve"> 原    值：</w:t>
      </w:r>
      <w:r>
        <w:rPr>
          <w:rFonts w:eastAsia="华文细黑"/>
          <w:sz w:val="24"/>
          <w:highlight w:val="none"/>
          <w:u w:val="single"/>
        </w:rPr>
        <w:t xml:space="preserve">         </w:t>
      </w:r>
      <w:r>
        <w:rPr>
          <w:rFonts w:eastAsia="华文细黑"/>
          <w:sz w:val="24"/>
          <w:highlight w:val="none"/>
        </w:rPr>
        <w:t xml:space="preserve"> 净    值：</w:t>
      </w:r>
      <w:r>
        <w:rPr>
          <w:rFonts w:eastAsia="华文细黑"/>
          <w:sz w:val="24"/>
          <w:highlight w:val="none"/>
          <w:u w:val="single"/>
        </w:rPr>
        <w:t xml:space="preserve">         </w:t>
      </w:r>
    </w:p>
    <w:p w14:paraId="6AEC77A1">
      <w:pPr>
        <w:numPr>
          <w:ilvl w:val="0"/>
          <w:numId w:val="7"/>
        </w:numPr>
        <w:tabs>
          <w:tab w:val="left" w:pos="720"/>
          <w:tab w:val="clear" w:pos="840"/>
        </w:tabs>
        <w:ind w:left="720" w:firstLine="180" w:firstLineChars="75"/>
        <w:rPr>
          <w:rFonts w:eastAsia="华文细黑"/>
          <w:sz w:val="24"/>
          <w:highlight w:val="none"/>
        </w:rPr>
      </w:pPr>
      <w:r>
        <w:rPr>
          <w:rFonts w:eastAsia="华文细黑"/>
          <w:sz w:val="24"/>
          <w:highlight w:val="none"/>
        </w:rPr>
        <w:t>流动资金：</w:t>
      </w:r>
      <w:r>
        <w:rPr>
          <w:rFonts w:eastAsia="华文细黑"/>
          <w:sz w:val="24"/>
          <w:highlight w:val="none"/>
          <w:u w:val="single"/>
        </w:rPr>
        <w:t xml:space="preserve">        </w:t>
      </w:r>
      <w:r>
        <w:rPr>
          <w:rFonts w:eastAsia="华文细黑"/>
          <w:sz w:val="24"/>
          <w:highlight w:val="none"/>
        </w:rPr>
        <w:t xml:space="preserve"> 长期负债：</w:t>
      </w:r>
      <w:r>
        <w:rPr>
          <w:rFonts w:eastAsia="华文细黑"/>
          <w:sz w:val="24"/>
          <w:highlight w:val="none"/>
          <w:u w:val="single"/>
        </w:rPr>
        <w:t xml:space="preserve">         </w:t>
      </w:r>
      <w:r>
        <w:rPr>
          <w:rFonts w:eastAsia="华文细黑"/>
          <w:sz w:val="24"/>
          <w:highlight w:val="none"/>
        </w:rPr>
        <w:t xml:space="preserve"> 短期负债：</w:t>
      </w:r>
      <w:r>
        <w:rPr>
          <w:rFonts w:eastAsia="华文细黑"/>
          <w:sz w:val="24"/>
          <w:highlight w:val="none"/>
          <w:u w:val="single"/>
        </w:rPr>
        <w:t xml:space="preserve">         </w:t>
      </w:r>
    </w:p>
    <w:p w14:paraId="482BF71E">
      <w:pPr>
        <w:numPr>
          <w:ilvl w:val="0"/>
          <w:numId w:val="7"/>
        </w:numPr>
        <w:tabs>
          <w:tab w:val="left" w:pos="720"/>
          <w:tab w:val="clear" w:pos="840"/>
        </w:tabs>
        <w:ind w:left="720" w:firstLine="180" w:firstLineChars="75"/>
        <w:rPr>
          <w:rFonts w:eastAsia="华文细黑"/>
          <w:sz w:val="24"/>
          <w:highlight w:val="none"/>
        </w:rPr>
      </w:pPr>
      <w:r>
        <w:rPr>
          <w:rFonts w:eastAsia="华文细黑"/>
          <w:sz w:val="24"/>
          <w:highlight w:val="none"/>
        </w:rPr>
        <w:t>资金来源：</w:t>
      </w:r>
      <w:r>
        <w:rPr>
          <w:rFonts w:eastAsia="华文细黑"/>
          <w:sz w:val="24"/>
          <w:highlight w:val="none"/>
          <w:u w:val="single"/>
        </w:rPr>
        <w:t xml:space="preserve">        </w:t>
      </w:r>
      <w:r>
        <w:rPr>
          <w:rFonts w:eastAsia="华文细黑"/>
          <w:sz w:val="24"/>
          <w:highlight w:val="none"/>
        </w:rPr>
        <w:t xml:space="preserve"> 自有资金：</w:t>
      </w:r>
      <w:r>
        <w:rPr>
          <w:rFonts w:eastAsia="华文细黑"/>
          <w:sz w:val="24"/>
          <w:highlight w:val="none"/>
          <w:u w:val="single"/>
        </w:rPr>
        <w:t xml:space="preserve">         </w:t>
      </w:r>
      <w:r>
        <w:rPr>
          <w:rFonts w:eastAsia="华文细黑"/>
          <w:sz w:val="24"/>
          <w:highlight w:val="none"/>
        </w:rPr>
        <w:t xml:space="preserve"> 银行贷款：</w:t>
      </w:r>
      <w:r>
        <w:rPr>
          <w:rFonts w:eastAsia="华文细黑"/>
          <w:sz w:val="24"/>
          <w:highlight w:val="none"/>
          <w:u w:val="single"/>
        </w:rPr>
        <w:t xml:space="preserve">         </w:t>
      </w:r>
    </w:p>
    <w:p w14:paraId="4D6380AE">
      <w:pPr>
        <w:numPr>
          <w:ilvl w:val="0"/>
          <w:numId w:val="7"/>
        </w:numPr>
        <w:tabs>
          <w:tab w:val="left" w:pos="720"/>
          <w:tab w:val="clear" w:pos="840"/>
        </w:tabs>
        <w:ind w:left="720" w:firstLine="180" w:firstLineChars="75"/>
        <w:rPr>
          <w:rFonts w:eastAsia="华文细黑"/>
          <w:sz w:val="24"/>
          <w:highlight w:val="none"/>
        </w:rPr>
      </w:pPr>
      <w:r>
        <w:rPr>
          <w:rFonts w:eastAsia="华文细黑"/>
          <w:sz w:val="24"/>
          <w:highlight w:val="none"/>
        </w:rPr>
        <w:t>资金类型：</w:t>
      </w:r>
      <w:r>
        <w:rPr>
          <w:rFonts w:eastAsia="华文细黑"/>
          <w:sz w:val="24"/>
          <w:highlight w:val="none"/>
          <w:u w:val="single"/>
        </w:rPr>
        <w:t xml:space="preserve">        </w:t>
      </w:r>
      <w:r>
        <w:rPr>
          <w:rFonts w:eastAsia="华文细黑"/>
          <w:sz w:val="24"/>
          <w:highlight w:val="none"/>
        </w:rPr>
        <w:t xml:space="preserve"> 生产资金：</w:t>
      </w:r>
      <w:r>
        <w:rPr>
          <w:rFonts w:eastAsia="华文细黑"/>
          <w:sz w:val="24"/>
          <w:highlight w:val="none"/>
          <w:u w:val="single"/>
        </w:rPr>
        <w:t xml:space="preserve">         </w:t>
      </w:r>
      <w:r>
        <w:rPr>
          <w:rFonts w:eastAsia="华文细黑"/>
          <w:sz w:val="24"/>
          <w:highlight w:val="none"/>
        </w:rPr>
        <w:t xml:space="preserve"> 非生产资金：</w:t>
      </w:r>
      <w:r>
        <w:rPr>
          <w:rFonts w:eastAsia="华文细黑"/>
          <w:sz w:val="24"/>
          <w:highlight w:val="none"/>
          <w:u w:val="single"/>
        </w:rPr>
        <w:t xml:space="preserve">       </w:t>
      </w:r>
    </w:p>
    <w:p w14:paraId="201AE857">
      <w:pPr>
        <w:numPr>
          <w:ilvl w:val="0"/>
          <w:numId w:val="5"/>
        </w:numPr>
        <w:rPr>
          <w:highlight w:val="none"/>
        </w:rPr>
      </w:pPr>
      <w:r>
        <w:rPr>
          <w:highlight w:val="none"/>
        </w:rPr>
        <w:t>制造</w:t>
      </w:r>
      <w:r>
        <w:rPr>
          <w:rFonts w:hint="eastAsia"/>
          <w:highlight w:val="none"/>
        </w:rPr>
        <w:t>报价</w:t>
      </w:r>
      <w:r>
        <w:rPr>
          <w:highlight w:val="none"/>
        </w:rPr>
        <w:t>货物的设施及其它情况</w:t>
      </w:r>
    </w:p>
    <w:p w14:paraId="0C4F8BC0">
      <w:pPr>
        <w:numPr>
          <w:ilvl w:val="0"/>
          <w:numId w:val="8"/>
        </w:numPr>
        <w:rPr>
          <w:rFonts w:eastAsia="华文细黑"/>
          <w:sz w:val="24"/>
          <w:highlight w:val="none"/>
        </w:rPr>
      </w:pPr>
      <w:r>
        <w:rPr>
          <w:rFonts w:eastAsia="华文细黑"/>
          <w:sz w:val="24"/>
          <w:highlight w:val="none"/>
        </w:rPr>
        <w:t>制造</w:t>
      </w:r>
      <w:r>
        <w:rPr>
          <w:rFonts w:hint="eastAsia" w:eastAsia="华文细黑"/>
          <w:sz w:val="24"/>
          <w:highlight w:val="none"/>
        </w:rPr>
        <w:t>报价</w:t>
      </w:r>
      <w:r>
        <w:rPr>
          <w:rFonts w:eastAsia="华文细黑"/>
          <w:sz w:val="24"/>
          <w:highlight w:val="none"/>
        </w:rPr>
        <w:t>货物的设施及其它情况：</w:t>
      </w:r>
    </w:p>
    <w:p w14:paraId="7C5FFCE0">
      <w:pPr>
        <w:ind w:left="450"/>
        <w:rPr>
          <w:rFonts w:eastAsia="华文细黑"/>
          <w:sz w:val="24"/>
          <w:highlight w:val="none"/>
        </w:rPr>
      </w:pPr>
      <w:r>
        <w:rPr>
          <w:rFonts w:eastAsia="华文细黑"/>
          <w:sz w:val="24"/>
          <w:highlight w:val="none"/>
        </w:rPr>
        <w:t>工厂名称地址       生产的项目        年生产能力         职工人数</w:t>
      </w:r>
    </w:p>
    <w:p w14:paraId="24A77C82">
      <w:pPr>
        <w:ind w:left="42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1AB1B83A">
      <w:pPr>
        <w:ind w:left="42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00DDF2EC">
      <w:pPr>
        <w:ind w:left="42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3EF8E6B9">
      <w:pPr>
        <w:numPr>
          <w:ilvl w:val="0"/>
          <w:numId w:val="8"/>
        </w:numPr>
        <w:rPr>
          <w:rFonts w:eastAsia="华文细黑"/>
          <w:sz w:val="24"/>
          <w:highlight w:val="none"/>
        </w:rPr>
      </w:pPr>
      <w:r>
        <w:rPr>
          <w:rFonts w:eastAsia="华文细黑"/>
          <w:sz w:val="24"/>
          <w:highlight w:val="none"/>
        </w:rPr>
        <w:t>本制造厂不生产，而须从其它制造厂购买的主要零部件：</w:t>
      </w:r>
    </w:p>
    <w:p w14:paraId="4E33AFB5">
      <w:pPr>
        <w:ind w:left="449" w:leftChars="214" w:firstLine="480" w:firstLineChars="200"/>
        <w:rPr>
          <w:rFonts w:eastAsia="华文细黑"/>
          <w:sz w:val="24"/>
          <w:highlight w:val="none"/>
        </w:rPr>
      </w:pPr>
      <w:r>
        <w:rPr>
          <w:rFonts w:eastAsia="华文细黑"/>
          <w:sz w:val="24"/>
          <w:highlight w:val="none"/>
        </w:rPr>
        <w:t>制造厂家名称和地址                     主要零部件名称</w:t>
      </w:r>
    </w:p>
    <w:p w14:paraId="6DBDCE8C">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4EBB9C71">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493DA24C">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1869DC8E">
      <w:pPr>
        <w:numPr>
          <w:ilvl w:val="0"/>
          <w:numId w:val="5"/>
        </w:numPr>
        <w:rPr>
          <w:rFonts w:eastAsia="华文细黑"/>
          <w:sz w:val="24"/>
          <w:highlight w:val="none"/>
        </w:rPr>
      </w:pPr>
      <w:r>
        <w:rPr>
          <w:rFonts w:eastAsia="华文细黑"/>
          <w:sz w:val="24"/>
          <w:highlight w:val="none"/>
        </w:rPr>
        <w:t>制造厂家生产此</w:t>
      </w:r>
      <w:r>
        <w:rPr>
          <w:rFonts w:hint="eastAsia" w:eastAsia="华文细黑"/>
          <w:sz w:val="24"/>
          <w:highlight w:val="none"/>
        </w:rPr>
        <w:t>报价</w:t>
      </w:r>
      <w:r>
        <w:rPr>
          <w:rFonts w:eastAsia="华文细黑"/>
          <w:sz w:val="24"/>
          <w:highlight w:val="none"/>
        </w:rPr>
        <w:t>货物的历史（年数）：</w:t>
      </w:r>
      <w:r>
        <w:rPr>
          <w:rFonts w:eastAsia="华文细黑"/>
          <w:sz w:val="24"/>
          <w:highlight w:val="none"/>
          <w:u w:val="single"/>
        </w:rPr>
        <w:t xml:space="preserve">                            </w:t>
      </w:r>
    </w:p>
    <w:p w14:paraId="5631C1AE">
      <w:pPr>
        <w:numPr>
          <w:ilvl w:val="0"/>
          <w:numId w:val="5"/>
        </w:numPr>
        <w:rPr>
          <w:highlight w:val="none"/>
        </w:rPr>
      </w:pPr>
      <w:r>
        <w:rPr>
          <w:highlight w:val="none"/>
        </w:rPr>
        <w:t>近3年</w:t>
      </w:r>
      <w:r>
        <w:rPr>
          <w:rFonts w:hint="eastAsia"/>
          <w:highlight w:val="none"/>
        </w:rPr>
        <w:t>（202</w:t>
      </w:r>
      <w:r>
        <w:rPr>
          <w:rFonts w:hint="eastAsia"/>
          <w:highlight w:val="none"/>
          <w:lang w:val="en-US" w:eastAsia="zh-CN"/>
        </w:rPr>
        <w:t>2</w:t>
      </w:r>
      <w:r>
        <w:rPr>
          <w:rFonts w:hint="eastAsia"/>
          <w:highlight w:val="none"/>
        </w:rPr>
        <w:t>年、202</w:t>
      </w:r>
      <w:r>
        <w:rPr>
          <w:rFonts w:hint="eastAsia"/>
          <w:highlight w:val="none"/>
          <w:lang w:val="en-US" w:eastAsia="zh-CN"/>
        </w:rPr>
        <w:t>3</w:t>
      </w:r>
      <w:r>
        <w:rPr>
          <w:rFonts w:hint="eastAsia"/>
          <w:highlight w:val="none"/>
        </w:rPr>
        <w:t>年、202</w:t>
      </w:r>
      <w:r>
        <w:rPr>
          <w:rFonts w:hint="eastAsia"/>
          <w:highlight w:val="none"/>
          <w:lang w:val="en-US" w:eastAsia="zh-CN"/>
        </w:rPr>
        <w:t>4</w:t>
      </w:r>
      <w:r>
        <w:rPr>
          <w:rFonts w:hint="eastAsia"/>
          <w:highlight w:val="none"/>
        </w:rPr>
        <w:t>年）</w:t>
      </w:r>
      <w:r>
        <w:rPr>
          <w:highlight w:val="none"/>
        </w:rPr>
        <w:t>的年营业额：</w:t>
      </w:r>
    </w:p>
    <w:p w14:paraId="0390E829">
      <w:pPr>
        <w:ind w:left="449" w:leftChars="214" w:firstLine="480" w:firstLineChars="200"/>
        <w:rPr>
          <w:rFonts w:eastAsia="华文细黑"/>
          <w:sz w:val="24"/>
          <w:highlight w:val="none"/>
        </w:rPr>
      </w:pPr>
      <w:r>
        <w:rPr>
          <w:rFonts w:eastAsia="华文细黑"/>
          <w:sz w:val="24"/>
          <w:highlight w:val="none"/>
        </w:rPr>
        <w:t>年份            国内              出口              总额</w:t>
      </w:r>
    </w:p>
    <w:p w14:paraId="1E627DCC">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2BA4CD0B">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6471B138">
      <w:pPr>
        <w:ind w:left="450"/>
        <w:rPr>
          <w:rFonts w:eastAsia="华文细黑"/>
          <w:sz w:val="24"/>
          <w:highlight w:val="none"/>
          <w:u w:val="single"/>
        </w:rPr>
      </w:pP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r>
        <w:rPr>
          <w:rFonts w:eastAsia="华文细黑"/>
          <w:sz w:val="24"/>
          <w:highlight w:val="none"/>
        </w:rPr>
        <w:t xml:space="preserve">       </w:t>
      </w:r>
      <w:r>
        <w:rPr>
          <w:rFonts w:eastAsia="华文细黑"/>
          <w:sz w:val="24"/>
          <w:highlight w:val="none"/>
          <w:u w:val="single"/>
        </w:rPr>
        <w:t xml:space="preserve">            </w:t>
      </w:r>
    </w:p>
    <w:p w14:paraId="475070CD">
      <w:pPr>
        <w:ind w:left="450"/>
        <w:rPr>
          <w:rFonts w:eastAsia="华文细黑"/>
          <w:sz w:val="24"/>
          <w:highlight w:val="none"/>
        </w:rPr>
      </w:pPr>
      <w:r>
        <w:rPr>
          <w:rFonts w:hint="eastAsia" w:eastAsia="华文细黑"/>
          <w:sz w:val="24"/>
          <w:highlight w:val="none"/>
        </w:rPr>
        <w:t>要求附20</w:t>
      </w:r>
      <w:r>
        <w:rPr>
          <w:rFonts w:hint="eastAsia" w:eastAsia="华文细黑"/>
          <w:sz w:val="24"/>
          <w:highlight w:val="none"/>
          <w:lang w:val="en-US" w:eastAsia="zh-CN"/>
        </w:rPr>
        <w:t>22</w:t>
      </w:r>
      <w:r>
        <w:rPr>
          <w:rFonts w:eastAsia="华文细黑"/>
          <w:sz w:val="24"/>
          <w:highlight w:val="none"/>
        </w:rPr>
        <w:t>-</w:t>
      </w:r>
      <w:r>
        <w:rPr>
          <w:rFonts w:hint="eastAsia" w:eastAsia="华文细黑"/>
          <w:sz w:val="24"/>
          <w:highlight w:val="none"/>
        </w:rPr>
        <w:t>202</w:t>
      </w:r>
      <w:r>
        <w:rPr>
          <w:rFonts w:hint="eastAsia" w:eastAsia="华文细黑"/>
          <w:sz w:val="24"/>
          <w:highlight w:val="none"/>
          <w:lang w:val="en-US" w:eastAsia="zh-CN"/>
        </w:rPr>
        <w:t>4</w:t>
      </w:r>
      <w:r>
        <w:rPr>
          <w:rFonts w:hint="eastAsia" w:eastAsia="华文细黑"/>
          <w:sz w:val="24"/>
          <w:highlight w:val="none"/>
        </w:rPr>
        <w:t>年审计财务报表。</w:t>
      </w:r>
    </w:p>
    <w:p w14:paraId="329DA685">
      <w:pPr>
        <w:numPr>
          <w:ilvl w:val="0"/>
          <w:numId w:val="5"/>
        </w:numPr>
        <w:rPr>
          <w:rFonts w:eastAsia="华文细黑"/>
          <w:sz w:val="24"/>
          <w:highlight w:val="none"/>
        </w:rPr>
      </w:pPr>
      <w:r>
        <w:rPr>
          <w:rFonts w:eastAsia="华文细黑"/>
          <w:sz w:val="24"/>
          <w:highlight w:val="none"/>
        </w:rPr>
        <w:t>有关开户行的名称和地址：</w:t>
      </w:r>
      <w:r>
        <w:rPr>
          <w:rFonts w:eastAsia="华文细黑"/>
          <w:sz w:val="24"/>
          <w:highlight w:val="none"/>
          <w:u w:val="single"/>
        </w:rPr>
        <w:t xml:space="preserve">                                         </w:t>
      </w:r>
    </w:p>
    <w:p w14:paraId="7645D527">
      <w:pPr>
        <w:numPr>
          <w:ilvl w:val="0"/>
          <w:numId w:val="5"/>
        </w:numPr>
        <w:rPr>
          <w:rFonts w:eastAsia="华文细黑"/>
          <w:sz w:val="24"/>
          <w:highlight w:val="none"/>
        </w:rPr>
      </w:pPr>
      <w:r>
        <w:rPr>
          <w:rFonts w:eastAsia="华文细黑"/>
          <w:sz w:val="24"/>
          <w:highlight w:val="none"/>
        </w:rPr>
        <w:t>其它情况：</w:t>
      </w:r>
      <w:r>
        <w:rPr>
          <w:rFonts w:eastAsia="华文细黑"/>
          <w:sz w:val="24"/>
          <w:highlight w:val="none"/>
          <w:u w:val="single"/>
        </w:rPr>
        <w:t xml:space="preserve">                                                       </w:t>
      </w:r>
    </w:p>
    <w:p w14:paraId="233C47F1">
      <w:pPr>
        <w:ind w:firstLine="480"/>
        <w:rPr>
          <w:rFonts w:eastAsia="华文细黑"/>
          <w:sz w:val="24"/>
          <w:highlight w:val="none"/>
        </w:rPr>
      </w:pPr>
      <w:r>
        <w:rPr>
          <w:rFonts w:eastAsia="华文细黑"/>
          <w:sz w:val="24"/>
          <w:highlight w:val="none"/>
        </w:rPr>
        <w:t>兹证明上述声明是真实、正确的，并提供了全部的资料和数据，我们同意遵照贵方要求出示有关证明文件。</w:t>
      </w:r>
    </w:p>
    <w:p w14:paraId="5D4E188D">
      <w:pPr>
        <w:ind w:firstLine="480"/>
        <w:rPr>
          <w:rFonts w:eastAsia="华文细黑"/>
          <w:sz w:val="24"/>
          <w:highlight w:val="none"/>
        </w:rPr>
      </w:pPr>
    </w:p>
    <w:p w14:paraId="13E66E1A">
      <w:pPr>
        <w:rPr>
          <w:rFonts w:eastAsia="华文细黑"/>
          <w:sz w:val="24"/>
          <w:highlight w:val="none"/>
        </w:rPr>
      </w:pPr>
    </w:p>
    <w:p w14:paraId="7E00820A">
      <w:pPr>
        <w:ind w:firstLine="480"/>
        <w:rPr>
          <w:rFonts w:eastAsia="华文细黑"/>
          <w:sz w:val="24"/>
          <w:highlight w:val="none"/>
        </w:rPr>
      </w:pPr>
      <w:r>
        <w:rPr>
          <w:rFonts w:eastAsia="华文细黑"/>
          <w:sz w:val="24"/>
          <w:highlight w:val="none"/>
        </w:rPr>
        <w:t>日期：</w:t>
      </w:r>
      <w:r>
        <w:rPr>
          <w:rFonts w:eastAsia="华文细黑"/>
          <w:sz w:val="24"/>
          <w:highlight w:val="none"/>
          <w:u w:val="single"/>
        </w:rPr>
        <w:t xml:space="preserve">      </w:t>
      </w:r>
      <w:r>
        <w:rPr>
          <w:rFonts w:eastAsia="华文细黑"/>
          <w:sz w:val="24"/>
          <w:highlight w:val="none"/>
        </w:rPr>
        <w:t xml:space="preserve">年 </w:t>
      </w:r>
      <w:r>
        <w:rPr>
          <w:rFonts w:eastAsia="华文细黑"/>
          <w:sz w:val="24"/>
          <w:highlight w:val="none"/>
          <w:u w:val="single"/>
        </w:rPr>
        <w:t xml:space="preserve">    </w:t>
      </w:r>
      <w:r>
        <w:rPr>
          <w:rFonts w:eastAsia="华文细黑"/>
          <w:sz w:val="24"/>
          <w:highlight w:val="none"/>
        </w:rPr>
        <w:t>月</w:t>
      </w:r>
      <w:r>
        <w:rPr>
          <w:rFonts w:eastAsia="华文细黑"/>
          <w:sz w:val="24"/>
          <w:highlight w:val="none"/>
          <w:u w:val="single"/>
        </w:rPr>
        <w:t xml:space="preserve">     </w:t>
      </w:r>
      <w:r>
        <w:rPr>
          <w:rFonts w:eastAsia="华文细黑"/>
          <w:sz w:val="24"/>
          <w:highlight w:val="none"/>
        </w:rPr>
        <w:t>日         制造商名称：</w:t>
      </w:r>
      <w:r>
        <w:rPr>
          <w:rFonts w:eastAsia="华文细黑"/>
          <w:sz w:val="24"/>
          <w:highlight w:val="none"/>
          <w:u w:val="single"/>
        </w:rPr>
        <w:t xml:space="preserve">               </w:t>
      </w:r>
    </w:p>
    <w:p w14:paraId="3969FDDE">
      <w:pPr>
        <w:ind w:firstLine="480"/>
        <w:rPr>
          <w:rFonts w:eastAsia="华文细黑"/>
          <w:sz w:val="24"/>
          <w:highlight w:val="none"/>
          <w:u w:val="single"/>
        </w:rPr>
      </w:pPr>
      <w:r>
        <w:rPr>
          <w:rFonts w:eastAsia="华文细黑"/>
          <w:sz w:val="24"/>
          <w:highlight w:val="none"/>
        </w:rPr>
        <w:t>授权代表签字：</w:t>
      </w:r>
      <w:r>
        <w:rPr>
          <w:rFonts w:eastAsia="华文细黑"/>
          <w:sz w:val="24"/>
          <w:highlight w:val="none"/>
          <w:u w:val="single"/>
        </w:rPr>
        <w:t xml:space="preserve">            </w:t>
      </w:r>
      <w:r>
        <w:rPr>
          <w:rFonts w:eastAsia="华文细黑"/>
          <w:sz w:val="24"/>
          <w:highlight w:val="none"/>
        </w:rPr>
        <w:t xml:space="preserve">           授权代表职务：</w:t>
      </w:r>
      <w:r>
        <w:rPr>
          <w:rFonts w:eastAsia="华文细黑"/>
          <w:sz w:val="24"/>
          <w:highlight w:val="none"/>
          <w:u w:val="single"/>
        </w:rPr>
        <w:t xml:space="preserve">             </w:t>
      </w:r>
    </w:p>
    <w:p w14:paraId="05582261">
      <w:pPr>
        <w:ind w:firstLine="480"/>
        <w:rPr>
          <w:rFonts w:eastAsia="华文细黑"/>
          <w:sz w:val="24"/>
          <w:highlight w:val="none"/>
        </w:rPr>
      </w:pPr>
      <w:r>
        <w:rPr>
          <w:rFonts w:eastAsia="华文细黑"/>
          <w:sz w:val="24"/>
          <w:highlight w:val="none"/>
        </w:rPr>
        <w:t>电话号码：</w:t>
      </w:r>
      <w:r>
        <w:rPr>
          <w:rFonts w:eastAsia="华文细黑"/>
          <w:sz w:val="24"/>
          <w:highlight w:val="none"/>
          <w:u w:val="single"/>
        </w:rPr>
        <w:t xml:space="preserve">                </w:t>
      </w:r>
      <w:r>
        <w:rPr>
          <w:rFonts w:eastAsia="华文细黑"/>
          <w:sz w:val="24"/>
          <w:highlight w:val="none"/>
        </w:rPr>
        <w:t xml:space="preserve">           电传号码：</w:t>
      </w:r>
      <w:r>
        <w:rPr>
          <w:rFonts w:eastAsia="华文细黑"/>
          <w:sz w:val="24"/>
          <w:highlight w:val="none"/>
          <w:u w:val="single"/>
        </w:rPr>
        <w:t xml:space="preserve">                 </w:t>
      </w:r>
    </w:p>
    <w:p w14:paraId="369A9885">
      <w:pPr>
        <w:ind w:firstLine="480"/>
        <w:rPr>
          <w:rFonts w:eastAsia="华文细黑"/>
          <w:sz w:val="24"/>
          <w:highlight w:val="none"/>
          <w:u w:val="single"/>
        </w:rPr>
      </w:pPr>
      <w:r>
        <w:rPr>
          <w:rFonts w:eastAsia="华文细黑"/>
          <w:sz w:val="24"/>
          <w:highlight w:val="none"/>
        </w:rPr>
        <w:t>传真号码：</w:t>
      </w:r>
      <w:r>
        <w:rPr>
          <w:rFonts w:eastAsia="华文细黑"/>
          <w:sz w:val="24"/>
          <w:highlight w:val="none"/>
          <w:u w:val="single"/>
        </w:rPr>
        <w:t xml:space="preserve">                </w:t>
      </w:r>
      <w:r>
        <w:rPr>
          <w:rFonts w:eastAsia="华文细黑"/>
          <w:sz w:val="24"/>
          <w:highlight w:val="none"/>
        </w:rPr>
        <w:t xml:space="preserve">           公章：</w:t>
      </w:r>
      <w:r>
        <w:rPr>
          <w:rFonts w:eastAsia="华文细黑"/>
          <w:sz w:val="24"/>
          <w:highlight w:val="none"/>
          <w:u w:val="single"/>
        </w:rPr>
        <w:t xml:space="preserve">                     </w:t>
      </w:r>
      <w:r>
        <w:rPr>
          <w:rFonts w:eastAsia="华文细黑"/>
          <w:sz w:val="24"/>
          <w:highlight w:val="none"/>
        </w:rPr>
        <w:t xml:space="preserve"> </w:t>
      </w:r>
    </w:p>
    <w:p w14:paraId="0F0E0731">
      <w:pPr>
        <w:spacing w:line="400" w:lineRule="exact"/>
        <w:ind w:firstLine="480"/>
        <w:rPr>
          <w:rFonts w:hint="eastAsia" w:ascii="华文细黑" w:hAnsi="华文细黑" w:eastAsia="华文细黑"/>
          <w:color w:val="000000"/>
          <w:sz w:val="24"/>
          <w:highlight w:val="none"/>
        </w:rPr>
      </w:pPr>
    </w:p>
    <w:p w14:paraId="00349BB8">
      <w:pPr>
        <w:pStyle w:val="7"/>
        <w:rPr>
          <w:highlight w:val="none"/>
        </w:rPr>
      </w:pPr>
      <w:r>
        <w:rPr>
          <w:rFonts w:hint="eastAsia"/>
          <w:highlight w:val="none"/>
        </w:rPr>
        <w:t>5.</w:t>
      </w:r>
      <w:r>
        <w:rPr>
          <w:highlight w:val="none"/>
        </w:rPr>
        <w:t>5最近三年本公司涉及的主要诉讼案件</w:t>
      </w:r>
    </w:p>
    <w:p w14:paraId="7403D752">
      <w:pPr>
        <w:pStyle w:val="7"/>
        <w:rPr>
          <w:highlight w:val="none"/>
        </w:rPr>
      </w:pPr>
      <w:r>
        <w:rPr>
          <w:rFonts w:hint="eastAsia"/>
          <w:highlight w:val="none"/>
        </w:rPr>
        <w:t>5.6 近年业绩</w:t>
      </w:r>
    </w:p>
    <w:p w14:paraId="6482440E">
      <w:pPr>
        <w:rPr>
          <w:rFonts w:hint="eastAsia" w:ascii="华文细黑" w:hAnsi="华文细黑" w:eastAsia="华文细黑"/>
          <w:color w:val="000000"/>
          <w:sz w:val="28"/>
          <w:szCs w:val="28"/>
          <w:highlight w:val="none"/>
        </w:rPr>
      </w:pPr>
    </w:p>
    <w:p w14:paraId="25B932A7">
      <w:pPr>
        <w:pStyle w:val="5"/>
        <w:spacing w:line="240" w:lineRule="auto"/>
        <w:rPr>
          <w:highlight w:val="none"/>
        </w:rPr>
        <w:sectPr>
          <w:headerReference r:id="rId6" w:type="default"/>
          <w:footerReference r:id="rId7" w:type="default"/>
          <w:pgSz w:w="11906" w:h="16838"/>
          <w:pgMar w:top="1440" w:right="1080" w:bottom="1440" w:left="1080" w:header="851" w:footer="992" w:gutter="0"/>
          <w:cols w:space="425" w:num="1"/>
          <w:docGrid w:linePitch="360" w:charSpace="0"/>
        </w:sectPr>
      </w:pPr>
    </w:p>
    <w:p w14:paraId="5DC71B8C">
      <w:pPr>
        <w:spacing w:line="288" w:lineRule="auto"/>
        <w:jc w:val="center"/>
        <w:outlineLvl w:val="0"/>
        <w:rPr>
          <w:rFonts w:hint="eastAsia" w:ascii="华文细黑" w:hAnsi="华文细黑" w:eastAsia="华文细黑"/>
          <w:b/>
          <w:bCs/>
          <w:color w:val="000000" w:themeColor="text1"/>
          <w:kern w:val="44"/>
          <w:sz w:val="36"/>
          <w:szCs w:val="36"/>
          <w:highlight w:val="none"/>
          <w14:textFill>
            <w14:solidFill>
              <w14:schemeClr w14:val="tx1"/>
            </w14:solidFill>
          </w14:textFill>
        </w:rPr>
      </w:pPr>
      <w:bookmarkStart w:id="19" w:name="_Toc3058"/>
      <w:r>
        <w:rPr>
          <w:rFonts w:hint="eastAsia" w:ascii="华文细黑" w:hAnsi="华文细黑" w:eastAsia="华文细黑"/>
          <w:b/>
          <w:bCs/>
          <w:color w:val="000000" w:themeColor="text1"/>
          <w:kern w:val="44"/>
          <w:sz w:val="36"/>
          <w:szCs w:val="36"/>
          <w:highlight w:val="none"/>
          <w14:textFill>
            <w14:solidFill>
              <w14:schemeClr w14:val="tx1"/>
            </w14:solidFill>
          </w14:textFill>
        </w:rPr>
        <w:t>第四部分：询价物资</w:t>
      </w:r>
      <w:r>
        <w:rPr>
          <w:rFonts w:hint="eastAsia" w:ascii="华文细黑" w:hAnsi="华文细黑" w:eastAsia="华文细黑"/>
          <w:b/>
          <w:bCs/>
          <w:color w:val="000000" w:themeColor="text1"/>
          <w:kern w:val="44"/>
          <w:sz w:val="36"/>
          <w:szCs w:val="36"/>
          <w:highlight w:val="none"/>
          <w:lang w:val="en-US" w:eastAsia="zh-CN"/>
          <w14:textFill>
            <w14:solidFill>
              <w14:schemeClr w14:val="tx1"/>
            </w14:solidFill>
          </w14:textFill>
        </w:rPr>
        <w:t>防雷接地材料</w:t>
      </w:r>
      <w:r>
        <w:rPr>
          <w:rFonts w:hint="eastAsia" w:ascii="华文细黑" w:hAnsi="华文细黑" w:eastAsia="华文细黑"/>
          <w:b/>
          <w:bCs/>
          <w:color w:val="000000" w:themeColor="text1"/>
          <w:kern w:val="44"/>
          <w:sz w:val="36"/>
          <w:szCs w:val="36"/>
          <w:highlight w:val="none"/>
          <w14:textFill>
            <w14:solidFill>
              <w14:schemeClr w14:val="tx1"/>
            </w14:solidFill>
          </w14:textFill>
        </w:rPr>
        <w:t>清单</w:t>
      </w:r>
      <w:bookmarkEnd w:id="19"/>
    </w:p>
    <w:tbl>
      <w:tblPr>
        <w:tblStyle w:val="17"/>
        <w:tblW w:w="9739" w:type="dxa"/>
        <w:tblInd w:w="0" w:type="dxa"/>
        <w:tblLayout w:type="fixed"/>
        <w:tblCellMar>
          <w:top w:w="0" w:type="dxa"/>
          <w:left w:w="108" w:type="dxa"/>
          <w:bottom w:w="0" w:type="dxa"/>
          <w:right w:w="108" w:type="dxa"/>
        </w:tblCellMar>
      </w:tblPr>
      <w:tblGrid>
        <w:gridCol w:w="616"/>
        <w:gridCol w:w="912"/>
        <w:gridCol w:w="1152"/>
        <w:gridCol w:w="525"/>
        <w:gridCol w:w="662"/>
        <w:gridCol w:w="770"/>
        <w:gridCol w:w="798"/>
        <w:gridCol w:w="615"/>
        <w:gridCol w:w="1137"/>
        <w:gridCol w:w="838"/>
        <w:gridCol w:w="650"/>
        <w:gridCol w:w="525"/>
        <w:gridCol w:w="539"/>
      </w:tblGrid>
      <w:tr w14:paraId="0FF04CE6">
        <w:tblPrEx>
          <w:tblCellMar>
            <w:top w:w="0" w:type="dxa"/>
            <w:left w:w="108" w:type="dxa"/>
            <w:bottom w:w="0" w:type="dxa"/>
            <w:right w:w="108" w:type="dxa"/>
          </w:tblCellMar>
        </w:tblPrEx>
        <w:trPr>
          <w:trHeight w:val="2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B1810">
            <w:pPr>
              <w:widowControl/>
              <w:jc w:val="center"/>
              <w:rPr>
                <w:rFonts w:ascii="宋体" w:hAnsi="宋体" w:cs="宋体"/>
                <w:color w:val="000000"/>
                <w:sz w:val="18"/>
                <w:szCs w:val="18"/>
                <w:highlight w:val="none"/>
              </w:rPr>
            </w:pPr>
            <w:r>
              <w:rPr>
                <w:rFonts w:hint="eastAsia" w:ascii="宋体" w:hAnsi="宋体" w:cs="宋体"/>
                <w:color w:val="000000"/>
                <w:sz w:val="18"/>
                <w:szCs w:val="18"/>
                <w:highlight w:val="none"/>
              </w:rPr>
              <w:t>序号</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EDA2">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物资名称</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5B3E4597">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材质、规格</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型号</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26064D58">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计量</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单位</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544CF688">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总计划</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数量</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10734B0">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已申请</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总量</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2541DF35">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本次申请</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数量</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8B7B5B2">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质量标准</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E9E9E18">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工程项目/</w:t>
            </w:r>
            <w:r>
              <w:rPr>
                <w:rFonts w:hint="eastAsia" w:ascii="宋体" w:hAnsi="宋体" w:cs="宋体"/>
                <w:color w:val="000000"/>
                <w:sz w:val="18"/>
                <w:szCs w:val="18"/>
                <w:highlight w:val="none"/>
              </w:rPr>
              <w:br w:type="textWrapping"/>
            </w:r>
            <w:r>
              <w:rPr>
                <w:rFonts w:hint="eastAsia" w:ascii="宋体" w:hAnsi="宋体" w:cs="宋体"/>
                <w:color w:val="000000"/>
                <w:sz w:val="18"/>
                <w:szCs w:val="18"/>
                <w:highlight w:val="none"/>
              </w:rPr>
              <w:t>分部分项/工程部位</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D1242F6">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成本承担单位</w:t>
            </w:r>
          </w:p>
        </w:tc>
        <w:tc>
          <w:tcPr>
            <w:tcW w:w="650" w:type="dxa"/>
            <w:tcBorders>
              <w:top w:val="single" w:color="auto" w:sz="4" w:space="0"/>
              <w:left w:val="single" w:color="auto" w:sz="4" w:space="0"/>
              <w:bottom w:val="single" w:color="000000" w:sz="4" w:space="0"/>
              <w:right w:val="single" w:color="auto" w:sz="4" w:space="0"/>
            </w:tcBorders>
            <w:shd w:val="clear" w:color="auto" w:fill="auto"/>
            <w:vAlign w:val="center"/>
          </w:tcPr>
          <w:p w14:paraId="00798D30">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需求时间</w:t>
            </w:r>
          </w:p>
        </w:tc>
        <w:tc>
          <w:tcPr>
            <w:tcW w:w="525" w:type="dxa"/>
            <w:tcBorders>
              <w:top w:val="single" w:color="auto" w:sz="4" w:space="0"/>
              <w:left w:val="single" w:color="auto" w:sz="4" w:space="0"/>
              <w:bottom w:val="single" w:color="000000" w:sz="4" w:space="0"/>
              <w:right w:val="single" w:color="auto" w:sz="4" w:space="0"/>
            </w:tcBorders>
            <w:shd w:val="clear" w:color="auto" w:fill="auto"/>
            <w:vAlign w:val="center"/>
          </w:tcPr>
          <w:p w14:paraId="0F9A1240">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提报人</w:t>
            </w:r>
          </w:p>
        </w:tc>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BC789">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rPr>
              <w:t>备注</w:t>
            </w:r>
          </w:p>
        </w:tc>
      </w:tr>
      <w:tr w14:paraId="0C4670AF">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7EA3E735">
            <w:pPr>
              <w:widowControl/>
              <w:jc w:val="center"/>
              <w:rPr>
                <w:rFonts w:ascii="宋体" w:hAnsi="宋体" w:cs="宋体"/>
                <w:sz w:val="18"/>
                <w:szCs w:val="18"/>
                <w:highlight w:val="none"/>
              </w:rPr>
            </w:pPr>
            <w:r>
              <w:rPr>
                <w:rFonts w:hint="eastAsia" w:ascii="宋体" w:hAnsi="宋体" w:cs="宋体"/>
                <w:sz w:val="18"/>
                <w:szCs w:val="18"/>
                <w:highlight w:val="none"/>
              </w:rPr>
              <w:t>1</w:t>
            </w:r>
          </w:p>
        </w:tc>
        <w:tc>
          <w:tcPr>
            <w:tcW w:w="912" w:type="dxa"/>
            <w:tcBorders>
              <w:top w:val="nil"/>
              <w:left w:val="nil"/>
              <w:bottom w:val="single" w:color="auto" w:sz="4" w:space="0"/>
              <w:right w:val="single" w:color="auto" w:sz="4" w:space="0"/>
            </w:tcBorders>
            <w:shd w:val="clear" w:color="auto" w:fill="auto"/>
            <w:vAlign w:val="center"/>
          </w:tcPr>
          <w:p w14:paraId="51A209AE">
            <w:pPr>
              <w:keepNext w:val="0"/>
              <w:keepLines w:val="0"/>
              <w:widowControl/>
              <w:suppressLineNumbers w:val="0"/>
              <w:jc w:val="center"/>
              <w:textAlignment w:val="center"/>
              <w:rPr>
                <w:rFonts w:hint="eastAsia"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圆钢</w:t>
            </w:r>
          </w:p>
        </w:tc>
        <w:tc>
          <w:tcPr>
            <w:tcW w:w="1152" w:type="dxa"/>
            <w:tcBorders>
              <w:top w:val="nil"/>
              <w:left w:val="nil"/>
              <w:bottom w:val="single" w:color="auto" w:sz="4" w:space="0"/>
              <w:right w:val="single" w:color="auto" w:sz="4" w:space="0"/>
            </w:tcBorders>
            <w:shd w:val="clear" w:color="auto" w:fill="auto"/>
            <w:noWrap/>
            <w:vAlign w:val="center"/>
          </w:tcPr>
          <w:p w14:paraId="4C62947E">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φ10</w:t>
            </w:r>
          </w:p>
        </w:tc>
        <w:tc>
          <w:tcPr>
            <w:tcW w:w="525" w:type="dxa"/>
            <w:tcBorders>
              <w:top w:val="nil"/>
              <w:left w:val="nil"/>
              <w:bottom w:val="single" w:color="auto" w:sz="4" w:space="0"/>
              <w:right w:val="single" w:color="auto" w:sz="4" w:space="0"/>
            </w:tcBorders>
            <w:shd w:val="clear" w:color="auto" w:fill="auto"/>
            <w:vAlign w:val="center"/>
          </w:tcPr>
          <w:p w14:paraId="2EF7F3DE">
            <w:pPr>
              <w:keepNext w:val="0"/>
              <w:keepLines w:val="0"/>
              <w:widowControl/>
              <w:suppressLineNumbers w:val="0"/>
              <w:jc w:val="center"/>
              <w:textAlignment w:val="center"/>
              <w:rPr>
                <w:rFonts w:hint="eastAsia"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662" w:type="dxa"/>
            <w:tcBorders>
              <w:top w:val="nil"/>
              <w:left w:val="nil"/>
              <w:bottom w:val="single" w:color="auto" w:sz="4" w:space="0"/>
              <w:right w:val="single" w:color="auto" w:sz="4" w:space="0"/>
            </w:tcBorders>
            <w:shd w:val="clear" w:color="auto" w:fill="auto"/>
            <w:vAlign w:val="center"/>
          </w:tcPr>
          <w:p w14:paraId="18919A23">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900</w:t>
            </w:r>
          </w:p>
        </w:tc>
        <w:tc>
          <w:tcPr>
            <w:tcW w:w="770" w:type="dxa"/>
            <w:tcBorders>
              <w:top w:val="nil"/>
              <w:left w:val="nil"/>
              <w:bottom w:val="single" w:color="auto" w:sz="4" w:space="0"/>
              <w:right w:val="single" w:color="auto" w:sz="4" w:space="0"/>
            </w:tcBorders>
            <w:shd w:val="clear" w:color="auto" w:fill="auto"/>
            <w:noWrap/>
            <w:vAlign w:val="center"/>
          </w:tcPr>
          <w:p w14:paraId="1532C763">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0 </w:t>
            </w:r>
          </w:p>
        </w:tc>
        <w:tc>
          <w:tcPr>
            <w:tcW w:w="798" w:type="dxa"/>
            <w:tcBorders>
              <w:top w:val="nil"/>
              <w:left w:val="nil"/>
              <w:bottom w:val="single" w:color="auto" w:sz="4" w:space="0"/>
              <w:right w:val="single" w:color="auto" w:sz="4" w:space="0"/>
            </w:tcBorders>
            <w:shd w:val="clear" w:color="auto" w:fill="auto"/>
            <w:noWrap/>
            <w:vAlign w:val="center"/>
          </w:tcPr>
          <w:p w14:paraId="6B2384ED">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900</w:t>
            </w:r>
          </w:p>
        </w:tc>
        <w:tc>
          <w:tcPr>
            <w:tcW w:w="615" w:type="dxa"/>
            <w:tcBorders>
              <w:top w:val="nil"/>
              <w:left w:val="nil"/>
              <w:bottom w:val="single" w:color="auto" w:sz="4" w:space="0"/>
              <w:right w:val="single" w:color="auto" w:sz="4" w:space="0"/>
            </w:tcBorders>
            <w:shd w:val="clear" w:color="auto" w:fill="auto"/>
            <w:noWrap/>
            <w:vAlign w:val="center"/>
          </w:tcPr>
          <w:p w14:paraId="028B120F">
            <w:pPr>
              <w:widowControl/>
              <w:jc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43FD8648">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房建单体</w:t>
            </w:r>
          </w:p>
        </w:tc>
        <w:tc>
          <w:tcPr>
            <w:tcW w:w="838" w:type="dxa"/>
            <w:tcBorders>
              <w:top w:val="nil"/>
              <w:left w:val="nil"/>
              <w:bottom w:val="single" w:color="auto" w:sz="4" w:space="0"/>
              <w:right w:val="single" w:color="auto" w:sz="4" w:space="0"/>
            </w:tcBorders>
            <w:shd w:val="clear" w:color="auto" w:fill="auto"/>
            <w:noWrap/>
            <w:vAlign w:val="center"/>
          </w:tcPr>
          <w:p w14:paraId="7CBB21F0">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房建项目部</w:t>
            </w:r>
          </w:p>
        </w:tc>
        <w:tc>
          <w:tcPr>
            <w:tcW w:w="650" w:type="dxa"/>
            <w:tcBorders>
              <w:top w:val="nil"/>
              <w:left w:val="nil"/>
              <w:bottom w:val="single" w:color="auto" w:sz="4" w:space="0"/>
              <w:right w:val="single" w:color="auto" w:sz="4" w:space="0"/>
            </w:tcBorders>
            <w:shd w:val="clear" w:color="auto" w:fill="auto"/>
            <w:vAlign w:val="center"/>
          </w:tcPr>
          <w:p w14:paraId="0099C85B">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2025年7月</w:t>
            </w:r>
          </w:p>
        </w:tc>
        <w:tc>
          <w:tcPr>
            <w:tcW w:w="525" w:type="dxa"/>
            <w:tcBorders>
              <w:top w:val="nil"/>
              <w:left w:val="nil"/>
              <w:bottom w:val="single" w:color="auto" w:sz="4" w:space="0"/>
              <w:right w:val="single" w:color="auto" w:sz="4" w:space="0"/>
            </w:tcBorders>
            <w:shd w:val="clear" w:color="auto" w:fill="auto"/>
            <w:noWrap/>
            <w:vAlign w:val="center"/>
          </w:tcPr>
          <w:p w14:paraId="5E6D2B38">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彭康</w:t>
            </w:r>
          </w:p>
        </w:tc>
        <w:tc>
          <w:tcPr>
            <w:tcW w:w="539" w:type="dxa"/>
            <w:tcBorders>
              <w:top w:val="nil"/>
              <w:left w:val="nil"/>
              <w:bottom w:val="single" w:color="auto" w:sz="4" w:space="0"/>
              <w:right w:val="single" w:color="auto" w:sz="4" w:space="0"/>
            </w:tcBorders>
            <w:shd w:val="clear" w:color="auto" w:fill="auto"/>
            <w:vAlign w:val="center"/>
          </w:tcPr>
          <w:p w14:paraId="4DE98E59">
            <w:pPr>
              <w:widowControl/>
              <w:jc w:val="center"/>
              <w:rPr>
                <w:rFonts w:hint="eastAsia" w:ascii="宋体" w:hAnsi="宋体" w:cs="宋体"/>
                <w:color w:val="000000"/>
                <w:sz w:val="18"/>
                <w:szCs w:val="18"/>
                <w:highlight w:val="none"/>
              </w:rPr>
            </w:pPr>
          </w:p>
        </w:tc>
      </w:tr>
      <w:tr w14:paraId="236D6A7C">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4571153D">
            <w:pPr>
              <w:widowControl/>
              <w:jc w:val="center"/>
              <w:rPr>
                <w:rFonts w:hint="eastAsia" w:ascii="宋体" w:hAnsi="宋体" w:cs="宋体"/>
                <w:sz w:val="18"/>
                <w:szCs w:val="18"/>
                <w:highlight w:val="none"/>
              </w:rPr>
            </w:pPr>
            <w:r>
              <w:rPr>
                <w:rFonts w:hint="eastAsia" w:ascii="宋体" w:hAnsi="宋体" w:cs="宋体"/>
                <w:sz w:val="18"/>
                <w:szCs w:val="18"/>
                <w:highlight w:val="none"/>
              </w:rPr>
              <w:t>2</w:t>
            </w:r>
          </w:p>
        </w:tc>
        <w:tc>
          <w:tcPr>
            <w:tcW w:w="912" w:type="dxa"/>
            <w:tcBorders>
              <w:top w:val="nil"/>
              <w:left w:val="nil"/>
              <w:bottom w:val="single" w:color="auto" w:sz="4" w:space="0"/>
              <w:right w:val="single" w:color="auto" w:sz="4" w:space="0"/>
            </w:tcBorders>
            <w:shd w:val="clear" w:color="auto" w:fill="auto"/>
            <w:vAlign w:val="center"/>
          </w:tcPr>
          <w:p w14:paraId="0424641F">
            <w:pPr>
              <w:keepNext w:val="0"/>
              <w:keepLines w:val="0"/>
              <w:widowControl/>
              <w:suppressLineNumbers w:val="0"/>
              <w:jc w:val="center"/>
              <w:textAlignment w:val="center"/>
              <w:rPr>
                <w:rFonts w:hint="eastAsia"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热镀锌圆钢</w:t>
            </w:r>
          </w:p>
        </w:tc>
        <w:tc>
          <w:tcPr>
            <w:tcW w:w="1152" w:type="dxa"/>
            <w:tcBorders>
              <w:top w:val="nil"/>
              <w:left w:val="nil"/>
              <w:bottom w:val="single" w:color="auto" w:sz="4" w:space="0"/>
              <w:right w:val="single" w:color="auto" w:sz="4" w:space="0"/>
            </w:tcBorders>
            <w:shd w:val="clear" w:color="auto" w:fill="auto"/>
            <w:noWrap/>
            <w:vAlign w:val="center"/>
          </w:tcPr>
          <w:p w14:paraId="5FFDB28E">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φ10</w:t>
            </w:r>
          </w:p>
        </w:tc>
        <w:tc>
          <w:tcPr>
            <w:tcW w:w="525" w:type="dxa"/>
            <w:tcBorders>
              <w:top w:val="nil"/>
              <w:left w:val="nil"/>
              <w:bottom w:val="single" w:color="auto" w:sz="4" w:space="0"/>
              <w:right w:val="single" w:color="auto" w:sz="4" w:space="0"/>
            </w:tcBorders>
            <w:shd w:val="clear" w:color="auto" w:fill="auto"/>
            <w:vAlign w:val="center"/>
          </w:tcPr>
          <w:p w14:paraId="326D84D0">
            <w:pPr>
              <w:keepNext w:val="0"/>
              <w:keepLines w:val="0"/>
              <w:widowControl/>
              <w:suppressLineNumbers w:val="0"/>
              <w:jc w:val="center"/>
              <w:textAlignment w:val="center"/>
              <w:rPr>
                <w:rFonts w:hint="eastAsia"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662" w:type="dxa"/>
            <w:tcBorders>
              <w:top w:val="nil"/>
              <w:left w:val="nil"/>
              <w:bottom w:val="single" w:color="auto" w:sz="4" w:space="0"/>
              <w:right w:val="single" w:color="auto" w:sz="4" w:space="0"/>
            </w:tcBorders>
            <w:shd w:val="clear" w:color="auto" w:fill="auto"/>
            <w:vAlign w:val="center"/>
          </w:tcPr>
          <w:p w14:paraId="04BD6682">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1365</w:t>
            </w:r>
          </w:p>
        </w:tc>
        <w:tc>
          <w:tcPr>
            <w:tcW w:w="770" w:type="dxa"/>
            <w:tcBorders>
              <w:top w:val="nil"/>
              <w:left w:val="nil"/>
              <w:bottom w:val="single" w:color="auto" w:sz="4" w:space="0"/>
              <w:right w:val="single" w:color="auto" w:sz="4" w:space="0"/>
            </w:tcBorders>
            <w:shd w:val="clear" w:color="auto" w:fill="auto"/>
            <w:noWrap/>
            <w:vAlign w:val="center"/>
          </w:tcPr>
          <w:p w14:paraId="4443BFA7">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0 </w:t>
            </w:r>
          </w:p>
        </w:tc>
        <w:tc>
          <w:tcPr>
            <w:tcW w:w="798" w:type="dxa"/>
            <w:tcBorders>
              <w:top w:val="nil"/>
              <w:left w:val="nil"/>
              <w:bottom w:val="single" w:color="auto" w:sz="4" w:space="0"/>
              <w:right w:val="single" w:color="auto" w:sz="4" w:space="0"/>
            </w:tcBorders>
            <w:shd w:val="clear" w:color="auto" w:fill="auto"/>
            <w:noWrap/>
            <w:vAlign w:val="center"/>
          </w:tcPr>
          <w:p w14:paraId="4873A9E4">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1365</w:t>
            </w:r>
          </w:p>
        </w:tc>
        <w:tc>
          <w:tcPr>
            <w:tcW w:w="615" w:type="dxa"/>
            <w:tcBorders>
              <w:top w:val="nil"/>
              <w:left w:val="nil"/>
              <w:bottom w:val="single" w:color="auto" w:sz="4" w:space="0"/>
              <w:right w:val="single" w:color="auto" w:sz="4" w:space="0"/>
            </w:tcBorders>
            <w:shd w:val="clear" w:color="auto" w:fill="auto"/>
            <w:noWrap/>
            <w:vAlign w:val="center"/>
          </w:tcPr>
          <w:p w14:paraId="0E9A2444">
            <w:pPr>
              <w:widowControl/>
              <w:jc w:val="center"/>
              <w:rPr>
                <w:rFonts w:hint="eastAsia" w:ascii="宋体" w:hAnsi="宋体" w:cs="宋体"/>
                <w:color w:val="000000"/>
                <w:sz w:val="18"/>
                <w:szCs w:val="18"/>
                <w:highlight w:val="none"/>
              </w:rPr>
            </w:pPr>
            <w:r>
              <w:rPr>
                <w:rFonts w:hint="eastAsia" w:ascii="宋体" w:hAnsi="宋体" w:cs="宋体"/>
                <w:color w:val="000000"/>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34AA2DC4">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房建单体</w:t>
            </w:r>
          </w:p>
        </w:tc>
        <w:tc>
          <w:tcPr>
            <w:tcW w:w="838" w:type="dxa"/>
            <w:tcBorders>
              <w:top w:val="nil"/>
              <w:left w:val="nil"/>
              <w:bottom w:val="single" w:color="auto" w:sz="4" w:space="0"/>
              <w:right w:val="single" w:color="auto" w:sz="4" w:space="0"/>
            </w:tcBorders>
            <w:shd w:val="clear" w:color="auto" w:fill="auto"/>
            <w:noWrap/>
            <w:vAlign w:val="center"/>
          </w:tcPr>
          <w:p w14:paraId="34641FCD">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房建项目部</w:t>
            </w:r>
          </w:p>
        </w:tc>
        <w:tc>
          <w:tcPr>
            <w:tcW w:w="650" w:type="dxa"/>
            <w:tcBorders>
              <w:top w:val="nil"/>
              <w:left w:val="nil"/>
              <w:bottom w:val="single" w:color="auto" w:sz="4" w:space="0"/>
              <w:right w:val="single" w:color="auto" w:sz="4" w:space="0"/>
            </w:tcBorders>
            <w:shd w:val="clear" w:color="auto" w:fill="auto"/>
            <w:vAlign w:val="center"/>
          </w:tcPr>
          <w:p w14:paraId="63766196">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2025年7月</w:t>
            </w:r>
          </w:p>
        </w:tc>
        <w:tc>
          <w:tcPr>
            <w:tcW w:w="525" w:type="dxa"/>
            <w:tcBorders>
              <w:top w:val="nil"/>
              <w:left w:val="nil"/>
              <w:bottom w:val="single" w:color="auto" w:sz="4" w:space="0"/>
              <w:right w:val="single" w:color="auto" w:sz="4" w:space="0"/>
            </w:tcBorders>
            <w:shd w:val="clear" w:color="auto" w:fill="auto"/>
            <w:noWrap/>
            <w:vAlign w:val="center"/>
          </w:tcPr>
          <w:p w14:paraId="27CDBFD7">
            <w:pPr>
              <w:keepNext w:val="0"/>
              <w:keepLines w:val="0"/>
              <w:widowControl/>
              <w:suppressLineNumbers w:val="0"/>
              <w:jc w:val="center"/>
              <w:textAlignment w:val="center"/>
              <w:rPr>
                <w:rFonts w:hint="eastAsia" w:ascii="宋体" w:hAnsi="宋体" w:cs="宋体"/>
                <w:color w:val="00000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彭康</w:t>
            </w:r>
          </w:p>
        </w:tc>
        <w:tc>
          <w:tcPr>
            <w:tcW w:w="539" w:type="dxa"/>
            <w:tcBorders>
              <w:top w:val="nil"/>
              <w:left w:val="nil"/>
              <w:bottom w:val="single" w:color="auto" w:sz="4" w:space="0"/>
              <w:right w:val="single" w:color="auto" w:sz="4" w:space="0"/>
            </w:tcBorders>
            <w:shd w:val="clear" w:color="auto" w:fill="auto"/>
            <w:vAlign w:val="center"/>
          </w:tcPr>
          <w:p w14:paraId="1E116AEE">
            <w:pPr>
              <w:widowControl/>
              <w:jc w:val="center"/>
              <w:rPr>
                <w:rFonts w:hint="eastAsia" w:ascii="宋体" w:hAnsi="宋体" w:cs="宋体"/>
                <w:color w:val="000000"/>
                <w:sz w:val="18"/>
                <w:szCs w:val="18"/>
                <w:highlight w:val="none"/>
              </w:rPr>
            </w:pPr>
          </w:p>
        </w:tc>
      </w:tr>
      <w:tr w14:paraId="5ECF22B4">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36C208E3">
            <w:pPr>
              <w:widowControl/>
              <w:jc w:val="center"/>
              <w:rPr>
                <w:rFonts w:hint="eastAsia" w:ascii="宋体" w:hAnsi="宋体" w:cs="宋体"/>
                <w:sz w:val="18"/>
                <w:szCs w:val="18"/>
                <w:highlight w:val="none"/>
              </w:rPr>
            </w:pPr>
            <w:r>
              <w:rPr>
                <w:rFonts w:hint="eastAsia" w:ascii="宋体" w:hAnsi="宋体" w:cs="宋体"/>
                <w:sz w:val="18"/>
                <w:szCs w:val="18"/>
                <w:highlight w:val="none"/>
              </w:rPr>
              <w:t>4</w:t>
            </w:r>
          </w:p>
        </w:tc>
        <w:tc>
          <w:tcPr>
            <w:tcW w:w="912" w:type="dxa"/>
            <w:tcBorders>
              <w:top w:val="nil"/>
              <w:left w:val="nil"/>
              <w:bottom w:val="single" w:color="auto" w:sz="4" w:space="0"/>
              <w:right w:val="single" w:color="auto" w:sz="4" w:space="0"/>
            </w:tcBorders>
            <w:shd w:val="clear" w:color="auto" w:fill="auto"/>
            <w:vAlign w:val="center"/>
          </w:tcPr>
          <w:p w14:paraId="04C0CD21">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U型夹具</w:t>
            </w:r>
          </w:p>
        </w:tc>
        <w:tc>
          <w:tcPr>
            <w:tcW w:w="1152" w:type="dxa"/>
            <w:tcBorders>
              <w:top w:val="nil"/>
              <w:left w:val="nil"/>
              <w:bottom w:val="single" w:color="auto" w:sz="4" w:space="0"/>
              <w:right w:val="single" w:color="auto" w:sz="4" w:space="0"/>
            </w:tcBorders>
            <w:shd w:val="clear" w:color="auto" w:fill="auto"/>
            <w:noWrap/>
            <w:vAlign w:val="center"/>
          </w:tcPr>
          <w:p w14:paraId="3B48328B">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22mm-25mm</w:t>
            </w:r>
          </w:p>
        </w:tc>
        <w:tc>
          <w:tcPr>
            <w:tcW w:w="525" w:type="dxa"/>
            <w:tcBorders>
              <w:top w:val="nil"/>
              <w:left w:val="nil"/>
              <w:bottom w:val="single" w:color="auto" w:sz="4" w:space="0"/>
              <w:right w:val="single" w:color="auto" w:sz="4" w:space="0"/>
            </w:tcBorders>
            <w:shd w:val="clear" w:color="auto" w:fill="auto"/>
            <w:vAlign w:val="center"/>
          </w:tcPr>
          <w:p w14:paraId="113BA19C">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个</w:t>
            </w:r>
          </w:p>
        </w:tc>
        <w:tc>
          <w:tcPr>
            <w:tcW w:w="662" w:type="dxa"/>
            <w:tcBorders>
              <w:top w:val="nil"/>
              <w:left w:val="nil"/>
              <w:bottom w:val="single" w:color="auto" w:sz="4" w:space="0"/>
              <w:right w:val="single" w:color="auto" w:sz="4" w:space="0"/>
            </w:tcBorders>
            <w:shd w:val="clear" w:color="auto" w:fill="auto"/>
            <w:vAlign w:val="center"/>
          </w:tcPr>
          <w:p w14:paraId="57068E69">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136</w:t>
            </w:r>
          </w:p>
        </w:tc>
        <w:tc>
          <w:tcPr>
            <w:tcW w:w="770" w:type="dxa"/>
            <w:tcBorders>
              <w:top w:val="nil"/>
              <w:left w:val="nil"/>
              <w:bottom w:val="single" w:color="auto" w:sz="4" w:space="0"/>
              <w:right w:val="single" w:color="auto" w:sz="4" w:space="0"/>
            </w:tcBorders>
            <w:shd w:val="clear" w:color="auto" w:fill="auto"/>
            <w:noWrap/>
            <w:vAlign w:val="center"/>
          </w:tcPr>
          <w:p w14:paraId="1AF39C7A">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 xml:space="preserve">0 </w:t>
            </w:r>
          </w:p>
        </w:tc>
        <w:tc>
          <w:tcPr>
            <w:tcW w:w="798" w:type="dxa"/>
            <w:tcBorders>
              <w:top w:val="nil"/>
              <w:left w:val="nil"/>
              <w:bottom w:val="single" w:color="auto" w:sz="4" w:space="0"/>
              <w:right w:val="single" w:color="auto" w:sz="4" w:space="0"/>
            </w:tcBorders>
            <w:shd w:val="clear" w:color="auto" w:fill="auto"/>
            <w:noWrap/>
            <w:vAlign w:val="center"/>
          </w:tcPr>
          <w:p w14:paraId="562A48A6">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136</w:t>
            </w:r>
          </w:p>
        </w:tc>
        <w:tc>
          <w:tcPr>
            <w:tcW w:w="615" w:type="dxa"/>
            <w:tcBorders>
              <w:top w:val="nil"/>
              <w:left w:val="nil"/>
              <w:bottom w:val="single" w:color="auto" w:sz="4" w:space="0"/>
              <w:right w:val="single" w:color="auto" w:sz="4" w:space="0"/>
            </w:tcBorders>
            <w:shd w:val="clear" w:color="auto" w:fill="auto"/>
            <w:noWrap/>
            <w:vAlign w:val="center"/>
          </w:tcPr>
          <w:p w14:paraId="5364FCAA">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6585D96C">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房建单体</w:t>
            </w:r>
          </w:p>
        </w:tc>
        <w:tc>
          <w:tcPr>
            <w:tcW w:w="838" w:type="dxa"/>
            <w:tcBorders>
              <w:top w:val="nil"/>
              <w:left w:val="nil"/>
              <w:bottom w:val="single" w:color="auto" w:sz="4" w:space="0"/>
              <w:right w:val="single" w:color="auto" w:sz="4" w:space="0"/>
            </w:tcBorders>
            <w:shd w:val="clear" w:color="auto" w:fill="auto"/>
            <w:noWrap/>
            <w:vAlign w:val="center"/>
          </w:tcPr>
          <w:p w14:paraId="3E77A622">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房建项目部</w:t>
            </w:r>
          </w:p>
        </w:tc>
        <w:tc>
          <w:tcPr>
            <w:tcW w:w="650" w:type="dxa"/>
            <w:tcBorders>
              <w:top w:val="nil"/>
              <w:left w:val="nil"/>
              <w:bottom w:val="single" w:color="auto" w:sz="4" w:space="0"/>
              <w:right w:val="single" w:color="auto" w:sz="4" w:space="0"/>
            </w:tcBorders>
            <w:shd w:val="clear" w:color="auto" w:fill="auto"/>
            <w:vAlign w:val="center"/>
          </w:tcPr>
          <w:p w14:paraId="0E83C0BC">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2025年7月</w:t>
            </w:r>
          </w:p>
        </w:tc>
        <w:tc>
          <w:tcPr>
            <w:tcW w:w="525" w:type="dxa"/>
            <w:tcBorders>
              <w:top w:val="nil"/>
              <w:left w:val="nil"/>
              <w:bottom w:val="single" w:color="auto" w:sz="4" w:space="0"/>
              <w:right w:val="single" w:color="auto" w:sz="4" w:space="0"/>
            </w:tcBorders>
            <w:shd w:val="clear" w:color="auto" w:fill="auto"/>
            <w:noWrap/>
            <w:vAlign w:val="center"/>
          </w:tcPr>
          <w:p w14:paraId="4C4F379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彭康</w:t>
            </w:r>
          </w:p>
        </w:tc>
        <w:tc>
          <w:tcPr>
            <w:tcW w:w="539" w:type="dxa"/>
            <w:tcBorders>
              <w:top w:val="nil"/>
              <w:left w:val="nil"/>
              <w:bottom w:val="single" w:color="auto" w:sz="4" w:space="0"/>
              <w:right w:val="single" w:color="auto" w:sz="4" w:space="0"/>
            </w:tcBorders>
            <w:shd w:val="clear" w:color="auto" w:fill="auto"/>
            <w:vAlign w:val="center"/>
          </w:tcPr>
          <w:p w14:paraId="66EA798B">
            <w:pPr>
              <w:widowControl/>
              <w:jc w:val="center"/>
              <w:rPr>
                <w:rFonts w:hint="eastAsia" w:ascii="宋体" w:hAnsi="宋体" w:cs="宋体"/>
                <w:sz w:val="18"/>
                <w:szCs w:val="18"/>
                <w:highlight w:val="none"/>
              </w:rPr>
            </w:pPr>
          </w:p>
        </w:tc>
      </w:tr>
      <w:tr w14:paraId="7C93425E">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7605DBF9">
            <w:pPr>
              <w:widowControl/>
              <w:jc w:val="center"/>
              <w:rPr>
                <w:rFonts w:hint="eastAsia" w:ascii="宋体" w:hAnsi="宋体" w:cs="宋体"/>
                <w:sz w:val="18"/>
                <w:szCs w:val="18"/>
                <w:highlight w:val="none"/>
              </w:rPr>
            </w:pPr>
            <w:r>
              <w:rPr>
                <w:rFonts w:hint="eastAsia" w:ascii="宋体" w:hAnsi="宋体" w:cs="宋体"/>
                <w:sz w:val="18"/>
                <w:szCs w:val="18"/>
                <w:highlight w:val="none"/>
              </w:rPr>
              <w:t>5</w:t>
            </w:r>
          </w:p>
        </w:tc>
        <w:tc>
          <w:tcPr>
            <w:tcW w:w="912" w:type="dxa"/>
            <w:tcBorders>
              <w:top w:val="nil"/>
              <w:left w:val="nil"/>
              <w:bottom w:val="single" w:color="auto" w:sz="4" w:space="0"/>
              <w:right w:val="single" w:color="auto" w:sz="4" w:space="0"/>
            </w:tcBorders>
            <w:shd w:val="clear" w:color="auto" w:fill="auto"/>
            <w:vAlign w:val="center"/>
          </w:tcPr>
          <w:p w14:paraId="132C4FF7">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带孔接地铜排</w:t>
            </w:r>
          </w:p>
        </w:tc>
        <w:tc>
          <w:tcPr>
            <w:tcW w:w="1152" w:type="dxa"/>
            <w:tcBorders>
              <w:top w:val="nil"/>
              <w:left w:val="nil"/>
              <w:bottom w:val="single" w:color="auto" w:sz="4" w:space="0"/>
              <w:right w:val="single" w:color="auto" w:sz="4" w:space="0"/>
            </w:tcBorders>
            <w:shd w:val="clear" w:color="auto" w:fill="auto"/>
            <w:noWrap/>
            <w:vAlign w:val="center"/>
          </w:tcPr>
          <w:p w14:paraId="2425BF92">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300*30*3mm</w:t>
            </w:r>
          </w:p>
        </w:tc>
        <w:tc>
          <w:tcPr>
            <w:tcW w:w="525" w:type="dxa"/>
            <w:tcBorders>
              <w:top w:val="nil"/>
              <w:left w:val="nil"/>
              <w:bottom w:val="single" w:color="auto" w:sz="4" w:space="0"/>
              <w:right w:val="single" w:color="auto" w:sz="4" w:space="0"/>
            </w:tcBorders>
            <w:shd w:val="clear" w:color="auto" w:fill="auto"/>
            <w:vAlign w:val="center"/>
          </w:tcPr>
          <w:p w14:paraId="3FB6005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个</w:t>
            </w:r>
          </w:p>
        </w:tc>
        <w:tc>
          <w:tcPr>
            <w:tcW w:w="662" w:type="dxa"/>
            <w:tcBorders>
              <w:top w:val="nil"/>
              <w:left w:val="nil"/>
              <w:bottom w:val="single" w:color="auto" w:sz="4" w:space="0"/>
              <w:right w:val="single" w:color="auto" w:sz="4" w:space="0"/>
            </w:tcBorders>
            <w:shd w:val="clear" w:color="auto" w:fill="auto"/>
            <w:vAlign w:val="center"/>
          </w:tcPr>
          <w:p w14:paraId="7995AB63">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68</w:t>
            </w:r>
          </w:p>
        </w:tc>
        <w:tc>
          <w:tcPr>
            <w:tcW w:w="770" w:type="dxa"/>
            <w:tcBorders>
              <w:top w:val="nil"/>
              <w:left w:val="nil"/>
              <w:bottom w:val="single" w:color="auto" w:sz="4" w:space="0"/>
              <w:right w:val="single" w:color="auto" w:sz="4" w:space="0"/>
            </w:tcBorders>
            <w:shd w:val="clear" w:color="auto" w:fill="auto"/>
            <w:noWrap/>
            <w:vAlign w:val="center"/>
          </w:tcPr>
          <w:p w14:paraId="110D6995">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 xml:space="preserve">0 </w:t>
            </w:r>
          </w:p>
        </w:tc>
        <w:tc>
          <w:tcPr>
            <w:tcW w:w="798" w:type="dxa"/>
            <w:tcBorders>
              <w:top w:val="nil"/>
              <w:left w:val="nil"/>
              <w:bottom w:val="single" w:color="auto" w:sz="4" w:space="0"/>
              <w:right w:val="single" w:color="auto" w:sz="4" w:space="0"/>
            </w:tcBorders>
            <w:shd w:val="clear" w:color="auto" w:fill="auto"/>
            <w:noWrap/>
            <w:vAlign w:val="center"/>
          </w:tcPr>
          <w:p w14:paraId="1CB61633">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68</w:t>
            </w:r>
          </w:p>
        </w:tc>
        <w:tc>
          <w:tcPr>
            <w:tcW w:w="615" w:type="dxa"/>
            <w:tcBorders>
              <w:top w:val="nil"/>
              <w:left w:val="nil"/>
              <w:bottom w:val="single" w:color="auto" w:sz="4" w:space="0"/>
              <w:right w:val="single" w:color="auto" w:sz="4" w:space="0"/>
            </w:tcBorders>
            <w:shd w:val="clear" w:color="auto" w:fill="auto"/>
            <w:noWrap/>
            <w:vAlign w:val="center"/>
          </w:tcPr>
          <w:p w14:paraId="2E253214">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6623C462">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房建单体</w:t>
            </w:r>
          </w:p>
        </w:tc>
        <w:tc>
          <w:tcPr>
            <w:tcW w:w="838" w:type="dxa"/>
            <w:tcBorders>
              <w:top w:val="nil"/>
              <w:left w:val="nil"/>
              <w:bottom w:val="single" w:color="auto" w:sz="4" w:space="0"/>
              <w:right w:val="single" w:color="auto" w:sz="4" w:space="0"/>
            </w:tcBorders>
            <w:shd w:val="clear" w:color="auto" w:fill="auto"/>
            <w:noWrap/>
            <w:vAlign w:val="center"/>
          </w:tcPr>
          <w:p w14:paraId="31E07C1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房建项目部</w:t>
            </w:r>
          </w:p>
        </w:tc>
        <w:tc>
          <w:tcPr>
            <w:tcW w:w="650" w:type="dxa"/>
            <w:tcBorders>
              <w:top w:val="nil"/>
              <w:left w:val="nil"/>
              <w:bottom w:val="single" w:color="auto" w:sz="4" w:space="0"/>
              <w:right w:val="single" w:color="auto" w:sz="4" w:space="0"/>
            </w:tcBorders>
            <w:shd w:val="clear" w:color="auto" w:fill="auto"/>
            <w:vAlign w:val="center"/>
          </w:tcPr>
          <w:p w14:paraId="0DAF3C23">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2025年7月</w:t>
            </w:r>
          </w:p>
        </w:tc>
        <w:tc>
          <w:tcPr>
            <w:tcW w:w="525" w:type="dxa"/>
            <w:tcBorders>
              <w:top w:val="nil"/>
              <w:left w:val="nil"/>
              <w:bottom w:val="single" w:color="auto" w:sz="4" w:space="0"/>
              <w:right w:val="single" w:color="auto" w:sz="4" w:space="0"/>
            </w:tcBorders>
            <w:shd w:val="clear" w:color="auto" w:fill="auto"/>
            <w:noWrap/>
            <w:vAlign w:val="center"/>
          </w:tcPr>
          <w:p w14:paraId="1AB79BC1">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彭康</w:t>
            </w:r>
          </w:p>
        </w:tc>
        <w:tc>
          <w:tcPr>
            <w:tcW w:w="539" w:type="dxa"/>
            <w:tcBorders>
              <w:top w:val="nil"/>
              <w:left w:val="nil"/>
              <w:bottom w:val="single" w:color="auto" w:sz="4" w:space="0"/>
              <w:right w:val="single" w:color="auto" w:sz="4" w:space="0"/>
            </w:tcBorders>
            <w:shd w:val="clear" w:color="auto" w:fill="auto"/>
            <w:vAlign w:val="center"/>
          </w:tcPr>
          <w:p w14:paraId="06840364">
            <w:pPr>
              <w:widowControl/>
              <w:jc w:val="center"/>
              <w:rPr>
                <w:rFonts w:hint="eastAsia" w:ascii="宋体" w:hAnsi="宋体" w:cs="宋体"/>
                <w:sz w:val="18"/>
                <w:szCs w:val="18"/>
                <w:highlight w:val="none"/>
              </w:rPr>
            </w:pPr>
          </w:p>
        </w:tc>
      </w:tr>
      <w:tr w14:paraId="02E2D4CC">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6D8AC914">
            <w:pPr>
              <w:widowControl/>
              <w:jc w:val="center"/>
              <w:rPr>
                <w:rFonts w:hint="eastAsia" w:ascii="宋体" w:hAnsi="宋体" w:cs="宋体"/>
                <w:sz w:val="18"/>
                <w:szCs w:val="18"/>
                <w:highlight w:val="none"/>
              </w:rPr>
            </w:pPr>
            <w:r>
              <w:rPr>
                <w:rFonts w:hint="eastAsia" w:ascii="宋体" w:hAnsi="宋体" w:cs="宋体"/>
                <w:sz w:val="18"/>
                <w:szCs w:val="18"/>
                <w:highlight w:val="none"/>
              </w:rPr>
              <w:t>6</w:t>
            </w:r>
          </w:p>
        </w:tc>
        <w:tc>
          <w:tcPr>
            <w:tcW w:w="912" w:type="dxa"/>
            <w:tcBorders>
              <w:top w:val="nil"/>
              <w:left w:val="nil"/>
              <w:bottom w:val="single" w:color="auto" w:sz="4" w:space="0"/>
              <w:right w:val="single" w:color="auto" w:sz="4" w:space="0"/>
            </w:tcBorders>
            <w:shd w:val="clear" w:color="auto" w:fill="auto"/>
            <w:vAlign w:val="center"/>
          </w:tcPr>
          <w:p w14:paraId="77B6F352">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混凝土接地坑</w:t>
            </w:r>
          </w:p>
        </w:tc>
        <w:tc>
          <w:tcPr>
            <w:tcW w:w="1152" w:type="dxa"/>
            <w:tcBorders>
              <w:top w:val="nil"/>
              <w:left w:val="nil"/>
              <w:bottom w:val="single" w:color="auto" w:sz="4" w:space="0"/>
              <w:right w:val="single" w:color="auto" w:sz="4" w:space="0"/>
            </w:tcBorders>
            <w:shd w:val="clear" w:color="auto" w:fill="auto"/>
            <w:noWrap/>
            <w:vAlign w:val="center"/>
          </w:tcPr>
          <w:p w14:paraId="64AF78C5">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320*320*190mm</w:t>
            </w:r>
          </w:p>
        </w:tc>
        <w:tc>
          <w:tcPr>
            <w:tcW w:w="525" w:type="dxa"/>
            <w:tcBorders>
              <w:top w:val="nil"/>
              <w:left w:val="nil"/>
              <w:bottom w:val="single" w:color="auto" w:sz="4" w:space="0"/>
              <w:right w:val="single" w:color="auto" w:sz="4" w:space="0"/>
            </w:tcBorders>
            <w:shd w:val="clear" w:color="auto" w:fill="auto"/>
            <w:vAlign w:val="center"/>
          </w:tcPr>
          <w:p w14:paraId="5C702D1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个</w:t>
            </w:r>
          </w:p>
        </w:tc>
        <w:tc>
          <w:tcPr>
            <w:tcW w:w="662" w:type="dxa"/>
            <w:tcBorders>
              <w:top w:val="nil"/>
              <w:left w:val="nil"/>
              <w:bottom w:val="single" w:color="auto" w:sz="4" w:space="0"/>
              <w:right w:val="single" w:color="auto" w:sz="4" w:space="0"/>
            </w:tcBorders>
            <w:shd w:val="clear" w:color="auto" w:fill="auto"/>
            <w:vAlign w:val="center"/>
          </w:tcPr>
          <w:p w14:paraId="5AEA777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68</w:t>
            </w:r>
          </w:p>
        </w:tc>
        <w:tc>
          <w:tcPr>
            <w:tcW w:w="770" w:type="dxa"/>
            <w:tcBorders>
              <w:top w:val="nil"/>
              <w:left w:val="nil"/>
              <w:bottom w:val="single" w:color="auto" w:sz="4" w:space="0"/>
              <w:right w:val="single" w:color="auto" w:sz="4" w:space="0"/>
            </w:tcBorders>
            <w:shd w:val="clear" w:color="auto" w:fill="auto"/>
            <w:noWrap/>
            <w:vAlign w:val="center"/>
          </w:tcPr>
          <w:p w14:paraId="7BAC9B09">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 xml:space="preserve">0 </w:t>
            </w:r>
          </w:p>
        </w:tc>
        <w:tc>
          <w:tcPr>
            <w:tcW w:w="798" w:type="dxa"/>
            <w:tcBorders>
              <w:top w:val="nil"/>
              <w:left w:val="nil"/>
              <w:bottom w:val="single" w:color="auto" w:sz="4" w:space="0"/>
              <w:right w:val="single" w:color="auto" w:sz="4" w:space="0"/>
            </w:tcBorders>
            <w:shd w:val="clear" w:color="auto" w:fill="auto"/>
            <w:noWrap/>
            <w:vAlign w:val="center"/>
          </w:tcPr>
          <w:p w14:paraId="2398C65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68</w:t>
            </w:r>
          </w:p>
        </w:tc>
        <w:tc>
          <w:tcPr>
            <w:tcW w:w="615" w:type="dxa"/>
            <w:tcBorders>
              <w:top w:val="nil"/>
              <w:left w:val="nil"/>
              <w:bottom w:val="single" w:color="auto" w:sz="4" w:space="0"/>
              <w:right w:val="single" w:color="auto" w:sz="4" w:space="0"/>
            </w:tcBorders>
            <w:shd w:val="clear" w:color="auto" w:fill="auto"/>
            <w:noWrap/>
            <w:vAlign w:val="center"/>
          </w:tcPr>
          <w:p w14:paraId="45B7EB96">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18321D9E">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房建单体</w:t>
            </w:r>
          </w:p>
        </w:tc>
        <w:tc>
          <w:tcPr>
            <w:tcW w:w="838" w:type="dxa"/>
            <w:tcBorders>
              <w:top w:val="nil"/>
              <w:left w:val="nil"/>
              <w:bottom w:val="single" w:color="auto" w:sz="4" w:space="0"/>
              <w:right w:val="single" w:color="auto" w:sz="4" w:space="0"/>
            </w:tcBorders>
            <w:shd w:val="clear" w:color="auto" w:fill="auto"/>
            <w:noWrap/>
            <w:vAlign w:val="center"/>
          </w:tcPr>
          <w:p w14:paraId="0C57428E">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房建项目部</w:t>
            </w:r>
          </w:p>
        </w:tc>
        <w:tc>
          <w:tcPr>
            <w:tcW w:w="650" w:type="dxa"/>
            <w:tcBorders>
              <w:top w:val="nil"/>
              <w:left w:val="nil"/>
              <w:bottom w:val="single" w:color="auto" w:sz="4" w:space="0"/>
              <w:right w:val="single" w:color="auto" w:sz="4" w:space="0"/>
            </w:tcBorders>
            <w:shd w:val="clear" w:color="auto" w:fill="auto"/>
            <w:vAlign w:val="center"/>
          </w:tcPr>
          <w:p w14:paraId="424D9315">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2025年7月</w:t>
            </w:r>
          </w:p>
        </w:tc>
        <w:tc>
          <w:tcPr>
            <w:tcW w:w="525" w:type="dxa"/>
            <w:tcBorders>
              <w:top w:val="nil"/>
              <w:left w:val="nil"/>
              <w:bottom w:val="single" w:color="auto" w:sz="4" w:space="0"/>
              <w:right w:val="single" w:color="auto" w:sz="4" w:space="0"/>
            </w:tcBorders>
            <w:shd w:val="clear" w:color="auto" w:fill="auto"/>
            <w:noWrap/>
            <w:vAlign w:val="center"/>
          </w:tcPr>
          <w:p w14:paraId="1CDFAF2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彭康</w:t>
            </w:r>
          </w:p>
        </w:tc>
        <w:tc>
          <w:tcPr>
            <w:tcW w:w="539" w:type="dxa"/>
            <w:tcBorders>
              <w:top w:val="nil"/>
              <w:left w:val="nil"/>
              <w:bottom w:val="single" w:color="auto" w:sz="4" w:space="0"/>
              <w:right w:val="single" w:color="auto" w:sz="4" w:space="0"/>
            </w:tcBorders>
            <w:shd w:val="clear" w:color="auto" w:fill="auto"/>
            <w:vAlign w:val="center"/>
          </w:tcPr>
          <w:p w14:paraId="16D10FCA">
            <w:pPr>
              <w:widowControl/>
              <w:jc w:val="center"/>
              <w:rPr>
                <w:rFonts w:hint="eastAsia" w:ascii="宋体" w:hAnsi="宋体" w:cs="宋体"/>
                <w:sz w:val="18"/>
                <w:szCs w:val="18"/>
                <w:highlight w:val="none"/>
              </w:rPr>
            </w:pPr>
          </w:p>
        </w:tc>
      </w:tr>
      <w:tr w14:paraId="67E0F104">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229B5A33">
            <w:pPr>
              <w:widowControl/>
              <w:jc w:val="center"/>
              <w:rPr>
                <w:rFonts w:hint="eastAsia" w:ascii="宋体" w:hAnsi="宋体" w:cs="宋体"/>
                <w:sz w:val="18"/>
                <w:szCs w:val="18"/>
                <w:highlight w:val="none"/>
              </w:rPr>
            </w:pPr>
            <w:r>
              <w:rPr>
                <w:rFonts w:hint="eastAsia" w:ascii="宋体" w:hAnsi="宋体" w:cs="宋体"/>
                <w:sz w:val="18"/>
                <w:szCs w:val="18"/>
                <w:highlight w:val="none"/>
              </w:rPr>
              <w:t>7</w:t>
            </w:r>
          </w:p>
        </w:tc>
        <w:tc>
          <w:tcPr>
            <w:tcW w:w="912" w:type="dxa"/>
            <w:tcBorders>
              <w:top w:val="nil"/>
              <w:left w:val="nil"/>
              <w:bottom w:val="single" w:color="auto" w:sz="4" w:space="0"/>
              <w:right w:val="single" w:color="auto" w:sz="4" w:space="0"/>
            </w:tcBorders>
            <w:shd w:val="clear" w:color="auto" w:fill="auto"/>
            <w:vAlign w:val="center"/>
          </w:tcPr>
          <w:p w14:paraId="5D9831B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BV 接地铜线</w:t>
            </w:r>
          </w:p>
        </w:tc>
        <w:tc>
          <w:tcPr>
            <w:tcW w:w="1152" w:type="dxa"/>
            <w:tcBorders>
              <w:top w:val="nil"/>
              <w:left w:val="nil"/>
              <w:bottom w:val="single" w:color="auto" w:sz="4" w:space="0"/>
              <w:right w:val="single" w:color="auto" w:sz="4" w:space="0"/>
            </w:tcBorders>
            <w:shd w:val="clear" w:color="auto" w:fill="auto"/>
            <w:vAlign w:val="center"/>
          </w:tcPr>
          <w:p w14:paraId="763557A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70mm²</w:t>
            </w:r>
          </w:p>
        </w:tc>
        <w:tc>
          <w:tcPr>
            <w:tcW w:w="525" w:type="dxa"/>
            <w:tcBorders>
              <w:top w:val="nil"/>
              <w:left w:val="nil"/>
              <w:bottom w:val="single" w:color="auto" w:sz="4" w:space="0"/>
              <w:right w:val="single" w:color="auto" w:sz="4" w:space="0"/>
            </w:tcBorders>
            <w:shd w:val="clear" w:color="auto" w:fill="auto"/>
            <w:vAlign w:val="center"/>
          </w:tcPr>
          <w:p w14:paraId="6A11D85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米</w:t>
            </w:r>
          </w:p>
        </w:tc>
        <w:tc>
          <w:tcPr>
            <w:tcW w:w="662" w:type="dxa"/>
            <w:tcBorders>
              <w:top w:val="nil"/>
              <w:left w:val="nil"/>
              <w:bottom w:val="single" w:color="auto" w:sz="4" w:space="0"/>
              <w:right w:val="single" w:color="auto" w:sz="4" w:space="0"/>
            </w:tcBorders>
            <w:shd w:val="clear" w:color="auto" w:fill="auto"/>
            <w:vAlign w:val="center"/>
          </w:tcPr>
          <w:p w14:paraId="023B4859">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410</w:t>
            </w:r>
          </w:p>
        </w:tc>
        <w:tc>
          <w:tcPr>
            <w:tcW w:w="770" w:type="dxa"/>
            <w:tcBorders>
              <w:top w:val="nil"/>
              <w:left w:val="nil"/>
              <w:bottom w:val="single" w:color="auto" w:sz="4" w:space="0"/>
              <w:right w:val="single" w:color="auto" w:sz="4" w:space="0"/>
            </w:tcBorders>
            <w:shd w:val="clear" w:color="auto" w:fill="auto"/>
            <w:noWrap/>
            <w:vAlign w:val="center"/>
          </w:tcPr>
          <w:p w14:paraId="2E5E0C9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 xml:space="preserve">0 </w:t>
            </w:r>
          </w:p>
        </w:tc>
        <w:tc>
          <w:tcPr>
            <w:tcW w:w="798" w:type="dxa"/>
            <w:tcBorders>
              <w:top w:val="nil"/>
              <w:left w:val="nil"/>
              <w:bottom w:val="single" w:color="auto" w:sz="4" w:space="0"/>
              <w:right w:val="single" w:color="auto" w:sz="4" w:space="0"/>
            </w:tcBorders>
            <w:shd w:val="clear" w:color="auto" w:fill="auto"/>
            <w:noWrap/>
            <w:vAlign w:val="center"/>
          </w:tcPr>
          <w:p w14:paraId="41244E26">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410</w:t>
            </w:r>
          </w:p>
        </w:tc>
        <w:tc>
          <w:tcPr>
            <w:tcW w:w="615" w:type="dxa"/>
            <w:tcBorders>
              <w:top w:val="nil"/>
              <w:left w:val="nil"/>
              <w:bottom w:val="single" w:color="auto" w:sz="4" w:space="0"/>
              <w:right w:val="single" w:color="auto" w:sz="4" w:space="0"/>
            </w:tcBorders>
            <w:shd w:val="clear" w:color="auto" w:fill="auto"/>
            <w:noWrap/>
            <w:vAlign w:val="center"/>
          </w:tcPr>
          <w:p w14:paraId="7A2B31E4">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445AE30C">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房建单体</w:t>
            </w:r>
          </w:p>
        </w:tc>
        <w:tc>
          <w:tcPr>
            <w:tcW w:w="838" w:type="dxa"/>
            <w:tcBorders>
              <w:top w:val="nil"/>
              <w:left w:val="nil"/>
              <w:bottom w:val="single" w:color="auto" w:sz="4" w:space="0"/>
              <w:right w:val="single" w:color="auto" w:sz="4" w:space="0"/>
            </w:tcBorders>
            <w:shd w:val="clear" w:color="auto" w:fill="auto"/>
            <w:noWrap/>
            <w:vAlign w:val="center"/>
          </w:tcPr>
          <w:p w14:paraId="1F99B491">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房建项目部</w:t>
            </w:r>
          </w:p>
        </w:tc>
        <w:tc>
          <w:tcPr>
            <w:tcW w:w="650" w:type="dxa"/>
            <w:tcBorders>
              <w:top w:val="nil"/>
              <w:left w:val="nil"/>
              <w:bottom w:val="single" w:color="auto" w:sz="4" w:space="0"/>
              <w:right w:val="single" w:color="auto" w:sz="4" w:space="0"/>
            </w:tcBorders>
            <w:shd w:val="clear" w:color="auto" w:fill="auto"/>
            <w:vAlign w:val="center"/>
          </w:tcPr>
          <w:p w14:paraId="5AA37C9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2025年7月</w:t>
            </w:r>
          </w:p>
        </w:tc>
        <w:tc>
          <w:tcPr>
            <w:tcW w:w="525" w:type="dxa"/>
            <w:tcBorders>
              <w:top w:val="nil"/>
              <w:left w:val="nil"/>
              <w:bottom w:val="single" w:color="auto" w:sz="4" w:space="0"/>
              <w:right w:val="single" w:color="auto" w:sz="4" w:space="0"/>
            </w:tcBorders>
            <w:shd w:val="clear" w:color="auto" w:fill="auto"/>
            <w:noWrap/>
            <w:vAlign w:val="center"/>
          </w:tcPr>
          <w:p w14:paraId="2B2CB98E">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彭康</w:t>
            </w:r>
          </w:p>
        </w:tc>
        <w:tc>
          <w:tcPr>
            <w:tcW w:w="539" w:type="dxa"/>
            <w:tcBorders>
              <w:top w:val="nil"/>
              <w:left w:val="nil"/>
              <w:bottom w:val="single" w:color="auto" w:sz="4" w:space="0"/>
              <w:right w:val="single" w:color="auto" w:sz="4" w:space="0"/>
            </w:tcBorders>
            <w:shd w:val="clear" w:color="auto" w:fill="auto"/>
            <w:vAlign w:val="center"/>
          </w:tcPr>
          <w:p w14:paraId="766F753A">
            <w:pPr>
              <w:widowControl/>
              <w:jc w:val="center"/>
              <w:rPr>
                <w:rFonts w:hint="eastAsia" w:ascii="宋体" w:hAnsi="宋体" w:cs="宋体"/>
                <w:sz w:val="18"/>
                <w:szCs w:val="18"/>
                <w:highlight w:val="none"/>
              </w:rPr>
            </w:pPr>
          </w:p>
        </w:tc>
      </w:tr>
      <w:tr w14:paraId="0544A07C">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2386996A">
            <w:pPr>
              <w:widowControl/>
              <w:jc w:val="center"/>
              <w:rPr>
                <w:rFonts w:hint="eastAsia" w:ascii="宋体" w:hAnsi="宋体" w:cs="宋体"/>
                <w:sz w:val="18"/>
                <w:szCs w:val="18"/>
                <w:highlight w:val="none"/>
              </w:rPr>
            </w:pPr>
            <w:r>
              <w:rPr>
                <w:rFonts w:hint="eastAsia" w:ascii="宋体" w:hAnsi="宋体" w:cs="宋体"/>
                <w:sz w:val="18"/>
                <w:szCs w:val="18"/>
                <w:highlight w:val="none"/>
              </w:rPr>
              <w:t>8</w:t>
            </w:r>
          </w:p>
        </w:tc>
        <w:tc>
          <w:tcPr>
            <w:tcW w:w="912" w:type="dxa"/>
            <w:tcBorders>
              <w:top w:val="nil"/>
              <w:left w:val="nil"/>
              <w:bottom w:val="single" w:color="auto" w:sz="4" w:space="0"/>
              <w:right w:val="single" w:color="auto" w:sz="4" w:space="0"/>
            </w:tcBorders>
            <w:shd w:val="clear" w:color="auto" w:fill="auto"/>
            <w:vAlign w:val="center"/>
          </w:tcPr>
          <w:p w14:paraId="788C6FEA">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热镀锌圆钢支撑</w:t>
            </w:r>
          </w:p>
        </w:tc>
        <w:tc>
          <w:tcPr>
            <w:tcW w:w="1152" w:type="dxa"/>
            <w:tcBorders>
              <w:top w:val="nil"/>
              <w:left w:val="nil"/>
              <w:bottom w:val="single" w:color="auto" w:sz="4" w:space="0"/>
              <w:right w:val="single" w:color="auto" w:sz="4" w:space="0"/>
            </w:tcBorders>
            <w:shd w:val="clear" w:color="auto" w:fill="auto"/>
            <w:vAlign w:val="center"/>
          </w:tcPr>
          <w:p w14:paraId="0DC89F1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φ10*150mm</w:t>
            </w:r>
          </w:p>
        </w:tc>
        <w:tc>
          <w:tcPr>
            <w:tcW w:w="525" w:type="dxa"/>
            <w:tcBorders>
              <w:top w:val="nil"/>
              <w:left w:val="nil"/>
              <w:bottom w:val="single" w:color="auto" w:sz="4" w:space="0"/>
              <w:right w:val="single" w:color="auto" w:sz="4" w:space="0"/>
            </w:tcBorders>
            <w:shd w:val="clear" w:color="auto" w:fill="auto"/>
            <w:vAlign w:val="center"/>
          </w:tcPr>
          <w:p w14:paraId="5652B705">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个</w:t>
            </w:r>
          </w:p>
        </w:tc>
        <w:tc>
          <w:tcPr>
            <w:tcW w:w="662" w:type="dxa"/>
            <w:tcBorders>
              <w:top w:val="nil"/>
              <w:left w:val="nil"/>
              <w:bottom w:val="single" w:color="auto" w:sz="4" w:space="0"/>
              <w:right w:val="single" w:color="auto" w:sz="4" w:space="0"/>
            </w:tcBorders>
            <w:shd w:val="clear" w:color="auto" w:fill="auto"/>
            <w:vAlign w:val="center"/>
          </w:tcPr>
          <w:p w14:paraId="024BC0E9">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1365</w:t>
            </w:r>
          </w:p>
        </w:tc>
        <w:tc>
          <w:tcPr>
            <w:tcW w:w="770" w:type="dxa"/>
            <w:tcBorders>
              <w:top w:val="nil"/>
              <w:left w:val="nil"/>
              <w:bottom w:val="single" w:color="auto" w:sz="4" w:space="0"/>
              <w:right w:val="single" w:color="auto" w:sz="4" w:space="0"/>
            </w:tcBorders>
            <w:shd w:val="clear" w:color="auto" w:fill="auto"/>
            <w:noWrap/>
            <w:vAlign w:val="center"/>
          </w:tcPr>
          <w:p w14:paraId="07379FA3">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 xml:space="preserve">0 </w:t>
            </w:r>
          </w:p>
        </w:tc>
        <w:tc>
          <w:tcPr>
            <w:tcW w:w="798" w:type="dxa"/>
            <w:tcBorders>
              <w:top w:val="nil"/>
              <w:left w:val="nil"/>
              <w:bottom w:val="single" w:color="auto" w:sz="4" w:space="0"/>
              <w:right w:val="single" w:color="auto" w:sz="4" w:space="0"/>
            </w:tcBorders>
            <w:shd w:val="clear" w:color="auto" w:fill="auto"/>
            <w:noWrap/>
            <w:vAlign w:val="center"/>
          </w:tcPr>
          <w:p w14:paraId="565FBDF5">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1365</w:t>
            </w:r>
          </w:p>
        </w:tc>
        <w:tc>
          <w:tcPr>
            <w:tcW w:w="615" w:type="dxa"/>
            <w:tcBorders>
              <w:top w:val="nil"/>
              <w:left w:val="nil"/>
              <w:bottom w:val="single" w:color="auto" w:sz="4" w:space="0"/>
              <w:right w:val="single" w:color="auto" w:sz="4" w:space="0"/>
            </w:tcBorders>
            <w:shd w:val="clear" w:color="auto" w:fill="auto"/>
            <w:noWrap/>
            <w:vAlign w:val="center"/>
          </w:tcPr>
          <w:p w14:paraId="46C6C295">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5E8FB914">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房建单体</w:t>
            </w:r>
          </w:p>
        </w:tc>
        <w:tc>
          <w:tcPr>
            <w:tcW w:w="838" w:type="dxa"/>
            <w:tcBorders>
              <w:top w:val="nil"/>
              <w:left w:val="nil"/>
              <w:bottom w:val="single" w:color="auto" w:sz="4" w:space="0"/>
              <w:right w:val="single" w:color="auto" w:sz="4" w:space="0"/>
            </w:tcBorders>
            <w:shd w:val="clear" w:color="auto" w:fill="auto"/>
            <w:noWrap/>
            <w:vAlign w:val="center"/>
          </w:tcPr>
          <w:p w14:paraId="0D78003D">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房建项目部</w:t>
            </w:r>
          </w:p>
        </w:tc>
        <w:tc>
          <w:tcPr>
            <w:tcW w:w="650" w:type="dxa"/>
            <w:tcBorders>
              <w:top w:val="nil"/>
              <w:left w:val="nil"/>
              <w:bottom w:val="single" w:color="auto" w:sz="4" w:space="0"/>
              <w:right w:val="single" w:color="auto" w:sz="4" w:space="0"/>
            </w:tcBorders>
            <w:shd w:val="clear" w:color="auto" w:fill="auto"/>
            <w:vAlign w:val="center"/>
          </w:tcPr>
          <w:p w14:paraId="5B0F1245">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2025年7月</w:t>
            </w:r>
          </w:p>
        </w:tc>
        <w:tc>
          <w:tcPr>
            <w:tcW w:w="525" w:type="dxa"/>
            <w:tcBorders>
              <w:top w:val="nil"/>
              <w:left w:val="nil"/>
              <w:bottom w:val="single" w:color="auto" w:sz="4" w:space="0"/>
              <w:right w:val="single" w:color="auto" w:sz="4" w:space="0"/>
            </w:tcBorders>
            <w:shd w:val="clear" w:color="auto" w:fill="auto"/>
            <w:noWrap/>
            <w:vAlign w:val="center"/>
          </w:tcPr>
          <w:p w14:paraId="2BCD241A">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彭康</w:t>
            </w:r>
          </w:p>
        </w:tc>
        <w:tc>
          <w:tcPr>
            <w:tcW w:w="539" w:type="dxa"/>
            <w:tcBorders>
              <w:top w:val="nil"/>
              <w:left w:val="nil"/>
              <w:bottom w:val="single" w:color="auto" w:sz="4" w:space="0"/>
              <w:right w:val="single" w:color="auto" w:sz="4" w:space="0"/>
            </w:tcBorders>
            <w:shd w:val="clear" w:color="auto" w:fill="auto"/>
            <w:vAlign w:val="center"/>
          </w:tcPr>
          <w:p w14:paraId="5875CF58">
            <w:pPr>
              <w:widowControl/>
              <w:jc w:val="center"/>
              <w:rPr>
                <w:rFonts w:hint="eastAsia" w:ascii="宋体" w:hAnsi="宋体" w:cs="宋体"/>
                <w:sz w:val="18"/>
                <w:szCs w:val="18"/>
                <w:highlight w:val="none"/>
              </w:rPr>
            </w:pPr>
          </w:p>
        </w:tc>
      </w:tr>
      <w:tr w14:paraId="77F021D2">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18C33F0F">
            <w:pPr>
              <w:widowControl/>
              <w:jc w:val="center"/>
              <w:rPr>
                <w:rFonts w:hint="eastAsia" w:ascii="宋体" w:hAnsi="宋体" w:cs="宋体"/>
                <w:sz w:val="18"/>
                <w:szCs w:val="18"/>
                <w:highlight w:val="none"/>
              </w:rPr>
            </w:pPr>
            <w:r>
              <w:rPr>
                <w:rFonts w:hint="eastAsia" w:ascii="宋体" w:hAnsi="宋体" w:cs="宋体"/>
                <w:sz w:val="18"/>
                <w:szCs w:val="18"/>
                <w:highlight w:val="none"/>
              </w:rPr>
              <w:t>9</w:t>
            </w:r>
          </w:p>
        </w:tc>
        <w:tc>
          <w:tcPr>
            <w:tcW w:w="912" w:type="dxa"/>
            <w:tcBorders>
              <w:top w:val="nil"/>
              <w:left w:val="nil"/>
              <w:bottom w:val="single" w:color="auto" w:sz="4" w:space="0"/>
              <w:right w:val="single" w:color="auto" w:sz="4" w:space="0"/>
            </w:tcBorders>
            <w:shd w:val="clear" w:color="auto" w:fill="auto"/>
            <w:vAlign w:val="center"/>
          </w:tcPr>
          <w:p w14:paraId="310E68C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接地极</w:t>
            </w:r>
          </w:p>
        </w:tc>
        <w:tc>
          <w:tcPr>
            <w:tcW w:w="1152" w:type="dxa"/>
            <w:tcBorders>
              <w:top w:val="nil"/>
              <w:left w:val="nil"/>
              <w:bottom w:val="single" w:color="auto" w:sz="4" w:space="0"/>
              <w:right w:val="single" w:color="auto" w:sz="4" w:space="0"/>
            </w:tcBorders>
            <w:shd w:val="clear" w:color="auto" w:fill="auto"/>
            <w:noWrap/>
            <w:vAlign w:val="center"/>
          </w:tcPr>
          <w:p w14:paraId="44A69064">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镀铜钢棒20*1500mm</w:t>
            </w:r>
          </w:p>
        </w:tc>
        <w:tc>
          <w:tcPr>
            <w:tcW w:w="525" w:type="dxa"/>
            <w:tcBorders>
              <w:top w:val="nil"/>
              <w:left w:val="nil"/>
              <w:bottom w:val="single" w:color="auto" w:sz="4" w:space="0"/>
              <w:right w:val="single" w:color="auto" w:sz="4" w:space="0"/>
            </w:tcBorders>
            <w:shd w:val="clear" w:color="auto" w:fill="auto"/>
            <w:vAlign w:val="center"/>
          </w:tcPr>
          <w:p w14:paraId="5D7EB9EB">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根</w:t>
            </w:r>
          </w:p>
        </w:tc>
        <w:tc>
          <w:tcPr>
            <w:tcW w:w="662" w:type="dxa"/>
            <w:tcBorders>
              <w:top w:val="nil"/>
              <w:left w:val="nil"/>
              <w:bottom w:val="single" w:color="auto" w:sz="4" w:space="0"/>
              <w:right w:val="single" w:color="auto" w:sz="4" w:space="0"/>
            </w:tcBorders>
            <w:shd w:val="clear" w:color="auto" w:fill="auto"/>
            <w:vAlign w:val="center"/>
          </w:tcPr>
          <w:p w14:paraId="4F80CF28">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68</w:t>
            </w:r>
          </w:p>
        </w:tc>
        <w:tc>
          <w:tcPr>
            <w:tcW w:w="770" w:type="dxa"/>
            <w:tcBorders>
              <w:top w:val="nil"/>
              <w:left w:val="nil"/>
              <w:bottom w:val="single" w:color="auto" w:sz="4" w:space="0"/>
              <w:right w:val="single" w:color="auto" w:sz="4" w:space="0"/>
            </w:tcBorders>
            <w:shd w:val="clear" w:color="auto" w:fill="auto"/>
            <w:noWrap/>
            <w:vAlign w:val="center"/>
          </w:tcPr>
          <w:p w14:paraId="40D12376">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 xml:space="preserve">0 </w:t>
            </w:r>
          </w:p>
        </w:tc>
        <w:tc>
          <w:tcPr>
            <w:tcW w:w="798" w:type="dxa"/>
            <w:tcBorders>
              <w:top w:val="nil"/>
              <w:left w:val="nil"/>
              <w:bottom w:val="single" w:color="auto" w:sz="4" w:space="0"/>
              <w:right w:val="single" w:color="auto" w:sz="4" w:space="0"/>
            </w:tcBorders>
            <w:shd w:val="clear" w:color="auto" w:fill="auto"/>
            <w:noWrap/>
            <w:vAlign w:val="center"/>
          </w:tcPr>
          <w:p w14:paraId="4DD11F02">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68</w:t>
            </w:r>
          </w:p>
        </w:tc>
        <w:tc>
          <w:tcPr>
            <w:tcW w:w="615" w:type="dxa"/>
            <w:tcBorders>
              <w:top w:val="nil"/>
              <w:left w:val="nil"/>
              <w:bottom w:val="single" w:color="auto" w:sz="4" w:space="0"/>
              <w:right w:val="single" w:color="auto" w:sz="4" w:space="0"/>
            </w:tcBorders>
            <w:shd w:val="clear" w:color="auto" w:fill="auto"/>
            <w:noWrap/>
            <w:vAlign w:val="center"/>
          </w:tcPr>
          <w:p w14:paraId="1005B042">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4CC125E6">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房建单体</w:t>
            </w:r>
          </w:p>
        </w:tc>
        <w:tc>
          <w:tcPr>
            <w:tcW w:w="838" w:type="dxa"/>
            <w:tcBorders>
              <w:top w:val="nil"/>
              <w:left w:val="nil"/>
              <w:bottom w:val="single" w:color="auto" w:sz="4" w:space="0"/>
              <w:right w:val="single" w:color="auto" w:sz="4" w:space="0"/>
            </w:tcBorders>
            <w:shd w:val="clear" w:color="auto" w:fill="auto"/>
            <w:noWrap/>
            <w:vAlign w:val="center"/>
          </w:tcPr>
          <w:p w14:paraId="21475B6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房建项目部</w:t>
            </w:r>
          </w:p>
        </w:tc>
        <w:tc>
          <w:tcPr>
            <w:tcW w:w="650" w:type="dxa"/>
            <w:tcBorders>
              <w:top w:val="nil"/>
              <w:left w:val="nil"/>
              <w:bottom w:val="single" w:color="auto" w:sz="4" w:space="0"/>
              <w:right w:val="single" w:color="auto" w:sz="4" w:space="0"/>
            </w:tcBorders>
            <w:shd w:val="clear" w:color="auto" w:fill="auto"/>
            <w:vAlign w:val="center"/>
          </w:tcPr>
          <w:p w14:paraId="7694E70E">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2025年7月</w:t>
            </w:r>
          </w:p>
        </w:tc>
        <w:tc>
          <w:tcPr>
            <w:tcW w:w="525" w:type="dxa"/>
            <w:tcBorders>
              <w:top w:val="nil"/>
              <w:left w:val="nil"/>
              <w:bottom w:val="single" w:color="auto" w:sz="4" w:space="0"/>
              <w:right w:val="single" w:color="auto" w:sz="4" w:space="0"/>
            </w:tcBorders>
            <w:shd w:val="clear" w:color="auto" w:fill="auto"/>
            <w:noWrap/>
            <w:vAlign w:val="center"/>
          </w:tcPr>
          <w:p w14:paraId="0FFA421B">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彭康</w:t>
            </w:r>
          </w:p>
        </w:tc>
        <w:tc>
          <w:tcPr>
            <w:tcW w:w="539" w:type="dxa"/>
            <w:tcBorders>
              <w:top w:val="nil"/>
              <w:left w:val="nil"/>
              <w:bottom w:val="single" w:color="auto" w:sz="4" w:space="0"/>
              <w:right w:val="single" w:color="auto" w:sz="4" w:space="0"/>
            </w:tcBorders>
            <w:shd w:val="clear" w:color="auto" w:fill="auto"/>
            <w:vAlign w:val="center"/>
          </w:tcPr>
          <w:p w14:paraId="654093BE">
            <w:pPr>
              <w:widowControl/>
              <w:jc w:val="center"/>
              <w:rPr>
                <w:rFonts w:hint="eastAsia" w:ascii="宋体" w:hAnsi="宋体" w:cs="宋体"/>
                <w:sz w:val="18"/>
                <w:szCs w:val="18"/>
                <w:highlight w:val="none"/>
              </w:rPr>
            </w:pPr>
          </w:p>
        </w:tc>
      </w:tr>
      <w:tr w14:paraId="75869FC6">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3B13F34E">
            <w:pPr>
              <w:widowControl/>
              <w:jc w:val="center"/>
              <w:rPr>
                <w:rFonts w:hint="eastAsia" w:ascii="宋体" w:hAnsi="宋体" w:cs="宋体"/>
                <w:sz w:val="18"/>
                <w:szCs w:val="18"/>
                <w:highlight w:val="none"/>
              </w:rPr>
            </w:pPr>
            <w:r>
              <w:rPr>
                <w:rFonts w:hint="eastAsia" w:ascii="宋体" w:hAnsi="宋体" w:cs="宋体"/>
                <w:sz w:val="18"/>
                <w:szCs w:val="18"/>
                <w:highlight w:val="none"/>
              </w:rPr>
              <w:t>10</w:t>
            </w:r>
          </w:p>
        </w:tc>
        <w:tc>
          <w:tcPr>
            <w:tcW w:w="912" w:type="dxa"/>
            <w:tcBorders>
              <w:top w:val="nil"/>
              <w:left w:val="nil"/>
              <w:bottom w:val="single" w:color="auto" w:sz="4" w:space="0"/>
              <w:right w:val="single" w:color="auto" w:sz="4" w:space="0"/>
            </w:tcBorders>
            <w:shd w:val="clear" w:color="auto" w:fill="auto"/>
            <w:vAlign w:val="center"/>
          </w:tcPr>
          <w:p w14:paraId="01CF1FB3">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主接地端子箱</w:t>
            </w:r>
          </w:p>
        </w:tc>
        <w:tc>
          <w:tcPr>
            <w:tcW w:w="1152" w:type="dxa"/>
            <w:tcBorders>
              <w:top w:val="nil"/>
              <w:left w:val="nil"/>
              <w:bottom w:val="single" w:color="auto" w:sz="4" w:space="0"/>
              <w:right w:val="single" w:color="auto" w:sz="4" w:space="0"/>
            </w:tcBorders>
            <w:shd w:val="clear" w:color="auto" w:fill="auto"/>
            <w:noWrap/>
            <w:vAlign w:val="center"/>
          </w:tcPr>
          <w:p w14:paraId="3891880C">
            <w:pPr>
              <w:widowControl/>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300*200*120mm</w:t>
            </w:r>
          </w:p>
        </w:tc>
        <w:tc>
          <w:tcPr>
            <w:tcW w:w="525" w:type="dxa"/>
            <w:tcBorders>
              <w:top w:val="nil"/>
              <w:left w:val="nil"/>
              <w:bottom w:val="single" w:color="auto" w:sz="4" w:space="0"/>
              <w:right w:val="single" w:color="auto" w:sz="4" w:space="0"/>
            </w:tcBorders>
            <w:shd w:val="clear" w:color="auto" w:fill="auto"/>
            <w:vAlign w:val="center"/>
          </w:tcPr>
          <w:p w14:paraId="5BF3518B">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台</w:t>
            </w:r>
          </w:p>
        </w:tc>
        <w:tc>
          <w:tcPr>
            <w:tcW w:w="662" w:type="dxa"/>
            <w:tcBorders>
              <w:top w:val="nil"/>
              <w:left w:val="nil"/>
              <w:bottom w:val="single" w:color="auto" w:sz="4" w:space="0"/>
              <w:right w:val="single" w:color="auto" w:sz="4" w:space="0"/>
            </w:tcBorders>
            <w:shd w:val="clear" w:color="auto" w:fill="auto"/>
            <w:vAlign w:val="center"/>
          </w:tcPr>
          <w:p w14:paraId="60EA08FD">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22</w:t>
            </w:r>
          </w:p>
        </w:tc>
        <w:tc>
          <w:tcPr>
            <w:tcW w:w="770" w:type="dxa"/>
            <w:tcBorders>
              <w:top w:val="nil"/>
              <w:left w:val="nil"/>
              <w:bottom w:val="single" w:color="auto" w:sz="4" w:space="0"/>
              <w:right w:val="single" w:color="auto" w:sz="4" w:space="0"/>
            </w:tcBorders>
            <w:shd w:val="clear" w:color="auto" w:fill="auto"/>
            <w:noWrap/>
            <w:vAlign w:val="center"/>
          </w:tcPr>
          <w:p w14:paraId="79CB143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0</w:t>
            </w:r>
          </w:p>
        </w:tc>
        <w:tc>
          <w:tcPr>
            <w:tcW w:w="798" w:type="dxa"/>
            <w:tcBorders>
              <w:top w:val="nil"/>
              <w:left w:val="nil"/>
              <w:bottom w:val="single" w:color="auto" w:sz="4" w:space="0"/>
              <w:right w:val="single" w:color="auto" w:sz="4" w:space="0"/>
            </w:tcBorders>
            <w:shd w:val="clear" w:color="auto" w:fill="auto"/>
            <w:noWrap/>
            <w:vAlign w:val="center"/>
          </w:tcPr>
          <w:p w14:paraId="2123371A">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22</w:t>
            </w:r>
          </w:p>
        </w:tc>
        <w:tc>
          <w:tcPr>
            <w:tcW w:w="615" w:type="dxa"/>
            <w:tcBorders>
              <w:top w:val="nil"/>
              <w:left w:val="nil"/>
              <w:bottom w:val="single" w:color="auto" w:sz="4" w:space="0"/>
              <w:right w:val="single" w:color="auto" w:sz="4" w:space="0"/>
            </w:tcBorders>
            <w:shd w:val="clear" w:color="auto" w:fill="auto"/>
            <w:noWrap/>
            <w:vAlign w:val="center"/>
          </w:tcPr>
          <w:p w14:paraId="4990EC17">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74FF273B">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房建单体</w:t>
            </w:r>
          </w:p>
        </w:tc>
        <w:tc>
          <w:tcPr>
            <w:tcW w:w="838" w:type="dxa"/>
            <w:tcBorders>
              <w:top w:val="nil"/>
              <w:left w:val="nil"/>
              <w:bottom w:val="single" w:color="auto" w:sz="4" w:space="0"/>
              <w:right w:val="single" w:color="auto" w:sz="4" w:space="0"/>
            </w:tcBorders>
            <w:shd w:val="clear" w:color="auto" w:fill="auto"/>
            <w:noWrap/>
            <w:vAlign w:val="center"/>
          </w:tcPr>
          <w:p w14:paraId="1975093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房建项目部</w:t>
            </w:r>
          </w:p>
        </w:tc>
        <w:tc>
          <w:tcPr>
            <w:tcW w:w="650" w:type="dxa"/>
            <w:tcBorders>
              <w:top w:val="nil"/>
              <w:left w:val="nil"/>
              <w:bottom w:val="single" w:color="auto" w:sz="4" w:space="0"/>
              <w:right w:val="single" w:color="auto" w:sz="4" w:space="0"/>
            </w:tcBorders>
            <w:shd w:val="clear" w:color="auto" w:fill="auto"/>
            <w:vAlign w:val="center"/>
          </w:tcPr>
          <w:p w14:paraId="60A00498">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2025年7月</w:t>
            </w:r>
          </w:p>
        </w:tc>
        <w:tc>
          <w:tcPr>
            <w:tcW w:w="525" w:type="dxa"/>
            <w:tcBorders>
              <w:top w:val="nil"/>
              <w:left w:val="nil"/>
              <w:bottom w:val="single" w:color="auto" w:sz="4" w:space="0"/>
              <w:right w:val="single" w:color="auto" w:sz="4" w:space="0"/>
            </w:tcBorders>
            <w:shd w:val="clear" w:color="auto" w:fill="auto"/>
            <w:noWrap/>
            <w:vAlign w:val="center"/>
          </w:tcPr>
          <w:p w14:paraId="37130BB7">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彭康</w:t>
            </w:r>
          </w:p>
        </w:tc>
        <w:tc>
          <w:tcPr>
            <w:tcW w:w="539" w:type="dxa"/>
            <w:tcBorders>
              <w:top w:val="nil"/>
              <w:left w:val="nil"/>
              <w:bottom w:val="single" w:color="auto" w:sz="4" w:space="0"/>
              <w:right w:val="single" w:color="auto" w:sz="4" w:space="0"/>
            </w:tcBorders>
            <w:shd w:val="clear" w:color="auto" w:fill="auto"/>
            <w:vAlign w:val="center"/>
          </w:tcPr>
          <w:p w14:paraId="0C2C55D6">
            <w:pPr>
              <w:widowControl/>
              <w:jc w:val="center"/>
              <w:rPr>
                <w:rFonts w:hint="eastAsia" w:ascii="宋体" w:hAnsi="宋体" w:cs="宋体"/>
                <w:sz w:val="18"/>
                <w:szCs w:val="18"/>
                <w:highlight w:val="none"/>
              </w:rPr>
            </w:pPr>
          </w:p>
        </w:tc>
      </w:tr>
      <w:tr w14:paraId="7CE6D0FE">
        <w:tblPrEx>
          <w:tblCellMar>
            <w:top w:w="0" w:type="dxa"/>
            <w:left w:w="108" w:type="dxa"/>
            <w:bottom w:w="0" w:type="dxa"/>
            <w:right w:w="108" w:type="dxa"/>
          </w:tblCellMar>
        </w:tblPrEx>
        <w:trPr>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762D9D6E">
            <w:pPr>
              <w:widowControl/>
              <w:jc w:val="center"/>
              <w:rPr>
                <w:rFonts w:hint="eastAsia" w:ascii="宋体" w:hAnsi="宋体" w:cs="宋体"/>
                <w:sz w:val="18"/>
                <w:szCs w:val="18"/>
                <w:highlight w:val="none"/>
              </w:rPr>
            </w:pPr>
            <w:r>
              <w:rPr>
                <w:rFonts w:hint="eastAsia" w:ascii="宋体" w:hAnsi="宋体" w:cs="宋体"/>
                <w:sz w:val="18"/>
                <w:szCs w:val="18"/>
                <w:highlight w:val="none"/>
              </w:rPr>
              <w:t>11</w:t>
            </w:r>
          </w:p>
        </w:tc>
        <w:tc>
          <w:tcPr>
            <w:tcW w:w="912" w:type="dxa"/>
            <w:tcBorders>
              <w:top w:val="nil"/>
              <w:left w:val="nil"/>
              <w:bottom w:val="single" w:color="auto" w:sz="4" w:space="0"/>
              <w:right w:val="single" w:color="auto" w:sz="4" w:space="0"/>
            </w:tcBorders>
            <w:shd w:val="clear" w:color="auto" w:fill="auto"/>
            <w:vAlign w:val="center"/>
          </w:tcPr>
          <w:p w14:paraId="6C9F2402">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等电位端子箱</w:t>
            </w:r>
          </w:p>
        </w:tc>
        <w:tc>
          <w:tcPr>
            <w:tcW w:w="1152" w:type="dxa"/>
            <w:tcBorders>
              <w:top w:val="nil"/>
              <w:left w:val="nil"/>
              <w:bottom w:val="single" w:color="auto" w:sz="4" w:space="0"/>
              <w:right w:val="single" w:color="auto" w:sz="4" w:space="0"/>
            </w:tcBorders>
            <w:shd w:val="clear" w:color="auto" w:fill="auto"/>
            <w:noWrap/>
            <w:vAlign w:val="center"/>
          </w:tcPr>
          <w:p w14:paraId="3B3A8B92">
            <w:pPr>
              <w:widowControl/>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160*75*52mm</w:t>
            </w:r>
          </w:p>
        </w:tc>
        <w:tc>
          <w:tcPr>
            <w:tcW w:w="525" w:type="dxa"/>
            <w:tcBorders>
              <w:top w:val="nil"/>
              <w:left w:val="nil"/>
              <w:bottom w:val="single" w:color="auto" w:sz="4" w:space="0"/>
              <w:right w:val="single" w:color="auto" w:sz="4" w:space="0"/>
            </w:tcBorders>
            <w:shd w:val="clear" w:color="auto" w:fill="auto"/>
            <w:vAlign w:val="center"/>
          </w:tcPr>
          <w:p w14:paraId="1CCE70F1">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台</w:t>
            </w:r>
          </w:p>
        </w:tc>
        <w:tc>
          <w:tcPr>
            <w:tcW w:w="662" w:type="dxa"/>
            <w:tcBorders>
              <w:top w:val="nil"/>
              <w:left w:val="nil"/>
              <w:bottom w:val="single" w:color="auto" w:sz="4" w:space="0"/>
              <w:right w:val="single" w:color="auto" w:sz="4" w:space="0"/>
            </w:tcBorders>
            <w:shd w:val="clear" w:color="auto" w:fill="auto"/>
            <w:vAlign w:val="center"/>
          </w:tcPr>
          <w:p w14:paraId="4E52F3D4">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70</w:t>
            </w:r>
          </w:p>
        </w:tc>
        <w:tc>
          <w:tcPr>
            <w:tcW w:w="770" w:type="dxa"/>
            <w:tcBorders>
              <w:top w:val="nil"/>
              <w:left w:val="nil"/>
              <w:bottom w:val="single" w:color="auto" w:sz="4" w:space="0"/>
              <w:right w:val="single" w:color="auto" w:sz="4" w:space="0"/>
            </w:tcBorders>
            <w:shd w:val="clear" w:color="auto" w:fill="auto"/>
            <w:noWrap/>
            <w:vAlign w:val="center"/>
          </w:tcPr>
          <w:p w14:paraId="57E56DED">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0</w:t>
            </w:r>
          </w:p>
        </w:tc>
        <w:tc>
          <w:tcPr>
            <w:tcW w:w="798" w:type="dxa"/>
            <w:tcBorders>
              <w:top w:val="nil"/>
              <w:left w:val="nil"/>
              <w:bottom w:val="single" w:color="auto" w:sz="4" w:space="0"/>
              <w:right w:val="single" w:color="auto" w:sz="4" w:space="0"/>
            </w:tcBorders>
            <w:shd w:val="clear" w:color="auto" w:fill="auto"/>
            <w:noWrap/>
            <w:vAlign w:val="center"/>
          </w:tcPr>
          <w:p w14:paraId="027F40D5">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70</w:t>
            </w:r>
          </w:p>
        </w:tc>
        <w:tc>
          <w:tcPr>
            <w:tcW w:w="615" w:type="dxa"/>
            <w:tcBorders>
              <w:top w:val="nil"/>
              <w:left w:val="nil"/>
              <w:bottom w:val="single" w:color="auto" w:sz="4" w:space="0"/>
              <w:right w:val="single" w:color="auto" w:sz="4" w:space="0"/>
            </w:tcBorders>
            <w:shd w:val="clear" w:color="auto" w:fill="auto"/>
            <w:noWrap/>
            <w:vAlign w:val="center"/>
          </w:tcPr>
          <w:p w14:paraId="5B96B74F">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欧标</w:t>
            </w:r>
          </w:p>
        </w:tc>
        <w:tc>
          <w:tcPr>
            <w:tcW w:w="1137" w:type="dxa"/>
            <w:tcBorders>
              <w:top w:val="nil"/>
              <w:left w:val="nil"/>
              <w:bottom w:val="single" w:color="auto" w:sz="4" w:space="0"/>
              <w:right w:val="single" w:color="auto" w:sz="4" w:space="0"/>
            </w:tcBorders>
            <w:shd w:val="clear" w:color="auto" w:fill="auto"/>
            <w:vAlign w:val="center"/>
          </w:tcPr>
          <w:p w14:paraId="29F25866">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房建单体</w:t>
            </w:r>
          </w:p>
        </w:tc>
        <w:tc>
          <w:tcPr>
            <w:tcW w:w="838" w:type="dxa"/>
            <w:tcBorders>
              <w:top w:val="nil"/>
              <w:left w:val="nil"/>
              <w:bottom w:val="single" w:color="auto" w:sz="4" w:space="0"/>
              <w:right w:val="single" w:color="auto" w:sz="4" w:space="0"/>
            </w:tcBorders>
            <w:shd w:val="clear" w:color="auto" w:fill="auto"/>
            <w:noWrap/>
            <w:vAlign w:val="center"/>
          </w:tcPr>
          <w:p w14:paraId="22BE1142">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房建项目部</w:t>
            </w:r>
          </w:p>
        </w:tc>
        <w:tc>
          <w:tcPr>
            <w:tcW w:w="650" w:type="dxa"/>
            <w:tcBorders>
              <w:top w:val="nil"/>
              <w:left w:val="nil"/>
              <w:bottom w:val="single" w:color="auto" w:sz="4" w:space="0"/>
              <w:right w:val="single" w:color="auto" w:sz="4" w:space="0"/>
            </w:tcBorders>
            <w:shd w:val="clear" w:color="auto" w:fill="auto"/>
            <w:vAlign w:val="center"/>
          </w:tcPr>
          <w:p w14:paraId="70E5A4B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2025年7月</w:t>
            </w:r>
          </w:p>
        </w:tc>
        <w:tc>
          <w:tcPr>
            <w:tcW w:w="525" w:type="dxa"/>
            <w:tcBorders>
              <w:top w:val="nil"/>
              <w:left w:val="nil"/>
              <w:bottom w:val="single" w:color="auto" w:sz="4" w:space="0"/>
              <w:right w:val="single" w:color="auto" w:sz="4" w:space="0"/>
            </w:tcBorders>
            <w:shd w:val="clear" w:color="auto" w:fill="auto"/>
            <w:noWrap/>
            <w:vAlign w:val="center"/>
          </w:tcPr>
          <w:p w14:paraId="56DD2EE0">
            <w:pPr>
              <w:widowControl/>
              <w:jc w:val="center"/>
              <w:rPr>
                <w:rFonts w:hint="eastAsia" w:ascii="宋体" w:hAnsi="宋体" w:cs="宋体"/>
                <w:sz w:val="18"/>
                <w:szCs w:val="18"/>
                <w:highlight w:val="none"/>
              </w:rPr>
            </w:pPr>
            <w:r>
              <w:rPr>
                <w:rFonts w:hint="eastAsia" w:ascii="宋体" w:hAnsi="宋体" w:cs="宋体"/>
                <w:sz w:val="18"/>
                <w:szCs w:val="18"/>
                <w:highlight w:val="none"/>
                <w:lang w:val="en-US" w:eastAsia="zh-CN"/>
              </w:rPr>
              <w:t>彭康</w:t>
            </w:r>
          </w:p>
        </w:tc>
        <w:tc>
          <w:tcPr>
            <w:tcW w:w="539" w:type="dxa"/>
            <w:tcBorders>
              <w:top w:val="nil"/>
              <w:left w:val="nil"/>
              <w:bottom w:val="single" w:color="auto" w:sz="4" w:space="0"/>
              <w:right w:val="single" w:color="auto" w:sz="4" w:space="0"/>
            </w:tcBorders>
            <w:shd w:val="clear" w:color="auto" w:fill="auto"/>
            <w:vAlign w:val="center"/>
          </w:tcPr>
          <w:p w14:paraId="1E9780BF">
            <w:pPr>
              <w:widowControl/>
              <w:jc w:val="center"/>
              <w:rPr>
                <w:rFonts w:hint="eastAsia" w:ascii="宋体" w:hAnsi="宋体" w:cs="宋体"/>
                <w:sz w:val="18"/>
                <w:szCs w:val="18"/>
                <w:highlight w:val="none"/>
              </w:rPr>
            </w:pPr>
          </w:p>
        </w:tc>
      </w:tr>
    </w:tbl>
    <w:p w14:paraId="6C040E65">
      <w:pPr>
        <w:rPr>
          <w:rFonts w:hint="eastAsia" w:ascii="华文细黑" w:hAnsi="华文细黑" w:eastAsia="华文细黑"/>
          <w:b/>
          <w:bCs/>
          <w:color w:val="000000" w:themeColor="text1"/>
          <w:kern w:val="44"/>
          <w:sz w:val="36"/>
          <w:szCs w:val="36"/>
          <w:highlight w:val="none"/>
          <w14:textFill>
            <w14:solidFill>
              <w14:schemeClr w14:val="tx1"/>
            </w14:solidFill>
          </w14:textFill>
        </w:rPr>
      </w:pPr>
    </w:p>
    <w:p w14:paraId="6EEB132C">
      <w:pPr>
        <w:jc w:val="left"/>
        <w:rPr>
          <w:highlight w:val="none"/>
        </w:rPr>
      </w:pPr>
    </w:p>
    <w:sectPr>
      <w:pgSz w:w="11906" w:h="16838"/>
      <w:pgMar w:top="1440" w:right="1080" w:bottom="1440" w:left="108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403AD5-6FD4-4C00-8E43-8751525575F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0EBFB3E-303C-4F99-A43B-F900185C9F9D}"/>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36861363-9D3F-4A0F-BE60-BC5446DDD814}"/>
  </w:font>
  <w:font w:name="华文细黑">
    <w:panose1 w:val="02010600040101010101"/>
    <w:charset w:val="86"/>
    <w:family w:val="auto"/>
    <w:pitch w:val="default"/>
    <w:sig w:usb0="00000287" w:usb1="080F0000" w:usb2="00000000" w:usb3="00000000" w:csb0="0004009F" w:csb1="DFD70000"/>
    <w:embedRegular r:id="rId4" w:fontKey="{E759A3F7-98C1-4750-8A79-9AA1F857BA09}"/>
  </w:font>
  <w:font w:name="等线">
    <w:panose1 w:val="02010600030101010101"/>
    <w:charset w:val="86"/>
    <w:family w:val="auto"/>
    <w:pitch w:val="default"/>
    <w:sig w:usb0="A00002BF" w:usb1="38CF7CFA" w:usb2="00000016" w:usb3="00000000" w:csb0="0004000F" w:csb1="00000000"/>
    <w:embedRegular r:id="rId5" w:fontKey="{6567B1E5-F00D-49ED-9549-9F936739FEF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92F8">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60</w:t>
    </w:r>
    <w:r>
      <w:rPr>
        <w:rStyle w:val="21"/>
      </w:rPr>
      <w:fldChar w:fldCharType="end"/>
    </w:r>
  </w:p>
  <w:p w14:paraId="23500B7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2C64D">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4879B2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8E2A">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60</w:t>
    </w:r>
    <w:r>
      <w:rPr>
        <w:rStyle w:val="21"/>
      </w:rPr>
      <w:fldChar w:fldCharType="end"/>
    </w:r>
  </w:p>
  <w:p w14:paraId="31A0AE4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F5EA">
    <w:pPr>
      <w:pStyle w:val="13"/>
      <w:jc w:val="both"/>
      <w:rPr>
        <w:rFonts w:hint="eastAsia" w:ascii="宋体" w:hAnsi="宋体"/>
      </w:rPr>
    </w:pPr>
    <w:r>
      <w:rPr>
        <w:rFonts w:hint="eastAsia" w:ascii="宋体" w:hAnsi="宋体"/>
      </w:rPr>
      <w:t>安哥拉卡约新港口项目</w:t>
    </w:r>
    <w:r>
      <w:rPr>
        <w:rFonts w:hint="eastAsia" w:ascii="宋体" w:hAnsi="宋体"/>
        <w:lang w:eastAsia="zh-CN"/>
      </w:rPr>
      <w:t>防雷接地材料</w:t>
    </w:r>
    <w:r>
      <w:rPr>
        <w:rFonts w:hint="eastAsia" w:ascii="宋体" w:hAnsi="宋体"/>
      </w:rPr>
      <w:t xml:space="preserve">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CE47">
    <w:pPr>
      <w:pStyle w:val="13"/>
      <w:jc w:val="both"/>
      <w:rPr>
        <w:rFonts w:hint="eastAsia" w:ascii="宋体" w:hAnsi="宋体"/>
      </w:rPr>
    </w:pPr>
    <w:r>
      <w:rPr>
        <w:rFonts w:hint="eastAsia" w:ascii="宋体" w:hAnsi="宋体"/>
      </w:rPr>
      <w:t>安哥拉卡约新港口项目</w:t>
    </w:r>
    <w:r>
      <w:rPr>
        <w:rFonts w:hint="eastAsia" w:ascii="宋体" w:hAnsi="宋体"/>
        <w:lang w:eastAsia="zh-CN"/>
      </w:rPr>
      <w:t>防雷接地材料</w:t>
    </w:r>
    <w:r>
      <w:rPr>
        <w:rFonts w:hint="eastAsia" w:ascii="宋体" w:hAnsi="宋体"/>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EA3C7"/>
    <w:multiLevelType w:val="singleLevel"/>
    <w:tmpl w:val="83CEA3C7"/>
    <w:lvl w:ilvl="0" w:tentative="0">
      <w:start w:val="7"/>
      <w:numFmt w:val="decimal"/>
      <w:suff w:val="nothing"/>
      <w:lvlText w:val="（%1）"/>
      <w:lvlJc w:val="left"/>
    </w:lvl>
  </w:abstractNum>
  <w:abstractNum w:abstractNumId="1">
    <w:nsid w:val="2165D06D"/>
    <w:multiLevelType w:val="singleLevel"/>
    <w:tmpl w:val="2165D06D"/>
    <w:lvl w:ilvl="0" w:tentative="0">
      <w:start w:val="1"/>
      <w:numFmt w:val="chineseCounting"/>
      <w:suff w:val="nothing"/>
      <w:lvlText w:val="（%1）"/>
      <w:lvlJc w:val="left"/>
      <w:rPr>
        <w:rFonts w:hint="eastAsia"/>
      </w:rPr>
    </w:lvl>
  </w:abstractNum>
  <w:abstractNum w:abstractNumId="2">
    <w:nsid w:val="2788481C"/>
    <w:multiLevelType w:val="multilevel"/>
    <w:tmpl w:val="2788481C"/>
    <w:lvl w:ilvl="0" w:tentative="0">
      <w:start w:val="1"/>
      <w:numFmt w:val="chineseCountingThousand"/>
      <w:lvlText w:val="第%1部分"/>
      <w:legacy w:legacy="1" w:legacySpace="0" w:legacyIndent="0"/>
      <w:lvlJc w:val="left"/>
    </w:lvl>
    <w:lvl w:ilvl="1" w:tentative="0">
      <w:start w:val="1"/>
      <w:numFmt w:val="none"/>
      <w:pStyle w:val="6"/>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3A675014"/>
    <w:multiLevelType w:val="multilevel"/>
    <w:tmpl w:val="3A675014"/>
    <w:lvl w:ilvl="0" w:tentative="0">
      <w:start w:val="1"/>
      <w:numFmt w:val="decimal"/>
      <w:lvlText w:val="（%1）"/>
      <w:lvlJc w:val="left"/>
      <w:pPr>
        <w:tabs>
          <w:tab w:val="left" w:pos="1620"/>
        </w:tabs>
        <w:ind w:left="16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D17A8F"/>
    <w:multiLevelType w:val="singleLevel"/>
    <w:tmpl w:val="3BD17A8F"/>
    <w:lvl w:ilvl="0" w:tentative="0">
      <w:start w:val="1"/>
      <w:numFmt w:val="decimal"/>
      <w:lvlText w:val="%1．"/>
      <w:lvlJc w:val="left"/>
      <w:pPr>
        <w:tabs>
          <w:tab w:val="left" w:pos="450"/>
        </w:tabs>
        <w:ind w:left="870" w:hanging="450"/>
      </w:pPr>
      <w:rPr>
        <w:rFonts w:hint="eastAsia"/>
      </w:rPr>
    </w:lvl>
  </w:abstractNum>
  <w:abstractNum w:abstractNumId="5">
    <w:nsid w:val="49AD23D9"/>
    <w:multiLevelType w:val="singleLevel"/>
    <w:tmpl w:val="49AD23D9"/>
    <w:lvl w:ilvl="0" w:tentative="0">
      <w:start w:val="1"/>
      <w:numFmt w:val="decimal"/>
      <w:lvlText w:val="（%1）"/>
      <w:lvlJc w:val="left"/>
      <w:pPr>
        <w:tabs>
          <w:tab w:val="left" w:pos="1050"/>
        </w:tabs>
        <w:ind w:left="1050" w:hanging="600"/>
      </w:pPr>
      <w:rPr>
        <w:rFonts w:hint="eastAsia"/>
      </w:rPr>
    </w:lvl>
  </w:abstractNum>
  <w:abstractNum w:abstractNumId="6">
    <w:nsid w:val="52F387A6"/>
    <w:multiLevelType w:val="singleLevel"/>
    <w:tmpl w:val="52F387A6"/>
    <w:lvl w:ilvl="0" w:tentative="0">
      <w:start w:val="1"/>
      <w:numFmt w:val="chineseCounting"/>
      <w:suff w:val="nothing"/>
      <w:lvlText w:val="（%1）"/>
      <w:lvlJc w:val="left"/>
      <w:pPr>
        <w:ind w:left="210"/>
      </w:pPr>
      <w:rPr>
        <w:rFonts w:hint="eastAsia"/>
      </w:rPr>
    </w:lvl>
  </w:abstractNum>
  <w:abstractNum w:abstractNumId="7">
    <w:nsid w:val="5EB215BD"/>
    <w:multiLevelType w:val="singleLevel"/>
    <w:tmpl w:val="5EB215BD"/>
    <w:lvl w:ilvl="0" w:tentative="0">
      <w:start w:val="1"/>
      <w:numFmt w:val="lowerLetter"/>
      <w:lvlText w:val="%1)"/>
      <w:lvlJc w:val="left"/>
      <w:pPr>
        <w:tabs>
          <w:tab w:val="left" w:pos="840"/>
        </w:tabs>
        <w:ind w:left="840" w:hanging="42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YTBjNzM3NWFmYTk5NTA5NzJmZTdhNTk0YWZlMjgifQ=="/>
  </w:docVars>
  <w:rsids>
    <w:rsidRoot w:val="15A42858"/>
    <w:rsid w:val="000836D0"/>
    <w:rsid w:val="000A2EA1"/>
    <w:rsid w:val="000B1DE0"/>
    <w:rsid w:val="000C1D3B"/>
    <w:rsid w:val="000D337E"/>
    <w:rsid w:val="000F5645"/>
    <w:rsid w:val="001835DF"/>
    <w:rsid w:val="00186418"/>
    <w:rsid w:val="001A12D3"/>
    <w:rsid w:val="001A6186"/>
    <w:rsid w:val="001D442F"/>
    <w:rsid w:val="001F0AEC"/>
    <w:rsid w:val="00216226"/>
    <w:rsid w:val="00253F0E"/>
    <w:rsid w:val="002A439F"/>
    <w:rsid w:val="002B6A85"/>
    <w:rsid w:val="002D4054"/>
    <w:rsid w:val="00300495"/>
    <w:rsid w:val="003331C3"/>
    <w:rsid w:val="00351550"/>
    <w:rsid w:val="0035513E"/>
    <w:rsid w:val="00357AF5"/>
    <w:rsid w:val="00362892"/>
    <w:rsid w:val="00373A6C"/>
    <w:rsid w:val="00374F75"/>
    <w:rsid w:val="00384CB6"/>
    <w:rsid w:val="00435AB5"/>
    <w:rsid w:val="00450874"/>
    <w:rsid w:val="00456B76"/>
    <w:rsid w:val="00471D5D"/>
    <w:rsid w:val="0050121B"/>
    <w:rsid w:val="00562026"/>
    <w:rsid w:val="005A21E2"/>
    <w:rsid w:val="005B31E6"/>
    <w:rsid w:val="00612AF3"/>
    <w:rsid w:val="00612DEA"/>
    <w:rsid w:val="0062000A"/>
    <w:rsid w:val="0062562D"/>
    <w:rsid w:val="00667310"/>
    <w:rsid w:val="006A79D5"/>
    <w:rsid w:val="00766D12"/>
    <w:rsid w:val="007B5F6F"/>
    <w:rsid w:val="007C19F6"/>
    <w:rsid w:val="007C5AD1"/>
    <w:rsid w:val="007D2E4E"/>
    <w:rsid w:val="007E3A1C"/>
    <w:rsid w:val="00802AD2"/>
    <w:rsid w:val="00820483"/>
    <w:rsid w:val="00881D08"/>
    <w:rsid w:val="008C4F78"/>
    <w:rsid w:val="008C5930"/>
    <w:rsid w:val="00923222"/>
    <w:rsid w:val="009563F1"/>
    <w:rsid w:val="009B3C2D"/>
    <w:rsid w:val="009B491F"/>
    <w:rsid w:val="00A01651"/>
    <w:rsid w:val="00A04C21"/>
    <w:rsid w:val="00A3087C"/>
    <w:rsid w:val="00A52D82"/>
    <w:rsid w:val="00A579F6"/>
    <w:rsid w:val="00A64A33"/>
    <w:rsid w:val="00A7621C"/>
    <w:rsid w:val="00AB4FBE"/>
    <w:rsid w:val="00AE264B"/>
    <w:rsid w:val="00BC239F"/>
    <w:rsid w:val="00C157AA"/>
    <w:rsid w:val="00C3534A"/>
    <w:rsid w:val="00C47689"/>
    <w:rsid w:val="00C56BAF"/>
    <w:rsid w:val="00CA4DEE"/>
    <w:rsid w:val="00CB4569"/>
    <w:rsid w:val="00D02B9E"/>
    <w:rsid w:val="00D06812"/>
    <w:rsid w:val="00D41FB5"/>
    <w:rsid w:val="00D84824"/>
    <w:rsid w:val="00D97B57"/>
    <w:rsid w:val="00DD1E82"/>
    <w:rsid w:val="00DD7926"/>
    <w:rsid w:val="00E707B3"/>
    <w:rsid w:val="00E7371F"/>
    <w:rsid w:val="00E906E6"/>
    <w:rsid w:val="00E974F9"/>
    <w:rsid w:val="00EB6DB0"/>
    <w:rsid w:val="00EE6F39"/>
    <w:rsid w:val="00EE6FBF"/>
    <w:rsid w:val="00EF213F"/>
    <w:rsid w:val="00F47EB1"/>
    <w:rsid w:val="00FD1D6B"/>
    <w:rsid w:val="00FF2867"/>
    <w:rsid w:val="01505F15"/>
    <w:rsid w:val="01522069"/>
    <w:rsid w:val="02152775"/>
    <w:rsid w:val="02604264"/>
    <w:rsid w:val="0274685E"/>
    <w:rsid w:val="02A84F1B"/>
    <w:rsid w:val="03553B4A"/>
    <w:rsid w:val="040B651A"/>
    <w:rsid w:val="04B36EE7"/>
    <w:rsid w:val="04D83A8C"/>
    <w:rsid w:val="05020EF9"/>
    <w:rsid w:val="053D57A3"/>
    <w:rsid w:val="06796825"/>
    <w:rsid w:val="06B62CBE"/>
    <w:rsid w:val="073D0CEA"/>
    <w:rsid w:val="077F4990"/>
    <w:rsid w:val="07B9004F"/>
    <w:rsid w:val="07D95BF5"/>
    <w:rsid w:val="08CE0793"/>
    <w:rsid w:val="08EB44F2"/>
    <w:rsid w:val="092B65C1"/>
    <w:rsid w:val="092E6FBB"/>
    <w:rsid w:val="09862E1C"/>
    <w:rsid w:val="09954E0D"/>
    <w:rsid w:val="09AD03A9"/>
    <w:rsid w:val="09B46C0C"/>
    <w:rsid w:val="09B752C4"/>
    <w:rsid w:val="09D26B88"/>
    <w:rsid w:val="0AB771B3"/>
    <w:rsid w:val="0AEE2A27"/>
    <w:rsid w:val="0B1E6B74"/>
    <w:rsid w:val="0BA61553"/>
    <w:rsid w:val="0BAF665A"/>
    <w:rsid w:val="0BE1258C"/>
    <w:rsid w:val="0BF16C73"/>
    <w:rsid w:val="0BF73B5D"/>
    <w:rsid w:val="0C1E506F"/>
    <w:rsid w:val="0C2F73D7"/>
    <w:rsid w:val="0C6311F3"/>
    <w:rsid w:val="0C9E5680"/>
    <w:rsid w:val="0CA34240"/>
    <w:rsid w:val="0D362143"/>
    <w:rsid w:val="0D7C256C"/>
    <w:rsid w:val="0DB63EC2"/>
    <w:rsid w:val="0DC91A9B"/>
    <w:rsid w:val="0DD3032D"/>
    <w:rsid w:val="0DE12FE7"/>
    <w:rsid w:val="0DFB12C9"/>
    <w:rsid w:val="0DFE543E"/>
    <w:rsid w:val="0E0013EF"/>
    <w:rsid w:val="0E8F62CF"/>
    <w:rsid w:val="0EDE36B1"/>
    <w:rsid w:val="0EE65C2A"/>
    <w:rsid w:val="0F152C78"/>
    <w:rsid w:val="0F2C14A0"/>
    <w:rsid w:val="0F403A6D"/>
    <w:rsid w:val="0F5F2145"/>
    <w:rsid w:val="0FF763C2"/>
    <w:rsid w:val="0FFC1D1C"/>
    <w:rsid w:val="101004BA"/>
    <w:rsid w:val="103266C6"/>
    <w:rsid w:val="10494DC1"/>
    <w:rsid w:val="10DD54E7"/>
    <w:rsid w:val="10DE0827"/>
    <w:rsid w:val="10F44B0F"/>
    <w:rsid w:val="10FD39C4"/>
    <w:rsid w:val="11230F50"/>
    <w:rsid w:val="11953C58"/>
    <w:rsid w:val="12F232D0"/>
    <w:rsid w:val="130B7EEE"/>
    <w:rsid w:val="13884C75"/>
    <w:rsid w:val="14676754"/>
    <w:rsid w:val="146E4BD8"/>
    <w:rsid w:val="14EF5D19"/>
    <w:rsid w:val="15347BD0"/>
    <w:rsid w:val="153656F6"/>
    <w:rsid w:val="153D4CD7"/>
    <w:rsid w:val="15695ACC"/>
    <w:rsid w:val="15745FA6"/>
    <w:rsid w:val="15A42858"/>
    <w:rsid w:val="15E660EA"/>
    <w:rsid w:val="164E4CC1"/>
    <w:rsid w:val="17050E6B"/>
    <w:rsid w:val="1707774A"/>
    <w:rsid w:val="17141A67"/>
    <w:rsid w:val="17171557"/>
    <w:rsid w:val="17FF3456"/>
    <w:rsid w:val="18316282"/>
    <w:rsid w:val="183A72AB"/>
    <w:rsid w:val="18567E5D"/>
    <w:rsid w:val="18A553ED"/>
    <w:rsid w:val="197232CD"/>
    <w:rsid w:val="19B06E44"/>
    <w:rsid w:val="1A04293C"/>
    <w:rsid w:val="1A2C34CF"/>
    <w:rsid w:val="1A316CB7"/>
    <w:rsid w:val="1A4722DA"/>
    <w:rsid w:val="1A676352"/>
    <w:rsid w:val="1AEB6F83"/>
    <w:rsid w:val="1B4C3832"/>
    <w:rsid w:val="1B550050"/>
    <w:rsid w:val="1BC3580A"/>
    <w:rsid w:val="1BFF39FC"/>
    <w:rsid w:val="1C00080C"/>
    <w:rsid w:val="1C3A6D91"/>
    <w:rsid w:val="1C6E0D78"/>
    <w:rsid w:val="1C781651"/>
    <w:rsid w:val="1C984775"/>
    <w:rsid w:val="1D470224"/>
    <w:rsid w:val="1EB83620"/>
    <w:rsid w:val="1F5C59D2"/>
    <w:rsid w:val="1FD1163F"/>
    <w:rsid w:val="1FFE1506"/>
    <w:rsid w:val="20012F3D"/>
    <w:rsid w:val="200E2BF2"/>
    <w:rsid w:val="20974F5C"/>
    <w:rsid w:val="2113414F"/>
    <w:rsid w:val="213C22E6"/>
    <w:rsid w:val="21562C7C"/>
    <w:rsid w:val="21C90C50"/>
    <w:rsid w:val="227F6ED5"/>
    <w:rsid w:val="22FB0D7A"/>
    <w:rsid w:val="232178E0"/>
    <w:rsid w:val="23E03440"/>
    <w:rsid w:val="24003A9F"/>
    <w:rsid w:val="2536529E"/>
    <w:rsid w:val="255B6AB3"/>
    <w:rsid w:val="2595159A"/>
    <w:rsid w:val="25ED63AA"/>
    <w:rsid w:val="25FA0EAA"/>
    <w:rsid w:val="26DE5BEE"/>
    <w:rsid w:val="27026705"/>
    <w:rsid w:val="27C3441B"/>
    <w:rsid w:val="284B0B33"/>
    <w:rsid w:val="289522DC"/>
    <w:rsid w:val="289A5B44"/>
    <w:rsid w:val="28B74948"/>
    <w:rsid w:val="28BA1D43"/>
    <w:rsid w:val="28C606E7"/>
    <w:rsid w:val="294206B6"/>
    <w:rsid w:val="295E4DC4"/>
    <w:rsid w:val="29791BFE"/>
    <w:rsid w:val="29C72969"/>
    <w:rsid w:val="2A41271B"/>
    <w:rsid w:val="2AED2CCA"/>
    <w:rsid w:val="2B801021"/>
    <w:rsid w:val="2B85357B"/>
    <w:rsid w:val="2B8867B6"/>
    <w:rsid w:val="2C564197"/>
    <w:rsid w:val="2C5801F0"/>
    <w:rsid w:val="2C705867"/>
    <w:rsid w:val="2D047A30"/>
    <w:rsid w:val="2D88240F"/>
    <w:rsid w:val="2DC93154"/>
    <w:rsid w:val="2DCF003E"/>
    <w:rsid w:val="2DF33D2D"/>
    <w:rsid w:val="2F9432ED"/>
    <w:rsid w:val="2FE204FD"/>
    <w:rsid w:val="301D1535"/>
    <w:rsid w:val="30A7482F"/>
    <w:rsid w:val="30CB2784"/>
    <w:rsid w:val="31416C5C"/>
    <w:rsid w:val="31AB2B70"/>
    <w:rsid w:val="31AC45BE"/>
    <w:rsid w:val="31C559E0"/>
    <w:rsid w:val="31F25437"/>
    <w:rsid w:val="321E5800"/>
    <w:rsid w:val="323A1F63"/>
    <w:rsid w:val="3253117F"/>
    <w:rsid w:val="33540602"/>
    <w:rsid w:val="33CE639B"/>
    <w:rsid w:val="340210F6"/>
    <w:rsid w:val="343E7CCC"/>
    <w:rsid w:val="34577810"/>
    <w:rsid w:val="34A23E43"/>
    <w:rsid w:val="34B67789"/>
    <w:rsid w:val="34F33A6D"/>
    <w:rsid w:val="3501289C"/>
    <w:rsid w:val="350B21C1"/>
    <w:rsid w:val="35531555"/>
    <w:rsid w:val="357C42D0"/>
    <w:rsid w:val="357E0CC8"/>
    <w:rsid w:val="35F03689"/>
    <w:rsid w:val="363D3467"/>
    <w:rsid w:val="365054D1"/>
    <w:rsid w:val="3667350A"/>
    <w:rsid w:val="36B23059"/>
    <w:rsid w:val="36C05E1C"/>
    <w:rsid w:val="36C81391"/>
    <w:rsid w:val="36D1713B"/>
    <w:rsid w:val="36F24934"/>
    <w:rsid w:val="36FA0186"/>
    <w:rsid w:val="377D0A19"/>
    <w:rsid w:val="37B449F3"/>
    <w:rsid w:val="37CA45C2"/>
    <w:rsid w:val="380A4A95"/>
    <w:rsid w:val="383153AB"/>
    <w:rsid w:val="383B6CEC"/>
    <w:rsid w:val="38B60778"/>
    <w:rsid w:val="38D66725"/>
    <w:rsid w:val="38E452E6"/>
    <w:rsid w:val="38EA21D0"/>
    <w:rsid w:val="395835DE"/>
    <w:rsid w:val="39771579"/>
    <w:rsid w:val="397A79F8"/>
    <w:rsid w:val="3B745BFE"/>
    <w:rsid w:val="3BB876F4"/>
    <w:rsid w:val="3C283199"/>
    <w:rsid w:val="3C5D6E93"/>
    <w:rsid w:val="3CCD7E3F"/>
    <w:rsid w:val="3D05582A"/>
    <w:rsid w:val="3D497FFC"/>
    <w:rsid w:val="3D4F2F4A"/>
    <w:rsid w:val="3D50552C"/>
    <w:rsid w:val="3E82676C"/>
    <w:rsid w:val="3E940821"/>
    <w:rsid w:val="3ECE6F84"/>
    <w:rsid w:val="3EFF797D"/>
    <w:rsid w:val="3F512FA9"/>
    <w:rsid w:val="3F9F3D14"/>
    <w:rsid w:val="3FAC4683"/>
    <w:rsid w:val="40094B23"/>
    <w:rsid w:val="401C5365"/>
    <w:rsid w:val="40740CC7"/>
    <w:rsid w:val="407E4ADB"/>
    <w:rsid w:val="40847E4A"/>
    <w:rsid w:val="40D4575C"/>
    <w:rsid w:val="41036525"/>
    <w:rsid w:val="41FF1FDB"/>
    <w:rsid w:val="42C52AB7"/>
    <w:rsid w:val="42EF609F"/>
    <w:rsid w:val="43301127"/>
    <w:rsid w:val="43687093"/>
    <w:rsid w:val="437B59D5"/>
    <w:rsid w:val="43AC6A00"/>
    <w:rsid w:val="446472DA"/>
    <w:rsid w:val="452F78E8"/>
    <w:rsid w:val="45C142B9"/>
    <w:rsid w:val="46262499"/>
    <w:rsid w:val="462F49B1"/>
    <w:rsid w:val="46CE4BA8"/>
    <w:rsid w:val="474E6020"/>
    <w:rsid w:val="47665118"/>
    <w:rsid w:val="47FB44B2"/>
    <w:rsid w:val="48580F04"/>
    <w:rsid w:val="48B72CFC"/>
    <w:rsid w:val="49D55F26"/>
    <w:rsid w:val="49D8286C"/>
    <w:rsid w:val="49E8450A"/>
    <w:rsid w:val="4A394D65"/>
    <w:rsid w:val="4AB75584"/>
    <w:rsid w:val="4AC97E97"/>
    <w:rsid w:val="4BE86737"/>
    <w:rsid w:val="4BEF6B0D"/>
    <w:rsid w:val="4BF76C86"/>
    <w:rsid w:val="4C207BF0"/>
    <w:rsid w:val="4C4F0870"/>
    <w:rsid w:val="4D2015A7"/>
    <w:rsid w:val="4DC45D22"/>
    <w:rsid w:val="4DCD7370"/>
    <w:rsid w:val="4E4F6221"/>
    <w:rsid w:val="4F055014"/>
    <w:rsid w:val="4F0771E0"/>
    <w:rsid w:val="4F4C72E9"/>
    <w:rsid w:val="500C46EF"/>
    <w:rsid w:val="509E3B74"/>
    <w:rsid w:val="50A62A29"/>
    <w:rsid w:val="50FF15E0"/>
    <w:rsid w:val="51474B00"/>
    <w:rsid w:val="51593811"/>
    <w:rsid w:val="51825244"/>
    <w:rsid w:val="51EF5A74"/>
    <w:rsid w:val="52AF02BB"/>
    <w:rsid w:val="52C378C2"/>
    <w:rsid w:val="531E1B1C"/>
    <w:rsid w:val="53245B83"/>
    <w:rsid w:val="53455389"/>
    <w:rsid w:val="53FC12DE"/>
    <w:rsid w:val="540F77F2"/>
    <w:rsid w:val="54A71DDA"/>
    <w:rsid w:val="54CD2C7A"/>
    <w:rsid w:val="554A2D46"/>
    <w:rsid w:val="558278DD"/>
    <w:rsid w:val="56794E67"/>
    <w:rsid w:val="56957944"/>
    <w:rsid w:val="570423E5"/>
    <w:rsid w:val="5714141F"/>
    <w:rsid w:val="572C53C8"/>
    <w:rsid w:val="57496973"/>
    <w:rsid w:val="576C0FFD"/>
    <w:rsid w:val="579419A4"/>
    <w:rsid w:val="58030761"/>
    <w:rsid w:val="58207565"/>
    <w:rsid w:val="582A73F9"/>
    <w:rsid w:val="58F9403E"/>
    <w:rsid w:val="592461CF"/>
    <w:rsid w:val="594B6A9F"/>
    <w:rsid w:val="598A2813"/>
    <w:rsid w:val="59BB7545"/>
    <w:rsid w:val="5A594F47"/>
    <w:rsid w:val="5A5B4884"/>
    <w:rsid w:val="5A8C0EE1"/>
    <w:rsid w:val="5AB83A84"/>
    <w:rsid w:val="5B137BF9"/>
    <w:rsid w:val="5B730780"/>
    <w:rsid w:val="5BF04835"/>
    <w:rsid w:val="5CF74EA3"/>
    <w:rsid w:val="5D7E6ED1"/>
    <w:rsid w:val="5E032790"/>
    <w:rsid w:val="5F442CB0"/>
    <w:rsid w:val="5FCD6878"/>
    <w:rsid w:val="609D1752"/>
    <w:rsid w:val="60EB32EC"/>
    <w:rsid w:val="615E35D8"/>
    <w:rsid w:val="61B9586C"/>
    <w:rsid w:val="61C03E8E"/>
    <w:rsid w:val="61C6614F"/>
    <w:rsid w:val="61CB2935"/>
    <w:rsid w:val="62C95A86"/>
    <w:rsid w:val="636B42FF"/>
    <w:rsid w:val="63BE586C"/>
    <w:rsid w:val="63C84AB7"/>
    <w:rsid w:val="63E92F01"/>
    <w:rsid w:val="63EB4ECB"/>
    <w:rsid w:val="64025D70"/>
    <w:rsid w:val="644D348F"/>
    <w:rsid w:val="644D7933"/>
    <w:rsid w:val="64535BB7"/>
    <w:rsid w:val="646B1D7A"/>
    <w:rsid w:val="6587477F"/>
    <w:rsid w:val="65A672FB"/>
    <w:rsid w:val="662224B9"/>
    <w:rsid w:val="66383F50"/>
    <w:rsid w:val="663E5D48"/>
    <w:rsid w:val="667967BE"/>
    <w:rsid w:val="66C45C2D"/>
    <w:rsid w:val="67575BA4"/>
    <w:rsid w:val="676C02BE"/>
    <w:rsid w:val="67753429"/>
    <w:rsid w:val="67D26E92"/>
    <w:rsid w:val="67D65528"/>
    <w:rsid w:val="67F20816"/>
    <w:rsid w:val="68360AA7"/>
    <w:rsid w:val="686F40B7"/>
    <w:rsid w:val="68814A3C"/>
    <w:rsid w:val="688D6550"/>
    <w:rsid w:val="68942D8E"/>
    <w:rsid w:val="68CA77A4"/>
    <w:rsid w:val="68F20AA9"/>
    <w:rsid w:val="692F5945"/>
    <w:rsid w:val="696C780F"/>
    <w:rsid w:val="69BB70ED"/>
    <w:rsid w:val="69D837FB"/>
    <w:rsid w:val="6A17592B"/>
    <w:rsid w:val="6A3F1ACC"/>
    <w:rsid w:val="6AA67D9D"/>
    <w:rsid w:val="6ABD1915"/>
    <w:rsid w:val="6ADB270D"/>
    <w:rsid w:val="6B0412D7"/>
    <w:rsid w:val="6B2170E0"/>
    <w:rsid w:val="6B8E40B9"/>
    <w:rsid w:val="6B9366F7"/>
    <w:rsid w:val="6BFE3626"/>
    <w:rsid w:val="6C07486C"/>
    <w:rsid w:val="6C765E29"/>
    <w:rsid w:val="6D127B4B"/>
    <w:rsid w:val="6D155306"/>
    <w:rsid w:val="6D465AD5"/>
    <w:rsid w:val="6DFE307C"/>
    <w:rsid w:val="6E0D0521"/>
    <w:rsid w:val="6E0D63CB"/>
    <w:rsid w:val="6E2D12FF"/>
    <w:rsid w:val="6F101C89"/>
    <w:rsid w:val="6FD70527"/>
    <w:rsid w:val="6FFE2C02"/>
    <w:rsid w:val="701E3F32"/>
    <w:rsid w:val="708605D6"/>
    <w:rsid w:val="70BD199D"/>
    <w:rsid w:val="7101188A"/>
    <w:rsid w:val="711C66C3"/>
    <w:rsid w:val="71DE4146"/>
    <w:rsid w:val="71EA588B"/>
    <w:rsid w:val="721A02BC"/>
    <w:rsid w:val="72564737"/>
    <w:rsid w:val="727C4C20"/>
    <w:rsid w:val="72AB678A"/>
    <w:rsid w:val="73441F01"/>
    <w:rsid w:val="737A18C2"/>
    <w:rsid w:val="737D262F"/>
    <w:rsid w:val="73B25A48"/>
    <w:rsid w:val="74073F19"/>
    <w:rsid w:val="748527D2"/>
    <w:rsid w:val="74BA691F"/>
    <w:rsid w:val="74C234D7"/>
    <w:rsid w:val="75057CFD"/>
    <w:rsid w:val="75412B9C"/>
    <w:rsid w:val="75DF0296"/>
    <w:rsid w:val="75F06371"/>
    <w:rsid w:val="76004806"/>
    <w:rsid w:val="763E532E"/>
    <w:rsid w:val="764B563C"/>
    <w:rsid w:val="76FE566C"/>
    <w:rsid w:val="7750356B"/>
    <w:rsid w:val="77957F82"/>
    <w:rsid w:val="77CD6969"/>
    <w:rsid w:val="77D0645A"/>
    <w:rsid w:val="79B24069"/>
    <w:rsid w:val="7A58534A"/>
    <w:rsid w:val="7AAF05A8"/>
    <w:rsid w:val="7B292109"/>
    <w:rsid w:val="7B452CBB"/>
    <w:rsid w:val="7B52138B"/>
    <w:rsid w:val="7B6A44CF"/>
    <w:rsid w:val="7B841A35"/>
    <w:rsid w:val="7B943025"/>
    <w:rsid w:val="7BB06386"/>
    <w:rsid w:val="7BBE5335"/>
    <w:rsid w:val="7BF06399"/>
    <w:rsid w:val="7C490589"/>
    <w:rsid w:val="7C8E1541"/>
    <w:rsid w:val="7C940E1D"/>
    <w:rsid w:val="7E4E00D8"/>
    <w:rsid w:val="7E6873EC"/>
    <w:rsid w:val="7ED22AB7"/>
    <w:rsid w:val="7F104C8C"/>
    <w:rsid w:val="7F492E62"/>
    <w:rsid w:val="7F951C5D"/>
    <w:rsid w:val="7FD9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szCs w:val="20"/>
    </w:rPr>
  </w:style>
  <w:style w:type="paragraph" w:styleId="7">
    <w:name w:val="heading 3"/>
    <w:basedOn w:val="1"/>
    <w:next w:val="1"/>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customStyle="1" w:styleId="4">
    <w:name w:val="正文表格"/>
    <w:basedOn w:val="1"/>
    <w:qFormat/>
    <w:uiPriority w:val="0"/>
    <w:pPr>
      <w:adjustRightInd w:val="0"/>
      <w:snapToGrid w:val="0"/>
      <w:spacing w:line="240" w:lineRule="auto"/>
      <w:ind w:firstLine="600" w:firstLineChars="200"/>
    </w:pPr>
    <w:rPr>
      <w:rFonts w:ascii="Times New Roman" w:hAnsi="Times New Roman" w:eastAsia="仿宋_GB2312"/>
      <w:kern w:val="24"/>
      <w:sz w:val="21"/>
      <w:lang w:bidi="he-IL"/>
    </w:rPr>
  </w:style>
  <w:style w:type="paragraph" w:styleId="8">
    <w:name w:val="annotation text"/>
    <w:basedOn w:val="1"/>
    <w:qFormat/>
    <w:uiPriority w:val="0"/>
    <w:pPr>
      <w:jc w:val="left"/>
    </w:pPr>
    <w:rPr>
      <w:sz w:val="20"/>
      <w:szCs w:val="20"/>
    </w:rPr>
  </w:style>
  <w:style w:type="paragraph" w:styleId="9">
    <w:name w:val="Body Text"/>
    <w:basedOn w:val="1"/>
    <w:link w:val="24"/>
    <w:qFormat/>
    <w:uiPriority w:val="99"/>
    <w:pPr>
      <w:spacing w:after="120"/>
    </w:pPr>
  </w:style>
  <w:style w:type="paragraph" w:styleId="10">
    <w:name w:val="Plain Text"/>
    <w:basedOn w:val="1"/>
    <w:qFormat/>
    <w:uiPriority w:val="0"/>
    <w:rPr>
      <w:rFonts w:ascii="宋体" w:hAnsi="Courier New"/>
      <w:sz w:val="20"/>
      <w:szCs w:val="20"/>
    </w:rPr>
  </w:style>
  <w:style w:type="paragraph" w:styleId="11">
    <w:name w:val="Body Text Indent 2"/>
    <w:basedOn w:val="1"/>
    <w:qFormat/>
    <w:uiPriority w:val="0"/>
    <w:pPr>
      <w:adjustRightInd w:val="0"/>
      <w:snapToGrid w:val="0"/>
      <w:spacing w:line="500" w:lineRule="atLeast"/>
    </w:pPr>
    <w:rPr>
      <w:sz w:val="28"/>
      <w:szCs w:val="20"/>
    </w:rPr>
  </w:style>
  <w:style w:type="paragraph" w:styleId="12">
    <w:name w:val="footer"/>
    <w:basedOn w:val="1"/>
    <w:qFormat/>
    <w:uiPriority w:val="99"/>
    <w:pPr>
      <w:tabs>
        <w:tab w:val="center" w:pos="4153"/>
        <w:tab w:val="right" w:pos="8306"/>
      </w:tabs>
      <w:jc w:val="left"/>
    </w:pPr>
    <w:rPr>
      <w:sz w:val="18"/>
      <w:szCs w:val="18"/>
    </w:rPr>
  </w:style>
  <w:style w:type="paragraph" w:styleId="13">
    <w:name w:val="header"/>
    <w:basedOn w:val="1"/>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ind w:left="420"/>
    </w:pPr>
    <w:rPr>
      <w:rFonts w:ascii="Calibri" w:hAnsi="Calibri"/>
      <w:sz w:val="16"/>
      <w:szCs w:val="16"/>
    </w:rPr>
  </w:style>
  <w:style w:type="paragraph" w:styleId="16">
    <w:name w:val="Normal (Web)"/>
    <w:basedOn w:val="1"/>
    <w:qFormat/>
    <w:uiPriority w:val="0"/>
    <w:pPr>
      <w:spacing w:beforeAutospacing="1" w:afterAutospacing="1"/>
      <w:jc w:val="left"/>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99"/>
    <w:rPr>
      <w:color w:val="0563C1" w:themeColor="hyperlink"/>
      <w:u w:val="single"/>
      <w14:textFill>
        <w14:solidFill>
          <w14:schemeClr w14:val="hlink"/>
        </w14:solidFill>
      </w14:textFill>
    </w:rPr>
  </w:style>
  <w:style w:type="paragraph" w:customStyle="1" w:styleId="23">
    <w:name w:val="列出段落1"/>
    <w:basedOn w:val="1"/>
    <w:qFormat/>
    <w:uiPriority w:val="34"/>
    <w:pPr>
      <w:ind w:firstLine="420"/>
    </w:pPr>
    <w:rPr>
      <w:rFonts w:ascii="Calibri" w:hAnsi="Calibri"/>
      <w:sz w:val="22"/>
      <w:szCs w:val="22"/>
    </w:rPr>
  </w:style>
  <w:style w:type="character" w:customStyle="1" w:styleId="24">
    <w:name w:val="正文文本 字符"/>
    <w:basedOn w:val="19"/>
    <w:link w:val="9"/>
    <w:qFormat/>
    <w:uiPriority w:val="99"/>
    <w:rPr>
      <w:rFonts w:ascii="Times New Roman" w:hAnsi="Times New Roman" w:eastAsia="宋体" w:cs="Times New Roman"/>
      <w:sz w:val="21"/>
      <w:szCs w:val="24"/>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character" w:customStyle="1" w:styleId="26">
    <w:name w:val="font81"/>
    <w:basedOn w:val="19"/>
    <w:qFormat/>
    <w:uiPriority w:val="0"/>
    <w:rPr>
      <w:rFonts w:hint="eastAsia" w:ascii="华文细黑" w:hAnsi="华文细黑" w:eastAsia="华文细黑" w:cs="华文细黑"/>
      <w:color w:val="000000"/>
      <w:sz w:val="21"/>
      <w:szCs w:val="21"/>
      <w:u w:val="single"/>
    </w:rPr>
  </w:style>
  <w:style w:type="character" w:customStyle="1" w:styleId="27">
    <w:name w:val="font101"/>
    <w:basedOn w:val="19"/>
    <w:qFormat/>
    <w:uiPriority w:val="0"/>
    <w:rPr>
      <w:rFonts w:hint="eastAsia" w:ascii="华文细黑" w:hAnsi="华文细黑" w:eastAsia="华文细黑" w:cs="华文细黑"/>
      <w:color w:val="000000"/>
      <w:sz w:val="21"/>
      <w:szCs w:val="21"/>
      <w:u w:val="none"/>
    </w:rPr>
  </w:style>
  <w:style w:type="character" w:customStyle="1" w:styleId="28">
    <w:name w:val="font91"/>
    <w:basedOn w:val="19"/>
    <w:qFormat/>
    <w:uiPriority w:val="0"/>
    <w:rPr>
      <w:rFonts w:hint="eastAsia" w:ascii="华文细黑" w:hAnsi="华文细黑" w:eastAsia="华文细黑" w:cs="华文细黑"/>
      <w:color w:val="000000"/>
      <w:sz w:val="24"/>
      <w:szCs w:val="24"/>
      <w:u w:val="single"/>
    </w:rPr>
  </w:style>
  <w:style w:type="character" w:customStyle="1" w:styleId="29">
    <w:name w:val="font41"/>
    <w:basedOn w:val="19"/>
    <w:qFormat/>
    <w:uiPriority w:val="0"/>
    <w:rPr>
      <w:rFonts w:hint="eastAsia" w:ascii="华文细黑" w:hAnsi="华文细黑" w:eastAsia="华文细黑" w:cs="华文细黑"/>
      <w:color w:val="000000"/>
      <w:sz w:val="24"/>
      <w:szCs w:val="24"/>
      <w:u w:val="none"/>
    </w:rPr>
  </w:style>
  <w:style w:type="character" w:customStyle="1" w:styleId="30">
    <w:name w:val="font71"/>
    <w:basedOn w:val="19"/>
    <w:qFormat/>
    <w:uiPriority w:val="0"/>
    <w:rPr>
      <w:rFonts w:hint="eastAsia" w:ascii="华文细黑" w:hAnsi="华文细黑" w:eastAsia="华文细黑" w:cs="华文细黑"/>
      <w:color w:val="000000"/>
      <w:sz w:val="24"/>
      <w:szCs w:val="24"/>
      <w:u w:val="none"/>
    </w:rPr>
  </w:style>
  <w:style w:type="character" w:customStyle="1" w:styleId="31">
    <w:name w:val="font61"/>
    <w:basedOn w:val="19"/>
    <w:qFormat/>
    <w:uiPriority w:val="0"/>
    <w:rPr>
      <w:rFonts w:hint="eastAsia" w:ascii="华文细黑" w:hAnsi="华文细黑" w:eastAsia="华文细黑" w:cs="华文细黑"/>
      <w:color w:val="000000"/>
      <w:sz w:val="21"/>
      <w:szCs w:val="21"/>
      <w:u w:val="single"/>
    </w:rPr>
  </w:style>
  <w:style w:type="character" w:customStyle="1" w:styleId="32">
    <w:name w:val="font51"/>
    <w:basedOn w:val="19"/>
    <w:qFormat/>
    <w:uiPriority w:val="0"/>
    <w:rPr>
      <w:rFonts w:hint="eastAsia" w:ascii="华文细黑" w:hAnsi="华文细黑" w:eastAsia="华文细黑" w:cs="华文细黑"/>
      <w:color w:val="000000"/>
      <w:sz w:val="24"/>
      <w:szCs w:val="24"/>
      <w:u w:val="single"/>
    </w:rPr>
  </w:style>
  <w:style w:type="character" w:customStyle="1" w:styleId="33">
    <w:name w:val="font21"/>
    <w:basedOn w:val="19"/>
    <w:qFormat/>
    <w:uiPriority w:val="0"/>
    <w:rPr>
      <w:rFonts w:hint="eastAsia" w:ascii="华文细黑" w:hAnsi="华文细黑" w:eastAsia="华文细黑" w:cs="华文细黑"/>
      <w:color w:val="000000"/>
      <w:sz w:val="24"/>
      <w:szCs w:val="24"/>
      <w:u w:val="none"/>
    </w:rPr>
  </w:style>
  <w:style w:type="character" w:customStyle="1" w:styleId="34">
    <w:name w:val="font31"/>
    <w:basedOn w:val="19"/>
    <w:qFormat/>
    <w:uiPriority w:val="0"/>
    <w:rPr>
      <w:rFonts w:hint="eastAsia" w:ascii="宋体" w:hAnsi="宋体" w:eastAsia="宋体" w:cs="宋体"/>
      <w:b/>
      <w:color w:val="000000"/>
      <w:sz w:val="22"/>
      <w:szCs w:val="22"/>
      <w:u w:val="none"/>
    </w:rPr>
  </w:style>
  <w:style w:type="character" w:customStyle="1" w:styleId="35">
    <w:name w:val="font11"/>
    <w:basedOn w:val="19"/>
    <w:qFormat/>
    <w:uiPriority w:val="0"/>
    <w:rPr>
      <w:rFonts w:ascii="Arial" w:hAnsi="Arial" w:cs="Arial"/>
      <w:color w:val="000000"/>
      <w:sz w:val="24"/>
      <w:szCs w:val="24"/>
      <w:u w:val="none"/>
    </w:rPr>
  </w:style>
  <w:style w:type="character" w:customStyle="1" w:styleId="36">
    <w:name w:val="未处理的提及1"/>
    <w:basedOn w:val="19"/>
    <w:semiHidden/>
    <w:unhideWhenUsed/>
    <w:qFormat/>
    <w:uiPriority w:val="99"/>
    <w:rPr>
      <w:color w:val="605E5C"/>
      <w:shd w:val="clear" w:color="auto" w:fill="E1DFDD"/>
    </w:rPr>
  </w:style>
  <w:style w:type="paragraph" w:customStyle="1" w:styleId="37">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sz w:val="28"/>
    </w:rPr>
  </w:style>
  <w:style w:type="character" w:customStyle="1" w:styleId="38">
    <w:name w:val="font01"/>
    <w:basedOn w:val="19"/>
    <w:qFormat/>
    <w:uiPriority w:val="0"/>
    <w:rPr>
      <w:rFonts w:hint="eastAsia" w:ascii="宋体" w:hAnsi="宋体" w:eastAsia="宋体" w:cs="宋体"/>
      <w:color w:val="000000"/>
      <w:sz w:val="18"/>
      <w:szCs w:val="18"/>
      <w:u w:val="none"/>
    </w:rPr>
  </w:style>
  <w:style w:type="character" w:customStyle="1" w:styleId="39">
    <w:name w:val="font12"/>
    <w:basedOn w:val="19"/>
    <w:qFormat/>
    <w:uiPriority w:val="0"/>
    <w:rPr>
      <w:rFonts w:hint="eastAsia" w:ascii="宋体" w:hAnsi="宋体" w:eastAsia="宋体" w:cs="宋体"/>
      <w:color w:val="000000"/>
      <w:sz w:val="20"/>
      <w:szCs w:val="20"/>
      <w:u w:val="none"/>
    </w:rPr>
  </w:style>
  <w:style w:type="character" w:customStyle="1" w:styleId="40">
    <w:name w:val="font111"/>
    <w:basedOn w:val="19"/>
    <w:qFormat/>
    <w:uiPriority w:val="0"/>
    <w:rPr>
      <w:rFonts w:hint="eastAsia" w:ascii="宋体" w:hAnsi="宋体" w:eastAsia="宋体" w:cs="宋体"/>
      <w:color w:val="4A4A4A"/>
      <w:sz w:val="20"/>
      <w:szCs w:val="20"/>
      <w:u w:val="none"/>
    </w:rPr>
  </w:style>
  <w:style w:type="character" w:customStyle="1" w:styleId="41">
    <w:name w:val="font121"/>
    <w:basedOn w:val="19"/>
    <w:qFormat/>
    <w:uiPriority w:val="0"/>
    <w:rPr>
      <w:rFonts w:hint="eastAsia" w:ascii="等线" w:hAnsi="等线" w:eastAsia="等线" w:cs="等线"/>
      <w:color w:val="000000"/>
      <w:sz w:val="22"/>
      <w:szCs w:val="22"/>
      <w:u w:val="none"/>
    </w:rPr>
  </w:style>
  <w:style w:type="character" w:customStyle="1" w:styleId="42">
    <w:name w:val="font191"/>
    <w:basedOn w:val="19"/>
    <w:qFormat/>
    <w:uiPriority w:val="0"/>
    <w:rPr>
      <w:rFonts w:hint="eastAsia" w:ascii="宋体" w:hAnsi="宋体" w:eastAsia="宋体" w:cs="宋体"/>
      <w:b/>
      <w:bCs/>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8098</Words>
  <Characters>9072</Characters>
  <Lines>74</Lines>
  <Paragraphs>34</Paragraphs>
  <TotalTime>64</TotalTime>
  <ScaleCrop>false</ScaleCrop>
  <LinksUpToDate>false</LinksUpToDate>
  <CharactersWithSpaces>11258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2023-11-02T19:49:00Z</dcterms:created>
  <dc:creator>.</dc:creator>
  <cp:lastModifiedBy>黄晓楠</cp:lastModifiedBy>
  <dcterms:modified xsi:type="dcterms:W3CDTF">2025-07-11T06:49:11Z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87662803A0ED41EB89A046404EF2DA90_13</vt:lpwstr>
  </property>
  <property fmtid="{D5CDD505-2E9C-101B-9397-08002B2CF9AE}" pid="4" name="KSOTemplateDocerSaveRecord">
    <vt:lpwstr>eyJoZGlkIjoiMGUzMTAwYjJhYTYxN2Q4YjM5ODI0YmNjN2FhZjQ0M2MiLCJ1c2VySWQiOiI0NzE5NTQzOTcifQ==</vt:lpwstr>
  </property>
</Properties>
</file>