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F8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国网新疆电力2025年原集体企业第二次物资类单一来源谈判采购项目</w:t>
      </w:r>
    </w:p>
    <w:p w14:paraId="1B7E0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成交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候选人公示</w:t>
      </w:r>
    </w:p>
    <w:p w14:paraId="78C21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70" w:firstLineChars="8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auto"/>
          <w:szCs w:val="32"/>
          <w:lang w:eastAsia="zh-CN"/>
        </w:rPr>
        <w:t>采购</w:t>
      </w:r>
      <w:r>
        <w:rPr>
          <w:rFonts w:hint="eastAsia" w:ascii="楷体_GB2312" w:hAnsi="楷体_GB2312" w:eastAsia="楷体_GB2312" w:cs="楷体_GB2312"/>
          <w:b/>
          <w:bCs/>
          <w:color w:val="auto"/>
          <w:szCs w:val="32"/>
        </w:rPr>
        <w:t>编号：CY3025J052）</w:t>
      </w:r>
    </w:p>
    <w:p w14:paraId="13020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各相关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人：</w:t>
      </w:r>
    </w:p>
    <w:p w14:paraId="0571D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国网新疆电力2025年原集体企业第二次物资类单一来源谈判采购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评审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工作已经结束，现将评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委员会推荐的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候选人予以公示，公示期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人或者其他利害关系人若对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评审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结果有异议的，请在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候选人公示期间以书面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传真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形式提出。</w:t>
      </w:r>
    </w:p>
    <w:p w14:paraId="61560D3C">
      <w:pPr>
        <w:spacing w:line="580" w:lineRule="exact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tbl>
      <w:tblPr>
        <w:tblStyle w:val="2"/>
        <w:tblW w:w="93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983"/>
        <w:gridCol w:w="692"/>
        <w:gridCol w:w="1912"/>
        <w:gridCol w:w="562"/>
        <w:gridCol w:w="1173"/>
        <w:gridCol w:w="965"/>
        <w:gridCol w:w="792"/>
        <w:gridCol w:w="770"/>
        <w:gridCol w:w="735"/>
      </w:tblGrid>
      <w:tr w14:paraId="72A1B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0" w:hRule="atLeast"/>
          <w:tblHeader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D1C95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标段</w:t>
            </w:r>
          </w:p>
          <w:p w14:paraId="1E2D9B1E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编号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BD86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标段名称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E46E">
            <w:pPr>
              <w:widowControl/>
              <w:spacing w:line="240" w:lineRule="auto"/>
              <w:ind w:left="0" w:leftChars="0" w:right="0" w:rightChars="0" w:firstLine="0" w:firstLine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包号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DB1C7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推荐的成交</w:t>
            </w:r>
          </w:p>
          <w:p w14:paraId="3E88DDC0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候选人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9B57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排序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678F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应答报价 （万元）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BCA4F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质量（售后服务承诺）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56E5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工期/服务期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AB12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资格</w:t>
            </w:r>
          </w:p>
          <w:p w14:paraId="43558F43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  <w:t>能力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9238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评审</w:t>
            </w:r>
          </w:p>
          <w:p w14:paraId="25F5FD96">
            <w:pPr>
              <w:widowControl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  <w:t>情况</w:t>
            </w:r>
          </w:p>
        </w:tc>
      </w:tr>
      <w:tr w14:paraId="24632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0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997B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CY3025J052-1104001-9999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DACF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变电站监控系统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1E4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CAD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许继电气股份有限公司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B9B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006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3.9776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7B2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满足谈判文件要求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28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满足谈判文件要求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CD8E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满足谈判文件要求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EC0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综合排序第一名</w:t>
            </w:r>
          </w:p>
        </w:tc>
      </w:tr>
      <w:tr w14:paraId="048B1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7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48A4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CY3025J052-1101001-9999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CB63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线路保护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84B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FD84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南京纳恩自动化科技有限公司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CF3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863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3.437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248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满足谈判文件要求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D3F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满足谈判文件要求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5D7A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满足谈判文件要求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01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综合排序第一名</w:t>
            </w:r>
          </w:p>
        </w:tc>
      </w:tr>
    </w:tbl>
    <w:p w14:paraId="29D69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人对以上结果如有异议，可以自公示之日起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日内，向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采购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人提出。</w:t>
      </w:r>
    </w:p>
    <w:p w14:paraId="6C443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人和直接参与并且与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活动有着直接利害关系的当事人有异议的，有权进行异议，提出异议时应注意以下事项：</w:t>
      </w:r>
    </w:p>
    <w:p w14:paraId="1FEF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异议必须在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结果公示结束前以书面形式传真提出。 </w:t>
      </w:r>
    </w:p>
    <w:p w14:paraId="304AA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应当提交异议书，并包括下列内容： </w:t>
      </w:r>
    </w:p>
    <w:p w14:paraId="4C9E3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）异议人的名称、地址、联系人及有效联系方式；</w:t>
      </w:r>
    </w:p>
    <w:p w14:paraId="7247E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）被异议人的名称；  </w:t>
      </w:r>
    </w:p>
    <w:p w14:paraId="6915A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（3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）异议事项的基本事实；  </w:t>
      </w:r>
    </w:p>
    <w:p w14:paraId="12558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）有效线索和相关证明材料。</w:t>
      </w:r>
    </w:p>
    <w:p w14:paraId="1F767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 w14:paraId="00240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下列异议将不予接收：</w:t>
      </w:r>
    </w:p>
    <w:p w14:paraId="5E2A0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结果公示结束后提出的；</w:t>
      </w:r>
    </w:p>
    <w:p w14:paraId="52530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）异议人不能证明是所异议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采购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活动的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人和直接参与并且与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采购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活动有着直接利害关系的当事人；</w:t>
      </w:r>
    </w:p>
    <w:p w14:paraId="4F67B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）异议事项不具体，且未提供有效线索，难以查证的；</w:t>
      </w:r>
    </w:p>
    <w:p w14:paraId="51BDD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）对异议事项已经答复，且异议人没有提出新的证据的。</w:t>
      </w:r>
    </w:p>
    <w:p w14:paraId="40A41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32"/>
          <w:szCs w:val="32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采购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活动的正常进行。</w:t>
      </w:r>
    </w:p>
    <w:p w14:paraId="5C81F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异议受理电话：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0991-5901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</w:p>
    <w:p w14:paraId="78210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异议受理邮箱： 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um316@QQ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.com</w:t>
      </w:r>
    </w:p>
    <w:p w14:paraId="4B4E6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业务咨询电话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：  0991-5901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</w:p>
    <w:p w14:paraId="1BEA4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 w14:paraId="6BCC2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采购人：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国网新疆电力有限公司原集体企业</w:t>
      </w:r>
    </w:p>
    <w:p w14:paraId="4C355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采购代理机构：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新疆新能电网建设服务有限公司</w:t>
      </w:r>
    </w:p>
    <w:p w14:paraId="05BAD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hAnsi="方正仿宋_GBK" w:cs="方正仿宋_GBK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年</w:t>
      </w:r>
      <w:r>
        <w:rPr>
          <w:rFonts w:hint="eastAsia" w:hAnsi="方正仿宋_GBK" w:cs="方正仿宋_GBK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月</w:t>
      </w:r>
      <w:r>
        <w:rPr>
          <w:rFonts w:hint="eastAsia" w:hAnsi="方正仿宋_GBK" w:cs="方正仿宋_GBK"/>
          <w:color w:val="auto"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0MjZkZWYzZDkzYmE4MTUwN2MxODEwNzljMDA4NzMifQ=="/>
  </w:docVars>
  <w:rsids>
    <w:rsidRoot w:val="2FBB7780"/>
    <w:rsid w:val="007A20BF"/>
    <w:rsid w:val="009153E8"/>
    <w:rsid w:val="00F655D6"/>
    <w:rsid w:val="011651B6"/>
    <w:rsid w:val="01821760"/>
    <w:rsid w:val="02745491"/>
    <w:rsid w:val="03230F1C"/>
    <w:rsid w:val="039A6996"/>
    <w:rsid w:val="040F30AB"/>
    <w:rsid w:val="0457056E"/>
    <w:rsid w:val="0459645F"/>
    <w:rsid w:val="04740721"/>
    <w:rsid w:val="04765EE7"/>
    <w:rsid w:val="04F35588"/>
    <w:rsid w:val="05E1015E"/>
    <w:rsid w:val="05E908F1"/>
    <w:rsid w:val="06457248"/>
    <w:rsid w:val="06475B39"/>
    <w:rsid w:val="06797738"/>
    <w:rsid w:val="068D1BC2"/>
    <w:rsid w:val="07140A8B"/>
    <w:rsid w:val="07742FB3"/>
    <w:rsid w:val="079057C3"/>
    <w:rsid w:val="07EF0D38"/>
    <w:rsid w:val="087D627C"/>
    <w:rsid w:val="08B9797D"/>
    <w:rsid w:val="08DD1D2E"/>
    <w:rsid w:val="08EC0DD9"/>
    <w:rsid w:val="08F24482"/>
    <w:rsid w:val="09333955"/>
    <w:rsid w:val="09BA5130"/>
    <w:rsid w:val="09D264AB"/>
    <w:rsid w:val="09F840F9"/>
    <w:rsid w:val="0AF550BD"/>
    <w:rsid w:val="0B4567FF"/>
    <w:rsid w:val="0B5E0EE0"/>
    <w:rsid w:val="0BD56855"/>
    <w:rsid w:val="0C6F19F3"/>
    <w:rsid w:val="0C70405A"/>
    <w:rsid w:val="0D4463BB"/>
    <w:rsid w:val="0D7F3444"/>
    <w:rsid w:val="0D98202C"/>
    <w:rsid w:val="0DAC41F6"/>
    <w:rsid w:val="0DD759F4"/>
    <w:rsid w:val="0E3C4C49"/>
    <w:rsid w:val="0E4263AB"/>
    <w:rsid w:val="0EB07717"/>
    <w:rsid w:val="0EB873B9"/>
    <w:rsid w:val="0ED11372"/>
    <w:rsid w:val="0F3C5C4F"/>
    <w:rsid w:val="0F411937"/>
    <w:rsid w:val="0F86230D"/>
    <w:rsid w:val="101355EA"/>
    <w:rsid w:val="102A7719"/>
    <w:rsid w:val="103249ED"/>
    <w:rsid w:val="107C1EB7"/>
    <w:rsid w:val="108E0D3A"/>
    <w:rsid w:val="118F0CA7"/>
    <w:rsid w:val="11A8794B"/>
    <w:rsid w:val="124648E8"/>
    <w:rsid w:val="12870959"/>
    <w:rsid w:val="13695650"/>
    <w:rsid w:val="13F41FD9"/>
    <w:rsid w:val="13F64F71"/>
    <w:rsid w:val="14D84DA6"/>
    <w:rsid w:val="15195F23"/>
    <w:rsid w:val="15830EC2"/>
    <w:rsid w:val="16290B59"/>
    <w:rsid w:val="166C25F9"/>
    <w:rsid w:val="16B26FFE"/>
    <w:rsid w:val="17356F6B"/>
    <w:rsid w:val="17811328"/>
    <w:rsid w:val="17AB6BC8"/>
    <w:rsid w:val="1805362B"/>
    <w:rsid w:val="18223F17"/>
    <w:rsid w:val="19C64743"/>
    <w:rsid w:val="1B4823C7"/>
    <w:rsid w:val="1BC26350"/>
    <w:rsid w:val="1C007E53"/>
    <w:rsid w:val="1C1F3136"/>
    <w:rsid w:val="1D6B6B57"/>
    <w:rsid w:val="1E1647EE"/>
    <w:rsid w:val="1E190E19"/>
    <w:rsid w:val="1E4276A1"/>
    <w:rsid w:val="1E67090F"/>
    <w:rsid w:val="1EC75C34"/>
    <w:rsid w:val="1EDD4C36"/>
    <w:rsid w:val="1EF15F35"/>
    <w:rsid w:val="1F6C4347"/>
    <w:rsid w:val="208B6962"/>
    <w:rsid w:val="20AA0CE3"/>
    <w:rsid w:val="20D31F9D"/>
    <w:rsid w:val="211E2054"/>
    <w:rsid w:val="21B97388"/>
    <w:rsid w:val="21E12D4A"/>
    <w:rsid w:val="221B014E"/>
    <w:rsid w:val="222501B9"/>
    <w:rsid w:val="22C252A7"/>
    <w:rsid w:val="232A7B3F"/>
    <w:rsid w:val="238C3CAA"/>
    <w:rsid w:val="239C3FD9"/>
    <w:rsid w:val="23C32AA2"/>
    <w:rsid w:val="251E015C"/>
    <w:rsid w:val="25576CB0"/>
    <w:rsid w:val="258129BE"/>
    <w:rsid w:val="25C763F5"/>
    <w:rsid w:val="25DD3F67"/>
    <w:rsid w:val="26055BE7"/>
    <w:rsid w:val="260E27D4"/>
    <w:rsid w:val="271937A4"/>
    <w:rsid w:val="273208CE"/>
    <w:rsid w:val="285251E6"/>
    <w:rsid w:val="28612D36"/>
    <w:rsid w:val="2898404C"/>
    <w:rsid w:val="292C2C40"/>
    <w:rsid w:val="29326B3A"/>
    <w:rsid w:val="29842A7C"/>
    <w:rsid w:val="29AF5D9B"/>
    <w:rsid w:val="2A683153"/>
    <w:rsid w:val="2AAD461A"/>
    <w:rsid w:val="2BBA4C20"/>
    <w:rsid w:val="2BFB0EF7"/>
    <w:rsid w:val="2C453C76"/>
    <w:rsid w:val="2C677A8B"/>
    <w:rsid w:val="2C790F66"/>
    <w:rsid w:val="2CAC19BF"/>
    <w:rsid w:val="2CD66BB2"/>
    <w:rsid w:val="2E3F6502"/>
    <w:rsid w:val="2F347620"/>
    <w:rsid w:val="2F3D3D27"/>
    <w:rsid w:val="2F3D7B6C"/>
    <w:rsid w:val="2F9A16F5"/>
    <w:rsid w:val="2FBB7780"/>
    <w:rsid w:val="2FBB79D8"/>
    <w:rsid w:val="301358CB"/>
    <w:rsid w:val="30874A3C"/>
    <w:rsid w:val="318B0102"/>
    <w:rsid w:val="31A6324B"/>
    <w:rsid w:val="31BA586C"/>
    <w:rsid w:val="3342273C"/>
    <w:rsid w:val="33B84338"/>
    <w:rsid w:val="34543FB1"/>
    <w:rsid w:val="347368F5"/>
    <w:rsid w:val="34C179D9"/>
    <w:rsid w:val="34F76213"/>
    <w:rsid w:val="351F3B87"/>
    <w:rsid w:val="35224766"/>
    <w:rsid w:val="359F3EF0"/>
    <w:rsid w:val="36130C3E"/>
    <w:rsid w:val="36722781"/>
    <w:rsid w:val="36D641EB"/>
    <w:rsid w:val="36DF7EAA"/>
    <w:rsid w:val="36EE6160"/>
    <w:rsid w:val="37297466"/>
    <w:rsid w:val="37667081"/>
    <w:rsid w:val="376902A0"/>
    <w:rsid w:val="385E6263"/>
    <w:rsid w:val="38916BBD"/>
    <w:rsid w:val="38917ED8"/>
    <w:rsid w:val="38DF202F"/>
    <w:rsid w:val="39B023F3"/>
    <w:rsid w:val="3A606BEE"/>
    <w:rsid w:val="3A882657"/>
    <w:rsid w:val="3AA56B57"/>
    <w:rsid w:val="3AB34B32"/>
    <w:rsid w:val="3AE0611A"/>
    <w:rsid w:val="3B310EFC"/>
    <w:rsid w:val="3B43369D"/>
    <w:rsid w:val="3B8E778B"/>
    <w:rsid w:val="3BE00049"/>
    <w:rsid w:val="3C706E90"/>
    <w:rsid w:val="3C8F13E7"/>
    <w:rsid w:val="3CF84FCB"/>
    <w:rsid w:val="3D14050F"/>
    <w:rsid w:val="3D2A6561"/>
    <w:rsid w:val="3E2B05AA"/>
    <w:rsid w:val="3E4F64F3"/>
    <w:rsid w:val="3E5816B5"/>
    <w:rsid w:val="3E7A5CF9"/>
    <w:rsid w:val="3F0F6FC3"/>
    <w:rsid w:val="3F6F6C47"/>
    <w:rsid w:val="3FAC6431"/>
    <w:rsid w:val="4040179E"/>
    <w:rsid w:val="40432B85"/>
    <w:rsid w:val="40BA06D3"/>
    <w:rsid w:val="41681F23"/>
    <w:rsid w:val="41B03827"/>
    <w:rsid w:val="43802CD2"/>
    <w:rsid w:val="43874603"/>
    <w:rsid w:val="44452DA9"/>
    <w:rsid w:val="448A276B"/>
    <w:rsid w:val="449D10C6"/>
    <w:rsid w:val="452A6243"/>
    <w:rsid w:val="454B2A8E"/>
    <w:rsid w:val="45CE1C29"/>
    <w:rsid w:val="463147B7"/>
    <w:rsid w:val="465E7D59"/>
    <w:rsid w:val="46B3774D"/>
    <w:rsid w:val="46C27145"/>
    <w:rsid w:val="47030750"/>
    <w:rsid w:val="481A2356"/>
    <w:rsid w:val="484068BA"/>
    <w:rsid w:val="48C4636B"/>
    <w:rsid w:val="48DF7156"/>
    <w:rsid w:val="49011D10"/>
    <w:rsid w:val="49276C4B"/>
    <w:rsid w:val="499B2C32"/>
    <w:rsid w:val="4A5F5118"/>
    <w:rsid w:val="4ADF658E"/>
    <w:rsid w:val="4B820D41"/>
    <w:rsid w:val="4C59349D"/>
    <w:rsid w:val="4C820C46"/>
    <w:rsid w:val="4CAF5AB3"/>
    <w:rsid w:val="4D0E5005"/>
    <w:rsid w:val="4D5E016D"/>
    <w:rsid w:val="4DB1296D"/>
    <w:rsid w:val="4DF272ED"/>
    <w:rsid w:val="4E734144"/>
    <w:rsid w:val="4EE465FD"/>
    <w:rsid w:val="4F8C7D7A"/>
    <w:rsid w:val="4FA54717"/>
    <w:rsid w:val="50446403"/>
    <w:rsid w:val="52407700"/>
    <w:rsid w:val="526A7CAF"/>
    <w:rsid w:val="52934B86"/>
    <w:rsid w:val="52D52357"/>
    <w:rsid w:val="5314501A"/>
    <w:rsid w:val="53F25305"/>
    <w:rsid w:val="541A6F00"/>
    <w:rsid w:val="54777C4E"/>
    <w:rsid w:val="553E22F2"/>
    <w:rsid w:val="556A23DE"/>
    <w:rsid w:val="569F4496"/>
    <w:rsid w:val="57277E9A"/>
    <w:rsid w:val="579A4D1B"/>
    <w:rsid w:val="580E2C74"/>
    <w:rsid w:val="58421E63"/>
    <w:rsid w:val="58A605CB"/>
    <w:rsid w:val="5A227513"/>
    <w:rsid w:val="5A274D1D"/>
    <w:rsid w:val="5A430065"/>
    <w:rsid w:val="5A513A05"/>
    <w:rsid w:val="5AC17418"/>
    <w:rsid w:val="5B345841"/>
    <w:rsid w:val="5B3A6CD5"/>
    <w:rsid w:val="5BB07598"/>
    <w:rsid w:val="5BEC4EC9"/>
    <w:rsid w:val="5C593C7C"/>
    <w:rsid w:val="5C6C009C"/>
    <w:rsid w:val="5CDC4211"/>
    <w:rsid w:val="5D694234"/>
    <w:rsid w:val="5DFC1144"/>
    <w:rsid w:val="5E361871"/>
    <w:rsid w:val="5E6006BB"/>
    <w:rsid w:val="5F036F0D"/>
    <w:rsid w:val="5F884B3C"/>
    <w:rsid w:val="5FAD4B99"/>
    <w:rsid w:val="608A3443"/>
    <w:rsid w:val="60C45F2F"/>
    <w:rsid w:val="60FF26C5"/>
    <w:rsid w:val="6168151F"/>
    <w:rsid w:val="627023C7"/>
    <w:rsid w:val="62A46B97"/>
    <w:rsid w:val="636424A7"/>
    <w:rsid w:val="63BD05A6"/>
    <w:rsid w:val="641940BC"/>
    <w:rsid w:val="646E126F"/>
    <w:rsid w:val="64A0756E"/>
    <w:rsid w:val="64E07185"/>
    <w:rsid w:val="64EE3EB2"/>
    <w:rsid w:val="65770FC5"/>
    <w:rsid w:val="65B25641"/>
    <w:rsid w:val="66026D67"/>
    <w:rsid w:val="66140DD9"/>
    <w:rsid w:val="67C72353"/>
    <w:rsid w:val="67D82366"/>
    <w:rsid w:val="67EA7456"/>
    <w:rsid w:val="68647825"/>
    <w:rsid w:val="68F863FB"/>
    <w:rsid w:val="696C58CA"/>
    <w:rsid w:val="697D2B04"/>
    <w:rsid w:val="69913322"/>
    <w:rsid w:val="6A0960AB"/>
    <w:rsid w:val="6AB23061"/>
    <w:rsid w:val="6B1E336F"/>
    <w:rsid w:val="6B7A0671"/>
    <w:rsid w:val="6C0B41EC"/>
    <w:rsid w:val="6C6F0D61"/>
    <w:rsid w:val="6CDD6258"/>
    <w:rsid w:val="6D7A4C45"/>
    <w:rsid w:val="6E002B1B"/>
    <w:rsid w:val="6E165ABD"/>
    <w:rsid w:val="6E7F693B"/>
    <w:rsid w:val="6F3657B6"/>
    <w:rsid w:val="6F880EA6"/>
    <w:rsid w:val="6FFF4A39"/>
    <w:rsid w:val="700D5F43"/>
    <w:rsid w:val="7101115A"/>
    <w:rsid w:val="717209D9"/>
    <w:rsid w:val="720535FB"/>
    <w:rsid w:val="721738FE"/>
    <w:rsid w:val="72B14A45"/>
    <w:rsid w:val="72CC4119"/>
    <w:rsid w:val="744B09A6"/>
    <w:rsid w:val="749F7D37"/>
    <w:rsid w:val="75100F75"/>
    <w:rsid w:val="7577036C"/>
    <w:rsid w:val="75941516"/>
    <w:rsid w:val="76EF333F"/>
    <w:rsid w:val="76F27B30"/>
    <w:rsid w:val="77401A31"/>
    <w:rsid w:val="77660527"/>
    <w:rsid w:val="7775502F"/>
    <w:rsid w:val="77862AE9"/>
    <w:rsid w:val="77A3247F"/>
    <w:rsid w:val="783011EB"/>
    <w:rsid w:val="78790B09"/>
    <w:rsid w:val="78E0787A"/>
    <w:rsid w:val="7A3F4202"/>
    <w:rsid w:val="7B7F164E"/>
    <w:rsid w:val="7BB36D2F"/>
    <w:rsid w:val="7C4F50FC"/>
    <w:rsid w:val="7C572745"/>
    <w:rsid w:val="7C634ABF"/>
    <w:rsid w:val="7C6722EC"/>
    <w:rsid w:val="7C900251"/>
    <w:rsid w:val="7D513693"/>
    <w:rsid w:val="7D621902"/>
    <w:rsid w:val="7E820520"/>
    <w:rsid w:val="7EF55094"/>
    <w:rsid w:val="7F2E2AAB"/>
    <w:rsid w:val="7F6122EC"/>
    <w:rsid w:val="7F615418"/>
    <w:rsid w:val="7F6C7EF4"/>
    <w:rsid w:val="7FC54F90"/>
    <w:rsid w:val="7FCB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方正仿宋_GBK" w:hAnsi="Times New Roman" w:eastAsia="方正仿宋_GBK" w:cstheme="minorBidi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830</Words>
  <Characters>939</Characters>
  <Lines>0</Lines>
  <Paragraphs>0</Paragraphs>
  <TotalTime>2</TotalTime>
  <ScaleCrop>false</ScaleCrop>
  <LinksUpToDate>false</LinksUpToDate>
  <CharactersWithSpaces>954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2022-05-31T07:14:00Z</dcterms:created>
  <dc:creator>Administrator</dc:creator>
  <cp:lastModifiedBy>叫我钱妞</cp:lastModifiedBy>
  <dcterms:modified xsi:type="dcterms:W3CDTF">2025-07-04T10:39:16Z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7E20F653DF654FBF9D905821A3844AC5_13</vt:lpwstr>
  </property>
  <property fmtid="{D5CDD505-2E9C-101B-9397-08002B2CF9AE}" pid="4" name="KSOTemplateDocerSaveRecord">
    <vt:lpwstr>eyJoZGlkIjoiZDEwMzJiNDk0NmFmZjgxYTY3MGU1NTFiMjA4OGVmNWEiLCJ1c2VySWQiOiIzOTIwNDgyOTUifQ==</vt:lpwstr>
  </property>
</Properties>
</file>