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0E0BA0">
      <w:pPr>
        <w:pStyle w:val="5"/>
        <w:shd w:val="clear" w:color="auto" w:fill="FFFFFF"/>
        <w:spacing w:before="0" w:beforeAutospacing="0" w:after="0" w:afterAutospacing="0" w:line="270" w:lineRule="atLeast"/>
        <w:jc w:val="center"/>
        <w:rPr>
          <w:rFonts w:hint="eastAsia" w:ascii="Times New Roman" w:hAnsi="Times New Roman" w:eastAsia="宋体" w:cs="宋体"/>
          <w:color w:val="000000"/>
          <w:sz w:val="44"/>
          <w:szCs w:val="44"/>
        </w:rPr>
      </w:pPr>
      <w:r>
        <w:rPr>
          <w:rStyle w:val="9"/>
          <w:rFonts w:hint="eastAsia" w:ascii="Times New Roman" w:hAnsi="Times New Roman" w:eastAsia="宋体" w:cs="宋体"/>
          <w:color w:val="000000"/>
          <w:sz w:val="44"/>
          <w:szCs w:val="44"/>
        </w:rPr>
        <w:t>金华市</w:t>
      </w:r>
      <w:r>
        <w:rPr>
          <w:rStyle w:val="9"/>
          <w:rFonts w:hint="eastAsia" w:ascii="Times New Roman" w:hAnsi="Times New Roman" w:eastAsia="宋体" w:cs="宋体"/>
          <w:color w:val="000000"/>
          <w:sz w:val="44"/>
          <w:szCs w:val="44"/>
          <w:lang w:val="en-US" w:eastAsia="zh-CN"/>
        </w:rPr>
        <w:t>武阳拍卖</w:t>
      </w:r>
      <w:r>
        <w:rPr>
          <w:rStyle w:val="9"/>
          <w:rFonts w:hint="eastAsia" w:ascii="Times New Roman" w:hAnsi="Times New Roman" w:eastAsia="宋体" w:cs="宋体"/>
          <w:color w:val="000000"/>
          <w:sz w:val="44"/>
          <w:szCs w:val="44"/>
        </w:rPr>
        <w:t>有限公司</w:t>
      </w:r>
      <w:r>
        <w:rPr>
          <w:rStyle w:val="9"/>
          <w:rFonts w:hint="eastAsia" w:ascii="Times New Roman" w:hAnsi="Times New Roman" w:cs="宋体"/>
          <w:color w:val="000000"/>
          <w:sz w:val="44"/>
          <w:szCs w:val="44"/>
          <w:lang w:val="en-US" w:eastAsia="zh-CN"/>
        </w:rPr>
        <w:t>辅拍服务</w:t>
      </w:r>
      <w:r>
        <w:rPr>
          <w:rStyle w:val="9"/>
          <w:rFonts w:hint="eastAsia" w:ascii="Times New Roman" w:hAnsi="Times New Roman" w:eastAsia="宋体" w:cs="宋体"/>
          <w:color w:val="000000"/>
          <w:sz w:val="44"/>
          <w:szCs w:val="44"/>
        </w:rPr>
        <w:t>协议</w:t>
      </w:r>
    </w:p>
    <w:p w14:paraId="47800086">
      <w:pPr>
        <w:pStyle w:val="5"/>
        <w:shd w:val="clear" w:color="auto" w:fill="FFFFFF"/>
        <w:spacing w:before="0" w:beforeAutospacing="0" w:after="0" w:afterAutospacing="0" w:line="270" w:lineRule="atLeast"/>
        <w:jc w:val="center"/>
        <w:rPr>
          <w:rFonts w:hint="eastAsia" w:ascii="Times New Roman" w:hAnsi="Times New Roman" w:eastAsia="仿宋" w:cs="仿宋"/>
          <w:kern w:val="2"/>
          <w:sz w:val="32"/>
          <w:szCs w:val="32"/>
        </w:rPr>
      </w:pPr>
      <w:r>
        <w:rPr>
          <w:rFonts w:hint="eastAsia" w:ascii="Times New Roman" w:hAnsi="Times New Roman" w:eastAsia="仿宋" w:cs="仿宋"/>
          <w:kern w:val="2"/>
          <w:sz w:val="32"/>
          <w:szCs w:val="32"/>
        </w:rPr>
        <w:t> </w:t>
      </w:r>
    </w:p>
    <w:p w14:paraId="07184EE4">
      <w:pPr>
        <w:pStyle w:val="5"/>
        <w:shd w:val="clear" w:color="auto" w:fill="FFFFFF"/>
        <w:spacing w:before="0" w:beforeAutospacing="0" w:after="0" w:afterAutospacing="0" w:line="270" w:lineRule="atLeast"/>
        <w:rPr>
          <w:rFonts w:hint="eastAsia" w:ascii="Times New Roman" w:hAnsi="Times New Roman" w:eastAsia="仿宋" w:cs="仿宋"/>
          <w:kern w:val="2"/>
          <w:sz w:val="32"/>
          <w:szCs w:val="32"/>
        </w:rPr>
      </w:pPr>
      <w:r>
        <w:rPr>
          <w:rFonts w:hint="eastAsia" w:ascii="Times New Roman" w:hAnsi="Times New Roman" w:eastAsia="黑体" w:cs="黑体"/>
          <w:kern w:val="2"/>
          <w:sz w:val="32"/>
          <w:szCs w:val="32"/>
        </w:rPr>
        <w:t>甲方：</w:t>
      </w:r>
      <w:r>
        <w:rPr>
          <w:rFonts w:hint="eastAsia" w:ascii="Times New Roman" w:hAnsi="Times New Roman" w:eastAsia="仿宋" w:cs="仿宋"/>
          <w:kern w:val="2"/>
          <w:sz w:val="32"/>
          <w:szCs w:val="32"/>
        </w:rPr>
        <w:t>金华市</w:t>
      </w:r>
      <w:r>
        <w:rPr>
          <w:rFonts w:hint="eastAsia" w:ascii="Times New Roman" w:hAnsi="Times New Roman" w:eastAsia="仿宋" w:cs="仿宋"/>
          <w:kern w:val="2"/>
          <w:sz w:val="32"/>
          <w:szCs w:val="32"/>
          <w:lang w:val="en-US" w:eastAsia="zh-CN"/>
        </w:rPr>
        <w:t>武阳拍卖</w:t>
      </w:r>
      <w:r>
        <w:rPr>
          <w:rFonts w:hint="eastAsia" w:ascii="Times New Roman" w:hAnsi="Times New Roman" w:eastAsia="仿宋" w:cs="仿宋"/>
          <w:kern w:val="2"/>
          <w:sz w:val="32"/>
          <w:szCs w:val="32"/>
        </w:rPr>
        <w:t>有限公司</w:t>
      </w:r>
    </w:p>
    <w:p w14:paraId="2A273EA6">
      <w:pPr>
        <w:pStyle w:val="5"/>
        <w:shd w:val="clear" w:color="auto" w:fill="FFFFFF"/>
        <w:spacing w:before="0" w:beforeAutospacing="0" w:after="0" w:afterAutospacing="0" w:line="270" w:lineRule="atLeast"/>
        <w:rPr>
          <w:rFonts w:hint="eastAsia" w:ascii="Times New Roman" w:hAnsi="Times New Roman" w:eastAsia="黑体" w:cs="黑体"/>
          <w:kern w:val="2"/>
          <w:sz w:val="32"/>
          <w:szCs w:val="32"/>
        </w:rPr>
      </w:pPr>
      <w:r>
        <w:rPr>
          <w:rFonts w:hint="eastAsia" w:ascii="Times New Roman" w:hAnsi="Times New Roman" w:eastAsia="黑体" w:cs="黑体"/>
          <w:kern w:val="2"/>
          <w:sz w:val="32"/>
          <w:szCs w:val="32"/>
        </w:rPr>
        <w:t>乙方：</w:t>
      </w:r>
    </w:p>
    <w:p w14:paraId="177FD3A9">
      <w:pPr>
        <w:pStyle w:val="5"/>
        <w:shd w:val="clear" w:color="auto" w:fill="FFFFFF"/>
        <w:spacing w:before="0" w:beforeAutospacing="0" w:after="0" w:afterAutospacing="0" w:line="270" w:lineRule="atLeast"/>
        <w:rPr>
          <w:rFonts w:hint="eastAsia" w:ascii="Times New Roman" w:hAnsi="Times New Roman" w:eastAsia="仿宋" w:cs="仿宋"/>
          <w:kern w:val="2"/>
          <w:sz w:val="32"/>
          <w:szCs w:val="32"/>
        </w:rPr>
      </w:pPr>
      <w:r>
        <w:rPr>
          <w:rFonts w:hint="eastAsia" w:ascii="Times New Roman" w:hAnsi="Times New Roman" w:eastAsia="仿宋" w:cs="仿宋"/>
          <w:kern w:val="2"/>
          <w:sz w:val="32"/>
          <w:szCs w:val="32"/>
        </w:rPr>
        <w:t> </w:t>
      </w:r>
    </w:p>
    <w:p w14:paraId="544E07E2">
      <w:pPr>
        <w:rPr>
          <w:rFonts w:hint="eastAsia" w:ascii="Times New Roman" w:hAnsi="Times New Roman" w:eastAsia="黑体" w:cs="黑体"/>
          <w:kern w:val="2"/>
          <w:sz w:val="32"/>
          <w:szCs w:val="32"/>
          <w:lang w:val="en-US" w:eastAsia="zh-CN" w:bidi="ar-SA"/>
        </w:rPr>
      </w:pPr>
      <w:r>
        <w:rPr>
          <w:rFonts w:hint="eastAsia" w:ascii="Times New Roman" w:hAnsi="Times New Roman" w:eastAsia="黑体" w:cs="黑体"/>
          <w:kern w:val="2"/>
          <w:sz w:val="32"/>
          <w:szCs w:val="32"/>
          <w:lang w:val="en-US" w:eastAsia="zh-CN" w:bidi="ar-SA"/>
        </w:rPr>
        <w:t>第一条 立约背景 </w:t>
      </w:r>
    </w:p>
    <w:p w14:paraId="22084A14">
      <w:pPr>
        <w:rPr>
          <w:rFonts w:hint="eastAsia" w:ascii="Times New Roman" w:hAnsi="Times New Roman" w:eastAsia="仿宋" w:cs="仿宋"/>
          <w:sz w:val="32"/>
          <w:szCs w:val="32"/>
          <w:lang w:eastAsia="zh-CN"/>
        </w:rPr>
      </w:pPr>
      <w:r>
        <w:rPr>
          <w:rFonts w:hint="eastAsia" w:ascii="Times New Roman" w:hAnsi="Times New Roman" w:eastAsia="仿宋" w:cs="仿宋"/>
          <w:sz w:val="32"/>
          <w:szCs w:val="32"/>
          <w:lang w:val="en-US" w:eastAsia="zh-CN"/>
        </w:rPr>
        <w:t>1.</w:t>
      </w:r>
      <w:r>
        <w:rPr>
          <w:rFonts w:hint="eastAsia" w:ascii="Times New Roman" w:hAnsi="Times New Roman" w:eastAsia="仿宋" w:cs="仿宋"/>
          <w:sz w:val="32"/>
          <w:szCs w:val="32"/>
        </w:rPr>
        <w:t>为了规范</w:t>
      </w:r>
      <w:r>
        <w:rPr>
          <w:rFonts w:hint="eastAsia" w:ascii="Times New Roman" w:hAnsi="Times New Roman" w:eastAsia="仿宋" w:cs="仿宋"/>
          <w:sz w:val="32"/>
          <w:szCs w:val="32"/>
          <w:lang w:val="en-US" w:eastAsia="zh-CN"/>
        </w:rPr>
        <w:t>金华市武阳拍卖有限公司辅拍</w:t>
      </w:r>
      <w:r>
        <w:rPr>
          <w:rFonts w:hint="eastAsia" w:ascii="Times New Roman" w:hAnsi="Times New Roman" w:eastAsia="仿宋" w:cs="仿宋"/>
          <w:sz w:val="32"/>
          <w:szCs w:val="32"/>
        </w:rPr>
        <w:t>机构(以下简称“</w:t>
      </w:r>
      <w:r>
        <w:rPr>
          <w:rFonts w:hint="eastAsia" w:ascii="Times New Roman" w:hAnsi="Times New Roman" w:eastAsia="仿宋" w:cs="仿宋"/>
          <w:sz w:val="32"/>
          <w:szCs w:val="32"/>
          <w:lang w:val="en-US" w:eastAsia="zh-CN"/>
        </w:rPr>
        <w:t>乙方</w:t>
      </w:r>
      <w:r>
        <w:rPr>
          <w:rFonts w:hint="eastAsia" w:ascii="Times New Roman" w:hAnsi="Times New Roman" w:eastAsia="仿宋" w:cs="仿宋"/>
          <w:sz w:val="32"/>
          <w:szCs w:val="32"/>
        </w:rPr>
        <w:t>”)的行为，明确</w:t>
      </w:r>
      <w:r>
        <w:rPr>
          <w:rFonts w:hint="eastAsia" w:ascii="Times New Roman" w:hAnsi="Times New Roman" w:eastAsia="仿宋" w:cs="仿宋"/>
          <w:sz w:val="32"/>
          <w:szCs w:val="32"/>
          <w:lang w:val="en-US" w:eastAsia="zh-CN"/>
        </w:rPr>
        <w:t>辅拍</w:t>
      </w:r>
      <w:r>
        <w:rPr>
          <w:rFonts w:hint="eastAsia" w:ascii="Times New Roman" w:hAnsi="Times New Roman" w:eastAsia="仿宋" w:cs="仿宋"/>
          <w:sz w:val="32"/>
          <w:szCs w:val="32"/>
        </w:rPr>
        <w:t>机构义务，营造规范、有序的</w:t>
      </w:r>
      <w:r>
        <w:rPr>
          <w:rFonts w:hint="eastAsia" w:ascii="Times New Roman" w:hAnsi="Times New Roman" w:eastAsia="仿宋" w:cs="仿宋"/>
          <w:sz w:val="32"/>
          <w:szCs w:val="32"/>
          <w:lang w:val="en-US" w:eastAsia="zh-CN"/>
        </w:rPr>
        <w:t>拍卖</w:t>
      </w:r>
      <w:r>
        <w:rPr>
          <w:rFonts w:hint="eastAsia" w:ascii="Times New Roman" w:hAnsi="Times New Roman" w:eastAsia="仿宋" w:cs="仿宋"/>
          <w:sz w:val="32"/>
          <w:szCs w:val="32"/>
        </w:rPr>
        <w:t>交易秩序，保障用户的合法权益，根据《</w:t>
      </w:r>
      <w:r>
        <w:rPr>
          <w:rFonts w:hint="eastAsia" w:ascii="Times New Roman" w:hAnsi="Times New Roman" w:eastAsia="仿宋" w:cs="仿宋"/>
          <w:sz w:val="32"/>
          <w:szCs w:val="32"/>
          <w:lang w:val="en-US" w:eastAsia="zh-CN"/>
        </w:rPr>
        <w:t>金华市武阳拍卖有限公司</w:t>
      </w:r>
      <w:r>
        <w:rPr>
          <w:rFonts w:hint="eastAsia" w:ascii="Times New Roman" w:hAnsi="Times New Roman" w:eastAsia="仿宋" w:cs="仿宋"/>
          <w:sz w:val="32"/>
          <w:szCs w:val="32"/>
        </w:rPr>
        <w:t>管理规范》等内容拟定本协议。 </w:t>
      </w:r>
    </w:p>
    <w:p w14:paraId="543427FD">
      <w:pPr>
        <w:rPr>
          <w:rFonts w:hint="eastAsia" w:ascii="Times New Roman" w:hAnsi="Times New Roman" w:eastAsia="黑体" w:cs="黑体"/>
          <w:kern w:val="2"/>
          <w:sz w:val="32"/>
          <w:szCs w:val="32"/>
          <w:lang w:val="en-US" w:eastAsia="zh-CN" w:bidi="ar-SA"/>
        </w:rPr>
      </w:pPr>
      <w:r>
        <w:rPr>
          <w:rFonts w:hint="eastAsia" w:ascii="Times New Roman" w:hAnsi="Times New Roman" w:eastAsia="黑体" w:cs="黑体"/>
          <w:kern w:val="2"/>
          <w:sz w:val="32"/>
          <w:szCs w:val="32"/>
          <w:lang w:val="en-US" w:eastAsia="zh-CN" w:bidi="ar-SA"/>
        </w:rPr>
        <w:t>第二条 签约主体 </w:t>
      </w:r>
    </w:p>
    <w:p w14:paraId="02D6A6B7">
      <w:pPr>
        <w:rPr>
          <w:rFonts w:hint="eastAsia" w:ascii="Times New Roman" w:hAnsi="Times New Roman" w:eastAsia="仿宋" w:cs="仿宋"/>
          <w:sz w:val="32"/>
          <w:szCs w:val="32"/>
          <w:lang w:eastAsia="zh-CN"/>
        </w:rPr>
      </w:pPr>
      <w:r>
        <w:rPr>
          <w:rFonts w:hint="eastAsia" w:ascii="Times New Roman" w:hAnsi="Times New Roman" w:eastAsia="仿宋" w:cs="仿宋"/>
          <w:sz w:val="32"/>
          <w:szCs w:val="32"/>
          <w:lang w:val="en-US" w:eastAsia="zh-CN"/>
        </w:rPr>
        <w:t>1.</w:t>
      </w:r>
      <w:r>
        <w:rPr>
          <w:rFonts w:hint="eastAsia" w:ascii="Times New Roman" w:hAnsi="Times New Roman" w:eastAsia="仿宋" w:cs="仿宋"/>
          <w:sz w:val="32"/>
          <w:szCs w:val="32"/>
        </w:rPr>
        <w:t>本协议由金华市</w:t>
      </w:r>
      <w:r>
        <w:rPr>
          <w:rFonts w:hint="eastAsia" w:ascii="Times New Roman" w:hAnsi="Times New Roman" w:eastAsia="仿宋" w:cs="仿宋"/>
          <w:sz w:val="32"/>
          <w:szCs w:val="32"/>
          <w:lang w:val="en-US" w:eastAsia="zh-CN"/>
        </w:rPr>
        <w:t>武阳拍卖</w:t>
      </w:r>
      <w:r>
        <w:rPr>
          <w:rFonts w:hint="eastAsia" w:ascii="Times New Roman" w:hAnsi="Times New Roman" w:eastAsia="仿宋" w:cs="仿宋"/>
          <w:sz w:val="32"/>
          <w:szCs w:val="32"/>
        </w:rPr>
        <w:t>有限公司（以下简称“甲方”）与</w:t>
      </w:r>
      <w:r>
        <w:rPr>
          <w:rFonts w:hint="eastAsia" w:ascii="Times New Roman" w:hAnsi="Times New Roman" w:eastAsia="仿宋" w:cs="仿宋"/>
          <w:sz w:val="32"/>
          <w:szCs w:val="32"/>
          <w:lang w:val="en-US" w:eastAsia="zh-CN"/>
        </w:rPr>
        <w:t>乙方</w:t>
      </w:r>
      <w:r>
        <w:rPr>
          <w:rFonts w:hint="eastAsia" w:ascii="Times New Roman" w:hAnsi="Times New Roman" w:eastAsia="仿宋" w:cs="仿宋"/>
          <w:sz w:val="32"/>
          <w:szCs w:val="32"/>
        </w:rPr>
        <w:t>签署。 </w:t>
      </w:r>
    </w:p>
    <w:p w14:paraId="5C5398A0">
      <w:pPr>
        <w:rPr>
          <w:rFonts w:hint="eastAsia" w:ascii="Times New Roman" w:hAnsi="Times New Roman" w:eastAsia="黑体" w:cs="黑体"/>
          <w:kern w:val="2"/>
          <w:sz w:val="32"/>
          <w:szCs w:val="32"/>
          <w:lang w:val="en-US" w:eastAsia="zh-CN" w:bidi="ar-SA"/>
        </w:rPr>
      </w:pPr>
      <w:r>
        <w:rPr>
          <w:rFonts w:hint="eastAsia" w:ascii="Times New Roman" w:hAnsi="Times New Roman" w:eastAsia="黑体" w:cs="黑体"/>
          <w:kern w:val="2"/>
          <w:sz w:val="32"/>
          <w:szCs w:val="32"/>
          <w:lang w:val="en-US" w:eastAsia="zh-CN" w:bidi="ar-SA"/>
        </w:rPr>
        <w:t>第三条 适用范围及提供辅拍服务期限</w:t>
      </w:r>
    </w:p>
    <w:p w14:paraId="7F3E0B9B">
      <w:pPr>
        <w:rPr>
          <w:rFonts w:hint="eastAsia" w:ascii="Times New Roman" w:hAnsi="Times New Roman" w:eastAsia="仿宋" w:cs="仿宋"/>
          <w:sz w:val="32"/>
          <w:szCs w:val="32"/>
          <w:lang w:val="en-US" w:eastAsia="zh-CN"/>
        </w:rPr>
      </w:pPr>
      <w:r>
        <w:rPr>
          <w:rFonts w:hint="eastAsia" w:ascii="Times New Roman" w:hAnsi="Times New Roman" w:eastAsia="仿宋" w:cs="仿宋"/>
          <w:sz w:val="32"/>
          <w:szCs w:val="32"/>
        </w:rPr>
        <w:t>1</w:t>
      </w:r>
      <w:r>
        <w:rPr>
          <w:rFonts w:hint="eastAsia" w:ascii="Times New Roman" w:hAnsi="Times New Roman" w:eastAsia="仿宋" w:cs="仿宋"/>
          <w:sz w:val="32"/>
          <w:szCs w:val="32"/>
          <w:lang w:val="en-US" w:eastAsia="zh-CN"/>
        </w:rPr>
        <w:t>.乙方通过线下签署文件选择接受本协议，即表示与甲方已达成协议并同意接受本协议的全部约定内容。</w:t>
      </w:r>
    </w:p>
    <w:p w14:paraId="51839DC5">
      <w:pPr>
        <w:rPr>
          <w:rFonts w:hint="eastAsia" w:ascii="Times New Roman" w:hAnsi="Times New Roman" w:eastAsia="仿宋" w:cs="仿宋"/>
          <w:sz w:val="32"/>
          <w:szCs w:val="32"/>
          <w:lang w:val="en-US" w:eastAsia="zh-CN"/>
        </w:rPr>
      </w:pPr>
      <w:r>
        <w:rPr>
          <w:rFonts w:hint="eastAsia" w:ascii="Times New Roman" w:hAnsi="Times New Roman" w:eastAsia="仿宋" w:cs="仿宋"/>
          <w:sz w:val="32"/>
          <w:szCs w:val="32"/>
          <w:lang w:val="en-US" w:eastAsia="zh-CN"/>
        </w:rPr>
        <w:t>2.</w:t>
      </w:r>
      <w:r>
        <w:rPr>
          <w:rFonts w:hint="eastAsia" w:ascii="Times New Roman" w:hAnsi="Times New Roman" w:eastAsia="仿宋" w:cs="仿宋"/>
          <w:sz w:val="32"/>
          <w:szCs w:val="32"/>
        </w:rPr>
        <w:t>本协议内容包括</w:t>
      </w:r>
      <w:r>
        <w:rPr>
          <w:rFonts w:hint="eastAsia" w:ascii="Times New Roman" w:hAnsi="Times New Roman" w:eastAsia="仿宋" w:cs="仿宋"/>
          <w:sz w:val="32"/>
          <w:szCs w:val="32"/>
          <w:lang w:val="en-US" w:eastAsia="zh-CN"/>
        </w:rPr>
        <w:t>金华市武阳拍卖有限公司</w:t>
      </w:r>
      <w:r>
        <w:rPr>
          <w:rFonts w:hint="eastAsia" w:ascii="Times New Roman" w:hAnsi="Times New Roman" w:eastAsia="仿宋" w:cs="仿宋"/>
          <w:sz w:val="32"/>
          <w:szCs w:val="32"/>
        </w:rPr>
        <w:t>相关规则、《</w:t>
      </w:r>
      <w:r>
        <w:rPr>
          <w:rFonts w:hint="eastAsia" w:ascii="Times New Roman" w:hAnsi="Times New Roman" w:eastAsia="仿宋" w:cs="仿宋"/>
          <w:sz w:val="32"/>
          <w:szCs w:val="32"/>
          <w:lang w:val="en-US" w:eastAsia="zh-CN"/>
        </w:rPr>
        <w:t>拍卖</w:t>
      </w:r>
      <w:r>
        <w:rPr>
          <w:rFonts w:hint="eastAsia" w:ascii="Times New Roman" w:hAnsi="Times New Roman" w:eastAsia="仿宋" w:cs="仿宋"/>
          <w:sz w:val="32"/>
          <w:szCs w:val="32"/>
        </w:rPr>
        <w:t>管理规范》等基础协议、规则</w:t>
      </w:r>
      <w:r>
        <w:rPr>
          <w:rFonts w:hint="eastAsia" w:ascii="Times New Roman" w:hAnsi="Times New Roman" w:eastAsia="仿宋" w:cs="仿宋"/>
          <w:sz w:val="32"/>
          <w:szCs w:val="32"/>
          <w:lang w:val="en-US" w:eastAsia="zh-CN"/>
        </w:rPr>
        <w:t>。甲方可根据需要不时地制定、修改上述协议及规则，如有任何变更，甲方将以书面形式通知乙方。</w:t>
      </w:r>
    </w:p>
    <w:p w14:paraId="42180DD0">
      <w:pPr>
        <w:rPr>
          <w:rFonts w:hint="default" w:ascii="Times New Roman" w:hAnsi="Times New Roman" w:eastAsia="仿宋" w:cs="仿宋"/>
          <w:sz w:val="32"/>
          <w:szCs w:val="32"/>
          <w:u w:val="none"/>
          <w:lang w:val="en-US" w:eastAsia="zh-CN"/>
        </w:rPr>
      </w:pPr>
      <w:r>
        <w:rPr>
          <w:rFonts w:hint="eastAsia" w:ascii="Times New Roman" w:hAnsi="Times New Roman" w:eastAsia="仿宋" w:cs="仿宋"/>
          <w:sz w:val="32"/>
          <w:szCs w:val="32"/>
          <w:lang w:val="en-US" w:eastAsia="zh-CN"/>
        </w:rPr>
        <w:t>3.乙方为甲方在农村集体资产处置及其他项目推广过程中提供服务，具体标的、业务由甲方指派，乙方须服从分配，乙方提供服务期限为1年，甲方须向乙方支付</w:t>
      </w:r>
      <w:r>
        <w:rPr>
          <w:rFonts w:hint="eastAsia" w:ascii="Times New Roman" w:hAnsi="Times New Roman" w:eastAsia="仿宋" w:cs="仿宋"/>
          <w:sz w:val="32"/>
          <w:szCs w:val="32"/>
          <w:u w:val="single"/>
          <w:lang w:val="en-US" w:eastAsia="zh-CN"/>
        </w:rPr>
        <w:t xml:space="preserve">     </w:t>
      </w:r>
      <w:r>
        <w:rPr>
          <w:rFonts w:hint="eastAsia" w:ascii="Times New Roman" w:hAnsi="Times New Roman" w:eastAsia="仿宋" w:cs="仿宋"/>
          <w:sz w:val="32"/>
          <w:szCs w:val="32"/>
          <w:u w:val="none"/>
          <w:lang w:val="en-US" w:eastAsia="zh-CN"/>
        </w:rPr>
        <w:t>元/宗的服务费（</w:t>
      </w:r>
      <w:r>
        <w:rPr>
          <w:rFonts w:hint="eastAsia" w:ascii="Times New Roman" w:hAnsi="Times New Roman" w:eastAsia="仿宋" w:cs="仿宋"/>
          <w:sz w:val="32"/>
          <w:szCs w:val="32"/>
          <w:lang w:val="en-US" w:eastAsia="zh-CN"/>
        </w:rPr>
        <w:t>按实际参与业务量按年度结算）。</w:t>
      </w:r>
    </w:p>
    <w:p w14:paraId="2A43F400">
      <w:pPr>
        <w:rPr>
          <w:rFonts w:hint="eastAsia" w:ascii="Times New Roman" w:hAnsi="Times New Roman" w:eastAsia="黑体" w:cs="黑体"/>
          <w:kern w:val="2"/>
          <w:sz w:val="32"/>
          <w:szCs w:val="32"/>
          <w:lang w:val="en-US" w:eastAsia="zh-CN" w:bidi="ar-SA"/>
        </w:rPr>
      </w:pPr>
      <w:r>
        <w:rPr>
          <w:rFonts w:hint="eastAsia" w:ascii="Times New Roman" w:hAnsi="Times New Roman" w:eastAsia="黑体" w:cs="黑体"/>
          <w:kern w:val="2"/>
          <w:sz w:val="32"/>
          <w:szCs w:val="32"/>
          <w:lang w:val="en-US" w:eastAsia="zh-CN" w:bidi="ar-SA"/>
        </w:rPr>
        <w:t>第四条 标的发布 </w:t>
      </w:r>
    </w:p>
    <w:p w14:paraId="7642CB37">
      <w:pPr>
        <w:rPr>
          <w:rFonts w:hint="eastAsia" w:ascii="Times New Roman" w:hAnsi="Times New Roman" w:eastAsia="仿宋" w:cs="仿宋"/>
          <w:sz w:val="32"/>
          <w:szCs w:val="32"/>
          <w:lang w:val="en-US" w:eastAsia="zh-CN"/>
        </w:rPr>
      </w:pPr>
      <w:r>
        <w:rPr>
          <w:rFonts w:hint="eastAsia" w:ascii="Times New Roman" w:hAnsi="Times New Roman" w:eastAsia="仿宋" w:cs="仿宋"/>
          <w:sz w:val="32"/>
          <w:szCs w:val="32"/>
          <w:lang w:val="en-US" w:eastAsia="zh-CN"/>
        </w:rPr>
        <w:t>1.乙方</w:t>
      </w:r>
      <w:r>
        <w:rPr>
          <w:rFonts w:hint="eastAsia" w:ascii="Times New Roman" w:hAnsi="Times New Roman" w:eastAsia="仿宋" w:cs="仿宋"/>
          <w:sz w:val="32"/>
          <w:szCs w:val="32"/>
        </w:rPr>
        <w:t>应当根据</w:t>
      </w:r>
      <w:r>
        <w:rPr>
          <w:rFonts w:hint="eastAsia" w:ascii="Times New Roman" w:hAnsi="Times New Roman" w:eastAsia="仿宋" w:cs="仿宋"/>
          <w:sz w:val="32"/>
          <w:szCs w:val="32"/>
          <w:lang w:val="en-US" w:eastAsia="zh-CN"/>
        </w:rPr>
        <w:t>甲方制定的</w:t>
      </w:r>
      <w:r>
        <w:rPr>
          <w:rFonts w:hint="eastAsia" w:ascii="Times New Roman" w:hAnsi="Times New Roman" w:eastAsia="仿宋" w:cs="仿宋"/>
          <w:sz w:val="32"/>
          <w:szCs w:val="32"/>
          <w:lang w:eastAsia="zh-CN"/>
        </w:rPr>
        <w:t>标的</w:t>
      </w:r>
      <w:r>
        <w:rPr>
          <w:rFonts w:hint="eastAsia" w:ascii="Times New Roman" w:hAnsi="Times New Roman" w:eastAsia="仿宋" w:cs="仿宋"/>
          <w:sz w:val="32"/>
          <w:szCs w:val="32"/>
        </w:rPr>
        <w:t>发布规则</w:t>
      </w:r>
      <w:r>
        <w:rPr>
          <w:rFonts w:hint="eastAsia" w:ascii="Times New Roman" w:hAnsi="Times New Roman" w:eastAsia="仿宋" w:cs="仿宋"/>
          <w:sz w:val="32"/>
          <w:szCs w:val="32"/>
          <w:lang w:val="en-US" w:eastAsia="zh-CN"/>
        </w:rPr>
        <w:t>完成交易流程</w:t>
      </w:r>
      <w:r>
        <w:rPr>
          <w:rFonts w:hint="eastAsia" w:ascii="Times New Roman" w:hAnsi="Times New Roman" w:eastAsia="仿宋" w:cs="仿宋"/>
          <w:sz w:val="32"/>
          <w:szCs w:val="32"/>
          <w:lang w:eastAsia="zh-CN"/>
        </w:rPr>
        <w:t>。</w:t>
      </w:r>
      <w:r>
        <w:rPr>
          <w:rFonts w:hint="eastAsia" w:ascii="Times New Roman" w:hAnsi="Times New Roman" w:eastAsia="仿宋" w:cs="仿宋"/>
          <w:sz w:val="32"/>
          <w:szCs w:val="32"/>
        </w:rPr>
        <w:t> </w:t>
      </w:r>
    </w:p>
    <w:p w14:paraId="73774315">
      <w:pPr>
        <w:rPr>
          <w:rFonts w:hint="eastAsia" w:ascii="Times New Roman" w:hAnsi="Times New Roman" w:eastAsia="仿宋" w:cs="仿宋"/>
          <w:sz w:val="32"/>
          <w:szCs w:val="32"/>
          <w:lang w:eastAsia="zh-CN"/>
        </w:rPr>
      </w:pPr>
      <w:r>
        <w:rPr>
          <w:rFonts w:hint="eastAsia" w:ascii="宋体" w:hAnsi="宋体" w:eastAsia="宋体" w:cs="宋体"/>
          <w:sz w:val="32"/>
          <w:szCs w:val="32"/>
        </w:rPr>
        <w:t>⑴</w:t>
      </w:r>
      <w:r>
        <w:rPr>
          <w:rFonts w:hint="eastAsia" w:ascii="Times New Roman" w:hAnsi="Times New Roman" w:eastAsia="仿宋" w:cs="仿宋"/>
          <w:sz w:val="32"/>
          <w:szCs w:val="32"/>
        </w:rPr>
        <w:t>确定拍卖标的：首先，需要确定要拍卖的物品或资产</w:t>
      </w:r>
      <w:r>
        <w:rPr>
          <w:rFonts w:hint="eastAsia" w:ascii="Times New Roman" w:hAnsi="Times New Roman" w:eastAsia="仿宋" w:cs="仿宋"/>
          <w:sz w:val="32"/>
          <w:szCs w:val="32"/>
          <w:lang w:eastAsia="zh-CN"/>
        </w:rPr>
        <w:t>；</w:t>
      </w:r>
    </w:p>
    <w:p w14:paraId="702C6CA6">
      <w:pPr>
        <w:rPr>
          <w:rFonts w:hint="eastAsia" w:ascii="Times New Roman" w:hAnsi="Times New Roman" w:eastAsia="仿宋" w:cs="仿宋"/>
          <w:sz w:val="32"/>
          <w:szCs w:val="32"/>
        </w:rPr>
      </w:pPr>
      <w:r>
        <w:rPr>
          <w:rFonts w:hint="eastAsia" w:ascii="宋体" w:hAnsi="宋体" w:eastAsia="宋体" w:cs="宋体"/>
          <w:sz w:val="32"/>
          <w:szCs w:val="32"/>
        </w:rPr>
        <w:t>⑵</w:t>
      </w:r>
      <w:r>
        <w:rPr>
          <w:rFonts w:hint="eastAsia" w:ascii="Times New Roman" w:hAnsi="Times New Roman" w:eastAsia="仿宋" w:cs="仿宋"/>
          <w:sz w:val="32"/>
          <w:szCs w:val="32"/>
          <w:lang w:val="en-US" w:eastAsia="zh-CN"/>
        </w:rPr>
        <w:t>前期</w:t>
      </w:r>
      <w:r>
        <w:rPr>
          <w:rFonts w:hint="eastAsia" w:ascii="Times New Roman" w:hAnsi="Times New Roman" w:eastAsia="仿宋" w:cs="仿宋"/>
          <w:sz w:val="32"/>
          <w:szCs w:val="32"/>
        </w:rPr>
        <w:t>拍卖资料</w:t>
      </w:r>
      <w:r>
        <w:rPr>
          <w:rFonts w:hint="eastAsia" w:ascii="Times New Roman" w:hAnsi="Times New Roman" w:eastAsia="仿宋" w:cs="仿宋"/>
          <w:sz w:val="32"/>
          <w:szCs w:val="32"/>
          <w:lang w:val="en-US" w:eastAsia="zh-CN"/>
        </w:rPr>
        <w:t>收集</w:t>
      </w:r>
      <w:r>
        <w:rPr>
          <w:rFonts w:hint="eastAsia" w:ascii="Times New Roman" w:hAnsi="Times New Roman" w:eastAsia="仿宋" w:cs="仿宋"/>
          <w:sz w:val="32"/>
          <w:szCs w:val="32"/>
        </w:rPr>
        <w:t>：包括拍卖标的的</w:t>
      </w:r>
      <w:r>
        <w:rPr>
          <w:rFonts w:hint="eastAsia" w:ascii="Times New Roman" w:hAnsi="Times New Roman" w:eastAsia="仿宋" w:cs="仿宋"/>
          <w:sz w:val="32"/>
          <w:szCs w:val="32"/>
          <w:lang w:val="en-US" w:eastAsia="zh-CN"/>
        </w:rPr>
        <w:t>审批表</w:t>
      </w:r>
      <w:r>
        <w:rPr>
          <w:rFonts w:hint="eastAsia" w:ascii="Times New Roman" w:hAnsi="Times New Roman" w:eastAsia="仿宋" w:cs="仿宋"/>
          <w:sz w:val="32"/>
          <w:szCs w:val="32"/>
        </w:rPr>
        <w:t>、</w:t>
      </w:r>
      <w:r>
        <w:rPr>
          <w:rFonts w:hint="eastAsia" w:ascii="Times New Roman" w:hAnsi="Times New Roman" w:eastAsia="仿宋" w:cs="仿宋"/>
          <w:sz w:val="32"/>
          <w:szCs w:val="32"/>
          <w:lang w:val="en-US" w:eastAsia="zh-CN"/>
        </w:rPr>
        <w:t>会议记录、</w:t>
      </w:r>
      <w:r>
        <w:rPr>
          <w:rFonts w:hint="eastAsia" w:ascii="Times New Roman" w:hAnsi="Times New Roman" w:eastAsia="仿宋" w:cs="仿宋"/>
          <w:sz w:val="32"/>
          <w:szCs w:val="32"/>
        </w:rPr>
        <w:t>照片、评估报告等。这些资料将用于制作拍卖</w:t>
      </w:r>
      <w:r>
        <w:rPr>
          <w:rFonts w:hint="eastAsia" w:ascii="Times New Roman" w:hAnsi="Times New Roman" w:eastAsia="仿宋" w:cs="仿宋"/>
          <w:sz w:val="32"/>
          <w:szCs w:val="32"/>
          <w:lang w:val="en-US" w:eastAsia="zh-CN"/>
        </w:rPr>
        <w:t>资</w:t>
      </w:r>
      <w:r>
        <w:rPr>
          <w:rFonts w:hint="eastAsia" w:ascii="Times New Roman" w:hAnsi="Times New Roman" w:eastAsia="仿宋" w:cs="仿宋"/>
          <w:sz w:val="32"/>
          <w:szCs w:val="32"/>
        </w:rPr>
        <w:t>料。</w:t>
      </w:r>
    </w:p>
    <w:p w14:paraId="3FC54D99">
      <w:pPr>
        <w:rPr>
          <w:rFonts w:hint="eastAsia" w:ascii="Times New Roman" w:hAnsi="Times New Roman" w:eastAsia="仿宋" w:cs="仿宋"/>
          <w:sz w:val="32"/>
          <w:szCs w:val="32"/>
        </w:rPr>
      </w:pPr>
      <w:r>
        <w:rPr>
          <w:rFonts w:hint="eastAsia" w:ascii="宋体" w:hAnsi="宋体" w:eastAsia="宋体" w:cs="宋体"/>
          <w:sz w:val="32"/>
          <w:szCs w:val="32"/>
        </w:rPr>
        <w:t>⑶</w:t>
      </w:r>
      <w:r>
        <w:rPr>
          <w:rFonts w:hint="eastAsia" w:ascii="Times New Roman" w:hAnsi="Times New Roman" w:eastAsia="仿宋" w:cs="仿宋"/>
          <w:sz w:val="32"/>
          <w:szCs w:val="32"/>
        </w:rPr>
        <w:t>选择拍卖方式：根据拍卖标的的性质和目标</w:t>
      </w:r>
      <w:r>
        <w:rPr>
          <w:rFonts w:hint="eastAsia" w:ascii="Times New Roman" w:hAnsi="Times New Roman" w:eastAsia="仿宋" w:cs="仿宋"/>
          <w:sz w:val="32"/>
          <w:szCs w:val="32"/>
          <w:lang w:eastAsia="zh-CN"/>
        </w:rPr>
        <w:t>竞买人</w:t>
      </w:r>
      <w:r>
        <w:rPr>
          <w:rFonts w:hint="eastAsia" w:ascii="Times New Roman" w:hAnsi="Times New Roman" w:eastAsia="仿宋" w:cs="仿宋"/>
          <w:sz w:val="32"/>
          <w:szCs w:val="32"/>
        </w:rPr>
        <w:t>群体，选择合适的拍卖方式。例如，可以选择现场拍卖、线</w:t>
      </w:r>
      <w:r>
        <w:rPr>
          <w:rFonts w:hint="eastAsia" w:ascii="Times New Roman" w:hAnsi="Times New Roman" w:eastAsia="仿宋" w:cs="仿宋"/>
          <w:sz w:val="32"/>
          <w:szCs w:val="32"/>
          <w:lang w:val="en-US" w:eastAsia="zh-CN"/>
        </w:rPr>
        <w:t>上</w:t>
      </w:r>
      <w:r>
        <w:rPr>
          <w:rFonts w:hint="eastAsia" w:ascii="Times New Roman" w:hAnsi="Times New Roman" w:eastAsia="仿宋" w:cs="仿宋"/>
          <w:sz w:val="32"/>
          <w:szCs w:val="32"/>
        </w:rPr>
        <w:t>拍卖或密封投标等方式。</w:t>
      </w:r>
    </w:p>
    <w:p w14:paraId="6D952005">
      <w:pPr>
        <w:rPr>
          <w:rFonts w:hint="eastAsia" w:ascii="Times New Roman" w:hAnsi="Times New Roman" w:eastAsia="仿宋" w:cs="仿宋"/>
          <w:sz w:val="32"/>
          <w:szCs w:val="32"/>
        </w:rPr>
      </w:pPr>
      <w:r>
        <w:rPr>
          <w:rFonts w:hint="eastAsia" w:ascii="宋体" w:hAnsi="宋体" w:eastAsia="宋体" w:cs="宋体"/>
          <w:sz w:val="32"/>
          <w:szCs w:val="32"/>
        </w:rPr>
        <w:t>⑷</w:t>
      </w:r>
      <w:r>
        <w:rPr>
          <w:rFonts w:hint="eastAsia" w:ascii="Times New Roman" w:hAnsi="Times New Roman" w:eastAsia="仿宋" w:cs="仿宋"/>
          <w:sz w:val="32"/>
          <w:szCs w:val="32"/>
        </w:rPr>
        <w:t>确定拍卖时间和地点：根据拍卖标的的特性和</w:t>
      </w:r>
      <w:r>
        <w:rPr>
          <w:rFonts w:hint="eastAsia" w:ascii="Times New Roman" w:hAnsi="Times New Roman" w:eastAsia="仿宋" w:cs="仿宋"/>
          <w:sz w:val="32"/>
          <w:szCs w:val="32"/>
          <w:lang w:val="en-US" w:eastAsia="zh-CN"/>
        </w:rPr>
        <w:t>起拍价等</w:t>
      </w:r>
      <w:r>
        <w:rPr>
          <w:rFonts w:hint="eastAsia" w:ascii="Times New Roman" w:hAnsi="Times New Roman" w:eastAsia="仿宋" w:cs="仿宋"/>
          <w:sz w:val="32"/>
          <w:szCs w:val="32"/>
        </w:rPr>
        <w:t>，确定拍卖的时间和地点。</w:t>
      </w:r>
    </w:p>
    <w:p w14:paraId="302EE597">
      <w:pPr>
        <w:rPr>
          <w:rFonts w:hint="eastAsia" w:ascii="Times New Roman" w:hAnsi="Times New Roman" w:eastAsia="仿宋" w:cs="仿宋"/>
          <w:sz w:val="32"/>
          <w:szCs w:val="32"/>
        </w:rPr>
      </w:pPr>
      <w:r>
        <w:rPr>
          <w:rFonts w:hint="eastAsia" w:ascii="宋体" w:hAnsi="宋体" w:eastAsia="宋体" w:cs="宋体"/>
          <w:sz w:val="32"/>
          <w:szCs w:val="32"/>
        </w:rPr>
        <w:t>⑸</w:t>
      </w:r>
      <w:r>
        <w:rPr>
          <w:rFonts w:hint="eastAsia" w:ascii="Times New Roman" w:hAnsi="Times New Roman" w:eastAsia="仿宋" w:cs="仿宋"/>
          <w:sz w:val="32"/>
          <w:szCs w:val="32"/>
        </w:rPr>
        <w:t>发布拍卖公告：通过各种渠道（如报纸、</w:t>
      </w:r>
      <w:r>
        <w:rPr>
          <w:rFonts w:hint="eastAsia" w:ascii="Times New Roman" w:hAnsi="Times New Roman" w:eastAsia="仿宋" w:cs="仿宋"/>
          <w:sz w:val="32"/>
          <w:szCs w:val="32"/>
          <w:lang w:val="en-US" w:eastAsia="zh-CN"/>
        </w:rPr>
        <w:t>挂市网</w:t>
      </w:r>
      <w:r>
        <w:rPr>
          <w:rFonts w:hint="eastAsia" w:ascii="Times New Roman" w:hAnsi="Times New Roman" w:eastAsia="仿宋" w:cs="仿宋"/>
          <w:sz w:val="32"/>
          <w:szCs w:val="32"/>
        </w:rPr>
        <w:t>、</w:t>
      </w:r>
      <w:r>
        <w:rPr>
          <w:rFonts w:hint="eastAsia" w:ascii="Times New Roman" w:hAnsi="Times New Roman" w:eastAsia="仿宋" w:cs="仿宋"/>
          <w:sz w:val="32"/>
          <w:szCs w:val="32"/>
          <w:lang w:val="en-US" w:eastAsia="zh-CN"/>
        </w:rPr>
        <w:t>武义公共资源交易网</w:t>
      </w:r>
      <w:r>
        <w:rPr>
          <w:rFonts w:hint="eastAsia" w:ascii="Times New Roman" w:hAnsi="Times New Roman" w:eastAsia="仿宋" w:cs="仿宋"/>
          <w:sz w:val="32"/>
          <w:szCs w:val="32"/>
        </w:rPr>
        <w:t>等）发布拍卖公告。</w:t>
      </w:r>
    </w:p>
    <w:p w14:paraId="38EDD59A">
      <w:pPr>
        <w:rPr>
          <w:rFonts w:hint="eastAsia" w:ascii="Times New Roman" w:hAnsi="Times New Roman" w:eastAsia="仿宋" w:cs="仿宋"/>
          <w:sz w:val="32"/>
          <w:szCs w:val="32"/>
        </w:rPr>
      </w:pPr>
      <w:r>
        <w:rPr>
          <w:rFonts w:hint="eastAsia" w:ascii="宋体" w:hAnsi="宋体" w:eastAsia="宋体" w:cs="宋体"/>
          <w:sz w:val="32"/>
          <w:szCs w:val="32"/>
        </w:rPr>
        <w:t>⑹</w:t>
      </w:r>
      <w:r>
        <w:rPr>
          <w:rFonts w:hint="eastAsia" w:ascii="Times New Roman" w:hAnsi="Times New Roman" w:eastAsia="仿宋" w:cs="仿宋"/>
          <w:sz w:val="32"/>
          <w:szCs w:val="32"/>
        </w:rPr>
        <w:t>接受竞拍登记：在拍卖开始前，接受</w:t>
      </w:r>
      <w:r>
        <w:rPr>
          <w:rFonts w:hint="eastAsia" w:ascii="Times New Roman" w:hAnsi="Times New Roman" w:eastAsia="仿宋" w:cs="仿宋"/>
          <w:sz w:val="32"/>
          <w:szCs w:val="32"/>
          <w:lang w:val="en-US" w:eastAsia="zh-CN"/>
        </w:rPr>
        <w:t>意向人</w:t>
      </w:r>
      <w:r>
        <w:rPr>
          <w:rFonts w:hint="eastAsia" w:ascii="Times New Roman" w:hAnsi="Times New Roman" w:eastAsia="仿宋" w:cs="仿宋"/>
          <w:sz w:val="32"/>
          <w:szCs w:val="32"/>
        </w:rPr>
        <w:t>的竞拍登记</w:t>
      </w:r>
      <w:r>
        <w:rPr>
          <w:rFonts w:hint="eastAsia" w:ascii="Times New Roman" w:hAnsi="Times New Roman" w:eastAsia="仿宋" w:cs="仿宋"/>
          <w:sz w:val="32"/>
          <w:szCs w:val="32"/>
          <w:lang w:val="en-US" w:eastAsia="zh-CN"/>
        </w:rPr>
        <w:t>或线下委托</w:t>
      </w:r>
      <w:r>
        <w:rPr>
          <w:rFonts w:hint="eastAsia" w:ascii="Times New Roman" w:hAnsi="Times New Roman" w:eastAsia="仿宋" w:cs="仿宋"/>
          <w:sz w:val="32"/>
          <w:szCs w:val="32"/>
        </w:rPr>
        <w:t>。这需要提供身份证明、</w:t>
      </w:r>
      <w:r>
        <w:rPr>
          <w:rFonts w:hint="eastAsia" w:ascii="Times New Roman" w:hAnsi="Times New Roman" w:eastAsia="仿宋" w:cs="仿宋"/>
          <w:sz w:val="32"/>
          <w:szCs w:val="32"/>
          <w:lang w:val="en-US" w:eastAsia="zh-CN"/>
        </w:rPr>
        <w:t>企业营业执照、委托书</w:t>
      </w:r>
      <w:r>
        <w:rPr>
          <w:rFonts w:hint="eastAsia" w:ascii="Times New Roman" w:hAnsi="Times New Roman" w:eastAsia="仿宋" w:cs="仿宋"/>
          <w:sz w:val="32"/>
          <w:szCs w:val="32"/>
        </w:rPr>
        <w:t>等。</w:t>
      </w:r>
    </w:p>
    <w:p w14:paraId="6CA56375">
      <w:pPr>
        <w:keepNext w:val="0"/>
        <w:keepLines w:val="0"/>
        <w:pageBreakBefore w:val="0"/>
        <w:widowControl/>
        <w:kinsoku/>
        <w:wordWrap/>
        <w:overflowPunct/>
        <w:topLinePunct w:val="0"/>
        <w:autoSpaceDE/>
        <w:autoSpaceDN/>
        <w:bidi w:val="0"/>
        <w:adjustRightInd/>
        <w:snapToGrid/>
        <w:spacing w:line="540" w:lineRule="exact"/>
        <w:textAlignment w:val="auto"/>
        <w:rPr>
          <w:rFonts w:hint="eastAsia" w:ascii="Times New Roman" w:hAnsi="Times New Roman" w:eastAsia="仿宋" w:cs="仿宋"/>
          <w:sz w:val="32"/>
          <w:szCs w:val="32"/>
          <w:lang w:val="en-US" w:eastAsia="zh-CN"/>
        </w:rPr>
      </w:pPr>
      <w:r>
        <w:rPr>
          <w:rFonts w:hint="eastAsia" w:ascii="宋体" w:hAnsi="宋体" w:eastAsia="宋体" w:cs="宋体"/>
          <w:sz w:val="32"/>
          <w:szCs w:val="32"/>
        </w:rPr>
        <w:t>⑺</w:t>
      </w:r>
      <w:r>
        <w:rPr>
          <w:rFonts w:hint="eastAsia" w:ascii="Times New Roman" w:hAnsi="Times New Roman" w:eastAsia="仿宋" w:cs="仿宋"/>
          <w:sz w:val="32"/>
          <w:szCs w:val="32"/>
        </w:rPr>
        <w:t>举行拍卖：</w:t>
      </w:r>
      <w:r>
        <w:rPr>
          <w:rFonts w:hint="eastAsia" w:ascii="Times New Roman" w:hAnsi="Times New Roman" w:eastAsia="仿宋" w:cs="仿宋"/>
          <w:sz w:val="32"/>
          <w:szCs w:val="32"/>
          <w:lang w:eastAsia="zh-CN"/>
        </w:rPr>
        <w:t>（</w:t>
      </w:r>
      <w:r>
        <w:rPr>
          <w:rFonts w:hint="eastAsia" w:ascii="Times New Roman" w:hAnsi="Times New Roman" w:eastAsia="仿宋" w:cs="仿宋"/>
          <w:sz w:val="32"/>
          <w:szCs w:val="32"/>
          <w:lang w:val="en-US" w:eastAsia="zh-CN"/>
        </w:rPr>
        <w:t>线上</w:t>
      </w:r>
      <w:r>
        <w:rPr>
          <w:rFonts w:hint="eastAsia" w:ascii="Times New Roman" w:hAnsi="Times New Roman" w:eastAsia="仿宋" w:cs="仿宋"/>
          <w:sz w:val="32"/>
          <w:szCs w:val="32"/>
          <w:lang w:eastAsia="zh-CN"/>
        </w:rPr>
        <w:t>）</w:t>
      </w:r>
      <w:r>
        <w:rPr>
          <w:rFonts w:hint="eastAsia" w:ascii="Times New Roman" w:hAnsi="Times New Roman" w:eastAsia="仿宋" w:cs="仿宋"/>
          <w:sz w:val="32"/>
          <w:szCs w:val="32"/>
          <w:lang w:val="en-US" w:eastAsia="zh-CN"/>
        </w:rPr>
        <w:t>竞买人一般有24小时自由出价时间，每最后5分钟如果有竞买人出价，就自动延迟5分钟。</w:t>
      </w:r>
    </w:p>
    <w:p w14:paraId="02E84312">
      <w:pPr>
        <w:rPr>
          <w:rFonts w:hint="default" w:ascii="Times New Roman" w:hAnsi="Times New Roman" w:eastAsia="仿宋" w:cs="仿宋"/>
          <w:sz w:val="32"/>
          <w:szCs w:val="32"/>
          <w:lang w:val="en-US" w:eastAsia="zh-CN"/>
        </w:rPr>
      </w:pPr>
      <w:r>
        <w:rPr>
          <w:rFonts w:hint="eastAsia" w:ascii="Times New Roman" w:hAnsi="Times New Roman" w:eastAsia="仿宋" w:cs="仿宋"/>
          <w:sz w:val="32"/>
          <w:szCs w:val="32"/>
          <w:lang w:eastAsia="zh-CN"/>
        </w:rPr>
        <w:t>（</w:t>
      </w:r>
      <w:r>
        <w:rPr>
          <w:rFonts w:hint="eastAsia" w:ascii="Times New Roman" w:hAnsi="Times New Roman" w:eastAsia="仿宋" w:cs="仿宋"/>
          <w:sz w:val="32"/>
          <w:szCs w:val="32"/>
          <w:lang w:val="en-US" w:eastAsia="zh-CN"/>
        </w:rPr>
        <w:t>线下</w:t>
      </w:r>
      <w:r>
        <w:rPr>
          <w:rFonts w:hint="eastAsia" w:ascii="Times New Roman" w:hAnsi="Times New Roman" w:eastAsia="仿宋" w:cs="仿宋"/>
          <w:sz w:val="32"/>
          <w:szCs w:val="32"/>
          <w:lang w:eastAsia="zh-CN"/>
        </w:rPr>
        <w:t>）</w:t>
      </w:r>
      <w:r>
        <w:rPr>
          <w:rFonts w:hint="eastAsia" w:ascii="Times New Roman" w:hAnsi="Times New Roman" w:eastAsia="仿宋" w:cs="仿宋"/>
          <w:sz w:val="32"/>
          <w:szCs w:val="32"/>
        </w:rPr>
        <w:t>在预定的时间和地点举行拍卖活动，由拍卖师主持，按照拍卖规则进行。</w:t>
      </w:r>
      <w:r>
        <w:rPr>
          <w:rFonts w:hint="eastAsia" w:ascii="Times New Roman" w:hAnsi="Times New Roman" w:eastAsia="仿宋" w:cs="仿宋"/>
          <w:sz w:val="32"/>
          <w:szCs w:val="32"/>
          <w:lang w:val="en-US" w:eastAsia="zh-CN"/>
        </w:rPr>
        <w:t>乙方不得泄露竞拍标的竞买人信息及其他信息，如有类似情况发生，将做违规处理。</w:t>
      </w:r>
    </w:p>
    <w:p w14:paraId="77C879DF">
      <w:pPr>
        <w:rPr>
          <w:rFonts w:hint="eastAsia" w:ascii="Times New Roman" w:hAnsi="Times New Roman" w:eastAsia="仿宋" w:cs="仿宋"/>
          <w:sz w:val="32"/>
          <w:szCs w:val="32"/>
        </w:rPr>
      </w:pPr>
      <w:r>
        <w:rPr>
          <w:rFonts w:hint="eastAsia" w:ascii="宋体" w:hAnsi="宋体" w:eastAsia="宋体" w:cs="宋体"/>
          <w:sz w:val="32"/>
          <w:szCs w:val="32"/>
        </w:rPr>
        <w:t>⑻</w:t>
      </w:r>
      <w:r>
        <w:rPr>
          <w:rFonts w:hint="eastAsia" w:ascii="Times New Roman" w:hAnsi="Times New Roman" w:eastAsia="仿宋" w:cs="仿宋"/>
          <w:sz w:val="32"/>
          <w:szCs w:val="32"/>
        </w:rPr>
        <w:t>成交确认：拍卖结束后，对成交的拍卖标的进行确认，</w:t>
      </w:r>
      <w:r>
        <w:rPr>
          <w:rFonts w:hint="eastAsia" w:ascii="Times New Roman" w:hAnsi="Times New Roman" w:eastAsia="仿宋" w:cs="仿宋"/>
          <w:sz w:val="32"/>
          <w:szCs w:val="32"/>
          <w:lang w:val="en-US" w:eastAsia="zh-CN"/>
        </w:rPr>
        <w:t>签订成交确认书，</w:t>
      </w:r>
      <w:r>
        <w:rPr>
          <w:rFonts w:hint="eastAsia" w:ascii="Times New Roman" w:hAnsi="Times New Roman" w:eastAsia="仿宋" w:cs="仿宋"/>
          <w:sz w:val="32"/>
          <w:szCs w:val="32"/>
        </w:rPr>
        <w:t>包括付款、交货</w:t>
      </w:r>
      <w:r>
        <w:rPr>
          <w:rFonts w:hint="eastAsia" w:ascii="Times New Roman" w:hAnsi="Times New Roman" w:eastAsia="仿宋" w:cs="仿宋"/>
          <w:sz w:val="32"/>
          <w:szCs w:val="32"/>
          <w:lang w:eastAsia="zh-CN"/>
        </w:rPr>
        <w:t>、</w:t>
      </w:r>
      <w:r>
        <w:rPr>
          <w:rFonts w:hint="eastAsia" w:ascii="Times New Roman" w:hAnsi="Times New Roman" w:eastAsia="仿宋" w:cs="仿宋"/>
          <w:sz w:val="32"/>
          <w:szCs w:val="32"/>
          <w:lang w:val="en-US" w:eastAsia="zh-CN"/>
        </w:rPr>
        <w:t>签订租赁合同</w:t>
      </w:r>
      <w:r>
        <w:rPr>
          <w:rFonts w:hint="eastAsia" w:ascii="Times New Roman" w:hAnsi="Times New Roman" w:eastAsia="仿宋" w:cs="仿宋"/>
          <w:sz w:val="32"/>
          <w:szCs w:val="32"/>
        </w:rPr>
        <w:t>等事宜。</w:t>
      </w:r>
    </w:p>
    <w:p w14:paraId="76162E56">
      <w:pPr>
        <w:rPr>
          <w:rFonts w:hint="default" w:ascii="Times New Roman" w:hAnsi="Times New Roman" w:eastAsia="仿宋" w:cs="仿宋"/>
          <w:sz w:val="32"/>
          <w:szCs w:val="32"/>
          <w:lang w:val="en-US" w:eastAsia="zh-CN"/>
        </w:rPr>
      </w:pPr>
      <w:r>
        <w:rPr>
          <w:rFonts w:hint="eastAsia" w:ascii="宋体" w:hAnsi="宋体" w:eastAsia="宋体" w:cs="宋体"/>
          <w:sz w:val="32"/>
          <w:szCs w:val="32"/>
        </w:rPr>
        <w:t>⑼</w:t>
      </w:r>
      <w:r>
        <w:rPr>
          <w:rFonts w:hint="eastAsia" w:ascii="Times New Roman" w:hAnsi="Times New Roman" w:eastAsia="仿宋" w:cs="仿宋"/>
          <w:sz w:val="32"/>
          <w:szCs w:val="32"/>
        </w:rPr>
        <w:t>后期服务：对于成交的拍卖标的，可能需要提供一些后期服务，如</w:t>
      </w:r>
      <w:r>
        <w:rPr>
          <w:rFonts w:hint="eastAsia" w:ascii="Times New Roman" w:hAnsi="Times New Roman" w:eastAsia="仿宋" w:cs="仿宋"/>
          <w:sz w:val="32"/>
          <w:szCs w:val="32"/>
          <w:lang w:val="en-US" w:eastAsia="zh-CN"/>
        </w:rPr>
        <w:t>过户、废旧提货等。</w:t>
      </w:r>
    </w:p>
    <w:p w14:paraId="74773F3E">
      <w:pPr>
        <w:numPr>
          <w:ilvl w:val="0"/>
          <w:numId w:val="0"/>
        </w:numPr>
        <w:rPr>
          <w:rFonts w:hint="eastAsia" w:ascii="Times New Roman" w:hAnsi="Times New Roman" w:eastAsia="仿宋" w:cs="仿宋"/>
          <w:sz w:val="32"/>
          <w:szCs w:val="32"/>
          <w:lang w:val="en-US" w:eastAsia="zh-CN"/>
        </w:rPr>
      </w:pPr>
      <w:r>
        <w:rPr>
          <w:rFonts w:hint="eastAsia" w:ascii="Times New Roman" w:hAnsi="Times New Roman" w:eastAsia="仿宋" w:cs="仿宋"/>
          <w:sz w:val="32"/>
          <w:szCs w:val="32"/>
          <w:lang w:val="en-US" w:eastAsia="zh-CN"/>
        </w:rPr>
        <w:t>2.就乙方发布标的的真实性、准确性、合法性、有效性承担任何明示或暗示的保证或担保等责任，甲方</w:t>
      </w:r>
      <w:r>
        <w:rPr>
          <w:rFonts w:hint="eastAsia" w:ascii="Times New Roman" w:hAnsi="Times New Roman" w:eastAsia="仿宋" w:cs="仿宋"/>
          <w:sz w:val="32"/>
          <w:szCs w:val="32"/>
        </w:rPr>
        <w:t>有权根据实际情况决定是否予以调整</w:t>
      </w:r>
      <w:r>
        <w:rPr>
          <w:rFonts w:hint="eastAsia" w:ascii="Times New Roman" w:hAnsi="Times New Roman" w:eastAsia="仿宋" w:cs="仿宋"/>
          <w:sz w:val="32"/>
          <w:szCs w:val="32"/>
          <w:lang w:val="en-US" w:eastAsia="zh-CN"/>
        </w:rPr>
        <w:t>修改并对标的全流程进行监管。因您的行为导致的任何投诉、纠纷、争议、赔偿等应承担相应的法律责任。</w:t>
      </w:r>
    </w:p>
    <w:p w14:paraId="637418C8">
      <w:pPr>
        <w:rPr>
          <w:rFonts w:hint="eastAsia" w:ascii="Times New Roman" w:hAnsi="Times New Roman" w:eastAsia="仿宋" w:cs="仿宋"/>
          <w:sz w:val="32"/>
          <w:szCs w:val="32"/>
          <w:lang w:val="en-US" w:eastAsia="zh-CN"/>
        </w:rPr>
      </w:pPr>
      <w:r>
        <w:rPr>
          <w:rFonts w:hint="eastAsia" w:ascii="Times New Roman" w:hAnsi="Times New Roman" w:eastAsia="仿宋" w:cs="仿宋"/>
          <w:sz w:val="32"/>
          <w:szCs w:val="32"/>
          <w:lang w:val="en-US" w:eastAsia="zh-CN"/>
        </w:rPr>
        <w:t>3.乙方在进行辅拍活动时，对竞买人的个人信息包括但不限于：姓名、联系方式、身份证号码、银行账户信息、竞拍偏好、出价记录等相关交易记录承担保密义务。若乙方未能履行保密义务导致竞买人个人信息泄露，应立即通知甲方，并采取一切必要措施减轻损失，乙方应对因未尽保密义务而给甲方及竞买人造成的损失承担赔偿责任。</w:t>
      </w:r>
    </w:p>
    <w:p w14:paraId="52CF1FB6">
      <w:pPr>
        <w:rPr>
          <w:rFonts w:hint="eastAsia" w:ascii="Times New Roman" w:hAnsi="Times New Roman" w:eastAsia="黑体" w:cs="黑体"/>
          <w:kern w:val="2"/>
          <w:sz w:val="32"/>
          <w:szCs w:val="32"/>
          <w:lang w:val="en-US" w:eastAsia="zh-CN" w:bidi="ar-SA"/>
        </w:rPr>
      </w:pPr>
      <w:r>
        <w:rPr>
          <w:rFonts w:hint="eastAsia" w:ascii="Times New Roman" w:hAnsi="Times New Roman" w:eastAsia="黑体" w:cs="黑体"/>
          <w:kern w:val="2"/>
          <w:sz w:val="32"/>
          <w:szCs w:val="32"/>
          <w:lang w:val="en-US" w:eastAsia="zh-CN" w:bidi="ar-SA"/>
        </w:rPr>
        <w:t>第五条 费用及保证金规定 </w:t>
      </w:r>
    </w:p>
    <w:p w14:paraId="7DB7FDF3">
      <w:pPr>
        <w:rPr>
          <w:rFonts w:hint="default" w:ascii="Times New Roman" w:hAnsi="Times New Roman" w:eastAsia="仿宋" w:cs="仿宋"/>
          <w:sz w:val="32"/>
          <w:szCs w:val="32"/>
          <w:lang w:val="en-US" w:eastAsia="zh-CN"/>
        </w:rPr>
      </w:pPr>
      <w:r>
        <w:rPr>
          <w:rFonts w:hint="eastAsia" w:ascii="Times New Roman" w:hAnsi="Times New Roman" w:eastAsia="仿宋" w:cs="仿宋"/>
          <w:sz w:val="32"/>
          <w:szCs w:val="32"/>
          <w:lang w:val="en-US" w:eastAsia="zh-CN"/>
        </w:rPr>
        <w:t>1.乙方的辅拍服务项目仅限于甲方</w:t>
      </w:r>
      <w:bookmarkStart w:id="0" w:name="_GoBack"/>
      <w:r>
        <w:rPr>
          <w:rFonts w:hint="eastAsia" w:ascii="Times New Roman" w:hAnsi="Times New Roman" w:eastAsia="仿宋" w:cs="仿宋"/>
          <w:sz w:val="32"/>
          <w:szCs w:val="32"/>
          <w:lang w:val="en-US" w:eastAsia="zh-CN"/>
        </w:rPr>
        <w:t>指派的资产处置及</w:t>
      </w:r>
      <w:bookmarkEnd w:id="0"/>
      <w:r>
        <w:rPr>
          <w:rFonts w:hint="eastAsia" w:ascii="Times New Roman" w:hAnsi="Times New Roman" w:eastAsia="仿宋" w:cs="仿宋"/>
          <w:sz w:val="32"/>
          <w:szCs w:val="32"/>
          <w:lang w:val="en-US" w:eastAsia="zh-CN"/>
        </w:rPr>
        <w:t>其他项目推广业务。乙方在辅拍服务项目中需服从甲方的统一安排。</w:t>
      </w:r>
    </w:p>
    <w:p w14:paraId="537804A1">
      <w:pPr>
        <w:rPr>
          <w:rFonts w:hint="eastAsia" w:ascii="Times New Roman" w:hAnsi="Times New Roman" w:eastAsia="仿宋" w:cs="仿宋"/>
          <w:sz w:val="32"/>
          <w:szCs w:val="32"/>
          <w:lang w:val="en-US" w:eastAsia="zh-CN"/>
        </w:rPr>
      </w:pPr>
      <w:r>
        <w:rPr>
          <w:rFonts w:hint="eastAsia" w:ascii="Times New Roman" w:hAnsi="Times New Roman" w:eastAsia="仿宋" w:cs="仿宋"/>
          <w:sz w:val="32"/>
          <w:szCs w:val="32"/>
          <w:lang w:val="en-US" w:eastAsia="zh-CN"/>
        </w:rPr>
        <w:t>2.标的成交款、流拍、交易成功、撤拍、退款成功等情况以甲方系统记录的数据及甲方的判断为准。如出现协议中止、终止或解除等情形的，均不收取辅拍服务费，各方同意辅拍机构已经收取的服务费在任何情况下都不予退回。</w:t>
      </w:r>
    </w:p>
    <w:p w14:paraId="4FCE3953">
      <w:pPr>
        <w:rPr>
          <w:rFonts w:hint="eastAsia" w:ascii="Times New Roman" w:hAnsi="Times New Roman" w:eastAsia="仿宋" w:cs="仿宋"/>
          <w:sz w:val="32"/>
          <w:szCs w:val="32"/>
          <w:lang w:eastAsia="zh-CN"/>
        </w:rPr>
      </w:pPr>
      <w:r>
        <w:rPr>
          <w:rFonts w:hint="eastAsia" w:ascii="Times New Roman" w:hAnsi="Times New Roman" w:eastAsia="仿宋" w:cs="仿宋"/>
          <w:sz w:val="32"/>
          <w:szCs w:val="32"/>
          <w:lang w:val="en-US" w:eastAsia="zh-CN"/>
        </w:rPr>
        <w:t>3.乙方</w:t>
      </w:r>
      <w:r>
        <w:rPr>
          <w:rFonts w:hint="eastAsia" w:ascii="Times New Roman" w:hAnsi="Times New Roman" w:eastAsia="仿宋" w:cs="仿宋"/>
          <w:sz w:val="32"/>
          <w:szCs w:val="32"/>
        </w:rPr>
        <w:t>不得以任何方式转移或者掩盖实际的</w:t>
      </w:r>
      <w:r>
        <w:rPr>
          <w:rFonts w:hint="eastAsia" w:ascii="Times New Roman" w:hAnsi="Times New Roman" w:eastAsia="仿宋" w:cs="仿宋"/>
          <w:sz w:val="32"/>
          <w:szCs w:val="32"/>
          <w:lang w:eastAsia="zh-CN"/>
        </w:rPr>
        <w:t>标的</w:t>
      </w:r>
      <w:r>
        <w:rPr>
          <w:rFonts w:hint="eastAsia" w:ascii="Times New Roman" w:hAnsi="Times New Roman" w:eastAsia="仿宋" w:cs="仿宋"/>
          <w:sz w:val="32"/>
          <w:szCs w:val="32"/>
        </w:rPr>
        <w:t>成交金额，</w:t>
      </w:r>
      <w:r>
        <w:rPr>
          <w:rFonts w:hint="eastAsia" w:ascii="Times New Roman" w:hAnsi="Times New Roman" w:eastAsia="仿宋" w:cs="仿宋"/>
          <w:sz w:val="32"/>
          <w:szCs w:val="32"/>
          <w:lang w:val="en-US" w:eastAsia="zh-CN"/>
        </w:rPr>
        <w:t>收取超额</w:t>
      </w:r>
      <w:r>
        <w:rPr>
          <w:rFonts w:hint="eastAsia" w:ascii="Times New Roman" w:hAnsi="Times New Roman" w:eastAsia="仿宋" w:cs="仿宋"/>
          <w:sz w:val="32"/>
          <w:szCs w:val="32"/>
        </w:rPr>
        <w:t>服务费的目的。 </w:t>
      </w:r>
    </w:p>
    <w:p w14:paraId="34BC3926">
      <w:pPr>
        <w:rPr>
          <w:rFonts w:hint="eastAsia" w:ascii="Times New Roman" w:hAnsi="Times New Roman" w:eastAsia="仿宋" w:cs="仿宋"/>
          <w:sz w:val="32"/>
          <w:szCs w:val="32"/>
          <w:lang w:eastAsia="zh-CN"/>
        </w:rPr>
      </w:pPr>
      <w:r>
        <w:rPr>
          <w:rFonts w:hint="eastAsia" w:ascii="Times New Roman" w:hAnsi="Times New Roman" w:eastAsia="仿宋" w:cs="仿宋"/>
          <w:sz w:val="32"/>
          <w:szCs w:val="32"/>
          <w:lang w:val="en-US" w:eastAsia="zh-CN"/>
        </w:rPr>
        <w:t>4.</w:t>
      </w:r>
      <w:r>
        <w:rPr>
          <w:rFonts w:hint="eastAsia" w:ascii="Times New Roman" w:hAnsi="Times New Roman" w:eastAsia="仿宋" w:cs="仿宋"/>
          <w:sz w:val="32"/>
          <w:szCs w:val="32"/>
        </w:rPr>
        <w:t>除非</w:t>
      </w:r>
      <w:r>
        <w:rPr>
          <w:rFonts w:hint="eastAsia" w:ascii="Times New Roman" w:hAnsi="Times New Roman" w:eastAsia="仿宋" w:cs="仿宋"/>
          <w:sz w:val="32"/>
          <w:szCs w:val="32"/>
          <w:lang w:val="en-US" w:eastAsia="zh-CN"/>
        </w:rPr>
        <w:t>甲乙双方</w:t>
      </w:r>
      <w:r>
        <w:rPr>
          <w:rFonts w:hint="eastAsia" w:ascii="Times New Roman" w:hAnsi="Times New Roman" w:eastAsia="仿宋" w:cs="仿宋"/>
          <w:sz w:val="32"/>
          <w:szCs w:val="32"/>
        </w:rPr>
        <w:t>另有约定，服务费的收取方式、支付期限、发票开具等相关事项，均依据前述标准执行。</w:t>
      </w:r>
    </w:p>
    <w:p w14:paraId="10983AFF">
      <w:pPr>
        <w:rPr>
          <w:rFonts w:hint="eastAsia" w:ascii="Times New Roman" w:hAnsi="Times New Roman" w:eastAsia="仿宋" w:cs="仿宋"/>
          <w:sz w:val="32"/>
          <w:szCs w:val="32"/>
        </w:rPr>
      </w:pPr>
      <w:r>
        <w:rPr>
          <w:rFonts w:hint="eastAsia" w:ascii="Times New Roman" w:hAnsi="Times New Roman" w:eastAsia="仿宋" w:cs="仿宋"/>
          <w:sz w:val="32"/>
          <w:szCs w:val="32"/>
          <w:lang w:val="en-US" w:eastAsia="zh-CN"/>
        </w:rPr>
        <w:t>5.乙方为甲方提供辅拍服务</w:t>
      </w:r>
      <w:r>
        <w:rPr>
          <w:rFonts w:hint="eastAsia" w:ascii="Times New Roman" w:hAnsi="Times New Roman" w:eastAsia="仿宋" w:cs="仿宋"/>
          <w:sz w:val="32"/>
          <w:szCs w:val="32"/>
        </w:rPr>
        <w:t>时，须缴纳</w:t>
      </w:r>
      <w:r>
        <w:rPr>
          <w:rFonts w:hint="eastAsia" w:ascii="Times New Roman" w:hAnsi="Times New Roman" w:eastAsia="仿宋" w:cs="仿宋"/>
          <w:sz w:val="32"/>
          <w:szCs w:val="32"/>
          <w:lang w:val="en-US" w:eastAsia="zh-CN"/>
        </w:rPr>
        <w:t>5万元</w:t>
      </w:r>
      <w:r>
        <w:rPr>
          <w:rFonts w:hint="eastAsia" w:ascii="Times New Roman" w:hAnsi="Times New Roman" w:eastAsia="仿宋" w:cs="仿宋"/>
          <w:sz w:val="32"/>
          <w:szCs w:val="32"/>
        </w:rPr>
        <w:t>的保证金。</w:t>
      </w:r>
    </w:p>
    <w:p w14:paraId="7E22EB0D">
      <w:pPr>
        <w:rPr>
          <w:rFonts w:hint="eastAsia" w:ascii="Times New Roman" w:hAnsi="Times New Roman" w:eastAsia="仿宋" w:cs="仿宋"/>
          <w:sz w:val="32"/>
          <w:szCs w:val="32"/>
        </w:rPr>
      </w:pPr>
      <w:r>
        <w:rPr>
          <w:rFonts w:hint="eastAsia" w:ascii="Times New Roman" w:hAnsi="Times New Roman" w:eastAsia="仿宋" w:cs="仿宋"/>
          <w:sz w:val="32"/>
          <w:szCs w:val="32"/>
          <w:lang w:val="en-US" w:eastAsia="zh-CN"/>
        </w:rPr>
        <w:t>6.</w:t>
      </w:r>
      <w:r>
        <w:rPr>
          <w:rFonts w:hint="eastAsia" w:ascii="Times New Roman" w:hAnsi="Times New Roman" w:eastAsia="仿宋" w:cs="仿宋"/>
          <w:sz w:val="32"/>
          <w:szCs w:val="32"/>
        </w:rPr>
        <w:t>机构入驻保证金的使用</w:t>
      </w:r>
    </w:p>
    <w:p w14:paraId="2E178FD7">
      <w:pPr>
        <w:rPr>
          <w:rFonts w:hint="eastAsia" w:ascii="Times New Roman" w:hAnsi="Times New Roman" w:eastAsia="仿宋" w:cs="仿宋"/>
          <w:sz w:val="32"/>
          <w:szCs w:val="32"/>
        </w:rPr>
      </w:pPr>
      <w:r>
        <w:rPr>
          <w:rFonts w:hint="eastAsia" w:ascii="宋体" w:hAnsi="宋体" w:eastAsia="宋体" w:cs="宋体"/>
          <w:sz w:val="32"/>
          <w:szCs w:val="32"/>
          <w:lang w:val="en-US" w:eastAsia="zh-CN"/>
        </w:rPr>
        <w:t>⑴</w:t>
      </w:r>
      <w:r>
        <w:rPr>
          <w:rFonts w:hint="eastAsia" w:ascii="Times New Roman" w:hAnsi="Times New Roman" w:eastAsia="仿宋" w:cs="仿宋"/>
          <w:sz w:val="32"/>
          <w:szCs w:val="32"/>
          <w:lang w:val="en-US" w:eastAsia="zh-CN"/>
        </w:rPr>
        <w:t>乙方</w:t>
      </w:r>
      <w:r>
        <w:rPr>
          <w:rFonts w:hint="eastAsia" w:ascii="Times New Roman" w:hAnsi="Times New Roman" w:eastAsia="仿宋" w:cs="仿宋"/>
          <w:sz w:val="32"/>
          <w:szCs w:val="32"/>
        </w:rPr>
        <w:t>发生违规行为，</w:t>
      </w:r>
      <w:r>
        <w:rPr>
          <w:rFonts w:hint="eastAsia" w:ascii="Times New Roman" w:hAnsi="Times New Roman" w:eastAsia="仿宋" w:cs="仿宋"/>
          <w:sz w:val="32"/>
          <w:szCs w:val="32"/>
          <w:lang w:val="en-US" w:eastAsia="zh-CN"/>
        </w:rPr>
        <w:t>甲方</w:t>
      </w:r>
      <w:r>
        <w:rPr>
          <w:rFonts w:hint="eastAsia" w:ascii="Times New Roman" w:hAnsi="Times New Roman" w:eastAsia="仿宋" w:cs="仿宋"/>
          <w:sz w:val="32"/>
          <w:szCs w:val="32"/>
        </w:rPr>
        <w:t>有权对保证金进行划扣赔付，以保障竞买人和</w:t>
      </w:r>
      <w:r>
        <w:rPr>
          <w:rFonts w:hint="eastAsia" w:ascii="Times New Roman" w:hAnsi="Times New Roman" w:eastAsia="仿宋" w:cs="仿宋"/>
          <w:sz w:val="32"/>
          <w:szCs w:val="32"/>
          <w:lang w:val="en-US" w:eastAsia="zh-CN"/>
        </w:rPr>
        <w:t>甲方</w:t>
      </w:r>
      <w:r>
        <w:rPr>
          <w:rFonts w:hint="eastAsia" w:ascii="Times New Roman" w:hAnsi="Times New Roman" w:eastAsia="仿宋" w:cs="仿宋"/>
          <w:sz w:val="32"/>
          <w:szCs w:val="32"/>
        </w:rPr>
        <w:t>的权益，具体赔付依据违规处理执行。</w:t>
      </w:r>
    </w:p>
    <w:p w14:paraId="5B4E7BEC">
      <w:pPr>
        <w:rPr>
          <w:rFonts w:hint="eastAsia" w:ascii="Times New Roman" w:hAnsi="Times New Roman" w:eastAsia="仿宋" w:cs="仿宋"/>
          <w:sz w:val="32"/>
          <w:szCs w:val="32"/>
        </w:rPr>
      </w:pPr>
      <w:r>
        <w:rPr>
          <w:rFonts w:hint="eastAsia" w:ascii="宋体" w:hAnsi="宋体" w:eastAsia="宋体" w:cs="宋体"/>
          <w:sz w:val="32"/>
          <w:szCs w:val="32"/>
          <w:lang w:val="en-US" w:eastAsia="zh-CN"/>
        </w:rPr>
        <w:t>⑵</w:t>
      </w:r>
      <w:r>
        <w:rPr>
          <w:rFonts w:hint="eastAsia" w:ascii="Times New Roman" w:hAnsi="Times New Roman" w:eastAsia="仿宋" w:cs="仿宋"/>
          <w:sz w:val="32"/>
          <w:szCs w:val="32"/>
        </w:rPr>
        <w:t>如</w:t>
      </w:r>
      <w:r>
        <w:rPr>
          <w:rFonts w:hint="eastAsia" w:ascii="Times New Roman" w:hAnsi="Times New Roman" w:eastAsia="仿宋" w:cs="仿宋"/>
          <w:sz w:val="32"/>
          <w:szCs w:val="32"/>
          <w:lang w:eastAsia="zh-CN"/>
        </w:rPr>
        <w:t>辅拍</w:t>
      </w:r>
      <w:r>
        <w:rPr>
          <w:rFonts w:hint="eastAsia" w:ascii="Times New Roman" w:hAnsi="Times New Roman" w:eastAsia="仿宋" w:cs="仿宋"/>
          <w:sz w:val="32"/>
          <w:szCs w:val="32"/>
        </w:rPr>
        <w:t>机构违反法律法规、</w:t>
      </w:r>
      <w:r>
        <w:rPr>
          <w:rFonts w:hint="eastAsia" w:ascii="Times New Roman" w:hAnsi="Times New Roman" w:eastAsia="仿宋" w:cs="仿宋"/>
          <w:sz w:val="32"/>
          <w:szCs w:val="32"/>
          <w:lang w:val="en-US" w:eastAsia="zh-CN"/>
        </w:rPr>
        <w:t>依据</w:t>
      </w:r>
      <w:r>
        <w:rPr>
          <w:rFonts w:hint="eastAsia" w:ascii="Times New Roman" w:hAnsi="Times New Roman" w:eastAsia="仿宋" w:cs="仿宋"/>
          <w:sz w:val="32"/>
          <w:szCs w:val="32"/>
        </w:rPr>
        <w:t>入驻合作协议</w:t>
      </w:r>
      <w:r>
        <w:rPr>
          <w:rFonts w:hint="eastAsia" w:ascii="Times New Roman" w:hAnsi="Times New Roman" w:eastAsia="仿宋" w:cs="仿宋"/>
          <w:sz w:val="32"/>
          <w:szCs w:val="32"/>
          <w:lang w:eastAsia="zh-CN"/>
        </w:rPr>
        <w:t>辅拍</w:t>
      </w:r>
      <w:r>
        <w:rPr>
          <w:rFonts w:hint="eastAsia" w:ascii="Times New Roman" w:hAnsi="Times New Roman" w:eastAsia="仿宋" w:cs="仿宋"/>
          <w:sz w:val="32"/>
          <w:szCs w:val="32"/>
        </w:rPr>
        <w:t>机构对</w:t>
      </w:r>
      <w:r>
        <w:rPr>
          <w:rFonts w:hint="eastAsia" w:ascii="Times New Roman" w:hAnsi="Times New Roman" w:eastAsia="仿宋" w:cs="仿宋"/>
          <w:sz w:val="32"/>
          <w:szCs w:val="32"/>
          <w:lang w:eastAsia="zh-CN"/>
        </w:rPr>
        <w:t>竞买人</w:t>
      </w:r>
      <w:r>
        <w:rPr>
          <w:rFonts w:hint="eastAsia" w:ascii="Times New Roman" w:hAnsi="Times New Roman" w:eastAsia="仿宋" w:cs="仿宋"/>
          <w:sz w:val="32"/>
          <w:szCs w:val="32"/>
        </w:rPr>
        <w:t>的承诺或其他相关规定，给</w:t>
      </w:r>
      <w:r>
        <w:rPr>
          <w:rFonts w:hint="eastAsia" w:ascii="Times New Roman" w:hAnsi="Times New Roman" w:eastAsia="仿宋" w:cs="仿宋"/>
          <w:sz w:val="32"/>
          <w:szCs w:val="32"/>
          <w:lang w:eastAsia="zh-CN"/>
        </w:rPr>
        <w:t>竞买人</w:t>
      </w:r>
      <w:r>
        <w:rPr>
          <w:rFonts w:hint="eastAsia" w:ascii="Times New Roman" w:hAnsi="Times New Roman" w:eastAsia="仿宋" w:cs="仿宋"/>
          <w:sz w:val="32"/>
          <w:szCs w:val="32"/>
        </w:rPr>
        <w:t>或</w:t>
      </w:r>
      <w:r>
        <w:rPr>
          <w:rFonts w:hint="eastAsia" w:ascii="Times New Roman" w:hAnsi="Times New Roman" w:eastAsia="仿宋" w:cs="仿宋"/>
          <w:sz w:val="32"/>
          <w:szCs w:val="32"/>
          <w:lang w:val="en-US" w:eastAsia="zh-CN"/>
        </w:rPr>
        <w:t>甲方</w:t>
      </w:r>
      <w:r>
        <w:rPr>
          <w:rFonts w:hint="eastAsia" w:ascii="Times New Roman" w:hAnsi="Times New Roman" w:eastAsia="仿宋" w:cs="仿宋"/>
          <w:sz w:val="32"/>
          <w:szCs w:val="32"/>
        </w:rPr>
        <w:t>造成损失，</w:t>
      </w:r>
      <w:r>
        <w:rPr>
          <w:rFonts w:hint="eastAsia" w:ascii="Times New Roman" w:hAnsi="Times New Roman" w:eastAsia="仿宋" w:cs="仿宋"/>
          <w:sz w:val="32"/>
          <w:szCs w:val="32"/>
          <w:lang w:val="en-US" w:eastAsia="zh-CN"/>
        </w:rPr>
        <w:t>甲方</w:t>
      </w:r>
      <w:r>
        <w:rPr>
          <w:rFonts w:hint="eastAsia" w:ascii="Times New Roman" w:hAnsi="Times New Roman" w:eastAsia="仿宋" w:cs="仿宋"/>
          <w:sz w:val="32"/>
          <w:szCs w:val="32"/>
        </w:rPr>
        <w:t>有权根据其独立的判断直接使用保证金赔付</w:t>
      </w:r>
      <w:r>
        <w:rPr>
          <w:rFonts w:hint="eastAsia" w:ascii="Times New Roman" w:hAnsi="Times New Roman" w:eastAsia="仿宋" w:cs="仿宋"/>
          <w:sz w:val="32"/>
          <w:szCs w:val="32"/>
          <w:lang w:eastAsia="zh-CN"/>
        </w:rPr>
        <w:t>竞买人</w:t>
      </w:r>
      <w:r>
        <w:rPr>
          <w:rFonts w:hint="eastAsia" w:ascii="Times New Roman" w:hAnsi="Times New Roman" w:eastAsia="仿宋" w:cs="仿宋"/>
          <w:sz w:val="32"/>
          <w:szCs w:val="32"/>
        </w:rPr>
        <w:t>或赔偿</w:t>
      </w:r>
      <w:r>
        <w:rPr>
          <w:rFonts w:hint="eastAsia" w:ascii="Times New Roman" w:hAnsi="Times New Roman" w:eastAsia="仿宋" w:cs="仿宋"/>
          <w:sz w:val="32"/>
          <w:szCs w:val="32"/>
          <w:lang w:val="en-US" w:eastAsia="zh-CN"/>
        </w:rPr>
        <w:t>甲方</w:t>
      </w:r>
      <w:r>
        <w:rPr>
          <w:rFonts w:hint="eastAsia" w:ascii="Times New Roman" w:hAnsi="Times New Roman" w:eastAsia="仿宋" w:cs="仿宋"/>
          <w:sz w:val="32"/>
          <w:szCs w:val="32"/>
        </w:rPr>
        <w:t>的损失。</w:t>
      </w:r>
    </w:p>
    <w:p w14:paraId="59A53364">
      <w:pPr>
        <w:rPr>
          <w:rFonts w:hint="eastAsia" w:ascii="Times New Roman" w:hAnsi="Times New Roman" w:eastAsia="仿宋" w:cs="仿宋"/>
          <w:sz w:val="32"/>
          <w:szCs w:val="32"/>
        </w:rPr>
      </w:pPr>
      <w:r>
        <w:rPr>
          <w:rFonts w:hint="eastAsia" w:ascii="宋体" w:hAnsi="宋体" w:eastAsia="宋体" w:cs="宋体"/>
          <w:sz w:val="32"/>
          <w:szCs w:val="32"/>
          <w:lang w:val="en-US" w:eastAsia="zh-CN"/>
        </w:rPr>
        <w:t>⑶</w:t>
      </w:r>
      <w:r>
        <w:rPr>
          <w:rFonts w:hint="eastAsia" w:ascii="Times New Roman" w:hAnsi="Times New Roman" w:eastAsia="仿宋" w:cs="仿宋"/>
          <w:sz w:val="32"/>
          <w:szCs w:val="32"/>
          <w:lang w:eastAsia="zh-CN"/>
        </w:rPr>
        <w:t>辅拍</w:t>
      </w:r>
      <w:r>
        <w:rPr>
          <w:rFonts w:hint="eastAsia" w:ascii="Times New Roman" w:hAnsi="Times New Roman" w:eastAsia="仿宋" w:cs="仿宋"/>
          <w:sz w:val="32"/>
          <w:szCs w:val="32"/>
        </w:rPr>
        <w:t>机构的赔付责任不以保证金的数额为限；如</w:t>
      </w:r>
      <w:r>
        <w:rPr>
          <w:rFonts w:hint="eastAsia" w:ascii="Times New Roman" w:hAnsi="Times New Roman" w:eastAsia="仿宋" w:cs="仿宋"/>
          <w:sz w:val="32"/>
          <w:szCs w:val="32"/>
          <w:lang w:val="en-US" w:eastAsia="zh-CN"/>
        </w:rPr>
        <w:t>保</w:t>
      </w:r>
      <w:r>
        <w:rPr>
          <w:rFonts w:hint="eastAsia" w:ascii="Times New Roman" w:hAnsi="Times New Roman" w:eastAsia="仿宋" w:cs="仿宋"/>
          <w:sz w:val="32"/>
          <w:szCs w:val="32"/>
        </w:rPr>
        <w:t>证金不足赔付时，</w:t>
      </w:r>
      <w:r>
        <w:rPr>
          <w:rFonts w:hint="eastAsia" w:ascii="Times New Roman" w:hAnsi="Times New Roman" w:eastAsia="仿宋" w:cs="仿宋"/>
          <w:sz w:val="32"/>
          <w:szCs w:val="32"/>
          <w:lang w:eastAsia="zh-CN"/>
        </w:rPr>
        <w:t>辅拍</w:t>
      </w:r>
      <w:r>
        <w:rPr>
          <w:rFonts w:hint="eastAsia" w:ascii="Times New Roman" w:hAnsi="Times New Roman" w:eastAsia="仿宋" w:cs="仿宋"/>
          <w:sz w:val="32"/>
          <w:szCs w:val="32"/>
        </w:rPr>
        <w:t>机构应自行补足，</w:t>
      </w:r>
      <w:r>
        <w:rPr>
          <w:rFonts w:hint="eastAsia" w:ascii="Times New Roman" w:hAnsi="Times New Roman" w:eastAsia="仿宋" w:cs="仿宋"/>
          <w:sz w:val="32"/>
          <w:szCs w:val="32"/>
          <w:lang w:val="en-US" w:eastAsia="zh-CN"/>
        </w:rPr>
        <w:t>甲方</w:t>
      </w:r>
      <w:r>
        <w:rPr>
          <w:rFonts w:hint="eastAsia" w:ascii="Times New Roman" w:hAnsi="Times New Roman" w:eastAsia="仿宋" w:cs="仿宋"/>
          <w:sz w:val="32"/>
          <w:szCs w:val="32"/>
        </w:rPr>
        <w:t xml:space="preserve">亦有权追偿。 </w:t>
      </w:r>
    </w:p>
    <w:p w14:paraId="0F38D614">
      <w:pPr>
        <w:rPr>
          <w:rFonts w:hint="eastAsia" w:ascii="Times New Roman" w:hAnsi="Times New Roman" w:eastAsia="仿宋" w:cs="仿宋"/>
          <w:b/>
          <w:bCs/>
          <w:sz w:val="32"/>
          <w:szCs w:val="32"/>
        </w:rPr>
      </w:pPr>
      <w:r>
        <w:rPr>
          <w:rFonts w:hint="eastAsia" w:ascii="Times New Roman" w:hAnsi="Times New Roman" w:eastAsia="仿宋" w:cs="仿宋"/>
          <w:sz w:val="32"/>
          <w:szCs w:val="32"/>
          <w:lang w:val="en-US" w:eastAsia="zh-CN"/>
        </w:rPr>
        <w:t>7.</w:t>
      </w:r>
      <w:r>
        <w:rPr>
          <w:rFonts w:hint="eastAsia" w:ascii="Times New Roman" w:hAnsi="Times New Roman" w:eastAsia="仿宋" w:cs="仿宋"/>
          <w:b w:val="0"/>
          <w:bCs w:val="0"/>
          <w:sz w:val="32"/>
          <w:szCs w:val="32"/>
        </w:rPr>
        <w:t>机构入驻保证金的补缴</w:t>
      </w:r>
    </w:p>
    <w:p w14:paraId="1851C83C">
      <w:pPr>
        <w:rPr>
          <w:rFonts w:hint="eastAsia" w:ascii="Times New Roman" w:hAnsi="Times New Roman" w:eastAsia="仿宋" w:cs="仿宋"/>
          <w:sz w:val="32"/>
          <w:szCs w:val="32"/>
        </w:rPr>
      </w:pPr>
      <w:r>
        <w:rPr>
          <w:rFonts w:hint="eastAsia" w:ascii="宋体" w:hAnsi="宋体" w:eastAsia="宋体" w:cs="宋体"/>
          <w:sz w:val="32"/>
          <w:szCs w:val="32"/>
          <w:lang w:val="en-US" w:eastAsia="zh-CN"/>
        </w:rPr>
        <w:t>⑴</w:t>
      </w:r>
      <w:r>
        <w:rPr>
          <w:rFonts w:hint="eastAsia" w:ascii="Times New Roman" w:hAnsi="Times New Roman" w:eastAsia="仿宋" w:cs="仿宋"/>
          <w:sz w:val="32"/>
          <w:szCs w:val="32"/>
        </w:rPr>
        <w:t>保证金如被划扣，不论划扣金额多少，</w:t>
      </w:r>
      <w:r>
        <w:rPr>
          <w:rFonts w:hint="eastAsia" w:ascii="Times New Roman" w:hAnsi="Times New Roman" w:eastAsia="仿宋" w:cs="仿宋"/>
          <w:sz w:val="32"/>
          <w:szCs w:val="32"/>
          <w:lang w:eastAsia="zh-CN"/>
        </w:rPr>
        <w:t>辅拍</w:t>
      </w:r>
      <w:r>
        <w:rPr>
          <w:rFonts w:hint="eastAsia" w:ascii="Times New Roman" w:hAnsi="Times New Roman" w:eastAsia="仿宋" w:cs="仿宋"/>
          <w:sz w:val="32"/>
          <w:szCs w:val="32"/>
        </w:rPr>
        <w:t>机构都须补足后才能再次发布</w:t>
      </w:r>
      <w:r>
        <w:rPr>
          <w:rFonts w:hint="eastAsia" w:ascii="Times New Roman" w:hAnsi="Times New Roman" w:eastAsia="仿宋" w:cs="仿宋"/>
          <w:sz w:val="32"/>
          <w:szCs w:val="32"/>
          <w:lang w:eastAsia="zh-CN"/>
        </w:rPr>
        <w:t>标的</w:t>
      </w:r>
      <w:r>
        <w:rPr>
          <w:rFonts w:hint="eastAsia" w:ascii="Times New Roman" w:hAnsi="Times New Roman" w:eastAsia="仿宋" w:cs="仿宋"/>
          <w:sz w:val="32"/>
          <w:szCs w:val="32"/>
        </w:rPr>
        <w:t xml:space="preserve">。 </w:t>
      </w:r>
    </w:p>
    <w:p w14:paraId="501CD2AC">
      <w:pPr>
        <w:rPr>
          <w:rFonts w:hint="eastAsia" w:ascii="Times New Roman" w:hAnsi="Times New Roman" w:eastAsia="仿宋" w:cs="仿宋"/>
          <w:sz w:val="32"/>
          <w:szCs w:val="32"/>
        </w:rPr>
      </w:pPr>
      <w:r>
        <w:rPr>
          <w:rFonts w:hint="eastAsia" w:ascii="Times New Roman" w:hAnsi="Times New Roman" w:eastAsia="仿宋" w:cs="仿宋"/>
          <w:sz w:val="32"/>
          <w:szCs w:val="32"/>
          <w:lang w:val="en-US" w:eastAsia="zh-CN"/>
        </w:rPr>
        <w:t>⑵乙方</w:t>
      </w:r>
      <w:r>
        <w:rPr>
          <w:rFonts w:hint="eastAsia" w:ascii="Times New Roman" w:hAnsi="Times New Roman" w:eastAsia="仿宋" w:cs="仿宋"/>
          <w:sz w:val="32"/>
          <w:szCs w:val="32"/>
        </w:rPr>
        <w:t>应根据协议约定或规则规定缴纳或补足保证金；若保证金余额不足，且经</w:t>
      </w:r>
      <w:r>
        <w:rPr>
          <w:rFonts w:hint="eastAsia" w:ascii="Times New Roman" w:hAnsi="Times New Roman" w:eastAsia="仿宋" w:cs="仿宋"/>
          <w:sz w:val="32"/>
          <w:szCs w:val="32"/>
          <w:lang w:val="en-US" w:eastAsia="zh-CN"/>
        </w:rPr>
        <w:t>甲方</w:t>
      </w:r>
      <w:r>
        <w:rPr>
          <w:rFonts w:hint="eastAsia" w:ascii="Times New Roman" w:hAnsi="Times New Roman" w:eastAsia="仿宋" w:cs="仿宋"/>
          <w:sz w:val="32"/>
          <w:szCs w:val="32"/>
        </w:rPr>
        <w:t>催缴后未在十五天内缴纳或补足的，</w:t>
      </w:r>
      <w:r>
        <w:rPr>
          <w:rFonts w:hint="eastAsia" w:ascii="Times New Roman" w:hAnsi="Times New Roman" w:eastAsia="仿宋" w:cs="仿宋"/>
          <w:sz w:val="32"/>
          <w:szCs w:val="32"/>
          <w:lang w:val="en-US" w:eastAsia="zh-CN"/>
        </w:rPr>
        <w:t>甲方</w:t>
      </w:r>
      <w:r>
        <w:rPr>
          <w:rFonts w:hint="eastAsia" w:ascii="Times New Roman" w:hAnsi="Times New Roman" w:eastAsia="仿宋" w:cs="仿宋"/>
          <w:sz w:val="32"/>
          <w:szCs w:val="32"/>
        </w:rPr>
        <w:t>有权予以清退。</w:t>
      </w:r>
    </w:p>
    <w:p w14:paraId="0678B596">
      <w:pPr>
        <w:rPr>
          <w:rFonts w:hint="default" w:ascii="Times New Roman" w:hAnsi="Times New Roman" w:eastAsia="仿宋" w:cs="仿宋"/>
          <w:sz w:val="32"/>
          <w:szCs w:val="32"/>
          <w:lang w:val="en-US" w:eastAsia="zh-CN"/>
        </w:rPr>
      </w:pPr>
      <w:r>
        <w:rPr>
          <w:rFonts w:hint="eastAsia" w:ascii="宋体" w:hAnsi="宋体" w:eastAsia="宋体" w:cs="宋体"/>
          <w:sz w:val="32"/>
          <w:szCs w:val="32"/>
        </w:rPr>
        <w:t>⑶</w:t>
      </w:r>
      <w:r>
        <w:rPr>
          <w:rFonts w:hint="eastAsia" w:ascii="Times New Roman" w:hAnsi="Times New Roman" w:eastAsia="仿宋" w:cs="仿宋"/>
          <w:sz w:val="32"/>
          <w:szCs w:val="32"/>
          <w:lang w:val="en-US" w:eastAsia="zh-CN"/>
        </w:rPr>
        <w:t>保证金在辅拍服务到期后退还（不计息）。</w:t>
      </w:r>
    </w:p>
    <w:p w14:paraId="1E4A7543">
      <w:pPr>
        <w:rPr>
          <w:rFonts w:hint="eastAsia" w:ascii="Times New Roman" w:hAnsi="Times New Roman" w:eastAsia="黑体" w:cs="黑体"/>
          <w:kern w:val="2"/>
          <w:sz w:val="32"/>
          <w:szCs w:val="32"/>
          <w:lang w:val="en-US" w:eastAsia="zh-CN" w:bidi="ar-SA"/>
        </w:rPr>
      </w:pPr>
      <w:r>
        <w:rPr>
          <w:rFonts w:hint="eastAsia" w:ascii="Times New Roman" w:hAnsi="Times New Roman" w:eastAsia="黑体" w:cs="黑体"/>
          <w:kern w:val="2"/>
          <w:sz w:val="32"/>
          <w:szCs w:val="32"/>
          <w:lang w:val="en-US" w:eastAsia="zh-CN" w:bidi="ar-SA"/>
        </w:rPr>
        <w:t>第六条 消费者保障服务 </w:t>
      </w:r>
    </w:p>
    <w:p w14:paraId="0144737D">
      <w:pPr>
        <w:rPr>
          <w:rFonts w:hint="eastAsia" w:ascii="Times New Roman" w:hAnsi="Times New Roman" w:eastAsia="仿宋" w:cs="仿宋"/>
          <w:sz w:val="32"/>
          <w:szCs w:val="32"/>
          <w:lang w:eastAsia="zh-CN"/>
        </w:rPr>
      </w:pPr>
      <w:r>
        <w:rPr>
          <w:rFonts w:hint="eastAsia" w:ascii="Times New Roman" w:hAnsi="Times New Roman" w:eastAsia="仿宋" w:cs="仿宋"/>
          <w:sz w:val="32"/>
          <w:szCs w:val="32"/>
        </w:rPr>
        <w:t>1</w:t>
      </w:r>
      <w:r>
        <w:rPr>
          <w:rFonts w:hint="eastAsia" w:ascii="Times New Roman" w:hAnsi="Times New Roman" w:eastAsia="仿宋" w:cs="仿宋"/>
          <w:sz w:val="32"/>
          <w:szCs w:val="32"/>
          <w:lang w:val="en-US" w:eastAsia="zh-CN"/>
        </w:rPr>
        <w:t>.由乙方自主发布的社会标的，乙方应当</w:t>
      </w:r>
      <w:r>
        <w:rPr>
          <w:rFonts w:hint="eastAsia" w:ascii="Times New Roman" w:hAnsi="Times New Roman" w:eastAsia="仿宋" w:cs="仿宋"/>
          <w:sz w:val="32"/>
          <w:szCs w:val="32"/>
        </w:rPr>
        <w:t>对上传的商品</w:t>
      </w:r>
      <w:r>
        <w:rPr>
          <w:rFonts w:hint="eastAsia" w:ascii="Times New Roman" w:hAnsi="Times New Roman" w:eastAsia="仿宋" w:cs="仿宋"/>
          <w:sz w:val="32"/>
          <w:szCs w:val="32"/>
          <w:lang w:val="en-US" w:eastAsia="zh-CN"/>
        </w:rPr>
        <w:t>标的</w:t>
      </w:r>
      <w:r>
        <w:rPr>
          <w:rFonts w:hint="eastAsia" w:ascii="Times New Roman" w:hAnsi="Times New Roman" w:eastAsia="仿宋" w:cs="仿宋"/>
          <w:sz w:val="32"/>
          <w:szCs w:val="32"/>
        </w:rPr>
        <w:t>进行如实描述，包括但不限于对物品的基本属性、成色、瑕疵等必须说明的信息进行真实、准确、完整的描述，并对描述的</w:t>
      </w:r>
      <w:r>
        <w:rPr>
          <w:rFonts w:hint="eastAsia" w:ascii="Times New Roman" w:hAnsi="Times New Roman" w:eastAsia="仿宋" w:cs="仿宋"/>
          <w:sz w:val="32"/>
          <w:szCs w:val="32"/>
          <w:lang w:val="en-US" w:eastAsia="zh-CN"/>
        </w:rPr>
        <w:t>标的</w:t>
      </w:r>
      <w:r>
        <w:rPr>
          <w:rFonts w:hint="eastAsia" w:ascii="Times New Roman" w:hAnsi="Times New Roman" w:eastAsia="仿宋" w:cs="仿宋"/>
          <w:sz w:val="32"/>
          <w:szCs w:val="32"/>
        </w:rPr>
        <w:t>信息负有举证责任。 </w:t>
      </w:r>
    </w:p>
    <w:p w14:paraId="2A21627D">
      <w:pPr>
        <w:rPr>
          <w:rFonts w:hint="default" w:ascii="Times New Roman" w:hAnsi="Times New Roman" w:eastAsia="黑体" w:cs="黑体"/>
          <w:kern w:val="2"/>
          <w:sz w:val="32"/>
          <w:szCs w:val="32"/>
          <w:lang w:val="en-US" w:eastAsia="zh-CN" w:bidi="ar-SA"/>
        </w:rPr>
      </w:pPr>
      <w:r>
        <w:rPr>
          <w:rFonts w:hint="eastAsia" w:ascii="Times New Roman" w:hAnsi="Times New Roman" w:eastAsia="黑体" w:cs="黑体"/>
          <w:kern w:val="2"/>
          <w:sz w:val="32"/>
          <w:szCs w:val="32"/>
          <w:lang w:val="en-US" w:eastAsia="zh-CN" w:bidi="ar-SA"/>
        </w:rPr>
        <w:t>第七条 违约责任及协议终止</w:t>
      </w:r>
    </w:p>
    <w:p w14:paraId="4A1D9196">
      <w:pPr>
        <w:rPr>
          <w:rFonts w:hint="eastAsia" w:ascii="Times New Roman" w:hAnsi="Times New Roman" w:eastAsia="仿宋" w:cs="仿宋"/>
          <w:sz w:val="32"/>
          <w:szCs w:val="32"/>
          <w:lang w:eastAsia="zh-CN"/>
        </w:rPr>
      </w:pPr>
      <w:r>
        <w:rPr>
          <w:rFonts w:hint="eastAsia" w:ascii="Times New Roman" w:hAnsi="Times New Roman" w:eastAsia="仿宋" w:cs="仿宋"/>
          <w:sz w:val="32"/>
          <w:szCs w:val="32"/>
        </w:rPr>
        <w:t>1</w:t>
      </w:r>
      <w:r>
        <w:rPr>
          <w:rFonts w:hint="eastAsia" w:ascii="Times New Roman" w:hAnsi="Times New Roman" w:eastAsia="仿宋" w:cs="仿宋"/>
          <w:sz w:val="32"/>
          <w:szCs w:val="32"/>
          <w:lang w:val="en-US" w:eastAsia="zh-CN"/>
        </w:rPr>
        <w:t>.乙方</w:t>
      </w:r>
      <w:r>
        <w:rPr>
          <w:rFonts w:hint="eastAsia" w:ascii="Times New Roman" w:hAnsi="Times New Roman" w:eastAsia="仿宋" w:cs="仿宋"/>
          <w:sz w:val="32"/>
          <w:szCs w:val="32"/>
        </w:rPr>
        <w:t>明确理解并同意，如因</w:t>
      </w:r>
      <w:r>
        <w:rPr>
          <w:rFonts w:hint="eastAsia" w:ascii="Times New Roman" w:hAnsi="Times New Roman" w:eastAsia="仿宋" w:cs="仿宋"/>
          <w:sz w:val="32"/>
          <w:szCs w:val="32"/>
          <w:lang w:val="en-US" w:eastAsia="zh-CN"/>
        </w:rPr>
        <w:t>乙方</w:t>
      </w:r>
      <w:r>
        <w:rPr>
          <w:rFonts w:hint="eastAsia" w:ascii="Times New Roman" w:hAnsi="Times New Roman" w:eastAsia="仿宋" w:cs="仿宋"/>
          <w:sz w:val="32"/>
          <w:szCs w:val="32"/>
        </w:rPr>
        <w:t>违反有关法律法规或者本协议之规定，使</w:t>
      </w:r>
      <w:r>
        <w:rPr>
          <w:rFonts w:hint="eastAsia" w:ascii="Times New Roman" w:hAnsi="Times New Roman" w:eastAsia="仿宋" w:cs="仿宋"/>
          <w:sz w:val="32"/>
          <w:szCs w:val="32"/>
          <w:lang w:val="en-US" w:eastAsia="zh-CN"/>
        </w:rPr>
        <w:t>甲方</w:t>
      </w:r>
      <w:r>
        <w:rPr>
          <w:rFonts w:hint="eastAsia" w:ascii="Times New Roman" w:hAnsi="Times New Roman" w:eastAsia="仿宋" w:cs="仿宋"/>
          <w:sz w:val="32"/>
          <w:szCs w:val="32"/>
        </w:rPr>
        <w:t>遭受任何损失、受到用户、任何第三方的索赔或任何行政管理部门的处罚，</w:t>
      </w:r>
      <w:r>
        <w:rPr>
          <w:rFonts w:hint="eastAsia" w:ascii="Times New Roman" w:hAnsi="Times New Roman" w:eastAsia="仿宋" w:cs="仿宋"/>
          <w:sz w:val="32"/>
          <w:szCs w:val="32"/>
          <w:lang w:val="en-US" w:eastAsia="zh-CN"/>
        </w:rPr>
        <w:t>乙方</w:t>
      </w:r>
      <w:r>
        <w:rPr>
          <w:rFonts w:hint="eastAsia" w:ascii="Times New Roman" w:hAnsi="Times New Roman" w:eastAsia="仿宋" w:cs="仿宋"/>
          <w:sz w:val="32"/>
          <w:szCs w:val="32"/>
        </w:rPr>
        <w:t>应对</w:t>
      </w:r>
      <w:r>
        <w:rPr>
          <w:rFonts w:hint="eastAsia" w:ascii="Times New Roman" w:hAnsi="Times New Roman" w:eastAsia="仿宋" w:cs="仿宋"/>
          <w:sz w:val="32"/>
          <w:szCs w:val="32"/>
          <w:lang w:val="en-US" w:eastAsia="zh-CN"/>
        </w:rPr>
        <w:t>甲方</w:t>
      </w:r>
      <w:r>
        <w:rPr>
          <w:rFonts w:hint="eastAsia" w:ascii="Times New Roman" w:hAnsi="Times New Roman" w:eastAsia="仿宋" w:cs="仿宋"/>
          <w:sz w:val="32"/>
          <w:szCs w:val="32"/>
        </w:rPr>
        <w:t>进行全额赔偿，包括合理的律师费用。 </w:t>
      </w:r>
    </w:p>
    <w:p w14:paraId="1B88E2DA">
      <w:pPr>
        <w:rPr>
          <w:rFonts w:hint="eastAsia" w:ascii="Times New Roman" w:hAnsi="Times New Roman" w:eastAsia="仿宋" w:cs="仿宋"/>
          <w:sz w:val="32"/>
          <w:szCs w:val="32"/>
          <w:lang w:eastAsia="zh-CN"/>
        </w:rPr>
      </w:pPr>
      <w:r>
        <w:rPr>
          <w:rFonts w:hint="eastAsia" w:ascii="Times New Roman" w:hAnsi="Times New Roman" w:eastAsia="仿宋" w:cs="仿宋"/>
          <w:sz w:val="32"/>
          <w:szCs w:val="32"/>
          <w:lang w:val="en-US" w:eastAsia="zh-CN"/>
        </w:rPr>
        <w:t>2.甲方</w:t>
      </w:r>
      <w:r>
        <w:rPr>
          <w:rFonts w:hint="eastAsia" w:ascii="Times New Roman" w:hAnsi="Times New Roman" w:eastAsia="仿宋" w:cs="仿宋"/>
          <w:sz w:val="32"/>
          <w:szCs w:val="32"/>
        </w:rPr>
        <w:t>可提前15天以书面通知的方式终止本协议而无须承担违约责任；</w:t>
      </w:r>
    </w:p>
    <w:p w14:paraId="680099BF">
      <w:pPr>
        <w:rPr>
          <w:rFonts w:hint="eastAsia" w:ascii="Times New Roman" w:hAnsi="Times New Roman" w:eastAsia="仿宋" w:cs="仿宋"/>
          <w:sz w:val="32"/>
          <w:szCs w:val="32"/>
          <w:lang w:eastAsia="zh-CN"/>
        </w:rPr>
      </w:pPr>
      <w:r>
        <w:rPr>
          <w:rFonts w:hint="eastAsia" w:ascii="Times New Roman" w:hAnsi="Times New Roman" w:eastAsia="仿宋" w:cs="仿宋"/>
          <w:sz w:val="32"/>
          <w:szCs w:val="32"/>
          <w:lang w:val="en-US" w:eastAsia="zh-CN"/>
        </w:rPr>
        <w:t>3.</w:t>
      </w:r>
      <w:r>
        <w:rPr>
          <w:rFonts w:hint="eastAsia" w:ascii="Times New Roman" w:hAnsi="Times New Roman" w:eastAsia="仿宋" w:cs="仿宋"/>
          <w:sz w:val="32"/>
          <w:szCs w:val="32"/>
        </w:rPr>
        <w:t>单方解除权：出现下列情况之一的，</w:t>
      </w:r>
      <w:r>
        <w:rPr>
          <w:rFonts w:hint="eastAsia" w:ascii="Times New Roman" w:hAnsi="Times New Roman" w:eastAsia="仿宋" w:cs="仿宋"/>
          <w:sz w:val="32"/>
          <w:szCs w:val="32"/>
          <w:lang w:val="en-US" w:eastAsia="zh-CN"/>
        </w:rPr>
        <w:t>甲方</w:t>
      </w:r>
      <w:r>
        <w:rPr>
          <w:rFonts w:hint="eastAsia" w:ascii="Times New Roman" w:hAnsi="Times New Roman" w:eastAsia="仿宋" w:cs="仿宋"/>
          <w:sz w:val="32"/>
          <w:szCs w:val="32"/>
        </w:rPr>
        <w:t>有权立刻终止本协议，且按有关规则对</w:t>
      </w:r>
      <w:r>
        <w:rPr>
          <w:rFonts w:hint="eastAsia" w:ascii="Times New Roman" w:hAnsi="Times New Roman" w:eastAsia="仿宋" w:cs="仿宋"/>
          <w:sz w:val="32"/>
          <w:szCs w:val="32"/>
          <w:lang w:val="en-US" w:eastAsia="zh-CN"/>
        </w:rPr>
        <w:t>乙方</w:t>
      </w:r>
      <w:r>
        <w:rPr>
          <w:rFonts w:hint="eastAsia" w:ascii="Times New Roman" w:hAnsi="Times New Roman" w:eastAsia="仿宋" w:cs="仿宋"/>
          <w:sz w:val="32"/>
          <w:szCs w:val="32"/>
        </w:rPr>
        <w:t>进行处罚： </w:t>
      </w:r>
    </w:p>
    <w:p w14:paraId="741514D6">
      <w:pPr>
        <w:rPr>
          <w:rFonts w:hint="eastAsia" w:ascii="Times New Roman" w:hAnsi="Times New Roman" w:eastAsia="仿宋" w:cs="仿宋"/>
          <w:sz w:val="32"/>
          <w:szCs w:val="32"/>
          <w:lang w:eastAsia="zh-CN"/>
        </w:rPr>
      </w:pPr>
      <w:r>
        <w:rPr>
          <w:rFonts w:hint="eastAsia" w:ascii="宋体" w:hAnsi="宋体" w:eastAsia="宋体" w:cs="宋体"/>
          <w:sz w:val="32"/>
          <w:szCs w:val="32"/>
        </w:rPr>
        <w:t>⑴</w:t>
      </w:r>
      <w:r>
        <w:rPr>
          <w:rFonts w:hint="eastAsia" w:ascii="Times New Roman" w:hAnsi="Times New Roman" w:eastAsia="仿宋" w:cs="仿宋"/>
          <w:sz w:val="32"/>
          <w:szCs w:val="32"/>
          <w:lang w:val="en-US" w:eastAsia="zh-CN"/>
        </w:rPr>
        <w:t>乙方</w:t>
      </w:r>
      <w:r>
        <w:rPr>
          <w:rFonts w:hint="eastAsia" w:ascii="Times New Roman" w:hAnsi="Times New Roman" w:eastAsia="仿宋" w:cs="仿宋"/>
          <w:sz w:val="32"/>
          <w:szCs w:val="32"/>
        </w:rPr>
        <w:t>违反本协议中的任何承诺或保证，包括但不限于本协议项下的任何约定； </w:t>
      </w:r>
    </w:p>
    <w:p w14:paraId="46529054">
      <w:pPr>
        <w:rPr>
          <w:rFonts w:hint="eastAsia" w:ascii="Times New Roman" w:hAnsi="Times New Roman" w:eastAsia="仿宋" w:cs="仿宋"/>
          <w:sz w:val="32"/>
          <w:szCs w:val="32"/>
          <w:lang w:eastAsia="zh-CN"/>
        </w:rPr>
      </w:pPr>
      <w:r>
        <w:rPr>
          <w:rFonts w:hint="eastAsia" w:ascii="宋体" w:hAnsi="宋体" w:eastAsia="宋体" w:cs="宋体"/>
          <w:sz w:val="32"/>
          <w:szCs w:val="32"/>
        </w:rPr>
        <w:t>⑵</w:t>
      </w:r>
      <w:r>
        <w:rPr>
          <w:rFonts w:hint="eastAsia" w:ascii="Times New Roman" w:hAnsi="Times New Roman" w:eastAsia="仿宋" w:cs="仿宋"/>
          <w:sz w:val="32"/>
          <w:szCs w:val="32"/>
          <w:lang w:val="en-US" w:eastAsia="zh-CN"/>
        </w:rPr>
        <w:t>乙方</w:t>
      </w:r>
      <w:r>
        <w:rPr>
          <w:rFonts w:hint="eastAsia" w:ascii="Times New Roman" w:hAnsi="Times New Roman" w:eastAsia="仿宋" w:cs="仿宋"/>
          <w:sz w:val="32"/>
          <w:szCs w:val="32"/>
        </w:rPr>
        <w:t>违反</w:t>
      </w:r>
      <w:r>
        <w:rPr>
          <w:rFonts w:hint="eastAsia" w:ascii="Times New Roman" w:hAnsi="Times New Roman" w:eastAsia="仿宋" w:cs="仿宋"/>
          <w:sz w:val="32"/>
          <w:szCs w:val="32"/>
          <w:lang w:val="en-US" w:eastAsia="zh-CN"/>
        </w:rPr>
        <w:t>甲方</w:t>
      </w:r>
      <w:r>
        <w:rPr>
          <w:rFonts w:hint="eastAsia" w:ascii="Times New Roman" w:hAnsi="Times New Roman" w:eastAsia="仿宋" w:cs="仿宋"/>
          <w:sz w:val="32"/>
          <w:szCs w:val="32"/>
        </w:rPr>
        <w:t>的相关条款、协议、规则、通告等相关规定，而被</w:t>
      </w:r>
      <w:r>
        <w:rPr>
          <w:rFonts w:hint="eastAsia" w:ascii="Times New Roman" w:hAnsi="Times New Roman" w:eastAsia="仿宋" w:cs="仿宋"/>
          <w:sz w:val="32"/>
          <w:szCs w:val="32"/>
          <w:lang w:val="en-US" w:eastAsia="zh-CN"/>
        </w:rPr>
        <w:t>甲方</w:t>
      </w:r>
      <w:r>
        <w:rPr>
          <w:rFonts w:hint="eastAsia" w:ascii="Times New Roman" w:hAnsi="Times New Roman" w:eastAsia="仿宋" w:cs="仿宋"/>
          <w:sz w:val="32"/>
          <w:szCs w:val="32"/>
        </w:rPr>
        <w:t>终止提供服务的； </w:t>
      </w:r>
    </w:p>
    <w:p w14:paraId="4E7047AB">
      <w:pPr>
        <w:rPr>
          <w:rFonts w:hint="eastAsia" w:ascii="Times New Roman" w:hAnsi="Times New Roman" w:eastAsia="仿宋" w:cs="仿宋"/>
          <w:sz w:val="32"/>
          <w:szCs w:val="32"/>
          <w:lang w:eastAsia="zh-CN"/>
        </w:rPr>
      </w:pPr>
      <w:r>
        <w:rPr>
          <w:rFonts w:hint="eastAsia" w:ascii="宋体" w:hAnsi="宋体" w:eastAsia="宋体" w:cs="宋体"/>
          <w:sz w:val="32"/>
          <w:szCs w:val="32"/>
        </w:rPr>
        <w:t>⑶</w:t>
      </w:r>
      <w:r>
        <w:rPr>
          <w:rFonts w:hint="eastAsia" w:ascii="Times New Roman" w:hAnsi="Times New Roman" w:eastAsia="仿宋" w:cs="仿宋"/>
          <w:sz w:val="32"/>
          <w:szCs w:val="32"/>
          <w:lang w:val="en-US" w:eastAsia="zh-CN"/>
        </w:rPr>
        <w:t>乙方</w:t>
      </w:r>
      <w:r>
        <w:rPr>
          <w:rFonts w:hint="eastAsia" w:ascii="Times New Roman" w:hAnsi="Times New Roman" w:eastAsia="仿宋" w:cs="仿宋"/>
          <w:sz w:val="32"/>
          <w:szCs w:val="32"/>
        </w:rPr>
        <w:t>被</w:t>
      </w:r>
      <w:r>
        <w:rPr>
          <w:rFonts w:hint="eastAsia" w:ascii="Times New Roman" w:hAnsi="Times New Roman" w:eastAsia="仿宋" w:cs="仿宋"/>
          <w:sz w:val="32"/>
          <w:szCs w:val="32"/>
          <w:lang w:val="en-US" w:eastAsia="zh-CN"/>
        </w:rPr>
        <w:t>甲方</w:t>
      </w:r>
      <w:r>
        <w:rPr>
          <w:rFonts w:hint="eastAsia" w:ascii="Times New Roman" w:hAnsi="Times New Roman" w:eastAsia="仿宋" w:cs="仿宋"/>
          <w:sz w:val="32"/>
          <w:szCs w:val="32"/>
        </w:rPr>
        <w:t>清退的。</w:t>
      </w:r>
    </w:p>
    <w:p w14:paraId="7011F5CE">
      <w:pPr>
        <w:rPr>
          <w:rFonts w:hint="eastAsia" w:ascii="Times New Roman" w:hAnsi="Times New Roman" w:eastAsia="仿宋" w:cs="仿宋"/>
          <w:sz w:val="32"/>
          <w:szCs w:val="32"/>
          <w:lang w:eastAsia="zh-CN"/>
        </w:rPr>
      </w:pPr>
      <w:r>
        <w:rPr>
          <w:rFonts w:hint="eastAsia" w:ascii="Times New Roman" w:hAnsi="Times New Roman" w:eastAsia="仿宋" w:cs="仿宋"/>
          <w:sz w:val="32"/>
          <w:szCs w:val="32"/>
          <w:lang w:val="en-US" w:eastAsia="zh-CN"/>
        </w:rPr>
        <w:t>4.</w:t>
      </w:r>
      <w:r>
        <w:rPr>
          <w:rFonts w:hint="eastAsia" w:ascii="Times New Roman" w:hAnsi="Times New Roman" w:eastAsia="仿宋" w:cs="仿宋"/>
          <w:sz w:val="32"/>
          <w:szCs w:val="32"/>
        </w:rPr>
        <w:t>协议终止后有关事项的处理： </w:t>
      </w:r>
    </w:p>
    <w:p w14:paraId="30D596C1">
      <w:pPr>
        <w:rPr>
          <w:rFonts w:hint="eastAsia" w:ascii="Times New Roman" w:hAnsi="Times New Roman" w:eastAsia="仿宋" w:cs="仿宋"/>
          <w:sz w:val="32"/>
          <w:szCs w:val="32"/>
          <w:lang w:eastAsia="zh-CN"/>
        </w:rPr>
      </w:pPr>
      <w:r>
        <w:rPr>
          <w:rFonts w:hint="eastAsia" w:ascii="宋体" w:hAnsi="宋体" w:eastAsia="宋体" w:cs="宋体"/>
          <w:sz w:val="32"/>
          <w:szCs w:val="32"/>
        </w:rPr>
        <w:t>⑴</w:t>
      </w:r>
      <w:r>
        <w:rPr>
          <w:rFonts w:hint="eastAsia" w:ascii="Times New Roman" w:hAnsi="Times New Roman" w:eastAsia="仿宋" w:cs="仿宋"/>
          <w:sz w:val="32"/>
          <w:szCs w:val="32"/>
        </w:rPr>
        <w:t>无论本协议因何原因终止，在协议终止前的行为所导致的任何责任，协议各方必须完全且独立地承担；</w:t>
      </w:r>
    </w:p>
    <w:p w14:paraId="49ACF12D">
      <w:pPr>
        <w:rPr>
          <w:rFonts w:hint="eastAsia" w:ascii="Times New Roman" w:hAnsi="Times New Roman" w:eastAsia="仿宋" w:cs="仿宋"/>
          <w:sz w:val="32"/>
          <w:szCs w:val="32"/>
          <w:lang w:eastAsia="zh-CN"/>
        </w:rPr>
      </w:pPr>
      <w:r>
        <w:rPr>
          <w:rFonts w:hint="eastAsia" w:ascii="宋体" w:hAnsi="宋体" w:eastAsia="宋体" w:cs="宋体"/>
          <w:sz w:val="32"/>
          <w:szCs w:val="32"/>
        </w:rPr>
        <w:t>⑵</w:t>
      </w:r>
      <w:r>
        <w:rPr>
          <w:rFonts w:hint="eastAsia" w:ascii="Times New Roman" w:hAnsi="Times New Roman" w:eastAsia="仿宋" w:cs="仿宋"/>
          <w:sz w:val="32"/>
          <w:szCs w:val="32"/>
        </w:rPr>
        <w:t>协议终止后，</w:t>
      </w:r>
      <w:r>
        <w:rPr>
          <w:rFonts w:hint="eastAsia" w:ascii="Times New Roman" w:hAnsi="Times New Roman" w:eastAsia="仿宋" w:cs="仿宋"/>
          <w:sz w:val="32"/>
          <w:szCs w:val="32"/>
          <w:lang w:val="en-US" w:eastAsia="zh-CN"/>
        </w:rPr>
        <w:t>甲方</w:t>
      </w:r>
      <w:r>
        <w:rPr>
          <w:rFonts w:hint="eastAsia" w:ascii="Times New Roman" w:hAnsi="Times New Roman" w:eastAsia="仿宋" w:cs="仿宋"/>
          <w:sz w:val="32"/>
          <w:szCs w:val="32"/>
        </w:rPr>
        <w:t>有权保留</w:t>
      </w:r>
      <w:r>
        <w:rPr>
          <w:rFonts w:hint="eastAsia" w:ascii="Times New Roman" w:hAnsi="Times New Roman" w:eastAsia="仿宋" w:cs="仿宋"/>
          <w:sz w:val="32"/>
          <w:szCs w:val="32"/>
          <w:lang w:val="en-US" w:eastAsia="zh-CN"/>
        </w:rPr>
        <w:t>乙方</w:t>
      </w:r>
      <w:r>
        <w:rPr>
          <w:rFonts w:hint="eastAsia" w:ascii="Times New Roman" w:hAnsi="Times New Roman" w:eastAsia="仿宋" w:cs="仿宋"/>
          <w:sz w:val="32"/>
          <w:szCs w:val="32"/>
        </w:rPr>
        <w:t>的注册数据及以前的交易行为记录。如</w:t>
      </w:r>
      <w:r>
        <w:rPr>
          <w:rFonts w:hint="eastAsia" w:ascii="Times New Roman" w:hAnsi="Times New Roman" w:eastAsia="仿宋" w:cs="仿宋"/>
          <w:sz w:val="32"/>
          <w:szCs w:val="32"/>
          <w:lang w:val="en-US" w:eastAsia="zh-CN"/>
        </w:rPr>
        <w:t>乙方</w:t>
      </w:r>
      <w:r>
        <w:rPr>
          <w:rFonts w:hint="eastAsia" w:ascii="Times New Roman" w:hAnsi="Times New Roman" w:eastAsia="仿宋" w:cs="仿宋"/>
          <w:sz w:val="32"/>
          <w:szCs w:val="32"/>
        </w:rPr>
        <w:t>在协议终止前存在违法行为或违反协议的行为，</w:t>
      </w:r>
      <w:r>
        <w:rPr>
          <w:rFonts w:hint="eastAsia" w:ascii="Times New Roman" w:hAnsi="Times New Roman" w:eastAsia="仿宋" w:cs="仿宋"/>
          <w:sz w:val="32"/>
          <w:szCs w:val="32"/>
          <w:lang w:val="en-US" w:eastAsia="zh-CN"/>
        </w:rPr>
        <w:t>甲方</w:t>
      </w:r>
      <w:r>
        <w:rPr>
          <w:rFonts w:hint="eastAsia" w:ascii="Times New Roman" w:hAnsi="Times New Roman" w:eastAsia="仿宋" w:cs="仿宋"/>
          <w:sz w:val="32"/>
          <w:szCs w:val="32"/>
        </w:rPr>
        <w:t>仍可行使本协议所约定的权利；</w:t>
      </w:r>
    </w:p>
    <w:p w14:paraId="257EF04B">
      <w:pPr>
        <w:rPr>
          <w:rFonts w:hint="eastAsia" w:ascii="Times New Roman" w:hAnsi="Times New Roman" w:eastAsia="仿宋" w:cs="仿宋"/>
          <w:sz w:val="32"/>
          <w:szCs w:val="32"/>
          <w:lang w:val="en-US" w:eastAsia="zh-CN"/>
        </w:rPr>
      </w:pPr>
      <w:r>
        <w:rPr>
          <w:rFonts w:hint="eastAsia" w:ascii="Times New Roman" w:hAnsi="Times New Roman" w:eastAsia="仿宋" w:cs="仿宋"/>
          <w:sz w:val="32"/>
          <w:szCs w:val="32"/>
          <w:lang w:val="en-US" w:eastAsia="zh-CN"/>
        </w:rPr>
        <w:t>⑶协议终止之前，甲方有权对乙方已经到发布的标的物尚未达成交易的，进行删除； </w:t>
      </w:r>
    </w:p>
    <w:p w14:paraId="17C6C6E5">
      <w:pPr>
        <w:rPr>
          <w:rFonts w:hint="eastAsia" w:ascii="Times New Roman" w:hAnsi="Times New Roman" w:eastAsia="仿宋" w:cs="仿宋"/>
          <w:sz w:val="32"/>
          <w:szCs w:val="32"/>
          <w:lang w:val="en-US" w:eastAsia="zh-CN"/>
        </w:rPr>
      </w:pPr>
      <w:r>
        <w:rPr>
          <w:rFonts w:hint="eastAsia" w:ascii="Times New Roman" w:hAnsi="Times New Roman" w:eastAsia="仿宋" w:cs="仿宋"/>
          <w:sz w:val="32"/>
          <w:szCs w:val="32"/>
          <w:lang w:val="en-US" w:eastAsia="zh-CN"/>
        </w:rPr>
        <w:t>⑷乙方完成交易的，甲方可以不删除该项交易，但甲方有权在协议终止的同时将协议终止的情况通知该交易中的用户。 </w:t>
      </w:r>
    </w:p>
    <w:p w14:paraId="22C05FFA">
      <w:pPr>
        <w:rPr>
          <w:rFonts w:hint="eastAsia" w:ascii="Times New Roman" w:hAnsi="Times New Roman" w:eastAsia="黑体" w:cs="黑体"/>
          <w:kern w:val="2"/>
          <w:sz w:val="32"/>
          <w:szCs w:val="32"/>
          <w:lang w:val="en-US" w:eastAsia="zh-CN" w:bidi="ar-SA"/>
        </w:rPr>
      </w:pPr>
      <w:r>
        <w:rPr>
          <w:rFonts w:hint="eastAsia" w:ascii="Times New Roman" w:hAnsi="Times New Roman" w:eastAsia="黑体" w:cs="黑体"/>
          <w:kern w:val="2"/>
          <w:sz w:val="32"/>
          <w:szCs w:val="32"/>
          <w:lang w:val="en-US" w:eastAsia="zh-CN" w:bidi="ar-SA"/>
        </w:rPr>
        <w:t>第八条 其他约定 </w:t>
      </w:r>
    </w:p>
    <w:p w14:paraId="7273DD64">
      <w:pPr>
        <w:rPr>
          <w:rFonts w:hint="eastAsia" w:ascii="Times New Roman" w:hAnsi="Times New Roman" w:eastAsia="仿宋" w:cs="仿宋"/>
          <w:sz w:val="32"/>
          <w:szCs w:val="32"/>
        </w:rPr>
      </w:pPr>
      <w:r>
        <w:rPr>
          <w:rFonts w:hint="eastAsia" w:ascii="Times New Roman" w:hAnsi="Times New Roman" w:eastAsia="仿宋" w:cs="仿宋"/>
          <w:sz w:val="32"/>
          <w:szCs w:val="32"/>
        </w:rPr>
        <w:t>1</w:t>
      </w:r>
      <w:r>
        <w:rPr>
          <w:rFonts w:hint="eastAsia" w:ascii="Times New Roman" w:hAnsi="Times New Roman" w:eastAsia="仿宋" w:cs="仿宋"/>
          <w:sz w:val="32"/>
          <w:szCs w:val="32"/>
          <w:lang w:val="en-US" w:eastAsia="zh-CN"/>
        </w:rPr>
        <w:t>.</w:t>
      </w:r>
      <w:r>
        <w:rPr>
          <w:rFonts w:hint="eastAsia" w:ascii="Times New Roman" w:hAnsi="Times New Roman" w:eastAsia="仿宋" w:cs="仿宋"/>
          <w:sz w:val="32"/>
          <w:szCs w:val="32"/>
        </w:rPr>
        <w:t>本协议适用中华人民共和国大陆地区法律。 </w:t>
      </w:r>
    </w:p>
    <w:p w14:paraId="40E71053">
      <w:pPr>
        <w:rPr>
          <w:rStyle w:val="9"/>
          <w:rFonts w:hint="eastAsia" w:ascii="Times New Roman" w:hAnsi="Times New Roman" w:eastAsia="仿宋" w:cs="仿宋"/>
          <w:color w:val="000000"/>
          <w:sz w:val="32"/>
          <w:szCs w:val="32"/>
        </w:rPr>
      </w:pPr>
      <w:r>
        <w:rPr>
          <w:rFonts w:hint="eastAsia" w:ascii="Times New Roman" w:hAnsi="Times New Roman" w:eastAsia="仿宋" w:cs="仿宋"/>
          <w:sz w:val="32"/>
          <w:szCs w:val="32"/>
        </w:rPr>
        <w:t>2</w:t>
      </w:r>
      <w:r>
        <w:rPr>
          <w:rFonts w:hint="eastAsia" w:ascii="Times New Roman" w:hAnsi="Times New Roman" w:eastAsia="仿宋" w:cs="仿宋"/>
          <w:sz w:val="32"/>
          <w:szCs w:val="32"/>
          <w:lang w:val="en-US" w:eastAsia="zh-CN"/>
        </w:rPr>
        <w:t>.</w:t>
      </w:r>
      <w:r>
        <w:rPr>
          <w:rFonts w:hint="eastAsia" w:ascii="Times New Roman" w:hAnsi="Times New Roman" w:eastAsia="仿宋" w:cs="仿宋"/>
          <w:sz w:val="32"/>
          <w:szCs w:val="32"/>
        </w:rPr>
        <w:t>因</w:t>
      </w:r>
      <w:r>
        <w:rPr>
          <w:rFonts w:hint="eastAsia" w:ascii="Times New Roman" w:hAnsi="Times New Roman" w:eastAsia="仿宋" w:cs="仿宋"/>
          <w:sz w:val="32"/>
          <w:szCs w:val="32"/>
          <w:lang w:val="en-US" w:eastAsia="zh-CN"/>
        </w:rPr>
        <w:t>双方</w:t>
      </w:r>
      <w:r>
        <w:rPr>
          <w:rFonts w:hint="eastAsia" w:ascii="Times New Roman" w:hAnsi="Times New Roman" w:eastAsia="仿宋" w:cs="仿宋"/>
          <w:sz w:val="32"/>
          <w:szCs w:val="32"/>
        </w:rPr>
        <w:t>就本协议的签订、履行或解释发生争议，双方应努力友好协商解决。如协商不成，</w:t>
      </w:r>
      <w:r>
        <w:rPr>
          <w:rFonts w:hint="eastAsia" w:ascii="Times New Roman" w:hAnsi="Times New Roman" w:eastAsia="仿宋" w:cs="仿宋"/>
          <w:sz w:val="32"/>
          <w:szCs w:val="32"/>
          <w:lang w:val="en-US" w:eastAsia="zh-CN"/>
        </w:rPr>
        <w:t>双方</w:t>
      </w:r>
      <w:r>
        <w:rPr>
          <w:rFonts w:hint="eastAsia" w:ascii="Times New Roman" w:hAnsi="Times New Roman" w:eastAsia="仿宋" w:cs="仿宋"/>
          <w:sz w:val="32"/>
          <w:szCs w:val="32"/>
        </w:rPr>
        <w:t>同意由</w:t>
      </w:r>
      <w:r>
        <w:rPr>
          <w:rFonts w:hint="eastAsia" w:ascii="Times New Roman" w:hAnsi="Times New Roman" w:eastAsia="仿宋" w:cs="仿宋"/>
          <w:sz w:val="32"/>
          <w:szCs w:val="32"/>
          <w:lang w:val="en-US" w:eastAsia="zh-CN"/>
        </w:rPr>
        <w:t>甲方</w:t>
      </w:r>
      <w:r>
        <w:rPr>
          <w:rFonts w:hint="eastAsia" w:ascii="Times New Roman" w:hAnsi="Times New Roman" w:eastAsia="仿宋" w:cs="仿宋"/>
          <w:sz w:val="32"/>
          <w:szCs w:val="32"/>
        </w:rPr>
        <w:t>住所地法院管辖审理双方的纠纷或争议。</w:t>
      </w:r>
      <w:r>
        <w:rPr>
          <w:rStyle w:val="9"/>
          <w:rFonts w:hint="eastAsia" w:ascii="Times New Roman" w:hAnsi="Times New Roman" w:eastAsia="仿宋" w:cs="仿宋"/>
          <w:color w:val="000000"/>
          <w:sz w:val="32"/>
          <w:szCs w:val="32"/>
        </w:rPr>
        <w:t> </w:t>
      </w:r>
    </w:p>
    <w:p w14:paraId="09CEE1CD">
      <w:pPr>
        <w:rPr>
          <w:rStyle w:val="9"/>
          <w:rFonts w:hint="eastAsia" w:ascii="Times New Roman" w:hAnsi="Times New Roman" w:eastAsia="仿宋" w:cs="仿宋"/>
          <w:color w:val="000000"/>
          <w:sz w:val="22"/>
          <w:szCs w:val="22"/>
        </w:rPr>
      </w:pPr>
    </w:p>
    <w:p w14:paraId="0EDAC5F3">
      <w:pPr>
        <w:pStyle w:val="5"/>
        <w:shd w:val="clear" w:color="auto" w:fill="FFFFFF"/>
        <w:spacing w:before="0" w:beforeAutospacing="0" w:after="0" w:afterAutospacing="0"/>
        <w:rPr>
          <w:rFonts w:hint="eastAsia" w:ascii="Times New Roman" w:hAnsi="Times New Roman" w:eastAsia="仿宋" w:cs="仿宋"/>
          <w:kern w:val="2"/>
          <w:sz w:val="32"/>
          <w:szCs w:val="32"/>
        </w:rPr>
      </w:pPr>
      <w:r>
        <w:rPr>
          <w:rStyle w:val="9"/>
          <w:rFonts w:hint="eastAsia" w:ascii="Times New Roman" w:hAnsi="Times New Roman" w:eastAsia="仿宋" w:cs="仿宋"/>
          <w:b w:val="0"/>
          <w:bCs w:val="0"/>
          <w:color w:val="000000"/>
          <w:sz w:val="32"/>
          <w:szCs w:val="32"/>
        </w:rPr>
        <w:t>甲方：金华市</w:t>
      </w:r>
      <w:r>
        <w:rPr>
          <w:rStyle w:val="9"/>
          <w:rFonts w:hint="eastAsia" w:ascii="Times New Roman" w:hAnsi="Times New Roman" w:eastAsia="仿宋" w:cs="仿宋"/>
          <w:b w:val="0"/>
          <w:bCs w:val="0"/>
          <w:color w:val="000000"/>
          <w:sz w:val="32"/>
          <w:szCs w:val="32"/>
          <w:lang w:val="en-US" w:eastAsia="zh-CN"/>
        </w:rPr>
        <w:t>武阳拍卖</w:t>
      </w:r>
      <w:r>
        <w:rPr>
          <w:rStyle w:val="9"/>
          <w:rFonts w:hint="eastAsia" w:ascii="Times New Roman" w:hAnsi="Times New Roman" w:eastAsia="仿宋" w:cs="仿宋"/>
          <w:b w:val="0"/>
          <w:bCs w:val="0"/>
          <w:color w:val="000000"/>
          <w:sz w:val="32"/>
          <w:szCs w:val="32"/>
        </w:rPr>
        <w:t xml:space="preserve">有限公司    </w:t>
      </w:r>
      <w:r>
        <w:rPr>
          <w:rStyle w:val="9"/>
          <w:rFonts w:hint="eastAsia" w:ascii="Times New Roman" w:hAnsi="Times New Roman" w:eastAsia="仿宋" w:cs="仿宋"/>
          <w:b w:val="0"/>
          <w:bCs w:val="0"/>
          <w:color w:val="000000"/>
          <w:sz w:val="32"/>
          <w:szCs w:val="32"/>
          <w:lang w:val="en-US" w:eastAsia="zh-CN"/>
        </w:rPr>
        <w:t xml:space="preserve">    </w:t>
      </w:r>
      <w:r>
        <w:rPr>
          <w:rStyle w:val="9"/>
          <w:rFonts w:hint="eastAsia" w:ascii="Times New Roman" w:hAnsi="Times New Roman" w:eastAsia="仿宋" w:cs="仿宋"/>
          <w:b w:val="0"/>
          <w:bCs w:val="0"/>
          <w:color w:val="000000"/>
          <w:sz w:val="32"/>
          <w:szCs w:val="32"/>
        </w:rPr>
        <w:t xml:space="preserve"> 乙方</w:t>
      </w:r>
      <w:r>
        <w:rPr>
          <w:rStyle w:val="9"/>
          <w:rFonts w:hint="eastAsia" w:ascii="Times New Roman" w:hAnsi="Times New Roman" w:eastAsia="仿宋" w:cs="仿宋"/>
          <w:color w:val="000000"/>
          <w:sz w:val="32"/>
          <w:szCs w:val="32"/>
        </w:rPr>
        <w:t>：</w:t>
      </w:r>
    </w:p>
    <w:p w14:paraId="0FE4CBA9">
      <w:pPr>
        <w:pStyle w:val="5"/>
        <w:shd w:val="clear" w:color="auto" w:fill="FFFFFF"/>
        <w:spacing w:before="0" w:beforeAutospacing="0" w:after="0" w:afterAutospacing="0"/>
        <w:rPr>
          <w:rStyle w:val="9"/>
          <w:rFonts w:hint="eastAsia" w:ascii="Times New Roman" w:hAnsi="Times New Roman" w:eastAsia="仿宋" w:cs="仿宋"/>
          <w:b w:val="0"/>
          <w:bCs w:val="0"/>
          <w:color w:val="000000"/>
          <w:sz w:val="32"/>
          <w:szCs w:val="32"/>
          <w:lang w:val="en-US" w:eastAsia="zh-CN"/>
        </w:rPr>
      </w:pPr>
      <w:r>
        <w:rPr>
          <w:rStyle w:val="9"/>
          <w:rFonts w:hint="eastAsia" w:ascii="Times New Roman" w:hAnsi="Times New Roman" w:eastAsia="仿宋" w:cs="仿宋"/>
          <w:b w:val="0"/>
          <w:bCs w:val="0"/>
          <w:color w:val="000000"/>
          <w:sz w:val="32"/>
          <w:szCs w:val="32"/>
        </w:rPr>
        <w:t>法定代表人：                         法定代表人：</w:t>
      </w:r>
    </w:p>
    <w:p w14:paraId="1B1BD4FA">
      <w:pPr>
        <w:pStyle w:val="5"/>
        <w:shd w:val="clear" w:color="auto" w:fill="FFFFFF"/>
        <w:spacing w:before="0" w:beforeAutospacing="0" w:after="0" w:afterAutospacing="0"/>
        <w:rPr>
          <w:rStyle w:val="9"/>
          <w:rFonts w:hint="eastAsia" w:ascii="Times New Roman" w:hAnsi="Times New Roman" w:eastAsia="仿宋" w:cs="仿宋"/>
          <w:b w:val="0"/>
          <w:bCs w:val="0"/>
          <w:color w:val="000000"/>
          <w:sz w:val="32"/>
          <w:szCs w:val="32"/>
        </w:rPr>
      </w:pPr>
      <w:r>
        <w:rPr>
          <w:rStyle w:val="9"/>
          <w:rFonts w:hint="eastAsia" w:ascii="Times New Roman" w:hAnsi="Times New Roman" w:eastAsia="仿宋" w:cs="仿宋"/>
          <w:b w:val="0"/>
          <w:bCs w:val="0"/>
          <w:color w:val="000000"/>
          <w:sz w:val="32"/>
          <w:szCs w:val="32"/>
        </w:rPr>
        <w:t xml:space="preserve">日期：             </w:t>
      </w:r>
      <w:r>
        <w:rPr>
          <w:rStyle w:val="9"/>
          <w:rFonts w:hint="eastAsia" w:ascii="Times New Roman" w:hAnsi="Times New Roman" w:eastAsia="仿宋" w:cs="仿宋"/>
          <w:b w:val="0"/>
          <w:bCs w:val="0"/>
          <w:color w:val="000000"/>
          <w:sz w:val="32"/>
          <w:szCs w:val="32"/>
          <w:lang w:val="en-US" w:eastAsia="zh-CN"/>
        </w:rPr>
        <w:t xml:space="preserve">                  </w:t>
      </w:r>
      <w:r>
        <w:rPr>
          <w:rStyle w:val="9"/>
          <w:rFonts w:hint="eastAsia" w:ascii="Times New Roman" w:hAnsi="Times New Roman" w:eastAsia="仿宋" w:cs="仿宋"/>
          <w:b w:val="0"/>
          <w:bCs w:val="0"/>
          <w:color w:val="000000"/>
          <w:sz w:val="32"/>
          <w:szCs w:val="32"/>
        </w:rPr>
        <w:t>日期：</w:t>
      </w:r>
    </w:p>
    <w:p w14:paraId="5665B9F9">
      <w:pPr>
        <w:pStyle w:val="5"/>
        <w:shd w:val="clear" w:color="auto" w:fill="FFFFFF"/>
        <w:spacing w:before="0" w:beforeAutospacing="0" w:after="0" w:afterAutospacing="0"/>
        <w:rPr>
          <w:rStyle w:val="9"/>
          <w:rFonts w:hint="eastAsia" w:ascii="Times New Roman" w:hAnsi="Times New Roman" w:eastAsia="仿宋" w:cs="仿宋"/>
          <w:b w:val="0"/>
          <w:bCs w:val="0"/>
          <w:color w:val="000000"/>
          <w:sz w:val="32"/>
          <w:szCs w:val="32"/>
        </w:rPr>
      </w:pPr>
    </w:p>
    <w:sectPr>
      <w:footerReference r:id="rId3" w:type="default"/>
      <w:pgSz w:w="11906" w:h="16838"/>
      <w:pgMar w:top="1610" w:right="1531" w:bottom="1610"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29762A">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7250BB">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A7250BB">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22</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liZWM5OTFiMzQxMDBhZTk5YjZmYjI5NzZjMjg2NTgifQ=="/>
  </w:docVars>
  <w:rsids>
    <w:rsidRoot w:val="004A538D"/>
    <w:rsid w:val="000157C2"/>
    <w:rsid w:val="00072B9C"/>
    <w:rsid w:val="00084E2C"/>
    <w:rsid w:val="000B6E86"/>
    <w:rsid w:val="00102ADD"/>
    <w:rsid w:val="0013653F"/>
    <w:rsid w:val="00136B70"/>
    <w:rsid w:val="001371CF"/>
    <w:rsid w:val="001B4181"/>
    <w:rsid w:val="001D5762"/>
    <w:rsid w:val="001F5B9A"/>
    <w:rsid w:val="00214A3C"/>
    <w:rsid w:val="00256C68"/>
    <w:rsid w:val="00261E6C"/>
    <w:rsid w:val="00284C6B"/>
    <w:rsid w:val="002D7CD5"/>
    <w:rsid w:val="00350EDD"/>
    <w:rsid w:val="00372CD7"/>
    <w:rsid w:val="00400EE4"/>
    <w:rsid w:val="00446A17"/>
    <w:rsid w:val="00450453"/>
    <w:rsid w:val="00464DC3"/>
    <w:rsid w:val="004A538D"/>
    <w:rsid w:val="00571451"/>
    <w:rsid w:val="00573133"/>
    <w:rsid w:val="005A2062"/>
    <w:rsid w:val="005B791F"/>
    <w:rsid w:val="005F7A5A"/>
    <w:rsid w:val="005F7F5F"/>
    <w:rsid w:val="00636820"/>
    <w:rsid w:val="006A089F"/>
    <w:rsid w:val="006F2923"/>
    <w:rsid w:val="0070131A"/>
    <w:rsid w:val="00725DF7"/>
    <w:rsid w:val="00732ED2"/>
    <w:rsid w:val="00770268"/>
    <w:rsid w:val="007A3766"/>
    <w:rsid w:val="007C4AF5"/>
    <w:rsid w:val="007C6D39"/>
    <w:rsid w:val="008060E3"/>
    <w:rsid w:val="00817CCD"/>
    <w:rsid w:val="0082218C"/>
    <w:rsid w:val="008350DD"/>
    <w:rsid w:val="00841867"/>
    <w:rsid w:val="008904A2"/>
    <w:rsid w:val="00897928"/>
    <w:rsid w:val="009854ED"/>
    <w:rsid w:val="009D5982"/>
    <w:rsid w:val="009E5A9F"/>
    <w:rsid w:val="00A767AC"/>
    <w:rsid w:val="00A83756"/>
    <w:rsid w:val="00AA4727"/>
    <w:rsid w:val="00AD168C"/>
    <w:rsid w:val="00AD7118"/>
    <w:rsid w:val="00AE75E7"/>
    <w:rsid w:val="00B60859"/>
    <w:rsid w:val="00B975C2"/>
    <w:rsid w:val="00C0202E"/>
    <w:rsid w:val="00C1408A"/>
    <w:rsid w:val="00D61F04"/>
    <w:rsid w:val="00E30DAC"/>
    <w:rsid w:val="00E648BD"/>
    <w:rsid w:val="00E80493"/>
    <w:rsid w:val="00F3507C"/>
    <w:rsid w:val="00F61EF7"/>
    <w:rsid w:val="00F73CD0"/>
    <w:rsid w:val="00FB4BD3"/>
    <w:rsid w:val="00FE1F78"/>
    <w:rsid w:val="00FE667A"/>
    <w:rsid w:val="022A26A7"/>
    <w:rsid w:val="02D108F4"/>
    <w:rsid w:val="03D75920"/>
    <w:rsid w:val="05B40FDD"/>
    <w:rsid w:val="069A751C"/>
    <w:rsid w:val="0A2B3F23"/>
    <w:rsid w:val="0A5941AD"/>
    <w:rsid w:val="0CA438B6"/>
    <w:rsid w:val="0D0F5865"/>
    <w:rsid w:val="0E0B4D8A"/>
    <w:rsid w:val="0E30171C"/>
    <w:rsid w:val="10536C40"/>
    <w:rsid w:val="136C09E5"/>
    <w:rsid w:val="13F866C4"/>
    <w:rsid w:val="1499328D"/>
    <w:rsid w:val="163E43EA"/>
    <w:rsid w:val="173914CE"/>
    <w:rsid w:val="18DA3276"/>
    <w:rsid w:val="1C1A7A3A"/>
    <w:rsid w:val="1C1E7B98"/>
    <w:rsid w:val="1C4848A9"/>
    <w:rsid w:val="1C4F2BF7"/>
    <w:rsid w:val="1DA651B0"/>
    <w:rsid w:val="1E1013EF"/>
    <w:rsid w:val="1EC04283"/>
    <w:rsid w:val="20CC642B"/>
    <w:rsid w:val="22550DF8"/>
    <w:rsid w:val="239D1036"/>
    <w:rsid w:val="2476155B"/>
    <w:rsid w:val="24C466ED"/>
    <w:rsid w:val="26BB6E3F"/>
    <w:rsid w:val="28F434A6"/>
    <w:rsid w:val="2DD25B7D"/>
    <w:rsid w:val="2DFD3716"/>
    <w:rsid w:val="2E4E00F9"/>
    <w:rsid w:val="2E67772E"/>
    <w:rsid w:val="2EEE1703"/>
    <w:rsid w:val="30203B82"/>
    <w:rsid w:val="30B8300C"/>
    <w:rsid w:val="3198521E"/>
    <w:rsid w:val="32FD14F2"/>
    <w:rsid w:val="355E204D"/>
    <w:rsid w:val="358A2628"/>
    <w:rsid w:val="35E07BF4"/>
    <w:rsid w:val="39590241"/>
    <w:rsid w:val="39B747A8"/>
    <w:rsid w:val="39C733B3"/>
    <w:rsid w:val="3AFC3B20"/>
    <w:rsid w:val="3B381919"/>
    <w:rsid w:val="3D5055AA"/>
    <w:rsid w:val="45E320C9"/>
    <w:rsid w:val="46A25D38"/>
    <w:rsid w:val="4AA5064D"/>
    <w:rsid w:val="4D4128AF"/>
    <w:rsid w:val="4EFC5B14"/>
    <w:rsid w:val="501450A2"/>
    <w:rsid w:val="50B769E4"/>
    <w:rsid w:val="54466601"/>
    <w:rsid w:val="545C3B2A"/>
    <w:rsid w:val="55E31CFA"/>
    <w:rsid w:val="57912A20"/>
    <w:rsid w:val="5A452593"/>
    <w:rsid w:val="5A677AE0"/>
    <w:rsid w:val="5AB95D12"/>
    <w:rsid w:val="5B036D6E"/>
    <w:rsid w:val="5C066A88"/>
    <w:rsid w:val="5CF77F25"/>
    <w:rsid w:val="5D292A17"/>
    <w:rsid w:val="5E055540"/>
    <w:rsid w:val="5EA95AE5"/>
    <w:rsid w:val="5EBE4D28"/>
    <w:rsid w:val="5F742670"/>
    <w:rsid w:val="605B2103"/>
    <w:rsid w:val="61265BEC"/>
    <w:rsid w:val="623065F6"/>
    <w:rsid w:val="63C57744"/>
    <w:rsid w:val="63EA7721"/>
    <w:rsid w:val="696D68B6"/>
    <w:rsid w:val="6A6C06A2"/>
    <w:rsid w:val="6CC6211A"/>
    <w:rsid w:val="6CD37305"/>
    <w:rsid w:val="6E3E1D8B"/>
    <w:rsid w:val="6FD35191"/>
    <w:rsid w:val="70FF1FB5"/>
    <w:rsid w:val="71182C47"/>
    <w:rsid w:val="735D5637"/>
    <w:rsid w:val="7DE1316F"/>
    <w:rsid w:val="7F2224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8"/>
      <w:szCs w:val="22"/>
      <w:lang w:val="en-US" w:eastAsia="zh-CN" w:bidi="ar-SA"/>
    </w:rPr>
  </w:style>
  <w:style w:type="paragraph" w:styleId="2">
    <w:name w:val="heading 1"/>
    <w:basedOn w:val="1"/>
    <w:next w:val="1"/>
    <w:link w:val="13"/>
    <w:qFormat/>
    <w:uiPriority w:val="9"/>
    <w:pPr>
      <w:keepNext/>
      <w:keepLines/>
      <w:spacing w:before="340" w:after="330" w:line="578" w:lineRule="auto"/>
      <w:outlineLvl w:val="0"/>
    </w:pPr>
    <w:rPr>
      <w:b/>
      <w:bCs/>
      <w:kern w:val="44"/>
      <w:sz w:val="44"/>
      <w:szCs w:val="44"/>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cs="宋体"/>
      <w:kern w:val="0"/>
      <w:sz w:val="24"/>
      <w:szCs w:val="24"/>
    </w:rPr>
  </w:style>
  <w:style w:type="table" w:styleId="7">
    <w:name w:val="Table Grid"/>
    <w:basedOn w:val="6"/>
    <w:qFormat/>
    <w:uiPriority w:val="0"/>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22"/>
    <w:rPr>
      <w:b/>
      <w:bCs/>
    </w:rPr>
  </w:style>
  <w:style w:type="character" w:styleId="10">
    <w:name w:val="Hyperlink"/>
    <w:basedOn w:val="8"/>
    <w:semiHidden/>
    <w:unhideWhenUsed/>
    <w:qFormat/>
    <w:uiPriority w:val="99"/>
    <w:rPr>
      <w:color w:val="0000FF"/>
      <w:u w:val="single"/>
    </w:rPr>
  </w:style>
  <w:style w:type="character" w:customStyle="1" w:styleId="11">
    <w:name w:val="页眉 字符"/>
    <w:basedOn w:val="8"/>
    <w:link w:val="4"/>
    <w:qFormat/>
    <w:uiPriority w:val="99"/>
    <w:rPr>
      <w:sz w:val="18"/>
      <w:szCs w:val="18"/>
    </w:rPr>
  </w:style>
  <w:style w:type="character" w:customStyle="1" w:styleId="12">
    <w:name w:val="页脚 字符"/>
    <w:basedOn w:val="8"/>
    <w:link w:val="3"/>
    <w:qFormat/>
    <w:uiPriority w:val="99"/>
    <w:rPr>
      <w:sz w:val="18"/>
      <w:szCs w:val="18"/>
    </w:rPr>
  </w:style>
  <w:style w:type="character" w:customStyle="1" w:styleId="13">
    <w:name w:val="标题 1 字符"/>
    <w:basedOn w:val="8"/>
    <w:link w:val="2"/>
    <w:qFormat/>
    <w:uiPriority w:val="9"/>
    <w:rPr>
      <w:rFonts w:eastAsia="宋体"/>
      <w:b/>
      <w:bCs/>
      <w:kern w:val="44"/>
      <w:sz w:val="44"/>
      <w:szCs w:val="44"/>
    </w:rPr>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2489</Words>
  <Characters>2513</Characters>
  <Lines>65</Lines>
  <Paragraphs>18</Paragraphs>
  <TotalTime>54</TotalTime>
  <ScaleCrop>false</ScaleCrop>
  <LinksUpToDate>false</LinksUpToDate>
  <CharactersWithSpaces>2615</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2021-06-21T01:01:00Z</dcterms:created>
  <dc:creator>祝 山崎</dc:creator>
  <cp:lastModifiedBy>994</cp:lastModifiedBy>
  <cp:lastPrinted>2024-08-05T07:48:00Z</cp:lastPrinted>
  <dcterms:modified xsi:type="dcterms:W3CDTF">2024-08-06T05:59:58Z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D867BE6FDE2A4B8B9567F93BD364C612_13</vt:lpwstr>
  </property>
</Properties>
</file>