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849F" w14:textId="3C2B794E" w:rsidR="00527EB4" w:rsidRDefault="00000000" w:rsidP="009E59CC">
      <w:pPr>
        <w:pStyle w:val="a3"/>
        <w:spacing w:before="38" w:line="181" w:lineRule="auto"/>
        <w:ind w:right="97"/>
        <w:rPr>
          <w:rFonts w:hint="eastAsia"/>
          <w:lang w:eastAsia="zh-CN"/>
        </w:rPr>
      </w:pPr>
      <w:r>
        <w:rPr>
          <w:lang w:eastAsia="zh-CN"/>
        </w:rPr>
        <w:t>本次招标为中铁二局阳信高速公路路面Ⅰ标项目经理部二分部</w:t>
      </w:r>
      <w:r>
        <w:rPr>
          <w:rFonts w:hint="eastAsia"/>
          <w:lang w:eastAsia="zh-CN"/>
        </w:rPr>
        <w:t>LWZB</w:t>
      </w:r>
      <w:r>
        <w:rPr>
          <w:lang w:eastAsia="zh-CN"/>
        </w:rPr>
        <w:t>第</w:t>
      </w:r>
      <w:r>
        <w:rPr>
          <w:rFonts w:hint="eastAsia"/>
          <w:lang w:eastAsia="zh-CN"/>
        </w:rPr>
        <w:t>0</w:t>
      </w:r>
      <w:r w:rsidR="00495DA4">
        <w:rPr>
          <w:rFonts w:hint="eastAsia"/>
          <w:lang w:eastAsia="zh-CN"/>
        </w:rPr>
        <w:t>20</w:t>
      </w:r>
      <w:r>
        <w:rPr>
          <w:lang w:eastAsia="zh-CN"/>
        </w:rPr>
        <w:t xml:space="preserve">号招标公告 ，欢迎符合条件的潜在投标人积极响应 ， </w:t>
      </w:r>
      <w:r>
        <w:rPr>
          <w:spacing w:val="3"/>
          <w:lang w:eastAsia="zh-CN"/>
        </w:rPr>
        <w:t>公告如下：</w:t>
      </w:r>
    </w:p>
    <w:p w14:paraId="257696F6" w14:textId="77777777" w:rsidR="00527EB4" w:rsidRDefault="00000000">
      <w:pPr>
        <w:pStyle w:val="a3"/>
        <w:spacing w:before="110" w:line="184" w:lineRule="auto"/>
        <w:ind w:left="6"/>
        <w:rPr>
          <w:rFonts w:hint="eastAsia"/>
          <w:lang w:eastAsia="zh-CN"/>
        </w:rPr>
      </w:pPr>
      <w:r>
        <w:rPr>
          <w:spacing w:val="1"/>
          <w:lang w:eastAsia="zh-CN"/>
        </w:rPr>
        <w:t>一、招标文件获取</w:t>
      </w:r>
    </w:p>
    <w:p w14:paraId="518A34FB" w14:textId="3A117D60" w:rsidR="00527EB4" w:rsidRDefault="00000000">
      <w:pPr>
        <w:pStyle w:val="a3"/>
        <w:spacing w:before="108" w:line="360" w:lineRule="exact"/>
        <w:ind w:left="20"/>
        <w:rPr>
          <w:rFonts w:hint="eastAsia"/>
          <w:lang w:eastAsia="zh-CN"/>
        </w:rPr>
      </w:pPr>
      <w:r>
        <w:rPr>
          <w:spacing w:val="-1"/>
          <w:position w:val="13"/>
          <w:lang w:eastAsia="zh-CN"/>
        </w:rPr>
        <w:t>1. 招标响应时间 ：202</w:t>
      </w:r>
      <w:r w:rsidR="00643369">
        <w:rPr>
          <w:rFonts w:hint="eastAsia"/>
          <w:spacing w:val="-1"/>
          <w:position w:val="13"/>
          <w:lang w:eastAsia="zh-CN"/>
        </w:rPr>
        <w:t>5</w:t>
      </w:r>
      <w:r>
        <w:rPr>
          <w:spacing w:val="-1"/>
          <w:position w:val="13"/>
          <w:lang w:eastAsia="zh-CN"/>
        </w:rPr>
        <w:t>年</w:t>
      </w:r>
      <w:r w:rsidR="00495DA4">
        <w:rPr>
          <w:rFonts w:hint="eastAsia"/>
          <w:spacing w:val="-1"/>
          <w:position w:val="13"/>
          <w:lang w:eastAsia="zh-CN"/>
        </w:rPr>
        <w:t>8</w:t>
      </w:r>
      <w:r>
        <w:rPr>
          <w:spacing w:val="-1"/>
          <w:position w:val="13"/>
          <w:lang w:eastAsia="zh-CN"/>
        </w:rPr>
        <w:t>月</w:t>
      </w:r>
      <w:r w:rsidR="00643369">
        <w:rPr>
          <w:rFonts w:hint="eastAsia"/>
          <w:spacing w:val="-1"/>
          <w:position w:val="13"/>
          <w:lang w:eastAsia="zh-CN"/>
        </w:rPr>
        <w:t>1</w:t>
      </w:r>
      <w:r w:rsidR="00495DA4">
        <w:rPr>
          <w:rFonts w:hint="eastAsia"/>
          <w:spacing w:val="-1"/>
          <w:position w:val="13"/>
          <w:lang w:eastAsia="zh-CN"/>
        </w:rPr>
        <w:t>8</w:t>
      </w:r>
      <w:r>
        <w:rPr>
          <w:spacing w:val="-1"/>
          <w:position w:val="13"/>
          <w:lang w:eastAsia="zh-CN"/>
        </w:rPr>
        <w:t>日～202</w:t>
      </w:r>
      <w:r w:rsidR="00643369">
        <w:rPr>
          <w:rFonts w:hint="eastAsia"/>
          <w:spacing w:val="-1"/>
          <w:position w:val="13"/>
          <w:lang w:eastAsia="zh-CN"/>
        </w:rPr>
        <w:t>5</w:t>
      </w:r>
      <w:r>
        <w:rPr>
          <w:spacing w:val="-1"/>
          <w:position w:val="13"/>
          <w:lang w:eastAsia="zh-CN"/>
        </w:rPr>
        <w:t>年</w:t>
      </w:r>
      <w:r w:rsidR="00495DA4">
        <w:rPr>
          <w:rFonts w:hint="eastAsia"/>
          <w:spacing w:val="-1"/>
          <w:position w:val="13"/>
          <w:lang w:eastAsia="zh-CN"/>
        </w:rPr>
        <w:t>8</w:t>
      </w:r>
      <w:r>
        <w:rPr>
          <w:spacing w:val="-1"/>
          <w:position w:val="13"/>
          <w:lang w:eastAsia="zh-CN"/>
        </w:rPr>
        <w:t>月</w:t>
      </w:r>
      <w:r w:rsidR="00495DA4">
        <w:rPr>
          <w:rFonts w:hint="eastAsia"/>
          <w:spacing w:val="-1"/>
          <w:position w:val="13"/>
          <w:lang w:eastAsia="zh-CN"/>
        </w:rPr>
        <w:t>23</w:t>
      </w:r>
      <w:r>
        <w:rPr>
          <w:spacing w:val="-1"/>
          <w:position w:val="13"/>
          <w:lang w:eastAsia="zh-CN"/>
        </w:rPr>
        <w:t>日。</w:t>
      </w:r>
    </w:p>
    <w:p w14:paraId="3E1F6450" w14:textId="77777777" w:rsidR="00527EB4" w:rsidRDefault="00000000">
      <w:pPr>
        <w:pStyle w:val="a3"/>
        <w:spacing w:line="185" w:lineRule="auto"/>
        <w:ind w:left="13"/>
        <w:rPr>
          <w:rFonts w:hint="eastAsia"/>
          <w:lang w:eastAsia="zh-CN"/>
        </w:rPr>
      </w:pPr>
      <w:r>
        <w:rPr>
          <w:spacing w:val="-1"/>
          <w:lang w:eastAsia="zh-CN"/>
        </w:rPr>
        <w:t>2. 招标地点 ：广东省阳春市阳信高速公路路面Ⅰ标项目经理部。</w:t>
      </w:r>
    </w:p>
    <w:p w14:paraId="555836D0" w14:textId="684DB733" w:rsidR="00527EB4" w:rsidRDefault="00000000">
      <w:pPr>
        <w:pStyle w:val="a3"/>
        <w:spacing w:before="108" w:line="185" w:lineRule="auto"/>
        <w:ind w:left="16"/>
        <w:rPr>
          <w:rFonts w:hint="eastAsia"/>
          <w:lang w:eastAsia="zh-CN"/>
        </w:rPr>
      </w:pPr>
      <w:r>
        <w:rPr>
          <w:spacing w:val="-4"/>
          <w:lang w:eastAsia="zh-CN"/>
        </w:rPr>
        <w:t>3. 项目类别 ：</w:t>
      </w:r>
      <w:r w:rsidR="00A250A6">
        <w:rPr>
          <w:rFonts w:hint="eastAsia"/>
          <w:spacing w:val="-4"/>
          <w:lang w:eastAsia="zh-CN"/>
        </w:rPr>
        <w:t>房建</w:t>
      </w:r>
      <w:r>
        <w:rPr>
          <w:spacing w:val="-4"/>
          <w:lang w:eastAsia="zh-CN"/>
        </w:rPr>
        <w:t>工程</w:t>
      </w:r>
    </w:p>
    <w:p w14:paraId="343BBD07" w14:textId="3A4B22F7" w:rsidR="00527EB4" w:rsidRDefault="00000000">
      <w:pPr>
        <w:pStyle w:val="a3"/>
        <w:spacing w:before="74" w:line="238" w:lineRule="auto"/>
        <w:ind w:left="19" w:right="1584" w:hanging="14"/>
        <w:rPr>
          <w:rFonts w:hint="eastAsia"/>
          <w:lang w:eastAsia="zh-CN"/>
        </w:rPr>
      </w:pPr>
      <w:r>
        <w:rPr>
          <w:spacing w:val="1"/>
          <w:lang w:eastAsia="zh-CN"/>
        </w:rPr>
        <w:t>4. 招标内容 ：</w:t>
      </w:r>
      <w:r w:rsidR="00495DA4" w:rsidRPr="00495DA4">
        <w:rPr>
          <w:rFonts w:hint="eastAsia"/>
          <w:spacing w:val="1"/>
          <w:lang w:eastAsia="zh-CN"/>
        </w:rPr>
        <w:t>房建工程高州北服务区场区混凝土面层</w:t>
      </w:r>
    </w:p>
    <w:p w14:paraId="72CF8BDC" w14:textId="118B9D70" w:rsidR="00527EB4" w:rsidRDefault="00000000">
      <w:pPr>
        <w:pStyle w:val="a3"/>
        <w:spacing w:before="74" w:line="238" w:lineRule="auto"/>
        <w:ind w:left="19" w:right="1584" w:hanging="14"/>
        <w:rPr>
          <w:rFonts w:hint="eastAsia"/>
          <w:lang w:eastAsia="zh-CN"/>
        </w:rPr>
      </w:pPr>
      <w:r>
        <w:rPr>
          <w:spacing w:val="1"/>
          <w:lang w:eastAsia="zh-CN"/>
        </w:rPr>
        <w:t>5.招标编号：中铁二局阳信高速公路路面Ⅰ标项目经理部二分部</w:t>
      </w:r>
      <w:r>
        <w:rPr>
          <w:rFonts w:hint="eastAsia"/>
          <w:spacing w:val="1"/>
          <w:lang w:eastAsia="zh-CN"/>
        </w:rPr>
        <w:t>LW</w:t>
      </w:r>
      <w:r>
        <w:rPr>
          <w:lang w:eastAsia="zh-CN"/>
        </w:rPr>
        <w:t>ZB</w:t>
      </w:r>
      <w:r>
        <w:rPr>
          <w:spacing w:val="1"/>
          <w:lang w:eastAsia="zh-CN"/>
        </w:rPr>
        <w:t>第0</w:t>
      </w:r>
      <w:r w:rsidR="00495DA4">
        <w:rPr>
          <w:rFonts w:hint="eastAsia"/>
          <w:spacing w:val="1"/>
          <w:lang w:eastAsia="zh-CN"/>
        </w:rPr>
        <w:t>20</w:t>
      </w:r>
      <w:r>
        <w:rPr>
          <w:spacing w:val="1"/>
          <w:lang w:eastAsia="zh-CN"/>
        </w:rPr>
        <w:t>号</w:t>
      </w:r>
    </w:p>
    <w:p w14:paraId="1F355A5B" w14:textId="77777777" w:rsidR="00527EB4" w:rsidRDefault="00000000">
      <w:pPr>
        <w:pStyle w:val="a3"/>
        <w:spacing w:before="74" w:line="192" w:lineRule="auto"/>
        <w:ind w:left="5" w:right="24" w:firstLine="8"/>
        <w:rPr>
          <w:rFonts w:hint="eastAsia"/>
          <w:lang w:eastAsia="zh-CN"/>
        </w:rPr>
      </w:pPr>
      <w:r>
        <w:rPr>
          <w:spacing w:val="1"/>
          <w:lang w:eastAsia="zh-CN"/>
        </w:rPr>
        <w:t>6. 招标所须资料 ：法定代表人身份证复印件(或经公证的法人授权委托</w:t>
      </w:r>
      <w:r>
        <w:rPr>
          <w:lang w:eastAsia="zh-CN"/>
        </w:rPr>
        <w:t xml:space="preserve">书原件、被授权人身份证复印件)、法人营业执照副本复 </w:t>
      </w:r>
      <w:r>
        <w:rPr>
          <w:spacing w:val="2"/>
          <w:lang w:eastAsia="zh-CN"/>
        </w:rPr>
        <w:t>印件、施工资质证书复印件、安全生产许可证、中铁二局颁发的《合格劳务供方准入资格证书》复印</w:t>
      </w:r>
      <w:r>
        <w:rPr>
          <w:spacing w:val="1"/>
          <w:lang w:eastAsia="zh-CN"/>
        </w:rPr>
        <w:t xml:space="preserve">件等资料（以上资料须   </w:t>
      </w:r>
      <w:r>
        <w:rPr>
          <w:spacing w:val="2"/>
          <w:lang w:eastAsia="zh-CN"/>
        </w:rPr>
        <w:t>在有效期内并加盖单位公章）。</w:t>
      </w:r>
    </w:p>
    <w:p w14:paraId="5CD80A08" w14:textId="77777777" w:rsidR="00527EB4" w:rsidRDefault="00000000">
      <w:pPr>
        <w:pStyle w:val="a3"/>
        <w:spacing w:before="92" w:line="185" w:lineRule="auto"/>
        <w:ind w:left="9"/>
        <w:rPr>
          <w:rFonts w:hint="eastAsia"/>
          <w:lang w:eastAsia="zh-CN"/>
        </w:rPr>
      </w:pPr>
      <w:r>
        <w:rPr>
          <w:spacing w:val="1"/>
          <w:lang w:eastAsia="zh-CN"/>
        </w:rPr>
        <w:t>二、投标人资格</w:t>
      </w:r>
    </w:p>
    <w:p w14:paraId="6705BEDA" w14:textId="33B02289" w:rsidR="00527EB4" w:rsidRDefault="00000000">
      <w:pPr>
        <w:pStyle w:val="a3"/>
        <w:spacing w:before="108" w:line="186" w:lineRule="auto"/>
        <w:ind w:left="20"/>
        <w:rPr>
          <w:rFonts w:hint="eastAsia"/>
          <w:lang w:eastAsia="zh-CN"/>
        </w:rPr>
      </w:pPr>
      <w:r>
        <w:rPr>
          <w:spacing w:val="1"/>
          <w:lang w:eastAsia="zh-CN"/>
        </w:rPr>
        <w:t>1、</w:t>
      </w:r>
      <w:r w:rsidR="00B4517E">
        <w:rPr>
          <w:rFonts w:hint="eastAsia"/>
          <w:spacing w:val="1"/>
          <w:lang w:eastAsia="zh-CN"/>
        </w:rPr>
        <w:t>投标</w:t>
      </w:r>
      <w:r>
        <w:rPr>
          <w:spacing w:val="1"/>
          <w:lang w:eastAsia="zh-CN"/>
        </w:rPr>
        <w:t>单位必须具备有效的营业执照、并具备施工分包工程必要的资源。</w:t>
      </w:r>
    </w:p>
    <w:p w14:paraId="6277AB40" w14:textId="5723D90E" w:rsidR="00527EB4" w:rsidRDefault="00000000">
      <w:pPr>
        <w:pStyle w:val="a3"/>
        <w:spacing w:before="74" w:line="192" w:lineRule="auto"/>
        <w:ind w:left="7" w:right="72" w:firstLine="6"/>
        <w:jc w:val="both"/>
        <w:rPr>
          <w:rFonts w:hint="eastAsia"/>
          <w:lang w:eastAsia="zh-CN"/>
        </w:rPr>
      </w:pPr>
      <w:r>
        <w:rPr>
          <w:spacing w:val="1"/>
          <w:lang w:eastAsia="zh-CN"/>
        </w:rPr>
        <w:t>2、本分包工程含税控制价</w:t>
      </w:r>
      <w:r w:rsidR="00495DA4" w:rsidRPr="00495DA4">
        <w:rPr>
          <w:spacing w:val="1"/>
          <w:lang w:eastAsia="zh-CN"/>
        </w:rPr>
        <w:t>304442.25</w:t>
      </w:r>
      <w:r>
        <w:rPr>
          <w:spacing w:val="1"/>
          <w:lang w:eastAsia="zh-CN"/>
        </w:rPr>
        <w:t>元 ，税</w:t>
      </w:r>
      <w:r>
        <w:rPr>
          <w:lang w:eastAsia="zh-CN"/>
        </w:rPr>
        <w:t>率</w:t>
      </w:r>
      <w:r w:rsidR="009E59CC">
        <w:rPr>
          <w:rFonts w:hint="eastAsia"/>
          <w:lang w:eastAsia="zh-CN"/>
        </w:rPr>
        <w:t>3</w:t>
      </w:r>
      <w:r>
        <w:rPr>
          <w:lang w:eastAsia="zh-CN"/>
        </w:rPr>
        <w:t>%（具体限价金额详本招标文件第二条第7点</w:t>
      </w:r>
      <w:r>
        <w:rPr>
          <w:spacing w:val="-22"/>
          <w:lang w:eastAsia="zh-CN"/>
        </w:rPr>
        <w:t>）</w:t>
      </w:r>
      <w:r>
        <w:rPr>
          <w:spacing w:val="-4"/>
          <w:lang w:eastAsia="zh-CN"/>
        </w:rPr>
        <w:t xml:space="preserve"> </w:t>
      </w:r>
      <w:r>
        <w:rPr>
          <w:spacing w:val="-22"/>
          <w:lang w:eastAsia="zh-CN"/>
        </w:rPr>
        <w:t>，</w:t>
      </w:r>
      <w:r>
        <w:rPr>
          <w:lang w:eastAsia="zh-CN"/>
        </w:rPr>
        <w:t>根据住建部发《建筑业企  业资质标准》 ，本工程施工范围为 ：</w:t>
      </w:r>
      <w:r w:rsidR="00A250A6">
        <w:rPr>
          <w:rFonts w:hint="eastAsia"/>
          <w:lang w:eastAsia="zh-CN"/>
        </w:rPr>
        <w:t>房建</w:t>
      </w:r>
      <w:r w:rsidR="00E52296" w:rsidRPr="00E52296">
        <w:rPr>
          <w:rFonts w:hint="eastAsia"/>
          <w:lang w:eastAsia="zh-CN"/>
        </w:rPr>
        <w:t>工程</w:t>
      </w:r>
      <w:r>
        <w:rPr>
          <w:spacing w:val="-4"/>
          <w:lang w:eastAsia="zh-CN"/>
        </w:rPr>
        <w:t xml:space="preserve"> ，投标人应至少具备 </w:t>
      </w:r>
      <w:r>
        <w:rPr>
          <w:spacing w:val="-40"/>
          <w:lang w:eastAsia="zh-CN"/>
        </w:rPr>
        <w:t>：（</w:t>
      </w:r>
      <w:r>
        <w:rPr>
          <w:spacing w:val="10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12"/>
          <w:lang w:eastAsia="zh-CN"/>
        </w:rPr>
        <w:t xml:space="preserve"> </w:t>
      </w:r>
      <w:r>
        <w:rPr>
          <w:spacing w:val="-4"/>
          <w:lang w:eastAsia="zh-CN"/>
        </w:rPr>
        <w:t>）劳务分包不分等级资质。</w:t>
      </w:r>
    </w:p>
    <w:p w14:paraId="23F1B255" w14:textId="1118B7C2" w:rsidR="00527EB4" w:rsidRDefault="00000000">
      <w:pPr>
        <w:pStyle w:val="a3"/>
        <w:spacing w:before="59" w:line="185" w:lineRule="auto"/>
        <w:ind w:left="5" w:firstLine="11"/>
        <w:rPr>
          <w:rFonts w:hint="eastAsia"/>
          <w:lang w:eastAsia="zh-CN"/>
        </w:rPr>
      </w:pPr>
      <w:r>
        <w:rPr>
          <w:spacing w:val="-1"/>
          <w:lang w:eastAsia="zh-CN"/>
        </w:rPr>
        <w:t>3、截止至递交</w:t>
      </w:r>
      <w:r w:rsidR="00B4517E">
        <w:rPr>
          <w:rFonts w:hint="eastAsia"/>
          <w:spacing w:val="-1"/>
          <w:lang w:eastAsia="zh-CN"/>
        </w:rPr>
        <w:t>投标</w:t>
      </w:r>
      <w:r>
        <w:rPr>
          <w:spacing w:val="-1"/>
          <w:lang w:eastAsia="zh-CN"/>
        </w:rPr>
        <w:t>文件截止时间 ，供应商不得为“信用中国”</w:t>
      </w:r>
      <w:r>
        <w:rPr>
          <w:spacing w:val="-39"/>
          <w:lang w:eastAsia="zh-CN"/>
        </w:rPr>
        <w:t xml:space="preserve"> </w:t>
      </w:r>
      <w:r>
        <w:rPr>
          <w:spacing w:val="-1"/>
          <w:lang w:eastAsia="zh-CN"/>
        </w:rPr>
        <w:t>网站（ www.creditchina</w:t>
      </w:r>
      <w:r>
        <w:rPr>
          <w:spacing w:val="-2"/>
          <w:lang w:eastAsia="zh-CN"/>
        </w:rPr>
        <w:t>.gov.cn ）中列入失信被执行人和重大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税收违法案件当事人名单的供应商 ，不得为“</w:t>
      </w:r>
      <w:r>
        <w:rPr>
          <w:spacing w:val="-39"/>
          <w:lang w:eastAsia="zh-CN"/>
        </w:rPr>
        <w:t xml:space="preserve"> </w:t>
      </w:r>
      <w:r>
        <w:rPr>
          <w:spacing w:val="-1"/>
          <w:lang w:eastAsia="zh-CN"/>
        </w:rPr>
        <w:t>中国政府采购网”（ www.ccgp.gov.cn ）采购严重违</w:t>
      </w:r>
      <w:r>
        <w:rPr>
          <w:spacing w:val="-2"/>
          <w:lang w:eastAsia="zh-CN"/>
        </w:rPr>
        <w:t>法失信行为记录名单中被</w:t>
      </w:r>
      <w:r>
        <w:rPr>
          <w:lang w:eastAsia="zh-CN"/>
        </w:rPr>
        <w:t xml:space="preserve">   </w:t>
      </w:r>
      <w:r>
        <w:rPr>
          <w:spacing w:val="3"/>
          <w:lang w:eastAsia="zh-CN"/>
        </w:rPr>
        <w:t>财政部门禁止参加采购活动的供应商（处罚决定</w:t>
      </w:r>
      <w:r>
        <w:rPr>
          <w:spacing w:val="2"/>
          <w:lang w:eastAsia="zh-CN"/>
        </w:rPr>
        <w:t>规定的时间和地域范围内</w:t>
      </w:r>
      <w:r>
        <w:rPr>
          <w:spacing w:val="-39"/>
          <w:w w:val="86"/>
          <w:lang w:eastAsia="zh-CN"/>
        </w:rPr>
        <w:t>）</w:t>
      </w:r>
      <w:r>
        <w:rPr>
          <w:spacing w:val="-3"/>
          <w:lang w:eastAsia="zh-CN"/>
        </w:rPr>
        <w:t xml:space="preserve"> </w:t>
      </w:r>
      <w:r>
        <w:rPr>
          <w:spacing w:val="-39"/>
          <w:w w:val="86"/>
          <w:lang w:eastAsia="zh-CN"/>
        </w:rPr>
        <w:t>；</w:t>
      </w:r>
      <w:r>
        <w:rPr>
          <w:spacing w:val="2"/>
          <w:lang w:eastAsia="zh-CN"/>
        </w:rPr>
        <w:t>经国家工商注册、税务登记 ，具有年审合格的</w:t>
      </w:r>
      <w:r>
        <w:rPr>
          <w:lang w:eastAsia="zh-CN"/>
        </w:rPr>
        <w:t xml:space="preserve">    </w:t>
      </w:r>
      <w:r>
        <w:rPr>
          <w:spacing w:val="-1"/>
          <w:lang w:eastAsia="zh-CN"/>
        </w:rPr>
        <w:t>安全施工生产许可证 ，符合</w:t>
      </w:r>
      <w:r w:rsidR="00AC2CE6">
        <w:rPr>
          <w:rFonts w:hint="eastAsia"/>
          <w:spacing w:val="-1"/>
          <w:lang w:eastAsia="zh-CN"/>
        </w:rPr>
        <w:t>招标</w:t>
      </w:r>
      <w:r>
        <w:rPr>
          <w:spacing w:val="-1"/>
          <w:lang w:eastAsia="zh-CN"/>
        </w:rPr>
        <w:t>项目生产经营范围 ，能独立承</w:t>
      </w:r>
      <w:r>
        <w:rPr>
          <w:spacing w:val="-2"/>
          <w:lang w:eastAsia="zh-CN"/>
        </w:rPr>
        <w:t>担民事责任的建筑类企业法人 ，且具有相关经验。</w:t>
      </w:r>
    </w:p>
    <w:p w14:paraId="6F1DB773" w14:textId="77777777" w:rsidR="00861925" w:rsidRDefault="00861925">
      <w:pPr>
        <w:pStyle w:val="a3"/>
        <w:spacing w:before="1" w:line="185" w:lineRule="auto"/>
        <w:ind w:left="6"/>
        <w:rPr>
          <w:rFonts w:hint="eastAsia"/>
          <w:lang w:eastAsia="zh-CN"/>
        </w:rPr>
      </w:pPr>
    </w:p>
    <w:p w14:paraId="395F047F" w14:textId="4C799388" w:rsidR="00527EB4" w:rsidRDefault="00000000">
      <w:pPr>
        <w:pStyle w:val="a3"/>
        <w:spacing w:before="1" w:line="185" w:lineRule="auto"/>
        <w:ind w:left="6"/>
        <w:rPr>
          <w:rFonts w:hint="eastAsia"/>
          <w:lang w:eastAsia="zh-CN"/>
        </w:rPr>
      </w:pPr>
      <w:r>
        <w:rPr>
          <w:spacing w:val="1"/>
          <w:lang w:eastAsia="zh-CN"/>
        </w:rPr>
        <w:t>本次招标最终解释权归中铁二局阳信高速项目所有。</w:t>
      </w:r>
    </w:p>
    <w:p w14:paraId="0D3C5D2C" w14:textId="6E7077CD" w:rsidR="00527EB4" w:rsidRDefault="00000000">
      <w:pPr>
        <w:pStyle w:val="a3"/>
        <w:spacing w:before="110" w:line="184" w:lineRule="auto"/>
        <w:ind w:left="6"/>
        <w:rPr>
          <w:rFonts w:hint="eastAsia"/>
          <w:lang w:eastAsia="zh-CN"/>
        </w:rPr>
      </w:pPr>
      <w:r>
        <w:rPr>
          <w:spacing w:val="-5"/>
          <w:lang w:eastAsia="zh-CN"/>
        </w:rPr>
        <w:t>招标联系人 ：</w:t>
      </w:r>
      <w:r w:rsidR="00643369">
        <w:rPr>
          <w:rFonts w:hint="eastAsia"/>
          <w:spacing w:val="-5"/>
          <w:lang w:eastAsia="zh-CN"/>
        </w:rPr>
        <w:t>胡阳</w:t>
      </w:r>
    </w:p>
    <w:p w14:paraId="5FCF1D13" w14:textId="56C2FE6A" w:rsidR="00527EB4" w:rsidRDefault="00000000">
      <w:pPr>
        <w:pStyle w:val="a3"/>
        <w:tabs>
          <w:tab w:val="left" w:pos="3241"/>
        </w:tabs>
        <w:spacing w:before="111" w:line="183" w:lineRule="auto"/>
        <w:ind w:left="6"/>
        <w:rPr>
          <w:rFonts w:hint="eastAsia"/>
          <w:lang w:eastAsia="zh-CN"/>
        </w:rPr>
      </w:pPr>
      <w:r>
        <w:rPr>
          <w:spacing w:val="-3"/>
          <w:lang w:eastAsia="zh-CN"/>
        </w:rPr>
        <w:t>联系电话 ：</w:t>
      </w:r>
      <w:r w:rsidR="00643369">
        <w:rPr>
          <w:rFonts w:hint="eastAsia"/>
          <w:spacing w:val="-3"/>
          <w:lang w:eastAsia="zh-CN"/>
        </w:rPr>
        <w:t>17726503751</w:t>
      </w:r>
      <w:r>
        <w:rPr>
          <w:rFonts w:hint="eastAsia"/>
          <w:spacing w:val="-3"/>
          <w:lang w:eastAsia="zh-CN"/>
        </w:rPr>
        <w:tab/>
      </w:r>
    </w:p>
    <w:p w14:paraId="279B55AB" w14:textId="77777777" w:rsidR="00527EB4" w:rsidRDefault="00000000">
      <w:pPr>
        <w:pStyle w:val="a3"/>
        <w:spacing w:before="74" w:line="212" w:lineRule="auto"/>
        <w:ind w:left="15"/>
        <w:rPr>
          <w:rFonts w:hint="eastAsia"/>
          <w:lang w:eastAsia="zh-CN"/>
        </w:rPr>
      </w:pPr>
      <w:r>
        <w:rPr>
          <w:spacing w:val="-2"/>
          <w:lang w:eastAsia="zh-CN"/>
        </w:rPr>
        <w:t>电子邮箱 ：1163742295@qq.com</w:t>
      </w:r>
    </w:p>
    <w:sectPr w:rsidR="00527EB4">
      <w:pgSz w:w="11900" w:h="16840"/>
      <w:pgMar w:top="691" w:right="684" w:bottom="0" w:left="6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04F7" w14:textId="77777777" w:rsidR="000A0E77" w:rsidRDefault="000A0E77">
      <w:r>
        <w:separator/>
      </w:r>
    </w:p>
  </w:endnote>
  <w:endnote w:type="continuationSeparator" w:id="0">
    <w:p w14:paraId="033D1D88" w14:textId="77777777" w:rsidR="000A0E77" w:rsidRDefault="000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010E" w14:textId="77777777" w:rsidR="000A0E77" w:rsidRDefault="000A0E77">
      <w:r>
        <w:separator/>
      </w:r>
    </w:p>
  </w:footnote>
  <w:footnote w:type="continuationSeparator" w:id="0">
    <w:p w14:paraId="27B17AB1" w14:textId="77777777" w:rsidR="000A0E77" w:rsidRDefault="000A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3YjU3YWExZGM0NmU1ZjliZjQwY2JlZTk1YTg1OWIifQ=="/>
  </w:docVars>
  <w:rsids>
    <w:rsidRoot w:val="00527EB4"/>
    <w:rsid w:val="000441A9"/>
    <w:rsid w:val="00072DE3"/>
    <w:rsid w:val="000A0E77"/>
    <w:rsid w:val="00182B24"/>
    <w:rsid w:val="00194660"/>
    <w:rsid w:val="001B790B"/>
    <w:rsid w:val="00215D94"/>
    <w:rsid w:val="002451C9"/>
    <w:rsid w:val="002720AB"/>
    <w:rsid w:val="002935E2"/>
    <w:rsid w:val="002D60EA"/>
    <w:rsid w:val="003432F9"/>
    <w:rsid w:val="003C378B"/>
    <w:rsid w:val="00495DA4"/>
    <w:rsid w:val="004B0E0D"/>
    <w:rsid w:val="005249A1"/>
    <w:rsid w:val="00527EB4"/>
    <w:rsid w:val="00622621"/>
    <w:rsid w:val="00643369"/>
    <w:rsid w:val="00644D24"/>
    <w:rsid w:val="0068283B"/>
    <w:rsid w:val="00721C18"/>
    <w:rsid w:val="00721CA0"/>
    <w:rsid w:val="00802983"/>
    <w:rsid w:val="00835350"/>
    <w:rsid w:val="00861925"/>
    <w:rsid w:val="00863AD5"/>
    <w:rsid w:val="00876160"/>
    <w:rsid w:val="008F17DD"/>
    <w:rsid w:val="008F6A13"/>
    <w:rsid w:val="009477E7"/>
    <w:rsid w:val="00971C20"/>
    <w:rsid w:val="009A3192"/>
    <w:rsid w:val="009B2AB3"/>
    <w:rsid w:val="009E59CC"/>
    <w:rsid w:val="00A250A6"/>
    <w:rsid w:val="00AB1BEF"/>
    <w:rsid w:val="00AC2CE6"/>
    <w:rsid w:val="00AE294A"/>
    <w:rsid w:val="00AF3B3B"/>
    <w:rsid w:val="00B148A5"/>
    <w:rsid w:val="00B44847"/>
    <w:rsid w:val="00B4517E"/>
    <w:rsid w:val="00B76866"/>
    <w:rsid w:val="00B961A1"/>
    <w:rsid w:val="00BA78CB"/>
    <w:rsid w:val="00D3683D"/>
    <w:rsid w:val="00E52296"/>
    <w:rsid w:val="00E530E3"/>
    <w:rsid w:val="00EB706E"/>
    <w:rsid w:val="00EC7926"/>
    <w:rsid w:val="00F113F1"/>
    <w:rsid w:val="00F26C6D"/>
    <w:rsid w:val="00F410AF"/>
    <w:rsid w:val="00FC15A3"/>
    <w:rsid w:val="00FD4A14"/>
    <w:rsid w:val="00FE4EC3"/>
    <w:rsid w:val="00FE7ECE"/>
    <w:rsid w:val="1B76453A"/>
    <w:rsid w:val="3368056A"/>
    <w:rsid w:val="4140310B"/>
    <w:rsid w:val="4361391A"/>
    <w:rsid w:val="586142C2"/>
    <w:rsid w:val="587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638DE"/>
  <w15:docId w15:val="{EB846D5B-C734-4D80-914B-990B868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微软雅黑" w:eastAsia="微软雅黑" w:hAnsi="微软雅黑" w:cs="微软雅黑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C15A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5A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FC1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5A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413</Words>
  <Characters>427</Characters>
  <Application>Microsoft Office Word</Application>
  <DocSecurity>0</DocSecurity>
  <Lines>47</Lines>
  <Paragraphs>33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 胡</cp:lastModifiedBy>
  <cp:revision>20</cp:revision>
  <dcterms:created xsi:type="dcterms:W3CDTF">2024-04-01T09:02:00Z</dcterms:created>
  <dcterms:modified xsi:type="dcterms:W3CDTF">2025-08-17T02:04:00Z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2024-03-19T16:51:00Z</vt:filetime>
  </property>
  <property fmtid="{D5CDD505-2E9C-101B-9397-08002B2CF9AE}" pid="4" name="KSOProductBuildVer">
    <vt:lpwstr>2052-12.1.0.16704</vt:lpwstr>
  </property>
  <property fmtid="{D5CDD505-2E9C-101B-9397-08002B2CF9AE}" pid="5" name="ICV">
    <vt:lpwstr>45CCBA12BBAB4F039455FE372737F806_13</vt:lpwstr>
  </property>
</Properties>
</file>