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9F5AA">
      <w:pPr>
        <w:jc w:val="center"/>
        <w:rPr>
          <w:rFonts w:ascii="仿宋_GB2312"/>
          <w:b/>
          <w:bCs/>
          <w:color w:val="000000" w:themeColor="text1"/>
          <w:sz w:val="58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:sz w:val="58"/>
          <w14:textFill>
            <w14:solidFill>
              <w14:schemeClr w14:val="tx1"/>
            </w14:solidFill>
          </w14:textFill>
        </w:rPr>
        <w:t>技术服务（委托）合同</w:t>
      </w:r>
    </w:p>
    <w:p w14:paraId="5A41327A">
      <w:pPr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7B56A00D">
      <w:pPr>
        <w:spacing w:line="360" w:lineRule="auto"/>
        <w:ind w:left="1760" w:hanging="1760" w:hangingChars="550"/>
        <w:rPr>
          <w:rFonts w:ascii="仿宋" w:hAnsi="仿宋" w:eastAsia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常德市非税收入单位执收子系统-交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警专用版系统2024年度运维服务   </w:t>
      </w:r>
    </w:p>
    <w:p w14:paraId="57687EA6">
      <w:pPr>
        <w:spacing w:line="360" w:lineRule="auto"/>
        <w:rPr>
          <w:rFonts w:ascii="仿宋" w:hAnsi="仿宋" w:eastAsia="仿宋"/>
          <w:color w:val="auto"/>
          <w:szCs w:val="32"/>
        </w:rPr>
      </w:pPr>
    </w:p>
    <w:p w14:paraId="0314CDC7">
      <w:pPr>
        <w:pStyle w:val="3"/>
      </w:pPr>
    </w:p>
    <w:p w14:paraId="65FDDC04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甲方（全称）：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常德市公安局交通警察支队  </w:t>
      </w:r>
    </w:p>
    <w:p w14:paraId="00E4FDF1">
      <w:pPr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 常德市武陵区武陵大道688号</w:t>
      </w:r>
    </w:p>
    <w:p w14:paraId="42F51A2C">
      <w:pPr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法人代表：张辉祥</w:t>
      </w:r>
    </w:p>
    <w:p w14:paraId="09774EDD">
      <w:pPr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 郭丽莉</w:t>
      </w:r>
    </w:p>
    <w:p w14:paraId="47BF41B0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83B9F43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乙方（全称）：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佳瑛科技有限公司   </w:t>
      </w:r>
    </w:p>
    <w:p w14:paraId="085D1485">
      <w:pPr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地址：长沙市芙蓉区五一大道599号省供销大厦906室</w:t>
      </w:r>
    </w:p>
    <w:p w14:paraId="0D4927C2">
      <w:pPr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法人代表：杨胜</w:t>
      </w:r>
    </w:p>
    <w:p w14:paraId="714CDB9A">
      <w:pPr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联系人：安祥国</w:t>
      </w:r>
    </w:p>
    <w:p w14:paraId="10212C40">
      <w:pPr>
        <w:spacing w:line="360" w:lineRule="auto"/>
        <w:ind w:firstLine="560" w:firstLineChars="200"/>
        <w:jc w:val="left"/>
        <w:rPr>
          <w:rFonts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F2CAF46">
      <w:pPr>
        <w:spacing w:line="360" w:lineRule="auto"/>
        <w:ind w:firstLine="560" w:firstLineChars="200"/>
        <w:jc w:val="left"/>
        <w:rPr>
          <w:rFonts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" w:hAnsi="仿宋" w:eastAsia="仿宋" w:cs="仿宋"/>
          <w:sz w:val="28"/>
          <w:szCs w:val="28"/>
        </w:rPr>
        <w:t>《中华人民共和国民法典》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及其他相关法律、法规的规定，经过甲乙双方友好协商，就“常德市非税收入单位执收子系统-交警专用版系统年度服务”的项目合作，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甲乙双方签订本合同协议书。</w:t>
      </w:r>
    </w:p>
    <w:p w14:paraId="7F42410E">
      <w:pPr>
        <w:adjustRightInd w:val="0"/>
        <w:snapToGrid w:val="0"/>
        <w:spacing w:line="360" w:lineRule="auto"/>
        <w:ind w:firstLine="562" w:firstLineChars="200"/>
        <w:rPr>
          <w:rFonts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1.项目信息</w:t>
      </w:r>
    </w:p>
    <w:p w14:paraId="2447F691">
      <w:pPr>
        <w:pStyle w:val="4"/>
        <w:adjustRightInd w:val="0"/>
        <w:snapToGrid w:val="0"/>
        <w:spacing w:after="0" w:line="360" w:lineRule="auto"/>
        <w:ind w:left="0" w:leftChars="0" w:firstLine="420" w:firstLineChars="150"/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（1）服务名称：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常德市非税收入单位执收子系统-交警专用版系统2024年度服务。</w:t>
      </w:r>
    </w:p>
    <w:p w14:paraId="3C6EECBF">
      <w:pPr>
        <w:pStyle w:val="4"/>
        <w:adjustRightInd w:val="0"/>
        <w:snapToGrid w:val="0"/>
        <w:spacing w:after="0" w:line="360" w:lineRule="auto"/>
        <w:ind w:left="419" w:leftChars="131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（2）服务内容：</w:t>
      </w:r>
    </w:p>
    <w:tbl>
      <w:tblPr>
        <w:tblStyle w:val="9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25"/>
        <w:gridCol w:w="4791"/>
      </w:tblGrid>
      <w:tr w14:paraId="44E5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 w14:paraId="6020134C">
            <w:pPr>
              <w:jc w:val="center"/>
              <w:rPr>
                <w:rFonts w:ascii="仿宋_GB2312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25" w:type="dxa"/>
            <w:vAlign w:val="center"/>
          </w:tcPr>
          <w:p w14:paraId="7643CBED">
            <w:pPr>
              <w:jc w:val="center"/>
              <w:rPr>
                <w:rFonts w:ascii="仿宋_GB2312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</w:tc>
        <w:tc>
          <w:tcPr>
            <w:tcW w:w="4791" w:type="dxa"/>
            <w:vAlign w:val="center"/>
          </w:tcPr>
          <w:p w14:paraId="1D31A87A">
            <w:pPr>
              <w:jc w:val="center"/>
              <w:rPr>
                <w:rFonts w:ascii="仿宋_GB2312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</w:tr>
      <w:tr w14:paraId="6F2E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 w14:paraId="0EBD6B8F">
            <w:pPr>
              <w:jc w:val="center"/>
              <w:rPr>
                <w:rFonts w:ascii="仿宋_GB2312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25" w:type="dxa"/>
            <w:vAlign w:val="center"/>
          </w:tcPr>
          <w:p w14:paraId="2C05512A">
            <w:pPr>
              <w:rPr>
                <w:rFonts w:ascii="仿宋_GB2312" w:hAnsi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线上缴费前端页面及后台维护</w:t>
            </w:r>
          </w:p>
        </w:tc>
        <w:tc>
          <w:tcPr>
            <w:tcW w:w="4791" w:type="dxa"/>
            <w:vAlign w:val="center"/>
          </w:tcPr>
          <w:p w14:paraId="123179FD">
            <w:pPr>
              <w:jc w:val="left"/>
              <w:rPr>
                <w:rFonts w:ascii="仿宋_GB2312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负责常德市交警缴费(罚没查询及缴费、规费查询及缴费、机动车、驾驶证、财政销账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、自助机查缴、行人及非机动车查缴、销违异常维护、统计数据；日常核对数据、支付异常处理，数据异常处理。</w:t>
            </w:r>
          </w:p>
        </w:tc>
      </w:tr>
      <w:tr w14:paraId="31F1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 w14:paraId="2967CC65">
            <w:pPr>
              <w:jc w:val="center"/>
              <w:rPr>
                <w:rFonts w:ascii="仿宋_GB2312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25" w:type="dxa"/>
            <w:vAlign w:val="center"/>
          </w:tcPr>
          <w:p w14:paraId="77529DCA">
            <w:pPr>
              <w:spacing w:line="220" w:lineRule="atLeast"/>
              <w:rPr>
                <w:rFonts w:ascii="仿宋_GB2312" w:hAnsi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窗口缴费日常维护</w:t>
            </w:r>
          </w:p>
        </w:tc>
        <w:tc>
          <w:tcPr>
            <w:tcW w:w="4791" w:type="dxa"/>
            <w:vAlign w:val="center"/>
          </w:tcPr>
          <w:p w14:paraId="4AFB0B40">
            <w:pPr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负责常德市交警支队下属35个业务网点缴费成功信息正常推送给业务系统和非税系统，窗口微信、支付宝扫码支付接口日常故障修复服务。</w:t>
            </w:r>
          </w:p>
        </w:tc>
      </w:tr>
      <w:tr w14:paraId="759C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 w14:paraId="3E943D08">
            <w:pPr>
              <w:jc w:val="center"/>
              <w:rPr>
                <w:rFonts w:ascii="仿宋_GB2312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25" w:type="dxa"/>
            <w:vAlign w:val="center"/>
          </w:tcPr>
          <w:p w14:paraId="23EA53B6">
            <w:pPr>
              <w:spacing w:line="220" w:lineRule="atLeas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日常培训服务</w:t>
            </w:r>
          </w:p>
        </w:tc>
        <w:tc>
          <w:tcPr>
            <w:tcW w:w="4791" w:type="dxa"/>
            <w:vAlign w:val="center"/>
          </w:tcPr>
          <w:p w14:paraId="20D88AFD">
            <w:pPr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负责对常德市交警支队及35个业务网点操作人员进行系统使用培训、系统安装调试等工作。（业务网点名单详见合同附件）</w:t>
            </w:r>
          </w:p>
        </w:tc>
      </w:tr>
      <w:tr w14:paraId="18BE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 w14:paraId="4897CF1B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25" w:type="dxa"/>
            <w:vAlign w:val="center"/>
          </w:tcPr>
          <w:p w14:paraId="1A02F3B3">
            <w:pPr>
              <w:spacing w:line="220" w:lineRule="atLeas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系统升级服务</w:t>
            </w:r>
          </w:p>
        </w:tc>
        <w:tc>
          <w:tcPr>
            <w:tcW w:w="4791" w:type="dxa"/>
            <w:vAlign w:val="center"/>
          </w:tcPr>
          <w:p w14:paraId="4869EA7A">
            <w:pPr>
              <w:jc w:val="left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系统功能完善与需求调整修改，包括系统使用过程中发现有问题的修复，因业务变更导致的功能调整等。</w:t>
            </w:r>
          </w:p>
        </w:tc>
      </w:tr>
    </w:tbl>
    <w:p w14:paraId="609F07B6">
      <w:pPr>
        <w:adjustRightInd w:val="0"/>
        <w:snapToGrid w:val="0"/>
        <w:spacing w:line="360" w:lineRule="auto"/>
        <w:ind w:firstLine="551" w:firstLineChars="196"/>
        <w:rPr>
          <w:rFonts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2.合同金额</w:t>
      </w:r>
    </w:p>
    <w:p w14:paraId="16BDDD14">
      <w:pPr>
        <w:adjustRightInd w:val="0"/>
        <w:snapToGrid w:val="0"/>
        <w:spacing w:line="360" w:lineRule="auto"/>
        <w:ind w:firstLine="560" w:firstLineChars="200"/>
        <w:rPr>
          <w:rFonts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（1）合同金额小写：</w:t>
      </w:r>
      <w:r>
        <w:rPr>
          <w:rFonts w:hint="eastAsia" w:ascii="仿宋_GB2312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50,000.00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大写：</w:t>
      </w:r>
      <w:r>
        <w:rPr>
          <w:rFonts w:hint="eastAsia" w:ascii="仿宋_GB2312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伍万元整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。</w:t>
      </w:r>
    </w:p>
    <w:p w14:paraId="44FF95B5">
      <w:pPr>
        <w:adjustRightInd w:val="0"/>
        <w:snapToGrid w:val="0"/>
        <w:spacing w:line="360" w:lineRule="auto"/>
        <w:ind w:firstLine="560" w:firstLineChars="200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（2）合同价格形式：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固定价格，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合同金额为50000元/年  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462DC3B">
      <w:pPr>
        <w:adjustRightInd w:val="0"/>
        <w:snapToGrid w:val="0"/>
        <w:spacing w:line="360" w:lineRule="auto"/>
        <w:ind w:firstLine="562" w:firstLineChars="200"/>
        <w:rPr>
          <w:rFonts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3.付款：</w:t>
      </w:r>
    </w:p>
    <w:p w14:paraId="7BBB1A1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本合同签</w:t>
      </w:r>
      <w:r>
        <w:rPr>
          <w:rFonts w:hint="eastAsia" w:ascii="仿宋_GB2312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订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后一个月内，甲方向乙方支付100%的合同款，即伍万元整，乙方向甲方开具增值税发票</w:t>
      </w:r>
      <w:r>
        <w:rPr>
          <w:rFonts w:hint="eastAsia" w:ascii="仿宋_GB2312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支付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0DBEABD3">
      <w:pPr>
        <w:spacing w:line="360" w:lineRule="auto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收款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</w:t>
      </w:r>
    </w:p>
    <w:p w14:paraId="2EF0F9F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开户名称：佳瑛科技有限公司</w:t>
      </w:r>
    </w:p>
    <w:p w14:paraId="083A192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开户银行：长沙银行东风路支行</w:t>
      </w:r>
    </w:p>
    <w:p w14:paraId="3A3EA0A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  号：800007283102020</w:t>
      </w:r>
    </w:p>
    <w:p w14:paraId="5097C813">
      <w:pPr>
        <w:pStyle w:val="3"/>
        <w:ind w:firstLine="560" w:firstLineChars="200"/>
      </w:pPr>
      <w:r>
        <w:rPr>
          <w:rFonts w:hint="eastAsia"/>
          <w:lang w:val="en-US" w:eastAsia="zh-CN"/>
        </w:rPr>
        <w:t>乙</w:t>
      </w:r>
      <w:r>
        <w:rPr>
          <w:rFonts w:hint="eastAsia"/>
          <w:lang w:eastAsia="zh-CN"/>
        </w:rPr>
        <w:t>方银行信息如有变更，应当在变更</w:t>
      </w:r>
      <w:r>
        <w:rPr>
          <w:rFonts w:hint="eastAsia"/>
          <w:lang w:val="en-US" w:eastAsia="zh-CN"/>
        </w:rPr>
        <w:t>当</w:t>
      </w:r>
      <w:r>
        <w:rPr>
          <w:rFonts w:hint="eastAsia"/>
          <w:lang w:eastAsia="zh-CN"/>
        </w:rPr>
        <w:t>日内以书面方式通知</w:t>
      </w:r>
      <w:r>
        <w:rPr>
          <w:rFonts w:hint="eastAsia"/>
          <w:lang w:val="en-US" w:eastAsia="zh-CN"/>
        </w:rPr>
        <w:t>甲</w:t>
      </w:r>
      <w:r>
        <w:rPr>
          <w:rFonts w:hint="eastAsia"/>
          <w:lang w:eastAsia="zh-CN"/>
        </w:rPr>
        <w:t>方，</w:t>
      </w:r>
      <w:r>
        <w:rPr>
          <w:rFonts w:hint="eastAsia"/>
          <w:lang w:val="en-US" w:eastAsia="zh-CN"/>
        </w:rPr>
        <w:t>否则由此导致的不利后果由乙方承担</w:t>
      </w:r>
      <w:r>
        <w:rPr>
          <w:rFonts w:hint="eastAsia"/>
          <w:lang w:eastAsia="zh-CN"/>
        </w:rPr>
        <w:t>。</w:t>
      </w:r>
    </w:p>
    <w:p w14:paraId="6F74DFF8">
      <w:pPr>
        <w:adjustRightInd w:val="0"/>
        <w:snapToGrid w:val="0"/>
        <w:spacing w:line="360" w:lineRule="auto"/>
        <w:ind w:firstLine="562" w:firstLineChars="200"/>
        <w:rPr>
          <w:rFonts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4.履行合同的时间、地点及方式</w:t>
      </w:r>
    </w:p>
    <w:p w14:paraId="009D1B56">
      <w:pPr>
        <w:tabs>
          <w:tab w:val="left" w:pos="720"/>
          <w:tab w:val="left" w:pos="1322"/>
        </w:tabs>
        <w:spacing w:line="360" w:lineRule="auto"/>
        <w:ind w:firstLine="560" w:firstLineChars="200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合同履行起止时间：自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2024 年1月1日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12 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31 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日。</w:t>
      </w:r>
    </w:p>
    <w:p w14:paraId="2C0E5FF5">
      <w:pPr>
        <w:adjustRightInd w:val="0"/>
        <w:snapToGrid w:val="0"/>
        <w:spacing w:line="360" w:lineRule="auto"/>
        <w:ind w:firstLine="560" w:firstLineChars="200"/>
        <w:rPr>
          <w:rFonts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甲方办公所在地</w:t>
      </w:r>
    </w:p>
    <w:p w14:paraId="2265AC50">
      <w:pPr>
        <w:adjustRightInd w:val="0"/>
        <w:snapToGrid w:val="0"/>
        <w:spacing w:line="360" w:lineRule="auto"/>
        <w:ind w:firstLine="700" w:firstLineChars="250"/>
        <w:rPr>
          <w:rFonts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方式：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现场上门安装调试、远程服务、现场业务指导和培训。</w:t>
      </w:r>
    </w:p>
    <w:p w14:paraId="45A151DB">
      <w:pPr>
        <w:adjustRightInd w:val="0"/>
        <w:snapToGrid w:val="0"/>
        <w:spacing w:line="360" w:lineRule="auto"/>
        <w:ind w:firstLine="562" w:firstLineChars="200"/>
        <w:rPr>
          <w:rFonts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5.服务</w:t>
      </w:r>
    </w:p>
    <w:p w14:paraId="4F9E6071">
      <w:pPr>
        <w:adjustRightInd w:val="0"/>
        <w:snapToGrid w:val="0"/>
        <w:spacing w:line="360" w:lineRule="auto"/>
        <w:ind w:firstLine="560" w:firstLineChars="200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合同期内的服务，由乙方</w:t>
      </w:r>
      <w:r>
        <w:rPr>
          <w:rFonts w:hint="eastAsia" w:ascii="仿宋_GB2312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按照合同约定的方式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向甲方提供运维技术服务，服务人员联系方式：李超亚，</w:t>
      </w:r>
      <w:r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15886661558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。乙方日常服务采取电话支持、上门</w:t>
      </w:r>
      <w:r>
        <w:rPr>
          <w:rFonts w:hint="eastAsia" w:ascii="仿宋_GB2312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或远程协助处理，服务响应时间：7*24小时</w:t>
      </w:r>
      <w:r>
        <w:rPr>
          <w:rFonts w:hint="eastAsia" w:ascii="仿宋_GB2312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合同期</w:t>
      </w:r>
      <w:r>
        <w:rPr>
          <w:rFonts w:hint="eastAsia" w:ascii="仿宋_GB2312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后的服务，甲乙双方如无异议，服务时间顺延，如有调整或变更，双方友好协商后</w:t>
      </w:r>
      <w:r>
        <w:rPr>
          <w:rFonts w:hint="eastAsia" w:ascii="仿宋_GB2312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重新签订协议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0B6B10BD">
      <w:pPr>
        <w:snapToGrid w:val="0"/>
        <w:spacing w:line="360" w:lineRule="auto"/>
        <w:ind w:firstLine="562" w:firstLineChars="200"/>
        <w:rPr>
          <w:rFonts w:ascii="仿宋_GB2312" w:hAnsi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6.服务终止：</w:t>
      </w:r>
    </w:p>
    <w:p w14:paraId="4D8F7F76">
      <w:pPr>
        <w:snapToGrid w:val="0"/>
        <w:spacing w:line="360" w:lineRule="auto"/>
        <w:ind w:firstLine="560" w:firstLineChars="200"/>
        <w:rPr>
          <w:rFonts w:ascii="仿宋_GB2312" w:hAnsi="微软雅黑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cs="黑体"/>
          <w:bCs/>
          <w:color w:val="000000" w:themeColor="text1"/>
          <w:spacing w:val="2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本合同约</w:t>
      </w:r>
      <w:r>
        <w:rPr>
          <w:rFonts w:hint="eastAsia" w:ascii="仿宋_GB2312" w:hAnsi="微软雅黑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定的权利和义务履行完毕；</w:t>
      </w:r>
    </w:p>
    <w:p w14:paraId="1E3ECBBE">
      <w:pPr>
        <w:snapToGrid w:val="0"/>
        <w:spacing w:line="360" w:lineRule="auto"/>
        <w:ind w:firstLine="560" w:firstLineChars="200"/>
        <w:rPr>
          <w:rFonts w:ascii="仿宋_GB2312" w:hAnsi="微软雅黑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（2）其他不可抗力的原因导致主体合同无法继续履行；</w:t>
      </w:r>
    </w:p>
    <w:p w14:paraId="65CCB751">
      <w:pPr>
        <w:snapToGrid w:val="0"/>
        <w:spacing w:line="360" w:lineRule="auto"/>
        <w:ind w:firstLine="560" w:firstLineChars="200"/>
        <w:rPr>
          <w:rFonts w:ascii="仿宋_GB2312" w:hAnsi="微软雅黑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（3）甲方对乙方提供的服务质量和服务响应时间组织考核，服务质量和服务响应时间不达标的，甲方可以单方面终止合同。</w:t>
      </w:r>
    </w:p>
    <w:p w14:paraId="7BD8F455">
      <w:pPr>
        <w:snapToGrid w:val="0"/>
        <w:spacing w:line="360" w:lineRule="auto"/>
        <w:ind w:firstLine="560" w:firstLineChars="200"/>
        <w:rPr>
          <w:rFonts w:ascii="仿宋_GB2312" w:hAnsi="微软雅黑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（4）双方同意终止的其他情况。</w:t>
      </w:r>
    </w:p>
    <w:p w14:paraId="36618F82">
      <w:pPr>
        <w:spacing w:line="360" w:lineRule="auto"/>
        <w:ind w:firstLine="562" w:firstLineChars="200"/>
        <w:rPr>
          <w:rFonts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7.违约责任</w:t>
      </w:r>
    </w:p>
    <w:p w14:paraId="3E89B9B5">
      <w:pPr>
        <w:adjustRightInd w:val="0"/>
        <w:snapToGrid w:val="0"/>
        <w:spacing w:line="360" w:lineRule="auto"/>
        <w:ind w:firstLine="560" w:firstLineChars="200"/>
        <w:rPr>
          <w:rFonts w:ascii="仿宋_GB2312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（1）乙方保证提供的产品或服务（无论乙方是否为该产品或服务的原厂商）</w:t>
      </w:r>
      <w:r>
        <w:rPr>
          <w:rFonts w:hint="eastAsia" w:ascii="仿宋_GB2312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不存在任何侵犯第三方合法权利的情形</w:t>
      </w:r>
      <w:r>
        <w:rPr>
          <w:rFonts w:hint="eastAsia" w:ascii="仿宋_GB2312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若甲方因此涉诉或产生损失的，</w:t>
      </w:r>
      <w:r>
        <w:rPr>
          <w:rFonts w:hint="eastAsia" w:ascii="仿宋_GB2312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_GB2312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ascii="仿宋_GB2312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及经济损失</w:t>
      </w:r>
      <w:r>
        <w:rPr>
          <w:rFonts w:hint="eastAsia" w:ascii="仿宋_GB2312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全部由乙方承担。不论本合同是否解除或终止，本条款持续有效。</w:t>
      </w:r>
    </w:p>
    <w:p w14:paraId="221AE6EF">
      <w:pPr>
        <w:spacing w:line="360" w:lineRule="auto"/>
        <w:ind w:left="22" w:leftChars="7" w:firstLine="560" w:firstLineChars="200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（2）如乙方未及时提供售后运维服务、解决故障问题等，每延期1天，</w:t>
      </w:r>
      <w:r>
        <w:rPr>
          <w:rFonts w:hint="eastAsia" w:ascii="仿宋_GB2312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按系统费用的1‰支付违约金，且同意由甲方在未付款项中直接扣除违约金。延期超过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30天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，甲方有权解除合同并要求乙方赔偿全部经济损失。</w:t>
      </w:r>
    </w:p>
    <w:p w14:paraId="6B4070DA">
      <w:pPr>
        <w:spacing w:line="360" w:lineRule="auto"/>
        <w:ind w:left="22" w:leftChars="7" w:firstLine="560" w:firstLineChars="200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（3）因甲方原因未按合同约定付款的，乙方有权终止与甲方的后续合作关系；乙方有权解除合同并要求甲方赔偿全部经济损失。</w:t>
      </w:r>
    </w:p>
    <w:p w14:paraId="22B29811">
      <w:pPr>
        <w:adjustRightInd w:val="0"/>
        <w:snapToGrid w:val="0"/>
        <w:spacing w:line="360" w:lineRule="auto"/>
        <w:ind w:firstLine="562" w:firstLineChars="200"/>
        <w:rPr>
          <w:rFonts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.争议</w:t>
      </w:r>
      <w:r>
        <w:rPr>
          <w:rFonts w:hint="eastAsia"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解决方式</w:t>
      </w:r>
    </w:p>
    <w:p w14:paraId="66617379">
      <w:pPr>
        <w:adjustRightInd w:val="0"/>
        <w:snapToGrid w:val="0"/>
        <w:spacing w:line="360" w:lineRule="auto"/>
        <w:ind w:firstLine="560" w:firstLineChars="200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因履行本协议产生争议的，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双方</w:t>
      </w:r>
      <w:r>
        <w:rPr>
          <w:rFonts w:hint="eastAsia" w:ascii="仿宋_GB2312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协商解决，协商解决不成，</w:t>
      </w:r>
      <w:r>
        <w:rPr>
          <w:rFonts w:hint="eastAsia" w:ascii="仿宋_GB2312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任何一方均可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向甲方所在地人民法院提起诉讼</w:t>
      </w:r>
      <w:r>
        <w:rPr>
          <w:rFonts w:hint="eastAsia" w:ascii="仿宋_GB2312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67726B9">
      <w:pPr>
        <w:adjustRightInd w:val="0"/>
        <w:snapToGrid w:val="0"/>
        <w:spacing w:line="360" w:lineRule="auto"/>
        <w:ind w:firstLine="554" w:firstLineChars="197"/>
        <w:rPr>
          <w:rFonts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合同生效</w:t>
      </w:r>
    </w:p>
    <w:p w14:paraId="106DC91D">
      <w:pPr>
        <w:adjustRightInd w:val="0"/>
        <w:snapToGrid w:val="0"/>
        <w:spacing w:line="360" w:lineRule="auto"/>
        <w:ind w:firstLine="560" w:firstLineChars="200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本合同自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甲乙双方签字盖章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之日起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生效。</w:t>
      </w:r>
    </w:p>
    <w:p w14:paraId="70D394EC">
      <w:pPr>
        <w:adjustRightInd w:val="0"/>
        <w:snapToGrid w:val="0"/>
        <w:spacing w:line="360" w:lineRule="auto"/>
        <w:ind w:firstLine="554" w:firstLineChars="197"/>
        <w:rPr>
          <w:rFonts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10.合同份数</w:t>
      </w:r>
    </w:p>
    <w:p w14:paraId="3856D65C">
      <w:pPr>
        <w:adjustRightInd w:val="0"/>
        <w:snapToGrid w:val="0"/>
        <w:spacing w:line="360" w:lineRule="auto"/>
        <w:ind w:firstLine="560" w:firstLineChars="200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本合同一式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肆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份，甲、乙双方各执</w:t>
      </w:r>
      <w:r>
        <w:rPr>
          <w:rFonts w:hint="eastAsia" w:ascii="仿宋_GB2312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贰 </w:t>
      </w: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份均具有同等法律效力。</w:t>
      </w:r>
    </w:p>
    <w:p w14:paraId="3166C6CF">
      <w:pPr>
        <w:adjustRightInd w:val="0"/>
        <w:snapToGrid w:val="0"/>
        <w:spacing w:line="360" w:lineRule="auto"/>
        <w:ind w:firstLine="420" w:firstLineChars="150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合同订立时间：    年  月  日</w:t>
      </w:r>
    </w:p>
    <w:p w14:paraId="6F9E1640">
      <w:pPr>
        <w:snapToGrid w:val="0"/>
        <w:spacing w:line="360" w:lineRule="auto"/>
        <w:rPr>
          <w:rFonts w:ascii="仿宋_GB2312" w:hAnsi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CB04FD">
      <w:pPr>
        <w:widowControl/>
        <w:jc w:val="center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5D4E4E94">
      <w:pPr>
        <w:snapToGrid w:val="0"/>
        <w:spacing w:line="264" w:lineRule="auto"/>
        <w:rPr>
          <w:rFonts w:ascii="仿宋_GB2312" w:hAnsi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E17914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6F97AB0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甲      方：（公章）                     乙      方：（公章）</w:t>
      </w:r>
    </w:p>
    <w:p w14:paraId="5A014A89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22E7769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法定代表人：                                   法定代表人：</w:t>
      </w:r>
    </w:p>
    <w:p w14:paraId="70FB5C19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3D0498E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委托代理人：                                   委托代理人：</w:t>
      </w:r>
    </w:p>
    <w:p w14:paraId="53CF1D61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2162E6E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电      话：                                   电      话：</w:t>
      </w:r>
    </w:p>
    <w:p w14:paraId="5B2762B4">
      <w:pP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D18F4A1">
      <w:pP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0C09EFC">
      <w:pP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BCEE893">
      <w:pP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B0D6989">
      <w:pP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15FCCA4">
      <w:pP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635AB7F">
      <w:pP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3C3C27C">
      <w:pP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附件：35个交警业务网点名单</w:t>
      </w:r>
    </w:p>
    <w:tbl>
      <w:tblPr>
        <w:tblStyle w:val="8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482"/>
      </w:tblGrid>
      <w:tr w14:paraId="4CFB1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B8E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5E3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业务网点名称</w:t>
            </w:r>
          </w:p>
        </w:tc>
      </w:tr>
      <w:tr w14:paraId="49A50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F8A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CDB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常德市交通警察支队直属罚没点（市民之家）</w:t>
            </w:r>
          </w:p>
        </w:tc>
      </w:tr>
      <w:tr w14:paraId="02793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C76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A0B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常德市交通警察支队直属罚没点（政德）</w:t>
            </w:r>
          </w:p>
        </w:tc>
      </w:tr>
      <w:tr w14:paraId="500A9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5D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5A7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常德市交警支队直属一大队</w:t>
            </w:r>
          </w:p>
        </w:tc>
      </w:tr>
      <w:tr w14:paraId="65225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8EF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F0B71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常德市交警支队直属二大队</w:t>
            </w:r>
          </w:p>
        </w:tc>
      </w:tr>
      <w:tr w14:paraId="16CC6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CF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1FE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常德市交警支队直属三大队</w:t>
            </w:r>
          </w:p>
        </w:tc>
      </w:tr>
      <w:tr w14:paraId="0738F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8E5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CF368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常德市交警支队直属四大队</w:t>
            </w:r>
          </w:p>
        </w:tc>
      </w:tr>
      <w:tr w14:paraId="14097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578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8D39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常德市交警支队直属柳叶湖大队</w:t>
            </w:r>
          </w:p>
        </w:tc>
      </w:tr>
      <w:tr w14:paraId="26CD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460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0F4EE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常德市交警支队白鹤山车驾管大厅</w:t>
            </w:r>
          </w:p>
        </w:tc>
      </w:tr>
      <w:tr w14:paraId="032C9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65D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285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常德市交警支队澧县分考场</w:t>
            </w:r>
          </w:p>
        </w:tc>
      </w:tr>
      <w:tr w14:paraId="28582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186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C6D26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常德市交警支队临澧分考场</w:t>
            </w:r>
          </w:p>
        </w:tc>
      </w:tr>
      <w:tr w14:paraId="5480A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7DB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274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常德市交警支队高新区分考场</w:t>
            </w:r>
          </w:p>
        </w:tc>
      </w:tr>
      <w:tr w14:paraId="5FB57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CD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CA5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常德市交警支队市民之家车管</w:t>
            </w:r>
          </w:p>
        </w:tc>
      </w:tr>
      <w:tr w14:paraId="0D3B3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C4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44EE7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常德市交警支队汽贸城车管分所</w:t>
            </w:r>
          </w:p>
        </w:tc>
      </w:tr>
      <w:tr w14:paraId="06267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422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C76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常德市交警支队高新区分所</w:t>
            </w:r>
          </w:p>
        </w:tc>
      </w:tr>
      <w:tr w14:paraId="4E6D5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5D5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889B1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常德市交警支队桃花源大队</w:t>
            </w:r>
          </w:p>
        </w:tc>
      </w:tr>
      <w:tr w14:paraId="12163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E8F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0B734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常德市交警支队高新区大队</w:t>
            </w:r>
          </w:p>
        </w:tc>
      </w:tr>
      <w:tr w14:paraId="628D3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C4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DEF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常德市交警支队车管城投二手车服务站</w:t>
            </w:r>
          </w:p>
        </w:tc>
      </w:tr>
      <w:tr w14:paraId="071C6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44E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FD175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常德市交警支队车管隆迪服务站</w:t>
            </w:r>
          </w:p>
        </w:tc>
      </w:tr>
      <w:tr w14:paraId="698B9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70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840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常德市交警支队车管天晟服务站</w:t>
            </w:r>
          </w:p>
        </w:tc>
      </w:tr>
      <w:tr w14:paraId="1CED7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77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94BFB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常德市交警支队车管双星服务站</w:t>
            </w:r>
          </w:p>
        </w:tc>
      </w:tr>
      <w:tr w14:paraId="4A490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BF0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C5B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常德市交警支队车管德山双星服务站</w:t>
            </w:r>
          </w:p>
        </w:tc>
      </w:tr>
      <w:tr w14:paraId="709DE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046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E802C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常德市交警支队车管申湘服务站</w:t>
            </w:r>
          </w:p>
        </w:tc>
      </w:tr>
      <w:tr w14:paraId="23162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6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7FE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常德市交警支队车管时代服务站</w:t>
            </w:r>
          </w:p>
        </w:tc>
      </w:tr>
      <w:tr w14:paraId="601B6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B81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BB691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常德市交警支队车管裕安服务站</w:t>
            </w:r>
          </w:p>
        </w:tc>
      </w:tr>
      <w:tr w14:paraId="3AA42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D73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5E1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常德市交警支队车管日丰服务站</w:t>
            </w:r>
          </w:p>
        </w:tc>
      </w:tr>
      <w:tr w14:paraId="38CD6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B4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13A10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常德市交警支队车管国晨服务站</w:t>
            </w:r>
          </w:p>
        </w:tc>
      </w:tr>
      <w:tr w14:paraId="46CF9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95E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861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常德市交警支队车管天顺服务站</w:t>
            </w:r>
          </w:p>
        </w:tc>
      </w:tr>
      <w:tr w14:paraId="35A3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E41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CA1D2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常德市交警支队车管新华润二手车服务站</w:t>
            </w:r>
          </w:p>
        </w:tc>
      </w:tr>
      <w:tr w14:paraId="41C4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1B6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238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常德市交警支队车管万通服务站</w:t>
            </w:r>
          </w:p>
        </w:tc>
      </w:tr>
      <w:tr w14:paraId="1A670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6A4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19070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常德市交警支队车管帝豪服务站</w:t>
            </w:r>
          </w:p>
        </w:tc>
      </w:tr>
      <w:tr w14:paraId="04216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D62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B49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常德市交警支队车管华运通服务站</w:t>
            </w:r>
          </w:p>
        </w:tc>
      </w:tr>
      <w:tr w14:paraId="1B33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03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636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常德市交警支队车管武陵社区服务站</w:t>
            </w:r>
          </w:p>
        </w:tc>
      </w:tr>
      <w:tr w14:paraId="15ADE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310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03B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常德市交警支队车管湘盛服务站</w:t>
            </w:r>
          </w:p>
        </w:tc>
      </w:tr>
      <w:tr w14:paraId="59363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BA6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F4A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常德市交警支队车管全顺二手车服务站</w:t>
            </w:r>
          </w:p>
        </w:tc>
      </w:tr>
      <w:tr w14:paraId="75953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51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7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C46E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常德市交警支队车管时泊服务站</w:t>
            </w:r>
          </w:p>
        </w:tc>
      </w:tr>
    </w:tbl>
    <w:p w14:paraId="70F19BC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158996"/>
      <w:docPartObj>
        <w:docPartGallery w:val="autotext"/>
      </w:docPartObj>
    </w:sdtPr>
    <w:sdtContent>
      <w:p w14:paraId="4C638E03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BD6C43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2"/>
    <w:rsid w:val="00066087"/>
    <w:rsid w:val="000A2154"/>
    <w:rsid w:val="000C5ABC"/>
    <w:rsid w:val="000F0DB0"/>
    <w:rsid w:val="000F4524"/>
    <w:rsid w:val="001433DF"/>
    <w:rsid w:val="00143FBE"/>
    <w:rsid w:val="00173B62"/>
    <w:rsid w:val="001E5320"/>
    <w:rsid w:val="00245767"/>
    <w:rsid w:val="002C370C"/>
    <w:rsid w:val="002D7E35"/>
    <w:rsid w:val="003142DE"/>
    <w:rsid w:val="003170D4"/>
    <w:rsid w:val="0034371A"/>
    <w:rsid w:val="00360D7F"/>
    <w:rsid w:val="00395455"/>
    <w:rsid w:val="00397806"/>
    <w:rsid w:val="003C3319"/>
    <w:rsid w:val="004164AE"/>
    <w:rsid w:val="00431F29"/>
    <w:rsid w:val="004B1FD0"/>
    <w:rsid w:val="00507E53"/>
    <w:rsid w:val="0052056A"/>
    <w:rsid w:val="00586EAA"/>
    <w:rsid w:val="00590026"/>
    <w:rsid w:val="00631905"/>
    <w:rsid w:val="00644C98"/>
    <w:rsid w:val="006459A2"/>
    <w:rsid w:val="00645E81"/>
    <w:rsid w:val="006538B5"/>
    <w:rsid w:val="006B7EA7"/>
    <w:rsid w:val="006D23AD"/>
    <w:rsid w:val="00734150"/>
    <w:rsid w:val="00734AE2"/>
    <w:rsid w:val="00773A4E"/>
    <w:rsid w:val="007A1F66"/>
    <w:rsid w:val="007A2977"/>
    <w:rsid w:val="007A4835"/>
    <w:rsid w:val="008136B0"/>
    <w:rsid w:val="00854C89"/>
    <w:rsid w:val="008615D7"/>
    <w:rsid w:val="00865912"/>
    <w:rsid w:val="008A29F6"/>
    <w:rsid w:val="00911863"/>
    <w:rsid w:val="0092579E"/>
    <w:rsid w:val="00934772"/>
    <w:rsid w:val="009D3309"/>
    <w:rsid w:val="00A01561"/>
    <w:rsid w:val="00A07DBF"/>
    <w:rsid w:val="00A2363E"/>
    <w:rsid w:val="00A6341D"/>
    <w:rsid w:val="00AA6DED"/>
    <w:rsid w:val="00AB04E3"/>
    <w:rsid w:val="00AC5085"/>
    <w:rsid w:val="00B155CD"/>
    <w:rsid w:val="00B57E1C"/>
    <w:rsid w:val="00B703D9"/>
    <w:rsid w:val="00BB5327"/>
    <w:rsid w:val="00BC1516"/>
    <w:rsid w:val="00BC49D9"/>
    <w:rsid w:val="00BE45A9"/>
    <w:rsid w:val="00BF547D"/>
    <w:rsid w:val="00C17AE2"/>
    <w:rsid w:val="00C772AA"/>
    <w:rsid w:val="00C84D68"/>
    <w:rsid w:val="00D13F71"/>
    <w:rsid w:val="00D668E3"/>
    <w:rsid w:val="00D74541"/>
    <w:rsid w:val="00DB7BD2"/>
    <w:rsid w:val="00E632B2"/>
    <w:rsid w:val="00EE0C96"/>
    <w:rsid w:val="00EF70E9"/>
    <w:rsid w:val="00F55851"/>
    <w:rsid w:val="00FD6EEF"/>
    <w:rsid w:val="00FE337E"/>
    <w:rsid w:val="0A8137D7"/>
    <w:rsid w:val="452B7724"/>
    <w:rsid w:val="6D8B07C8"/>
    <w:rsid w:val="6DB14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rPr>
      <w:sz w:val="28"/>
    </w:rPr>
  </w:style>
  <w:style w:type="paragraph" w:styleId="4">
    <w:name w:val="Body Text Indent"/>
    <w:basedOn w:val="1"/>
    <w:link w:val="12"/>
    <w:qFormat/>
    <w:uiPriority w:val="0"/>
    <w:pPr>
      <w:spacing w:after="120"/>
      <w:ind w:left="420" w:leftChars="200"/>
    </w:pPr>
    <w:rPr>
      <w:rFonts w:eastAsia="宋体"/>
      <w:sz w:val="21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正文文本缩进 Char"/>
    <w:basedOn w:val="10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10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2143</Words>
  <Characters>2246</Characters>
  <Lines>17</Lines>
  <Paragraphs>4</Paragraphs>
  <TotalTime>3</TotalTime>
  <ScaleCrop>false</ScaleCrop>
  <LinksUpToDate>false</LinksUpToDate>
  <CharactersWithSpaces>2441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2021-12-03T00:12:00Z</dcterms:created>
  <dc:creator>Sky123.Org</dc:creator>
  <cp:lastModifiedBy>笑饮明月</cp:lastModifiedBy>
  <cp:lastPrinted>2020-04-23T04:21:00Z</cp:lastPrinted>
  <dcterms:modified xsi:type="dcterms:W3CDTF">2025-08-04T02:40:38Z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7FD35102A22F4079BAF7812629BBFB48_13</vt:lpwstr>
  </property>
  <property fmtid="{D5CDD505-2E9C-101B-9397-08002B2CF9AE}" pid="4" name="KSOTemplateDocerSaveRecord">
    <vt:lpwstr>eyJoZGlkIjoiMTMxZTliMmQyNzJjMWY1MDAyNThlYjA2OTE5ZmY1ZTQiLCJ1c2VySWQiOiIyMzIxODE3NzkifQ==</vt:lpwstr>
  </property>
</Properties>
</file>