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9"/>
        <w:jc w:val="center"/>
        <w:spacing w:line="360" w:lineRule="auto"/>
        <w:shd w:val="clear" w:color="auto" w:fill="ffffff"/>
        <w:widowControl/>
        <w:rPr>
          <w:rFonts w:ascii="宋体" w:hAnsi="宋体"/>
          <w:b/>
          <w:color w:val="000000"/>
          <w:sz w:val="48"/>
          <w:szCs w:val="48"/>
        </w:rPr>
      </w:pPr>
      <w:r>
        <w:rPr>
          <w:rFonts w:ascii="宋体" w:hAnsi="宋体"/>
          <w:b/>
          <w:color w:val="000000"/>
          <w:sz w:val="48"/>
          <w:szCs w:val="48"/>
        </w:rPr>
      </w:r>
      <w:r/>
    </w:p>
    <w:p>
      <w:pPr>
        <w:pStyle w:val="959"/>
        <w:spacing w:line="360" w:lineRule="auto"/>
        <w:shd w:val="clear" w:color="auto" w:fill="ffffff"/>
        <w:widowControl/>
        <w:rPr>
          <w:rFonts w:hint="eastAsia" w:ascii="宋体" w:hAnsi="宋体"/>
          <w:b/>
          <w:color w:val="000000"/>
          <w:sz w:val="32"/>
          <w:szCs w:val="32"/>
        </w:rPr>
      </w:pPr>
      <w:r>
        <w:rPr>
          <w:rFonts w:hint="eastAsia" w:ascii="宋体" w:hAnsi="宋体"/>
          <w:b/>
          <w:color w:val="000000"/>
          <w:sz w:val="32"/>
          <w:szCs w:val="32"/>
        </w:rPr>
      </w:r>
      <w:r/>
    </w:p>
    <w:p>
      <w:pPr>
        <w:pStyle w:val="1021"/>
        <w:rPr>
          <w:rFonts w:hint="eastAsia" w:ascii="宋体" w:hAnsi="宋体"/>
          <w:b/>
          <w:color w:val="000000"/>
          <w:sz w:val="72"/>
          <w:szCs w:val="72"/>
          <w:lang w:val="en-US" w:eastAsia="zh-CN"/>
        </w:rPr>
      </w:pPr>
      <w:r>
        <w:rPr>
          <w:rFonts w:hint="eastAsia" w:ascii="宋体" w:hAnsi="宋体"/>
          <w:b/>
          <w:color w:val="000000"/>
          <w:sz w:val="72"/>
          <w:szCs w:val="72"/>
          <w:lang w:val="en-US" w:eastAsia="zh-CN"/>
        </w:rPr>
        <w:t xml:space="preserve"> </w:t>
      </w:r>
      <w:r>
        <w:rPr>
          <w:rFonts w:hint="eastAsia" w:ascii="宋体" w:hAnsi="宋体"/>
          <w:b/>
          <w:color w:val="000000"/>
          <w:sz w:val="72"/>
          <w:szCs w:val="72"/>
          <w:lang w:val="en-US" w:eastAsia="zh-CN"/>
        </w:rPr>
      </w:r>
      <w:r/>
    </w:p>
    <w:p>
      <w:pPr>
        <w:pStyle w:val="959"/>
        <w:rPr>
          <w:rFonts w:hint="eastAsia"/>
          <w:color w:val="000000"/>
          <w:lang w:eastAsia="zh-CN"/>
        </w:rPr>
      </w:pPr>
      <w:r>
        <w:rPr>
          <w:rFonts w:hint="eastAsia"/>
          <w:color w:val="000000"/>
          <w:lang w:eastAsia="zh-CN"/>
        </w:rPr>
      </w:r>
      <w:r/>
    </w:p>
    <w:p>
      <w:pPr>
        <w:pStyle w:val="959"/>
        <w:jc w:val="center"/>
        <w:spacing w:line="360" w:lineRule="auto"/>
        <w:widowControl/>
        <w:rPr>
          <w:rFonts w:hint="eastAsia" w:ascii="宋体" w:hAnsi="宋体"/>
          <w:b/>
          <w:color w:val="000000"/>
          <w:sz w:val="72"/>
          <w:szCs w:val="72"/>
        </w:rPr>
      </w:pPr>
      <w:r>
        <w:rPr>
          <w:rFonts w:hint="eastAsia" w:ascii="宋体" w:hAnsi="宋体"/>
          <w:b/>
          <w:color w:val="000000"/>
          <w:sz w:val="72"/>
          <w:szCs w:val="72"/>
        </w:rPr>
        <w:t xml:space="preserve">公开招标文件</w:t>
      </w:r>
      <w:r>
        <w:rPr>
          <w:rFonts w:hint="eastAsia" w:ascii="宋体" w:hAnsi="宋体"/>
          <w:b/>
          <w:color w:val="000000"/>
          <w:sz w:val="72"/>
          <w:szCs w:val="72"/>
        </w:rPr>
      </w:r>
      <w:r/>
    </w:p>
    <w:p>
      <w:pPr>
        <w:pStyle w:val="959"/>
        <w:jc w:val="center"/>
        <w:spacing w:line="360" w:lineRule="auto"/>
        <w:widowControl/>
        <w:rPr>
          <w:rFonts w:hint="eastAsia" w:ascii="宋体" w:hAnsi="宋体"/>
          <w:b/>
          <w:color w:val="000000"/>
          <w:sz w:val="72"/>
          <w:szCs w:val="72"/>
        </w:rPr>
      </w:pPr>
      <w:r>
        <w:rPr>
          <w:rFonts w:hint="eastAsia" w:ascii="宋体" w:hAnsi="宋体"/>
          <w:b/>
          <w:color w:val="000000"/>
          <w:sz w:val="52"/>
          <w:szCs w:val="52"/>
        </w:rPr>
        <w:t xml:space="preserve"> </w:t>
      </w:r>
      <w:r>
        <w:rPr>
          <w:rFonts w:hint="eastAsia" w:ascii="宋体" w:hAnsi="宋体"/>
          <w:b/>
          <w:color w:val="000000"/>
          <w:sz w:val="72"/>
          <w:szCs w:val="72"/>
        </w:rPr>
      </w:r>
      <w:r/>
    </w:p>
    <w:p>
      <w:pPr>
        <w:pStyle w:val="959"/>
        <w:jc w:val="center"/>
        <w:spacing w:line="360" w:lineRule="auto"/>
        <w:widowControl/>
        <w:rPr>
          <w:rFonts w:hint="eastAsia" w:ascii="宋体" w:hAnsi="宋体"/>
          <w:b/>
          <w:color w:val="000000"/>
          <w:sz w:val="72"/>
          <w:szCs w:val="72"/>
        </w:rPr>
      </w:pPr>
      <w:r>
        <w:rPr>
          <w:rFonts w:hint="eastAsia" w:ascii="宋体" w:hAnsi="宋体"/>
          <w:b/>
          <w:color w:val="000000"/>
          <w:sz w:val="72"/>
          <w:szCs w:val="72"/>
        </w:rPr>
      </w:r>
      <w:r/>
    </w:p>
    <w:p>
      <w:pPr>
        <w:pStyle w:val="1021"/>
        <w:ind w:firstLine="723"/>
        <w:rPr>
          <w:rFonts w:hint="eastAsia" w:ascii="宋体" w:hAnsi="宋体"/>
          <w:b/>
          <w:color w:val="000000"/>
          <w:sz w:val="36"/>
          <w:szCs w:val="36"/>
        </w:rPr>
      </w:pPr>
      <w:r>
        <w:rPr>
          <w:rFonts w:hint="eastAsia" w:ascii="宋体" w:hAnsi="宋体"/>
          <w:b/>
          <w:color w:val="000000"/>
          <w:sz w:val="36"/>
          <w:szCs w:val="36"/>
        </w:rPr>
      </w:r>
      <w:r/>
    </w:p>
    <w:p>
      <w:pPr>
        <w:pStyle w:val="1021"/>
        <w:ind w:left="0" w:firstLine="723"/>
        <w:rPr>
          <w:rFonts w:hint="eastAsia" w:ascii="宋体" w:hAnsi="宋体" w:eastAsia="宋体"/>
          <w:b/>
          <w:color w:val="000000"/>
          <w:sz w:val="36"/>
          <w:szCs w:val="36"/>
          <w:lang w:val="en-US" w:eastAsia="zh-CN"/>
        </w:rPr>
      </w:pPr>
      <w:r/>
      <w:bookmarkStart w:id="0" w:name="_Toc10082"/>
      <w:r>
        <w:rPr>
          <w:rFonts w:hint="eastAsia" w:ascii="宋体" w:hAnsi="宋体"/>
          <w:b/>
          <w:color w:val="000000"/>
          <w:sz w:val="36"/>
          <w:szCs w:val="36"/>
        </w:rPr>
        <w:t xml:space="preserve">项目编号：</w:t>
      </w:r>
      <w:bookmarkEnd w:id="0"/>
      <w:r>
        <w:rPr>
          <w:rFonts w:hint="eastAsia" w:ascii="宋体" w:hAnsi="宋体"/>
          <w:b/>
          <w:color w:val="000000"/>
          <w:sz w:val="36"/>
          <w:szCs w:val="36"/>
          <w:lang w:val="en-US" w:eastAsia="zh-CN"/>
        </w:rPr>
        <w:t xml:space="preserve">NJJC-2023ZFCG1112</w:t>
      </w:r>
      <w:r>
        <w:rPr>
          <w:rFonts w:hint="eastAsia" w:ascii="宋体" w:hAnsi="宋体" w:eastAsia="宋体"/>
          <w:b/>
          <w:color w:val="000000"/>
          <w:sz w:val="36"/>
          <w:szCs w:val="36"/>
          <w:lang w:val="en-US" w:eastAsia="zh-CN"/>
        </w:rPr>
      </w:r>
      <w:r/>
    </w:p>
    <w:p>
      <w:pPr>
        <w:pStyle w:val="1021"/>
        <w:ind w:left="0" w:firstLine="723"/>
        <w:rPr>
          <w:rFonts w:hint="eastAsia" w:ascii="宋体" w:hAnsi="宋体"/>
          <w:b/>
          <w:color w:val="000000"/>
          <w:sz w:val="36"/>
          <w:szCs w:val="36"/>
          <w:lang w:eastAsia="zh-CN"/>
        </w:rPr>
      </w:pPr>
      <w:r>
        <w:rPr>
          <w:rFonts w:hint="eastAsia" w:ascii="宋体" w:hAnsi="宋体"/>
          <w:b/>
          <w:color w:val="000000"/>
          <w:sz w:val="36"/>
          <w:szCs w:val="36"/>
        </w:rPr>
        <w:t xml:space="preserve">项目名称：</w:t>
      </w:r>
      <w:r>
        <w:rPr>
          <w:rFonts w:hint="eastAsia" w:ascii="宋体" w:hAnsi="宋体"/>
          <w:b/>
          <w:color w:val="000000"/>
          <w:sz w:val="36"/>
          <w:szCs w:val="36"/>
          <w:lang w:eastAsia="zh-CN"/>
        </w:rPr>
        <w:t xml:space="preserve">南京师范大学2024外文、港台期刊采购</w:t>
      </w:r>
      <w:r>
        <w:rPr>
          <w:rFonts w:hint="eastAsia" w:ascii="宋体" w:hAnsi="宋体"/>
          <w:b/>
          <w:color w:val="000000"/>
          <w:sz w:val="36"/>
          <w:szCs w:val="36"/>
          <w:lang w:eastAsia="zh-CN"/>
        </w:rPr>
      </w:r>
      <w:r/>
    </w:p>
    <w:p>
      <w:pPr>
        <w:pStyle w:val="1021"/>
        <w:ind w:left="0" w:firstLine="723"/>
        <w:rPr>
          <w:color w:val="000000"/>
        </w:rPr>
      </w:pPr>
      <w:r>
        <w:rPr>
          <w:rFonts w:hint="eastAsia" w:ascii="宋体" w:hAnsi="宋体"/>
          <w:b/>
          <w:color w:val="000000"/>
          <w:sz w:val="36"/>
          <w:szCs w:val="36"/>
        </w:rPr>
        <w:t xml:space="preserve">项目类别：</w:t>
      </w:r>
      <w:r>
        <w:rPr>
          <w:rFonts w:hint="eastAsia" w:ascii="宋体" w:hAnsi="宋体"/>
          <w:b/>
          <w:color w:val="000000"/>
          <w:sz w:val="36"/>
          <w:szCs w:val="36"/>
          <w:lang w:val="en-US" w:eastAsia="zh-CN"/>
        </w:rPr>
        <w:t xml:space="preserve">货物</w:t>
      </w:r>
      <w:r>
        <w:rPr>
          <w:rFonts w:hint="eastAsia" w:ascii="宋体" w:hAnsi="宋体"/>
          <w:b/>
          <w:color w:val="000000"/>
          <w:sz w:val="36"/>
          <w:szCs w:val="36"/>
        </w:rPr>
        <w:t xml:space="preserve">类</w:t>
      </w:r>
      <w:r>
        <w:rPr>
          <w:color w:val="000000"/>
        </w:rPr>
      </w:r>
      <w:r/>
    </w:p>
    <w:p>
      <w:pPr>
        <w:pStyle w:val="1021"/>
        <w:ind w:firstLine="723"/>
        <w:rPr>
          <w:rFonts w:hint="eastAsia" w:ascii="宋体" w:hAnsi="宋体"/>
          <w:b/>
          <w:color w:val="000000"/>
          <w:sz w:val="36"/>
          <w:szCs w:val="36"/>
        </w:rPr>
      </w:pPr>
      <w:r>
        <w:rPr>
          <w:rFonts w:hint="eastAsia" w:ascii="宋体" w:hAnsi="宋体"/>
          <w:b/>
          <w:color w:val="000000"/>
          <w:sz w:val="36"/>
          <w:szCs w:val="36"/>
        </w:rPr>
      </w:r>
      <w:r/>
    </w:p>
    <w:p>
      <w:pPr>
        <w:pStyle w:val="1021"/>
        <w:ind w:firstLine="723"/>
        <w:rPr>
          <w:rFonts w:hint="eastAsia" w:ascii="宋体" w:hAnsi="宋体"/>
          <w:b/>
          <w:color w:val="000000"/>
          <w:sz w:val="36"/>
          <w:szCs w:val="36"/>
        </w:rPr>
      </w:pPr>
      <w:r>
        <w:rPr>
          <w:rFonts w:hint="eastAsia" w:ascii="宋体" w:hAnsi="宋体"/>
          <w:b/>
          <w:color w:val="000000"/>
          <w:sz w:val="36"/>
          <w:szCs w:val="36"/>
        </w:rPr>
      </w:r>
      <w:r/>
    </w:p>
    <w:p>
      <w:pPr>
        <w:pStyle w:val="1021"/>
        <w:ind w:firstLine="723"/>
        <w:rPr>
          <w:rFonts w:hint="eastAsia" w:ascii="宋体" w:hAnsi="宋体"/>
          <w:b/>
          <w:color w:val="000000"/>
          <w:sz w:val="36"/>
          <w:szCs w:val="36"/>
        </w:rPr>
      </w:pPr>
      <w:r>
        <w:rPr>
          <w:rFonts w:hint="eastAsia" w:ascii="宋体" w:hAnsi="宋体"/>
          <w:b/>
          <w:color w:val="000000"/>
          <w:sz w:val="36"/>
          <w:szCs w:val="36"/>
        </w:rPr>
      </w:r>
      <w:r/>
    </w:p>
    <w:p>
      <w:pPr>
        <w:pStyle w:val="1021"/>
        <w:rPr>
          <w:rFonts w:hint="eastAsia"/>
          <w:color w:val="000000"/>
        </w:rPr>
      </w:pPr>
      <w:r>
        <w:rPr>
          <w:rFonts w:hint="eastAsia"/>
          <w:color w:val="000000"/>
        </w:rPr>
      </w:r>
      <w:r/>
    </w:p>
    <w:p>
      <w:pPr>
        <w:pStyle w:val="959"/>
        <w:ind w:firstLine="1084"/>
        <w:spacing w:line="360" w:lineRule="auto"/>
        <w:widowControl/>
        <w:rPr>
          <w:rFonts w:hint="eastAsia" w:ascii="宋体" w:hAnsi="宋体" w:eastAsia="宋体"/>
          <w:b/>
          <w:color w:val="000000"/>
          <w:sz w:val="36"/>
          <w:szCs w:val="36"/>
          <w:lang w:eastAsia="zh-CN"/>
        </w:rPr>
      </w:pPr>
      <w:r>
        <w:rPr>
          <w:rFonts w:hint="eastAsia" w:ascii="宋体" w:hAnsi="宋体"/>
          <w:b/>
          <w:color w:val="000000"/>
          <w:sz w:val="36"/>
          <w:szCs w:val="36"/>
        </w:rPr>
        <w:t xml:space="preserve">采 购 人：</w:t>
      </w:r>
      <w:r>
        <w:rPr>
          <w:rFonts w:hint="eastAsia" w:ascii="宋体" w:hAnsi="宋体"/>
          <w:b/>
          <w:color w:val="000000"/>
          <w:sz w:val="36"/>
          <w:szCs w:val="36"/>
          <w:lang w:eastAsia="zh-CN"/>
        </w:rPr>
        <w:t xml:space="preserve">南京师范大学</w:t>
      </w:r>
      <w:r>
        <w:rPr>
          <w:rFonts w:hint="eastAsia" w:ascii="宋体" w:hAnsi="宋体" w:eastAsia="宋体"/>
          <w:b/>
          <w:color w:val="000000"/>
          <w:sz w:val="36"/>
          <w:szCs w:val="36"/>
          <w:lang w:eastAsia="zh-CN"/>
        </w:rPr>
      </w:r>
      <w:r/>
    </w:p>
    <w:p>
      <w:pPr>
        <w:pStyle w:val="959"/>
        <w:jc w:val="center"/>
        <w:spacing w:line="360" w:lineRule="auto"/>
        <w:widowControl/>
        <w:rPr>
          <w:rFonts w:hint="eastAsia" w:ascii="宋体" w:hAnsi="宋体"/>
          <w:b/>
          <w:color w:val="000000"/>
          <w:sz w:val="36"/>
          <w:szCs w:val="36"/>
        </w:rPr>
        <w:outlineLvl w:val="0"/>
      </w:pPr>
      <w:r/>
      <w:bookmarkStart w:id="1" w:name="_Toc30954"/>
      <w:r>
        <w:rPr>
          <w:rFonts w:hint="eastAsia" w:ascii="宋体" w:hAnsi="宋体"/>
          <w:b/>
          <w:color w:val="000000"/>
          <w:sz w:val="36"/>
          <w:szCs w:val="36"/>
        </w:rPr>
        <w:t xml:space="preserve">招标代理：南京江城工程项目管理有限公司</w:t>
      </w:r>
      <w:bookmarkEnd w:id="1"/>
      <w:r>
        <w:rPr>
          <w:rFonts w:hint="eastAsia" w:ascii="宋体" w:hAnsi="宋体"/>
          <w:b/>
          <w:color w:val="000000"/>
          <w:sz w:val="36"/>
          <w:szCs w:val="36"/>
        </w:rPr>
      </w:r>
      <w:r/>
    </w:p>
    <w:p>
      <w:pPr>
        <w:pStyle w:val="959"/>
        <w:jc w:val="center"/>
        <w:spacing w:line="360" w:lineRule="auto"/>
        <w:shd w:val="clear" w:color="auto" w:fill="ffffff"/>
        <w:widowControl/>
        <w:rPr>
          <w:rFonts w:hint="eastAsia" w:ascii="宋体" w:hAnsi="宋体"/>
          <w:b/>
          <w:color w:val="000000"/>
          <w:sz w:val="36"/>
          <w:szCs w:val="36"/>
        </w:rPr>
      </w:pPr>
      <w:r>
        <w:rPr>
          <w:rFonts w:hint="eastAsia" w:ascii="宋体" w:hAnsi="宋体"/>
          <w:b/>
          <w:color w:val="000000"/>
          <w:sz w:val="36"/>
          <w:szCs w:val="36"/>
        </w:rPr>
        <w:t xml:space="preserve">2023年</w:t>
      </w:r>
      <w:r>
        <w:rPr>
          <w:rFonts w:hint="eastAsia" w:ascii="宋体" w:hAnsi="宋体"/>
          <w:b/>
          <w:color w:val="000000"/>
          <w:sz w:val="36"/>
          <w:szCs w:val="36"/>
          <w:lang w:val="en-US" w:eastAsia="zh-CN"/>
        </w:rPr>
        <w:t xml:space="preserve">1</w:t>
      </w:r>
      <w:r>
        <w:rPr>
          <w:rFonts w:hint="eastAsia" w:ascii="宋体" w:hAnsi="宋体"/>
          <w:b/>
          <w:color w:val="000000"/>
          <w:sz w:val="36"/>
          <w:szCs w:val="36"/>
          <w:lang w:val="en-US" w:eastAsia="zh-CN"/>
        </w:rPr>
        <w:t xml:space="preserve">2</w:t>
      </w:r>
      <w:r>
        <w:rPr>
          <w:rFonts w:hint="eastAsia" w:ascii="宋体" w:hAnsi="宋体"/>
          <w:b/>
          <w:color w:val="000000"/>
          <w:sz w:val="36"/>
          <w:szCs w:val="36"/>
        </w:rPr>
        <w:t xml:space="preserve">月</w:t>
      </w:r>
      <w:r>
        <w:rPr>
          <w:rFonts w:hint="eastAsia" w:ascii="宋体" w:hAnsi="宋体"/>
          <w:b/>
          <w:color w:val="000000"/>
          <w:sz w:val="36"/>
          <w:szCs w:val="36"/>
        </w:rPr>
      </w:r>
      <w:r/>
    </w:p>
    <w:p>
      <w:pPr>
        <w:pStyle w:val="1062"/>
        <w:jc w:val="center"/>
        <w:rPr>
          <w:rFonts w:ascii="宋体" w:hAnsi="宋体"/>
          <w:color w:val="000000"/>
          <w:sz w:val="44"/>
          <w:szCs w:val="44"/>
          <w:lang w:val="zh-CN"/>
        </w:rPr>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6" w:h="16838" w:orient="portrait"/>
          <w:pgMar w:top="1327" w:right="1423" w:bottom="1327" w:left="1423" w:header="851" w:footer="992" w:gutter="0"/>
          <w:pgNumType w:start="1"/>
          <w:cols w:num="1" w:sep="0" w:space="1701" w:equalWidth="1"/>
          <w:docGrid w:linePitch="360"/>
          <w:titlePg/>
        </w:sectPr>
      </w:pPr>
      <w:r>
        <w:rPr>
          <w:rFonts w:ascii="宋体" w:hAnsi="宋体"/>
          <w:color w:val="000000"/>
          <w:sz w:val="44"/>
          <w:szCs w:val="44"/>
          <w:lang w:val="zh-CN"/>
        </w:rPr>
      </w:r>
      <w:r/>
    </w:p>
    <w:p>
      <w:pPr>
        <w:pStyle w:val="959"/>
        <w:jc w:val="center"/>
        <w:rPr>
          <w:b/>
          <w:bCs/>
          <w:color w:val="000000"/>
          <w:sz w:val="32"/>
          <w:szCs w:val="32"/>
        </w:rPr>
      </w:pPr>
      <w:r>
        <w:rPr>
          <w:rFonts w:ascii="宋体" w:hAnsi="宋体"/>
          <w:b/>
          <w:bCs/>
          <w:color w:val="000000"/>
          <w:sz w:val="32"/>
          <w:szCs w:val="32"/>
        </w:rPr>
        <w:t xml:space="preserve">目</w:t>
      </w:r>
      <w:r>
        <w:rPr>
          <w:rFonts w:hint="eastAsia" w:ascii="宋体" w:hAnsi="宋体"/>
          <w:b/>
          <w:bCs/>
          <w:color w:val="000000"/>
          <w:sz w:val="32"/>
          <w:szCs w:val="32"/>
        </w:rPr>
        <w:t xml:space="preserve">  </w:t>
      </w:r>
      <w:r>
        <w:rPr>
          <w:rFonts w:ascii="宋体" w:hAnsi="宋体"/>
          <w:b/>
          <w:bCs/>
          <w:color w:val="000000"/>
          <w:sz w:val="32"/>
          <w:szCs w:val="32"/>
        </w:rPr>
        <w:t xml:space="preserve">录</w:t>
      </w:r>
      <w:r>
        <w:rPr>
          <w:b/>
          <w:bCs/>
          <w:color w:val="000000"/>
          <w:sz w:val="32"/>
          <w:szCs w:val="32"/>
        </w:rPr>
      </w:r>
      <w:r/>
    </w:p>
    <w:p>
      <w:pPr>
        <w:pStyle w:val="1091"/>
        <w:tabs>
          <w:tab w:val="right" w:pos="9434" w:leader="dot"/>
        </w:tabs>
        <w:rPr>
          <w:b/>
          <w:color w:val="000000"/>
        </w:rPr>
      </w:pPr>
      <w:r>
        <w:rPr>
          <w:rFonts w:hint="eastAsia" w:ascii="宋体" w:hAnsi="宋体"/>
          <w:color w:val="000000"/>
          <w:sz w:val="28"/>
          <w:szCs w:val="28"/>
        </w:rPr>
        <w:fldChar w:fldCharType="begin"/>
      </w:r>
      <w:r>
        <w:rPr>
          <w:rFonts w:hint="eastAsia" w:ascii="宋体" w:hAnsi="宋体"/>
          <w:color w:val="000000"/>
          <w:sz w:val="28"/>
          <w:szCs w:val="28"/>
        </w:rPr>
        <w:instrText xml:space="preserve">TOC \o "1-2" \h \u </w:instrText>
      </w:r>
      <w:r>
        <w:rPr>
          <w:rFonts w:hint="eastAsia" w:ascii="宋体" w:hAnsi="宋体"/>
          <w:color w:val="000000"/>
          <w:sz w:val="28"/>
          <w:szCs w:val="28"/>
        </w:rPr>
        <w:fldChar w:fldCharType="separate"/>
      </w:r>
      <w:r>
        <w:rPr>
          <w:rFonts w:hint="eastAsia" w:ascii="宋体" w:hAnsi="宋体"/>
          <w:b/>
          <w:color w:val="000000"/>
          <w:szCs w:val="28"/>
        </w:rPr>
        <w:fldChar w:fldCharType="begin"/>
      </w:r>
      <w:r>
        <w:rPr>
          <w:rFonts w:hint="eastAsia" w:ascii="宋体" w:hAnsi="宋体"/>
          <w:b/>
          <w:color w:val="000000"/>
          <w:szCs w:val="28"/>
        </w:rPr>
        <w:instrText xml:space="preserve"> HYPERLINK \l _Toc23536 </w:instrText>
      </w:r>
      <w:r>
        <w:rPr>
          <w:rFonts w:hint="eastAsia" w:ascii="宋体" w:hAnsi="宋体"/>
          <w:b/>
          <w:color w:val="000000"/>
          <w:szCs w:val="28"/>
        </w:rPr>
        <w:fldChar w:fldCharType="separate"/>
      </w:r>
      <w:r>
        <w:rPr>
          <w:rFonts w:hint="eastAsia" w:ascii="宋体" w:hAnsi="宋体" w:cs="宋体"/>
          <w:b/>
          <w:color w:val="000000"/>
          <w:szCs w:val="32"/>
          <w:shd w:val="clear" w:color="auto" w:fill="ffffff"/>
        </w:rPr>
        <w:t xml:space="preserve">第一章 </w:t>
      </w:r>
      <w:r>
        <w:rPr>
          <w:rFonts w:hint="eastAsia" w:ascii="宋体" w:hAnsi="宋体"/>
          <w:b/>
          <w:color w:val="000000"/>
          <w:szCs w:val="32"/>
        </w:rPr>
        <w:t xml:space="preserve">投标邀请书（招标公告）</w:t>
      </w:r>
      <w:r>
        <w:rPr>
          <w:b/>
          <w:color w:val="000000"/>
        </w:rPr>
        <w:tab/>
      </w:r>
      <w:r>
        <w:rPr>
          <w:b/>
          <w:color w:val="000000"/>
        </w:rPr>
        <w:fldChar w:fldCharType="begin"/>
      </w:r>
      <w:r>
        <w:rPr>
          <w:b/>
          <w:color w:val="000000"/>
        </w:rPr>
        <w:instrText xml:space="preserve"> PAGEREF _Toc23536 \h </w:instrText>
      </w:r>
      <w:r>
        <w:rPr>
          <w:b/>
          <w:color w:val="000000"/>
        </w:rPr>
        <w:fldChar w:fldCharType="separate"/>
      </w:r>
      <w:r>
        <w:rPr>
          <w:b/>
          <w:color w:val="000000"/>
        </w:rPr>
        <w:t xml:space="preserve">3</w:t>
      </w:r>
      <w:r>
        <w:rPr>
          <w:b/>
          <w:color w:val="000000"/>
        </w:rPr>
        <w:fldChar w:fldCharType="end"/>
      </w:r>
      <w:r>
        <w:rPr>
          <w:rFonts w:hint="eastAsia" w:ascii="宋体" w:hAnsi="宋体"/>
          <w:b/>
          <w:color w:val="000000"/>
          <w:szCs w:val="28"/>
        </w:rPr>
        <w:fldChar w:fldCharType="end"/>
      </w:r>
      <w:r>
        <w:rPr>
          <w:b/>
          <w:color w:val="000000"/>
        </w:rPr>
      </w:r>
      <w:r/>
    </w:p>
    <w:p>
      <w:pPr>
        <w:pStyle w:val="1092"/>
        <w:ind w:left="420"/>
        <w:tabs>
          <w:tab w:val="right" w:pos="9434" w:leader="dot"/>
        </w:tabs>
        <w:rPr>
          <w:color w:val="000000"/>
        </w:rPr>
      </w:pPr>
      <w:r>
        <w:rPr>
          <w:rFonts w:hint="eastAsia" w:ascii="宋体" w:hAnsi="宋体"/>
          <w:color w:val="000000"/>
          <w:szCs w:val="28"/>
        </w:rPr>
        <w:fldChar w:fldCharType="begin"/>
      </w:r>
      <w:r>
        <w:rPr>
          <w:rFonts w:hint="eastAsia" w:ascii="宋体" w:hAnsi="宋体"/>
          <w:color w:val="000000"/>
          <w:szCs w:val="28"/>
        </w:rPr>
        <w:instrText xml:space="preserve"> HYPERLINK \l _Toc17152 </w:instrText>
      </w:r>
      <w:r>
        <w:rPr>
          <w:rFonts w:hint="eastAsia" w:ascii="宋体" w:hAnsi="宋体"/>
          <w:color w:val="000000"/>
          <w:szCs w:val="28"/>
        </w:rPr>
        <w:fldChar w:fldCharType="separate"/>
      </w:r>
      <w:r>
        <w:rPr>
          <w:rFonts w:hint="eastAsia"/>
          <w:color w:val="000000"/>
          <w:szCs w:val="21"/>
        </w:rPr>
        <w:t xml:space="preserve">一、项目基本情况</w:t>
      </w:r>
      <w:r>
        <w:rPr>
          <w:color w:val="000000"/>
        </w:rPr>
        <w:tab/>
      </w:r>
      <w:r>
        <w:rPr>
          <w:color w:val="000000"/>
        </w:rPr>
        <w:fldChar w:fldCharType="begin"/>
      </w:r>
      <w:r>
        <w:rPr>
          <w:color w:val="000000"/>
        </w:rPr>
        <w:instrText xml:space="preserve"> PAGEREF _Toc17152 \h </w:instrText>
      </w:r>
      <w:r>
        <w:rPr>
          <w:color w:val="000000"/>
        </w:rPr>
        <w:fldChar w:fldCharType="separate"/>
      </w:r>
      <w:r>
        <w:rPr>
          <w:color w:val="000000"/>
        </w:rPr>
        <w:t xml:space="preserve">3</w:t>
      </w:r>
      <w:r>
        <w:rPr>
          <w:color w:val="000000"/>
        </w:rPr>
        <w:fldChar w:fldCharType="end"/>
      </w:r>
      <w:r>
        <w:rPr>
          <w:rFonts w:hint="eastAsia" w:ascii="宋体" w:hAnsi="宋体"/>
          <w:color w:val="000000"/>
          <w:szCs w:val="28"/>
        </w:rPr>
        <w:fldChar w:fldCharType="end"/>
      </w:r>
      <w:r>
        <w:rPr>
          <w:color w:val="000000"/>
        </w:rPr>
      </w:r>
      <w:r/>
    </w:p>
    <w:p>
      <w:pPr>
        <w:pStyle w:val="1092"/>
        <w:ind w:left="420"/>
        <w:tabs>
          <w:tab w:val="right" w:pos="9434" w:leader="dot"/>
        </w:tabs>
        <w:rPr>
          <w:color w:val="000000"/>
        </w:rPr>
      </w:pPr>
      <w:r>
        <w:rPr>
          <w:rFonts w:hint="eastAsia" w:ascii="宋体" w:hAnsi="宋体"/>
          <w:color w:val="000000"/>
          <w:szCs w:val="28"/>
        </w:rPr>
        <w:fldChar w:fldCharType="begin"/>
      </w:r>
      <w:r>
        <w:rPr>
          <w:rFonts w:hint="eastAsia" w:ascii="宋体" w:hAnsi="宋体"/>
          <w:color w:val="000000"/>
          <w:szCs w:val="28"/>
        </w:rPr>
        <w:instrText xml:space="preserve"> HYPERLINK \l _Toc29131 </w:instrText>
      </w:r>
      <w:r>
        <w:rPr>
          <w:rFonts w:hint="eastAsia" w:ascii="宋体" w:hAnsi="宋体"/>
          <w:color w:val="000000"/>
          <w:szCs w:val="28"/>
        </w:rPr>
        <w:fldChar w:fldCharType="separate"/>
      </w:r>
      <w:r>
        <w:rPr>
          <w:rFonts w:hint="eastAsia"/>
          <w:bCs/>
          <w:color w:val="000000"/>
          <w:szCs w:val="21"/>
        </w:rPr>
        <w:t xml:space="preserve">二、申请人的资格要求：</w:t>
      </w:r>
      <w:r>
        <w:rPr>
          <w:color w:val="000000"/>
        </w:rPr>
        <w:tab/>
      </w:r>
      <w:r>
        <w:rPr>
          <w:color w:val="000000"/>
        </w:rPr>
        <w:fldChar w:fldCharType="begin"/>
      </w:r>
      <w:r>
        <w:rPr>
          <w:color w:val="000000"/>
        </w:rPr>
        <w:instrText xml:space="preserve"> PAGEREF _Toc29131 \h </w:instrText>
      </w:r>
      <w:r>
        <w:rPr>
          <w:color w:val="000000"/>
        </w:rPr>
        <w:fldChar w:fldCharType="separate"/>
      </w:r>
      <w:r>
        <w:rPr>
          <w:color w:val="000000"/>
        </w:rPr>
        <w:t xml:space="preserve">3</w:t>
      </w:r>
      <w:r>
        <w:rPr>
          <w:color w:val="000000"/>
        </w:rPr>
        <w:fldChar w:fldCharType="end"/>
      </w:r>
      <w:r>
        <w:rPr>
          <w:rFonts w:hint="eastAsia" w:ascii="宋体" w:hAnsi="宋体"/>
          <w:color w:val="000000"/>
          <w:szCs w:val="28"/>
        </w:rPr>
        <w:fldChar w:fldCharType="end"/>
      </w:r>
      <w:r>
        <w:rPr>
          <w:color w:val="000000"/>
        </w:rPr>
      </w:r>
      <w:r/>
    </w:p>
    <w:p>
      <w:pPr>
        <w:pStyle w:val="1092"/>
        <w:ind w:left="420"/>
        <w:tabs>
          <w:tab w:val="right" w:pos="9434" w:leader="dot"/>
        </w:tabs>
        <w:rPr>
          <w:color w:val="000000"/>
        </w:rPr>
      </w:pPr>
      <w:r>
        <w:rPr>
          <w:rFonts w:hint="eastAsia" w:ascii="宋体" w:hAnsi="宋体"/>
          <w:color w:val="000000"/>
          <w:szCs w:val="28"/>
        </w:rPr>
        <w:fldChar w:fldCharType="begin"/>
      </w:r>
      <w:r>
        <w:rPr>
          <w:rFonts w:hint="eastAsia" w:ascii="宋体" w:hAnsi="宋体"/>
          <w:color w:val="000000"/>
          <w:szCs w:val="28"/>
        </w:rPr>
        <w:instrText xml:space="preserve"> HYPERLINK \l _Toc25319 </w:instrText>
      </w:r>
      <w:r>
        <w:rPr>
          <w:rFonts w:hint="eastAsia" w:ascii="宋体" w:hAnsi="宋体"/>
          <w:color w:val="000000"/>
          <w:szCs w:val="28"/>
        </w:rPr>
        <w:fldChar w:fldCharType="separate"/>
      </w:r>
      <w:r>
        <w:rPr>
          <w:rFonts w:hint="eastAsia"/>
          <w:bCs/>
          <w:color w:val="000000"/>
          <w:szCs w:val="21"/>
        </w:rPr>
        <w:t xml:space="preserve">三、获取招标文件</w:t>
      </w:r>
      <w:r>
        <w:rPr>
          <w:color w:val="000000"/>
        </w:rPr>
        <w:tab/>
      </w:r>
      <w:r>
        <w:rPr>
          <w:color w:val="000000"/>
        </w:rPr>
        <w:fldChar w:fldCharType="begin"/>
      </w:r>
      <w:r>
        <w:rPr>
          <w:color w:val="000000"/>
        </w:rPr>
        <w:instrText xml:space="preserve"> PAGEREF _Toc25319 \h </w:instrText>
      </w:r>
      <w:r>
        <w:rPr>
          <w:color w:val="000000"/>
        </w:rPr>
        <w:fldChar w:fldCharType="separate"/>
      </w:r>
      <w:r>
        <w:rPr>
          <w:color w:val="000000"/>
        </w:rPr>
        <w:t xml:space="preserve">4</w:t>
      </w:r>
      <w:r>
        <w:rPr>
          <w:color w:val="000000"/>
        </w:rPr>
        <w:fldChar w:fldCharType="end"/>
      </w:r>
      <w:r>
        <w:rPr>
          <w:rFonts w:hint="eastAsia" w:ascii="宋体" w:hAnsi="宋体"/>
          <w:color w:val="000000"/>
          <w:szCs w:val="28"/>
        </w:rPr>
        <w:fldChar w:fldCharType="end"/>
      </w:r>
      <w:r>
        <w:rPr>
          <w:color w:val="000000"/>
        </w:rPr>
      </w:r>
      <w:r/>
    </w:p>
    <w:p>
      <w:pPr>
        <w:pStyle w:val="1092"/>
        <w:ind w:left="420"/>
        <w:tabs>
          <w:tab w:val="right" w:pos="9434" w:leader="dot"/>
        </w:tabs>
        <w:rPr>
          <w:color w:val="000000"/>
        </w:rPr>
      </w:pPr>
      <w:r>
        <w:rPr>
          <w:rFonts w:hint="eastAsia" w:ascii="宋体" w:hAnsi="宋体"/>
          <w:color w:val="000000"/>
          <w:szCs w:val="28"/>
        </w:rPr>
        <w:fldChar w:fldCharType="begin"/>
      </w:r>
      <w:r>
        <w:rPr>
          <w:rFonts w:hint="eastAsia" w:ascii="宋体" w:hAnsi="宋体"/>
          <w:color w:val="000000"/>
          <w:szCs w:val="28"/>
        </w:rPr>
        <w:instrText xml:space="preserve"> HYPERLINK \l _Toc23243 </w:instrText>
      </w:r>
      <w:r>
        <w:rPr>
          <w:rFonts w:hint="eastAsia" w:ascii="宋体" w:hAnsi="宋体"/>
          <w:color w:val="000000"/>
          <w:szCs w:val="28"/>
        </w:rPr>
        <w:fldChar w:fldCharType="separate"/>
      </w:r>
      <w:r>
        <w:rPr>
          <w:rFonts w:hint="eastAsia"/>
          <w:bCs/>
          <w:color w:val="000000"/>
          <w:szCs w:val="21"/>
        </w:rPr>
        <w:t xml:space="preserve">四、提交投标文件截止时间、开标时间和地点</w:t>
      </w:r>
      <w:r>
        <w:rPr>
          <w:color w:val="000000"/>
        </w:rPr>
        <w:tab/>
      </w:r>
      <w:r>
        <w:rPr>
          <w:color w:val="000000"/>
        </w:rPr>
        <w:fldChar w:fldCharType="begin"/>
      </w:r>
      <w:r>
        <w:rPr>
          <w:color w:val="000000"/>
        </w:rPr>
        <w:instrText xml:space="preserve"> PAGEREF _Toc23243 \h </w:instrText>
      </w:r>
      <w:r>
        <w:rPr>
          <w:color w:val="000000"/>
        </w:rPr>
        <w:fldChar w:fldCharType="separate"/>
      </w:r>
      <w:r>
        <w:rPr>
          <w:color w:val="000000"/>
        </w:rPr>
        <w:t xml:space="preserve">5</w:t>
      </w:r>
      <w:r>
        <w:rPr>
          <w:color w:val="000000"/>
        </w:rPr>
        <w:fldChar w:fldCharType="end"/>
      </w:r>
      <w:r>
        <w:rPr>
          <w:rFonts w:hint="eastAsia" w:ascii="宋体" w:hAnsi="宋体"/>
          <w:color w:val="000000"/>
          <w:szCs w:val="28"/>
        </w:rPr>
        <w:fldChar w:fldCharType="end"/>
      </w:r>
      <w:r>
        <w:rPr>
          <w:color w:val="000000"/>
        </w:rPr>
      </w:r>
      <w:r/>
    </w:p>
    <w:p>
      <w:pPr>
        <w:pStyle w:val="1092"/>
        <w:ind w:left="420"/>
        <w:tabs>
          <w:tab w:val="right" w:pos="9434" w:leader="dot"/>
        </w:tabs>
        <w:rPr>
          <w:color w:val="000000"/>
        </w:rPr>
      </w:pPr>
      <w:r>
        <w:rPr>
          <w:rFonts w:hint="eastAsia" w:ascii="宋体" w:hAnsi="宋体"/>
          <w:color w:val="000000"/>
          <w:szCs w:val="28"/>
        </w:rPr>
        <w:fldChar w:fldCharType="begin"/>
      </w:r>
      <w:r>
        <w:rPr>
          <w:rFonts w:hint="eastAsia" w:ascii="宋体" w:hAnsi="宋体"/>
          <w:color w:val="000000"/>
          <w:szCs w:val="28"/>
        </w:rPr>
        <w:instrText xml:space="preserve"> HYPERLINK \l _Toc1637 </w:instrText>
      </w:r>
      <w:r>
        <w:rPr>
          <w:rFonts w:hint="eastAsia" w:ascii="宋体" w:hAnsi="宋体"/>
          <w:color w:val="000000"/>
          <w:szCs w:val="28"/>
        </w:rPr>
        <w:fldChar w:fldCharType="separate"/>
      </w:r>
      <w:r>
        <w:rPr>
          <w:rFonts w:hint="eastAsia"/>
          <w:bCs/>
          <w:color w:val="000000"/>
          <w:szCs w:val="21"/>
        </w:rPr>
        <w:t xml:space="preserve">五、公告期限</w:t>
      </w:r>
      <w:r>
        <w:rPr>
          <w:color w:val="000000"/>
        </w:rPr>
        <w:tab/>
      </w:r>
      <w:r>
        <w:rPr>
          <w:color w:val="000000"/>
        </w:rPr>
        <w:fldChar w:fldCharType="begin"/>
      </w:r>
      <w:r>
        <w:rPr>
          <w:color w:val="000000"/>
        </w:rPr>
        <w:instrText xml:space="preserve"> PAGEREF _Toc1637 \h </w:instrText>
      </w:r>
      <w:r>
        <w:rPr>
          <w:color w:val="000000"/>
        </w:rPr>
        <w:fldChar w:fldCharType="separate"/>
      </w:r>
      <w:r>
        <w:rPr>
          <w:color w:val="000000"/>
        </w:rPr>
        <w:t xml:space="preserve">5</w:t>
      </w:r>
      <w:r>
        <w:rPr>
          <w:color w:val="000000"/>
        </w:rPr>
        <w:fldChar w:fldCharType="end"/>
      </w:r>
      <w:r>
        <w:rPr>
          <w:rFonts w:hint="eastAsia" w:ascii="宋体" w:hAnsi="宋体"/>
          <w:color w:val="000000"/>
          <w:szCs w:val="28"/>
        </w:rPr>
        <w:fldChar w:fldCharType="end"/>
      </w:r>
      <w:r>
        <w:rPr>
          <w:color w:val="000000"/>
        </w:rPr>
      </w:r>
      <w:r/>
    </w:p>
    <w:p>
      <w:pPr>
        <w:pStyle w:val="1092"/>
        <w:ind w:left="420"/>
        <w:tabs>
          <w:tab w:val="right" w:pos="9434" w:leader="dot"/>
        </w:tabs>
        <w:rPr>
          <w:color w:val="000000"/>
        </w:rPr>
      </w:pPr>
      <w:r>
        <w:rPr>
          <w:rFonts w:hint="eastAsia" w:ascii="宋体" w:hAnsi="宋体"/>
          <w:color w:val="000000"/>
          <w:szCs w:val="28"/>
        </w:rPr>
        <w:fldChar w:fldCharType="begin"/>
      </w:r>
      <w:r>
        <w:rPr>
          <w:rFonts w:hint="eastAsia" w:ascii="宋体" w:hAnsi="宋体"/>
          <w:color w:val="000000"/>
          <w:szCs w:val="28"/>
        </w:rPr>
        <w:instrText xml:space="preserve"> HYPERLINK \l _Toc10995 </w:instrText>
      </w:r>
      <w:r>
        <w:rPr>
          <w:rFonts w:hint="eastAsia" w:ascii="宋体" w:hAnsi="宋体"/>
          <w:color w:val="000000"/>
          <w:szCs w:val="28"/>
        </w:rPr>
        <w:fldChar w:fldCharType="separate"/>
      </w:r>
      <w:r>
        <w:rPr>
          <w:rFonts w:hint="eastAsia"/>
          <w:bCs/>
          <w:color w:val="000000"/>
          <w:szCs w:val="21"/>
        </w:rPr>
        <w:t xml:space="preserve">六、其他补充事宜</w:t>
      </w:r>
      <w:r>
        <w:rPr>
          <w:color w:val="000000"/>
        </w:rPr>
        <w:tab/>
      </w:r>
      <w:r>
        <w:rPr>
          <w:color w:val="000000"/>
        </w:rPr>
        <w:fldChar w:fldCharType="begin"/>
      </w:r>
      <w:r>
        <w:rPr>
          <w:color w:val="000000"/>
        </w:rPr>
        <w:instrText xml:space="preserve"> PAGEREF _Toc10995 \h </w:instrText>
      </w:r>
      <w:r>
        <w:rPr>
          <w:color w:val="000000"/>
        </w:rPr>
        <w:fldChar w:fldCharType="separate"/>
      </w:r>
      <w:r>
        <w:rPr>
          <w:color w:val="000000"/>
        </w:rPr>
        <w:t xml:space="preserve">5</w:t>
      </w:r>
      <w:r>
        <w:rPr>
          <w:color w:val="000000"/>
        </w:rPr>
        <w:fldChar w:fldCharType="end"/>
      </w:r>
      <w:r>
        <w:rPr>
          <w:rFonts w:hint="eastAsia" w:ascii="宋体" w:hAnsi="宋体"/>
          <w:color w:val="000000"/>
          <w:szCs w:val="28"/>
        </w:rPr>
        <w:fldChar w:fldCharType="end"/>
      </w:r>
      <w:r>
        <w:rPr>
          <w:color w:val="000000"/>
        </w:rPr>
      </w:r>
      <w:r/>
    </w:p>
    <w:p>
      <w:pPr>
        <w:pStyle w:val="1092"/>
        <w:ind w:left="420"/>
        <w:tabs>
          <w:tab w:val="right" w:pos="9434" w:leader="dot"/>
        </w:tabs>
        <w:rPr>
          <w:color w:val="000000"/>
        </w:rPr>
      </w:pPr>
      <w:r>
        <w:rPr>
          <w:rFonts w:hint="eastAsia" w:ascii="宋体" w:hAnsi="宋体"/>
          <w:color w:val="000000"/>
          <w:szCs w:val="28"/>
        </w:rPr>
        <w:fldChar w:fldCharType="begin"/>
      </w:r>
      <w:r>
        <w:rPr>
          <w:rFonts w:hint="eastAsia" w:ascii="宋体" w:hAnsi="宋体"/>
          <w:color w:val="000000"/>
          <w:szCs w:val="28"/>
        </w:rPr>
        <w:instrText xml:space="preserve"> HYPERLINK \l _Toc25508 </w:instrText>
      </w:r>
      <w:r>
        <w:rPr>
          <w:rFonts w:hint="eastAsia" w:ascii="宋体" w:hAnsi="宋体"/>
          <w:color w:val="000000"/>
          <w:szCs w:val="28"/>
        </w:rPr>
        <w:fldChar w:fldCharType="separate"/>
      </w:r>
      <w:r>
        <w:rPr>
          <w:rFonts w:hint="eastAsia"/>
          <w:bCs/>
          <w:color w:val="000000"/>
          <w:szCs w:val="21"/>
        </w:rPr>
        <w:t xml:space="preserve">七、对本次招标提出询问，请按以下方式联系。</w:t>
      </w:r>
      <w:r>
        <w:rPr>
          <w:color w:val="000000"/>
        </w:rPr>
        <w:tab/>
      </w:r>
      <w:r>
        <w:rPr>
          <w:color w:val="000000"/>
        </w:rPr>
        <w:fldChar w:fldCharType="begin"/>
      </w:r>
      <w:r>
        <w:rPr>
          <w:color w:val="000000"/>
        </w:rPr>
        <w:instrText xml:space="preserve"> PAGEREF _Toc25508 \h </w:instrText>
      </w:r>
      <w:r>
        <w:rPr>
          <w:color w:val="000000"/>
        </w:rPr>
        <w:fldChar w:fldCharType="separate"/>
      </w:r>
      <w:r>
        <w:rPr>
          <w:color w:val="000000"/>
        </w:rPr>
        <w:t xml:space="preserve">5</w:t>
      </w:r>
      <w:r>
        <w:rPr>
          <w:color w:val="000000"/>
        </w:rPr>
        <w:fldChar w:fldCharType="end"/>
      </w:r>
      <w:r>
        <w:rPr>
          <w:rFonts w:hint="eastAsia" w:ascii="宋体" w:hAnsi="宋体"/>
          <w:color w:val="000000"/>
          <w:szCs w:val="28"/>
        </w:rPr>
        <w:fldChar w:fldCharType="end"/>
      </w:r>
      <w:r>
        <w:rPr>
          <w:color w:val="000000"/>
        </w:rPr>
      </w:r>
      <w:r/>
    </w:p>
    <w:p>
      <w:pPr>
        <w:pStyle w:val="1092"/>
        <w:ind w:left="420"/>
        <w:tabs>
          <w:tab w:val="right" w:pos="9434" w:leader="dot"/>
        </w:tabs>
        <w:rPr>
          <w:color w:val="000000"/>
        </w:rPr>
      </w:pPr>
      <w:r>
        <w:rPr>
          <w:rFonts w:hint="eastAsia" w:ascii="宋体" w:hAnsi="宋体"/>
          <w:color w:val="000000"/>
          <w:szCs w:val="28"/>
        </w:rPr>
        <w:fldChar w:fldCharType="begin"/>
      </w:r>
      <w:r>
        <w:rPr>
          <w:rFonts w:hint="eastAsia" w:ascii="宋体" w:hAnsi="宋体"/>
          <w:color w:val="000000"/>
          <w:szCs w:val="28"/>
        </w:rPr>
        <w:instrText xml:space="preserve"> HYPERLINK \l _Toc12594 </w:instrText>
      </w:r>
      <w:r>
        <w:rPr>
          <w:rFonts w:hint="eastAsia" w:ascii="宋体" w:hAnsi="宋体"/>
          <w:color w:val="000000"/>
          <w:szCs w:val="28"/>
        </w:rPr>
        <w:fldChar w:fldCharType="separate"/>
      </w:r>
      <w:r>
        <w:rPr>
          <w:rFonts w:hint="eastAsia"/>
          <w:bCs/>
          <w:color w:val="000000"/>
          <w:szCs w:val="21"/>
        </w:rPr>
        <w:t xml:space="preserve">八、其他</w:t>
      </w:r>
      <w:r>
        <w:rPr>
          <w:color w:val="000000"/>
        </w:rPr>
        <w:tab/>
      </w:r>
      <w:r>
        <w:rPr>
          <w:color w:val="000000"/>
        </w:rPr>
        <w:fldChar w:fldCharType="begin"/>
      </w:r>
      <w:r>
        <w:rPr>
          <w:color w:val="000000"/>
        </w:rPr>
        <w:instrText xml:space="preserve"> PAGEREF _Toc12594 \h </w:instrText>
      </w:r>
      <w:r>
        <w:rPr>
          <w:color w:val="000000"/>
        </w:rPr>
        <w:fldChar w:fldCharType="separate"/>
      </w:r>
      <w:r>
        <w:rPr>
          <w:color w:val="000000"/>
        </w:rPr>
        <w:t xml:space="preserve">6</w:t>
      </w:r>
      <w:r>
        <w:rPr>
          <w:color w:val="000000"/>
        </w:rPr>
        <w:fldChar w:fldCharType="end"/>
      </w:r>
      <w:r>
        <w:rPr>
          <w:rFonts w:hint="eastAsia" w:ascii="宋体" w:hAnsi="宋体"/>
          <w:color w:val="000000"/>
          <w:szCs w:val="28"/>
        </w:rPr>
        <w:fldChar w:fldCharType="end"/>
      </w:r>
      <w:r>
        <w:rPr>
          <w:color w:val="000000"/>
        </w:rPr>
      </w:r>
      <w:r/>
    </w:p>
    <w:p>
      <w:pPr>
        <w:pStyle w:val="1091"/>
        <w:tabs>
          <w:tab w:val="right" w:pos="9434" w:leader="dot"/>
        </w:tabs>
        <w:rPr>
          <w:b/>
          <w:color w:val="000000"/>
        </w:rPr>
      </w:pPr>
      <w:r>
        <w:rPr>
          <w:rFonts w:hint="eastAsia" w:ascii="宋体" w:hAnsi="宋体"/>
          <w:b/>
          <w:color w:val="000000"/>
          <w:szCs w:val="28"/>
        </w:rPr>
        <w:fldChar w:fldCharType="begin"/>
      </w:r>
      <w:r>
        <w:rPr>
          <w:rFonts w:hint="eastAsia" w:ascii="宋体" w:hAnsi="宋体"/>
          <w:b/>
          <w:color w:val="000000"/>
          <w:szCs w:val="28"/>
        </w:rPr>
        <w:instrText xml:space="preserve"> HYPERLINK \l _Toc24987 </w:instrText>
      </w:r>
      <w:r>
        <w:rPr>
          <w:rFonts w:hint="eastAsia" w:ascii="宋体" w:hAnsi="宋体"/>
          <w:b/>
          <w:color w:val="000000"/>
          <w:szCs w:val="28"/>
        </w:rPr>
        <w:fldChar w:fldCharType="separate"/>
      </w:r>
      <w:r>
        <w:rPr>
          <w:rFonts w:hint="eastAsia"/>
          <w:b/>
          <w:color w:val="000000"/>
        </w:rPr>
        <w:t xml:space="preserve">第二章 投标人须知</w:t>
      </w:r>
      <w:r>
        <w:rPr>
          <w:b/>
          <w:color w:val="000000"/>
        </w:rPr>
        <w:tab/>
      </w:r>
      <w:r>
        <w:rPr>
          <w:b/>
          <w:color w:val="000000"/>
        </w:rPr>
        <w:fldChar w:fldCharType="begin"/>
      </w:r>
      <w:r>
        <w:rPr>
          <w:b/>
          <w:color w:val="000000"/>
        </w:rPr>
        <w:instrText xml:space="preserve"> PAGEREF _Toc24987 \h </w:instrText>
      </w:r>
      <w:r>
        <w:rPr>
          <w:b/>
          <w:color w:val="000000"/>
        </w:rPr>
        <w:fldChar w:fldCharType="separate"/>
      </w:r>
      <w:r>
        <w:rPr>
          <w:b/>
          <w:color w:val="000000"/>
        </w:rPr>
        <w:t xml:space="preserve">7</w:t>
      </w:r>
      <w:r>
        <w:rPr>
          <w:b/>
          <w:color w:val="000000"/>
        </w:rPr>
        <w:fldChar w:fldCharType="end"/>
      </w:r>
      <w:r>
        <w:rPr>
          <w:rFonts w:hint="eastAsia" w:ascii="宋体" w:hAnsi="宋体"/>
          <w:b/>
          <w:color w:val="000000"/>
          <w:szCs w:val="28"/>
        </w:rPr>
        <w:fldChar w:fldCharType="end"/>
      </w:r>
      <w:r>
        <w:rPr>
          <w:b/>
          <w:color w:val="000000"/>
        </w:rPr>
      </w:r>
      <w:r/>
    </w:p>
    <w:p>
      <w:pPr>
        <w:pStyle w:val="1092"/>
        <w:ind w:left="420"/>
        <w:tabs>
          <w:tab w:val="right" w:pos="9434" w:leader="dot"/>
        </w:tabs>
        <w:rPr>
          <w:color w:val="000000"/>
        </w:rPr>
      </w:pPr>
      <w:r>
        <w:rPr>
          <w:rFonts w:hint="eastAsia" w:ascii="宋体" w:hAnsi="宋体"/>
          <w:color w:val="000000"/>
          <w:szCs w:val="28"/>
        </w:rPr>
        <w:fldChar w:fldCharType="begin"/>
      </w:r>
      <w:r>
        <w:rPr>
          <w:rFonts w:hint="eastAsia" w:ascii="宋体" w:hAnsi="宋体"/>
          <w:color w:val="000000"/>
          <w:szCs w:val="28"/>
        </w:rPr>
        <w:instrText xml:space="preserve"> HYPERLINK \l _Toc17752 </w:instrText>
      </w:r>
      <w:r>
        <w:rPr>
          <w:rFonts w:hint="eastAsia" w:ascii="宋体" w:hAnsi="宋体"/>
          <w:color w:val="000000"/>
          <w:szCs w:val="28"/>
        </w:rPr>
        <w:fldChar w:fldCharType="separate"/>
      </w:r>
      <w:r>
        <w:rPr>
          <w:rFonts w:hint="eastAsia"/>
          <w:bCs/>
          <w:color w:val="000000"/>
          <w:szCs w:val="21"/>
        </w:rPr>
        <w:t xml:space="preserve">一、总 则</w:t>
      </w:r>
      <w:r>
        <w:rPr>
          <w:color w:val="000000"/>
        </w:rPr>
        <w:tab/>
      </w:r>
      <w:r>
        <w:rPr>
          <w:color w:val="000000"/>
        </w:rPr>
        <w:fldChar w:fldCharType="begin"/>
      </w:r>
      <w:r>
        <w:rPr>
          <w:color w:val="000000"/>
        </w:rPr>
        <w:instrText xml:space="preserve"> PAGEREF _Toc17752 \h </w:instrText>
      </w:r>
      <w:r>
        <w:rPr>
          <w:color w:val="000000"/>
        </w:rPr>
        <w:fldChar w:fldCharType="separate"/>
      </w:r>
      <w:r>
        <w:rPr>
          <w:color w:val="000000"/>
        </w:rPr>
        <w:t xml:space="preserve">8</w:t>
      </w:r>
      <w:r>
        <w:rPr>
          <w:color w:val="000000"/>
        </w:rPr>
        <w:fldChar w:fldCharType="end"/>
      </w:r>
      <w:r>
        <w:rPr>
          <w:rFonts w:hint="eastAsia" w:ascii="宋体" w:hAnsi="宋体"/>
          <w:color w:val="000000"/>
          <w:szCs w:val="28"/>
        </w:rPr>
        <w:fldChar w:fldCharType="end"/>
      </w:r>
      <w:r>
        <w:rPr>
          <w:color w:val="000000"/>
        </w:rPr>
      </w:r>
      <w:r/>
    </w:p>
    <w:p>
      <w:pPr>
        <w:pStyle w:val="1092"/>
        <w:ind w:left="420"/>
        <w:tabs>
          <w:tab w:val="right" w:pos="9434" w:leader="dot"/>
        </w:tabs>
        <w:rPr>
          <w:color w:val="000000"/>
        </w:rPr>
      </w:pPr>
      <w:r>
        <w:rPr>
          <w:rFonts w:hint="eastAsia" w:ascii="宋体" w:hAnsi="宋体"/>
          <w:color w:val="000000"/>
          <w:szCs w:val="28"/>
        </w:rPr>
        <w:fldChar w:fldCharType="begin"/>
      </w:r>
      <w:r>
        <w:rPr>
          <w:rFonts w:hint="eastAsia" w:ascii="宋体" w:hAnsi="宋体"/>
          <w:color w:val="000000"/>
          <w:szCs w:val="28"/>
        </w:rPr>
        <w:instrText xml:space="preserve"> HYPERLINK \l _Toc15013 </w:instrText>
      </w:r>
      <w:r>
        <w:rPr>
          <w:rFonts w:hint="eastAsia" w:ascii="宋体" w:hAnsi="宋体"/>
          <w:color w:val="000000"/>
          <w:szCs w:val="28"/>
        </w:rPr>
        <w:fldChar w:fldCharType="separate"/>
      </w:r>
      <w:r>
        <w:rPr>
          <w:rFonts w:hint="eastAsia"/>
          <w:bCs/>
          <w:color w:val="000000"/>
          <w:szCs w:val="21"/>
        </w:rPr>
        <w:t xml:space="preserve">二、招标文件构成</w:t>
      </w:r>
      <w:r>
        <w:rPr>
          <w:color w:val="000000"/>
        </w:rPr>
        <w:tab/>
      </w:r>
      <w:r>
        <w:rPr>
          <w:color w:val="000000"/>
        </w:rPr>
        <w:fldChar w:fldCharType="begin"/>
      </w:r>
      <w:r>
        <w:rPr>
          <w:color w:val="000000"/>
        </w:rPr>
        <w:instrText xml:space="preserve"> PAGEREF _Toc15013 \h </w:instrText>
      </w:r>
      <w:r>
        <w:rPr>
          <w:color w:val="000000"/>
        </w:rPr>
        <w:fldChar w:fldCharType="separate"/>
      </w:r>
      <w:r>
        <w:rPr>
          <w:color w:val="000000"/>
        </w:rPr>
        <w:t xml:space="preserve">9</w:t>
      </w:r>
      <w:r>
        <w:rPr>
          <w:color w:val="000000"/>
        </w:rPr>
        <w:fldChar w:fldCharType="end"/>
      </w:r>
      <w:r>
        <w:rPr>
          <w:rFonts w:hint="eastAsia" w:ascii="宋体" w:hAnsi="宋体"/>
          <w:color w:val="000000"/>
          <w:szCs w:val="28"/>
        </w:rPr>
        <w:fldChar w:fldCharType="end"/>
      </w:r>
      <w:r>
        <w:rPr>
          <w:color w:val="000000"/>
        </w:rPr>
      </w:r>
      <w:r/>
    </w:p>
    <w:p>
      <w:pPr>
        <w:pStyle w:val="1092"/>
        <w:ind w:left="420"/>
        <w:tabs>
          <w:tab w:val="right" w:pos="9434" w:leader="dot"/>
        </w:tabs>
        <w:rPr>
          <w:color w:val="000000"/>
        </w:rPr>
      </w:pPr>
      <w:r>
        <w:rPr>
          <w:rFonts w:hint="eastAsia" w:ascii="宋体" w:hAnsi="宋体"/>
          <w:color w:val="000000"/>
          <w:szCs w:val="28"/>
        </w:rPr>
        <w:fldChar w:fldCharType="begin"/>
      </w:r>
      <w:r>
        <w:rPr>
          <w:rFonts w:hint="eastAsia" w:ascii="宋体" w:hAnsi="宋体"/>
          <w:color w:val="000000"/>
          <w:szCs w:val="28"/>
        </w:rPr>
        <w:instrText xml:space="preserve"> HYPERLINK \l _Toc15071 </w:instrText>
      </w:r>
      <w:r>
        <w:rPr>
          <w:rFonts w:hint="eastAsia" w:ascii="宋体" w:hAnsi="宋体"/>
          <w:color w:val="000000"/>
          <w:szCs w:val="28"/>
        </w:rPr>
        <w:fldChar w:fldCharType="separate"/>
      </w:r>
      <w:r>
        <w:rPr>
          <w:rFonts w:hint="eastAsia"/>
          <w:bCs/>
          <w:color w:val="000000"/>
          <w:szCs w:val="21"/>
        </w:rPr>
        <w:t xml:space="preserve">三、投标</w:t>
      </w:r>
      <w:r>
        <w:rPr>
          <w:color w:val="000000"/>
        </w:rPr>
        <w:tab/>
      </w:r>
      <w:r>
        <w:rPr>
          <w:color w:val="000000"/>
        </w:rPr>
        <w:fldChar w:fldCharType="begin"/>
      </w:r>
      <w:r>
        <w:rPr>
          <w:color w:val="000000"/>
        </w:rPr>
        <w:instrText xml:space="preserve"> PAGEREF _Toc15071 \h </w:instrText>
      </w:r>
      <w:r>
        <w:rPr>
          <w:color w:val="000000"/>
        </w:rPr>
        <w:fldChar w:fldCharType="separate"/>
      </w:r>
      <w:r>
        <w:rPr>
          <w:color w:val="000000"/>
        </w:rPr>
        <w:t xml:space="preserve">9</w:t>
      </w:r>
      <w:r>
        <w:rPr>
          <w:color w:val="000000"/>
        </w:rPr>
        <w:fldChar w:fldCharType="end"/>
      </w:r>
      <w:r>
        <w:rPr>
          <w:rFonts w:hint="eastAsia" w:ascii="宋体" w:hAnsi="宋体"/>
          <w:color w:val="000000"/>
          <w:szCs w:val="28"/>
        </w:rPr>
        <w:fldChar w:fldCharType="end"/>
      </w:r>
      <w:r>
        <w:rPr>
          <w:color w:val="000000"/>
        </w:rPr>
      </w:r>
      <w:r/>
    </w:p>
    <w:p>
      <w:pPr>
        <w:pStyle w:val="1092"/>
        <w:ind w:left="420"/>
        <w:tabs>
          <w:tab w:val="right" w:pos="9434" w:leader="dot"/>
        </w:tabs>
        <w:rPr>
          <w:color w:val="000000"/>
        </w:rPr>
      </w:pPr>
      <w:r>
        <w:rPr>
          <w:rFonts w:hint="eastAsia" w:ascii="宋体" w:hAnsi="宋体"/>
          <w:color w:val="000000"/>
          <w:szCs w:val="28"/>
        </w:rPr>
        <w:fldChar w:fldCharType="begin"/>
      </w:r>
      <w:r>
        <w:rPr>
          <w:rFonts w:hint="eastAsia" w:ascii="宋体" w:hAnsi="宋体"/>
          <w:color w:val="000000"/>
          <w:szCs w:val="28"/>
        </w:rPr>
        <w:instrText xml:space="preserve"> HYPERLINK \l _Toc5307 </w:instrText>
      </w:r>
      <w:r>
        <w:rPr>
          <w:rFonts w:hint="eastAsia" w:ascii="宋体" w:hAnsi="宋体"/>
          <w:color w:val="000000"/>
          <w:szCs w:val="28"/>
        </w:rPr>
        <w:fldChar w:fldCharType="separate"/>
      </w:r>
      <w:r>
        <w:rPr>
          <w:rFonts w:hint="eastAsia"/>
          <w:bCs/>
          <w:color w:val="000000"/>
          <w:szCs w:val="21"/>
        </w:rPr>
        <w:t xml:space="preserve">四、投标文件的接收、开标、评标与定标</w:t>
      </w:r>
      <w:r>
        <w:rPr>
          <w:color w:val="000000"/>
        </w:rPr>
        <w:tab/>
      </w:r>
      <w:r>
        <w:rPr>
          <w:color w:val="000000"/>
        </w:rPr>
        <w:fldChar w:fldCharType="begin"/>
      </w:r>
      <w:r>
        <w:rPr>
          <w:color w:val="000000"/>
        </w:rPr>
        <w:instrText xml:space="preserve"> PAGEREF _Toc5307 \h </w:instrText>
      </w:r>
      <w:r>
        <w:rPr>
          <w:color w:val="000000"/>
        </w:rPr>
        <w:fldChar w:fldCharType="separate"/>
      </w:r>
      <w:r>
        <w:rPr>
          <w:color w:val="000000"/>
        </w:rPr>
        <w:t xml:space="preserve">12</w:t>
      </w:r>
      <w:r>
        <w:rPr>
          <w:color w:val="000000"/>
        </w:rPr>
        <w:fldChar w:fldCharType="end"/>
      </w:r>
      <w:r>
        <w:rPr>
          <w:rFonts w:hint="eastAsia" w:ascii="宋体" w:hAnsi="宋体"/>
          <w:color w:val="000000"/>
          <w:szCs w:val="28"/>
        </w:rPr>
        <w:fldChar w:fldCharType="end"/>
      </w:r>
      <w:r>
        <w:rPr>
          <w:color w:val="000000"/>
        </w:rPr>
      </w:r>
      <w:r/>
    </w:p>
    <w:p>
      <w:pPr>
        <w:pStyle w:val="1092"/>
        <w:ind w:left="420"/>
        <w:tabs>
          <w:tab w:val="right" w:pos="9434" w:leader="dot"/>
        </w:tabs>
        <w:rPr>
          <w:color w:val="000000"/>
        </w:rPr>
      </w:pPr>
      <w:r>
        <w:rPr>
          <w:rFonts w:hint="eastAsia" w:ascii="宋体" w:hAnsi="宋体"/>
          <w:color w:val="000000"/>
          <w:szCs w:val="28"/>
        </w:rPr>
        <w:fldChar w:fldCharType="begin"/>
      </w:r>
      <w:r>
        <w:rPr>
          <w:rFonts w:hint="eastAsia" w:ascii="宋体" w:hAnsi="宋体"/>
          <w:color w:val="000000"/>
          <w:szCs w:val="28"/>
        </w:rPr>
        <w:instrText xml:space="preserve"> HYPERLINK \l _Toc18106 </w:instrText>
      </w:r>
      <w:r>
        <w:rPr>
          <w:rFonts w:hint="eastAsia" w:ascii="宋体" w:hAnsi="宋体"/>
          <w:color w:val="000000"/>
          <w:szCs w:val="28"/>
        </w:rPr>
        <w:fldChar w:fldCharType="separate"/>
      </w:r>
      <w:r>
        <w:rPr>
          <w:rFonts w:hint="eastAsia"/>
          <w:bCs/>
          <w:color w:val="000000"/>
          <w:szCs w:val="21"/>
        </w:rPr>
        <w:t xml:space="preserve">五、签订合同</w:t>
      </w:r>
      <w:r>
        <w:rPr>
          <w:color w:val="000000"/>
        </w:rPr>
        <w:tab/>
      </w:r>
      <w:r>
        <w:rPr>
          <w:color w:val="000000"/>
        </w:rPr>
        <w:fldChar w:fldCharType="begin"/>
      </w:r>
      <w:r>
        <w:rPr>
          <w:color w:val="000000"/>
        </w:rPr>
        <w:instrText xml:space="preserve"> PAGEREF _Toc18106 \h </w:instrText>
      </w:r>
      <w:r>
        <w:rPr>
          <w:color w:val="000000"/>
        </w:rPr>
        <w:fldChar w:fldCharType="separate"/>
      </w:r>
      <w:r>
        <w:rPr>
          <w:color w:val="000000"/>
        </w:rPr>
        <w:t xml:space="preserve">15</w:t>
      </w:r>
      <w:r>
        <w:rPr>
          <w:color w:val="000000"/>
        </w:rPr>
        <w:fldChar w:fldCharType="end"/>
      </w:r>
      <w:r>
        <w:rPr>
          <w:rFonts w:hint="eastAsia" w:ascii="宋体" w:hAnsi="宋体"/>
          <w:color w:val="000000"/>
          <w:szCs w:val="28"/>
        </w:rPr>
        <w:fldChar w:fldCharType="end"/>
      </w:r>
      <w:r>
        <w:rPr>
          <w:color w:val="000000"/>
        </w:rPr>
      </w:r>
      <w:r/>
    </w:p>
    <w:p>
      <w:pPr>
        <w:pStyle w:val="1092"/>
        <w:ind w:left="420"/>
        <w:tabs>
          <w:tab w:val="right" w:pos="9434" w:leader="dot"/>
        </w:tabs>
        <w:rPr>
          <w:color w:val="000000"/>
        </w:rPr>
      </w:pPr>
      <w:r>
        <w:rPr>
          <w:rFonts w:hint="eastAsia" w:ascii="宋体" w:hAnsi="宋体"/>
          <w:color w:val="000000"/>
          <w:szCs w:val="28"/>
        </w:rPr>
        <w:fldChar w:fldCharType="begin"/>
      </w:r>
      <w:r>
        <w:rPr>
          <w:rFonts w:hint="eastAsia" w:ascii="宋体" w:hAnsi="宋体"/>
          <w:color w:val="000000"/>
          <w:szCs w:val="28"/>
        </w:rPr>
        <w:instrText xml:space="preserve"> HYPERLINK \l _Toc17528 </w:instrText>
      </w:r>
      <w:r>
        <w:rPr>
          <w:rFonts w:hint="eastAsia" w:ascii="宋体" w:hAnsi="宋体"/>
          <w:color w:val="000000"/>
          <w:szCs w:val="28"/>
        </w:rPr>
        <w:fldChar w:fldCharType="separate"/>
      </w:r>
      <w:r>
        <w:rPr>
          <w:rFonts w:hint="eastAsia"/>
          <w:bCs/>
          <w:color w:val="000000"/>
          <w:szCs w:val="21"/>
        </w:rPr>
        <w:t xml:space="preserve">六、质疑和投诉</w:t>
      </w:r>
      <w:r>
        <w:rPr>
          <w:color w:val="000000"/>
        </w:rPr>
        <w:tab/>
      </w:r>
      <w:r>
        <w:rPr>
          <w:color w:val="000000"/>
        </w:rPr>
        <w:fldChar w:fldCharType="begin"/>
      </w:r>
      <w:r>
        <w:rPr>
          <w:color w:val="000000"/>
        </w:rPr>
        <w:instrText xml:space="preserve"> PAGEREF _Toc17528 \h </w:instrText>
      </w:r>
      <w:r>
        <w:rPr>
          <w:color w:val="000000"/>
        </w:rPr>
        <w:fldChar w:fldCharType="separate"/>
      </w:r>
      <w:r>
        <w:rPr>
          <w:color w:val="000000"/>
        </w:rPr>
        <w:t xml:space="preserve">15</w:t>
      </w:r>
      <w:r>
        <w:rPr>
          <w:color w:val="000000"/>
        </w:rPr>
        <w:fldChar w:fldCharType="end"/>
      </w:r>
      <w:r>
        <w:rPr>
          <w:rFonts w:hint="eastAsia" w:ascii="宋体" w:hAnsi="宋体"/>
          <w:color w:val="000000"/>
          <w:szCs w:val="28"/>
        </w:rPr>
        <w:fldChar w:fldCharType="end"/>
      </w:r>
      <w:r>
        <w:rPr>
          <w:color w:val="000000"/>
        </w:rPr>
      </w:r>
      <w:r/>
    </w:p>
    <w:p>
      <w:pPr>
        <w:pStyle w:val="1091"/>
        <w:tabs>
          <w:tab w:val="right" w:pos="9434" w:leader="dot"/>
        </w:tabs>
        <w:rPr>
          <w:b/>
          <w:color w:val="000000"/>
        </w:rPr>
      </w:pPr>
      <w:r>
        <w:rPr>
          <w:rFonts w:hint="eastAsia" w:ascii="宋体" w:hAnsi="宋体"/>
          <w:b/>
          <w:color w:val="000000"/>
          <w:szCs w:val="28"/>
        </w:rPr>
        <w:fldChar w:fldCharType="begin"/>
      </w:r>
      <w:r>
        <w:rPr>
          <w:rFonts w:hint="eastAsia" w:ascii="宋体" w:hAnsi="宋体"/>
          <w:b/>
          <w:color w:val="000000"/>
          <w:szCs w:val="28"/>
        </w:rPr>
        <w:instrText xml:space="preserve"> HYPERLINK \l _Toc22720 </w:instrText>
      </w:r>
      <w:r>
        <w:rPr>
          <w:rFonts w:hint="eastAsia" w:ascii="宋体" w:hAnsi="宋体"/>
          <w:b/>
          <w:color w:val="000000"/>
          <w:szCs w:val="28"/>
        </w:rPr>
        <w:fldChar w:fldCharType="separate"/>
      </w:r>
      <w:r>
        <w:rPr>
          <w:rFonts w:hint="eastAsia"/>
          <w:b/>
          <w:bCs/>
          <w:color w:val="000000"/>
        </w:rPr>
        <w:t xml:space="preserve">第三章 评标标准</w:t>
      </w:r>
      <w:r>
        <w:rPr>
          <w:b/>
          <w:color w:val="000000"/>
        </w:rPr>
        <w:tab/>
      </w:r>
      <w:r>
        <w:rPr>
          <w:b/>
          <w:color w:val="000000"/>
        </w:rPr>
        <w:fldChar w:fldCharType="begin"/>
      </w:r>
      <w:r>
        <w:rPr>
          <w:b/>
          <w:color w:val="000000"/>
        </w:rPr>
        <w:instrText xml:space="preserve"> PAGEREF _Toc22720 \h </w:instrText>
      </w:r>
      <w:r>
        <w:rPr>
          <w:b/>
          <w:color w:val="000000"/>
        </w:rPr>
        <w:fldChar w:fldCharType="separate"/>
      </w:r>
      <w:r>
        <w:rPr>
          <w:b/>
          <w:color w:val="000000"/>
        </w:rPr>
        <w:t xml:space="preserve">17</w:t>
      </w:r>
      <w:r>
        <w:rPr>
          <w:b/>
          <w:color w:val="000000"/>
        </w:rPr>
        <w:fldChar w:fldCharType="end"/>
      </w:r>
      <w:r>
        <w:rPr>
          <w:rFonts w:hint="eastAsia" w:ascii="宋体" w:hAnsi="宋体"/>
          <w:b/>
          <w:color w:val="000000"/>
          <w:szCs w:val="28"/>
        </w:rPr>
        <w:fldChar w:fldCharType="end"/>
      </w:r>
      <w:r>
        <w:rPr>
          <w:b/>
          <w:color w:val="000000"/>
        </w:rPr>
      </w:r>
      <w:r/>
    </w:p>
    <w:p>
      <w:pPr>
        <w:pStyle w:val="1091"/>
        <w:tabs>
          <w:tab w:val="right" w:pos="9434" w:leader="dot"/>
        </w:tabs>
        <w:rPr>
          <w:b/>
          <w:color w:val="000000"/>
        </w:rPr>
      </w:pPr>
      <w:r>
        <w:rPr>
          <w:rFonts w:hint="eastAsia" w:ascii="宋体" w:hAnsi="宋体"/>
          <w:b/>
          <w:color w:val="000000"/>
          <w:szCs w:val="28"/>
        </w:rPr>
        <w:fldChar w:fldCharType="begin"/>
      </w:r>
      <w:r>
        <w:rPr>
          <w:rFonts w:hint="eastAsia" w:ascii="宋体" w:hAnsi="宋体"/>
          <w:b/>
          <w:color w:val="000000"/>
          <w:szCs w:val="28"/>
        </w:rPr>
        <w:instrText xml:space="preserve"> HYPERLINK \l _Toc15122 </w:instrText>
      </w:r>
      <w:r>
        <w:rPr>
          <w:rFonts w:hint="eastAsia" w:ascii="宋体" w:hAnsi="宋体"/>
          <w:b/>
          <w:color w:val="000000"/>
          <w:szCs w:val="28"/>
        </w:rPr>
        <w:fldChar w:fldCharType="separate"/>
      </w:r>
      <w:r>
        <w:rPr>
          <w:rFonts w:hint="eastAsia"/>
          <w:b/>
          <w:bCs/>
          <w:color w:val="000000"/>
        </w:rPr>
        <w:t xml:space="preserve">第四章 招标项目的服务内容及要求等</w:t>
      </w:r>
      <w:r>
        <w:rPr>
          <w:b/>
          <w:color w:val="000000"/>
        </w:rPr>
        <w:tab/>
      </w:r>
      <w:r>
        <w:rPr>
          <w:b/>
          <w:color w:val="000000"/>
        </w:rPr>
        <w:fldChar w:fldCharType="begin"/>
      </w:r>
      <w:r>
        <w:rPr>
          <w:b/>
          <w:color w:val="000000"/>
        </w:rPr>
        <w:instrText xml:space="preserve"> PAGEREF _Toc15122 \h </w:instrText>
      </w:r>
      <w:r>
        <w:rPr>
          <w:b/>
          <w:color w:val="000000"/>
        </w:rPr>
        <w:fldChar w:fldCharType="separate"/>
      </w:r>
      <w:r>
        <w:rPr>
          <w:b/>
          <w:color w:val="000000"/>
        </w:rPr>
        <w:t xml:space="preserve">20</w:t>
      </w:r>
      <w:r>
        <w:rPr>
          <w:b/>
          <w:color w:val="000000"/>
        </w:rPr>
        <w:fldChar w:fldCharType="end"/>
      </w:r>
      <w:r>
        <w:rPr>
          <w:rFonts w:hint="eastAsia" w:ascii="宋体" w:hAnsi="宋体"/>
          <w:b/>
          <w:color w:val="000000"/>
          <w:szCs w:val="28"/>
        </w:rPr>
        <w:fldChar w:fldCharType="end"/>
      </w:r>
      <w:r>
        <w:rPr>
          <w:b/>
          <w:color w:val="000000"/>
        </w:rPr>
      </w:r>
      <w:r/>
    </w:p>
    <w:p>
      <w:pPr>
        <w:pStyle w:val="1091"/>
        <w:tabs>
          <w:tab w:val="right" w:pos="9434" w:leader="dot"/>
        </w:tabs>
        <w:rPr>
          <w:b/>
          <w:color w:val="000000"/>
        </w:rPr>
      </w:pPr>
      <w:r>
        <w:rPr>
          <w:rFonts w:hint="eastAsia" w:ascii="宋体" w:hAnsi="宋体"/>
          <w:b/>
          <w:color w:val="000000"/>
          <w:szCs w:val="28"/>
        </w:rPr>
        <w:fldChar w:fldCharType="begin"/>
      </w:r>
      <w:r>
        <w:rPr>
          <w:rFonts w:hint="eastAsia" w:ascii="宋体" w:hAnsi="宋体"/>
          <w:b/>
          <w:color w:val="000000"/>
          <w:szCs w:val="28"/>
        </w:rPr>
        <w:instrText xml:space="preserve"> HYPERLINK \l _Toc15100 </w:instrText>
      </w:r>
      <w:r>
        <w:rPr>
          <w:rFonts w:hint="eastAsia" w:ascii="宋体" w:hAnsi="宋体"/>
          <w:b/>
          <w:color w:val="000000"/>
          <w:szCs w:val="28"/>
        </w:rPr>
        <w:fldChar w:fldCharType="separate"/>
      </w:r>
      <w:r>
        <w:rPr>
          <w:rFonts w:hint="eastAsia" w:ascii="宋体" w:hAnsi="宋体" w:cs="宋体"/>
          <w:b/>
          <w:color w:val="000000"/>
          <w:szCs w:val="32"/>
          <w:shd w:val="clear" w:color="auto" w:fill="ffffff"/>
        </w:rPr>
        <w:t xml:space="preserve">第五章 合同主要条款及格式</w:t>
      </w:r>
      <w:r>
        <w:rPr>
          <w:b/>
          <w:color w:val="000000"/>
        </w:rPr>
        <w:tab/>
      </w:r>
      <w:r>
        <w:rPr>
          <w:b/>
          <w:color w:val="000000"/>
        </w:rPr>
        <w:fldChar w:fldCharType="begin"/>
      </w:r>
      <w:r>
        <w:rPr>
          <w:b/>
          <w:color w:val="000000"/>
        </w:rPr>
        <w:instrText xml:space="preserve"> PAGEREF _Toc15100 \h </w:instrText>
      </w:r>
      <w:r>
        <w:rPr>
          <w:b/>
          <w:color w:val="000000"/>
        </w:rPr>
        <w:fldChar w:fldCharType="separate"/>
      </w:r>
      <w:r>
        <w:rPr>
          <w:b/>
          <w:color w:val="000000"/>
        </w:rPr>
        <w:t xml:space="preserve">23</w:t>
      </w:r>
      <w:r>
        <w:rPr>
          <w:b/>
          <w:color w:val="000000"/>
        </w:rPr>
        <w:fldChar w:fldCharType="end"/>
      </w:r>
      <w:r>
        <w:rPr>
          <w:rFonts w:hint="eastAsia" w:ascii="宋体" w:hAnsi="宋体"/>
          <w:b/>
          <w:color w:val="000000"/>
          <w:szCs w:val="28"/>
        </w:rPr>
        <w:fldChar w:fldCharType="end"/>
      </w:r>
      <w:r>
        <w:rPr>
          <w:b/>
          <w:color w:val="000000"/>
        </w:rPr>
      </w:r>
      <w:r/>
    </w:p>
    <w:p>
      <w:pPr>
        <w:pStyle w:val="1091"/>
        <w:tabs>
          <w:tab w:val="right" w:pos="9434" w:leader="dot"/>
        </w:tabs>
        <w:rPr>
          <w:b/>
          <w:color w:val="000000"/>
        </w:rPr>
      </w:pPr>
      <w:r>
        <w:rPr>
          <w:rFonts w:hint="eastAsia" w:ascii="宋体" w:hAnsi="宋体"/>
          <w:b/>
          <w:color w:val="000000"/>
          <w:szCs w:val="28"/>
        </w:rPr>
        <w:fldChar w:fldCharType="begin"/>
      </w:r>
      <w:r>
        <w:rPr>
          <w:rFonts w:hint="eastAsia" w:ascii="宋体" w:hAnsi="宋体"/>
          <w:b/>
          <w:color w:val="000000"/>
          <w:szCs w:val="28"/>
        </w:rPr>
        <w:instrText xml:space="preserve"> HYPERLINK \l _Toc22836 </w:instrText>
      </w:r>
      <w:r>
        <w:rPr>
          <w:rFonts w:hint="eastAsia" w:ascii="宋体" w:hAnsi="宋体"/>
          <w:b/>
          <w:color w:val="000000"/>
          <w:szCs w:val="28"/>
        </w:rPr>
        <w:fldChar w:fldCharType="separate"/>
      </w:r>
      <w:r>
        <w:rPr>
          <w:rFonts w:hint="eastAsia" w:ascii="宋体" w:hAnsi="宋体" w:cs="宋体"/>
          <w:b/>
          <w:color w:val="000000"/>
          <w:szCs w:val="32"/>
          <w:shd w:val="clear" w:color="auto" w:fill="ffffff"/>
        </w:rPr>
        <w:t xml:space="preserve">第六章  投标文件格式</w:t>
      </w:r>
      <w:r>
        <w:rPr>
          <w:b/>
          <w:color w:val="000000"/>
        </w:rPr>
        <w:tab/>
      </w:r>
      <w:r>
        <w:rPr>
          <w:b/>
          <w:color w:val="000000"/>
        </w:rPr>
        <w:fldChar w:fldCharType="begin"/>
      </w:r>
      <w:r>
        <w:rPr>
          <w:b/>
          <w:color w:val="000000"/>
        </w:rPr>
        <w:instrText xml:space="preserve"> PAGEREF _Toc22836 \h </w:instrText>
      </w:r>
      <w:r>
        <w:rPr>
          <w:b/>
          <w:color w:val="000000"/>
        </w:rPr>
        <w:fldChar w:fldCharType="separate"/>
      </w:r>
      <w:r>
        <w:rPr>
          <w:b/>
          <w:color w:val="000000"/>
        </w:rPr>
        <w:t xml:space="preserve">28</w:t>
      </w:r>
      <w:r>
        <w:rPr>
          <w:b/>
          <w:color w:val="000000"/>
        </w:rPr>
        <w:fldChar w:fldCharType="end"/>
      </w:r>
      <w:r>
        <w:rPr>
          <w:rFonts w:hint="eastAsia" w:ascii="宋体" w:hAnsi="宋体"/>
          <w:b/>
          <w:color w:val="000000"/>
          <w:szCs w:val="28"/>
        </w:rPr>
        <w:fldChar w:fldCharType="end"/>
      </w:r>
      <w:r>
        <w:rPr>
          <w:b/>
          <w:color w:val="000000"/>
        </w:rPr>
      </w:r>
      <w:r/>
    </w:p>
    <w:p>
      <w:pPr>
        <w:pStyle w:val="1092"/>
        <w:ind w:left="420"/>
        <w:tabs>
          <w:tab w:val="right" w:pos="9434" w:leader="dot"/>
        </w:tabs>
        <w:rPr>
          <w:color w:val="000000"/>
        </w:rPr>
      </w:pPr>
      <w:r>
        <w:rPr>
          <w:rFonts w:hint="eastAsia" w:ascii="宋体" w:hAnsi="宋体"/>
          <w:color w:val="000000"/>
          <w:szCs w:val="28"/>
        </w:rPr>
        <w:fldChar w:fldCharType="begin"/>
      </w:r>
      <w:r>
        <w:rPr>
          <w:rFonts w:hint="eastAsia" w:ascii="宋体" w:hAnsi="宋体"/>
          <w:color w:val="000000"/>
          <w:szCs w:val="28"/>
        </w:rPr>
        <w:instrText xml:space="preserve"> HYPERLINK \l _Toc27960 </w:instrText>
      </w:r>
      <w:r>
        <w:rPr>
          <w:rFonts w:hint="eastAsia" w:ascii="宋体" w:hAnsi="宋体"/>
          <w:color w:val="000000"/>
          <w:szCs w:val="28"/>
        </w:rPr>
        <w:fldChar w:fldCharType="separate"/>
      </w:r>
      <w:r>
        <w:rPr>
          <w:rFonts w:hint="eastAsia" w:ascii="Cambria" w:hAnsi="Cambria"/>
          <w:bCs/>
          <w:color w:val="000000"/>
          <w:szCs w:val="21"/>
        </w:rPr>
        <w:t xml:space="preserve">附件一、投标申请及声明格式</w:t>
      </w:r>
      <w:r>
        <w:rPr>
          <w:color w:val="000000"/>
        </w:rPr>
        <w:tab/>
      </w:r>
      <w:r>
        <w:rPr>
          <w:color w:val="000000"/>
        </w:rPr>
        <w:fldChar w:fldCharType="begin"/>
      </w:r>
      <w:r>
        <w:rPr>
          <w:color w:val="000000"/>
        </w:rPr>
        <w:instrText xml:space="preserve"> PAGEREF _Toc27960 \h </w:instrText>
      </w:r>
      <w:r>
        <w:rPr>
          <w:color w:val="000000"/>
        </w:rPr>
        <w:fldChar w:fldCharType="separate"/>
      </w:r>
      <w:r>
        <w:rPr>
          <w:color w:val="000000"/>
        </w:rPr>
        <w:t xml:space="preserve">29</w:t>
      </w:r>
      <w:r>
        <w:rPr>
          <w:color w:val="000000"/>
        </w:rPr>
        <w:fldChar w:fldCharType="end"/>
      </w:r>
      <w:r>
        <w:rPr>
          <w:rFonts w:hint="eastAsia" w:ascii="宋体" w:hAnsi="宋体"/>
          <w:color w:val="000000"/>
          <w:szCs w:val="28"/>
        </w:rPr>
        <w:fldChar w:fldCharType="end"/>
      </w:r>
      <w:r>
        <w:rPr>
          <w:color w:val="000000"/>
        </w:rPr>
      </w:r>
      <w:r/>
    </w:p>
    <w:p>
      <w:pPr>
        <w:pStyle w:val="1092"/>
        <w:ind w:left="420"/>
        <w:tabs>
          <w:tab w:val="right" w:pos="9434" w:leader="dot"/>
        </w:tabs>
        <w:rPr>
          <w:color w:val="000000"/>
        </w:rPr>
      </w:pPr>
      <w:r>
        <w:rPr>
          <w:rFonts w:hint="eastAsia" w:ascii="宋体" w:hAnsi="宋体"/>
          <w:color w:val="000000"/>
          <w:szCs w:val="28"/>
        </w:rPr>
        <w:fldChar w:fldCharType="begin"/>
      </w:r>
      <w:r>
        <w:rPr>
          <w:rFonts w:hint="eastAsia" w:ascii="宋体" w:hAnsi="宋体"/>
          <w:color w:val="000000"/>
          <w:szCs w:val="28"/>
        </w:rPr>
        <w:instrText xml:space="preserve"> HYPERLINK \l _Toc17958 </w:instrText>
      </w:r>
      <w:r>
        <w:rPr>
          <w:rFonts w:hint="eastAsia" w:ascii="宋体" w:hAnsi="宋体"/>
          <w:color w:val="000000"/>
          <w:szCs w:val="28"/>
        </w:rPr>
        <w:fldChar w:fldCharType="separate"/>
      </w:r>
      <w:r>
        <w:rPr>
          <w:rFonts w:hint="eastAsia" w:ascii="Cambria" w:hAnsi="Cambria"/>
          <w:bCs/>
          <w:color w:val="000000"/>
          <w:szCs w:val="21"/>
        </w:rPr>
        <w:t xml:space="preserve">附件二、法定代表人授权委托书格式</w:t>
      </w:r>
      <w:r>
        <w:rPr>
          <w:color w:val="000000"/>
        </w:rPr>
        <w:tab/>
      </w:r>
      <w:r>
        <w:rPr>
          <w:color w:val="000000"/>
        </w:rPr>
        <w:fldChar w:fldCharType="begin"/>
      </w:r>
      <w:r>
        <w:rPr>
          <w:color w:val="000000"/>
        </w:rPr>
        <w:instrText xml:space="preserve"> PAGEREF _Toc17958 \h </w:instrText>
      </w:r>
      <w:r>
        <w:rPr>
          <w:color w:val="000000"/>
        </w:rPr>
        <w:fldChar w:fldCharType="separate"/>
      </w:r>
      <w:r>
        <w:rPr>
          <w:color w:val="000000"/>
        </w:rPr>
        <w:t xml:space="preserve">30</w:t>
      </w:r>
      <w:r>
        <w:rPr>
          <w:color w:val="000000"/>
        </w:rPr>
        <w:fldChar w:fldCharType="end"/>
      </w:r>
      <w:r>
        <w:rPr>
          <w:rFonts w:hint="eastAsia" w:ascii="宋体" w:hAnsi="宋体"/>
          <w:color w:val="000000"/>
          <w:szCs w:val="28"/>
        </w:rPr>
        <w:fldChar w:fldCharType="end"/>
      </w:r>
      <w:r>
        <w:rPr>
          <w:color w:val="000000"/>
        </w:rPr>
      </w:r>
      <w:r/>
    </w:p>
    <w:p>
      <w:pPr>
        <w:pStyle w:val="1092"/>
        <w:ind w:left="420"/>
        <w:tabs>
          <w:tab w:val="right" w:pos="9434" w:leader="dot"/>
        </w:tabs>
        <w:rPr>
          <w:color w:val="000000"/>
        </w:rPr>
      </w:pPr>
      <w:r>
        <w:rPr>
          <w:rFonts w:hint="eastAsia" w:ascii="宋体" w:hAnsi="宋体"/>
          <w:color w:val="000000"/>
          <w:szCs w:val="28"/>
        </w:rPr>
        <w:fldChar w:fldCharType="begin"/>
      </w:r>
      <w:r>
        <w:rPr>
          <w:rFonts w:hint="eastAsia" w:ascii="宋体" w:hAnsi="宋体"/>
          <w:color w:val="000000"/>
          <w:szCs w:val="28"/>
        </w:rPr>
        <w:instrText xml:space="preserve"> HYPERLINK \l _Toc18534 </w:instrText>
      </w:r>
      <w:r>
        <w:rPr>
          <w:rFonts w:hint="eastAsia" w:ascii="宋体" w:hAnsi="宋体"/>
          <w:color w:val="000000"/>
          <w:szCs w:val="28"/>
        </w:rPr>
        <w:fldChar w:fldCharType="separate"/>
      </w:r>
      <w:r>
        <w:rPr>
          <w:rFonts w:hint="eastAsia" w:ascii="Cambria" w:hAnsi="Cambria"/>
          <w:bCs/>
          <w:color w:val="000000"/>
          <w:szCs w:val="21"/>
          <w:lang w:val="zh-CN"/>
        </w:rPr>
        <w:t xml:space="preserve">附件三、开标一览表格式</w:t>
      </w:r>
      <w:r>
        <w:rPr>
          <w:color w:val="000000"/>
        </w:rPr>
        <w:tab/>
      </w:r>
      <w:r>
        <w:rPr>
          <w:color w:val="000000"/>
        </w:rPr>
        <w:fldChar w:fldCharType="begin"/>
      </w:r>
      <w:r>
        <w:rPr>
          <w:color w:val="000000"/>
        </w:rPr>
        <w:instrText xml:space="preserve"> PAGEREF _Toc18534 \h </w:instrText>
      </w:r>
      <w:r>
        <w:rPr>
          <w:color w:val="000000"/>
        </w:rPr>
        <w:fldChar w:fldCharType="separate"/>
      </w:r>
      <w:r>
        <w:rPr>
          <w:color w:val="000000"/>
        </w:rPr>
        <w:t xml:space="preserve">31</w:t>
      </w:r>
      <w:r>
        <w:rPr>
          <w:color w:val="000000"/>
        </w:rPr>
        <w:fldChar w:fldCharType="end"/>
      </w:r>
      <w:r>
        <w:rPr>
          <w:rFonts w:hint="eastAsia" w:ascii="宋体" w:hAnsi="宋体"/>
          <w:color w:val="000000"/>
          <w:szCs w:val="28"/>
        </w:rPr>
        <w:fldChar w:fldCharType="end"/>
      </w:r>
      <w:r>
        <w:rPr>
          <w:color w:val="000000"/>
        </w:rPr>
      </w:r>
      <w:r/>
    </w:p>
    <w:p>
      <w:pPr>
        <w:pStyle w:val="1092"/>
        <w:ind w:left="420"/>
        <w:tabs>
          <w:tab w:val="right" w:pos="9434" w:leader="dot"/>
        </w:tabs>
        <w:rPr>
          <w:color w:val="000000"/>
        </w:rPr>
      </w:pPr>
      <w:r>
        <w:rPr>
          <w:rFonts w:hint="eastAsia" w:ascii="宋体" w:hAnsi="宋体"/>
          <w:color w:val="000000"/>
          <w:szCs w:val="28"/>
        </w:rPr>
        <w:fldChar w:fldCharType="begin"/>
      </w:r>
      <w:r>
        <w:rPr>
          <w:rFonts w:hint="eastAsia" w:ascii="宋体" w:hAnsi="宋体"/>
          <w:color w:val="000000"/>
          <w:szCs w:val="28"/>
        </w:rPr>
        <w:instrText xml:space="preserve"> HYPERLINK \l _Toc22044 </w:instrText>
      </w:r>
      <w:r>
        <w:rPr>
          <w:rFonts w:hint="eastAsia" w:ascii="宋体" w:hAnsi="宋体"/>
          <w:color w:val="000000"/>
          <w:szCs w:val="28"/>
        </w:rPr>
        <w:fldChar w:fldCharType="separate"/>
      </w:r>
      <w:r>
        <w:rPr>
          <w:rFonts w:hint="eastAsia" w:ascii="Cambria" w:hAnsi="Cambria"/>
          <w:bCs/>
          <w:color w:val="000000"/>
          <w:szCs w:val="21"/>
          <w:lang w:val="zh-CN"/>
        </w:rPr>
        <w:t xml:space="preserve">附件四、分项报价表格式</w:t>
      </w:r>
      <w:r>
        <w:rPr>
          <w:color w:val="000000"/>
        </w:rPr>
        <w:tab/>
      </w:r>
      <w:r>
        <w:rPr>
          <w:color w:val="000000"/>
        </w:rPr>
        <w:fldChar w:fldCharType="begin"/>
      </w:r>
      <w:r>
        <w:rPr>
          <w:color w:val="000000"/>
        </w:rPr>
        <w:instrText xml:space="preserve"> PAGEREF _Toc22044 \h </w:instrText>
      </w:r>
      <w:r>
        <w:rPr>
          <w:color w:val="000000"/>
        </w:rPr>
        <w:fldChar w:fldCharType="separate"/>
      </w:r>
      <w:r>
        <w:rPr>
          <w:color w:val="000000"/>
        </w:rPr>
        <w:t xml:space="preserve">32</w:t>
      </w:r>
      <w:r>
        <w:rPr>
          <w:color w:val="000000"/>
        </w:rPr>
        <w:fldChar w:fldCharType="end"/>
      </w:r>
      <w:r>
        <w:rPr>
          <w:rFonts w:hint="eastAsia" w:ascii="宋体" w:hAnsi="宋体"/>
          <w:color w:val="000000"/>
          <w:szCs w:val="28"/>
        </w:rPr>
        <w:fldChar w:fldCharType="end"/>
      </w:r>
      <w:r>
        <w:rPr>
          <w:color w:val="000000"/>
        </w:rPr>
      </w:r>
      <w:r/>
    </w:p>
    <w:p>
      <w:pPr>
        <w:pStyle w:val="1092"/>
        <w:ind w:left="420"/>
        <w:tabs>
          <w:tab w:val="right" w:pos="9434" w:leader="dot"/>
        </w:tabs>
        <w:rPr>
          <w:color w:val="000000"/>
        </w:rPr>
      </w:pPr>
      <w:r>
        <w:rPr>
          <w:rFonts w:hint="eastAsia" w:ascii="宋体" w:hAnsi="宋体"/>
          <w:color w:val="000000"/>
          <w:szCs w:val="28"/>
        </w:rPr>
        <w:fldChar w:fldCharType="begin"/>
      </w:r>
      <w:r>
        <w:rPr>
          <w:rFonts w:hint="eastAsia" w:ascii="宋体" w:hAnsi="宋体"/>
          <w:color w:val="000000"/>
          <w:szCs w:val="28"/>
        </w:rPr>
        <w:instrText xml:space="preserve"> HYPERLINK \l _Toc24056 </w:instrText>
      </w:r>
      <w:r>
        <w:rPr>
          <w:rFonts w:hint="eastAsia" w:ascii="宋体" w:hAnsi="宋体"/>
          <w:color w:val="000000"/>
          <w:szCs w:val="28"/>
        </w:rPr>
        <w:fldChar w:fldCharType="separate"/>
      </w:r>
      <w:r>
        <w:rPr>
          <w:rFonts w:hint="eastAsia" w:ascii="Cambria" w:hAnsi="Cambria"/>
          <w:bCs/>
          <w:color w:val="000000"/>
          <w:szCs w:val="21"/>
          <w:lang w:val="zh-CN"/>
        </w:rPr>
        <w:t xml:space="preserve">附件五、技术规格偏离表格式</w:t>
      </w:r>
      <w:r>
        <w:rPr>
          <w:color w:val="000000"/>
        </w:rPr>
        <w:tab/>
      </w:r>
      <w:r>
        <w:rPr>
          <w:color w:val="000000"/>
        </w:rPr>
        <w:fldChar w:fldCharType="begin"/>
      </w:r>
      <w:r>
        <w:rPr>
          <w:color w:val="000000"/>
        </w:rPr>
        <w:instrText xml:space="preserve"> PAGEREF _Toc24056 \h </w:instrText>
      </w:r>
      <w:r>
        <w:rPr>
          <w:color w:val="000000"/>
        </w:rPr>
        <w:fldChar w:fldCharType="separate"/>
      </w:r>
      <w:r>
        <w:rPr>
          <w:color w:val="000000"/>
        </w:rPr>
        <w:t xml:space="preserve">33</w:t>
      </w:r>
      <w:r>
        <w:rPr>
          <w:color w:val="000000"/>
        </w:rPr>
        <w:fldChar w:fldCharType="end"/>
      </w:r>
      <w:r>
        <w:rPr>
          <w:rFonts w:hint="eastAsia" w:ascii="宋体" w:hAnsi="宋体"/>
          <w:color w:val="000000"/>
          <w:szCs w:val="28"/>
        </w:rPr>
        <w:fldChar w:fldCharType="end"/>
      </w:r>
      <w:r>
        <w:rPr>
          <w:color w:val="000000"/>
        </w:rPr>
      </w:r>
      <w:r/>
    </w:p>
    <w:p>
      <w:pPr>
        <w:pStyle w:val="1092"/>
        <w:ind w:left="420"/>
        <w:tabs>
          <w:tab w:val="right" w:pos="9434" w:leader="dot"/>
        </w:tabs>
        <w:rPr>
          <w:color w:val="000000"/>
        </w:rPr>
      </w:pPr>
      <w:r>
        <w:rPr>
          <w:rFonts w:hint="eastAsia" w:ascii="宋体" w:hAnsi="宋体"/>
          <w:color w:val="000000"/>
          <w:szCs w:val="28"/>
        </w:rPr>
        <w:fldChar w:fldCharType="begin"/>
      </w:r>
      <w:r>
        <w:rPr>
          <w:rFonts w:hint="eastAsia" w:ascii="宋体" w:hAnsi="宋体"/>
          <w:color w:val="000000"/>
          <w:szCs w:val="28"/>
        </w:rPr>
        <w:instrText xml:space="preserve"> HYPERLINK \l _Toc8414 </w:instrText>
      </w:r>
      <w:r>
        <w:rPr>
          <w:rFonts w:hint="eastAsia" w:ascii="宋体" w:hAnsi="宋体"/>
          <w:color w:val="000000"/>
          <w:szCs w:val="28"/>
        </w:rPr>
        <w:fldChar w:fldCharType="separate"/>
      </w:r>
      <w:r>
        <w:rPr>
          <w:rFonts w:hint="eastAsia" w:ascii="Cambria" w:hAnsi="Cambria"/>
          <w:bCs/>
          <w:color w:val="000000"/>
          <w:szCs w:val="21"/>
          <w:lang w:val="zh-CN"/>
        </w:rPr>
        <w:t xml:space="preserve">附件六、商务条款偏离表格式</w:t>
      </w:r>
      <w:r>
        <w:rPr>
          <w:color w:val="000000"/>
        </w:rPr>
        <w:tab/>
      </w:r>
      <w:r>
        <w:rPr>
          <w:color w:val="000000"/>
        </w:rPr>
        <w:fldChar w:fldCharType="begin"/>
      </w:r>
      <w:r>
        <w:rPr>
          <w:color w:val="000000"/>
        </w:rPr>
        <w:instrText xml:space="preserve"> PAGEREF _Toc8414 \h </w:instrText>
      </w:r>
      <w:r>
        <w:rPr>
          <w:color w:val="000000"/>
        </w:rPr>
        <w:fldChar w:fldCharType="separate"/>
      </w:r>
      <w:r>
        <w:rPr>
          <w:color w:val="000000"/>
        </w:rPr>
        <w:t xml:space="preserve">34</w:t>
      </w:r>
      <w:r>
        <w:rPr>
          <w:color w:val="000000"/>
        </w:rPr>
        <w:fldChar w:fldCharType="end"/>
      </w:r>
      <w:r>
        <w:rPr>
          <w:rFonts w:hint="eastAsia" w:ascii="宋体" w:hAnsi="宋体"/>
          <w:color w:val="000000"/>
          <w:szCs w:val="28"/>
        </w:rPr>
        <w:fldChar w:fldCharType="end"/>
      </w:r>
      <w:r>
        <w:rPr>
          <w:color w:val="000000"/>
        </w:rPr>
      </w:r>
      <w:r/>
    </w:p>
    <w:p>
      <w:pPr>
        <w:pStyle w:val="1092"/>
        <w:ind w:left="420"/>
        <w:tabs>
          <w:tab w:val="right" w:pos="9434" w:leader="dot"/>
        </w:tabs>
        <w:rPr>
          <w:color w:val="000000"/>
        </w:rPr>
      </w:pPr>
      <w:r>
        <w:rPr>
          <w:rFonts w:hint="eastAsia" w:ascii="宋体" w:hAnsi="宋体"/>
          <w:color w:val="000000"/>
          <w:szCs w:val="28"/>
        </w:rPr>
        <w:fldChar w:fldCharType="begin"/>
      </w:r>
      <w:r>
        <w:rPr>
          <w:rFonts w:hint="eastAsia" w:ascii="宋体" w:hAnsi="宋体"/>
          <w:color w:val="000000"/>
          <w:szCs w:val="28"/>
        </w:rPr>
        <w:instrText xml:space="preserve"> HYPERLINK \l _Toc16494 </w:instrText>
      </w:r>
      <w:r>
        <w:rPr>
          <w:rFonts w:hint="eastAsia" w:ascii="宋体" w:hAnsi="宋体"/>
          <w:color w:val="000000"/>
          <w:szCs w:val="28"/>
        </w:rPr>
        <w:fldChar w:fldCharType="separate"/>
      </w:r>
      <w:r>
        <w:rPr>
          <w:rFonts w:hint="eastAsia" w:ascii="Cambria" w:hAnsi="Cambria"/>
          <w:bCs/>
          <w:color w:val="000000"/>
          <w:szCs w:val="21"/>
          <w:lang w:val="zh-CN"/>
        </w:rPr>
        <w:t xml:space="preserve">附件</w:t>
      </w:r>
      <w:r>
        <w:rPr>
          <w:rFonts w:hint="eastAsia" w:ascii="Cambria" w:hAnsi="Cambria"/>
          <w:bCs/>
          <w:color w:val="000000"/>
          <w:szCs w:val="21"/>
          <w:lang w:val="en-US" w:eastAsia="zh-CN"/>
        </w:rPr>
        <w:t xml:space="preserve">七</w:t>
      </w:r>
      <w:r>
        <w:rPr>
          <w:rFonts w:hint="eastAsia" w:ascii="Cambria" w:hAnsi="Cambria"/>
          <w:bCs/>
          <w:color w:val="000000"/>
          <w:szCs w:val="21"/>
          <w:lang w:val="zh-CN"/>
        </w:rPr>
        <w:t xml:space="preserve">、 投标人类似业绩情况表</w:t>
      </w:r>
      <w:r>
        <w:rPr>
          <w:color w:val="000000"/>
        </w:rPr>
        <w:tab/>
      </w:r>
      <w:r>
        <w:rPr>
          <w:color w:val="000000"/>
        </w:rPr>
        <w:fldChar w:fldCharType="begin"/>
      </w:r>
      <w:r>
        <w:rPr>
          <w:color w:val="000000"/>
        </w:rPr>
        <w:instrText xml:space="preserve"> PAGEREF _Toc16494 \h </w:instrText>
      </w:r>
      <w:r>
        <w:rPr>
          <w:color w:val="000000"/>
        </w:rPr>
        <w:fldChar w:fldCharType="separate"/>
      </w:r>
      <w:r>
        <w:rPr>
          <w:color w:val="000000"/>
        </w:rPr>
        <w:t xml:space="preserve">35</w:t>
      </w:r>
      <w:r>
        <w:rPr>
          <w:color w:val="000000"/>
        </w:rPr>
        <w:fldChar w:fldCharType="end"/>
      </w:r>
      <w:r>
        <w:rPr>
          <w:rFonts w:hint="eastAsia" w:ascii="宋体" w:hAnsi="宋体"/>
          <w:color w:val="000000"/>
          <w:szCs w:val="28"/>
        </w:rPr>
        <w:fldChar w:fldCharType="end"/>
      </w:r>
      <w:r>
        <w:rPr>
          <w:color w:val="000000"/>
        </w:rPr>
      </w:r>
      <w:r/>
    </w:p>
    <w:p>
      <w:pPr>
        <w:pStyle w:val="1092"/>
        <w:ind w:left="420"/>
        <w:tabs>
          <w:tab w:val="right" w:pos="9434" w:leader="dot"/>
        </w:tabs>
        <w:rPr>
          <w:color w:val="000000"/>
        </w:rPr>
      </w:pPr>
      <w:r>
        <w:rPr>
          <w:rFonts w:hint="eastAsia" w:ascii="宋体" w:hAnsi="宋体"/>
          <w:color w:val="000000"/>
          <w:szCs w:val="28"/>
        </w:rPr>
        <w:fldChar w:fldCharType="begin"/>
      </w:r>
      <w:r>
        <w:rPr>
          <w:rFonts w:hint="eastAsia" w:ascii="宋体" w:hAnsi="宋体"/>
          <w:color w:val="000000"/>
          <w:szCs w:val="28"/>
        </w:rPr>
        <w:instrText xml:space="preserve"> HYPERLINK \l _Toc9780 </w:instrText>
      </w:r>
      <w:r>
        <w:rPr>
          <w:rFonts w:hint="eastAsia" w:ascii="宋体" w:hAnsi="宋体"/>
          <w:color w:val="000000"/>
          <w:szCs w:val="28"/>
        </w:rPr>
        <w:fldChar w:fldCharType="separate"/>
      </w:r>
      <w:r>
        <w:rPr>
          <w:rFonts w:hint="eastAsia" w:ascii="Cambria" w:hAnsi="Cambria"/>
          <w:bCs/>
          <w:color w:val="000000"/>
          <w:szCs w:val="21"/>
          <w:lang w:val="zh-CN"/>
        </w:rPr>
        <w:t xml:space="preserve">附件</w:t>
      </w:r>
      <w:r>
        <w:rPr>
          <w:rFonts w:hint="eastAsia" w:ascii="Cambria" w:hAnsi="Cambria"/>
          <w:bCs/>
          <w:color w:val="000000"/>
          <w:szCs w:val="21"/>
          <w:lang w:val="en-US" w:eastAsia="zh-CN"/>
        </w:rPr>
        <w:t xml:space="preserve">八</w:t>
      </w:r>
      <w:r>
        <w:rPr>
          <w:rFonts w:hint="eastAsia" w:ascii="Cambria" w:hAnsi="Cambria"/>
          <w:bCs/>
          <w:color w:val="000000"/>
          <w:szCs w:val="21"/>
          <w:lang w:val="zh-CN"/>
        </w:rPr>
        <w:t xml:space="preserve">、中小企业声明函格式</w:t>
      </w:r>
      <w:r>
        <w:rPr>
          <w:color w:val="000000"/>
        </w:rPr>
        <w:tab/>
      </w:r>
      <w:r>
        <w:rPr>
          <w:color w:val="000000"/>
        </w:rPr>
        <w:fldChar w:fldCharType="begin"/>
      </w:r>
      <w:r>
        <w:rPr>
          <w:color w:val="000000"/>
        </w:rPr>
        <w:instrText xml:space="preserve"> PAGEREF _Toc9780 \h </w:instrText>
      </w:r>
      <w:r>
        <w:rPr>
          <w:color w:val="000000"/>
        </w:rPr>
        <w:fldChar w:fldCharType="separate"/>
      </w:r>
      <w:r>
        <w:rPr>
          <w:color w:val="000000"/>
        </w:rPr>
        <w:t xml:space="preserve">36</w:t>
      </w:r>
      <w:r>
        <w:rPr>
          <w:color w:val="000000"/>
        </w:rPr>
        <w:fldChar w:fldCharType="end"/>
      </w:r>
      <w:r>
        <w:rPr>
          <w:rFonts w:hint="eastAsia" w:ascii="宋体" w:hAnsi="宋体"/>
          <w:color w:val="000000"/>
          <w:szCs w:val="28"/>
        </w:rPr>
        <w:fldChar w:fldCharType="end"/>
      </w:r>
      <w:r>
        <w:rPr>
          <w:color w:val="000000"/>
        </w:rPr>
      </w:r>
      <w:r/>
    </w:p>
    <w:p>
      <w:pPr>
        <w:pStyle w:val="1092"/>
        <w:ind w:left="420"/>
        <w:tabs>
          <w:tab w:val="right" w:pos="9434" w:leader="dot"/>
        </w:tabs>
        <w:rPr>
          <w:color w:val="000000"/>
        </w:rPr>
      </w:pPr>
      <w:r>
        <w:rPr>
          <w:rFonts w:hint="eastAsia" w:ascii="宋体" w:hAnsi="宋体"/>
          <w:color w:val="000000"/>
          <w:szCs w:val="28"/>
        </w:rPr>
        <w:fldChar w:fldCharType="begin"/>
      </w:r>
      <w:r>
        <w:rPr>
          <w:rFonts w:hint="eastAsia" w:ascii="宋体" w:hAnsi="宋体"/>
          <w:color w:val="000000"/>
          <w:szCs w:val="28"/>
        </w:rPr>
        <w:instrText xml:space="preserve"> HYPERLINK \l _Toc5341 </w:instrText>
      </w:r>
      <w:r>
        <w:rPr>
          <w:rFonts w:hint="eastAsia" w:ascii="宋体" w:hAnsi="宋体"/>
          <w:color w:val="000000"/>
          <w:szCs w:val="28"/>
        </w:rPr>
        <w:fldChar w:fldCharType="separate"/>
      </w:r>
      <w:r>
        <w:rPr>
          <w:rFonts w:hint="eastAsia" w:ascii="Cambria" w:hAnsi="Cambria"/>
          <w:bCs/>
          <w:color w:val="000000"/>
          <w:szCs w:val="21"/>
          <w:lang w:val="zh-CN"/>
        </w:rPr>
        <w:t xml:space="preserve">附件</w:t>
      </w:r>
      <w:r>
        <w:rPr>
          <w:rFonts w:hint="eastAsia" w:ascii="Cambria" w:hAnsi="Cambria"/>
          <w:bCs/>
          <w:color w:val="000000"/>
          <w:szCs w:val="21"/>
          <w:lang w:val="en-US" w:eastAsia="zh-CN"/>
        </w:rPr>
        <w:t xml:space="preserve">九</w:t>
      </w:r>
      <w:r>
        <w:rPr>
          <w:rFonts w:hint="eastAsia" w:ascii="Cambria" w:hAnsi="Cambria"/>
          <w:bCs/>
          <w:color w:val="000000"/>
          <w:szCs w:val="21"/>
          <w:lang w:val="zh-CN"/>
        </w:rPr>
        <w:t xml:space="preserve">、无重大违法记录声明格式</w:t>
      </w:r>
      <w:r>
        <w:rPr>
          <w:color w:val="000000"/>
        </w:rPr>
        <w:tab/>
      </w:r>
      <w:r>
        <w:rPr>
          <w:color w:val="000000"/>
        </w:rPr>
        <w:fldChar w:fldCharType="begin"/>
      </w:r>
      <w:r>
        <w:rPr>
          <w:color w:val="000000"/>
        </w:rPr>
        <w:instrText xml:space="preserve"> PAGEREF _Toc5341 \h </w:instrText>
      </w:r>
      <w:r>
        <w:rPr>
          <w:color w:val="000000"/>
        </w:rPr>
        <w:fldChar w:fldCharType="separate"/>
      </w:r>
      <w:r>
        <w:rPr>
          <w:color w:val="000000"/>
        </w:rPr>
        <w:t xml:space="preserve">39</w:t>
      </w:r>
      <w:r>
        <w:rPr>
          <w:color w:val="000000"/>
        </w:rPr>
        <w:fldChar w:fldCharType="end"/>
      </w:r>
      <w:r>
        <w:rPr>
          <w:rFonts w:hint="eastAsia" w:ascii="宋体" w:hAnsi="宋体"/>
          <w:color w:val="000000"/>
          <w:szCs w:val="28"/>
        </w:rPr>
        <w:fldChar w:fldCharType="end"/>
      </w:r>
      <w:r>
        <w:rPr>
          <w:color w:val="000000"/>
        </w:rPr>
      </w:r>
      <w:r/>
    </w:p>
    <w:p>
      <w:pPr>
        <w:pStyle w:val="1092"/>
        <w:ind w:left="420"/>
        <w:tabs>
          <w:tab w:val="right" w:pos="9434" w:leader="dot"/>
        </w:tabs>
        <w:rPr>
          <w:color w:val="000000"/>
        </w:rPr>
      </w:pPr>
      <w:r>
        <w:rPr>
          <w:rFonts w:hint="eastAsia" w:ascii="宋体" w:hAnsi="宋体"/>
          <w:color w:val="000000"/>
          <w:szCs w:val="28"/>
        </w:rPr>
        <w:fldChar w:fldCharType="begin"/>
      </w:r>
      <w:r>
        <w:rPr>
          <w:rFonts w:hint="eastAsia" w:ascii="宋体" w:hAnsi="宋体"/>
          <w:color w:val="000000"/>
          <w:szCs w:val="28"/>
        </w:rPr>
        <w:instrText xml:space="preserve"> HYPERLINK \l _Toc15597 </w:instrText>
      </w:r>
      <w:r>
        <w:rPr>
          <w:rFonts w:hint="eastAsia" w:ascii="宋体" w:hAnsi="宋体"/>
          <w:color w:val="000000"/>
          <w:szCs w:val="28"/>
        </w:rPr>
        <w:fldChar w:fldCharType="separate"/>
      </w:r>
      <w:r>
        <w:rPr>
          <w:rFonts w:hint="eastAsia" w:ascii="Cambria" w:hAnsi="Cambria"/>
          <w:bCs/>
          <w:color w:val="000000"/>
          <w:szCs w:val="21"/>
          <w:lang w:val="zh-CN"/>
        </w:rPr>
        <w:t xml:space="preserve">附件十、 资格证明文件</w:t>
      </w:r>
      <w:r>
        <w:rPr>
          <w:color w:val="000000"/>
        </w:rPr>
        <w:tab/>
      </w:r>
      <w:r>
        <w:rPr>
          <w:color w:val="000000"/>
        </w:rPr>
        <w:fldChar w:fldCharType="begin"/>
      </w:r>
      <w:r>
        <w:rPr>
          <w:color w:val="000000"/>
        </w:rPr>
        <w:instrText xml:space="preserve"> PAGEREF _Toc15597 \h </w:instrText>
      </w:r>
      <w:r>
        <w:rPr>
          <w:color w:val="000000"/>
        </w:rPr>
        <w:fldChar w:fldCharType="separate"/>
      </w:r>
      <w:r>
        <w:rPr>
          <w:color w:val="000000"/>
        </w:rPr>
        <w:t xml:space="preserve">40</w:t>
      </w:r>
      <w:r>
        <w:rPr>
          <w:color w:val="000000"/>
        </w:rPr>
        <w:fldChar w:fldCharType="end"/>
      </w:r>
      <w:r>
        <w:rPr>
          <w:rFonts w:hint="eastAsia" w:ascii="宋体" w:hAnsi="宋体"/>
          <w:color w:val="000000"/>
          <w:szCs w:val="28"/>
        </w:rPr>
        <w:fldChar w:fldCharType="end"/>
      </w:r>
      <w:r>
        <w:rPr>
          <w:color w:val="000000"/>
        </w:rPr>
      </w:r>
      <w:r/>
    </w:p>
    <w:p>
      <w:pPr>
        <w:pStyle w:val="1092"/>
        <w:ind w:left="420"/>
        <w:tabs>
          <w:tab w:val="right" w:pos="9434" w:leader="dot"/>
        </w:tabs>
        <w:rPr>
          <w:color w:val="000000"/>
        </w:rPr>
      </w:pPr>
      <w:r>
        <w:rPr>
          <w:rFonts w:hint="eastAsia" w:ascii="宋体" w:hAnsi="宋体"/>
          <w:color w:val="000000"/>
          <w:szCs w:val="28"/>
        </w:rPr>
        <w:fldChar w:fldCharType="begin"/>
      </w:r>
      <w:r>
        <w:rPr>
          <w:rFonts w:hint="eastAsia" w:ascii="宋体" w:hAnsi="宋体"/>
          <w:color w:val="000000"/>
          <w:szCs w:val="28"/>
        </w:rPr>
        <w:instrText xml:space="preserve"> HYPERLINK \l _Toc26759 </w:instrText>
      </w:r>
      <w:r>
        <w:rPr>
          <w:rFonts w:hint="eastAsia" w:ascii="宋体" w:hAnsi="宋体"/>
          <w:color w:val="000000"/>
          <w:szCs w:val="28"/>
        </w:rPr>
        <w:fldChar w:fldCharType="separate"/>
      </w:r>
      <w:r>
        <w:rPr>
          <w:rFonts w:hint="eastAsia" w:ascii="Cambria" w:hAnsi="Cambria"/>
          <w:bCs/>
          <w:color w:val="000000"/>
          <w:szCs w:val="21"/>
          <w:lang w:val="zh-CN"/>
        </w:rPr>
        <w:t xml:space="preserve">附件十</w:t>
      </w:r>
      <w:r>
        <w:rPr>
          <w:rFonts w:hint="eastAsia" w:ascii="Cambria" w:hAnsi="Cambria"/>
          <w:bCs/>
          <w:color w:val="000000"/>
          <w:szCs w:val="21"/>
          <w:lang w:val="en-US" w:eastAsia="zh-CN"/>
        </w:rPr>
        <w:t xml:space="preserve">一</w:t>
      </w:r>
      <w:r>
        <w:rPr>
          <w:rFonts w:hint="eastAsia" w:ascii="Cambria" w:hAnsi="Cambria"/>
          <w:bCs/>
          <w:color w:val="000000"/>
          <w:szCs w:val="21"/>
          <w:lang w:val="zh-CN"/>
        </w:rPr>
        <w:t xml:space="preserve">、残疾人福利性单位声明函格式（如为残疾人福利性单位须提供）</w:t>
      </w:r>
      <w:r>
        <w:rPr>
          <w:color w:val="000000"/>
        </w:rPr>
        <w:tab/>
      </w:r>
      <w:r>
        <w:rPr>
          <w:color w:val="000000"/>
        </w:rPr>
        <w:fldChar w:fldCharType="begin"/>
      </w:r>
      <w:r>
        <w:rPr>
          <w:color w:val="000000"/>
        </w:rPr>
        <w:instrText xml:space="preserve"> PAGEREF _Toc26759 \h </w:instrText>
      </w:r>
      <w:r>
        <w:rPr>
          <w:color w:val="000000"/>
        </w:rPr>
        <w:fldChar w:fldCharType="separate"/>
      </w:r>
      <w:r>
        <w:rPr>
          <w:color w:val="000000"/>
        </w:rPr>
        <w:t xml:space="preserve">41</w:t>
      </w:r>
      <w:r>
        <w:rPr>
          <w:color w:val="000000"/>
        </w:rPr>
        <w:fldChar w:fldCharType="end"/>
      </w:r>
      <w:r>
        <w:rPr>
          <w:rFonts w:hint="eastAsia" w:ascii="宋体" w:hAnsi="宋体"/>
          <w:color w:val="000000"/>
          <w:szCs w:val="28"/>
        </w:rPr>
        <w:fldChar w:fldCharType="end"/>
      </w:r>
      <w:r>
        <w:rPr>
          <w:color w:val="000000"/>
        </w:rPr>
      </w:r>
      <w:r/>
    </w:p>
    <w:p>
      <w:pPr>
        <w:pStyle w:val="1092"/>
        <w:ind w:left="420"/>
        <w:tabs>
          <w:tab w:val="right" w:pos="9434" w:leader="dot"/>
        </w:tabs>
        <w:rPr>
          <w:color w:val="000000"/>
        </w:rPr>
      </w:pPr>
      <w:r>
        <w:rPr>
          <w:rFonts w:hint="eastAsia" w:ascii="宋体" w:hAnsi="宋体"/>
          <w:color w:val="000000"/>
          <w:szCs w:val="28"/>
        </w:rPr>
        <w:fldChar w:fldCharType="begin"/>
      </w:r>
      <w:r>
        <w:rPr>
          <w:rFonts w:hint="eastAsia" w:ascii="宋体" w:hAnsi="宋体"/>
          <w:color w:val="000000"/>
          <w:szCs w:val="28"/>
        </w:rPr>
        <w:instrText xml:space="preserve"> HYPERLINK \l _Toc20364 </w:instrText>
      </w:r>
      <w:r>
        <w:rPr>
          <w:rFonts w:hint="eastAsia" w:ascii="宋体" w:hAnsi="宋体"/>
          <w:color w:val="000000"/>
          <w:szCs w:val="28"/>
        </w:rPr>
        <w:fldChar w:fldCharType="separate"/>
      </w:r>
      <w:r>
        <w:rPr>
          <w:rFonts w:hint="eastAsia" w:ascii="Cambria" w:hAnsi="Cambria"/>
          <w:bCs/>
          <w:color w:val="000000"/>
          <w:szCs w:val="21"/>
          <w:lang w:val="zh-CN"/>
        </w:rPr>
        <w:t xml:space="preserve">附件十</w:t>
      </w:r>
      <w:r>
        <w:rPr>
          <w:rFonts w:hint="eastAsia" w:ascii="Cambria" w:hAnsi="Cambria"/>
          <w:bCs/>
          <w:color w:val="000000"/>
          <w:szCs w:val="21"/>
          <w:lang w:val="en-US" w:eastAsia="zh-CN"/>
        </w:rPr>
        <w:t xml:space="preserve">二</w:t>
      </w:r>
      <w:r>
        <w:rPr>
          <w:rFonts w:hint="eastAsia" w:ascii="Cambria" w:hAnsi="Cambria"/>
          <w:bCs/>
          <w:color w:val="000000"/>
          <w:szCs w:val="21"/>
          <w:lang w:val="zh-CN"/>
        </w:rPr>
        <w:t xml:space="preserve">、属于监狱企业的证明文件（如为监狱企业须提供）</w:t>
      </w:r>
      <w:r>
        <w:rPr>
          <w:color w:val="000000"/>
        </w:rPr>
        <w:tab/>
      </w:r>
      <w:r>
        <w:rPr>
          <w:color w:val="000000"/>
        </w:rPr>
        <w:fldChar w:fldCharType="begin"/>
      </w:r>
      <w:r>
        <w:rPr>
          <w:color w:val="000000"/>
        </w:rPr>
        <w:instrText xml:space="preserve"> PAGEREF _Toc20364 \h </w:instrText>
      </w:r>
      <w:r>
        <w:rPr>
          <w:color w:val="000000"/>
        </w:rPr>
        <w:fldChar w:fldCharType="separate"/>
      </w:r>
      <w:r>
        <w:rPr>
          <w:color w:val="000000"/>
        </w:rPr>
        <w:t xml:space="preserve">42</w:t>
      </w:r>
      <w:r>
        <w:rPr>
          <w:color w:val="000000"/>
        </w:rPr>
        <w:fldChar w:fldCharType="end"/>
      </w:r>
      <w:r>
        <w:rPr>
          <w:rFonts w:hint="eastAsia" w:ascii="宋体" w:hAnsi="宋体"/>
          <w:color w:val="000000"/>
          <w:szCs w:val="28"/>
        </w:rPr>
        <w:fldChar w:fldCharType="end"/>
      </w:r>
      <w:r>
        <w:rPr>
          <w:color w:val="000000"/>
        </w:rPr>
      </w:r>
      <w:r/>
    </w:p>
    <w:p>
      <w:pPr>
        <w:pStyle w:val="1092"/>
        <w:ind w:left="420"/>
        <w:tabs>
          <w:tab w:val="right" w:pos="9434" w:leader="dot"/>
        </w:tabs>
        <w:rPr>
          <w:color w:val="000000"/>
        </w:rPr>
      </w:pPr>
      <w:r>
        <w:rPr>
          <w:rFonts w:hint="eastAsia" w:ascii="宋体" w:hAnsi="宋体"/>
          <w:color w:val="000000"/>
          <w:szCs w:val="28"/>
        </w:rPr>
        <w:fldChar w:fldCharType="begin"/>
      </w:r>
      <w:r>
        <w:rPr>
          <w:rFonts w:hint="eastAsia" w:ascii="宋体" w:hAnsi="宋体"/>
          <w:color w:val="000000"/>
          <w:szCs w:val="28"/>
        </w:rPr>
        <w:instrText xml:space="preserve"> HYPERLINK \l _Toc27043 </w:instrText>
      </w:r>
      <w:r>
        <w:rPr>
          <w:rFonts w:hint="eastAsia" w:ascii="宋体" w:hAnsi="宋体"/>
          <w:color w:val="000000"/>
          <w:szCs w:val="28"/>
        </w:rPr>
        <w:fldChar w:fldCharType="separate"/>
      </w:r>
      <w:r>
        <w:rPr>
          <w:rFonts w:hint="eastAsia" w:ascii="Cambria" w:hAnsi="Cambria"/>
          <w:bCs/>
          <w:color w:val="000000"/>
          <w:szCs w:val="21"/>
          <w:lang w:val="zh-CN"/>
        </w:rPr>
        <w:t xml:space="preserve">附件十</w:t>
      </w:r>
      <w:r>
        <w:rPr>
          <w:rFonts w:hint="eastAsia" w:ascii="Cambria" w:hAnsi="Cambria"/>
          <w:bCs/>
          <w:color w:val="000000"/>
          <w:szCs w:val="21"/>
          <w:lang w:val="en-US" w:eastAsia="zh-CN"/>
        </w:rPr>
        <w:t xml:space="preserve">三</w:t>
      </w:r>
      <w:r>
        <w:rPr>
          <w:rFonts w:hint="eastAsia" w:ascii="Cambria" w:hAnsi="Cambria"/>
          <w:bCs/>
          <w:color w:val="000000"/>
          <w:szCs w:val="21"/>
          <w:lang w:val="zh-CN"/>
        </w:rPr>
        <w:t xml:space="preserve">、 其他</w:t>
      </w:r>
      <w:r>
        <w:rPr>
          <w:color w:val="000000"/>
        </w:rPr>
        <w:tab/>
      </w:r>
      <w:r>
        <w:rPr>
          <w:color w:val="000000"/>
        </w:rPr>
        <w:fldChar w:fldCharType="begin"/>
      </w:r>
      <w:r>
        <w:rPr>
          <w:color w:val="000000"/>
        </w:rPr>
        <w:instrText xml:space="preserve"> PAGEREF _Toc27043 \h </w:instrText>
      </w:r>
      <w:r>
        <w:rPr>
          <w:color w:val="000000"/>
        </w:rPr>
        <w:fldChar w:fldCharType="separate"/>
      </w:r>
      <w:r>
        <w:rPr>
          <w:color w:val="000000"/>
        </w:rPr>
        <w:t xml:space="preserve">42</w:t>
      </w:r>
      <w:r>
        <w:rPr>
          <w:color w:val="000000"/>
        </w:rPr>
        <w:fldChar w:fldCharType="end"/>
      </w:r>
      <w:r>
        <w:rPr>
          <w:rFonts w:hint="eastAsia" w:ascii="宋体" w:hAnsi="宋体"/>
          <w:color w:val="000000"/>
          <w:szCs w:val="28"/>
        </w:rPr>
        <w:fldChar w:fldCharType="end"/>
      </w:r>
      <w:r>
        <w:rPr>
          <w:color w:val="000000"/>
        </w:rPr>
      </w:r>
      <w:r/>
    </w:p>
    <w:p>
      <w:pPr>
        <w:pStyle w:val="1009"/>
        <w:tabs>
          <w:tab w:val="right" w:pos="8296" w:leader="dot"/>
        </w:tabs>
        <w:rPr>
          <w:rFonts w:hint="eastAsia" w:ascii="宋体" w:hAnsi="宋体"/>
          <w:color w:val="000000"/>
          <w:sz w:val="28"/>
          <w:szCs w:val="28"/>
        </w:rPr>
      </w:pPr>
      <w:r>
        <w:rPr>
          <w:rFonts w:hint="eastAsia" w:ascii="宋体" w:hAnsi="宋体"/>
          <w:b/>
          <w:color w:val="000000"/>
          <w:szCs w:val="28"/>
        </w:rPr>
        <w:fldChar w:fldCharType="end"/>
      </w:r>
      <w:r>
        <w:rPr>
          <w:rFonts w:hint="eastAsia" w:ascii="宋体" w:hAnsi="宋体"/>
          <w:color w:val="000000"/>
          <w:sz w:val="28"/>
          <w:szCs w:val="28"/>
        </w:rPr>
      </w:r>
      <w:r/>
    </w:p>
    <w:p>
      <w:pPr>
        <w:pStyle w:val="959"/>
        <w:rPr>
          <w:rFonts w:ascii="宋体" w:hAnsi="宋体"/>
          <w:color w:val="000000"/>
          <w:sz w:val="28"/>
          <w:szCs w:val="28"/>
        </w:rPr>
      </w:pPr>
      <w:r>
        <w:rPr>
          <w:rFonts w:ascii="宋体" w:hAnsi="宋体"/>
          <w:color w:val="000000"/>
          <w:sz w:val="28"/>
          <w:szCs w:val="28"/>
        </w:rPr>
      </w:r>
      <w:r/>
    </w:p>
    <w:p>
      <w:pPr>
        <w:pStyle w:val="959"/>
        <w:jc w:val="center"/>
        <w:spacing w:line="360" w:lineRule="auto"/>
        <w:shd w:val="clear" w:color="auto" w:fill="ffffff"/>
        <w:widowControl/>
        <w:rPr>
          <w:rFonts w:hint="eastAsia" w:ascii="宋体" w:hAnsi="宋体" w:cs="宋体"/>
          <w:b/>
          <w:bCs/>
          <w:color w:val="000000"/>
          <w:sz w:val="36"/>
          <w:szCs w:val="36"/>
          <w:shd w:val="clear" w:color="auto" w:fill="ffffff"/>
        </w:rPr>
      </w:pPr>
      <w:r>
        <w:rPr>
          <w:rFonts w:hint="eastAsia" w:ascii="宋体" w:hAnsi="宋体" w:cs="宋体"/>
          <w:b/>
          <w:bCs/>
          <w:color w:val="000000"/>
          <w:sz w:val="36"/>
          <w:szCs w:val="36"/>
          <w:shd w:val="clear" w:color="auto" w:fill="ffffff"/>
        </w:rPr>
      </w:r>
      <w:r/>
    </w:p>
    <w:p>
      <w:pPr>
        <w:pStyle w:val="960"/>
        <w:numPr>
          <w:ilvl w:val="0"/>
          <w:numId w:val="0"/>
        </w:numPr>
        <w:spacing w:before="100" w:after="100" w:line="360" w:lineRule="auto"/>
        <w:rPr>
          <w:rFonts w:ascii="宋体" w:hAnsi="宋体"/>
          <w:color w:val="000000"/>
          <w:szCs w:val="32"/>
        </w:rPr>
      </w:pPr>
      <w:r>
        <w:rPr>
          <w:rFonts w:hint="eastAsia" w:ascii="宋体" w:hAnsi="宋体" w:cs="宋体"/>
          <w:color w:val="000000"/>
          <w:sz w:val="36"/>
          <w:szCs w:val="36"/>
          <w:shd w:val="clear" w:color="auto" w:fill="ffffff"/>
        </w:rPr>
        <w:br w:type="page" w:clear="all"/>
      </w:r>
      <w:bookmarkStart w:id="2" w:name="_Toc23536"/>
      <w:r/>
      <w:bookmarkStart w:id="3" w:name="_Toc452625217"/>
      <w:r>
        <w:rPr>
          <w:rFonts w:hint="eastAsia" w:ascii="宋体" w:hAnsi="宋体" w:cs="宋体"/>
          <w:color w:val="000000"/>
          <w:szCs w:val="32"/>
          <w:shd w:val="clear" w:color="auto" w:fill="ffffff"/>
        </w:rPr>
        <w:t xml:space="preserve">第一章 </w:t>
      </w:r>
      <w:r>
        <w:rPr>
          <w:rFonts w:hint="eastAsia" w:ascii="宋体" w:hAnsi="宋体"/>
          <w:color w:val="000000"/>
          <w:szCs w:val="32"/>
        </w:rPr>
        <w:t xml:space="preserve">投标邀请书（招标公告）</w:t>
      </w:r>
      <w:bookmarkEnd w:id="2"/>
      <w:r/>
      <w:bookmarkEnd w:id="3"/>
      <w:r>
        <w:rPr>
          <w:rFonts w:ascii="宋体" w:hAnsi="宋体"/>
          <w:color w:val="000000"/>
          <w:szCs w:val="32"/>
        </w:rPr>
      </w:r>
      <w:r/>
    </w:p>
    <w:p>
      <w:pPr>
        <w:pStyle w:val="959"/>
        <w:ind w:firstLine="422"/>
        <w:keepLines w:val="0"/>
        <w:keepNext w:val="0"/>
        <w:pageBreakBefore w:val="0"/>
        <w:spacing w:line="324" w:lineRule="auto"/>
        <w:widowControl w:val="off"/>
        <w:rPr>
          <w:rFonts w:hint="eastAsia" w:ascii="宋体" w:hAnsi="宋体" w:cs="宋体"/>
          <w:color w:val="000000"/>
          <w:szCs w:val="21"/>
        </w:rPr>
        <w:pBdr>
          <w:top w:val="single" w:color="000000" w:sz="4" w:space="1"/>
          <w:left w:val="single" w:color="000000" w:sz="4" w:space="4"/>
          <w:bottom w:val="single" w:color="000000" w:sz="4" w:space="1"/>
          <w:right w:val="single" w:color="000000" w:sz="4" w:space="4"/>
        </w:pBdr>
      </w:pPr>
      <w:r>
        <w:rPr>
          <w:rFonts w:hint="eastAsia" w:ascii="宋体" w:hAnsi="宋体" w:cs="宋体"/>
          <w:b/>
          <w:bCs/>
          <w:color w:val="000000"/>
          <w:szCs w:val="21"/>
        </w:rPr>
        <w:t xml:space="preserve">项目概况</w:t>
      </w:r>
      <w:r>
        <w:rPr>
          <w:rFonts w:hint="eastAsia" w:ascii="宋体" w:hAnsi="宋体" w:cs="宋体"/>
          <w:color w:val="000000"/>
          <w:szCs w:val="21"/>
        </w:rPr>
      </w:r>
      <w:r/>
    </w:p>
    <w:p>
      <w:pPr>
        <w:pStyle w:val="959"/>
        <w:ind w:firstLine="420"/>
        <w:keepLines w:val="0"/>
        <w:keepNext w:val="0"/>
        <w:pageBreakBefore w:val="0"/>
        <w:spacing w:line="324" w:lineRule="auto"/>
        <w:widowControl w:val="off"/>
        <w:rPr>
          <w:rFonts w:hint="eastAsia" w:ascii="宋体" w:hAnsi="宋体" w:cs="宋体"/>
          <w:color w:val="000000"/>
          <w:szCs w:val="21"/>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Cs w:val="21"/>
          <w:u w:val="single"/>
          <w:lang w:eastAsia="zh-CN"/>
        </w:rPr>
        <w:t xml:space="preserve">南京师范大学2024外文、港台期刊采购</w:t>
      </w:r>
      <w:r>
        <w:rPr>
          <w:rFonts w:hint="eastAsia" w:ascii="宋体" w:hAnsi="宋体" w:cs="宋体"/>
          <w:color w:val="000000"/>
          <w:szCs w:val="21"/>
        </w:rPr>
        <w:t xml:space="preserve">招标项目的潜在投标人应在</w:t>
      </w:r>
      <w:r>
        <w:rPr>
          <w:rFonts w:hint="eastAsia" w:ascii="宋体" w:hAnsi="宋体" w:cs="宋体"/>
          <w:color w:val="000000"/>
          <w:szCs w:val="21"/>
          <w:u w:val="single"/>
          <w:lang w:val="en-US" w:eastAsia="zh-CN"/>
        </w:rPr>
        <w:t xml:space="preserve">现场或</w:t>
      </w:r>
      <w:r>
        <w:rPr>
          <w:rFonts w:hint="eastAsia" w:ascii="宋体" w:hAnsi="宋体" w:cs="宋体"/>
          <w:color w:val="000000"/>
          <w:szCs w:val="21"/>
          <w:u w:val="single"/>
        </w:rPr>
        <w:t xml:space="preserve">线上</w:t>
      </w:r>
      <w:r>
        <w:rPr>
          <w:rFonts w:hint="eastAsia" w:ascii="宋体" w:hAnsi="宋体" w:cs="宋体"/>
          <w:color w:val="000000"/>
          <w:szCs w:val="21"/>
        </w:rPr>
        <w:t xml:space="preserve">获取招标文件，并于</w:t>
      </w:r>
      <w:r>
        <w:rPr>
          <w:rFonts w:hint="eastAsia" w:ascii="宋体" w:hAnsi="宋体" w:cs="宋体"/>
          <w:color w:val="000000"/>
          <w:szCs w:val="21"/>
          <w:u w:val="single"/>
        </w:rPr>
        <w:t xml:space="preserve">2023</w:t>
      </w:r>
      <w:r>
        <w:rPr>
          <w:rFonts w:hint="eastAsia" w:ascii="宋体" w:hAnsi="宋体" w:cs="宋体"/>
          <w:bCs/>
          <w:color w:val="000000"/>
          <w:szCs w:val="21"/>
          <w:u w:val="single"/>
        </w:rPr>
        <w:t xml:space="preserve">年</w:t>
      </w:r>
      <w:r>
        <w:rPr>
          <w:rFonts w:hint="eastAsia" w:ascii="宋体" w:hAnsi="宋体" w:cs="宋体"/>
          <w:bCs/>
          <w:color w:val="000000"/>
          <w:szCs w:val="21"/>
          <w:u w:val="single"/>
          <w:lang w:val="en-US" w:eastAsia="zh-CN"/>
        </w:rPr>
        <w:t xml:space="preserve">1</w:t>
      </w:r>
      <w:r>
        <w:rPr>
          <w:rFonts w:hint="eastAsia" w:ascii="宋体" w:hAnsi="宋体" w:cs="宋体"/>
          <w:bCs/>
          <w:color w:val="000000"/>
          <w:szCs w:val="21"/>
          <w:u w:val="single"/>
          <w:lang w:val="en-US" w:eastAsia="zh-CN"/>
        </w:rPr>
        <w:t xml:space="preserve">2</w:t>
      </w:r>
      <w:r>
        <w:rPr>
          <w:rFonts w:hint="eastAsia" w:ascii="宋体" w:hAnsi="宋体" w:cs="宋体"/>
          <w:bCs/>
          <w:color w:val="000000"/>
          <w:szCs w:val="21"/>
          <w:u w:val="single"/>
        </w:rPr>
        <w:t xml:space="preserve">月</w:t>
      </w:r>
      <w:r>
        <w:rPr>
          <w:rFonts w:hint="eastAsia" w:ascii="宋体" w:hAnsi="宋体" w:cs="宋体"/>
          <w:bCs/>
          <w:color w:val="000000"/>
          <w:szCs w:val="21"/>
          <w:u w:val="single"/>
          <w:lang w:val="en-US" w:eastAsia="zh-CN"/>
        </w:rPr>
        <w:t xml:space="preserve">2</w:t>
      </w:r>
      <w:r>
        <w:rPr>
          <w:rFonts w:hint="eastAsia" w:ascii="宋体" w:hAnsi="宋体" w:cs="宋体"/>
          <w:bCs/>
          <w:color w:val="000000"/>
          <w:szCs w:val="21"/>
          <w:u w:val="single"/>
          <w:lang w:val="en-US" w:eastAsia="zh-CN"/>
        </w:rPr>
        <w:t xml:space="preserve">7</w:t>
      </w:r>
      <w:r>
        <w:rPr>
          <w:rFonts w:hint="eastAsia" w:ascii="宋体" w:hAnsi="宋体" w:cs="宋体"/>
          <w:bCs/>
          <w:color w:val="000000"/>
          <w:szCs w:val="21"/>
          <w:u w:val="single"/>
        </w:rPr>
        <w:t xml:space="preserve">日</w:t>
      </w:r>
      <w:r>
        <w:rPr>
          <w:rFonts w:hint="eastAsia" w:ascii="宋体" w:hAnsi="宋体" w:cs="宋体"/>
          <w:bCs/>
          <w:color w:val="000000"/>
          <w:szCs w:val="21"/>
          <w:u w:val="single"/>
          <w:lang w:val="en-US" w:eastAsia="zh-CN"/>
        </w:rPr>
        <w:t xml:space="preserve">9</w:t>
      </w:r>
      <w:r>
        <w:rPr>
          <w:rFonts w:hint="eastAsia" w:ascii="宋体" w:hAnsi="宋体" w:cs="宋体"/>
          <w:bCs/>
          <w:color w:val="000000"/>
          <w:szCs w:val="21"/>
          <w:u w:val="single"/>
        </w:rPr>
        <w:t xml:space="preserve">点30分（</w:t>
      </w:r>
      <w:r>
        <w:rPr>
          <w:rFonts w:hint="eastAsia" w:ascii="宋体" w:hAnsi="宋体" w:cs="宋体"/>
          <w:bCs/>
          <w:color w:val="000000"/>
          <w:szCs w:val="21"/>
        </w:rPr>
        <w:t xml:space="preserve">北京时间）前递交投标文件</w:t>
      </w:r>
      <w:r>
        <w:rPr>
          <w:rFonts w:hint="eastAsia" w:ascii="宋体" w:hAnsi="宋体" w:cs="宋体"/>
          <w:color w:val="000000"/>
          <w:szCs w:val="21"/>
        </w:rPr>
        <w:t xml:space="preserve">。</w:t>
      </w:r>
      <w:r>
        <w:rPr>
          <w:rFonts w:hint="eastAsia" w:ascii="宋体" w:hAnsi="宋体" w:cs="宋体"/>
          <w:color w:val="000000"/>
          <w:szCs w:val="21"/>
        </w:rPr>
      </w:r>
      <w:r/>
    </w:p>
    <w:p>
      <w:pPr>
        <w:pStyle w:val="961"/>
        <w:numPr>
          <w:ilvl w:val="0"/>
          <w:numId w:val="0"/>
        </w:numPr>
        <w:keepLines w:val="0"/>
        <w:keepNext w:val="0"/>
        <w:pageBreakBefore w:val="0"/>
        <w:spacing w:before="0" w:after="0" w:line="324" w:lineRule="auto"/>
        <w:widowControl w:val="off"/>
        <w:tabs>
          <w:tab w:val="left" w:pos="840" w:leader="none"/>
        </w:tabs>
        <w:rPr>
          <w:rFonts w:hint="eastAsia"/>
          <w:color w:val="000000"/>
          <w:sz w:val="21"/>
          <w:szCs w:val="21"/>
        </w:rPr>
      </w:pPr>
      <w:r/>
      <w:bookmarkStart w:id="4" w:name="_Toc17152"/>
      <w:r/>
      <w:bookmarkStart w:id="5" w:name="_Toc28359079"/>
      <w:r/>
      <w:bookmarkStart w:id="6" w:name="_Toc35393790"/>
      <w:r/>
      <w:bookmarkStart w:id="7" w:name="_Toc28359002"/>
      <w:r/>
      <w:bookmarkStart w:id="8" w:name="_Toc35393621"/>
      <w:r/>
      <w:bookmarkStart w:id="9" w:name="_Hlk24379207"/>
      <w:r>
        <w:rPr>
          <w:rFonts w:hint="eastAsia"/>
          <w:color w:val="000000"/>
          <w:sz w:val="21"/>
          <w:szCs w:val="21"/>
        </w:rPr>
        <w:t xml:space="preserve">一、项目基本情况</w:t>
      </w:r>
      <w:bookmarkEnd w:id="4"/>
      <w:r/>
      <w:bookmarkEnd w:id="5"/>
      <w:r/>
      <w:bookmarkEnd w:id="6"/>
      <w:r/>
      <w:bookmarkEnd w:id="7"/>
      <w:r/>
      <w:bookmarkEnd w:id="8"/>
      <w:r>
        <w:rPr>
          <w:rFonts w:hint="eastAsia"/>
          <w:color w:val="000000"/>
          <w:sz w:val="21"/>
          <w:szCs w:val="21"/>
        </w:rPr>
      </w:r>
      <w:r/>
    </w:p>
    <w:p>
      <w:pPr>
        <w:pStyle w:val="959"/>
        <w:ind w:firstLine="420"/>
        <w:keepLines w:val="0"/>
        <w:keepNext w:val="0"/>
        <w:pageBreakBefore w:val="0"/>
        <w:spacing w:line="324" w:lineRule="auto"/>
        <w:widowControl w:val="off"/>
        <w:rPr>
          <w:rFonts w:hint="eastAsia" w:ascii="宋体" w:hAnsi="宋体" w:eastAsia="宋体" w:cs="宋体"/>
          <w:color w:val="000000"/>
          <w:szCs w:val="21"/>
          <w:lang w:eastAsia="zh-CN"/>
        </w:rPr>
      </w:pPr>
      <w:r>
        <w:rPr>
          <w:rFonts w:hint="eastAsia" w:ascii="宋体" w:hAnsi="宋体" w:cs="宋体"/>
          <w:color w:val="000000"/>
          <w:szCs w:val="21"/>
        </w:rPr>
        <w:t xml:space="preserve">项目编号：</w:t>
      </w:r>
      <w:r>
        <w:rPr>
          <w:rFonts w:hint="eastAsia" w:ascii="宋体" w:hAnsi="宋体" w:cs="宋体"/>
          <w:color w:val="000000"/>
          <w:szCs w:val="21"/>
          <w:lang w:val="en-US" w:eastAsia="zh-CN"/>
        </w:rPr>
        <w:t xml:space="preserve">NJJC-2023ZFCG1112 </w:t>
      </w:r>
      <w:r>
        <w:rPr>
          <w:rFonts w:hint="eastAsia" w:ascii="宋体" w:hAnsi="宋体" w:eastAsia="宋体" w:cs="宋体"/>
          <w:color w:val="000000"/>
          <w:szCs w:val="21"/>
          <w:lang w:eastAsia="zh-CN"/>
        </w:rPr>
      </w:r>
      <w:r/>
    </w:p>
    <w:p>
      <w:pPr>
        <w:pStyle w:val="959"/>
        <w:ind w:firstLine="420"/>
        <w:keepLines w:val="0"/>
        <w:keepNext w:val="0"/>
        <w:pageBreakBefore w:val="0"/>
        <w:spacing w:line="324" w:lineRule="auto"/>
        <w:widowControl w:val="off"/>
        <w:rPr>
          <w:rFonts w:hint="eastAsia" w:ascii="宋体" w:hAnsi="宋体" w:eastAsia="宋体" w:cs="宋体"/>
          <w:color w:val="000000"/>
          <w:szCs w:val="21"/>
          <w:lang w:eastAsia="zh-CN"/>
        </w:rPr>
      </w:pPr>
      <w:r>
        <w:rPr>
          <w:rFonts w:hint="eastAsia" w:ascii="宋体" w:hAnsi="宋体" w:cs="宋体"/>
          <w:color w:val="000000"/>
          <w:szCs w:val="21"/>
        </w:rPr>
        <w:t xml:space="preserve">项目名称：</w:t>
      </w:r>
      <w:r>
        <w:rPr>
          <w:rFonts w:hint="eastAsia" w:ascii="宋体" w:hAnsi="宋体" w:cs="宋体"/>
          <w:color w:val="000000"/>
          <w:szCs w:val="21"/>
          <w:u w:val="single"/>
          <w:lang w:eastAsia="zh-CN"/>
        </w:rPr>
        <w:t xml:space="preserve">南京师范大学2024外文、港台期刊采购</w:t>
      </w:r>
      <w:r>
        <w:rPr>
          <w:rFonts w:hint="eastAsia" w:ascii="宋体" w:hAnsi="宋体" w:eastAsia="宋体" w:cs="宋体"/>
          <w:color w:val="000000"/>
          <w:szCs w:val="21"/>
          <w:lang w:eastAsia="zh-CN"/>
        </w:rPr>
      </w:r>
      <w:r/>
    </w:p>
    <w:p>
      <w:pPr>
        <w:pStyle w:val="959"/>
        <w:ind w:firstLine="420"/>
        <w:keepLines w:val="0"/>
        <w:keepNext w:val="0"/>
        <w:pageBreakBefore w:val="0"/>
        <w:spacing w:line="324" w:lineRule="auto"/>
        <w:widowControl w:val="off"/>
        <w:rPr>
          <w:rFonts w:hint="eastAsia" w:ascii="宋体" w:hAnsi="宋体" w:cs="宋体"/>
          <w:color w:val="000000"/>
          <w:szCs w:val="21"/>
        </w:rPr>
      </w:pPr>
      <w:r/>
      <w:bookmarkEnd w:id="9"/>
      <w:r>
        <w:rPr>
          <w:rFonts w:hint="eastAsia" w:ascii="宋体" w:hAnsi="宋体" w:cs="宋体"/>
          <w:color w:val="000000"/>
          <w:szCs w:val="21"/>
        </w:rPr>
        <w:t xml:space="preserve">预算金额：</w:t>
      </w:r>
      <w:r>
        <w:rPr>
          <w:rFonts w:hint="eastAsia" w:ascii="宋体" w:hAnsi="宋体" w:cs="宋体"/>
          <w:color w:val="000000"/>
          <w:szCs w:val="21"/>
        </w:rPr>
      </w:r>
      <w:r/>
    </w:p>
    <w:tbl>
      <w:tblPr>
        <w:tblW w:w="9018" w:type="dxa"/>
        <w:tblInd w:w="4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38"/>
        <w:gridCol w:w="3417"/>
        <w:gridCol w:w="1703"/>
        <w:gridCol w:w="2260"/>
      </w:tblGrid>
      <w:tr>
        <w:trPr>
          <w:trHeight w:val="434"/>
        </w:trPr>
        <w:tc>
          <w:tcPr>
            <w:tcW w:w="1638" w:type="dxa"/>
            <w:vAlign w:val="center"/>
            <w:textDirection w:val="lrTb"/>
            <w:noWrap w:val="false"/>
          </w:tcPr>
          <w:p>
            <w:pPr>
              <w:pStyle w:val="959"/>
              <w:jc w:val="center"/>
              <w:keepLines w:val="0"/>
              <w:keepNext w:val="0"/>
              <w:pageBreakBefore w:val="0"/>
              <w:spacing w:line="324"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分包</w:t>
            </w:r>
            <w:r>
              <w:rPr>
                <w:rFonts w:hint="eastAsia" w:ascii="宋体" w:hAnsi="宋体" w:eastAsia="宋体" w:cs="宋体"/>
                <w:color w:val="000000"/>
                <w:sz w:val="21"/>
                <w:szCs w:val="21"/>
              </w:rPr>
              <w:t xml:space="preserve">号</w:t>
            </w:r>
            <w:r>
              <w:rPr>
                <w:rFonts w:hint="eastAsia" w:ascii="宋体" w:hAnsi="宋体" w:eastAsia="宋体" w:cs="宋体"/>
                <w:color w:val="000000"/>
                <w:sz w:val="21"/>
                <w:szCs w:val="21"/>
              </w:rPr>
            </w:r>
            <w:r/>
          </w:p>
        </w:tc>
        <w:tc>
          <w:tcPr>
            <w:tcW w:w="3417" w:type="dxa"/>
            <w:vAlign w:val="center"/>
            <w:textDirection w:val="lrTb"/>
            <w:noWrap w:val="false"/>
          </w:tcPr>
          <w:p>
            <w:pPr>
              <w:pStyle w:val="959"/>
              <w:jc w:val="center"/>
              <w:keepLines w:val="0"/>
              <w:keepNext w:val="0"/>
              <w:pageBreakBefore w:val="0"/>
              <w:spacing w:line="324"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分包</w:t>
            </w:r>
            <w:r>
              <w:rPr>
                <w:rFonts w:hint="eastAsia" w:ascii="宋体" w:hAnsi="宋体" w:eastAsia="宋体" w:cs="宋体"/>
                <w:color w:val="000000"/>
                <w:sz w:val="21"/>
                <w:szCs w:val="21"/>
              </w:rPr>
              <w:t xml:space="preserve">名称</w:t>
            </w:r>
            <w:r>
              <w:rPr>
                <w:rFonts w:hint="eastAsia" w:ascii="宋体" w:hAnsi="宋体" w:eastAsia="宋体" w:cs="宋体"/>
                <w:color w:val="000000"/>
                <w:sz w:val="21"/>
                <w:szCs w:val="21"/>
              </w:rPr>
            </w:r>
            <w:r/>
          </w:p>
        </w:tc>
        <w:tc>
          <w:tcPr>
            <w:tcW w:w="1703" w:type="dxa"/>
            <w:vAlign w:val="center"/>
            <w:textDirection w:val="lrTb"/>
            <w:noWrap w:val="false"/>
          </w:tcPr>
          <w:p>
            <w:pPr>
              <w:pStyle w:val="959"/>
              <w:jc w:val="center"/>
              <w:keepLines w:val="0"/>
              <w:keepNext w:val="0"/>
              <w:pageBreakBefore w:val="0"/>
              <w:spacing w:line="324"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数量</w:t>
            </w:r>
            <w:r>
              <w:rPr>
                <w:rFonts w:hint="eastAsia" w:ascii="宋体" w:hAnsi="宋体" w:eastAsia="宋体" w:cs="宋体"/>
                <w:color w:val="000000"/>
                <w:sz w:val="21"/>
                <w:szCs w:val="21"/>
              </w:rPr>
            </w:r>
            <w:r/>
          </w:p>
        </w:tc>
        <w:tc>
          <w:tcPr>
            <w:tcW w:w="2260" w:type="dxa"/>
            <w:vAlign w:val="center"/>
            <w:textDirection w:val="lrTb"/>
            <w:noWrap w:val="false"/>
          </w:tcPr>
          <w:p>
            <w:pPr>
              <w:pStyle w:val="959"/>
              <w:jc w:val="center"/>
              <w:keepLines w:val="0"/>
              <w:keepNext w:val="0"/>
              <w:pageBreakBefore w:val="0"/>
              <w:spacing w:line="32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预算金额（万元）</w:t>
            </w:r>
            <w:r>
              <w:rPr>
                <w:rFonts w:hint="eastAsia" w:ascii="宋体" w:hAnsi="宋体" w:eastAsia="宋体" w:cs="宋体"/>
                <w:color w:val="000000"/>
                <w:sz w:val="21"/>
                <w:szCs w:val="21"/>
                <w:lang w:val="en-US" w:eastAsia="zh-CN"/>
              </w:rPr>
            </w:r>
            <w:r/>
          </w:p>
        </w:tc>
      </w:tr>
      <w:tr>
        <w:trPr>
          <w:trHeight w:val="434"/>
        </w:trPr>
        <w:tc>
          <w:tcPr>
            <w:tcW w:w="1638" w:type="dxa"/>
            <w:vAlign w:val="center"/>
            <w:textDirection w:val="lrTb"/>
            <w:noWrap w:val="false"/>
          </w:tcPr>
          <w:p>
            <w:pPr>
              <w:pStyle w:val="959"/>
              <w:jc w:val="center"/>
              <w:keepLines w:val="0"/>
              <w:keepNext w:val="0"/>
              <w:pageBreakBefore w:val="0"/>
              <w:spacing w:line="324" w:lineRule="auto"/>
              <w:widowControl w:val="off"/>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val="en-US" w:eastAsia="zh-CN"/>
              </w:rPr>
              <w:t xml:space="preserve">分包一</w:t>
            </w:r>
            <w:r>
              <w:rPr>
                <w:rFonts w:hint="eastAsia" w:ascii="宋体" w:hAnsi="宋体" w:eastAsia="宋体" w:cs="宋体"/>
                <w:color w:val="000000"/>
                <w:sz w:val="21"/>
                <w:szCs w:val="21"/>
                <w:lang w:eastAsia="zh-CN"/>
              </w:rPr>
            </w:r>
            <w:r/>
          </w:p>
        </w:tc>
        <w:tc>
          <w:tcPr>
            <w:tcW w:w="3417" w:type="dxa"/>
            <w:vAlign w:val="center"/>
            <w:textDirection w:val="lrTb"/>
            <w:noWrap w:val="false"/>
          </w:tcPr>
          <w:p>
            <w:pPr>
              <w:pStyle w:val="959"/>
              <w:jc w:val="center"/>
              <w:keepLines w:val="0"/>
              <w:keepNext w:val="0"/>
              <w:pageBreakBefore w:val="0"/>
              <w:spacing w:line="324" w:lineRule="auto"/>
              <w:widowControl w:val="off"/>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2024外文、港台期刊1</w:t>
            </w:r>
            <w:r>
              <w:rPr>
                <w:rFonts w:ascii="宋体" w:hAnsi="宋体" w:eastAsia="宋体" w:cs="宋体"/>
                <w:color w:val="000000"/>
                <w:sz w:val="21"/>
                <w:szCs w:val="21"/>
                <w:lang w:val="en-US" w:eastAsia="zh-CN"/>
              </w:rPr>
            </w:r>
            <w:r/>
          </w:p>
        </w:tc>
        <w:tc>
          <w:tcPr>
            <w:tcW w:w="1703" w:type="dxa"/>
            <w:vAlign w:val="center"/>
            <w:textDirection w:val="lrTb"/>
            <w:noWrap w:val="false"/>
          </w:tcPr>
          <w:p>
            <w:pPr>
              <w:pStyle w:val="959"/>
              <w:jc w:val="center"/>
              <w:keepLines w:val="0"/>
              <w:keepNext w:val="0"/>
              <w:pageBreakBefore w:val="0"/>
              <w:spacing w:line="32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一批</w:t>
            </w:r>
            <w:r>
              <w:rPr>
                <w:rFonts w:hint="eastAsia" w:ascii="宋体" w:hAnsi="宋体" w:eastAsia="宋体" w:cs="宋体"/>
                <w:color w:val="000000"/>
                <w:sz w:val="21"/>
                <w:szCs w:val="21"/>
                <w:lang w:val="en-US" w:eastAsia="zh-CN"/>
              </w:rPr>
            </w:r>
            <w:r/>
          </w:p>
        </w:tc>
        <w:tc>
          <w:tcPr>
            <w:tcW w:w="2260" w:type="dxa"/>
            <w:vAlign w:val="center"/>
            <w:textDirection w:val="lrTb"/>
            <w:noWrap w:val="false"/>
          </w:tcPr>
          <w:p>
            <w:pPr>
              <w:pStyle w:val="959"/>
              <w:jc w:val="center"/>
              <w:keepLines w:val="0"/>
              <w:keepNext w:val="0"/>
              <w:pageBreakBefore w:val="0"/>
              <w:spacing w:line="32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108</w:t>
            </w:r>
            <w:r>
              <w:rPr>
                <w:rFonts w:hint="eastAsia" w:ascii="宋体" w:hAnsi="宋体" w:eastAsia="宋体" w:cs="宋体"/>
                <w:color w:val="000000"/>
                <w:sz w:val="21"/>
                <w:szCs w:val="21"/>
                <w:lang w:val="en-US" w:eastAsia="zh-CN"/>
              </w:rPr>
            </w:r>
            <w:r/>
          </w:p>
        </w:tc>
      </w:tr>
      <w:tr>
        <w:trPr>
          <w:trHeight w:val="434"/>
        </w:trPr>
        <w:tc>
          <w:tcPr>
            <w:tcW w:w="1638" w:type="dxa"/>
            <w:vAlign w:val="center"/>
            <w:textDirection w:val="lrTb"/>
            <w:noWrap w:val="false"/>
          </w:tcPr>
          <w:p>
            <w:pPr>
              <w:pStyle w:val="959"/>
              <w:jc w:val="center"/>
              <w:keepLines w:val="0"/>
              <w:keepNext w:val="0"/>
              <w:pageBreakBefore w:val="0"/>
              <w:spacing w:line="324"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分包二</w:t>
            </w:r>
            <w:r>
              <w:rPr>
                <w:rFonts w:hint="eastAsia" w:ascii="宋体" w:hAnsi="宋体" w:eastAsia="宋体" w:cs="宋体"/>
                <w:color w:val="000000"/>
                <w:sz w:val="21"/>
                <w:szCs w:val="21"/>
              </w:rPr>
            </w:r>
            <w:r/>
          </w:p>
        </w:tc>
        <w:tc>
          <w:tcPr>
            <w:tcW w:w="3417" w:type="dxa"/>
            <w:vAlign w:val="center"/>
            <w:textDirection w:val="lrTb"/>
            <w:noWrap w:val="false"/>
          </w:tcPr>
          <w:p>
            <w:pPr>
              <w:pStyle w:val="959"/>
              <w:jc w:val="center"/>
              <w:keepLines w:val="0"/>
              <w:keepNext w:val="0"/>
              <w:pageBreakBefore w:val="0"/>
              <w:spacing w:line="324" w:lineRule="auto"/>
              <w:widowControl w:val="off"/>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2024外文、港台期刊2</w:t>
            </w:r>
            <w:r>
              <w:rPr>
                <w:rFonts w:ascii="宋体" w:hAnsi="宋体" w:eastAsia="宋体" w:cs="宋体"/>
                <w:color w:val="000000"/>
                <w:sz w:val="21"/>
                <w:szCs w:val="21"/>
                <w:lang w:val="en-US" w:eastAsia="zh-CN"/>
              </w:rPr>
            </w:r>
            <w:r/>
          </w:p>
        </w:tc>
        <w:tc>
          <w:tcPr>
            <w:tcW w:w="1703" w:type="dxa"/>
            <w:vAlign w:val="center"/>
            <w:textDirection w:val="lrTb"/>
            <w:noWrap w:val="false"/>
          </w:tcPr>
          <w:p>
            <w:pPr>
              <w:pStyle w:val="959"/>
              <w:jc w:val="center"/>
              <w:keepLines w:val="0"/>
              <w:keepNext w:val="0"/>
              <w:pageBreakBefore w:val="0"/>
              <w:spacing w:line="32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一批</w:t>
            </w:r>
            <w:r>
              <w:rPr>
                <w:rFonts w:hint="eastAsia" w:ascii="宋体" w:hAnsi="宋体" w:eastAsia="宋体" w:cs="宋体"/>
                <w:color w:val="000000"/>
                <w:sz w:val="21"/>
                <w:szCs w:val="21"/>
                <w:lang w:val="en-US" w:eastAsia="zh-CN"/>
              </w:rPr>
            </w:r>
            <w:r/>
          </w:p>
        </w:tc>
        <w:tc>
          <w:tcPr>
            <w:tcW w:w="2260" w:type="dxa"/>
            <w:vAlign w:val="center"/>
            <w:textDirection w:val="lrTb"/>
            <w:noWrap w:val="false"/>
          </w:tcPr>
          <w:p>
            <w:pPr>
              <w:pStyle w:val="959"/>
              <w:jc w:val="center"/>
              <w:keepLines w:val="0"/>
              <w:keepNext w:val="0"/>
              <w:pageBreakBefore w:val="0"/>
              <w:spacing w:line="324" w:lineRule="auto"/>
              <w:widowControl w:val="off"/>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92.1933</w:t>
            </w:r>
            <w:r>
              <w:rPr>
                <w:rFonts w:ascii="宋体" w:hAnsi="宋体" w:eastAsia="宋体" w:cs="宋体"/>
                <w:color w:val="000000"/>
                <w:sz w:val="21"/>
                <w:szCs w:val="21"/>
                <w:lang w:val="en-US" w:eastAsia="zh-CN"/>
              </w:rPr>
            </w:r>
            <w:r/>
          </w:p>
        </w:tc>
      </w:tr>
    </w:tbl>
    <w:p>
      <w:pPr>
        <w:pStyle w:val="959"/>
        <w:ind w:firstLine="420"/>
        <w:keepLines w:val="0"/>
        <w:keepNext w:val="0"/>
        <w:pageBreakBefore w:val="0"/>
        <w:spacing w:line="324" w:lineRule="auto"/>
        <w:widowControl w:val="off"/>
        <w:rPr>
          <w:rFonts w:hint="eastAsia" w:ascii="宋体" w:hAnsi="宋体" w:cs="宋体"/>
          <w:color w:val="000000"/>
          <w:szCs w:val="21"/>
        </w:rPr>
      </w:pPr>
      <w:r>
        <w:rPr>
          <w:rFonts w:hint="eastAsia" w:ascii="宋体" w:hAnsi="宋体" w:cs="宋体"/>
          <w:color w:val="000000"/>
          <w:szCs w:val="21"/>
        </w:rPr>
        <w:t xml:space="preserve">最高限价：</w:t>
      </w:r>
      <w:r>
        <w:rPr>
          <w:rFonts w:hint="eastAsia" w:ascii="宋体" w:hAnsi="宋体" w:cs="宋体"/>
          <w:color w:val="000000"/>
          <w:szCs w:val="21"/>
          <w:lang w:val="en-US" w:eastAsia="zh-CN"/>
        </w:rPr>
        <w:t xml:space="preserve">报刊</w:t>
      </w:r>
      <w:r>
        <w:rPr>
          <w:rFonts w:hint="eastAsia" w:ascii="宋体" w:hAnsi="宋体" w:cs="宋体"/>
          <w:color w:val="000000"/>
          <w:szCs w:val="21"/>
        </w:rPr>
        <w:t xml:space="preserve">报价折扣最高限价为100%，</w:t>
      </w:r>
      <w:r>
        <w:rPr>
          <w:rFonts w:hint="eastAsia" w:ascii="宋体" w:hAnsi="宋体" w:cs="宋体"/>
          <w:color w:val="000000"/>
          <w:szCs w:val="21"/>
        </w:rPr>
        <w:t xml:space="preserve">报价折扣高于100%按无效标处理。</w:t>
      </w:r>
      <w:r>
        <w:rPr>
          <w:rFonts w:hint="eastAsia" w:ascii="宋体" w:hAnsi="宋体" w:cs="宋体"/>
          <w:color w:val="000000"/>
          <w:szCs w:val="21"/>
        </w:rPr>
        <w:t xml:space="preserve">如：某</w:t>
      </w:r>
      <w:r>
        <w:rPr>
          <w:rFonts w:hint="eastAsia" w:ascii="宋体" w:hAnsi="宋体" w:cs="宋体"/>
          <w:color w:val="000000"/>
          <w:szCs w:val="21"/>
          <w:lang w:val="en-US" w:eastAsia="zh-CN"/>
        </w:rPr>
        <w:t xml:space="preserve">期刊</w:t>
      </w:r>
      <w:r>
        <w:rPr>
          <w:rFonts w:hint="eastAsia" w:ascii="宋体" w:hAnsi="宋体" w:cs="宋体"/>
          <w:color w:val="000000"/>
          <w:szCs w:val="21"/>
        </w:rPr>
        <w:t xml:space="preserve">资料基价100元，投标单位以70元的价格卖给招标人，投标折扣为70%。</w:t>
      </w:r>
      <w:r>
        <w:rPr>
          <w:rFonts w:hint="eastAsia" w:ascii="宋体" w:hAnsi="宋体" w:cs="宋体"/>
          <w:color w:val="000000"/>
          <w:szCs w:val="21"/>
        </w:rPr>
      </w:r>
      <w:r/>
    </w:p>
    <w:p>
      <w:pPr>
        <w:pStyle w:val="959"/>
        <w:ind w:firstLine="420"/>
        <w:keepLines w:val="0"/>
        <w:keepNext w:val="0"/>
        <w:pageBreakBefore w:val="0"/>
        <w:spacing w:line="324" w:lineRule="auto"/>
        <w:widowControl w:val="off"/>
        <w:rPr>
          <w:rFonts w:hint="eastAsia" w:ascii="宋体" w:hAnsi="宋体" w:cs="宋体"/>
          <w:color w:val="000000"/>
          <w:szCs w:val="21"/>
        </w:rPr>
      </w:pPr>
      <w:r>
        <w:rPr>
          <w:rFonts w:hint="eastAsia" w:ascii="宋体" w:hAnsi="宋体" w:cs="宋体"/>
          <w:color w:val="000000"/>
          <w:szCs w:val="21"/>
        </w:rPr>
        <w:t xml:space="preserve">采购需求：</w:t>
      </w:r>
      <w:r>
        <w:rPr>
          <w:rFonts w:hint="eastAsia" w:ascii="宋体" w:hAnsi="宋体" w:cs="宋体"/>
          <w:color w:val="000000"/>
          <w:szCs w:val="21"/>
          <w:lang w:val="en-US" w:eastAsia="zh-CN"/>
        </w:rPr>
        <w:t xml:space="preserve">南京师范大学</w:t>
      </w:r>
      <w:r>
        <w:rPr>
          <w:rFonts w:hint="eastAsia" w:ascii="宋体" w:hAnsi="宋体" w:cs="宋体"/>
          <w:color w:val="000000"/>
          <w:szCs w:val="21"/>
        </w:rPr>
        <w:t xml:space="preserve">图书馆2024</w:t>
      </w:r>
      <w:r>
        <w:rPr>
          <w:rFonts w:hint="eastAsia" w:ascii="宋体" w:hAnsi="宋体" w:eastAsia="宋体" w:cs="宋体"/>
          <w:color w:val="000000"/>
          <w:sz w:val="21"/>
          <w:szCs w:val="21"/>
          <w:lang w:val="en-US" w:eastAsia="zh-CN"/>
        </w:rPr>
        <w:t xml:space="preserve">外文、港台期刊</w:t>
      </w:r>
      <w:r>
        <w:rPr>
          <w:rFonts w:hint="eastAsia" w:ascii="宋体" w:hAnsi="宋体" w:cs="宋体"/>
          <w:color w:val="000000"/>
          <w:szCs w:val="21"/>
        </w:rPr>
        <w:t xml:space="preserve">采购</w:t>
      </w:r>
      <w:r>
        <w:rPr>
          <w:rFonts w:hint="eastAsia" w:ascii="宋体" w:hAnsi="宋体" w:cs="宋体"/>
          <w:color w:val="000000"/>
          <w:szCs w:val="21"/>
          <w:lang w:eastAsia="zh-CN"/>
        </w:rPr>
        <w:t xml:space="preserve">，</w:t>
      </w:r>
      <w:r>
        <w:rPr>
          <w:rFonts w:hint="eastAsia" w:ascii="宋体" w:hAnsi="宋体" w:cs="宋体"/>
          <w:color w:val="000000"/>
          <w:szCs w:val="21"/>
        </w:rPr>
        <w:t xml:space="preserve">采购形式为订单订购，在合同履行期内按规定完成</w:t>
      </w:r>
      <w:r>
        <w:rPr>
          <w:rFonts w:hint="eastAsia" w:ascii="宋体" w:hAnsi="宋体" w:cs="宋体"/>
          <w:color w:val="000000"/>
          <w:szCs w:val="21"/>
          <w:lang w:eastAsia="zh-CN"/>
        </w:rPr>
        <w:t xml:space="preserve">，</w:t>
      </w:r>
      <w:r>
        <w:rPr>
          <w:rFonts w:hint="eastAsia" w:ascii="宋体" w:hAnsi="宋体" w:cs="宋体"/>
          <w:color w:val="000000"/>
          <w:szCs w:val="21"/>
        </w:rPr>
        <w:t xml:space="preserve">包含订购、配送、退换、加工、编目等服务。</w:t>
      </w:r>
      <w:r>
        <w:rPr>
          <w:rFonts w:hint="eastAsia" w:ascii="宋体" w:hAnsi="宋体" w:cs="宋体"/>
          <w:color w:val="000000"/>
          <w:szCs w:val="21"/>
        </w:rPr>
      </w:r>
      <w:r/>
    </w:p>
    <w:p>
      <w:pPr>
        <w:pStyle w:val="959"/>
        <w:ind w:firstLine="420"/>
        <w:keepLines w:val="0"/>
        <w:keepNext w:val="0"/>
        <w:pageBreakBefore w:val="0"/>
        <w:spacing w:line="324" w:lineRule="auto"/>
        <w:widowControl w:val="off"/>
        <w:rPr>
          <w:rFonts w:ascii="宋体" w:hAnsi="宋体" w:cs="宋体"/>
          <w:color w:val="000000"/>
          <w:szCs w:val="21"/>
        </w:rPr>
      </w:pPr>
      <w:r>
        <w:rPr>
          <w:rFonts w:hint="eastAsia" w:ascii="宋体" w:hAnsi="宋体" w:cs="宋体"/>
          <w:color w:val="000000"/>
          <w:szCs w:val="21"/>
        </w:rPr>
        <w:t xml:space="preserve">合同履行期限：一年</w:t>
      </w:r>
      <w:r>
        <w:rPr>
          <w:rFonts w:ascii="宋体" w:hAnsi="宋体" w:cs="宋体"/>
          <w:color w:val="000000"/>
          <w:szCs w:val="21"/>
        </w:rPr>
      </w:r>
      <w:r/>
    </w:p>
    <w:p>
      <w:pPr>
        <w:pStyle w:val="959"/>
        <w:ind w:firstLine="420"/>
        <w:keepLines w:val="0"/>
        <w:keepNext w:val="0"/>
        <w:pageBreakBefore w:val="0"/>
        <w:spacing w:line="324" w:lineRule="auto"/>
        <w:widowControl w:val="off"/>
        <w:rPr>
          <w:rFonts w:hint="eastAsia" w:ascii="宋体" w:hAnsi="宋体" w:cs="宋体"/>
          <w:color w:val="000000"/>
          <w:szCs w:val="21"/>
        </w:rPr>
      </w:pPr>
      <w:r>
        <w:rPr>
          <w:rFonts w:hint="eastAsia" w:ascii="宋体" w:hAnsi="宋体" w:cs="宋体"/>
          <w:color w:val="000000"/>
          <w:szCs w:val="21"/>
        </w:rPr>
        <w:t xml:space="preserve">本项目不接受联合体投标。</w:t>
      </w:r>
      <w:r>
        <w:rPr>
          <w:rFonts w:hint="eastAsia" w:ascii="宋体" w:hAnsi="宋体" w:cs="宋体"/>
          <w:color w:val="000000"/>
          <w:szCs w:val="21"/>
        </w:rPr>
      </w:r>
      <w:r/>
    </w:p>
    <w:p>
      <w:pPr>
        <w:pStyle w:val="961"/>
        <w:numPr>
          <w:ilvl w:val="1"/>
          <w:numId w:val="0"/>
        </w:numPr>
        <w:keepLines w:val="0"/>
        <w:keepNext w:val="0"/>
        <w:pageBreakBefore w:val="0"/>
        <w:spacing w:before="0" w:after="0" w:line="324" w:lineRule="auto"/>
        <w:widowControl w:val="off"/>
        <w:tabs>
          <w:tab w:val="left" w:pos="840" w:leader="none"/>
        </w:tabs>
        <w:rPr>
          <w:rFonts w:hint="eastAsia"/>
          <w:color w:val="000000"/>
          <w:sz w:val="21"/>
          <w:szCs w:val="21"/>
        </w:rPr>
      </w:pPr>
      <w:r/>
      <w:bookmarkStart w:id="10" w:name="_Toc29131"/>
      <w:r/>
      <w:bookmarkStart w:id="11" w:name="_Toc28359080"/>
      <w:r/>
      <w:bookmarkStart w:id="12" w:name="_Toc28359003"/>
      <w:r/>
      <w:bookmarkStart w:id="13" w:name="_Toc35393791"/>
      <w:r/>
      <w:bookmarkStart w:id="14" w:name="_Toc35393622"/>
      <w:r>
        <w:rPr>
          <w:rFonts w:hint="eastAsia"/>
          <w:color w:val="000000"/>
          <w:sz w:val="21"/>
          <w:szCs w:val="21"/>
        </w:rPr>
        <w:t xml:space="preserve">二、申请人的资格要求：</w:t>
      </w:r>
      <w:bookmarkEnd w:id="10"/>
      <w:r/>
      <w:bookmarkEnd w:id="11"/>
      <w:r/>
      <w:bookmarkEnd w:id="12"/>
      <w:r/>
      <w:bookmarkEnd w:id="13"/>
      <w:r/>
      <w:bookmarkEnd w:id="14"/>
      <w:r>
        <w:rPr>
          <w:rFonts w:hint="eastAsia"/>
          <w:color w:val="000000"/>
          <w:sz w:val="21"/>
          <w:szCs w:val="21"/>
        </w:rPr>
      </w:r>
      <w:r/>
    </w:p>
    <w:p>
      <w:pPr>
        <w:pStyle w:val="959"/>
        <w:ind w:firstLine="420"/>
        <w:keepLines w:val="0"/>
        <w:keepNext w:val="0"/>
        <w:pageBreakBefore w:val="0"/>
        <w:spacing w:line="324" w:lineRule="auto"/>
        <w:widowControl w:val="off"/>
        <w:rPr>
          <w:rFonts w:hint="eastAsia" w:ascii="宋体" w:hAnsi="宋体" w:cs="宋体"/>
          <w:color w:val="000000"/>
          <w:szCs w:val="21"/>
        </w:rPr>
      </w:pPr>
      <w:r>
        <w:rPr>
          <w:rFonts w:hint="eastAsia" w:ascii="宋体" w:hAnsi="宋体" w:cs="宋体"/>
          <w:color w:val="000000"/>
          <w:szCs w:val="21"/>
        </w:rPr>
        <w:t xml:space="preserve">1.满足《中华人民共和国政府采购法》第二十二条规定；</w:t>
      </w:r>
      <w:r>
        <w:rPr>
          <w:rFonts w:hint="eastAsia" w:ascii="宋体" w:hAnsi="宋体" w:cs="宋体"/>
          <w:color w:val="000000"/>
          <w:szCs w:val="21"/>
        </w:rPr>
      </w:r>
      <w:r/>
    </w:p>
    <w:p>
      <w:pPr>
        <w:pStyle w:val="959"/>
        <w:ind w:firstLine="420"/>
        <w:keepLines w:val="0"/>
        <w:keepNext w:val="0"/>
        <w:pageBreakBefore w:val="0"/>
        <w:spacing w:line="324" w:lineRule="auto"/>
        <w:widowControl w:val="off"/>
        <w:rPr>
          <w:rFonts w:hint="eastAsia" w:ascii="宋体" w:hAnsi="宋体"/>
          <w:color w:val="000000"/>
          <w:szCs w:val="21"/>
        </w:rPr>
      </w:pPr>
      <w:r>
        <w:rPr>
          <w:rFonts w:hint="eastAsia" w:ascii="宋体" w:hAnsi="宋体"/>
          <w:color w:val="000000"/>
          <w:szCs w:val="21"/>
        </w:rPr>
        <w:t xml:space="preserve">（1）具有独立承担民事责任的能力（提供法人或者其他组织的营业执照，自然人的身份证明）；</w:t>
      </w:r>
      <w:r>
        <w:rPr>
          <w:rFonts w:hint="eastAsia" w:ascii="宋体" w:hAnsi="宋体"/>
          <w:color w:val="000000"/>
          <w:szCs w:val="21"/>
        </w:rPr>
      </w:r>
      <w:r/>
    </w:p>
    <w:p>
      <w:pPr>
        <w:pStyle w:val="959"/>
        <w:ind w:firstLine="420"/>
        <w:keepLines w:val="0"/>
        <w:keepNext w:val="0"/>
        <w:pageBreakBefore w:val="0"/>
        <w:spacing w:line="324" w:lineRule="auto"/>
        <w:widowControl w:val="off"/>
        <w:rPr>
          <w:rFonts w:hint="eastAsia" w:ascii="宋体" w:hAnsi="宋体"/>
          <w:color w:val="000000"/>
          <w:szCs w:val="21"/>
        </w:rPr>
      </w:pPr>
      <w:r>
        <w:rPr>
          <w:rFonts w:hint="eastAsia" w:ascii="宋体" w:hAnsi="宋体"/>
          <w:color w:val="000000"/>
          <w:szCs w:val="21"/>
        </w:rPr>
        <w:t xml:space="preserve">（2）具有良好的商业信誉和健全的财务会计制度（提供参加本次政府采购活动前半年内至少一个月的会计报表或者2022年度经审计的财务审计报告或者开标前六个月内银行出具的资信证明，成立不满一年则无需提供）；</w:t>
      </w:r>
      <w:r>
        <w:rPr>
          <w:rFonts w:hint="eastAsia" w:ascii="宋体" w:hAnsi="宋体"/>
          <w:color w:val="000000"/>
          <w:szCs w:val="21"/>
        </w:rPr>
      </w:r>
      <w:r/>
    </w:p>
    <w:p>
      <w:pPr>
        <w:pStyle w:val="959"/>
        <w:ind w:firstLine="420"/>
        <w:keepLines w:val="0"/>
        <w:keepNext w:val="0"/>
        <w:pageBreakBefore w:val="0"/>
        <w:spacing w:line="324" w:lineRule="auto"/>
        <w:widowControl w:val="off"/>
        <w:rPr>
          <w:rFonts w:hint="eastAsia" w:ascii="宋体" w:hAnsi="宋体"/>
          <w:color w:val="000000"/>
          <w:szCs w:val="21"/>
        </w:rPr>
      </w:pPr>
      <w:r>
        <w:rPr>
          <w:rFonts w:hint="eastAsia" w:ascii="宋体" w:hAnsi="宋体"/>
          <w:color w:val="000000"/>
          <w:szCs w:val="21"/>
        </w:rPr>
        <w:t xml:space="preserve">（3）具有履行合同所必需的设备和专业技术能力（根据项目需求提供履行合同所必需的设备和专业技术能力的声明或证明材料）；</w:t>
      </w:r>
      <w:r>
        <w:rPr>
          <w:rFonts w:hint="eastAsia" w:ascii="宋体" w:hAnsi="宋体"/>
          <w:color w:val="000000"/>
          <w:szCs w:val="21"/>
        </w:rPr>
      </w:r>
      <w:r/>
    </w:p>
    <w:p>
      <w:pPr>
        <w:pStyle w:val="959"/>
        <w:ind w:firstLine="420"/>
        <w:keepLines w:val="0"/>
        <w:keepNext w:val="0"/>
        <w:pageBreakBefore w:val="0"/>
        <w:spacing w:line="324" w:lineRule="auto"/>
        <w:widowControl w:val="off"/>
        <w:rPr>
          <w:rFonts w:hint="eastAsia" w:ascii="宋体" w:hAnsi="宋体"/>
          <w:color w:val="000000"/>
          <w:szCs w:val="21"/>
        </w:rPr>
      </w:pPr>
      <w:r>
        <w:rPr>
          <w:rFonts w:hint="eastAsia" w:ascii="宋体" w:hAnsi="宋体"/>
          <w:color w:val="000000"/>
          <w:szCs w:val="21"/>
        </w:rPr>
        <w:t xml:space="preserve">（4）具有依法缴纳税收和社会保障资金的良好记录（提供参加本次政府采购活动前半年内至少一个月缴纳增值税，或营业税，或企业所得税的凭据，并提供缴纳社会保险的凭据（专用收据，或社会保险缴纳清单），依法享受缓缴、免缴税收、社会保障资金的提供证明材料）；</w:t>
      </w:r>
      <w:r>
        <w:rPr>
          <w:rFonts w:hint="eastAsia" w:ascii="宋体" w:hAnsi="宋体"/>
          <w:color w:val="000000"/>
          <w:szCs w:val="21"/>
        </w:rPr>
      </w:r>
      <w:r/>
    </w:p>
    <w:p>
      <w:pPr>
        <w:pStyle w:val="959"/>
        <w:ind w:firstLine="420"/>
        <w:keepLines w:val="0"/>
        <w:keepNext w:val="0"/>
        <w:pageBreakBefore w:val="0"/>
        <w:spacing w:line="324" w:lineRule="auto"/>
        <w:widowControl w:val="off"/>
        <w:rPr>
          <w:rFonts w:hint="eastAsia" w:ascii="宋体" w:hAnsi="宋体"/>
          <w:color w:val="000000"/>
          <w:szCs w:val="21"/>
        </w:rPr>
      </w:pPr>
      <w:r>
        <w:rPr>
          <w:rFonts w:hint="eastAsia" w:ascii="宋体" w:hAnsi="宋体"/>
          <w:color w:val="000000"/>
          <w:szCs w:val="21"/>
        </w:rPr>
        <w:t xml:space="preserve">（5）参加政府采购活动前三年内，在经营活动中没有重大违法记录（提供参加本次政府采购活动前3年内在经营活动中没有重大违法记录的书面声明）；</w:t>
      </w:r>
      <w:r>
        <w:rPr>
          <w:rFonts w:hint="eastAsia" w:ascii="宋体" w:hAnsi="宋体"/>
          <w:color w:val="000000"/>
          <w:szCs w:val="21"/>
        </w:rPr>
      </w:r>
      <w:r/>
    </w:p>
    <w:p>
      <w:pPr>
        <w:pStyle w:val="959"/>
        <w:ind w:firstLine="420"/>
        <w:keepLines w:val="0"/>
        <w:keepNext w:val="0"/>
        <w:pageBreakBefore w:val="0"/>
        <w:spacing w:line="324" w:lineRule="auto"/>
        <w:widowControl w:val="off"/>
        <w:rPr>
          <w:rFonts w:hint="eastAsia" w:ascii="宋体" w:hAnsi="宋体" w:cs="宋体"/>
          <w:color w:val="000000"/>
          <w:szCs w:val="21"/>
        </w:rPr>
      </w:pPr>
      <w:r>
        <w:rPr>
          <w:rFonts w:hint="eastAsia" w:ascii="宋体" w:hAnsi="宋体"/>
          <w:color w:val="000000"/>
          <w:szCs w:val="21"/>
        </w:rPr>
        <w:t xml:space="preserve">（6）法律、行政法规规定的其他条件。</w:t>
      </w:r>
      <w:r>
        <w:rPr>
          <w:rFonts w:hint="eastAsia" w:ascii="宋体" w:hAnsi="宋体" w:cs="宋体"/>
          <w:color w:val="000000"/>
          <w:szCs w:val="21"/>
        </w:rPr>
      </w:r>
      <w:r/>
    </w:p>
    <w:p>
      <w:pPr>
        <w:pStyle w:val="959"/>
        <w:ind w:firstLine="420"/>
        <w:jc w:val="left"/>
        <w:keepLines w:val="0"/>
        <w:keepNext w:val="0"/>
        <w:pageBreakBefore w:val="0"/>
        <w:spacing w:line="324" w:lineRule="auto"/>
        <w:widowControl w:val="off"/>
        <w:rPr>
          <w:rFonts w:hint="eastAsia" w:ascii="宋体" w:hAnsi="宋体" w:cs="宋体"/>
          <w:color w:val="000000"/>
          <w:szCs w:val="21"/>
        </w:rPr>
      </w:pPr>
      <w:r/>
      <w:bookmarkStart w:id="15" w:name="_Toc28359004"/>
      <w:r/>
      <w:bookmarkStart w:id="16" w:name="_Toc28359081"/>
      <w:r>
        <w:rPr>
          <w:rFonts w:hint="eastAsia" w:ascii="宋体" w:hAnsi="宋体" w:cs="宋体"/>
          <w:color w:val="000000"/>
          <w:szCs w:val="21"/>
        </w:rPr>
        <w:t xml:space="preserve">2.落实政府采购政策需满足的资格要求：（如属于专门面向中小企业采购的项目，供应商应为中小微企业、监狱企业、残疾人福利性单位）本项目按照采用以下第( 4 )种方式落实政府采购促进中小企业发展的要求：</w:t>
      </w:r>
      <w:r>
        <w:rPr>
          <w:rFonts w:hint="eastAsia" w:ascii="宋体" w:hAnsi="宋体" w:cs="宋体"/>
          <w:color w:val="000000"/>
          <w:szCs w:val="21"/>
        </w:rPr>
      </w:r>
      <w:r/>
    </w:p>
    <w:p>
      <w:pPr>
        <w:pStyle w:val="959"/>
        <w:ind w:firstLine="420"/>
        <w:jc w:val="left"/>
        <w:keepLines w:val="0"/>
        <w:keepNext w:val="0"/>
        <w:pageBreakBefore w:val="0"/>
        <w:spacing w:line="324" w:lineRule="auto"/>
        <w:widowControl w:val="off"/>
        <w:rPr>
          <w:rFonts w:hint="eastAsia" w:ascii="宋体" w:hAnsi="宋体" w:cs="宋体"/>
          <w:color w:val="000000"/>
          <w:szCs w:val="21"/>
        </w:rPr>
      </w:pPr>
      <w:r>
        <w:rPr>
          <w:rFonts w:hint="eastAsia" w:ascii="宋体" w:hAnsi="宋体" w:cs="宋体"/>
          <w:color w:val="000000"/>
          <w:szCs w:val="21"/>
        </w:rPr>
        <w:t xml:space="preserve">（1）本项目整体专门面向中小企业采购服务。</w:t>
      </w:r>
      <w:r>
        <w:rPr>
          <w:rFonts w:hint="eastAsia" w:ascii="宋体" w:hAnsi="宋体" w:cs="宋体"/>
          <w:color w:val="000000"/>
          <w:szCs w:val="21"/>
        </w:rPr>
      </w:r>
      <w:r/>
    </w:p>
    <w:p>
      <w:pPr>
        <w:pStyle w:val="959"/>
        <w:ind w:firstLine="420"/>
        <w:jc w:val="left"/>
        <w:keepLines w:val="0"/>
        <w:keepNext w:val="0"/>
        <w:pageBreakBefore w:val="0"/>
        <w:spacing w:line="324" w:lineRule="auto"/>
        <w:widowControl w:val="off"/>
        <w:rPr>
          <w:rFonts w:hint="eastAsia" w:ascii="宋体" w:hAnsi="宋体" w:cs="宋体"/>
          <w:color w:val="000000"/>
          <w:szCs w:val="21"/>
        </w:rPr>
      </w:pPr>
      <w:r>
        <w:rPr>
          <w:rFonts w:hint="eastAsia" w:ascii="宋体" w:hAnsi="宋体" w:cs="宋体"/>
          <w:color w:val="000000"/>
          <w:szCs w:val="21"/>
        </w:rPr>
        <w:t xml:space="preserve">（2）本项目整体专门面向小微企业采购服务。</w:t>
      </w:r>
      <w:r>
        <w:rPr>
          <w:rFonts w:hint="eastAsia" w:ascii="宋体" w:hAnsi="宋体" w:cs="宋体"/>
          <w:color w:val="000000"/>
          <w:szCs w:val="21"/>
        </w:rPr>
      </w:r>
      <w:r/>
    </w:p>
    <w:p>
      <w:pPr>
        <w:pStyle w:val="959"/>
        <w:ind w:firstLine="420"/>
        <w:jc w:val="left"/>
        <w:keepLines w:val="0"/>
        <w:keepNext w:val="0"/>
        <w:pageBreakBefore w:val="0"/>
        <w:spacing w:line="324" w:lineRule="auto"/>
        <w:widowControl w:val="off"/>
        <w:rPr>
          <w:rFonts w:hint="eastAsia" w:ascii="宋体" w:hAnsi="宋体" w:cs="宋体"/>
          <w:color w:val="000000"/>
          <w:szCs w:val="21"/>
        </w:rPr>
      </w:pPr>
      <w:r>
        <w:rPr>
          <w:rFonts w:hint="eastAsia" w:ascii="宋体" w:hAnsi="宋体" w:cs="宋体"/>
          <w:color w:val="000000"/>
          <w:szCs w:val="21"/>
        </w:rPr>
        <w:t xml:space="preserve">（3）本项目通过以下第种方式预留部分采购份额采购中小企业服务：</w:t>
      </w:r>
      <w:r>
        <w:rPr>
          <w:rFonts w:hint="eastAsia" w:ascii="宋体" w:hAnsi="宋体" w:cs="宋体"/>
          <w:color w:val="000000"/>
          <w:szCs w:val="21"/>
        </w:rPr>
      </w:r>
      <w:r/>
    </w:p>
    <w:p>
      <w:pPr>
        <w:pStyle w:val="959"/>
        <w:ind w:firstLine="420"/>
        <w:jc w:val="left"/>
        <w:keepLines w:val="0"/>
        <w:keepNext w:val="0"/>
        <w:pageBreakBefore w:val="0"/>
        <w:spacing w:line="324" w:lineRule="auto"/>
        <w:widowControl w:val="off"/>
        <w:rPr>
          <w:rFonts w:hint="eastAsia" w:ascii="宋体" w:hAnsi="宋体" w:cs="宋体"/>
          <w:color w:val="000000"/>
          <w:szCs w:val="21"/>
        </w:rPr>
      </w:pPr>
      <w:r>
        <w:rPr>
          <w:rFonts w:hint="eastAsia" w:ascii="宋体" w:hAnsi="宋体" w:cs="宋体"/>
          <w:color w:val="000000"/>
          <w:szCs w:val="21"/>
        </w:rPr>
        <w:t xml:space="preserve">①本项目要求供应商以联合体形式参加，企业合同金额应当达到的比例为 %。</w:t>
      </w:r>
      <w:r>
        <w:rPr>
          <w:rFonts w:hint="eastAsia" w:ascii="宋体" w:hAnsi="宋体" w:cs="宋体"/>
          <w:color w:val="000000"/>
          <w:szCs w:val="21"/>
        </w:rPr>
      </w:r>
      <w:r/>
    </w:p>
    <w:p>
      <w:pPr>
        <w:pStyle w:val="959"/>
        <w:ind w:firstLine="420"/>
        <w:jc w:val="left"/>
        <w:keepLines w:val="0"/>
        <w:keepNext w:val="0"/>
        <w:pageBreakBefore w:val="0"/>
        <w:spacing w:line="324" w:lineRule="auto"/>
        <w:widowControl w:val="off"/>
        <w:rPr>
          <w:rFonts w:hint="eastAsia" w:ascii="宋体" w:hAnsi="宋体" w:cs="宋体"/>
          <w:color w:val="000000"/>
          <w:szCs w:val="21"/>
        </w:rPr>
      </w:pPr>
      <w:r>
        <w:rPr>
          <w:rFonts w:hint="eastAsia" w:ascii="宋体" w:hAnsi="宋体" w:cs="宋体"/>
          <w:color w:val="000000"/>
          <w:szCs w:val="21"/>
        </w:rPr>
        <w:t xml:space="preserve">②本项目要求供应商进行合同分包，企业合同金额应当达到的比例为 %。</w:t>
      </w:r>
      <w:r>
        <w:rPr>
          <w:rFonts w:hint="eastAsia" w:ascii="宋体" w:hAnsi="宋体" w:cs="宋体"/>
          <w:color w:val="000000"/>
          <w:szCs w:val="21"/>
        </w:rPr>
      </w:r>
      <w:r/>
    </w:p>
    <w:p>
      <w:pPr>
        <w:pStyle w:val="959"/>
        <w:ind w:firstLine="420"/>
        <w:jc w:val="left"/>
        <w:keepLines w:val="0"/>
        <w:keepNext w:val="0"/>
        <w:pageBreakBefore w:val="0"/>
        <w:spacing w:line="324" w:lineRule="auto"/>
        <w:widowControl w:val="off"/>
        <w:rPr>
          <w:rFonts w:hint="eastAsia" w:ascii="宋体" w:hAnsi="宋体" w:cs="宋体"/>
          <w:color w:val="000000"/>
          <w:szCs w:val="21"/>
        </w:rPr>
      </w:pPr>
      <w:r>
        <w:rPr>
          <w:rFonts w:hint="eastAsia" w:ascii="宋体" w:hAnsi="宋体" w:cs="宋体"/>
          <w:color w:val="000000"/>
          <w:szCs w:val="21"/>
        </w:rPr>
        <w:t xml:space="preserve">（4）本项目为非预留份额的采购项目或采购包，执行价格扣除优惠政策，具体详见第三章评标办法与标准。</w:t>
      </w:r>
      <w:r>
        <w:rPr>
          <w:rFonts w:hint="eastAsia" w:ascii="宋体" w:hAnsi="宋体" w:cs="宋体"/>
          <w:color w:val="000000"/>
          <w:szCs w:val="21"/>
        </w:rPr>
      </w:r>
      <w:r/>
    </w:p>
    <w:p>
      <w:pPr>
        <w:pStyle w:val="959"/>
        <w:ind w:firstLine="420"/>
        <w:keepLines w:val="0"/>
        <w:keepNext w:val="0"/>
        <w:pageBreakBefore w:val="0"/>
        <w:spacing w:line="324" w:lineRule="auto"/>
        <w:widowControl w:val="off"/>
        <w:rPr>
          <w:rFonts w:hint="eastAsia" w:ascii="宋体" w:hAnsi="宋体" w:cs="宋体"/>
          <w:b/>
          <w:bCs/>
          <w:color w:val="000000"/>
          <w:szCs w:val="21"/>
        </w:rPr>
      </w:pPr>
      <w:r>
        <w:rPr>
          <w:rFonts w:hint="eastAsia" w:ascii="宋体" w:hAnsi="宋体" w:cs="宋体"/>
          <w:color w:val="000000"/>
          <w:szCs w:val="21"/>
        </w:rPr>
        <w:t xml:space="preserve">3.本项目的特定资格要求</w:t>
      </w:r>
      <w:r>
        <w:rPr>
          <w:rFonts w:hint="eastAsia" w:ascii="宋体" w:hAnsi="宋体" w:cs="宋体"/>
          <w:b/>
          <w:bCs/>
          <w:color w:val="000000"/>
          <w:szCs w:val="21"/>
        </w:rPr>
        <w:t xml:space="preserve">：投标供应商须具有合格有效的《中华人民共和国出版物经营许可证》及《中华人民共和国出版物进口经营许可证》。（提供有效证书复印件加盖公章）　</w:t>
      </w:r>
      <w:r>
        <w:rPr>
          <w:rFonts w:hint="eastAsia" w:ascii="宋体" w:hAnsi="宋体" w:cs="宋体"/>
          <w:b/>
          <w:bCs/>
          <w:color w:val="000000"/>
          <w:szCs w:val="21"/>
        </w:rPr>
      </w:r>
      <w:r/>
    </w:p>
    <w:p>
      <w:pPr>
        <w:pStyle w:val="959"/>
        <w:ind w:firstLine="420"/>
        <w:keepLines w:val="0"/>
        <w:keepNext w:val="0"/>
        <w:pageBreakBefore w:val="0"/>
        <w:spacing w:line="324" w:lineRule="auto"/>
        <w:widowControl w:val="off"/>
        <w:rPr>
          <w:rFonts w:hint="eastAsia" w:ascii="宋体" w:hAnsi="宋体" w:cs="宋体"/>
          <w:color w:val="000000"/>
          <w:szCs w:val="21"/>
        </w:rPr>
      </w:pPr>
      <w:r>
        <w:rPr>
          <w:rFonts w:hint="eastAsia" w:ascii="宋体" w:hAnsi="宋体" w:cs="宋体"/>
          <w:color w:val="000000"/>
          <w:szCs w:val="21"/>
        </w:rPr>
        <w:t xml:space="preserve">4.拒绝下列供应商参加本次采购活动：</w:t>
      </w:r>
      <w:r>
        <w:rPr>
          <w:rFonts w:hint="eastAsia" w:ascii="宋体" w:hAnsi="宋体" w:cs="宋体"/>
          <w:color w:val="000000"/>
          <w:szCs w:val="21"/>
        </w:rPr>
      </w:r>
      <w:r/>
    </w:p>
    <w:p>
      <w:pPr>
        <w:pStyle w:val="959"/>
        <w:ind w:firstLine="420"/>
        <w:keepLines w:val="0"/>
        <w:keepNext w:val="0"/>
        <w:pageBreakBefore w:val="0"/>
        <w:spacing w:line="324" w:lineRule="auto"/>
        <w:widowControl w:val="off"/>
        <w:rPr>
          <w:rFonts w:hint="eastAsia" w:ascii="宋体" w:hAnsi="宋体" w:cs="宋体"/>
          <w:color w:val="000000"/>
          <w:szCs w:val="21"/>
        </w:rPr>
      </w:pPr>
      <w:r>
        <w:rPr>
          <w:rFonts w:hint="eastAsia" w:ascii="宋体" w:hAnsi="宋体" w:cs="宋体"/>
          <w:color w:val="000000"/>
          <w:szCs w:val="21"/>
        </w:rPr>
        <w:t xml:space="preserve">（1）供应商单位负责人为同一人或者存在直接控股、管理关系的不同供应商，不得参加同一合同项下的政府采购活动。</w:t>
      </w:r>
      <w:r>
        <w:rPr>
          <w:rFonts w:hint="eastAsia" w:ascii="宋体" w:hAnsi="宋体" w:cs="宋体"/>
          <w:color w:val="000000"/>
          <w:szCs w:val="21"/>
        </w:rPr>
      </w:r>
      <w:r/>
    </w:p>
    <w:p>
      <w:pPr>
        <w:pStyle w:val="959"/>
        <w:ind w:firstLine="420"/>
        <w:keepLines w:val="0"/>
        <w:keepNext w:val="0"/>
        <w:pageBreakBefore w:val="0"/>
        <w:spacing w:line="324" w:lineRule="auto"/>
        <w:widowControl w:val="off"/>
        <w:rPr>
          <w:rFonts w:hint="eastAsia" w:ascii="宋体" w:hAnsi="宋体" w:cs="宋体"/>
          <w:color w:val="000000"/>
          <w:szCs w:val="21"/>
        </w:rPr>
      </w:pPr>
      <w:r>
        <w:rPr>
          <w:rFonts w:hint="eastAsia" w:ascii="宋体" w:hAnsi="宋体" w:cs="宋体"/>
          <w:color w:val="000000"/>
          <w:szCs w:val="21"/>
        </w:rPr>
        <w:t xml:space="preserve">（2）凡为采购项目提供整体设计、规范编制或者项目管理、监理、检测等服务的供应商，不得再参加本项目的采购活动。</w:t>
      </w:r>
      <w:r>
        <w:rPr>
          <w:rFonts w:hint="eastAsia" w:ascii="宋体" w:hAnsi="宋体" w:cs="宋体"/>
          <w:color w:val="000000"/>
          <w:szCs w:val="21"/>
        </w:rPr>
      </w:r>
      <w:r/>
    </w:p>
    <w:p>
      <w:pPr>
        <w:pStyle w:val="1028"/>
        <w:keepLines w:val="0"/>
        <w:keepNext w:val="0"/>
        <w:pageBreakBefore w:val="0"/>
        <w:spacing w:line="324" w:lineRule="auto"/>
        <w:widowControl w:val="off"/>
        <w:rPr>
          <w:rFonts w:hint="eastAsia" w:ascii="宋体" w:hAnsi="宋体" w:cs="宋体"/>
          <w:color w:val="000000"/>
          <w:szCs w:val="21"/>
        </w:rPr>
      </w:pPr>
      <w:r/>
      <w:bookmarkStart w:id="17" w:name="_Toc35393792"/>
      <w:r/>
      <w:bookmarkStart w:id="18" w:name="_Toc35393623"/>
      <w:r>
        <w:rPr>
          <w:rFonts w:hint="eastAsia" w:ascii="宋体" w:hAnsi="宋体" w:cs="宋体"/>
          <w:color w:val="000000"/>
          <w:szCs w:val="21"/>
        </w:rPr>
        <w:t xml:space="preserve">(3)供应商被“信用中国”网站(www.creditchina.gov.cn)、“中国政府采购网”(www.ccgp.gov.cn) 列入失信被执行人、重大税收违法案件当事人名单、政府采购严重违法失信行为记录名单。</w:t>
      </w:r>
      <w:r>
        <w:rPr>
          <w:rFonts w:hint="eastAsia" w:ascii="宋体" w:hAnsi="宋体" w:cs="宋体"/>
          <w:b/>
          <w:bCs/>
          <w:color w:val="000000"/>
          <w:szCs w:val="21"/>
        </w:rPr>
        <w:t xml:space="preserve">（投标文件中提供</w:t>
      </w:r>
      <w:r>
        <w:rPr>
          <w:rFonts w:hint="eastAsia" w:ascii="宋体" w:hAnsi="宋体" w:cs="宋体"/>
          <w:b/>
          <w:bCs/>
          <w:color w:val="000000"/>
          <w:szCs w:val="21"/>
          <w:lang w:val="en-US" w:eastAsia="zh-CN"/>
        </w:rPr>
        <w:t xml:space="preserve">网页</w:t>
      </w:r>
      <w:r>
        <w:rPr>
          <w:rFonts w:hint="eastAsia" w:ascii="宋体" w:hAnsi="宋体" w:cs="宋体"/>
          <w:b/>
          <w:bCs/>
          <w:color w:val="000000"/>
          <w:szCs w:val="21"/>
        </w:rPr>
        <w:t xml:space="preserve">查询截图并加盖投标供应商公章）</w:t>
      </w:r>
      <w:r>
        <w:rPr>
          <w:rFonts w:hint="eastAsia" w:ascii="宋体" w:hAnsi="宋体" w:cs="宋体"/>
          <w:color w:val="000000"/>
          <w:szCs w:val="21"/>
        </w:rPr>
      </w:r>
      <w:r/>
    </w:p>
    <w:p>
      <w:pPr>
        <w:pStyle w:val="961"/>
        <w:numPr>
          <w:ilvl w:val="1"/>
          <w:numId w:val="0"/>
        </w:numPr>
        <w:keepLines w:val="0"/>
        <w:keepNext w:val="0"/>
        <w:pageBreakBefore w:val="0"/>
        <w:spacing w:before="0" w:after="0" w:line="324" w:lineRule="auto"/>
        <w:widowControl w:val="off"/>
        <w:tabs>
          <w:tab w:val="left" w:pos="840" w:leader="none"/>
        </w:tabs>
        <w:rPr>
          <w:rFonts w:hint="eastAsia"/>
          <w:color w:val="000000"/>
          <w:sz w:val="21"/>
          <w:szCs w:val="21"/>
        </w:rPr>
      </w:pPr>
      <w:r/>
      <w:bookmarkStart w:id="19" w:name="_Toc25319"/>
      <w:r>
        <w:rPr>
          <w:rFonts w:hint="eastAsia"/>
          <w:color w:val="000000"/>
          <w:sz w:val="21"/>
          <w:szCs w:val="21"/>
        </w:rPr>
        <w:t xml:space="preserve">三、获取招标文件</w:t>
      </w:r>
      <w:bookmarkEnd w:id="15"/>
      <w:r/>
      <w:bookmarkEnd w:id="16"/>
      <w:r/>
      <w:bookmarkEnd w:id="17"/>
      <w:r/>
      <w:bookmarkEnd w:id="18"/>
      <w:r/>
      <w:bookmarkEnd w:id="19"/>
      <w:r>
        <w:rPr>
          <w:rFonts w:hint="eastAsia"/>
          <w:color w:val="000000"/>
          <w:sz w:val="21"/>
          <w:szCs w:val="21"/>
        </w:rPr>
      </w:r>
      <w:r/>
    </w:p>
    <w:p>
      <w:pPr>
        <w:pStyle w:val="959"/>
        <w:ind w:firstLine="420"/>
        <w:keepLines w:val="0"/>
        <w:keepNext w:val="0"/>
        <w:pageBreakBefore w:val="0"/>
        <w:spacing w:line="324" w:lineRule="auto"/>
        <w:widowControl w:val="off"/>
        <w:rPr>
          <w:rFonts w:hint="eastAsia" w:ascii="宋体" w:hAnsi="宋体" w:cs="宋体"/>
          <w:color w:val="000000"/>
          <w:szCs w:val="21"/>
        </w:rPr>
      </w:pPr>
      <w:r>
        <w:rPr>
          <w:rFonts w:hint="eastAsia" w:ascii="宋体" w:hAnsi="宋体" w:cs="宋体"/>
          <w:color w:val="000000"/>
          <w:szCs w:val="21"/>
        </w:rPr>
        <w:t xml:space="preserve">时间：</w:t>
      </w:r>
      <w:r>
        <w:rPr>
          <w:rFonts w:hint="eastAsia" w:ascii="宋体" w:hAnsi="宋体" w:cs="宋体"/>
          <w:color w:val="000000"/>
          <w:szCs w:val="21"/>
          <w:u w:val="single"/>
        </w:rPr>
        <w:t xml:space="preserve">2023年</w:t>
      </w:r>
      <w:r>
        <w:rPr>
          <w:rFonts w:hint="eastAsia" w:ascii="宋体" w:hAnsi="宋体" w:cs="宋体"/>
          <w:color w:val="000000"/>
          <w:szCs w:val="21"/>
          <w:u w:val="single"/>
          <w:lang w:val="en-US" w:eastAsia="zh-CN"/>
        </w:rPr>
        <w:t xml:space="preserve">12</w:t>
      </w:r>
      <w:r>
        <w:rPr>
          <w:rFonts w:hint="eastAsia" w:ascii="宋体" w:hAnsi="宋体" w:cs="宋体"/>
          <w:color w:val="000000"/>
          <w:szCs w:val="21"/>
          <w:u w:val="single"/>
        </w:rPr>
        <w:t xml:space="preserve">月</w:t>
      </w:r>
      <w:r>
        <w:rPr>
          <w:rFonts w:hint="eastAsia" w:ascii="宋体" w:hAnsi="宋体" w:cs="宋体"/>
          <w:color w:val="000000"/>
          <w:szCs w:val="21"/>
          <w:u w:val="single"/>
          <w:lang w:val="en-US" w:eastAsia="zh-CN"/>
        </w:rPr>
        <w:t xml:space="preserve">6</w:t>
      </w:r>
      <w:r>
        <w:rPr>
          <w:rFonts w:hint="eastAsia" w:ascii="宋体" w:hAnsi="宋体" w:cs="宋体"/>
          <w:color w:val="000000"/>
          <w:szCs w:val="21"/>
          <w:u w:val="single"/>
        </w:rPr>
        <w:t xml:space="preserve">日</w:t>
      </w:r>
      <w:r>
        <w:rPr>
          <w:rFonts w:hint="eastAsia" w:ascii="宋体" w:hAnsi="宋体" w:cs="宋体"/>
          <w:color w:val="000000"/>
          <w:szCs w:val="21"/>
        </w:rPr>
        <w:t xml:space="preserve">至</w:t>
      </w:r>
      <w:r>
        <w:rPr>
          <w:rFonts w:hint="eastAsia" w:ascii="宋体" w:hAnsi="宋体" w:cs="宋体"/>
          <w:color w:val="000000"/>
          <w:szCs w:val="21"/>
          <w:u w:val="single"/>
        </w:rPr>
        <w:t xml:space="preserve">2023年</w:t>
      </w:r>
      <w:r>
        <w:rPr>
          <w:rFonts w:hint="eastAsia" w:ascii="宋体" w:hAnsi="宋体" w:cs="宋体"/>
          <w:color w:val="000000"/>
          <w:szCs w:val="21"/>
          <w:u w:val="single"/>
          <w:lang w:val="en-US" w:eastAsia="zh-CN"/>
        </w:rPr>
        <w:t xml:space="preserve">12</w:t>
      </w:r>
      <w:r>
        <w:rPr>
          <w:rFonts w:hint="eastAsia" w:ascii="宋体" w:hAnsi="宋体" w:cs="宋体"/>
          <w:color w:val="000000"/>
          <w:szCs w:val="21"/>
          <w:u w:val="single"/>
        </w:rPr>
        <w:t xml:space="preserve">月</w:t>
      </w:r>
      <w:r>
        <w:rPr>
          <w:rFonts w:hint="eastAsia" w:ascii="宋体" w:hAnsi="宋体" w:cs="宋体"/>
          <w:color w:val="000000"/>
          <w:szCs w:val="21"/>
          <w:u w:val="single"/>
          <w:lang w:val="en-US" w:eastAsia="zh-CN"/>
        </w:rPr>
        <w:t xml:space="preserve">13</w:t>
      </w:r>
      <w:r>
        <w:rPr>
          <w:rFonts w:hint="eastAsia" w:ascii="宋体" w:hAnsi="宋体" w:cs="宋体"/>
          <w:color w:val="000000"/>
          <w:szCs w:val="21"/>
          <w:u w:val="single"/>
        </w:rPr>
        <w:t xml:space="preserve">日</w:t>
      </w:r>
      <w:r>
        <w:rPr>
          <w:rFonts w:hint="eastAsia" w:ascii="宋体" w:hAnsi="宋体" w:cs="宋体"/>
          <w:color w:val="000000"/>
          <w:szCs w:val="21"/>
        </w:rPr>
        <w:t xml:space="preserve">，每天上午</w:t>
      </w:r>
      <w:r>
        <w:rPr>
          <w:rFonts w:hint="eastAsia" w:ascii="宋体" w:hAnsi="宋体" w:cs="宋体"/>
          <w:color w:val="000000"/>
          <w:szCs w:val="21"/>
          <w:u w:val="single"/>
        </w:rPr>
        <w:t xml:space="preserve">9:00</w:t>
      </w:r>
      <w:r>
        <w:rPr>
          <w:rFonts w:hint="eastAsia" w:ascii="宋体" w:hAnsi="宋体" w:cs="宋体"/>
          <w:color w:val="000000"/>
          <w:szCs w:val="21"/>
        </w:rPr>
        <w:t xml:space="preserve">至</w:t>
      </w:r>
      <w:r>
        <w:rPr>
          <w:rFonts w:hint="eastAsia" w:ascii="宋体" w:hAnsi="宋体" w:cs="宋体"/>
          <w:color w:val="000000"/>
          <w:szCs w:val="21"/>
          <w:u w:val="single"/>
        </w:rPr>
        <w:t xml:space="preserve">11:30</w:t>
      </w:r>
      <w:r>
        <w:rPr>
          <w:rFonts w:hint="eastAsia" w:ascii="宋体" w:hAnsi="宋体" w:cs="宋体"/>
          <w:color w:val="000000"/>
          <w:szCs w:val="21"/>
        </w:rPr>
        <w:t xml:space="preserve">，下午</w:t>
      </w:r>
      <w:r>
        <w:rPr>
          <w:rFonts w:hint="eastAsia" w:ascii="宋体" w:hAnsi="宋体" w:cs="宋体"/>
          <w:color w:val="000000"/>
          <w:szCs w:val="21"/>
          <w:u w:val="single"/>
        </w:rPr>
        <w:t xml:space="preserve">13:30</w:t>
      </w:r>
      <w:r>
        <w:rPr>
          <w:rFonts w:hint="eastAsia" w:ascii="宋体" w:hAnsi="宋体" w:cs="宋体"/>
          <w:color w:val="000000"/>
          <w:szCs w:val="21"/>
        </w:rPr>
        <w:t xml:space="preserve">至</w:t>
      </w:r>
      <w:r>
        <w:rPr>
          <w:rFonts w:hint="eastAsia" w:ascii="宋体" w:hAnsi="宋体" w:cs="宋体"/>
          <w:color w:val="000000"/>
          <w:szCs w:val="21"/>
          <w:u w:val="single"/>
        </w:rPr>
        <w:t xml:space="preserve">17:00</w:t>
      </w:r>
      <w:r>
        <w:rPr>
          <w:rFonts w:hint="eastAsia" w:ascii="宋体" w:hAnsi="宋体" w:cs="宋体"/>
          <w:color w:val="000000"/>
          <w:szCs w:val="21"/>
        </w:rPr>
        <w:t xml:space="preserve">（北京时间，法定节假日除外）</w:t>
      </w:r>
      <w:r>
        <w:rPr>
          <w:rFonts w:hint="eastAsia" w:ascii="宋体" w:hAnsi="宋体" w:cs="宋体"/>
          <w:color w:val="000000"/>
          <w:szCs w:val="21"/>
        </w:rPr>
      </w:r>
      <w:r/>
    </w:p>
    <w:p>
      <w:pPr>
        <w:pStyle w:val="959"/>
        <w:ind w:firstLine="420"/>
        <w:keepLines w:val="0"/>
        <w:keepNext w:val="0"/>
        <w:pageBreakBefore w:val="0"/>
        <w:spacing w:line="324" w:lineRule="auto"/>
        <w:widowControl w:val="off"/>
        <w:rPr>
          <w:rFonts w:hint="eastAsia" w:ascii="宋体" w:hAnsi="宋体" w:cs="宋体"/>
          <w:color w:val="000000"/>
          <w:szCs w:val="21"/>
          <w:u w:val="single"/>
        </w:rPr>
      </w:pPr>
      <w:r>
        <w:rPr>
          <w:rFonts w:hint="eastAsia" w:ascii="宋体" w:hAnsi="宋体" w:cs="宋体"/>
          <w:color w:val="000000"/>
          <w:szCs w:val="21"/>
        </w:rPr>
        <w:t xml:space="preserve">地点：</w:t>
      </w:r>
      <w:r>
        <w:rPr>
          <w:rFonts w:hint="eastAsia" w:ascii="宋体" w:hAnsi="宋体" w:cs="宋体"/>
          <w:color w:val="000000"/>
          <w:szCs w:val="21"/>
          <w:u w:val="single"/>
        </w:rPr>
        <w:t xml:space="preserve">南京市建邺区云龙山路89号龙湖时代上城写字楼1栋高区29楼</w:t>
      </w:r>
      <w:r>
        <w:rPr>
          <w:rFonts w:hint="eastAsia" w:ascii="宋体" w:hAnsi="宋体" w:cs="宋体"/>
          <w:color w:val="000000"/>
          <w:szCs w:val="21"/>
          <w:u w:val="single"/>
        </w:rPr>
      </w:r>
      <w:r/>
    </w:p>
    <w:p>
      <w:pPr>
        <w:pStyle w:val="959"/>
        <w:ind w:firstLine="420"/>
        <w:keepLines w:val="0"/>
        <w:keepNext w:val="0"/>
        <w:pageBreakBefore w:val="0"/>
        <w:spacing w:line="324" w:lineRule="auto"/>
        <w:widowControl w:val="off"/>
        <w:rPr>
          <w:rFonts w:hint="eastAsia" w:ascii="宋体" w:hAnsi="宋体" w:cs="宋体"/>
          <w:color w:val="000000"/>
          <w:szCs w:val="21"/>
          <w:lang w:eastAsia="zh-CN"/>
        </w:rPr>
      </w:pPr>
      <w:r>
        <w:rPr>
          <w:rFonts w:hint="eastAsia" w:ascii="宋体" w:hAnsi="宋体" w:cs="宋体"/>
          <w:color w:val="000000"/>
          <w:szCs w:val="21"/>
        </w:rPr>
        <w:t xml:space="preserve">方式：</w:t>
      </w:r>
      <w:r>
        <w:rPr>
          <w:rFonts w:hint="eastAsia" w:ascii="宋体" w:hAnsi="宋体" w:cs="宋体"/>
          <w:color w:val="000000"/>
          <w:szCs w:val="21"/>
          <w:lang w:eastAsia="zh-CN"/>
        </w:rPr>
        <w:t xml:space="preserve">（1）现场获取：携带营业执照副本复印件加盖公章、法人授权委托书盖章原件、被授权委托人身份证复印件加盖公章至南京市建邺区云龙山路89号龙湖时代上城写字楼1栋高区29楼。</w:t>
      </w:r>
      <w:r>
        <w:rPr>
          <w:rFonts w:hint="eastAsia" w:ascii="宋体" w:hAnsi="宋体" w:cs="宋体"/>
          <w:color w:val="000000"/>
          <w:szCs w:val="21"/>
          <w:lang w:eastAsia="zh-CN"/>
        </w:rPr>
      </w:r>
      <w:r/>
    </w:p>
    <w:p>
      <w:pPr>
        <w:pStyle w:val="959"/>
        <w:ind w:firstLine="420"/>
        <w:keepLines w:val="0"/>
        <w:keepNext w:val="0"/>
        <w:pageBreakBefore w:val="0"/>
        <w:spacing w:line="324" w:lineRule="auto"/>
        <w:widowControl w:val="off"/>
        <w:rPr>
          <w:rFonts w:hint="eastAsia" w:ascii="宋体" w:hAnsi="宋体" w:cs="宋体"/>
          <w:color w:val="000000"/>
          <w:szCs w:val="21"/>
          <w:lang w:eastAsia="zh-CN"/>
        </w:rPr>
      </w:pPr>
      <w:r>
        <w:rPr>
          <w:rFonts w:hint="eastAsia" w:ascii="宋体" w:hAnsi="宋体" w:cs="宋体"/>
          <w:color w:val="000000"/>
          <w:szCs w:val="21"/>
          <w:lang w:eastAsia="zh-CN"/>
        </w:rPr>
        <w:t xml:space="preserve">（2）线上获取：①供应商获取采购文件前须前往报名平台：http://119.45.145.115/NJJCBaoMing/company/views/baominglist.html进行免费注册，注册时信息须真实有效。</w:t>
      </w:r>
      <w:r>
        <w:rPr>
          <w:rFonts w:hint="eastAsia" w:ascii="宋体" w:hAnsi="宋体" w:cs="宋体"/>
          <w:color w:val="000000"/>
          <w:szCs w:val="21"/>
          <w:lang w:eastAsia="zh-CN"/>
        </w:rPr>
      </w:r>
      <w:r/>
    </w:p>
    <w:p>
      <w:pPr>
        <w:pStyle w:val="959"/>
        <w:ind w:firstLine="420"/>
        <w:keepLines w:val="0"/>
        <w:keepNext w:val="0"/>
        <w:pageBreakBefore w:val="0"/>
        <w:spacing w:line="324" w:lineRule="auto"/>
        <w:widowControl w:val="off"/>
        <w:rPr>
          <w:rFonts w:hint="eastAsia" w:ascii="宋体" w:hAnsi="宋体" w:cs="宋体"/>
          <w:color w:val="000000"/>
          <w:szCs w:val="21"/>
          <w:lang w:eastAsia="zh-CN"/>
        </w:rPr>
      </w:pPr>
      <w:r>
        <w:rPr>
          <w:rFonts w:hint="eastAsia" w:ascii="宋体" w:hAnsi="宋体" w:cs="宋体"/>
          <w:color w:val="000000"/>
          <w:szCs w:val="21"/>
          <w:lang w:eastAsia="zh-CN"/>
        </w:rPr>
        <w:t xml:space="preserve">②注册成功后，供应商可通过报名平台选择项目并填写正确的信息经后台审核通过后方可下载本项目采购文件电子档。请在获取时间内及时下载采购文件，未按要求获取文件导致无法参与的，后果自负。</w:t>
      </w:r>
      <w:r>
        <w:rPr>
          <w:rFonts w:hint="eastAsia" w:ascii="宋体" w:hAnsi="宋体" w:cs="宋体"/>
          <w:color w:val="000000"/>
          <w:szCs w:val="21"/>
          <w:lang w:eastAsia="zh-CN"/>
        </w:rPr>
      </w:r>
      <w:r/>
    </w:p>
    <w:p>
      <w:pPr>
        <w:pStyle w:val="959"/>
        <w:ind w:firstLine="420"/>
        <w:keepLines w:val="0"/>
        <w:keepNext w:val="0"/>
        <w:pageBreakBefore w:val="0"/>
        <w:spacing w:line="324" w:lineRule="auto"/>
        <w:widowControl w:val="off"/>
        <w:rPr>
          <w:rFonts w:hint="eastAsia" w:ascii="宋体" w:hAnsi="宋体" w:cs="宋体"/>
          <w:color w:val="000000"/>
          <w:szCs w:val="21"/>
          <w:lang w:eastAsia="zh-CN"/>
        </w:rPr>
      </w:pPr>
      <w:r>
        <w:rPr>
          <w:rFonts w:hint="eastAsia" w:ascii="宋体" w:hAnsi="宋体" w:cs="宋体"/>
          <w:color w:val="000000"/>
          <w:szCs w:val="21"/>
          <w:lang w:eastAsia="zh-CN"/>
        </w:rPr>
        <w:t xml:space="preserve">③报名、开票咨询电话：025-58835827-0。</w:t>
      </w:r>
      <w:r>
        <w:rPr>
          <w:rFonts w:hint="eastAsia" w:ascii="宋体" w:hAnsi="宋体" w:cs="宋体"/>
          <w:color w:val="000000"/>
          <w:szCs w:val="21"/>
          <w:lang w:eastAsia="zh-CN"/>
        </w:rPr>
      </w:r>
      <w:r/>
    </w:p>
    <w:p>
      <w:pPr>
        <w:pStyle w:val="959"/>
        <w:ind w:firstLine="420"/>
        <w:keepLines w:val="0"/>
        <w:keepNext w:val="0"/>
        <w:pageBreakBefore w:val="0"/>
        <w:spacing w:line="324" w:lineRule="auto"/>
        <w:widowControl w:val="off"/>
        <w:rPr>
          <w:rFonts w:hint="eastAsia" w:ascii="宋体" w:hAnsi="宋体" w:cs="宋体"/>
          <w:color w:val="000000"/>
          <w:szCs w:val="21"/>
          <w:lang w:eastAsia="zh-CN"/>
        </w:rPr>
      </w:pPr>
      <w:r>
        <w:rPr>
          <w:rFonts w:hint="eastAsia" w:ascii="宋体" w:hAnsi="宋体" w:cs="宋体"/>
          <w:color w:val="000000"/>
          <w:szCs w:val="21"/>
          <w:lang w:eastAsia="zh-CN"/>
        </w:rPr>
        <w:t xml:space="preserve">注：如因供应商信息填写错误导致无法获取采购文件的情况，由供应商承担相应风险。注册为一次性工作，以后若有需要可变更及完善相关信息，同一单位不同的经办人可各自建立不同账户。</w:t>
      </w:r>
      <w:r>
        <w:rPr>
          <w:rFonts w:hint="eastAsia" w:ascii="宋体" w:hAnsi="宋体" w:cs="宋体"/>
          <w:color w:val="000000"/>
          <w:szCs w:val="21"/>
          <w:lang w:eastAsia="zh-CN"/>
        </w:rPr>
      </w:r>
      <w:r/>
    </w:p>
    <w:p>
      <w:pPr>
        <w:pStyle w:val="959"/>
        <w:ind w:firstLine="420"/>
        <w:keepLines w:val="0"/>
        <w:keepNext w:val="0"/>
        <w:pageBreakBefore w:val="0"/>
        <w:spacing w:line="324" w:lineRule="auto"/>
        <w:widowControl w:val="off"/>
        <w:rPr>
          <w:rFonts w:hint="eastAsia" w:ascii="宋体" w:hAnsi="宋体" w:cs="宋体"/>
          <w:color w:val="000000"/>
          <w:szCs w:val="21"/>
          <w:lang w:eastAsia="zh-CN"/>
        </w:rPr>
      </w:pPr>
      <w:r>
        <w:rPr>
          <w:rFonts w:hint="eastAsia" w:ascii="宋体" w:hAnsi="宋体" w:cs="宋体"/>
          <w:color w:val="000000"/>
          <w:szCs w:val="21"/>
          <w:lang w:eastAsia="zh-CN"/>
        </w:rPr>
        <w:t xml:space="preserve">文本制作费：500元/</w:t>
      </w:r>
      <w:r>
        <w:rPr>
          <w:rFonts w:hint="eastAsia" w:ascii="宋体" w:hAnsi="宋体" w:cs="宋体"/>
          <w:color w:val="000000"/>
          <w:szCs w:val="21"/>
          <w:lang w:val="en-US" w:eastAsia="zh-CN"/>
        </w:rPr>
        <w:t xml:space="preserve">分包</w:t>
      </w:r>
      <w:r>
        <w:rPr>
          <w:rFonts w:hint="eastAsia" w:ascii="宋体" w:hAnsi="宋体" w:cs="宋体"/>
          <w:color w:val="000000"/>
          <w:szCs w:val="21"/>
          <w:lang w:eastAsia="zh-CN"/>
        </w:rPr>
        <w:t xml:space="preserve">，售后不退。</w:t>
      </w:r>
      <w:r>
        <w:rPr>
          <w:rFonts w:hint="eastAsia" w:ascii="宋体" w:hAnsi="宋体" w:cs="宋体"/>
          <w:color w:val="000000"/>
          <w:szCs w:val="21"/>
          <w:lang w:eastAsia="zh-CN"/>
        </w:rPr>
      </w:r>
      <w:r/>
    </w:p>
    <w:p>
      <w:pPr>
        <w:pStyle w:val="959"/>
        <w:ind w:firstLine="420"/>
        <w:keepLines w:val="0"/>
        <w:keepNext w:val="0"/>
        <w:pageBreakBefore w:val="0"/>
        <w:spacing w:line="324" w:lineRule="auto"/>
        <w:widowControl w:val="off"/>
        <w:rPr>
          <w:rFonts w:hint="eastAsia" w:ascii="宋体" w:hAnsi="宋体" w:cs="宋体"/>
          <w:color w:val="000000"/>
          <w:szCs w:val="21"/>
          <w:lang w:eastAsia="zh-CN"/>
        </w:rPr>
      </w:pPr>
      <w:r>
        <w:rPr>
          <w:rFonts w:hint="eastAsia" w:ascii="宋体" w:hAnsi="宋体" w:cs="宋体"/>
          <w:color w:val="000000"/>
          <w:szCs w:val="21"/>
          <w:lang w:eastAsia="zh-CN"/>
        </w:rPr>
        <w:t xml:space="preserve">（本项目文本制作费支持支付宝及转账支付，信息如下：</w:t>
      </w:r>
      <w:r>
        <w:rPr>
          <w:rFonts w:hint="eastAsia" w:ascii="宋体" w:hAnsi="宋体" w:cs="宋体"/>
          <w:color w:val="000000"/>
          <w:szCs w:val="21"/>
          <w:lang w:eastAsia="zh-CN"/>
        </w:rPr>
      </w:r>
      <w:r/>
    </w:p>
    <w:p>
      <w:pPr>
        <w:pStyle w:val="959"/>
        <w:ind w:firstLine="420"/>
        <w:keepLines w:val="0"/>
        <w:keepNext w:val="0"/>
        <w:pageBreakBefore w:val="0"/>
        <w:spacing w:line="324" w:lineRule="auto"/>
        <w:widowControl w:val="off"/>
        <w:rPr>
          <w:rFonts w:hint="eastAsia" w:ascii="宋体" w:hAnsi="宋体" w:cs="宋体"/>
          <w:color w:val="000000"/>
          <w:szCs w:val="21"/>
          <w:lang w:val="en-US" w:eastAsia="zh-CN"/>
        </w:rPr>
      </w:pPr>
      <w:r>
        <w:rPr>
          <w:rFonts w:hint="eastAsia" w:ascii="宋体" w:hAnsi="宋体" w:cs="宋体"/>
          <w:color w:val="000000"/>
          <w:szCs w:val="21"/>
          <w:lang w:eastAsia="zh-CN"/>
        </w:rPr>
        <w:t xml:space="preserve">①支付宝（</w:t>
      </w:r>
      <w:r>
        <w:rPr>
          <w:rFonts w:hint="eastAsia" w:ascii="宋体" w:hAnsi="宋体" w:cs="宋体"/>
          <w:color w:val="000000"/>
          <w:szCs w:val="21"/>
          <w:lang w:val="en-US" w:eastAsia="zh-CN"/>
        </w:rPr>
        <w:t xml:space="preserve">二维码详见报名平台附件）</w:t>
      </w:r>
      <w:r>
        <w:rPr>
          <w:rFonts w:hint="eastAsia" w:ascii="宋体" w:hAnsi="宋体" w:cs="宋体"/>
          <w:color w:val="000000"/>
          <w:szCs w:val="21"/>
          <w:lang w:val="en-US" w:eastAsia="zh-CN"/>
        </w:rPr>
      </w:r>
      <w:r/>
    </w:p>
    <w:p>
      <w:pPr>
        <w:pStyle w:val="959"/>
        <w:ind w:firstLine="420"/>
        <w:keepLines w:val="0"/>
        <w:keepNext w:val="0"/>
        <w:pageBreakBefore w:val="0"/>
        <w:spacing w:line="324" w:lineRule="auto"/>
        <w:widowControl w:val="off"/>
        <w:rPr>
          <w:rFonts w:hint="eastAsia" w:ascii="宋体" w:hAnsi="宋体" w:cs="宋体"/>
          <w:color w:val="000000"/>
          <w:szCs w:val="21"/>
          <w:lang w:eastAsia="zh-CN"/>
        </w:rPr>
      </w:pPr>
      <w:r>
        <w:rPr>
          <w:rFonts w:hint="eastAsia" w:ascii="宋体" w:hAnsi="宋体" w:cs="宋体"/>
          <w:color w:val="000000"/>
          <w:szCs w:val="21"/>
          <w:lang w:eastAsia="zh-CN"/>
        </w:rPr>
        <w:t xml:space="preserve">②开户银行及账户：</w:t>
      </w:r>
      <w:r>
        <w:rPr>
          <w:rFonts w:hint="eastAsia" w:ascii="宋体" w:hAnsi="宋体" w:cs="宋体"/>
          <w:color w:val="000000"/>
          <w:szCs w:val="21"/>
          <w:lang w:eastAsia="zh-CN"/>
        </w:rPr>
      </w:r>
      <w:r/>
    </w:p>
    <w:p>
      <w:pPr>
        <w:pStyle w:val="959"/>
        <w:ind w:firstLine="420"/>
        <w:keepLines w:val="0"/>
        <w:keepNext w:val="0"/>
        <w:pageBreakBefore w:val="0"/>
        <w:spacing w:line="324" w:lineRule="auto"/>
        <w:widowControl w:val="off"/>
        <w:rPr>
          <w:rFonts w:hint="eastAsia" w:ascii="宋体" w:hAnsi="宋体" w:cs="宋体"/>
          <w:color w:val="000000"/>
          <w:szCs w:val="21"/>
          <w:lang w:eastAsia="zh-CN"/>
        </w:rPr>
      </w:pPr>
      <w:r>
        <w:rPr>
          <w:rFonts w:hint="eastAsia" w:ascii="宋体" w:hAnsi="宋体" w:cs="宋体"/>
          <w:color w:val="000000"/>
          <w:szCs w:val="21"/>
          <w:lang w:eastAsia="zh-CN"/>
        </w:rPr>
        <w:t xml:space="preserve">公司名称：南京江城工程项目管理有限公司</w:t>
      </w:r>
      <w:r>
        <w:rPr>
          <w:rFonts w:hint="eastAsia" w:ascii="宋体" w:hAnsi="宋体" w:cs="宋体"/>
          <w:color w:val="000000"/>
          <w:szCs w:val="21"/>
          <w:lang w:eastAsia="zh-CN"/>
        </w:rPr>
      </w:r>
      <w:r/>
    </w:p>
    <w:p>
      <w:pPr>
        <w:pStyle w:val="959"/>
        <w:ind w:firstLine="420"/>
        <w:keepLines w:val="0"/>
        <w:keepNext w:val="0"/>
        <w:pageBreakBefore w:val="0"/>
        <w:spacing w:line="324" w:lineRule="auto"/>
        <w:widowControl w:val="off"/>
        <w:rPr>
          <w:rFonts w:hint="eastAsia" w:ascii="宋体" w:hAnsi="宋体" w:cs="宋体"/>
          <w:color w:val="000000"/>
          <w:szCs w:val="21"/>
          <w:lang w:eastAsia="zh-CN"/>
        </w:rPr>
      </w:pPr>
      <w:r>
        <w:rPr>
          <w:rFonts w:hint="eastAsia" w:ascii="宋体" w:hAnsi="宋体" w:cs="宋体"/>
          <w:color w:val="000000"/>
          <w:szCs w:val="21"/>
          <w:lang w:eastAsia="zh-CN"/>
        </w:rPr>
        <w:t xml:space="preserve">账号：11017420900008</w:t>
      </w:r>
      <w:r>
        <w:rPr>
          <w:rFonts w:hint="eastAsia" w:ascii="宋体" w:hAnsi="宋体" w:cs="宋体"/>
          <w:color w:val="000000"/>
          <w:szCs w:val="21"/>
          <w:lang w:eastAsia="zh-CN"/>
        </w:rPr>
      </w:r>
      <w:r/>
    </w:p>
    <w:p>
      <w:pPr>
        <w:pStyle w:val="959"/>
        <w:ind w:firstLine="420"/>
        <w:keepLines w:val="0"/>
        <w:keepNext w:val="0"/>
        <w:pageBreakBefore w:val="0"/>
        <w:spacing w:line="324" w:lineRule="auto"/>
        <w:widowControl w:val="off"/>
        <w:rPr>
          <w:rFonts w:hint="eastAsia" w:ascii="宋体" w:hAnsi="宋体" w:cs="宋体"/>
          <w:color w:val="000000"/>
          <w:szCs w:val="21"/>
          <w:lang w:eastAsia="zh-CN"/>
        </w:rPr>
      </w:pPr>
      <w:r>
        <w:rPr>
          <w:rFonts w:hint="eastAsia" w:ascii="宋体" w:hAnsi="宋体" w:cs="宋体"/>
          <w:color w:val="000000"/>
          <w:szCs w:val="21"/>
          <w:lang w:eastAsia="zh-CN"/>
        </w:rPr>
        <w:t xml:space="preserve">开户行：平安银行南京雨花支行</w:t>
      </w:r>
      <w:r>
        <w:rPr>
          <w:rFonts w:hint="eastAsia" w:ascii="宋体" w:hAnsi="宋体" w:cs="宋体"/>
          <w:color w:val="000000"/>
          <w:szCs w:val="21"/>
          <w:lang w:eastAsia="zh-CN"/>
        </w:rPr>
      </w:r>
      <w:r/>
    </w:p>
    <w:p>
      <w:pPr>
        <w:pStyle w:val="959"/>
        <w:ind w:firstLine="420"/>
        <w:keepLines w:val="0"/>
        <w:keepNext w:val="0"/>
        <w:pageBreakBefore w:val="0"/>
        <w:spacing w:line="324" w:lineRule="auto"/>
        <w:widowControl w:val="off"/>
        <w:rPr>
          <w:rFonts w:hint="eastAsia" w:ascii="宋体" w:hAnsi="宋体" w:cs="宋体"/>
          <w:color w:val="000000"/>
          <w:szCs w:val="21"/>
        </w:rPr>
      </w:pPr>
      <w:r>
        <w:rPr>
          <w:rFonts w:hint="eastAsia" w:ascii="宋体" w:hAnsi="宋体" w:cs="宋体"/>
          <w:color w:val="000000"/>
          <w:szCs w:val="21"/>
          <w:lang w:eastAsia="zh-CN"/>
        </w:rPr>
        <w:t xml:space="preserve">注：供应商支付时请备注项目简称及单位简称。</w:t>
      </w:r>
      <w:r>
        <w:rPr>
          <w:rFonts w:hint="eastAsia" w:ascii="宋体" w:hAnsi="宋体" w:cs="宋体"/>
          <w:color w:val="000000"/>
          <w:szCs w:val="21"/>
        </w:rPr>
        <w:t xml:space="preserve"> </w:t>
      </w:r>
      <w:r>
        <w:rPr>
          <w:rFonts w:hint="eastAsia" w:ascii="宋体" w:hAnsi="宋体" w:cs="宋体"/>
          <w:color w:val="000000"/>
          <w:szCs w:val="21"/>
        </w:rPr>
      </w:r>
      <w:r/>
    </w:p>
    <w:p>
      <w:pPr>
        <w:pStyle w:val="961"/>
        <w:numPr>
          <w:ilvl w:val="1"/>
          <w:numId w:val="0"/>
        </w:numPr>
        <w:keepLines w:val="0"/>
        <w:keepNext w:val="0"/>
        <w:pageBreakBefore w:val="0"/>
        <w:spacing w:before="0" w:after="0" w:line="324" w:lineRule="auto"/>
        <w:widowControl w:val="off"/>
        <w:tabs>
          <w:tab w:val="left" w:pos="840" w:leader="none"/>
        </w:tabs>
        <w:rPr>
          <w:rFonts w:hint="eastAsia"/>
          <w:color w:val="000000"/>
          <w:sz w:val="21"/>
          <w:szCs w:val="21"/>
        </w:rPr>
      </w:pPr>
      <w:r/>
      <w:bookmarkStart w:id="20" w:name="_Toc28359005"/>
      <w:r/>
      <w:bookmarkStart w:id="21" w:name="_Toc28359082"/>
      <w:r/>
      <w:bookmarkStart w:id="22" w:name="_Toc23243"/>
      <w:r/>
      <w:bookmarkStart w:id="23" w:name="_Toc35393793"/>
      <w:r/>
      <w:bookmarkStart w:id="24" w:name="_Toc35393624"/>
      <w:r>
        <w:rPr>
          <w:rFonts w:hint="eastAsia"/>
          <w:color w:val="000000"/>
          <w:sz w:val="21"/>
          <w:szCs w:val="21"/>
        </w:rPr>
        <w:t xml:space="preserve">四、提交投标文件</w:t>
      </w:r>
      <w:bookmarkEnd w:id="20"/>
      <w:r/>
      <w:bookmarkEnd w:id="21"/>
      <w:r>
        <w:rPr>
          <w:rFonts w:hint="eastAsia"/>
          <w:color w:val="000000"/>
          <w:sz w:val="21"/>
          <w:szCs w:val="21"/>
        </w:rPr>
        <w:t xml:space="preserve">截止时间、开标时间和地点</w:t>
      </w:r>
      <w:bookmarkEnd w:id="22"/>
      <w:r/>
      <w:bookmarkEnd w:id="23"/>
      <w:r/>
      <w:bookmarkEnd w:id="24"/>
      <w:r>
        <w:rPr>
          <w:rFonts w:hint="eastAsia"/>
          <w:color w:val="000000"/>
          <w:sz w:val="21"/>
          <w:szCs w:val="21"/>
        </w:rPr>
      </w:r>
      <w:r/>
    </w:p>
    <w:p>
      <w:pPr>
        <w:pStyle w:val="959"/>
        <w:ind w:firstLine="422"/>
        <w:keepLines w:val="0"/>
        <w:keepNext w:val="0"/>
        <w:pageBreakBefore w:val="0"/>
        <w:spacing w:line="324" w:lineRule="auto"/>
        <w:widowControl w:val="off"/>
        <w:rPr>
          <w:rFonts w:hint="eastAsia" w:ascii="宋体" w:hAnsi="宋体" w:cs="宋体"/>
          <w:bCs/>
          <w:color w:val="000000"/>
          <w:szCs w:val="21"/>
          <w:u w:val="single"/>
        </w:rPr>
      </w:pPr>
      <w:r>
        <w:rPr>
          <w:rFonts w:hint="eastAsia" w:ascii="宋体" w:hAnsi="宋体" w:cs="宋体"/>
          <w:b/>
          <w:bCs/>
          <w:color w:val="000000"/>
          <w:szCs w:val="21"/>
        </w:rPr>
        <w:t xml:space="preserve">投标文件截止时间、开标时间：</w:t>
      </w:r>
      <w:r>
        <w:rPr>
          <w:rFonts w:hint="eastAsia" w:ascii="宋体" w:hAnsi="宋体" w:cs="宋体"/>
          <w:bCs/>
          <w:color w:val="000000"/>
          <w:szCs w:val="21"/>
          <w:u w:val="single"/>
        </w:rPr>
        <w:t xml:space="preserve">2023年</w:t>
      </w:r>
      <w:r>
        <w:rPr>
          <w:rFonts w:hint="eastAsia" w:ascii="宋体" w:hAnsi="宋体" w:cs="宋体"/>
          <w:bCs/>
          <w:color w:val="000000"/>
          <w:szCs w:val="21"/>
          <w:u w:val="single"/>
          <w:lang w:val="en-US" w:eastAsia="zh-CN"/>
        </w:rPr>
        <w:t xml:space="preserve">1</w:t>
      </w:r>
      <w:r>
        <w:rPr>
          <w:rFonts w:hint="eastAsia" w:ascii="宋体" w:hAnsi="宋体" w:cs="宋体"/>
          <w:bCs/>
          <w:color w:val="000000"/>
          <w:szCs w:val="21"/>
          <w:u w:val="single"/>
          <w:lang w:val="en-US" w:eastAsia="zh-CN"/>
        </w:rPr>
        <w:t xml:space="preserve">2</w:t>
      </w:r>
      <w:r>
        <w:rPr>
          <w:rFonts w:hint="eastAsia" w:ascii="宋体" w:hAnsi="宋体" w:cs="宋体"/>
          <w:bCs/>
          <w:color w:val="000000"/>
          <w:szCs w:val="21"/>
          <w:u w:val="single"/>
        </w:rPr>
        <w:t xml:space="preserve">月</w:t>
      </w:r>
      <w:r>
        <w:rPr>
          <w:rFonts w:hint="eastAsia" w:ascii="宋体" w:hAnsi="宋体" w:cs="宋体"/>
          <w:bCs/>
          <w:color w:val="000000"/>
          <w:szCs w:val="21"/>
          <w:u w:val="single"/>
          <w:lang w:val="en-US" w:eastAsia="zh-CN"/>
        </w:rPr>
        <w:t xml:space="preserve">2</w:t>
      </w:r>
      <w:r>
        <w:rPr>
          <w:rFonts w:hint="eastAsia" w:ascii="宋体" w:hAnsi="宋体" w:cs="宋体"/>
          <w:bCs/>
          <w:color w:val="000000"/>
          <w:szCs w:val="21"/>
          <w:u w:val="single"/>
          <w:lang w:val="en-US" w:eastAsia="zh-CN"/>
        </w:rPr>
        <w:t xml:space="preserve">7</w:t>
      </w:r>
      <w:r>
        <w:rPr>
          <w:rFonts w:hint="eastAsia" w:ascii="宋体" w:hAnsi="宋体" w:cs="宋体"/>
          <w:bCs/>
          <w:color w:val="000000"/>
          <w:szCs w:val="21"/>
          <w:u w:val="single"/>
        </w:rPr>
        <w:t xml:space="preserve">日</w:t>
      </w:r>
      <w:r>
        <w:rPr>
          <w:rFonts w:hint="eastAsia" w:ascii="宋体" w:hAnsi="宋体" w:cs="宋体"/>
          <w:bCs/>
          <w:color w:val="000000"/>
          <w:szCs w:val="21"/>
          <w:u w:val="single"/>
          <w:lang w:val="en-US" w:eastAsia="zh-CN"/>
        </w:rPr>
        <w:t xml:space="preserve">9</w:t>
      </w:r>
      <w:r>
        <w:rPr>
          <w:rFonts w:hint="eastAsia" w:ascii="宋体" w:hAnsi="宋体" w:cs="宋体"/>
          <w:bCs/>
          <w:color w:val="000000"/>
          <w:szCs w:val="21"/>
          <w:u w:val="single"/>
        </w:rPr>
        <w:t xml:space="preserve">点30分</w:t>
      </w:r>
      <w:r>
        <w:rPr>
          <w:rFonts w:hint="eastAsia" w:ascii="宋体" w:hAnsi="宋体" w:cs="宋体"/>
          <w:bCs/>
          <w:color w:val="000000"/>
          <w:szCs w:val="21"/>
        </w:rPr>
        <w:t xml:space="preserve">（北京时间）</w:t>
      </w:r>
      <w:r>
        <w:rPr>
          <w:rFonts w:hint="eastAsia" w:ascii="宋体" w:hAnsi="宋体" w:cs="宋体"/>
          <w:bCs/>
          <w:color w:val="000000"/>
          <w:szCs w:val="21"/>
          <w:u w:val="single"/>
        </w:rPr>
      </w:r>
      <w:r/>
    </w:p>
    <w:p>
      <w:pPr>
        <w:pStyle w:val="959"/>
        <w:ind w:firstLine="420"/>
        <w:keepLines w:val="0"/>
        <w:keepNext w:val="0"/>
        <w:pageBreakBefore w:val="0"/>
        <w:spacing w:line="324" w:lineRule="auto"/>
        <w:widowControl w:val="off"/>
        <w:rPr>
          <w:rFonts w:hint="eastAsia" w:ascii="宋体" w:hAnsi="宋体" w:cs="宋体"/>
          <w:color w:val="000000"/>
          <w:szCs w:val="21"/>
          <w:u w:val="single"/>
        </w:rPr>
      </w:pPr>
      <w:r>
        <w:rPr>
          <w:rFonts w:hint="eastAsia" w:ascii="宋体" w:hAnsi="宋体" w:cs="宋体"/>
          <w:color w:val="000000"/>
          <w:szCs w:val="21"/>
        </w:rPr>
        <w:t xml:space="preserve">地点：</w:t>
      </w:r>
      <w:r>
        <w:rPr>
          <w:rFonts w:hint="eastAsia" w:ascii="宋体" w:hAnsi="宋体" w:cs="宋体"/>
          <w:color w:val="000000"/>
          <w:szCs w:val="21"/>
          <w:u w:val="single"/>
        </w:rPr>
        <w:t xml:space="preserve">南京市建邺区云龙山路89号龙湖时代上城写字楼1栋高区29楼</w:t>
      </w:r>
      <w:r>
        <w:rPr>
          <w:rFonts w:hint="eastAsia" w:ascii="宋体" w:hAnsi="宋体" w:cs="宋体"/>
          <w:color w:val="000000"/>
          <w:szCs w:val="21"/>
          <w:u w:val="single"/>
        </w:rPr>
      </w:r>
      <w:r/>
    </w:p>
    <w:p>
      <w:pPr>
        <w:pStyle w:val="961"/>
        <w:numPr>
          <w:ilvl w:val="1"/>
          <w:numId w:val="0"/>
        </w:numPr>
        <w:keepLines w:val="0"/>
        <w:keepNext w:val="0"/>
        <w:pageBreakBefore w:val="0"/>
        <w:spacing w:before="0" w:after="0" w:line="324" w:lineRule="auto"/>
        <w:widowControl w:val="off"/>
        <w:tabs>
          <w:tab w:val="left" w:pos="840" w:leader="none"/>
        </w:tabs>
        <w:rPr>
          <w:rFonts w:hint="eastAsia"/>
          <w:color w:val="000000"/>
          <w:sz w:val="21"/>
          <w:szCs w:val="21"/>
        </w:rPr>
      </w:pPr>
      <w:r/>
      <w:bookmarkStart w:id="25" w:name="_Toc35393794"/>
      <w:r/>
      <w:bookmarkStart w:id="26" w:name="_Toc1637"/>
      <w:r/>
      <w:bookmarkStart w:id="27" w:name="_Toc28359084"/>
      <w:r/>
      <w:bookmarkStart w:id="28" w:name="_Toc35393625"/>
      <w:r/>
      <w:bookmarkStart w:id="29" w:name="_Toc28359007"/>
      <w:r>
        <w:rPr>
          <w:rFonts w:hint="eastAsia"/>
          <w:color w:val="000000"/>
          <w:sz w:val="21"/>
          <w:szCs w:val="21"/>
        </w:rPr>
        <w:t xml:space="preserve">五、公告期限</w:t>
      </w:r>
      <w:bookmarkEnd w:id="25"/>
      <w:r/>
      <w:bookmarkEnd w:id="26"/>
      <w:r/>
      <w:bookmarkEnd w:id="27"/>
      <w:r/>
      <w:bookmarkEnd w:id="28"/>
      <w:r/>
      <w:bookmarkEnd w:id="29"/>
      <w:r>
        <w:rPr>
          <w:rFonts w:hint="eastAsia"/>
          <w:color w:val="000000"/>
          <w:sz w:val="21"/>
          <w:szCs w:val="21"/>
        </w:rPr>
      </w:r>
      <w:r/>
    </w:p>
    <w:p>
      <w:pPr>
        <w:pStyle w:val="959"/>
        <w:ind w:firstLine="420"/>
        <w:keepLines w:val="0"/>
        <w:keepNext w:val="0"/>
        <w:pageBreakBefore w:val="0"/>
        <w:spacing w:line="324" w:lineRule="auto"/>
        <w:widowControl w:val="off"/>
        <w:rPr>
          <w:rFonts w:hint="eastAsia" w:ascii="宋体" w:hAnsi="宋体" w:cs="宋体"/>
          <w:color w:val="000000"/>
          <w:szCs w:val="21"/>
        </w:rPr>
      </w:pPr>
      <w:r>
        <w:rPr>
          <w:rFonts w:hint="eastAsia" w:ascii="宋体" w:hAnsi="宋体" w:cs="宋体"/>
          <w:color w:val="000000"/>
          <w:szCs w:val="21"/>
        </w:rPr>
        <w:t xml:space="preserve">自本公告发布之日起5个工作日。</w:t>
      </w:r>
      <w:r>
        <w:rPr>
          <w:rFonts w:hint="eastAsia" w:ascii="宋体" w:hAnsi="宋体" w:cs="宋体"/>
          <w:color w:val="000000"/>
          <w:szCs w:val="21"/>
        </w:rPr>
      </w:r>
      <w:r/>
    </w:p>
    <w:p>
      <w:pPr>
        <w:pStyle w:val="961"/>
        <w:numPr>
          <w:ilvl w:val="1"/>
          <w:numId w:val="0"/>
        </w:numPr>
        <w:keepLines w:val="0"/>
        <w:keepNext w:val="0"/>
        <w:pageBreakBefore w:val="0"/>
        <w:spacing w:before="0" w:after="0" w:line="324" w:lineRule="auto"/>
        <w:widowControl w:val="off"/>
        <w:tabs>
          <w:tab w:val="left" w:pos="840" w:leader="none"/>
        </w:tabs>
        <w:rPr>
          <w:rFonts w:hint="eastAsia"/>
          <w:color w:val="000000"/>
          <w:sz w:val="21"/>
          <w:szCs w:val="21"/>
        </w:rPr>
      </w:pPr>
      <w:r/>
      <w:bookmarkStart w:id="30" w:name="_Toc10995"/>
      <w:r/>
      <w:bookmarkStart w:id="31" w:name="_Toc35393795"/>
      <w:r/>
      <w:bookmarkStart w:id="32" w:name="_Toc35393626"/>
      <w:r>
        <w:rPr>
          <w:rFonts w:hint="eastAsia"/>
          <w:color w:val="000000"/>
          <w:sz w:val="21"/>
          <w:szCs w:val="21"/>
        </w:rPr>
        <w:t xml:space="preserve">六、其他补充事宜</w:t>
      </w:r>
      <w:bookmarkEnd w:id="30"/>
      <w:r/>
      <w:bookmarkEnd w:id="31"/>
      <w:r/>
      <w:bookmarkEnd w:id="32"/>
      <w:r>
        <w:rPr>
          <w:rFonts w:hint="eastAsia"/>
          <w:color w:val="000000"/>
          <w:sz w:val="21"/>
          <w:szCs w:val="21"/>
        </w:rPr>
      </w:r>
      <w:r/>
    </w:p>
    <w:p>
      <w:pPr>
        <w:pStyle w:val="959"/>
        <w:ind w:firstLine="420"/>
        <w:keepLines w:val="0"/>
        <w:keepNext w:val="0"/>
        <w:pageBreakBefore w:val="0"/>
        <w:spacing w:line="324" w:lineRule="auto"/>
        <w:widowControl w:val="off"/>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b/>
          <w:bCs/>
          <w:color w:val="000000"/>
          <w:szCs w:val="21"/>
        </w:rPr>
        <w:t xml:space="preserve">各投标供应商可投本项目</w:t>
      </w:r>
      <w:r>
        <w:rPr>
          <w:rFonts w:hint="eastAsia" w:ascii="宋体" w:hAnsi="宋体" w:cs="宋体"/>
          <w:b/>
          <w:bCs/>
          <w:color w:val="000000"/>
          <w:szCs w:val="21"/>
          <w:lang w:val="en-US" w:eastAsia="zh-CN"/>
        </w:rPr>
        <w:t xml:space="preserve">2</w:t>
      </w:r>
      <w:r>
        <w:rPr>
          <w:rFonts w:hint="eastAsia" w:ascii="宋体" w:hAnsi="宋体" w:cs="宋体"/>
          <w:b/>
          <w:bCs/>
          <w:color w:val="000000"/>
          <w:szCs w:val="21"/>
        </w:rPr>
        <w:t xml:space="preserve">个分包中任意一个分包也可同时投两个分包</w:t>
      </w:r>
      <w:r>
        <w:rPr>
          <w:rFonts w:hint="eastAsia" w:ascii="宋体" w:hAnsi="宋体" w:cs="宋体"/>
          <w:b/>
          <w:iCs/>
          <w:color w:val="000000"/>
          <w:szCs w:val="21"/>
        </w:rPr>
        <w:t xml:space="preserve">，但同一投标人不可兼中两个分包。</w:t>
      </w:r>
      <w:r>
        <w:rPr>
          <w:rFonts w:hint="eastAsia" w:ascii="宋体" w:hAnsi="宋体" w:cs="宋体"/>
          <w:b/>
          <w:bCs/>
          <w:color w:val="000000"/>
          <w:szCs w:val="21"/>
        </w:rPr>
        <w:t xml:space="preserve">本次招标项目</w:t>
      </w:r>
      <w:r>
        <w:rPr>
          <w:rFonts w:hint="eastAsia" w:ascii="宋体" w:hAnsi="宋体" w:cs="宋体"/>
          <w:b/>
          <w:bCs/>
          <w:color w:val="000000"/>
          <w:szCs w:val="21"/>
          <w:lang w:val="en-US" w:eastAsia="zh-CN"/>
        </w:rPr>
        <w:t xml:space="preserve">2</w:t>
      </w:r>
      <w:r>
        <w:rPr>
          <w:rFonts w:hint="eastAsia" w:ascii="宋体" w:hAnsi="宋体" w:cs="宋体"/>
          <w:b/>
          <w:bCs/>
          <w:color w:val="000000"/>
          <w:szCs w:val="21"/>
        </w:rPr>
        <w:t xml:space="preserve">个分包同时进行开、评标，开、评标先后顺序为分包一、分包二，供应商应在前一分包中被推荐为第一中标候选人后，仍然参加后续分包的评审，但是不在后续分包中被推荐为中标候选人。</w:t>
      </w:r>
      <w:r>
        <w:rPr>
          <w:rFonts w:hint="eastAsia" w:ascii="宋体" w:hAnsi="宋体" w:cs="宋体"/>
          <w:color w:val="000000"/>
          <w:szCs w:val="21"/>
        </w:rPr>
      </w:r>
      <w:r/>
    </w:p>
    <w:p>
      <w:pPr>
        <w:pStyle w:val="959"/>
        <w:ind w:firstLine="420"/>
        <w:keepLines w:val="0"/>
        <w:keepNext w:val="0"/>
        <w:pageBreakBefore w:val="0"/>
        <w:spacing w:line="324" w:lineRule="auto"/>
        <w:widowControl w:val="off"/>
        <w:rPr>
          <w:rFonts w:hint="eastAsia" w:ascii="宋体" w:hAnsi="宋体" w:cs="宋体"/>
          <w:bCs/>
          <w:color w:val="000000"/>
          <w:szCs w:val="21"/>
        </w:rPr>
      </w:pPr>
      <w:r>
        <w:rPr>
          <w:rFonts w:hint="eastAsia" w:ascii="宋体" w:hAnsi="宋体" w:cs="宋体"/>
          <w:color w:val="000000"/>
          <w:szCs w:val="21"/>
          <w:lang w:val="en-US" w:eastAsia="zh-CN"/>
        </w:rPr>
        <w:t xml:space="preserve">2.</w:t>
      </w:r>
      <w:r>
        <w:rPr>
          <w:rFonts w:hint="eastAsia" w:ascii="宋体" w:hAnsi="宋体" w:cs="宋体"/>
          <w:color w:val="000000"/>
          <w:szCs w:val="21"/>
        </w:rPr>
        <w:t xml:space="preserve">投标文件制作份数要求：正本份数：1份，副本份数：4份，电子版投标文件壹份（电子版须为投标文件正本加盖公章、签字后形成PDF扫描件，扫描件内容应与纸质投标文件正本完全一致。文件名建议修改为公司名+项目编号简写、U盘形式（单独密封），与纸质投标文件一并递交）。当纸质正本文件与副本、电子版文件不一致时，以纸质投标文件正本为准。电子版文件用于辅助评标和存档，供应商须承担前述不一致造成的不利后果。每份纸质文件须清楚标明“正本”或“副本”字样。</w:t>
      </w:r>
      <w:r>
        <w:rPr>
          <w:rFonts w:hint="eastAsia" w:ascii="宋体" w:hAnsi="宋体" w:cs="宋体"/>
          <w:bCs/>
          <w:color w:val="000000"/>
          <w:szCs w:val="21"/>
        </w:rPr>
      </w:r>
      <w:r/>
    </w:p>
    <w:p>
      <w:pPr>
        <w:pStyle w:val="959"/>
        <w:ind w:firstLine="420"/>
        <w:keepLines w:val="0"/>
        <w:keepNext w:val="0"/>
        <w:pageBreakBefore w:val="0"/>
        <w:spacing w:line="324" w:lineRule="auto"/>
        <w:widowControl w:val="off"/>
        <w:rPr>
          <w:rFonts w:hint="eastAsia" w:ascii="宋体" w:hAnsi="宋体" w:cs="宋体"/>
          <w:bCs/>
          <w:color w:val="000000"/>
          <w:szCs w:val="21"/>
        </w:rPr>
      </w:pPr>
      <w:r>
        <w:rPr>
          <w:rFonts w:hint="eastAsia" w:ascii="宋体" w:hAnsi="宋体" w:cs="宋体"/>
          <w:bCs/>
          <w:color w:val="000000"/>
          <w:szCs w:val="21"/>
          <w:lang w:val="en-US" w:eastAsia="zh-CN"/>
        </w:rPr>
        <w:t xml:space="preserve">3</w:t>
      </w:r>
      <w:r>
        <w:rPr>
          <w:rFonts w:hint="eastAsia" w:ascii="宋体" w:hAnsi="宋体" w:cs="宋体"/>
          <w:bCs/>
          <w:color w:val="000000"/>
          <w:szCs w:val="21"/>
        </w:rPr>
        <w:t xml:space="preserve">.采购项目需要落实的政府采购政策情况：本项目若符合政府强制采购节能产品、鼓励环保产品、扶持福利企业、促进残疾人就业、支持中小微企业、支持监狱和戒毒企业等政策，将落实相关政策；供应商如为中小微企业、监狱企业、残疾人福利性单位、节能环保产品须提供相关证明材料。</w:t>
      </w:r>
      <w:r>
        <w:rPr>
          <w:rFonts w:hint="eastAsia" w:ascii="宋体" w:hAnsi="宋体" w:cs="宋体"/>
          <w:bCs/>
          <w:color w:val="000000"/>
          <w:szCs w:val="21"/>
        </w:rPr>
      </w:r>
      <w:r/>
    </w:p>
    <w:p>
      <w:pPr>
        <w:pStyle w:val="959"/>
        <w:ind w:firstLine="420"/>
        <w:keepLines w:val="0"/>
        <w:keepNext w:val="0"/>
        <w:pageBreakBefore w:val="0"/>
        <w:spacing w:line="324" w:lineRule="auto"/>
        <w:widowControl w:val="off"/>
        <w:rPr>
          <w:rFonts w:hint="eastAsia" w:ascii="宋体" w:hAnsi="宋体" w:eastAsia="宋体" w:cs="宋体"/>
          <w:bCs/>
          <w:color w:val="000000"/>
          <w:szCs w:val="21"/>
          <w:lang w:eastAsia="zh-CN"/>
        </w:rPr>
      </w:pPr>
      <w:r>
        <w:rPr>
          <w:rFonts w:hint="eastAsia" w:ascii="宋体" w:hAnsi="宋体" w:cs="宋体"/>
          <w:bCs/>
          <w:color w:val="000000"/>
          <w:szCs w:val="21"/>
          <w:lang w:val="en-US" w:eastAsia="zh-CN"/>
        </w:rPr>
        <w:t xml:space="preserve">4.</w:t>
      </w:r>
      <w:r>
        <w:rPr>
          <w:rFonts w:hint="eastAsia" w:ascii="宋体" w:hAnsi="宋体" w:cs="宋体"/>
          <w:bCs/>
          <w:color w:val="000000"/>
          <w:szCs w:val="21"/>
        </w:rPr>
        <w:t xml:space="preserve">本项目接受进口产品投标</w:t>
      </w:r>
      <w:r>
        <w:rPr>
          <w:rFonts w:hint="eastAsia" w:ascii="宋体" w:hAnsi="宋体" w:cs="宋体"/>
          <w:bCs/>
          <w:color w:val="000000"/>
          <w:szCs w:val="21"/>
          <w:lang w:eastAsia="zh-CN"/>
        </w:rPr>
        <w:t xml:space="preserve">。</w:t>
      </w:r>
      <w:r>
        <w:rPr>
          <w:rFonts w:hint="eastAsia" w:ascii="宋体" w:hAnsi="宋体" w:eastAsia="宋体" w:cs="宋体"/>
          <w:bCs/>
          <w:color w:val="000000"/>
          <w:szCs w:val="21"/>
          <w:lang w:eastAsia="zh-CN"/>
        </w:rPr>
      </w:r>
      <w:r/>
    </w:p>
    <w:p>
      <w:pPr>
        <w:pStyle w:val="959"/>
        <w:ind w:firstLine="420"/>
        <w:keepLines w:val="0"/>
        <w:keepNext w:val="0"/>
        <w:pageBreakBefore w:val="0"/>
        <w:spacing w:line="324" w:lineRule="auto"/>
        <w:widowControl w:val="off"/>
        <w:rPr>
          <w:rFonts w:hint="eastAsia" w:ascii="宋体" w:hAnsi="宋体" w:cs="宋体"/>
          <w:color w:val="000000"/>
          <w:szCs w:val="21"/>
        </w:rPr>
      </w:pPr>
      <w:r>
        <w:rPr>
          <w:rFonts w:hint="eastAsia" w:ascii="宋体" w:hAnsi="宋体" w:cs="宋体"/>
          <w:bCs/>
          <w:color w:val="000000"/>
          <w:szCs w:val="21"/>
          <w:lang w:val="en-US" w:eastAsia="zh-CN"/>
        </w:rPr>
        <w:t xml:space="preserve">5</w:t>
      </w:r>
      <w:r>
        <w:rPr>
          <w:rFonts w:hint="eastAsia" w:ascii="宋体" w:hAnsi="宋体" w:cs="宋体"/>
          <w:bCs/>
          <w:color w:val="000000"/>
          <w:szCs w:val="21"/>
        </w:rPr>
        <w:t xml:space="preserve">.</w:t>
      </w:r>
      <w:r>
        <w:rPr>
          <w:rFonts w:hint="eastAsia" w:ascii="宋体" w:hAnsi="宋体" w:cs="宋体"/>
          <w:color w:val="000000"/>
          <w:szCs w:val="21"/>
        </w:rPr>
        <w:t xml:space="preserve">集中现场考察或答疑：招标人不组织。</w:t>
      </w:r>
      <w:r>
        <w:rPr>
          <w:rFonts w:hint="eastAsia" w:ascii="宋体" w:hAnsi="宋体" w:cs="宋体"/>
          <w:color w:val="000000"/>
          <w:szCs w:val="21"/>
        </w:rPr>
      </w:r>
      <w:r/>
    </w:p>
    <w:p>
      <w:pPr>
        <w:pStyle w:val="961"/>
        <w:numPr>
          <w:ilvl w:val="1"/>
          <w:numId w:val="0"/>
        </w:numPr>
        <w:keepLines w:val="0"/>
        <w:keepNext w:val="0"/>
        <w:pageBreakBefore w:val="0"/>
        <w:spacing w:before="0" w:after="0" w:line="324" w:lineRule="auto"/>
        <w:widowControl w:val="off"/>
        <w:tabs>
          <w:tab w:val="left" w:pos="840" w:leader="none"/>
        </w:tabs>
        <w:rPr>
          <w:rFonts w:hint="eastAsia"/>
          <w:color w:val="000000"/>
          <w:sz w:val="21"/>
          <w:szCs w:val="21"/>
        </w:rPr>
      </w:pPr>
      <w:r/>
      <w:bookmarkStart w:id="33" w:name="_Toc28359085"/>
      <w:r/>
      <w:bookmarkStart w:id="34" w:name="_Toc25508"/>
      <w:r/>
      <w:bookmarkStart w:id="35" w:name="_Toc35393796"/>
      <w:r/>
      <w:bookmarkStart w:id="36" w:name="_Toc28359008"/>
      <w:r/>
      <w:bookmarkStart w:id="37" w:name="_Toc35393627"/>
      <w:r>
        <w:rPr>
          <w:rFonts w:hint="eastAsia"/>
          <w:color w:val="000000"/>
          <w:sz w:val="21"/>
          <w:szCs w:val="21"/>
        </w:rPr>
        <w:t xml:space="preserve">七、对本次招标提出询问，请按以下方式联系。</w:t>
      </w:r>
      <w:bookmarkEnd w:id="33"/>
      <w:r/>
      <w:bookmarkEnd w:id="34"/>
      <w:r/>
      <w:bookmarkEnd w:id="35"/>
      <w:r/>
      <w:bookmarkEnd w:id="36"/>
      <w:r/>
      <w:bookmarkEnd w:id="37"/>
      <w:r>
        <w:rPr>
          <w:rFonts w:hint="eastAsia"/>
          <w:color w:val="000000"/>
          <w:sz w:val="21"/>
          <w:szCs w:val="21"/>
        </w:rPr>
      </w:r>
      <w:r/>
    </w:p>
    <w:p>
      <w:pPr>
        <w:pStyle w:val="959"/>
        <w:ind w:firstLine="420"/>
        <w:keepLines w:val="0"/>
        <w:keepNext w:val="0"/>
        <w:pageBreakBefore w:val="0"/>
        <w:spacing w:line="324" w:lineRule="auto"/>
        <w:widowControl w:val="off"/>
        <w:rPr>
          <w:rFonts w:hint="eastAsia" w:ascii="宋体" w:hAnsi="宋体" w:cs="宋体"/>
          <w:color w:val="000000"/>
          <w:szCs w:val="21"/>
        </w:rPr>
      </w:pPr>
      <w:r>
        <w:rPr>
          <w:rFonts w:hint="eastAsia" w:ascii="宋体" w:hAnsi="宋体" w:cs="宋体"/>
          <w:color w:val="000000"/>
          <w:szCs w:val="21"/>
        </w:rPr>
        <w:t xml:space="preserve">　1.采购人信息</w:t>
      </w:r>
      <w:r>
        <w:rPr>
          <w:rFonts w:hint="eastAsia" w:ascii="宋体" w:hAnsi="宋体" w:cs="宋体"/>
          <w:color w:val="000000"/>
          <w:szCs w:val="21"/>
        </w:rPr>
      </w:r>
      <w:r/>
    </w:p>
    <w:p>
      <w:pPr>
        <w:pStyle w:val="959"/>
        <w:ind w:firstLine="420"/>
        <w:keepLines w:val="0"/>
        <w:keepNext w:val="0"/>
        <w:pageBreakBefore w:val="0"/>
        <w:spacing w:line="324" w:lineRule="auto"/>
        <w:widowControl w:val="off"/>
        <w:rPr>
          <w:rFonts w:hint="eastAsia" w:ascii="宋体" w:hAnsi="宋体" w:cs="宋体"/>
          <w:color w:val="000000"/>
          <w:szCs w:val="21"/>
        </w:rPr>
      </w:pPr>
      <w:r>
        <w:rPr>
          <w:rFonts w:hint="eastAsia" w:ascii="宋体" w:hAnsi="宋体" w:cs="宋体"/>
          <w:color w:val="000000"/>
          <w:szCs w:val="21"/>
        </w:rPr>
        <w:t xml:space="preserve">名 称：南京师范大学　　</w:t>
      </w:r>
      <w:r>
        <w:rPr>
          <w:rFonts w:hint="eastAsia" w:ascii="宋体" w:hAnsi="宋体" w:cs="宋体"/>
          <w:color w:val="000000"/>
          <w:szCs w:val="21"/>
        </w:rPr>
      </w:r>
      <w:r/>
    </w:p>
    <w:p>
      <w:pPr>
        <w:pStyle w:val="959"/>
        <w:ind w:firstLine="420"/>
        <w:keepLines w:val="0"/>
        <w:keepNext w:val="0"/>
        <w:pageBreakBefore w:val="0"/>
        <w:spacing w:line="324" w:lineRule="auto"/>
        <w:widowControl w:val="off"/>
        <w:rPr>
          <w:rFonts w:hint="eastAsia" w:ascii="宋体" w:hAnsi="宋体" w:cs="宋体"/>
          <w:color w:val="000000"/>
          <w:szCs w:val="21"/>
        </w:rPr>
      </w:pPr>
      <w:r>
        <w:rPr>
          <w:rFonts w:hint="eastAsia" w:ascii="宋体" w:hAnsi="宋体" w:cs="宋体"/>
          <w:color w:val="000000"/>
          <w:szCs w:val="21"/>
        </w:rPr>
        <w:t xml:space="preserve">地址：南京市仙林大学城文苑路1号</w:t>
      </w:r>
      <w:r>
        <w:rPr>
          <w:rFonts w:hint="eastAsia" w:ascii="宋体" w:hAnsi="宋体" w:cs="宋体"/>
          <w:color w:val="000000"/>
          <w:szCs w:val="21"/>
        </w:rPr>
      </w:r>
      <w:r/>
    </w:p>
    <w:p>
      <w:pPr>
        <w:pStyle w:val="959"/>
        <w:ind w:firstLine="420"/>
        <w:keepLines w:val="0"/>
        <w:keepNext w:val="0"/>
        <w:pageBreakBefore w:val="0"/>
        <w:spacing w:line="324" w:lineRule="auto"/>
        <w:widowControl w:val="off"/>
        <w:rPr>
          <w:rFonts w:hint="eastAsia" w:ascii="宋体" w:hAnsi="宋体" w:cs="宋体"/>
          <w:color w:val="000000"/>
          <w:szCs w:val="21"/>
        </w:rPr>
      </w:pPr>
      <w:r>
        <w:rPr>
          <w:rFonts w:hint="eastAsia" w:ascii="宋体" w:hAnsi="宋体" w:cs="宋体"/>
          <w:color w:val="000000"/>
          <w:szCs w:val="21"/>
        </w:rPr>
        <w:t xml:space="preserve">联系方式：任老师 025-85891187</w:t>
      </w:r>
      <w:r>
        <w:rPr>
          <w:rFonts w:hint="eastAsia" w:ascii="宋体" w:hAnsi="宋体" w:cs="宋体"/>
          <w:color w:val="000000"/>
          <w:szCs w:val="21"/>
        </w:rPr>
      </w:r>
      <w:r/>
    </w:p>
    <w:p>
      <w:pPr>
        <w:pStyle w:val="959"/>
        <w:ind w:firstLine="420"/>
        <w:keepLines w:val="0"/>
        <w:keepNext w:val="0"/>
        <w:pageBreakBefore w:val="0"/>
        <w:spacing w:line="324" w:lineRule="auto"/>
        <w:widowControl w:val="off"/>
        <w:rPr>
          <w:rFonts w:hint="eastAsia" w:ascii="宋体" w:hAnsi="宋体" w:cs="宋体"/>
          <w:color w:val="000000"/>
          <w:szCs w:val="21"/>
        </w:rPr>
      </w:pPr>
      <w:r>
        <w:rPr>
          <w:rFonts w:hint="eastAsia" w:ascii="宋体" w:hAnsi="宋体" w:cs="宋体"/>
          <w:color w:val="000000"/>
          <w:szCs w:val="21"/>
        </w:rPr>
        <w:t xml:space="preserve">2.采购代理机构信息 </w:t>
      </w:r>
      <w:r>
        <w:rPr>
          <w:rFonts w:hint="eastAsia" w:ascii="宋体" w:hAnsi="宋体" w:cs="宋体"/>
          <w:color w:val="000000"/>
          <w:szCs w:val="21"/>
        </w:rPr>
      </w:r>
      <w:r/>
    </w:p>
    <w:p>
      <w:pPr>
        <w:pStyle w:val="959"/>
        <w:ind w:firstLine="420"/>
        <w:keepLines w:val="0"/>
        <w:keepNext w:val="0"/>
        <w:pageBreakBefore w:val="0"/>
        <w:spacing w:line="324" w:lineRule="auto"/>
        <w:widowControl w:val="off"/>
        <w:rPr>
          <w:rFonts w:hint="eastAsia" w:ascii="宋体" w:hAnsi="宋体" w:cs="宋体"/>
          <w:color w:val="000000"/>
          <w:szCs w:val="21"/>
        </w:rPr>
      </w:pPr>
      <w:r>
        <w:rPr>
          <w:rFonts w:hint="eastAsia" w:ascii="宋体" w:hAnsi="宋体" w:cs="宋体"/>
          <w:color w:val="000000"/>
          <w:szCs w:val="21"/>
        </w:rPr>
        <w:t xml:space="preserve">名 称：南京江城工程项目管理有限公司　</w:t>
      </w:r>
      <w:r>
        <w:rPr>
          <w:rFonts w:hint="eastAsia" w:ascii="宋体" w:hAnsi="宋体" w:cs="宋体"/>
          <w:color w:val="000000"/>
          <w:szCs w:val="21"/>
        </w:rPr>
      </w:r>
      <w:r/>
    </w:p>
    <w:p>
      <w:pPr>
        <w:pStyle w:val="959"/>
        <w:ind w:firstLine="420"/>
        <w:keepLines w:val="0"/>
        <w:keepNext w:val="0"/>
        <w:pageBreakBefore w:val="0"/>
        <w:spacing w:line="324" w:lineRule="auto"/>
        <w:widowControl w:val="off"/>
        <w:rPr>
          <w:rFonts w:hint="eastAsia" w:ascii="宋体" w:hAnsi="宋体" w:cs="宋体"/>
          <w:color w:val="000000"/>
          <w:szCs w:val="21"/>
        </w:rPr>
      </w:pPr>
      <w:r>
        <w:rPr>
          <w:rFonts w:hint="eastAsia" w:ascii="宋体" w:hAnsi="宋体" w:cs="宋体"/>
          <w:color w:val="000000"/>
          <w:szCs w:val="21"/>
        </w:rPr>
        <w:t xml:space="preserve">地　址：南京市建邺区云龙山路89号龙湖时代上城写字楼1栋高区29楼</w:t>
      </w:r>
      <w:r>
        <w:rPr>
          <w:rFonts w:hint="eastAsia" w:ascii="宋体" w:hAnsi="宋体" w:cs="宋体"/>
          <w:color w:val="000000"/>
          <w:szCs w:val="21"/>
        </w:rPr>
      </w:r>
      <w:r/>
    </w:p>
    <w:p>
      <w:pPr>
        <w:pStyle w:val="959"/>
        <w:ind w:firstLine="420"/>
        <w:keepLines w:val="0"/>
        <w:keepNext w:val="0"/>
        <w:pageBreakBefore w:val="0"/>
        <w:spacing w:line="324" w:lineRule="auto"/>
        <w:widowControl w:val="off"/>
        <w:rPr>
          <w:rFonts w:hint="eastAsia" w:ascii="宋体" w:hAnsi="宋体" w:cs="宋体"/>
          <w:color w:val="000000"/>
          <w:szCs w:val="21"/>
        </w:rPr>
      </w:pPr>
      <w:r>
        <w:rPr>
          <w:rFonts w:hint="eastAsia" w:ascii="宋体" w:hAnsi="宋体" w:cs="宋体"/>
          <w:color w:val="000000"/>
          <w:szCs w:val="21"/>
        </w:rPr>
        <w:t xml:space="preserve">联系方式：高婷 025-58835827-8016</w:t>
      </w:r>
      <w:r>
        <w:rPr>
          <w:rFonts w:hint="eastAsia" w:ascii="宋体" w:hAnsi="宋体" w:cs="宋体"/>
          <w:color w:val="000000"/>
          <w:szCs w:val="21"/>
        </w:rPr>
      </w:r>
      <w:r/>
    </w:p>
    <w:p>
      <w:pPr>
        <w:pStyle w:val="959"/>
        <w:ind w:firstLine="420"/>
        <w:keepLines w:val="0"/>
        <w:keepNext w:val="0"/>
        <w:pageBreakBefore w:val="0"/>
        <w:spacing w:line="324" w:lineRule="auto"/>
        <w:widowControl w:val="off"/>
        <w:rPr>
          <w:rFonts w:hint="eastAsia" w:ascii="宋体" w:hAnsi="宋体" w:cs="宋体"/>
          <w:color w:val="000000"/>
          <w:szCs w:val="21"/>
        </w:rPr>
      </w:pPr>
      <w:r>
        <w:rPr>
          <w:rFonts w:hint="eastAsia" w:ascii="宋体" w:hAnsi="宋体" w:cs="宋体"/>
          <w:color w:val="000000"/>
          <w:szCs w:val="21"/>
        </w:rPr>
        <w:t xml:space="preserve">3.项目联系方式</w:t>
      </w:r>
      <w:r>
        <w:rPr>
          <w:rFonts w:hint="eastAsia" w:ascii="宋体" w:hAnsi="宋体" w:cs="宋体"/>
          <w:color w:val="000000"/>
          <w:szCs w:val="21"/>
        </w:rPr>
      </w:r>
      <w:r/>
    </w:p>
    <w:p>
      <w:pPr>
        <w:pStyle w:val="959"/>
        <w:ind w:firstLine="420"/>
        <w:keepLines w:val="0"/>
        <w:keepNext w:val="0"/>
        <w:pageBreakBefore w:val="0"/>
        <w:spacing w:line="324" w:lineRule="auto"/>
        <w:widowControl w:val="off"/>
        <w:rPr>
          <w:rFonts w:hint="eastAsia" w:ascii="宋体" w:hAnsi="宋体" w:cs="宋体"/>
          <w:color w:val="000000"/>
          <w:szCs w:val="21"/>
        </w:rPr>
      </w:pPr>
      <w:r>
        <w:rPr>
          <w:rFonts w:hint="eastAsia" w:ascii="宋体" w:hAnsi="宋体" w:cs="宋体"/>
          <w:color w:val="000000"/>
          <w:szCs w:val="21"/>
        </w:rPr>
        <w:t xml:space="preserve">项目联系人：高婷</w:t>
      </w:r>
      <w:r>
        <w:rPr>
          <w:rFonts w:hint="eastAsia" w:ascii="宋体" w:hAnsi="宋体" w:cs="宋体"/>
          <w:color w:val="000000"/>
          <w:szCs w:val="21"/>
        </w:rPr>
      </w:r>
      <w:r/>
    </w:p>
    <w:p>
      <w:pPr>
        <w:pStyle w:val="959"/>
        <w:ind w:firstLine="420"/>
        <w:keepLines w:val="0"/>
        <w:keepNext w:val="0"/>
        <w:pageBreakBefore w:val="0"/>
        <w:spacing w:line="324" w:lineRule="auto"/>
        <w:widowControl w:val="off"/>
        <w:rPr>
          <w:rFonts w:hint="eastAsia" w:ascii="宋体" w:hAnsi="宋体" w:cs="宋体"/>
          <w:color w:val="000000"/>
          <w:szCs w:val="21"/>
        </w:rPr>
      </w:pPr>
      <w:r>
        <w:rPr>
          <w:rFonts w:hint="eastAsia" w:ascii="宋体" w:hAnsi="宋体" w:cs="宋体"/>
          <w:color w:val="000000"/>
          <w:szCs w:val="21"/>
        </w:rPr>
        <w:t xml:space="preserve">电　话： 025-58835827-8016</w:t>
      </w:r>
      <w:r>
        <w:rPr>
          <w:rFonts w:hint="eastAsia" w:ascii="宋体" w:hAnsi="宋体" w:cs="宋体"/>
          <w:color w:val="000000"/>
          <w:szCs w:val="21"/>
        </w:rPr>
      </w:r>
      <w:r/>
    </w:p>
    <w:p>
      <w:pPr>
        <w:pStyle w:val="961"/>
        <w:numPr>
          <w:ilvl w:val="1"/>
          <w:numId w:val="0"/>
        </w:numPr>
        <w:ind w:firstLine="422"/>
        <w:keepLines w:val="0"/>
        <w:keepNext w:val="0"/>
        <w:pageBreakBefore w:val="0"/>
        <w:spacing w:before="0" w:after="0" w:line="324" w:lineRule="auto"/>
        <w:widowControl w:val="off"/>
        <w:tabs>
          <w:tab w:val="left" w:pos="840" w:leader="none"/>
        </w:tabs>
        <w:rPr>
          <w:rFonts w:hint="eastAsia"/>
          <w:color w:val="000000"/>
          <w:sz w:val="21"/>
          <w:szCs w:val="21"/>
        </w:rPr>
      </w:pPr>
      <w:r/>
      <w:bookmarkStart w:id="38" w:name="_Toc12594"/>
      <w:r>
        <w:rPr>
          <w:rFonts w:hint="eastAsia"/>
          <w:color w:val="000000"/>
          <w:sz w:val="21"/>
          <w:szCs w:val="21"/>
        </w:rPr>
        <w:t xml:space="preserve">八、其他</w:t>
      </w:r>
      <w:bookmarkEnd w:id="38"/>
      <w:r>
        <w:rPr>
          <w:rFonts w:hint="eastAsia"/>
          <w:color w:val="000000"/>
          <w:sz w:val="21"/>
          <w:szCs w:val="21"/>
        </w:rPr>
      </w:r>
      <w:r/>
    </w:p>
    <w:p>
      <w:pPr>
        <w:pStyle w:val="959"/>
        <w:ind w:firstLine="420"/>
        <w:keepLines w:val="0"/>
        <w:keepNext w:val="0"/>
        <w:pageBreakBefore w:val="0"/>
        <w:spacing w:line="324" w:lineRule="auto"/>
        <w:widowControl w:val="off"/>
        <w:rPr>
          <w:rFonts w:hint="eastAsia" w:ascii="宋体" w:hAnsi="宋体" w:cs="宋体"/>
          <w:color w:val="000000"/>
          <w:szCs w:val="21"/>
        </w:rPr>
      </w:pPr>
      <w:r>
        <w:rPr>
          <w:rFonts w:hint="eastAsia" w:ascii="宋体" w:hAnsi="宋体" w:cs="宋体"/>
          <w:color w:val="000000"/>
          <w:szCs w:val="21"/>
        </w:rPr>
        <w:t xml:space="preserve">本次采购公告在“</w:t>
      </w:r>
      <w:r>
        <w:rPr>
          <w:rFonts w:hint="eastAsia" w:ascii="宋体" w:hAnsi="宋体" w:cs="宋体"/>
          <w:color w:val="000000"/>
          <w:szCs w:val="21"/>
          <w:lang w:eastAsia="zh-CN"/>
        </w:rPr>
        <w:t xml:space="preserve">江苏政府采购网</w:t>
      </w:r>
      <w:r>
        <w:rPr>
          <w:rFonts w:hint="eastAsia" w:ascii="宋体" w:hAnsi="宋体" w:cs="宋体"/>
          <w:color w:val="000000"/>
          <w:szCs w:val="21"/>
        </w:rPr>
        <w:t xml:space="preserve">”上发布,有关本次采购的事项若存在变动或修改，敬请及时关注“</w:t>
      </w:r>
      <w:r>
        <w:rPr>
          <w:rFonts w:hint="eastAsia" w:ascii="宋体" w:hAnsi="宋体" w:cs="宋体"/>
          <w:color w:val="000000"/>
          <w:szCs w:val="21"/>
          <w:lang w:eastAsia="zh-CN"/>
        </w:rPr>
        <w:t xml:space="preserve">江苏政府采购网</w:t>
      </w:r>
      <w:r>
        <w:rPr>
          <w:rFonts w:hint="eastAsia" w:ascii="宋体" w:hAnsi="宋体" w:cs="宋体"/>
          <w:color w:val="000000"/>
          <w:szCs w:val="21"/>
        </w:rPr>
        <w:t xml:space="preserve">”发布的信息更正公告，其责任由投标人自行承担。</w:t>
      </w:r>
      <w:r>
        <w:rPr>
          <w:rFonts w:hint="eastAsia" w:ascii="宋体" w:hAnsi="宋体" w:cs="宋体"/>
          <w:color w:val="000000"/>
          <w:szCs w:val="21"/>
        </w:rPr>
      </w:r>
      <w:r/>
    </w:p>
    <w:p>
      <w:pPr>
        <w:pStyle w:val="1028"/>
        <w:rPr>
          <w:rFonts w:hint="eastAsia" w:ascii="宋体" w:hAnsi="宋体" w:cs="宋体"/>
          <w:color w:val="000000"/>
          <w:szCs w:val="21"/>
        </w:rPr>
      </w:pPr>
      <w:r>
        <w:rPr>
          <w:rFonts w:hint="eastAsia" w:ascii="宋体" w:hAnsi="宋体" w:cs="宋体"/>
          <w:color w:val="000000"/>
          <w:szCs w:val="21"/>
        </w:rPr>
      </w:r>
      <w:r/>
    </w:p>
    <w:p>
      <w:pPr>
        <w:pStyle w:val="1028"/>
        <w:rPr>
          <w:rFonts w:hint="eastAsia" w:ascii="宋体" w:hAnsi="宋体" w:cs="宋体"/>
          <w:color w:val="000000"/>
          <w:szCs w:val="21"/>
        </w:rPr>
      </w:pPr>
      <w:r>
        <w:rPr>
          <w:rFonts w:hint="eastAsia" w:ascii="宋体" w:hAnsi="宋体" w:cs="宋体"/>
          <w:color w:val="000000"/>
          <w:szCs w:val="21"/>
        </w:rPr>
      </w:r>
      <w:r/>
    </w:p>
    <w:p>
      <w:pPr>
        <w:pStyle w:val="1028"/>
        <w:rPr>
          <w:rFonts w:hint="eastAsia" w:ascii="宋体" w:hAnsi="宋体" w:cs="宋体"/>
          <w:color w:val="000000"/>
          <w:szCs w:val="21"/>
        </w:rPr>
      </w:pPr>
      <w:r>
        <w:rPr>
          <w:rFonts w:hint="eastAsia" w:ascii="宋体" w:hAnsi="宋体" w:cs="宋体"/>
          <w:color w:val="000000"/>
          <w:szCs w:val="21"/>
        </w:rPr>
      </w:r>
      <w:r/>
    </w:p>
    <w:p>
      <w:pPr>
        <w:pStyle w:val="1028"/>
        <w:rPr>
          <w:rFonts w:hint="eastAsia" w:ascii="宋体" w:hAnsi="宋体" w:cs="宋体"/>
          <w:color w:val="000000"/>
          <w:szCs w:val="21"/>
        </w:rPr>
      </w:pPr>
      <w:r>
        <w:rPr>
          <w:rFonts w:hint="eastAsia" w:ascii="宋体" w:hAnsi="宋体" w:cs="宋体"/>
          <w:color w:val="000000"/>
          <w:szCs w:val="21"/>
        </w:rPr>
      </w:r>
      <w:r/>
    </w:p>
    <w:p>
      <w:pPr>
        <w:pStyle w:val="1028"/>
        <w:rPr>
          <w:rFonts w:hint="eastAsia" w:ascii="宋体" w:hAnsi="宋体" w:cs="宋体"/>
          <w:color w:val="000000"/>
          <w:szCs w:val="21"/>
        </w:rPr>
      </w:pPr>
      <w:r>
        <w:rPr>
          <w:rFonts w:hint="eastAsia" w:ascii="宋体" w:hAnsi="宋体" w:cs="宋体"/>
          <w:color w:val="000000"/>
          <w:szCs w:val="21"/>
        </w:rPr>
      </w:r>
      <w:r/>
    </w:p>
    <w:p>
      <w:pPr>
        <w:pStyle w:val="1028"/>
        <w:rPr>
          <w:rFonts w:hint="eastAsia" w:ascii="宋体" w:hAnsi="宋体" w:cs="宋体"/>
          <w:color w:val="000000"/>
          <w:szCs w:val="21"/>
        </w:rPr>
      </w:pPr>
      <w:r>
        <w:rPr>
          <w:rFonts w:hint="eastAsia" w:ascii="宋体" w:hAnsi="宋体" w:cs="宋体"/>
          <w:color w:val="000000"/>
          <w:szCs w:val="21"/>
        </w:rPr>
      </w:r>
      <w:r/>
    </w:p>
    <w:p>
      <w:pPr>
        <w:pStyle w:val="1028"/>
        <w:rPr>
          <w:rFonts w:hint="eastAsia" w:ascii="宋体" w:hAnsi="宋体" w:cs="宋体"/>
          <w:color w:val="000000"/>
          <w:szCs w:val="21"/>
        </w:rPr>
      </w:pPr>
      <w:r>
        <w:rPr>
          <w:rFonts w:hint="eastAsia" w:ascii="宋体" w:hAnsi="宋体" w:cs="宋体"/>
          <w:color w:val="000000"/>
          <w:szCs w:val="21"/>
        </w:rPr>
      </w:r>
      <w:r/>
    </w:p>
    <w:p>
      <w:pPr>
        <w:pStyle w:val="1028"/>
        <w:rPr>
          <w:rFonts w:hint="eastAsia" w:ascii="宋体" w:hAnsi="宋体" w:cs="宋体"/>
          <w:color w:val="000000"/>
          <w:szCs w:val="21"/>
        </w:rPr>
      </w:pPr>
      <w:r>
        <w:rPr>
          <w:rFonts w:hint="eastAsia" w:ascii="宋体" w:hAnsi="宋体" w:cs="宋体"/>
          <w:color w:val="000000"/>
          <w:szCs w:val="21"/>
        </w:rPr>
      </w:r>
      <w:r/>
    </w:p>
    <w:p>
      <w:pPr>
        <w:pStyle w:val="1028"/>
        <w:rPr>
          <w:rFonts w:hint="eastAsia" w:ascii="宋体" w:hAnsi="宋体" w:cs="宋体"/>
          <w:color w:val="000000"/>
          <w:szCs w:val="21"/>
        </w:rPr>
      </w:pPr>
      <w:r>
        <w:rPr>
          <w:rFonts w:hint="eastAsia" w:ascii="宋体" w:hAnsi="宋体" w:cs="宋体"/>
          <w:color w:val="000000"/>
          <w:szCs w:val="21"/>
        </w:rPr>
      </w:r>
      <w:r/>
    </w:p>
    <w:p>
      <w:pPr>
        <w:pStyle w:val="1028"/>
        <w:rPr>
          <w:rFonts w:hint="eastAsia" w:ascii="宋体" w:hAnsi="宋体" w:cs="宋体"/>
          <w:color w:val="000000"/>
          <w:szCs w:val="21"/>
        </w:rPr>
      </w:pPr>
      <w:r>
        <w:rPr>
          <w:rFonts w:hint="eastAsia" w:ascii="宋体" w:hAnsi="宋体" w:cs="宋体"/>
          <w:color w:val="000000"/>
          <w:szCs w:val="21"/>
        </w:rPr>
      </w:r>
      <w:r/>
    </w:p>
    <w:p>
      <w:pPr>
        <w:pStyle w:val="1028"/>
        <w:rPr>
          <w:rFonts w:hint="eastAsia" w:ascii="宋体" w:hAnsi="宋体" w:cs="宋体"/>
          <w:color w:val="000000"/>
          <w:szCs w:val="21"/>
        </w:rPr>
      </w:pPr>
      <w:r>
        <w:rPr>
          <w:rFonts w:hint="eastAsia" w:ascii="宋体" w:hAnsi="宋体" w:cs="宋体"/>
          <w:color w:val="000000"/>
          <w:szCs w:val="21"/>
        </w:rPr>
      </w:r>
      <w:r/>
    </w:p>
    <w:p>
      <w:pPr>
        <w:pStyle w:val="1028"/>
        <w:rPr>
          <w:rFonts w:hint="eastAsia" w:ascii="宋体" w:hAnsi="宋体" w:cs="宋体"/>
          <w:color w:val="000000"/>
          <w:szCs w:val="21"/>
        </w:rPr>
      </w:pPr>
      <w:r>
        <w:rPr>
          <w:rFonts w:hint="eastAsia" w:ascii="宋体" w:hAnsi="宋体" w:cs="宋体"/>
          <w:color w:val="000000"/>
          <w:szCs w:val="21"/>
        </w:rPr>
      </w:r>
      <w:r/>
    </w:p>
    <w:p>
      <w:pPr>
        <w:pStyle w:val="1028"/>
        <w:rPr>
          <w:rFonts w:hint="eastAsia" w:ascii="宋体" w:hAnsi="宋体" w:cs="宋体"/>
          <w:color w:val="000000"/>
          <w:szCs w:val="21"/>
        </w:rPr>
      </w:pPr>
      <w:r>
        <w:rPr>
          <w:rFonts w:hint="eastAsia" w:ascii="宋体" w:hAnsi="宋体" w:cs="宋体"/>
          <w:color w:val="000000"/>
          <w:szCs w:val="21"/>
        </w:rPr>
      </w:r>
      <w:r/>
    </w:p>
    <w:p>
      <w:pPr>
        <w:pStyle w:val="1028"/>
        <w:rPr>
          <w:rFonts w:hint="eastAsia" w:ascii="宋体" w:hAnsi="宋体" w:cs="宋体"/>
          <w:color w:val="000000"/>
          <w:szCs w:val="21"/>
        </w:rPr>
      </w:pPr>
      <w:r>
        <w:rPr>
          <w:rFonts w:hint="eastAsia" w:ascii="宋体" w:hAnsi="宋体" w:cs="宋体"/>
          <w:color w:val="000000"/>
          <w:szCs w:val="21"/>
        </w:rPr>
      </w:r>
      <w:r/>
    </w:p>
    <w:p>
      <w:pPr>
        <w:pStyle w:val="1028"/>
        <w:rPr>
          <w:rFonts w:hint="eastAsia" w:ascii="宋体" w:hAnsi="宋体" w:cs="宋体"/>
          <w:color w:val="000000"/>
          <w:szCs w:val="21"/>
        </w:rPr>
      </w:pPr>
      <w:r>
        <w:rPr>
          <w:rFonts w:hint="eastAsia" w:ascii="宋体" w:hAnsi="宋体" w:cs="宋体"/>
          <w:color w:val="000000"/>
          <w:szCs w:val="21"/>
        </w:rPr>
      </w:r>
      <w:r/>
    </w:p>
    <w:p>
      <w:pPr>
        <w:pStyle w:val="1028"/>
        <w:rPr>
          <w:rFonts w:hint="eastAsia" w:ascii="宋体" w:hAnsi="宋体" w:cs="宋体"/>
          <w:color w:val="000000"/>
          <w:szCs w:val="21"/>
        </w:rPr>
      </w:pPr>
      <w:r>
        <w:rPr>
          <w:rFonts w:hint="eastAsia" w:ascii="宋体" w:hAnsi="宋体" w:cs="宋体"/>
          <w:color w:val="000000"/>
          <w:szCs w:val="21"/>
        </w:rPr>
      </w:r>
      <w:r/>
    </w:p>
    <w:p>
      <w:pPr>
        <w:pStyle w:val="1028"/>
        <w:rPr>
          <w:rFonts w:hint="eastAsia" w:ascii="宋体" w:hAnsi="宋体" w:cs="宋体"/>
          <w:color w:val="000000"/>
          <w:szCs w:val="21"/>
        </w:rPr>
      </w:pPr>
      <w:r>
        <w:rPr>
          <w:rFonts w:hint="eastAsia" w:ascii="宋体" w:hAnsi="宋体" w:cs="宋体"/>
          <w:color w:val="000000"/>
          <w:szCs w:val="21"/>
        </w:rPr>
      </w:r>
      <w:r/>
    </w:p>
    <w:p>
      <w:pPr>
        <w:pStyle w:val="1028"/>
        <w:rPr>
          <w:rFonts w:hint="eastAsia" w:ascii="宋体" w:hAnsi="宋体" w:cs="宋体"/>
          <w:color w:val="000000"/>
          <w:szCs w:val="21"/>
        </w:rPr>
      </w:pPr>
      <w:r>
        <w:rPr>
          <w:rFonts w:hint="eastAsia" w:ascii="宋体" w:hAnsi="宋体" w:cs="宋体"/>
          <w:color w:val="000000"/>
          <w:szCs w:val="21"/>
        </w:rPr>
      </w:r>
      <w:r/>
    </w:p>
    <w:p>
      <w:pPr>
        <w:pStyle w:val="1028"/>
        <w:rPr>
          <w:rFonts w:hint="eastAsia" w:ascii="宋体" w:hAnsi="宋体" w:cs="宋体"/>
          <w:color w:val="000000"/>
          <w:szCs w:val="21"/>
        </w:rPr>
      </w:pPr>
      <w:r>
        <w:rPr>
          <w:rFonts w:hint="eastAsia" w:ascii="宋体" w:hAnsi="宋体" w:cs="宋体"/>
          <w:color w:val="000000"/>
          <w:szCs w:val="21"/>
        </w:rPr>
      </w:r>
      <w:r/>
    </w:p>
    <w:p>
      <w:pPr>
        <w:pStyle w:val="1028"/>
        <w:rPr>
          <w:rFonts w:hint="eastAsia" w:ascii="宋体" w:hAnsi="宋体" w:cs="宋体"/>
          <w:color w:val="000000"/>
          <w:szCs w:val="21"/>
        </w:rPr>
      </w:pPr>
      <w:r>
        <w:rPr>
          <w:rFonts w:hint="eastAsia" w:ascii="宋体" w:hAnsi="宋体" w:cs="宋体"/>
          <w:color w:val="000000"/>
          <w:szCs w:val="21"/>
        </w:rPr>
      </w:r>
      <w:r/>
    </w:p>
    <w:p>
      <w:pPr>
        <w:pStyle w:val="1028"/>
        <w:rPr>
          <w:rFonts w:hint="eastAsia" w:ascii="宋体" w:hAnsi="宋体" w:cs="宋体"/>
          <w:color w:val="000000"/>
          <w:szCs w:val="21"/>
        </w:rPr>
      </w:pPr>
      <w:r>
        <w:rPr>
          <w:rFonts w:hint="eastAsia" w:ascii="宋体" w:hAnsi="宋体" w:cs="宋体"/>
          <w:color w:val="000000"/>
          <w:szCs w:val="21"/>
        </w:rPr>
      </w:r>
      <w:r/>
    </w:p>
    <w:p>
      <w:pPr>
        <w:pStyle w:val="1028"/>
        <w:rPr>
          <w:rFonts w:hint="eastAsia" w:ascii="宋体" w:hAnsi="宋体" w:cs="宋体"/>
          <w:color w:val="000000"/>
          <w:szCs w:val="21"/>
        </w:rPr>
      </w:pPr>
      <w:r>
        <w:rPr>
          <w:rFonts w:hint="eastAsia" w:ascii="宋体" w:hAnsi="宋体" w:cs="宋体"/>
          <w:color w:val="000000"/>
          <w:szCs w:val="21"/>
        </w:rPr>
      </w:r>
      <w:r/>
    </w:p>
    <w:p>
      <w:pPr>
        <w:pStyle w:val="1028"/>
        <w:rPr>
          <w:rFonts w:hint="eastAsia" w:ascii="宋体" w:hAnsi="宋体" w:cs="宋体"/>
          <w:color w:val="000000"/>
          <w:szCs w:val="21"/>
        </w:rPr>
      </w:pPr>
      <w:r>
        <w:rPr>
          <w:rFonts w:hint="eastAsia" w:ascii="宋体" w:hAnsi="宋体" w:cs="宋体"/>
          <w:color w:val="000000"/>
          <w:szCs w:val="21"/>
        </w:rPr>
      </w:r>
      <w:r/>
    </w:p>
    <w:p>
      <w:pPr>
        <w:pStyle w:val="1028"/>
        <w:rPr>
          <w:rFonts w:hint="eastAsia" w:ascii="宋体" w:hAnsi="宋体" w:cs="宋体"/>
          <w:color w:val="000000"/>
          <w:szCs w:val="21"/>
        </w:rPr>
      </w:pPr>
      <w:r>
        <w:rPr>
          <w:rFonts w:hint="eastAsia" w:ascii="宋体" w:hAnsi="宋体" w:cs="宋体"/>
          <w:color w:val="000000"/>
          <w:szCs w:val="21"/>
        </w:rPr>
      </w:r>
      <w:r/>
    </w:p>
    <w:p>
      <w:pPr>
        <w:pStyle w:val="1028"/>
        <w:rPr>
          <w:rFonts w:hint="eastAsia" w:ascii="宋体" w:hAnsi="宋体" w:cs="宋体"/>
          <w:color w:val="000000"/>
          <w:szCs w:val="21"/>
        </w:rPr>
      </w:pPr>
      <w:r>
        <w:rPr>
          <w:rFonts w:hint="eastAsia" w:ascii="宋体" w:hAnsi="宋体" w:cs="宋体"/>
          <w:color w:val="000000"/>
          <w:szCs w:val="21"/>
        </w:rPr>
      </w:r>
      <w:r/>
    </w:p>
    <w:p>
      <w:pPr>
        <w:pStyle w:val="1028"/>
        <w:rPr>
          <w:rFonts w:hint="eastAsia" w:ascii="宋体" w:hAnsi="宋体" w:cs="宋体"/>
          <w:color w:val="000000"/>
          <w:szCs w:val="21"/>
        </w:rPr>
      </w:pPr>
      <w:r>
        <w:rPr>
          <w:rFonts w:hint="eastAsia" w:ascii="宋体" w:hAnsi="宋体" w:cs="宋体"/>
          <w:color w:val="000000"/>
          <w:szCs w:val="21"/>
        </w:rPr>
      </w:r>
      <w:r/>
    </w:p>
    <w:p>
      <w:pPr>
        <w:pStyle w:val="1028"/>
        <w:rPr>
          <w:rFonts w:hint="eastAsia" w:ascii="宋体" w:hAnsi="宋体" w:cs="宋体"/>
          <w:color w:val="000000"/>
          <w:szCs w:val="21"/>
        </w:rPr>
      </w:pPr>
      <w:r>
        <w:rPr>
          <w:rFonts w:hint="eastAsia" w:ascii="宋体" w:hAnsi="宋体" w:cs="宋体"/>
          <w:color w:val="000000"/>
          <w:szCs w:val="21"/>
        </w:rPr>
      </w:r>
      <w:r/>
    </w:p>
    <w:p>
      <w:pPr>
        <w:pStyle w:val="1028"/>
        <w:rPr>
          <w:rFonts w:hint="eastAsia" w:ascii="宋体" w:hAnsi="宋体" w:cs="宋体"/>
          <w:color w:val="000000"/>
          <w:szCs w:val="21"/>
        </w:rPr>
      </w:pPr>
      <w:r>
        <w:rPr>
          <w:rFonts w:hint="eastAsia" w:ascii="宋体" w:hAnsi="宋体" w:cs="宋体"/>
          <w:color w:val="000000"/>
          <w:szCs w:val="21"/>
        </w:rPr>
      </w:r>
      <w:r/>
    </w:p>
    <w:p>
      <w:pPr>
        <w:pStyle w:val="1028"/>
        <w:rPr>
          <w:rFonts w:hint="eastAsia" w:ascii="宋体" w:hAnsi="宋体" w:cs="宋体"/>
          <w:color w:val="000000"/>
          <w:szCs w:val="21"/>
        </w:rPr>
      </w:pPr>
      <w:r>
        <w:rPr>
          <w:rFonts w:hint="eastAsia" w:ascii="宋体" w:hAnsi="宋体" w:cs="宋体"/>
          <w:color w:val="000000"/>
          <w:szCs w:val="21"/>
        </w:rPr>
      </w:r>
      <w:r/>
    </w:p>
    <w:p>
      <w:pPr>
        <w:pStyle w:val="1028"/>
        <w:rPr>
          <w:rFonts w:hint="eastAsia" w:ascii="宋体" w:hAnsi="宋体" w:cs="宋体"/>
          <w:color w:val="000000"/>
          <w:szCs w:val="21"/>
        </w:rPr>
      </w:pPr>
      <w:r>
        <w:rPr>
          <w:rFonts w:hint="eastAsia" w:ascii="宋体" w:hAnsi="宋体" w:cs="宋体"/>
          <w:color w:val="000000"/>
          <w:szCs w:val="21"/>
        </w:rPr>
      </w:r>
      <w:r/>
    </w:p>
    <w:p>
      <w:pPr>
        <w:pStyle w:val="1028"/>
        <w:rPr>
          <w:rFonts w:hint="eastAsia" w:ascii="宋体" w:hAnsi="宋体" w:cs="宋体"/>
          <w:color w:val="000000"/>
          <w:szCs w:val="21"/>
        </w:rPr>
      </w:pPr>
      <w:r>
        <w:rPr>
          <w:rFonts w:hint="eastAsia" w:ascii="宋体" w:hAnsi="宋体" w:cs="宋体"/>
          <w:color w:val="000000"/>
          <w:szCs w:val="21"/>
        </w:rPr>
      </w:r>
      <w:r/>
    </w:p>
    <w:p>
      <w:pPr>
        <w:pStyle w:val="1028"/>
        <w:rPr>
          <w:rFonts w:hint="eastAsia" w:ascii="宋体" w:hAnsi="宋体" w:cs="宋体"/>
          <w:color w:val="000000"/>
          <w:szCs w:val="21"/>
        </w:rPr>
      </w:pPr>
      <w:r>
        <w:rPr>
          <w:rFonts w:hint="eastAsia" w:ascii="宋体" w:hAnsi="宋体" w:cs="宋体"/>
          <w:color w:val="000000"/>
          <w:szCs w:val="21"/>
        </w:rPr>
      </w:r>
      <w:r/>
    </w:p>
    <w:p>
      <w:pPr>
        <w:pStyle w:val="1028"/>
        <w:rPr>
          <w:rFonts w:hint="eastAsia" w:ascii="宋体" w:hAnsi="宋体" w:cs="宋体"/>
          <w:color w:val="000000"/>
          <w:szCs w:val="21"/>
        </w:rPr>
      </w:pPr>
      <w:r>
        <w:rPr>
          <w:rFonts w:hint="eastAsia" w:ascii="宋体" w:hAnsi="宋体" w:cs="宋体"/>
          <w:color w:val="000000"/>
          <w:szCs w:val="21"/>
        </w:rPr>
      </w:r>
      <w:r/>
    </w:p>
    <w:p>
      <w:pPr>
        <w:pStyle w:val="1028"/>
        <w:rPr>
          <w:rFonts w:hint="eastAsia" w:ascii="宋体" w:hAnsi="宋体" w:cs="宋体"/>
          <w:color w:val="000000"/>
          <w:szCs w:val="21"/>
        </w:rPr>
      </w:pPr>
      <w:r>
        <w:rPr>
          <w:rFonts w:hint="eastAsia" w:ascii="宋体" w:hAnsi="宋体" w:cs="宋体"/>
          <w:color w:val="000000"/>
          <w:szCs w:val="21"/>
        </w:rPr>
      </w:r>
      <w:r/>
    </w:p>
    <w:p>
      <w:pPr>
        <w:pStyle w:val="1028"/>
        <w:rPr>
          <w:rFonts w:hint="eastAsia" w:ascii="宋体" w:hAnsi="宋体" w:cs="宋体"/>
          <w:color w:val="000000"/>
          <w:szCs w:val="21"/>
        </w:rPr>
      </w:pPr>
      <w:r>
        <w:rPr>
          <w:rFonts w:hint="eastAsia" w:ascii="宋体" w:hAnsi="宋体" w:cs="宋体"/>
          <w:color w:val="000000"/>
          <w:szCs w:val="21"/>
        </w:rPr>
      </w:r>
      <w:r/>
    </w:p>
    <w:p>
      <w:pPr>
        <w:pStyle w:val="1028"/>
        <w:rPr>
          <w:rFonts w:hint="eastAsia" w:ascii="宋体" w:hAnsi="宋体" w:cs="宋体"/>
          <w:color w:val="000000"/>
          <w:szCs w:val="21"/>
        </w:rPr>
      </w:pPr>
      <w:r>
        <w:rPr>
          <w:rFonts w:hint="eastAsia" w:ascii="宋体" w:hAnsi="宋体" w:cs="宋体"/>
          <w:color w:val="000000"/>
          <w:szCs w:val="21"/>
        </w:rPr>
      </w:r>
      <w:r/>
    </w:p>
    <w:p>
      <w:pPr>
        <w:pStyle w:val="960"/>
        <w:numPr>
          <w:ilvl w:val="0"/>
          <w:numId w:val="0"/>
        </w:numPr>
        <w:spacing w:before="0" w:after="0" w:line="480" w:lineRule="auto"/>
        <w:rPr>
          <w:rFonts w:hint="eastAsia"/>
          <w:color w:val="000000"/>
        </w:rPr>
      </w:pPr>
      <w:r/>
      <w:bookmarkStart w:id="39" w:name="_Toc24987"/>
      <w:r>
        <w:rPr>
          <w:rFonts w:hint="eastAsia"/>
          <w:color w:val="000000"/>
        </w:rPr>
        <w:t xml:space="preserve">第二章 </w:t>
      </w:r>
      <w:bookmarkStart w:id="40" w:name="_Toc452625218"/>
      <w:r>
        <w:rPr>
          <w:rFonts w:hint="eastAsia"/>
          <w:color w:val="000000"/>
        </w:rPr>
        <w:t xml:space="preserve">投标人须知</w:t>
      </w:r>
      <w:bookmarkEnd w:id="39"/>
      <w:r/>
      <w:bookmarkEnd w:id="40"/>
      <w:r>
        <w:rPr>
          <w:rFonts w:hint="eastAsia"/>
          <w:color w:val="000000"/>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84"/>
        <w:gridCol w:w="7645"/>
      </w:tblGrid>
      <w:tr>
        <w:trPr>
          <w:trHeight w:val="517"/>
        </w:trPr>
        <w:tc>
          <w:tcPr>
            <w:tcW w:w="1984" w:type="dxa"/>
            <w:vAlign w:val="center"/>
            <w:textDirection w:val="lrTb"/>
            <w:noWrap w:val="false"/>
          </w:tcPr>
          <w:p>
            <w:pPr>
              <w:pStyle w:val="959"/>
              <w:jc w:val="center"/>
              <w:keepLines w:val="0"/>
              <w:keepNext w:val="0"/>
              <w:pageBreakBefore w:val="0"/>
              <w:spacing w:line="324" w:lineRule="auto"/>
              <w:widowControl w:val="off"/>
              <w:rPr>
                <w:rFonts w:ascii="宋体" w:hAnsi="宋体" w:cs="宋体"/>
                <w:b/>
                <w:color w:val="000000"/>
                <w:szCs w:val="21"/>
              </w:rPr>
            </w:pPr>
            <w:r>
              <w:rPr>
                <w:rFonts w:hint="eastAsia" w:ascii="宋体" w:hAnsi="宋体" w:cs="宋体"/>
                <w:b/>
                <w:color w:val="000000"/>
                <w:szCs w:val="21"/>
              </w:rPr>
              <w:t xml:space="preserve">项目名称</w:t>
            </w:r>
            <w:r>
              <w:rPr>
                <w:rFonts w:ascii="宋体" w:hAnsi="宋体" w:cs="宋体"/>
                <w:b/>
                <w:color w:val="000000"/>
                <w:szCs w:val="21"/>
              </w:rPr>
            </w:r>
            <w:r/>
          </w:p>
        </w:tc>
        <w:tc>
          <w:tcPr>
            <w:tcW w:w="7645" w:type="dxa"/>
            <w:vAlign w:val="center"/>
            <w:textDirection w:val="lrTb"/>
            <w:noWrap w:val="false"/>
          </w:tcPr>
          <w:p>
            <w:pPr>
              <w:pStyle w:val="959"/>
              <w:keepLines w:val="0"/>
              <w:keepNext w:val="0"/>
              <w:pageBreakBefore w:val="0"/>
              <w:spacing w:line="324" w:lineRule="auto"/>
              <w:widowControl w:val="off"/>
              <w:rPr>
                <w:rFonts w:hint="eastAsia" w:ascii="宋体" w:hAnsi="宋体" w:eastAsia="宋体" w:cs="@微软简标宋"/>
                <w:color w:val="000000"/>
                <w:szCs w:val="21"/>
                <w:lang w:eastAsia="zh-CN"/>
              </w:rPr>
            </w:pPr>
            <w:r>
              <w:rPr>
                <w:rFonts w:hint="eastAsia" w:ascii="宋体" w:hAnsi="宋体" w:cs="@微软简标宋"/>
                <w:color w:val="000000"/>
                <w:szCs w:val="21"/>
                <w:lang w:eastAsia="zh-CN"/>
              </w:rPr>
              <w:t xml:space="preserve">南京师范大学2024外文、港台期刊采购</w:t>
            </w:r>
            <w:r>
              <w:rPr>
                <w:rFonts w:hint="eastAsia" w:ascii="宋体" w:hAnsi="宋体" w:eastAsia="宋体" w:cs="@微软简标宋"/>
                <w:color w:val="000000"/>
                <w:szCs w:val="21"/>
                <w:lang w:eastAsia="zh-CN"/>
              </w:rPr>
            </w:r>
            <w:r/>
          </w:p>
        </w:tc>
      </w:tr>
      <w:tr>
        <w:trPr>
          <w:trHeight w:val="509"/>
        </w:trPr>
        <w:tc>
          <w:tcPr>
            <w:tcW w:w="1984" w:type="dxa"/>
            <w:vAlign w:val="center"/>
            <w:textDirection w:val="lrTb"/>
            <w:noWrap w:val="false"/>
          </w:tcPr>
          <w:p>
            <w:pPr>
              <w:pStyle w:val="959"/>
              <w:jc w:val="center"/>
              <w:keepLines w:val="0"/>
              <w:keepNext w:val="0"/>
              <w:pageBreakBefore w:val="0"/>
              <w:spacing w:line="324" w:lineRule="auto"/>
              <w:widowControl w:val="off"/>
              <w:rPr>
                <w:rFonts w:ascii="宋体" w:hAnsi="宋体" w:cs="宋体"/>
                <w:b/>
                <w:color w:val="000000"/>
                <w:szCs w:val="21"/>
              </w:rPr>
            </w:pPr>
            <w:r>
              <w:rPr>
                <w:rFonts w:hint="eastAsia" w:ascii="宋体" w:hAnsi="宋体" w:cs="宋体"/>
                <w:b/>
                <w:color w:val="000000"/>
                <w:szCs w:val="21"/>
              </w:rPr>
              <w:t xml:space="preserve">项目预算</w:t>
            </w:r>
            <w:r>
              <w:rPr>
                <w:rFonts w:ascii="宋体" w:hAnsi="宋体" w:cs="宋体"/>
                <w:b/>
                <w:color w:val="000000"/>
                <w:szCs w:val="21"/>
              </w:rPr>
            </w:r>
            <w:r/>
          </w:p>
        </w:tc>
        <w:tc>
          <w:tcPr>
            <w:tcW w:w="7645" w:type="dxa"/>
            <w:vAlign w:val="center"/>
            <w:textDirection w:val="lrTb"/>
            <w:noWrap w:val="false"/>
          </w:tcPr>
          <w:p>
            <w:pPr>
              <w:pStyle w:val="959"/>
              <w:keepLines w:val="0"/>
              <w:keepNext w:val="0"/>
              <w:pageBreakBefore w:val="0"/>
              <w:spacing w:line="324" w:lineRule="auto"/>
              <w:widowControl w:val="off"/>
              <w:rPr>
                <w:rFonts w:ascii="宋体" w:hAnsi="宋体" w:cs="@微软简标宋"/>
                <w:color w:val="000000"/>
                <w:szCs w:val="21"/>
              </w:rPr>
            </w:pPr>
            <w:r>
              <w:rPr>
                <w:rFonts w:hint="eastAsia" w:ascii="宋体" w:hAnsi="宋体"/>
                <w:color w:val="000000"/>
                <w:szCs w:val="21"/>
                <w:lang w:val="en-US" w:eastAsia="zh-CN"/>
              </w:rPr>
              <w:t xml:space="preserve">200.1933万元</w:t>
            </w:r>
            <w:r>
              <w:rPr>
                <w:rFonts w:ascii="宋体" w:hAnsi="宋体" w:cs="@微软简标宋"/>
                <w:color w:val="000000"/>
                <w:szCs w:val="21"/>
              </w:rPr>
            </w:r>
            <w:r/>
          </w:p>
        </w:tc>
      </w:tr>
      <w:tr>
        <w:trPr>
          <w:trHeight w:val="537"/>
        </w:trPr>
        <w:tc>
          <w:tcPr>
            <w:tcW w:w="1984" w:type="dxa"/>
            <w:vAlign w:val="center"/>
            <w:textDirection w:val="lrTb"/>
            <w:noWrap w:val="false"/>
          </w:tcPr>
          <w:p>
            <w:pPr>
              <w:pStyle w:val="959"/>
              <w:jc w:val="center"/>
              <w:keepLines w:val="0"/>
              <w:keepNext w:val="0"/>
              <w:pageBreakBefore w:val="0"/>
              <w:spacing w:line="324" w:lineRule="auto"/>
              <w:widowControl w:val="off"/>
              <w:rPr>
                <w:rFonts w:ascii="宋体" w:hAnsi="宋体" w:cs="宋体"/>
                <w:b/>
                <w:color w:val="000000"/>
                <w:szCs w:val="21"/>
              </w:rPr>
            </w:pPr>
            <w:r>
              <w:rPr>
                <w:rFonts w:hint="eastAsia" w:ascii="宋体" w:hAnsi="宋体" w:cs="宋体"/>
                <w:b/>
                <w:color w:val="000000"/>
                <w:szCs w:val="21"/>
              </w:rPr>
              <w:t xml:space="preserve">最高限价</w:t>
            </w:r>
            <w:r>
              <w:rPr>
                <w:rFonts w:ascii="宋体" w:hAnsi="宋体" w:cs="宋体"/>
                <w:b/>
                <w:color w:val="000000"/>
                <w:szCs w:val="21"/>
              </w:rPr>
            </w:r>
            <w:r/>
          </w:p>
        </w:tc>
        <w:tc>
          <w:tcPr>
            <w:tcW w:w="7645" w:type="dxa"/>
            <w:vAlign w:val="center"/>
            <w:textDirection w:val="lrTb"/>
            <w:noWrap w:val="false"/>
          </w:tcPr>
          <w:p>
            <w:pPr>
              <w:pStyle w:val="959"/>
              <w:keepLines w:val="0"/>
              <w:keepNext w:val="0"/>
              <w:pageBreakBefore w:val="0"/>
              <w:spacing w:line="324" w:lineRule="auto"/>
              <w:widowControl w:val="off"/>
              <w:rPr>
                <w:rFonts w:ascii="宋体" w:hAnsi="宋体" w:cs="@微软简标宋"/>
                <w:color w:val="000000"/>
                <w:szCs w:val="21"/>
              </w:rPr>
            </w:pPr>
            <w:r>
              <w:rPr>
                <w:rFonts w:hint="eastAsia" w:ascii="宋体" w:hAnsi="宋体"/>
                <w:color w:val="000000"/>
                <w:szCs w:val="21"/>
              </w:rPr>
              <w:t xml:space="preserve">报价折扣最高限价为100%，报价</w:t>
            </w:r>
            <w:r>
              <w:rPr>
                <w:rFonts w:hint="eastAsia" w:ascii="宋体" w:hAnsi="宋体" w:cs="宋体"/>
                <w:color w:val="000000"/>
                <w:szCs w:val="21"/>
              </w:rPr>
              <w:t xml:space="preserve">折扣高于100%按无效标处理。</w:t>
            </w:r>
            <w:r>
              <w:rPr>
                <w:rFonts w:ascii="宋体" w:hAnsi="宋体" w:cs="@微软简标宋"/>
                <w:color w:val="000000"/>
                <w:szCs w:val="21"/>
              </w:rPr>
            </w:r>
            <w:r/>
          </w:p>
        </w:tc>
      </w:tr>
      <w:tr>
        <w:trPr>
          <w:trHeight w:val="613"/>
        </w:trPr>
        <w:tc>
          <w:tcPr>
            <w:tcW w:w="1984" w:type="dxa"/>
            <w:vAlign w:val="center"/>
            <w:textDirection w:val="lrTb"/>
            <w:noWrap w:val="false"/>
          </w:tcPr>
          <w:p>
            <w:pPr>
              <w:pStyle w:val="959"/>
              <w:jc w:val="center"/>
              <w:keepLines w:val="0"/>
              <w:keepNext w:val="0"/>
              <w:pageBreakBefore w:val="0"/>
              <w:spacing w:line="324" w:lineRule="auto"/>
              <w:widowControl w:val="off"/>
              <w:rPr>
                <w:rFonts w:ascii="宋体" w:hAnsi="宋体" w:cs="宋体"/>
                <w:b/>
                <w:color w:val="000000"/>
                <w:szCs w:val="21"/>
              </w:rPr>
            </w:pPr>
            <w:r>
              <w:rPr>
                <w:rFonts w:hint="eastAsia" w:ascii="宋体" w:hAnsi="宋体" w:cs="宋体"/>
                <w:b/>
                <w:color w:val="000000"/>
                <w:szCs w:val="21"/>
              </w:rPr>
              <w:t xml:space="preserve">资金来源</w:t>
            </w:r>
            <w:r>
              <w:rPr>
                <w:rFonts w:ascii="宋体" w:hAnsi="宋体" w:cs="宋体"/>
                <w:b/>
                <w:color w:val="000000"/>
                <w:szCs w:val="21"/>
              </w:rPr>
            </w:r>
            <w:r/>
          </w:p>
        </w:tc>
        <w:tc>
          <w:tcPr>
            <w:tcW w:w="7645" w:type="dxa"/>
            <w:vAlign w:val="center"/>
            <w:textDirection w:val="lrTb"/>
            <w:noWrap w:val="false"/>
          </w:tcPr>
          <w:p>
            <w:pPr>
              <w:pStyle w:val="959"/>
              <w:keepLines w:val="0"/>
              <w:keepNext w:val="0"/>
              <w:pageBreakBefore w:val="0"/>
              <w:spacing w:line="324" w:lineRule="auto"/>
              <w:widowControl w:val="off"/>
              <w:rPr>
                <w:rFonts w:ascii="宋体" w:hAnsi="宋体" w:cs="@微软简标宋"/>
                <w:color w:val="000000"/>
                <w:szCs w:val="21"/>
              </w:rPr>
            </w:pPr>
            <w:r>
              <w:rPr>
                <w:rFonts w:hint="eastAsia" w:ascii="MS Mincho" w:hAnsi="MS Mincho" w:eastAsia="MS Mincho" w:cs="MS Mincho"/>
                <w:color w:val="000000"/>
                <w:szCs w:val="21"/>
              </w:rPr>
              <w:t xml:space="preserve">☑</w:t>
            </w:r>
            <w:r>
              <w:rPr>
                <w:rFonts w:hint="eastAsia" w:ascii="宋体" w:hAnsi="宋体" w:cs="@微软简标宋"/>
                <w:color w:val="000000"/>
                <w:szCs w:val="21"/>
              </w:rPr>
              <w:t xml:space="preserve">财政资金 </w:t>
            </w:r>
            <w:r>
              <w:rPr>
                <w:rFonts w:ascii="宋体" w:hAnsi="宋体" w:cs="@微软简标宋"/>
                <w:color w:val="000000"/>
                <w:szCs w:val="21"/>
              </w:rPr>
              <w:t xml:space="preserve">  </w:t>
            </w:r>
            <w:r>
              <w:rPr>
                <w:rFonts w:ascii="Wingdings 2" w:hAnsi="Wingdings 2" w:eastAsia="Wingdings 2" w:cs="Wingdings 2"/>
                <w:color w:val="000000"/>
                <w:szCs w:val="21"/>
              </w:rPr>
              <w:t xml:space="preserve">£</w:t>
            </w:r>
            <w:r>
              <w:rPr>
                <w:rFonts w:hint="eastAsia" w:ascii="宋体" w:hAnsi="宋体" w:cs="@微软简标宋"/>
                <w:color w:val="000000"/>
                <w:szCs w:val="21"/>
              </w:rPr>
              <w:t xml:space="preserve">自有资金 </w:t>
            </w:r>
            <w:r>
              <w:rPr>
                <w:rFonts w:ascii="宋体" w:hAnsi="宋体" w:cs="@微软简标宋"/>
                <w:color w:val="000000"/>
                <w:szCs w:val="21"/>
              </w:rPr>
              <w:t xml:space="preserve">  </w:t>
            </w:r>
            <w:r>
              <w:rPr>
                <w:rFonts w:hint="eastAsia" w:ascii="宋体" w:hAnsi="宋体" w:cs="@微软简标宋"/>
                <w:color w:val="000000"/>
                <w:szCs w:val="21"/>
              </w:rPr>
              <w:t xml:space="preserve">□其他</w:t>
            </w:r>
            <w:r>
              <w:rPr>
                <w:rFonts w:ascii="宋体" w:hAnsi="宋体" w:cs="@微软简标宋"/>
                <w:color w:val="000000"/>
                <w:szCs w:val="21"/>
              </w:rPr>
            </w:r>
            <w:r/>
          </w:p>
        </w:tc>
      </w:tr>
      <w:tr>
        <w:trPr>
          <w:trHeight w:val="616"/>
        </w:trPr>
        <w:tc>
          <w:tcPr>
            <w:tcW w:w="1984" w:type="dxa"/>
            <w:vAlign w:val="center"/>
            <w:textDirection w:val="lrTb"/>
            <w:noWrap w:val="false"/>
          </w:tcPr>
          <w:p>
            <w:pPr>
              <w:pStyle w:val="959"/>
              <w:jc w:val="center"/>
              <w:keepLines w:val="0"/>
              <w:keepNext w:val="0"/>
              <w:pageBreakBefore w:val="0"/>
              <w:spacing w:line="324" w:lineRule="auto"/>
              <w:widowControl w:val="off"/>
              <w:rPr>
                <w:rFonts w:ascii="宋体" w:hAnsi="宋体" w:cs="宋体"/>
                <w:b/>
                <w:color w:val="000000"/>
                <w:szCs w:val="21"/>
              </w:rPr>
            </w:pPr>
            <w:r>
              <w:rPr>
                <w:rFonts w:hint="eastAsia" w:ascii="宋体" w:hAnsi="宋体" w:cs="宋体"/>
                <w:b/>
                <w:color w:val="000000"/>
                <w:szCs w:val="21"/>
              </w:rPr>
              <w:t xml:space="preserve">项目概况</w:t>
            </w:r>
            <w:r>
              <w:rPr>
                <w:rFonts w:ascii="宋体" w:hAnsi="宋体" w:cs="宋体"/>
                <w:b/>
                <w:color w:val="000000"/>
                <w:szCs w:val="21"/>
              </w:rPr>
            </w:r>
            <w:r/>
          </w:p>
        </w:tc>
        <w:tc>
          <w:tcPr>
            <w:tcW w:w="7645" w:type="dxa"/>
            <w:vAlign w:val="center"/>
            <w:textDirection w:val="lrTb"/>
            <w:noWrap w:val="false"/>
          </w:tcPr>
          <w:p>
            <w:pPr>
              <w:pStyle w:val="959"/>
              <w:keepLines w:val="0"/>
              <w:keepNext w:val="0"/>
              <w:pageBreakBefore w:val="0"/>
              <w:spacing w:line="324" w:lineRule="auto"/>
              <w:widowControl w:val="off"/>
              <w:rPr>
                <w:rFonts w:ascii="宋体" w:hAnsi="宋体" w:cs="@微软简标宋"/>
                <w:color w:val="000000"/>
                <w:szCs w:val="21"/>
              </w:rPr>
            </w:pPr>
            <w:r>
              <w:rPr>
                <w:rFonts w:hint="eastAsia" w:ascii="宋体" w:hAnsi="宋体" w:cs="@微软简标宋"/>
                <w:color w:val="000000"/>
                <w:szCs w:val="21"/>
                <w:lang w:eastAsia="zh-CN"/>
              </w:rPr>
              <w:t xml:space="preserve">南京师范大学2024外文、港台期刊采购</w:t>
            </w:r>
            <w:r>
              <w:rPr>
                <w:rFonts w:hint="eastAsia" w:ascii="宋体" w:hAnsi="宋体"/>
                <w:color w:val="000000"/>
                <w:szCs w:val="21"/>
              </w:rPr>
              <w:t xml:space="preserve">，具体采购需求详见招标文件第四章。</w:t>
            </w:r>
            <w:r>
              <w:rPr>
                <w:rFonts w:ascii="宋体" w:hAnsi="宋体" w:cs="@微软简标宋"/>
                <w:color w:val="000000"/>
                <w:szCs w:val="21"/>
              </w:rPr>
            </w:r>
            <w:r/>
          </w:p>
        </w:tc>
      </w:tr>
      <w:tr>
        <w:trPr>
          <w:trHeight w:val="388"/>
        </w:trPr>
        <w:tc>
          <w:tcPr>
            <w:tcW w:w="1984" w:type="dxa"/>
            <w:vAlign w:val="center"/>
            <w:vMerge w:val="restart"/>
            <w:textDirection w:val="lrTb"/>
            <w:noWrap w:val="false"/>
          </w:tcPr>
          <w:p>
            <w:pPr>
              <w:pStyle w:val="959"/>
              <w:jc w:val="center"/>
              <w:keepLines w:val="0"/>
              <w:keepNext w:val="0"/>
              <w:pageBreakBefore w:val="0"/>
              <w:spacing w:line="324" w:lineRule="auto"/>
              <w:widowControl w:val="off"/>
              <w:rPr>
                <w:rFonts w:ascii="宋体" w:hAnsi="宋体" w:cs="宋体"/>
                <w:b/>
                <w:color w:val="000000"/>
                <w:szCs w:val="21"/>
              </w:rPr>
            </w:pPr>
            <w:r>
              <w:rPr>
                <w:rFonts w:hint="eastAsia" w:ascii="宋体" w:hAnsi="宋体" w:cs="宋体"/>
                <w:b/>
                <w:color w:val="000000"/>
                <w:szCs w:val="21"/>
              </w:rPr>
              <w:t xml:space="preserve">项目是否分包</w:t>
            </w:r>
            <w:r>
              <w:rPr>
                <w:rFonts w:ascii="宋体" w:hAnsi="宋体" w:cs="宋体"/>
                <w:b/>
                <w:color w:val="000000"/>
                <w:szCs w:val="21"/>
              </w:rPr>
            </w:r>
            <w:r/>
          </w:p>
          <w:p>
            <w:pPr>
              <w:pStyle w:val="959"/>
              <w:jc w:val="center"/>
              <w:keepLines w:val="0"/>
              <w:keepNext w:val="0"/>
              <w:pageBreakBefore w:val="0"/>
              <w:spacing w:line="324" w:lineRule="auto"/>
              <w:widowControl w:val="off"/>
              <w:rPr>
                <w:rFonts w:ascii="宋体" w:hAnsi="宋体" w:cs="宋体"/>
                <w:b/>
                <w:color w:val="000000"/>
                <w:szCs w:val="21"/>
              </w:rPr>
            </w:pPr>
            <w:r>
              <w:rPr>
                <w:rFonts w:hint="eastAsia" w:ascii="宋体" w:hAnsi="宋体" w:cs="宋体"/>
                <w:b/>
                <w:color w:val="000000"/>
                <w:szCs w:val="21"/>
              </w:rPr>
              <w:t xml:space="preserve">及分包预算</w:t>
            </w:r>
            <w:r>
              <w:rPr>
                <w:rFonts w:ascii="宋体" w:hAnsi="宋体" w:cs="宋体"/>
                <w:b/>
                <w:color w:val="000000"/>
                <w:szCs w:val="21"/>
              </w:rPr>
            </w:r>
            <w:r/>
          </w:p>
        </w:tc>
        <w:tc>
          <w:tcPr>
            <w:tcW w:w="7645" w:type="dxa"/>
            <w:vAlign w:val="center"/>
            <w:textDirection w:val="lrTb"/>
            <w:noWrap w:val="false"/>
          </w:tcPr>
          <w:p>
            <w:pPr>
              <w:pStyle w:val="959"/>
              <w:keepLines w:val="0"/>
              <w:keepNext w:val="0"/>
              <w:pageBreakBefore w:val="0"/>
              <w:spacing w:line="324" w:lineRule="auto"/>
              <w:widowControl w:val="off"/>
              <w:rPr>
                <w:rFonts w:ascii="宋体" w:hAnsi="宋体" w:cs="@微软简标宋"/>
                <w:color w:val="000000"/>
                <w:szCs w:val="21"/>
              </w:rPr>
            </w:pPr>
            <w:r>
              <w:rPr>
                <w:rFonts w:ascii="Wingdings 2" w:hAnsi="Wingdings 2" w:eastAsia="Wingdings 2" w:cs="Wingdings 2"/>
                <w:color w:val="000000"/>
                <w:szCs w:val="21"/>
              </w:rPr>
              <w:t xml:space="preserve">R</w:t>
            </w:r>
            <w:r>
              <w:rPr>
                <w:rFonts w:ascii="宋体" w:hAnsi="宋体" w:cs="@微软简标宋"/>
                <w:color w:val="000000"/>
                <w:szCs w:val="21"/>
              </w:rPr>
              <w:t xml:space="preserve">是</w:t>
            </w:r>
            <w:r>
              <w:rPr>
                <w:rFonts w:hint="eastAsia" w:ascii="宋体" w:hAnsi="宋体" w:cs="@微软简标宋"/>
                <w:color w:val="000000"/>
                <w:szCs w:val="21"/>
              </w:rPr>
              <w:t xml:space="preserve">   分包一：</w:t>
            </w:r>
            <w:r>
              <w:rPr>
                <w:rFonts w:hint="eastAsia" w:ascii="宋体" w:hAnsi="宋体" w:cs="@微软简标宋"/>
                <w:color w:val="000000"/>
                <w:szCs w:val="21"/>
                <w:lang w:val="en-US" w:eastAsia="zh-CN"/>
              </w:rPr>
              <w:t xml:space="preserve">108</w:t>
            </w:r>
            <w:r>
              <w:rPr>
                <w:rFonts w:hint="eastAsia" w:ascii="宋体" w:hAnsi="宋体" w:cs="@微软简标宋"/>
                <w:color w:val="000000"/>
                <w:szCs w:val="21"/>
              </w:rPr>
              <w:t xml:space="preserve">万元  分包二：</w:t>
            </w:r>
            <w:r>
              <w:rPr>
                <w:rFonts w:hint="eastAsia" w:ascii="宋体" w:hAnsi="宋体" w:eastAsia="宋体" w:cs="宋体"/>
                <w:color w:val="000000"/>
                <w:sz w:val="21"/>
                <w:szCs w:val="21"/>
                <w:lang w:val="en-US" w:eastAsia="zh-CN"/>
              </w:rPr>
              <w:t xml:space="preserve">92.1933</w:t>
            </w:r>
            <w:r>
              <w:rPr>
                <w:rFonts w:hint="eastAsia" w:ascii="宋体" w:hAnsi="宋体" w:cs="@微软简标宋"/>
                <w:color w:val="000000"/>
                <w:szCs w:val="21"/>
              </w:rPr>
              <w:t xml:space="preserve">万元</w:t>
            </w:r>
            <w:r>
              <w:rPr>
                <w:rFonts w:ascii="宋体" w:hAnsi="宋体" w:cs="@微软简标宋"/>
                <w:color w:val="000000"/>
                <w:szCs w:val="21"/>
              </w:rPr>
            </w:r>
            <w:r/>
          </w:p>
        </w:tc>
      </w:tr>
      <w:tr>
        <w:trPr>
          <w:trHeight w:val="445"/>
        </w:trPr>
        <w:tc>
          <w:tcPr>
            <w:tcW w:w="1984" w:type="dxa"/>
            <w:vAlign w:val="center"/>
            <w:vMerge w:val="continue"/>
            <w:textDirection w:val="lrTb"/>
            <w:noWrap w:val="false"/>
          </w:tcPr>
          <w:p>
            <w:pPr>
              <w:pStyle w:val="959"/>
              <w:jc w:val="left"/>
              <w:keepLines w:val="0"/>
              <w:keepNext w:val="0"/>
              <w:pageBreakBefore w:val="0"/>
              <w:spacing w:line="324" w:lineRule="auto"/>
              <w:widowControl w:val="off"/>
              <w:rPr>
                <w:rFonts w:ascii="宋体" w:hAnsi="等线" w:eastAsia="等线" w:cs="Arial"/>
                <w:b/>
                <w:color w:val="000000"/>
                <w:szCs w:val="21"/>
              </w:rPr>
            </w:pPr>
            <w:r>
              <w:rPr>
                <w:rFonts w:ascii="宋体" w:hAnsi="等线" w:eastAsia="等线" w:cs="Arial"/>
                <w:b/>
                <w:color w:val="000000"/>
                <w:szCs w:val="21"/>
              </w:rPr>
            </w:r>
            <w:r/>
          </w:p>
        </w:tc>
        <w:tc>
          <w:tcPr>
            <w:tcW w:w="7645" w:type="dxa"/>
            <w:vAlign w:val="center"/>
            <w:textDirection w:val="lrTb"/>
            <w:noWrap w:val="false"/>
          </w:tcPr>
          <w:p>
            <w:pPr>
              <w:pStyle w:val="959"/>
              <w:keepLines w:val="0"/>
              <w:keepNext w:val="0"/>
              <w:pageBreakBefore w:val="0"/>
              <w:spacing w:line="324" w:lineRule="auto"/>
              <w:widowControl w:val="off"/>
              <w:rPr>
                <w:rFonts w:ascii="宋体" w:hAnsi="宋体" w:cs="@微软简标宋"/>
                <w:color w:val="000000"/>
                <w:szCs w:val="21"/>
              </w:rPr>
            </w:pPr>
            <w:r>
              <w:rPr>
                <w:rFonts w:hint="eastAsia" w:ascii="MS Mincho" w:hAnsi="MS Mincho" w:cs="MS Mincho"/>
                <w:color w:val="000000"/>
                <w:szCs w:val="21"/>
              </w:rPr>
              <w:t xml:space="preserve">□</w:t>
            </w:r>
            <w:r>
              <w:rPr>
                <w:rFonts w:hint="eastAsia" w:ascii="宋体" w:hAnsi="宋体" w:cs="@微软简标宋"/>
                <w:color w:val="000000"/>
                <w:szCs w:val="21"/>
              </w:rPr>
              <w:t xml:space="preserve">否</w:t>
            </w:r>
            <w:r>
              <w:rPr>
                <w:rFonts w:ascii="宋体" w:hAnsi="宋体" w:cs="@微软简标宋"/>
                <w:color w:val="000000"/>
                <w:szCs w:val="21"/>
              </w:rPr>
            </w:r>
            <w:r/>
          </w:p>
        </w:tc>
      </w:tr>
      <w:tr>
        <w:trPr>
          <w:trHeight w:val="616"/>
        </w:trPr>
        <w:tc>
          <w:tcPr>
            <w:tcW w:w="1984" w:type="dxa"/>
            <w:vAlign w:val="center"/>
            <w:textDirection w:val="lrTb"/>
            <w:noWrap w:val="false"/>
          </w:tcPr>
          <w:p>
            <w:pPr>
              <w:pStyle w:val="959"/>
              <w:jc w:val="center"/>
              <w:keepLines w:val="0"/>
              <w:keepNext w:val="0"/>
              <w:pageBreakBefore w:val="0"/>
              <w:spacing w:line="324" w:lineRule="auto"/>
              <w:widowControl w:val="off"/>
              <w:rPr>
                <w:rFonts w:hint="eastAsia" w:ascii="宋体" w:hAnsi="宋体" w:eastAsia="等线" w:cs="Arial"/>
                <w:b/>
                <w:color w:val="000000"/>
                <w:szCs w:val="21"/>
              </w:rPr>
            </w:pPr>
            <w:r>
              <w:rPr>
                <w:rFonts w:hint="eastAsia" w:ascii="宋体" w:hAnsi="宋体" w:eastAsia="等线" w:cs="宋体"/>
                <w:b/>
                <w:bCs/>
                <w:color w:val="000000"/>
                <w:szCs w:val="21"/>
              </w:rPr>
              <w:t xml:space="preserve">招标人</w:t>
            </w:r>
            <w:r>
              <w:rPr>
                <w:rFonts w:hint="eastAsia" w:ascii="宋体" w:hAnsi="宋体" w:eastAsia="等线" w:cs="Arial"/>
                <w:b/>
                <w:color w:val="000000"/>
                <w:szCs w:val="21"/>
              </w:rPr>
            </w:r>
            <w:r/>
          </w:p>
        </w:tc>
        <w:tc>
          <w:tcPr>
            <w:tcW w:w="7645" w:type="dxa"/>
            <w:vAlign w:val="center"/>
            <w:textDirection w:val="lrTb"/>
            <w:noWrap w:val="false"/>
          </w:tcPr>
          <w:p>
            <w:pPr>
              <w:pStyle w:val="959"/>
              <w:jc w:val="left"/>
              <w:keepLines w:val="0"/>
              <w:keepNext w:val="0"/>
              <w:pageBreakBefore w:val="0"/>
              <w:spacing w:line="324" w:lineRule="auto"/>
              <w:widowControl w:val="off"/>
              <w:rPr>
                <w:rFonts w:hint="eastAsia" w:ascii="宋体" w:hAnsi="宋体" w:cs="@微软简标宋"/>
                <w:color w:val="000000"/>
                <w:szCs w:val="21"/>
              </w:rPr>
            </w:pPr>
            <w:r>
              <w:rPr>
                <w:rFonts w:hint="eastAsia" w:ascii="宋体" w:hAnsi="宋体" w:cs="宋体"/>
                <w:color w:val="000000"/>
                <w:szCs w:val="21"/>
              </w:rPr>
              <w:t xml:space="preserve">名    称：</w:t>
            </w:r>
            <w:r>
              <w:rPr>
                <w:rFonts w:hint="eastAsia" w:ascii="宋体" w:hAnsi="宋体" w:cs="宋体"/>
                <w:bCs/>
                <w:color w:val="000000"/>
                <w:szCs w:val="21"/>
                <w:lang w:eastAsia="zh-CN"/>
              </w:rPr>
              <w:t xml:space="preserve">南京师范大学</w:t>
            </w:r>
            <w:r>
              <w:rPr>
                <w:rFonts w:hint="eastAsia" w:ascii="宋体" w:hAnsi="宋体" w:cs="@微软简标宋"/>
                <w:color w:val="000000"/>
                <w:szCs w:val="21"/>
              </w:rPr>
              <w:t xml:space="preserve">　</w:t>
            </w:r>
            <w:r>
              <w:rPr>
                <w:rFonts w:hint="eastAsia" w:ascii="宋体" w:hAnsi="宋体" w:cs="@微软简标宋"/>
                <w:color w:val="000000"/>
                <w:szCs w:val="21"/>
              </w:rPr>
            </w:r>
            <w:r/>
          </w:p>
          <w:p>
            <w:pPr>
              <w:pStyle w:val="959"/>
              <w:jc w:val="left"/>
              <w:keepLines w:val="0"/>
              <w:keepNext w:val="0"/>
              <w:pageBreakBefore w:val="0"/>
              <w:spacing w:line="324" w:lineRule="auto"/>
              <w:widowControl w:val="off"/>
              <w:rPr>
                <w:rFonts w:hint="eastAsia" w:ascii="宋体" w:hAnsi="宋体" w:cs="@微软简标宋"/>
                <w:color w:val="000000"/>
                <w:szCs w:val="21"/>
              </w:rPr>
            </w:pPr>
            <w:r>
              <w:rPr>
                <w:rFonts w:hint="eastAsia" w:ascii="宋体" w:hAnsi="宋体" w:cs="@微软简标宋"/>
                <w:color w:val="000000"/>
                <w:szCs w:val="21"/>
              </w:rPr>
              <w:t xml:space="preserve">地</w:t>
            </w:r>
            <w:r>
              <w:rPr>
                <w:rFonts w:hint="eastAsia" w:ascii="宋体" w:hAnsi="宋体" w:cs="@微软简标宋"/>
                <w:color w:val="000000"/>
                <w:szCs w:val="21"/>
                <w:lang w:val="en-US" w:eastAsia="zh-CN"/>
              </w:rPr>
              <w:t xml:space="preserve">    </w:t>
            </w:r>
            <w:r>
              <w:rPr>
                <w:rFonts w:hint="eastAsia" w:ascii="宋体" w:hAnsi="宋体" w:cs="@微软简标宋"/>
                <w:color w:val="000000"/>
                <w:szCs w:val="21"/>
              </w:rPr>
              <w:t xml:space="preserve">址：南京市仙林大学城文苑路1号 </w:t>
            </w:r>
            <w:r>
              <w:rPr>
                <w:rFonts w:hint="eastAsia" w:ascii="宋体" w:hAnsi="宋体" w:cs="@微软简标宋"/>
                <w:color w:val="000000"/>
                <w:szCs w:val="21"/>
              </w:rPr>
            </w:r>
            <w:r/>
          </w:p>
          <w:p>
            <w:pPr>
              <w:pStyle w:val="959"/>
              <w:jc w:val="left"/>
              <w:keepLines w:val="0"/>
              <w:keepNext w:val="0"/>
              <w:pageBreakBefore w:val="0"/>
              <w:spacing w:line="324" w:lineRule="auto"/>
              <w:widowControl w:val="off"/>
              <w:rPr>
                <w:rFonts w:hint="eastAsia" w:ascii="宋体" w:hAnsi="宋体" w:cs="@微软简标宋"/>
                <w:color w:val="000000"/>
                <w:szCs w:val="21"/>
              </w:rPr>
            </w:pPr>
            <w:r>
              <w:rPr>
                <w:rFonts w:hint="eastAsia" w:ascii="宋体" w:hAnsi="宋体" w:cs="@微软简标宋"/>
                <w:color w:val="000000"/>
                <w:szCs w:val="21"/>
              </w:rPr>
              <w:t xml:space="preserve">联系人：任老师  </w:t>
            </w:r>
            <w:r>
              <w:rPr>
                <w:rFonts w:hint="eastAsia" w:ascii="宋体" w:hAnsi="宋体" w:cs="@微软简标宋"/>
                <w:color w:val="000000"/>
                <w:szCs w:val="21"/>
              </w:rPr>
            </w:r>
            <w:r/>
          </w:p>
          <w:p>
            <w:pPr>
              <w:pStyle w:val="959"/>
              <w:jc w:val="left"/>
              <w:keepLines w:val="0"/>
              <w:keepNext w:val="0"/>
              <w:pageBreakBefore w:val="0"/>
              <w:spacing w:line="324" w:lineRule="auto"/>
              <w:widowControl w:val="off"/>
              <w:rPr>
                <w:rFonts w:ascii="宋体" w:hAnsi="宋体" w:cs="@微软简标宋"/>
                <w:color w:val="000000"/>
                <w:szCs w:val="21"/>
              </w:rPr>
            </w:pPr>
            <w:r>
              <w:rPr>
                <w:rFonts w:hint="eastAsia" w:ascii="宋体" w:hAnsi="宋体" w:cs="@微软简标宋"/>
                <w:color w:val="000000"/>
                <w:szCs w:val="21"/>
              </w:rPr>
              <w:t xml:space="preserve">电话：025-85891187 </w:t>
            </w:r>
            <w:r>
              <w:rPr>
                <w:rFonts w:ascii="宋体" w:hAnsi="宋体" w:cs="@微软简标宋"/>
                <w:color w:val="000000"/>
                <w:szCs w:val="21"/>
              </w:rPr>
            </w:r>
            <w:r/>
          </w:p>
        </w:tc>
      </w:tr>
      <w:tr>
        <w:trPr>
          <w:trHeight w:val="616"/>
        </w:trPr>
        <w:tc>
          <w:tcPr>
            <w:tcW w:w="1984" w:type="dxa"/>
            <w:vAlign w:val="center"/>
            <w:textDirection w:val="lrTb"/>
            <w:noWrap w:val="false"/>
          </w:tcPr>
          <w:p>
            <w:pPr>
              <w:pStyle w:val="959"/>
              <w:jc w:val="center"/>
              <w:keepLines w:val="0"/>
              <w:keepNext w:val="0"/>
              <w:pageBreakBefore w:val="0"/>
              <w:spacing w:line="324" w:lineRule="auto"/>
              <w:widowControl w:val="off"/>
              <w:rPr>
                <w:rFonts w:ascii="宋体" w:hAnsi="宋体" w:cs="宋体"/>
                <w:b/>
                <w:color w:val="000000"/>
                <w:szCs w:val="21"/>
              </w:rPr>
            </w:pPr>
            <w:r>
              <w:rPr>
                <w:rFonts w:hint="eastAsia" w:ascii="宋体" w:hAnsi="宋体" w:cs="宋体"/>
                <w:b/>
                <w:color w:val="000000"/>
                <w:szCs w:val="21"/>
              </w:rPr>
              <w:t xml:space="preserve">采购代理机构</w:t>
            </w:r>
            <w:r>
              <w:rPr>
                <w:rFonts w:ascii="宋体" w:hAnsi="宋体" w:cs="宋体"/>
                <w:b/>
                <w:color w:val="000000"/>
                <w:szCs w:val="21"/>
              </w:rPr>
            </w:r>
            <w:r/>
          </w:p>
        </w:tc>
        <w:tc>
          <w:tcPr>
            <w:tcW w:w="7645" w:type="dxa"/>
            <w:vAlign w:val="center"/>
            <w:textDirection w:val="lrTb"/>
            <w:noWrap w:val="false"/>
          </w:tcPr>
          <w:p>
            <w:pPr>
              <w:pStyle w:val="959"/>
              <w:keepLines w:val="0"/>
              <w:keepNext w:val="0"/>
              <w:pageBreakBefore w:val="0"/>
              <w:spacing w:line="324" w:lineRule="auto"/>
              <w:widowControl w:val="off"/>
              <w:rPr>
                <w:rFonts w:ascii="宋体" w:hAnsi="宋体"/>
                <w:color w:val="000000"/>
                <w:szCs w:val="21"/>
              </w:rPr>
            </w:pPr>
            <w:r>
              <w:rPr>
                <w:rFonts w:hint="eastAsia" w:ascii="宋体" w:hAnsi="宋体"/>
                <w:color w:val="000000"/>
                <w:szCs w:val="21"/>
              </w:rPr>
              <w:t xml:space="preserve">名    称：南京江城工程项目管理有限公司　</w:t>
            </w:r>
            <w:r>
              <w:rPr>
                <w:rFonts w:ascii="宋体" w:hAnsi="宋体"/>
                <w:color w:val="000000"/>
                <w:szCs w:val="21"/>
              </w:rPr>
            </w:r>
            <w:r/>
          </w:p>
          <w:p>
            <w:pPr>
              <w:pStyle w:val="959"/>
              <w:keepLines w:val="0"/>
              <w:keepNext w:val="0"/>
              <w:pageBreakBefore w:val="0"/>
              <w:spacing w:line="324" w:lineRule="auto"/>
              <w:widowControl w:val="off"/>
              <w:rPr>
                <w:rFonts w:ascii="宋体" w:hAnsi="宋体"/>
                <w:color w:val="000000"/>
                <w:szCs w:val="21"/>
              </w:rPr>
            </w:pPr>
            <w:r>
              <w:rPr>
                <w:rFonts w:hint="eastAsia" w:ascii="宋体" w:hAnsi="宋体"/>
                <w:color w:val="000000"/>
                <w:szCs w:val="21"/>
              </w:rPr>
              <w:t xml:space="preserve">地　　址：南京市建邺区云龙山路89号龙湖时代上城写字楼1栋高区29楼　</w:t>
            </w:r>
            <w:r>
              <w:rPr>
                <w:rFonts w:ascii="宋体" w:hAnsi="宋体"/>
                <w:color w:val="000000"/>
                <w:szCs w:val="21"/>
              </w:rPr>
            </w:r>
            <w:r/>
          </w:p>
          <w:p>
            <w:pPr>
              <w:pStyle w:val="959"/>
              <w:keepLines w:val="0"/>
              <w:keepNext w:val="0"/>
              <w:pageBreakBefore w:val="0"/>
              <w:spacing w:line="324" w:lineRule="auto"/>
              <w:widowControl w:val="off"/>
              <w:rPr>
                <w:rFonts w:ascii="宋体" w:hAnsi="宋体"/>
                <w:color w:val="000000"/>
                <w:szCs w:val="21"/>
              </w:rPr>
            </w:pPr>
            <w:r>
              <w:rPr>
                <w:rFonts w:hint="eastAsia" w:ascii="宋体" w:hAnsi="宋体"/>
                <w:color w:val="000000"/>
                <w:szCs w:val="21"/>
              </w:rPr>
              <w:t xml:space="preserve">联系人：高婷</w:t>
            </w:r>
            <w:r>
              <w:rPr>
                <w:rFonts w:ascii="宋体" w:hAnsi="宋体"/>
                <w:color w:val="000000"/>
                <w:szCs w:val="21"/>
              </w:rPr>
            </w:r>
            <w:r/>
          </w:p>
          <w:p>
            <w:pPr>
              <w:pStyle w:val="959"/>
              <w:keepLines w:val="0"/>
              <w:keepNext w:val="0"/>
              <w:pageBreakBefore w:val="0"/>
              <w:spacing w:line="324" w:lineRule="auto"/>
              <w:widowControl w:val="off"/>
              <w:rPr>
                <w:rFonts w:ascii="宋体" w:hAnsi="宋体" w:cs="@微软简标宋"/>
                <w:color w:val="000000"/>
                <w:szCs w:val="21"/>
              </w:rPr>
            </w:pPr>
            <w:r>
              <w:rPr>
                <w:rFonts w:hint="eastAsia" w:ascii="宋体" w:hAnsi="宋体"/>
                <w:color w:val="000000"/>
                <w:szCs w:val="21"/>
              </w:rPr>
              <w:t xml:space="preserve">联系电话：025-58835827-8016</w:t>
            </w:r>
            <w:r>
              <w:rPr>
                <w:rFonts w:ascii="宋体" w:hAnsi="宋体" w:cs="@微软简标宋"/>
                <w:color w:val="000000"/>
                <w:szCs w:val="21"/>
              </w:rPr>
            </w:r>
            <w:r/>
          </w:p>
        </w:tc>
      </w:tr>
      <w:tr>
        <w:trPr>
          <w:trHeight w:val="526"/>
        </w:trPr>
        <w:tc>
          <w:tcPr>
            <w:tcW w:w="1984" w:type="dxa"/>
            <w:vAlign w:val="center"/>
            <w:textDirection w:val="lrTb"/>
            <w:noWrap w:val="false"/>
          </w:tcPr>
          <w:p>
            <w:pPr>
              <w:pStyle w:val="959"/>
              <w:jc w:val="center"/>
              <w:keepLines w:val="0"/>
              <w:keepNext w:val="0"/>
              <w:pageBreakBefore w:val="0"/>
              <w:spacing w:line="324" w:lineRule="auto"/>
              <w:widowControl w:val="off"/>
              <w:rPr>
                <w:rFonts w:ascii="宋体" w:hAnsi="宋体" w:cs="宋体"/>
                <w:b/>
                <w:color w:val="000000"/>
                <w:szCs w:val="21"/>
              </w:rPr>
            </w:pPr>
            <w:r>
              <w:rPr>
                <w:rFonts w:hint="eastAsia" w:ascii="宋体" w:hAnsi="宋体" w:cs="宋体"/>
                <w:b/>
                <w:color w:val="000000"/>
                <w:szCs w:val="21"/>
              </w:rPr>
              <w:t xml:space="preserve">采购方式</w:t>
            </w:r>
            <w:r>
              <w:rPr>
                <w:rFonts w:ascii="宋体" w:hAnsi="宋体" w:cs="宋体"/>
                <w:b/>
                <w:color w:val="000000"/>
                <w:szCs w:val="21"/>
              </w:rPr>
            </w:r>
            <w:r/>
          </w:p>
        </w:tc>
        <w:tc>
          <w:tcPr>
            <w:tcW w:w="7645" w:type="dxa"/>
            <w:vAlign w:val="center"/>
            <w:textDirection w:val="lrTb"/>
            <w:noWrap w:val="false"/>
          </w:tcPr>
          <w:p>
            <w:pPr>
              <w:pStyle w:val="959"/>
              <w:keepLines w:val="0"/>
              <w:keepNext w:val="0"/>
              <w:pageBreakBefore w:val="0"/>
              <w:spacing w:line="324" w:lineRule="auto"/>
              <w:widowControl w:val="off"/>
              <w:rPr>
                <w:rFonts w:ascii="宋体" w:hAnsi="宋体" w:cs="@微软简标宋"/>
                <w:color w:val="000000"/>
                <w:szCs w:val="21"/>
              </w:rPr>
            </w:pPr>
            <w:r>
              <w:rPr>
                <w:rFonts w:ascii="宋体" w:hAnsi="宋体" w:cs="@微软简标宋"/>
                <w:color w:val="000000"/>
                <w:szCs w:val="21"/>
              </w:rPr>
              <w:t xml:space="preserve">公开招标</w:t>
            </w:r>
            <w:r>
              <w:rPr>
                <w:rFonts w:ascii="宋体" w:hAnsi="宋体" w:cs="@微软简标宋"/>
                <w:color w:val="000000"/>
                <w:szCs w:val="21"/>
              </w:rPr>
            </w:r>
            <w:r/>
          </w:p>
        </w:tc>
      </w:tr>
      <w:tr>
        <w:trPr>
          <w:trHeight w:val="498"/>
        </w:trPr>
        <w:tc>
          <w:tcPr>
            <w:tcW w:w="1984" w:type="dxa"/>
            <w:vAlign w:val="center"/>
            <w:textDirection w:val="lrTb"/>
            <w:noWrap w:val="false"/>
          </w:tcPr>
          <w:p>
            <w:pPr>
              <w:pStyle w:val="959"/>
              <w:jc w:val="center"/>
              <w:keepLines w:val="0"/>
              <w:keepNext w:val="0"/>
              <w:pageBreakBefore w:val="0"/>
              <w:spacing w:line="324" w:lineRule="auto"/>
              <w:widowControl w:val="off"/>
              <w:rPr>
                <w:rFonts w:ascii="宋体" w:hAnsi="宋体" w:cs="宋体"/>
                <w:b/>
                <w:color w:val="000000"/>
                <w:szCs w:val="21"/>
              </w:rPr>
            </w:pPr>
            <w:r>
              <w:rPr>
                <w:rFonts w:hint="eastAsia" w:ascii="宋体" w:hAnsi="宋体" w:cs="宋体"/>
                <w:b/>
                <w:color w:val="000000"/>
                <w:szCs w:val="21"/>
              </w:rPr>
              <w:t xml:space="preserve">投标人资格要求</w:t>
            </w:r>
            <w:r>
              <w:rPr>
                <w:rFonts w:ascii="宋体" w:hAnsi="宋体" w:cs="宋体"/>
                <w:b/>
                <w:color w:val="000000"/>
                <w:szCs w:val="21"/>
              </w:rPr>
            </w:r>
            <w:r/>
          </w:p>
        </w:tc>
        <w:tc>
          <w:tcPr>
            <w:tcW w:w="7645" w:type="dxa"/>
            <w:vAlign w:val="center"/>
            <w:textDirection w:val="lrTb"/>
            <w:noWrap w:val="false"/>
          </w:tcPr>
          <w:p>
            <w:pPr>
              <w:pStyle w:val="959"/>
              <w:keepLines w:val="0"/>
              <w:keepNext w:val="0"/>
              <w:pageBreakBefore w:val="0"/>
              <w:spacing w:line="324" w:lineRule="auto"/>
              <w:widowControl w:val="off"/>
              <w:rPr>
                <w:rFonts w:ascii="宋体" w:hAnsi="宋体" w:eastAsia="宋体" w:cs="宋体"/>
                <w:bCs/>
                <w:color w:val="000000"/>
                <w:szCs w:val="21"/>
                <w:lang w:val="en-US" w:eastAsia="zh-CN"/>
              </w:rPr>
            </w:pPr>
            <w:r>
              <w:rPr>
                <w:rFonts w:hint="eastAsia"/>
                <w:color w:val="000000"/>
                <w:lang w:val="en-US" w:eastAsia="zh-CN"/>
              </w:rPr>
              <w:t xml:space="preserve">详见招标公告</w:t>
            </w:r>
            <w:r>
              <w:rPr>
                <w:rFonts w:ascii="宋体" w:hAnsi="宋体" w:eastAsia="宋体" w:cs="宋体"/>
                <w:bCs/>
                <w:color w:val="000000"/>
                <w:szCs w:val="21"/>
                <w:lang w:val="en-US" w:eastAsia="zh-CN"/>
              </w:rPr>
            </w:r>
            <w:r/>
          </w:p>
        </w:tc>
      </w:tr>
      <w:tr>
        <w:trPr>
          <w:trHeight w:val="466"/>
        </w:trPr>
        <w:tc>
          <w:tcPr>
            <w:tcW w:w="1984" w:type="dxa"/>
            <w:vAlign w:val="center"/>
            <w:textDirection w:val="lrTb"/>
            <w:noWrap w:val="false"/>
          </w:tcPr>
          <w:p>
            <w:pPr>
              <w:pStyle w:val="959"/>
              <w:jc w:val="center"/>
              <w:keepLines w:val="0"/>
              <w:keepNext w:val="0"/>
              <w:pageBreakBefore w:val="0"/>
              <w:spacing w:line="324" w:lineRule="auto"/>
              <w:widowControl w:val="off"/>
              <w:rPr>
                <w:rFonts w:ascii="宋体" w:hAnsi="宋体" w:cs="宋体"/>
                <w:b/>
                <w:bCs/>
                <w:color w:val="000000"/>
                <w:szCs w:val="21"/>
              </w:rPr>
            </w:pPr>
            <w:r>
              <w:rPr>
                <w:rFonts w:hint="eastAsia" w:ascii="宋体" w:hAnsi="宋体" w:cs="宋体"/>
                <w:b/>
                <w:bCs/>
                <w:color w:val="000000"/>
                <w:szCs w:val="21"/>
              </w:rPr>
              <w:t xml:space="preserve">投标文件有效期</w:t>
            </w:r>
            <w:r>
              <w:rPr>
                <w:rFonts w:ascii="宋体" w:hAnsi="宋体" w:cs="宋体"/>
                <w:b/>
                <w:bCs/>
                <w:color w:val="000000"/>
                <w:szCs w:val="21"/>
              </w:rPr>
            </w:r>
            <w:r/>
          </w:p>
        </w:tc>
        <w:tc>
          <w:tcPr>
            <w:tcW w:w="7645" w:type="dxa"/>
            <w:vAlign w:val="center"/>
            <w:textDirection w:val="lrTb"/>
            <w:noWrap w:val="false"/>
          </w:tcPr>
          <w:p>
            <w:pPr>
              <w:pStyle w:val="959"/>
              <w:keepLines w:val="0"/>
              <w:keepNext w:val="0"/>
              <w:pageBreakBefore w:val="0"/>
              <w:spacing w:line="324" w:lineRule="auto"/>
              <w:widowControl w:val="off"/>
              <w:rPr>
                <w:rFonts w:ascii="宋体" w:hAnsi="宋体" w:cs="@微软简标宋"/>
                <w:color w:val="000000"/>
                <w:szCs w:val="21"/>
              </w:rPr>
            </w:pPr>
            <w:r>
              <w:rPr>
                <w:rFonts w:hint="eastAsia" w:ascii="宋体" w:hAnsi="宋体" w:cs="宋体"/>
                <w:color w:val="000000"/>
                <w:szCs w:val="21"/>
              </w:rPr>
              <w:t xml:space="preserve">投标文件递交截止之日起90日历日</w:t>
            </w:r>
            <w:r>
              <w:rPr>
                <w:rFonts w:ascii="宋体" w:hAnsi="宋体" w:cs="@微软简标宋"/>
                <w:color w:val="000000"/>
                <w:szCs w:val="21"/>
              </w:rPr>
            </w:r>
            <w:r/>
          </w:p>
        </w:tc>
      </w:tr>
      <w:tr>
        <w:trPr>
          <w:trHeight w:val="487"/>
        </w:trPr>
        <w:tc>
          <w:tcPr>
            <w:tcW w:w="1984" w:type="dxa"/>
            <w:vAlign w:val="center"/>
            <w:textDirection w:val="lrTb"/>
            <w:noWrap w:val="false"/>
          </w:tcPr>
          <w:p>
            <w:pPr>
              <w:pStyle w:val="959"/>
              <w:jc w:val="center"/>
              <w:keepLines w:val="0"/>
              <w:keepNext w:val="0"/>
              <w:pageBreakBefore w:val="0"/>
              <w:spacing w:line="324" w:lineRule="auto"/>
              <w:widowControl w:val="off"/>
              <w:rPr>
                <w:rFonts w:ascii="宋体" w:hAnsi="宋体" w:cs="宋体"/>
                <w:b/>
                <w:bCs/>
                <w:color w:val="000000"/>
                <w:szCs w:val="21"/>
              </w:rPr>
            </w:pPr>
            <w:r>
              <w:rPr>
                <w:rFonts w:hint="eastAsia" w:ascii="宋体" w:hAnsi="宋体" w:cs="宋体"/>
                <w:b/>
                <w:bCs/>
                <w:color w:val="000000"/>
                <w:szCs w:val="21"/>
              </w:rPr>
              <w:t xml:space="preserve">投标保证金</w:t>
            </w:r>
            <w:r>
              <w:rPr>
                <w:rFonts w:ascii="宋体" w:hAnsi="宋体" w:cs="宋体"/>
                <w:b/>
                <w:bCs/>
                <w:color w:val="000000"/>
                <w:szCs w:val="21"/>
              </w:rPr>
            </w:r>
            <w:r/>
          </w:p>
        </w:tc>
        <w:tc>
          <w:tcPr>
            <w:tcW w:w="7645" w:type="dxa"/>
            <w:vAlign w:val="center"/>
            <w:textDirection w:val="lrTb"/>
            <w:noWrap w:val="false"/>
          </w:tcPr>
          <w:p>
            <w:pPr>
              <w:pStyle w:val="959"/>
              <w:jc w:val="left"/>
              <w:keepLines w:val="0"/>
              <w:keepNext w:val="0"/>
              <w:pageBreakBefore w:val="0"/>
              <w:spacing w:line="324" w:lineRule="auto"/>
              <w:widowControl w:val="off"/>
              <w:rPr>
                <w:rFonts w:ascii="宋体" w:hAnsi="宋体" w:cs="@微软简标宋"/>
                <w:color w:val="000000"/>
                <w:szCs w:val="21"/>
              </w:rPr>
            </w:pPr>
            <w:r>
              <w:rPr>
                <w:rFonts w:hint="eastAsia" w:ascii="宋体" w:hAnsi="宋体" w:cs="宋体"/>
                <w:color w:val="000000"/>
                <w:szCs w:val="21"/>
              </w:rPr>
              <w:t xml:space="preserve">本项目不收取投标保证金</w:t>
            </w:r>
            <w:r>
              <w:rPr>
                <w:rFonts w:ascii="宋体" w:hAnsi="宋体" w:cs="@微软简标宋"/>
                <w:color w:val="000000"/>
                <w:szCs w:val="21"/>
              </w:rPr>
            </w:r>
            <w:r/>
          </w:p>
        </w:tc>
      </w:tr>
      <w:tr>
        <w:trPr>
          <w:trHeight w:val="616"/>
        </w:trPr>
        <w:tc>
          <w:tcPr>
            <w:tcW w:w="1984" w:type="dxa"/>
            <w:vAlign w:val="center"/>
            <w:textDirection w:val="lrTb"/>
            <w:noWrap w:val="false"/>
          </w:tcPr>
          <w:p>
            <w:pPr>
              <w:pStyle w:val="959"/>
              <w:jc w:val="center"/>
              <w:keepLines w:val="0"/>
              <w:keepNext w:val="0"/>
              <w:pageBreakBefore w:val="0"/>
              <w:spacing w:line="324" w:lineRule="auto"/>
              <w:widowControl w:val="off"/>
              <w:rPr>
                <w:rFonts w:ascii="宋体" w:hAnsi="宋体" w:cs="宋体"/>
                <w:b/>
                <w:bCs/>
                <w:color w:val="000000"/>
                <w:szCs w:val="21"/>
              </w:rPr>
            </w:pPr>
            <w:r>
              <w:rPr>
                <w:rFonts w:hint="eastAsia" w:ascii="宋体" w:hAnsi="宋体" w:cs="宋体"/>
                <w:b/>
                <w:bCs/>
                <w:color w:val="000000"/>
                <w:szCs w:val="21"/>
              </w:rPr>
              <w:t xml:space="preserve">集中考察现场及答疑时间、地点</w:t>
            </w:r>
            <w:r>
              <w:rPr>
                <w:rFonts w:ascii="宋体" w:hAnsi="宋体" w:cs="宋体"/>
                <w:b/>
                <w:bCs/>
                <w:color w:val="000000"/>
                <w:szCs w:val="21"/>
              </w:rPr>
            </w:r>
            <w:r/>
          </w:p>
        </w:tc>
        <w:tc>
          <w:tcPr>
            <w:tcW w:w="7645" w:type="dxa"/>
            <w:vAlign w:val="center"/>
            <w:textDirection w:val="lrTb"/>
            <w:noWrap w:val="false"/>
          </w:tcPr>
          <w:p>
            <w:pPr>
              <w:pStyle w:val="959"/>
              <w:keepLines w:val="0"/>
              <w:keepNext w:val="0"/>
              <w:pageBreakBefore w:val="0"/>
              <w:spacing w:line="324" w:lineRule="auto"/>
              <w:widowControl w:val="off"/>
              <w:rPr>
                <w:rFonts w:ascii="宋体" w:hAnsi="宋体" w:cs="@微软简标宋"/>
                <w:color w:val="000000"/>
                <w:szCs w:val="21"/>
              </w:rPr>
            </w:pPr>
            <w:r>
              <w:rPr>
                <w:rFonts w:hint="eastAsia" w:ascii="宋体" w:hAnsi="宋体" w:cs="宋体"/>
                <w:bCs/>
                <w:color w:val="000000"/>
                <w:szCs w:val="21"/>
              </w:rPr>
              <w:t xml:space="preserve">详见招标公告</w:t>
            </w:r>
            <w:r>
              <w:rPr>
                <w:rFonts w:ascii="宋体" w:hAnsi="宋体" w:cs="@微软简标宋"/>
                <w:color w:val="000000"/>
                <w:szCs w:val="21"/>
              </w:rPr>
            </w:r>
            <w:r/>
          </w:p>
        </w:tc>
      </w:tr>
      <w:tr>
        <w:trPr>
          <w:trHeight w:val="291"/>
        </w:trPr>
        <w:tc>
          <w:tcPr>
            <w:tcW w:w="1984" w:type="dxa"/>
            <w:vAlign w:val="center"/>
            <w:textDirection w:val="lrTb"/>
            <w:noWrap w:val="false"/>
          </w:tcPr>
          <w:p>
            <w:pPr>
              <w:pStyle w:val="959"/>
              <w:jc w:val="center"/>
              <w:keepLines w:val="0"/>
              <w:keepNext w:val="0"/>
              <w:pageBreakBefore w:val="0"/>
              <w:spacing w:line="324" w:lineRule="auto"/>
              <w:widowControl w:val="off"/>
              <w:rPr>
                <w:rFonts w:ascii="宋体" w:hAnsi="宋体" w:cs="宋体"/>
                <w:b/>
                <w:bCs/>
                <w:color w:val="000000"/>
                <w:szCs w:val="21"/>
              </w:rPr>
            </w:pPr>
            <w:r>
              <w:rPr>
                <w:rFonts w:hint="eastAsia" w:ascii="宋体" w:hAnsi="宋体" w:cs="宋体"/>
                <w:b/>
                <w:bCs/>
                <w:color w:val="000000"/>
                <w:szCs w:val="21"/>
              </w:rPr>
              <w:t xml:space="preserve">投标文件递交开始时间、递交截止时间、递交地点</w:t>
            </w:r>
            <w:r>
              <w:rPr>
                <w:rFonts w:ascii="宋体" w:hAnsi="宋体" w:cs="宋体"/>
                <w:b/>
                <w:bCs/>
                <w:color w:val="000000"/>
                <w:szCs w:val="21"/>
              </w:rPr>
            </w:r>
            <w:r/>
          </w:p>
        </w:tc>
        <w:tc>
          <w:tcPr>
            <w:tcW w:w="7645" w:type="dxa"/>
            <w:vAlign w:val="center"/>
            <w:textDirection w:val="lrTb"/>
            <w:noWrap w:val="false"/>
          </w:tcPr>
          <w:p>
            <w:pPr>
              <w:pStyle w:val="959"/>
              <w:keepLines w:val="0"/>
              <w:keepNext w:val="0"/>
              <w:pageBreakBefore w:val="0"/>
              <w:spacing w:line="324" w:lineRule="auto"/>
              <w:widowControl w:val="off"/>
              <w:rPr>
                <w:color w:val="000000"/>
              </w:rPr>
            </w:pPr>
            <w:r>
              <w:rPr>
                <w:rFonts w:hint="eastAsia"/>
                <w:color w:val="000000"/>
              </w:rPr>
              <w:t xml:space="preserve">递交开始时间：20</w:t>
            </w:r>
            <w:r>
              <w:rPr>
                <w:color w:val="000000"/>
              </w:rPr>
              <w:t xml:space="preserve">2</w:t>
            </w:r>
            <w:r>
              <w:rPr>
                <w:rFonts w:hint="eastAsia"/>
                <w:color w:val="000000"/>
              </w:rPr>
              <w:t xml:space="preserve">3年</w:t>
            </w:r>
            <w:r>
              <w:rPr>
                <w:rFonts w:hint="eastAsia"/>
                <w:color w:val="000000"/>
                <w:lang w:val="en-US" w:eastAsia="zh-CN"/>
              </w:rPr>
              <w:t xml:space="preserve">12</w:t>
            </w:r>
            <w:r>
              <w:rPr>
                <w:rFonts w:hint="eastAsia"/>
                <w:color w:val="000000"/>
              </w:rPr>
              <w:t xml:space="preserve">月</w:t>
            </w:r>
            <w:r>
              <w:rPr>
                <w:rFonts w:hint="eastAsia"/>
                <w:color w:val="000000"/>
                <w:lang w:val="en-US" w:eastAsia="zh-CN"/>
              </w:rPr>
              <w:t xml:space="preserve">27</w:t>
            </w:r>
            <w:r>
              <w:rPr>
                <w:rFonts w:hint="eastAsia"/>
                <w:color w:val="000000"/>
              </w:rPr>
              <w:t xml:space="preserve">日</w:t>
            </w:r>
            <w:r>
              <w:rPr>
                <w:rFonts w:hint="eastAsia"/>
                <w:color w:val="000000"/>
                <w:lang w:val="en-US" w:eastAsia="zh-CN"/>
              </w:rPr>
              <w:t xml:space="preserve">上午9</w:t>
            </w:r>
            <w:r>
              <w:rPr>
                <w:rFonts w:hint="eastAsia"/>
                <w:color w:val="000000"/>
              </w:rPr>
              <w:t xml:space="preserve">时00分（北京时间）</w:t>
            </w:r>
            <w:r>
              <w:rPr>
                <w:color w:val="000000"/>
              </w:rPr>
            </w:r>
            <w:r/>
          </w:p>
          <w:p>
            <w:pPr>
              <w:pStyle w:val="959"/>
              <w:keepLines w:val="0"/>
              <w:keepNext w:val="0"/>
              <w:pageBreakBefore w:val="0"/>
              <w:spacing w:line="324" w:lineRule="auto"/>
              <w:widowControl w:val="off"/>
              <w:rPr>
                <w:color w:val="000000"/>
              </w:rPr>
            </w:pPr>
            <w:r>
              <w:rPr>
                <w:rFonts w:hint="eastAsia"/>
                <w:color w:val="000000"/>
              </w:rPr>
              <w:t xml:space="preserve">递交截止时间：2023年</w:t>
            </w:r>
            <w:r>
              <w:rPr>
                <w:rFonts w:hint="eastAsia"/>
                <w:color w:val="000000"/>
                <w:lang w:val="en-US" w:eastAsia="zh-CN"/>
              </w:rPr>
              <w:t xml:space="preserve">12</w:t>
            </w:r>
            <w:r>
              <w:rPr>
                <w:rFonts w:hint="eastAsia"/>
                <w:color w:val="000000"/>
              </w:rPr>
              <w:t xml:space="preserve">月</w:t>
            </w:r>
            <w:r>
              <w:rPr>
                <w:rFonts w:hint="eastAsia"/>
                <w:color w:val="000000"/>
                <w:lang w:val="en-US" w:eastAsia="zh-CN"/>
              </w:rPr>
              <w:t xml:space="preserve">27</w:t>
            </w:r>
            <w:r>
              <w:rPr>
                <w:rFonts w:hint="eastAsia"/>
                <w:color w:val="000000"/>
              </w:rPr>
              <w:t xml:space="preserve">日</w:t>
            </w:r>
            <w:r>
              <w:rPr>
                <w:rFonts w:hint="eastAsia"/>
                <w:color w:val="000000"/>
                <w:lang w:val="en-US" w:eastAsia="zh-CN"/>
              </w:rPr>
              <w:t xml:space="preserve">上午9</w:t>
            </w:r>
            <w:r>
              <w:rPr>
                <w:rFonts w:hint="eastAsia"/>
                <w:color w:val="000000"/>
              </w:rPr>
              <w:t xml:space="preserve">时30分（北京时间）</w:t>
            </w:r>
            <w:r>
              <w:rPr>
                <w:color w:val="000000"/>
              </w:rPr>
            </w:r>
            <w:r/>
          </w:p>
          <w:p>
            <w:pPr>
              <w:pStyle w:val="959"/>
              <w:keepLines w:val="0"/>
              <w:keepNext w:val="0"/>
              <w:pageBreakBefore w:val="0"/>
              <w:spacing w:line="324" w:lineRule="auto"/>
              <w:widowControl w:val="off"/>
              <w:rPr>
                <w:color w:val="000000"/>
              </w:rPr>
            </w:pPr>
            <w:r>
              <w:rPr>
                <w:rFonts w:hint="eastAsia"/>
                <w:color w:val="000000"/>
              </w:rPr>
              <w:t xml:space="preserve">递交地点：南京市建邺区云龙山路89号龙湖时代上城写字楼1栋高区29楼</w:t>
            </w:r>
            <w:r>
              <w:rPr>
                <w:color w:val="000000"/>
              </w:rPr>
            </w:r>
            <w:r/>
          </w:p>
        </w:tc>
      </w:tr>
      <w:tr>
        <w:trPr>
          <w:trHeight w:val="918"/>
        </w:trPr>
        <w:tc>
          <w:tcPr>
            <w:tcW w:w="1984" w:type="dxa"/>
            <w:vAlign w:val="center"/>
            <w:textDirection w:val="lrTb"/>
            <w:noWrap w:val="false"/>
          </w:tcPr>
          <w:p>
            <w:pPr>
              <w:pStyle w:val="959"/>
              <w:jc w:val="center"/>
              <w:keepLines w:val="0"/>
              <w:keepNext w:val="0"/>
              <w:pageBreakBefore w:val="0"/>
              <w:spacing w:line="324" w:lineRule="auto"/>
              <w:widowControl w:val="off"/>
              <w:rPr>
                <w:rFonts w:ascii="宋体" w:hAnsi="宋体" w:cs="宋体"/>
                <w:b/>
                <w:bCs/>
                <w:color w:val="000000"/>
                <w:szCs w:val="21"/>
              </w:rPr>
            </w:pPr>
            <w:r>
              <w:rPr>
                <w:rFonts w:hint="eastAsia" w:ascii="宋体" w:hAnsi="宋体" w:cs="宋体"/>
                <w:b/>
                <w:bCs/>
                <w:color w:val="000000"/>
                <w:szCs w:val="21"/>
              </w:rPr>
              <w:t xml:space="preserve">开标时间、地点</w:t>
            </w:r>
            <w:r>
              <w:rPr>
                <w:rFonts w:ascii="宋体" w:hAnsi="宋体" w:cs="宋体"/>
                <w:b/>
                <w:bCs/>
                <w:color w:val="000000"/>
                <w:szCs w:val="21"/>
              </w:rPr>
            </w:r>
            <w:r/>
          </w:p>
        </w:tc>
        <w:tc>
          <w:tcPr>
            <w:tcW w:w="7645" w:type="dxa"/>
            <w:vAlign w:val="center"/>
            <w:textDirection w:val="lrTb"/>
            <w:noWrap w:val="false"/>
          </w:tcPr>
          <w:p>
            <w:pPr>
              <w:pStyle w:val="959"/>
              <w:keepLines w:val="0"/>
              <w:keepNext w:val="0"/>
              <w:pageBreakBefore w:val="0"/>
              <w:spacing w:line="324" w:lineRule="auto"/>
              <w:widowControl w:val="off"/>
              <w:rPr>
                <w:color w:val="000000"/>
              </w:rPr>
            </w:pPr>
            <w:r>
              <w:rPr>
                <w:rFonts w:hint="eastAsia"/>
                <w:color w:val="000000"/>
              </w:rPr>
              <w:t xml:space="preserve">时间：同递交截止时间</w:t>
            </w:r>
            <w:r>
              <w:rPr>
                <w:color w:val="000000"/>
              </w:rPr>
            </w:r>
            <w:r/>
          </w:p>
          <w:p>
            <w:pPr>
              <w:pStyle w:val="959"/>
              <w:keepLines w:val="0"/>
              <w:keepNext w:val="0"/>
              <w:pageBreakBefore w:val="0"/>
              <w:spacing w:line="324" w:lineRule="auto"/>
              <w:widowControl w:val="off"/>
              <w:rPr>
                <w:rFonts w:hint="eastAsia"/>
                <w:color w:val="000000"/>
              </w:rPr>
            </w:pPr>
            <w:r>
              <w:rPr>
                <w:rFonts w:hint="eastAsia"/>
                <w:color w:val="000000"/>
              </w:rPr>
              <w:t xml:space="preserve">地点：南京市建邺区云龙山路89号龙湖时代上城写字楼1栋高区29楼</w:t>
            </w:r>
            <w:r>
              <w:rPr>
                <w:rFonts w:hint="eastAsia"/>
                <w:color w:val="000000"/>
              </w:rPr>
            </w:r>
            <w:r/>
          </w:p>
        </w:tc>
      </w:tr>
      <w:tr>
        <w:trPr>
          <w:trHeight w:val="458"/>
        </w:trPr>
        <w:tc>
          <w:tcPr>
            <w:tcW w:w="1984" w:type="dxa"/>
            <w:vAlign w:val="center"/>
            <w:textDirection w:val="lrTb"/>
            <w:noWrap w:val="false"/>
          </w:tcPr>
          <w:p>
            <w:pPr>
              <w:pStyle w:val="959"/>
              <w:jc w:val="center"/>
              <w:keepLines w:val="0"/>
              <w:keepNext w:val="0"/>
              <w:pageBreakBefore w:val="0"/>
              <w:spacing w:line="324" w:lineRule="auto"/>
              <w:widowControl w:val="off"/>
              <w:rPr>
                <w:rFonts w:ascii="宋体" w:hAnsi="宋体" w:cs="宋体"/>
                <w:b/>
                <w:color w:val="000000"/>
                <w:szCs w:val="21"/>
              </w:rPr>
            </w:pPr>
            <w:r>
              <w:rPr>
                <w:rFonts w:hint="eastAsia" w:ascii="宋体" w:hAnsi="宋体" w:cs="宋体"/>
                <w:b/>
                <w:color w:val="000000"/>
                <w:szCs w:val="21"/>
              </w:rPr>
              <w:t xml:space="preserve">拟采用的评标办法</w:t>
            </w:r>
            <w:r>
              <w:rPr>
                <w:rFonts w:ascii="宋体" w:hAnsi="宋体" w:cs="宋体"/>
                <w:b/>
                <w:color w:val="000000"/>
                <w:szCs w:val="21"/>
              </w:rPr>
            </w:r>
            <w:r/>
          </w:p>
        </w:tc>
        <w:tc>
          <w:tcPr>
            <w:tcW w:w="7645" w:type="dxa"/>
            <w:vAlign w:val="center"/>
            <w:textDirection w:val="lrTb"/>
            <w:noWrap w:val="false"/>
          </w:tcPr>
          <w:p>
            <w:pPr>
              <w:pStyle w:val="959"/>
              <w:keepLines w:val="0"/>
              <w:keepNext w:val="0"/>
              <w:pageBreakBefore w:val="0"/>
              <w:spacing w:line="324" w:lineRule="auto"/>
              <w:widowControl w:val="off"/>
              <w:rPr>
                <w:rFonts w:ascii="宋体" w:hAnsi="宋体" w:cs="@微软简标宋"/>
                <w:color w:val="000000"/>
                <w:szCs w:val="21"/>
              </w:rPr>
            </w:pPr>
            <w:r>
              <w:rPr>
                <w:rFonts w:hint="eastAsia" w:ascii="宋体" w:hAnsi="宋体" w:cs="@微软简标宋"/>
                <w:color w:val="000000"/>
                <w:szCs w:val="21"/>
              </w:rPr>
              <w:t xml:space="preserve">综合评分法</w:t>
            </w:r>
            <w:r>
              <w:rPr>
                <w:rFonts w:ascii="宋体" w:hAnsi="宋体" w:cs="@微软简标宋"/>
                <w:color w:val="000000"/>
                <w:szCs w:val="21"/>
              </w:rPr>
            </w:r>
            <w:r/>
          </w:p>
        </w:tc>
      </w:tr>
      <w:tr>
        <w:trPr>
          <w:trHeight w:val="436"/>
        </w:trPr>
        <w:tc>
          <w:tcPr>
            <w:tcW w:w="1984" w:type="dxa"/>
            <w:vAlign w:val="center"/>
            <w:textDirection w:val="lrTb"/>
            <w:noWrap w:val="false"/>
          </w:tcPr>
          <w:p>
            <w:pPr>
              <w:pStyle w:val="959"/>
              <w:jc w:val="center"/>
              <w:keepLines w:val="0"/>
              <w:keepNext w:val="0"/>
              <w:pageBreakBefore w:val="0"/>
              <w:spacing w:line="324" w:lineRule="auto"/>
              <w:widowControl w:val="off"/>
              <w:rPr>
                <w:rFonts w:ascii="宋体" w:hAnsi="宋体" w:cs="宋体"/>
                <w:b/>
                <w:color w:val="000000"/>
                <w:szCs w:val="21"/>
              </w:rPr>
            </w:pPr>
            <w:r>
              <w:rPr>
                <w:rFonts w:hint="eastAsia" w:ascii="宋体" w:hAnsi="宋体" w:cs="宋体"/>
                <w:b/>
                <w:color w:val="000000"/>
                <w:szCs w:val="21"/>
              </w:rPr>
              <w:t xml:space="preserve">是否接受联合体投标</w:t>
            </w:r>
            <w:r>
              <w:rPr>
                <w:rFonts w:ascii="宋体" w:hAnsi="宋体" w:cs="宋体"/>
                <w:b/>
                <w:color w:val="000000"/>
                <w:szCs w:val="21"/>
              </w:rPr>
            </w:r>
            <w:r/>
          </w:p>
        </w:tc>
        <w:tc>
          <w:tcPr>
            <w:tcW w:w="7645" w:type="dxa"/>
            <w:vAlign w:val="center"/>
            <w:textDirection w:val="lrTb"/>
            <w:noWrap w:val="false"/>
          </w:tcPr>
          <w:p>
            <w:pPr>
              <w:pStyle w:val="959"/>
              <w:keepLines w:val="0"/>
              <w:keepNext w:val="0"/>
              <w:pageBreakBefore w:val="0"/>
              <w:spacing w:line="324" w:lineRule="auto"/>
              <w:widowControl w:val="off"/>
              <w:rPr>
                <w:rFonts w:ascii="宋体" w:hAnsi="宋体" w:cs="@微软简标宋"/>
                <w:color w:val="000000"/>
                <w:szCs w:val="21"/>
              </w:rPr>
            </w:pPr>
            <w:r>
              <w:rPr>
                <w:rFonts w:hint="eastAsia" w:ascii="宋体" w:hAnsi="宋体" w:cs="@微软简标宋"/>
                <w:color w:val="000000"/>
                <w:szCs w:val="21"/>
              </w:rPr>
              <w:t xml:space="preserve">□是</w:t>
            </w:r>
            <w:r>
              <w:rPr>
                <w:rFonts w:hint="eastAsia" w:ascii="MS Mincho" w:hAnsi="MS Mincho" w:eastAsia="MS Mincho" w:cs="MS Mincho"/>
                <w:color w:val="000000"/>
                <w:szCs w:val="21"/>
              </w:rPr>
              <w:t xml:space="preserve">☑</w:t>
            </w:r>
            <w:r>
              <w:rPr>
                <w:rFonts w:hint="eastAsia" w:ascii="宋体" w:hAnsi="宋体" w:cs="@微软简标宋"/>
                <w:color w:val="000000"/>
                <w:szCs w:val="21"/>
              </w:rPr>
              <w:t xml:space="preserve">否</w:t>
            </w:r>
            <w:r>
              <w:rPr>
                <w:rFonts w:ascii="宋体" w:hAnsi="宋体" w:cs="@微软简标宋"/>
                <w:color w:val="000000"/>
                <w:szCs w:val="21"/>
              </w:rPr>
            </w:r>
            <w:r/>
          </w:p>
        </w:tc>
      </w:tr>
      <w:tr>
        <w:trPr>
          <w:trHeight w:val="606"/>
        </w:trPr>
        <w:tc>
          <w:tcPr>
            <w:tcW w:w="1984" w:type="dxa"/>
            <w:vAlign w:val="center"/>
            <w:textDirection w:val="lrTb"/>
            <w:noWrap w:val="false"/>
          </w:tcPr>
          <w:p>
            <w:pPr>
              <w:pStyle w:val="959"/>
              <w:jc w:val="center"/>
              <w:keepLines w:val="0"/>
              <w:keepNext w:val="0"/>
              <w:pageBreakBefore w:val="0"/>
              <w:spacing w:line="324" w:lineRule="auto"/>
              <w:widowControl w:val="off"/>
              <w:rPr>
                <w:rFonts w:ascii="宋体" w:hAnsi="宋体" w:cs="宋体"/>
                <w:b/>
                <w:color w:val="000000"/>
                <w:szCs w:val="21"/>
              </w:rPr>
            </w:pPr>
            <w:r>
              <w:rPr>
                <w:rFonts w:hint="eastAsia" w:ascii="宋体" w:hAnsi="宋体" w:cs="宋体"/>
                <w:b/>
                <w:color w:val="000000"/>
                <w:szCs w:val="21"/>
              </w:rPr>
              <w:t xml:space="preserve">合同履行期限</w:t>
            </w:r>
            <w:r>
              <w:rPr>
                <w:rFonts w:ascii="宋体" w:hAnsi="宋体" w:cs="宋体"/>
                <w:b/>
                <w:color w:val="000000"/>
                <w:szCs w:val="21"/>
              </w:rPr>
            </w:r>
            <w:r/>
          </w:p>
        </w:tc>
        <w:tc>
          <w:tcPr>
            <w:tcW w:w="7645" w:type="dxa"/>
            <w:vAlign w:val="center"/>
            <w:textDirection w:val="lrTb"/>
            <w:noWrap w:val="false"/>
          </w:tcPr>
          <w:p>
            <w:pPr>
              <w:pStyle w:val="959"/>
              <w:keepLines w:val="0"/>
              <w:keepNext w:val="0"/>
              <w:pageBreakBefore w:val="0"/>
              <w:spacing w:line="324" w:lineRule="auto"/>
              <w:widowControl w:val="off"/>
              <w:rPr>
                <w:rFonts w:ascii="宋体" w:hAnsi="宋体" w:cs="宋体"/>
                <w:color w:val="000000"/>
                <w:szCs w:val="21"/>
              </w:rPr>
            </w:pPr>
            <w:r>
              <w:rPr>
                <w:rFonts w:hint="eastAsia" w:ascii="宋体" w:hAnsi="宋体" w:cs="宋体"/>
                <w:color w:val="000000"/>
                <w:szCs w:val="21"/>
              </w:rPr>
              <w:t xml:space="preserve">1年</w:t>
            </w:r>
            <w:r>
              <w:rPr>
                <w:rFonts w:ascii="宋体" w:hAnsi="宋体" w:cs="宋体"/>
                <w:color w:val="000000"/>
                <w:szCs w:val="21"/>
              </w:rPr>
            </w:r>
            <w:r/>
          </w:p>
        </w:tc>
      </w:tr>
      <w:tr>
        <w:trPr>
          <w:trHeight w:val="606"/>
        </w:trPr>
        <w:tc>
          <w:tcPr>
            <w:tcW w:w="1984" w:type="dxa"/>
            <w:vAlign w:val="center"/>
            <w:textDirection w:val="lrTb"/>
            <w:noWrap w:val="false"/>
          </w:tcPr>
          <w:p>
            <w:pPr>
              <w:pStyle w:val="959"/>
              <w:jc w:val="center"/>
              <w:keepLines w:val="0"/>
              <w:keepNext w:val="0"/>
              <w:pageBreakBefore w:val="0"/>
              <w:spacing w:line="324" w:lineRule="auto"/>
              <w:widowControl w:val="off"/>
              <w:rPr>
                <w:rFonts w:hint="eastAsia" w:ascii="宋体" w:hAnsi="宋体" w:cs="宋体"/>
                <w:b/>
                <w:color w:val="000000"/>
                <w:szCs w:val="21"/>
              </w:rPr>
            </w:pPr>
            <w:r>
              <w:rPr>
                <w:rFonts w:hint="eastAsia" w:ascii="宋体" w:hAnsi="宋体" w:cs="宋体"/>
                <w:b/>
                <w:color w:val="000000"/>
                <w:szCs w:val="21"/>
              </w:rPr>
              <w:t xml:space="preserve">盖章要求</w:t>
            </w:r>
            <w:r>
              <w:rPr>
                <w:rFonts w:hint="eastAsia" w:ascii="宋体" w:hAnsi="宋体" w:cs="宋体"/>
                <w:b/>
                <w:color w:val="000000"/>
                <w:szCs w:val="21"/>
              </w:rPr>
            </w:r>
            <w:r/>
          </w:p>
        </w:tc>
        <w:tc>
          <w:tcPr>
            <w:tcW w:w="7645" w:type="dxa"/>
            <w:vAlign w:val="center"/>
            <w:textDirection w:val="lrTb"/>
            <w:noWrap w:val="false"/>
          </w:tcPr>
          <w:p>
            <w:pPr>
              <w:pStyle w:val="959"/>
              <w:keepLines w:val="0"/>
              <w:keepNext w:val="0"/>
              <w:pageBreakBefore w:val="0"/>
              <w:spacing w:line="324" w:lineRule="auto"/>
              <w:widowControl w:val="off"/>
              <w:rPr>
                <w:rFonts w:hint="eastAsia" w:ascii="宋体" w:hAnsi="宋体" w:cs="宋体"/>
                <w:color w:val="000000"/>
                <w:szCs w:val="21"/>
              </w:rPr>
            </w:pPr>
            <w:r>
              <w:rPr>
                <w:rFonts w:hint="eastAsia" w:ascii="宋体" w:hAnsi="宋体" w:cs="宋体"/>
                <w:color w:val="000000"/>
                <w:szCs w:val="21"/>
                <w:lang w:val="zh-CN"/>
              </w:rPr>
              <w:t xml:space="preserve">投标文件中加盖的公章仅能使用与</w:t>
            </w:r>
            <w:r>
              <w:rPr>
                <w:rFonts w:hint="eastAsia" w:ascii="宋体" w:hAnsi="宋体" w:cs="宋体"/>
                <w:color w:val="000000"/>
                <w:szCs w:val="21"/>
              </w:rPr>
              <w:t xml:space="preserve">投标人</w:t>
            </w:r>
            <w:r>
              <w:rPr>
                <w:rFonts w:hint="eastAsia" w:ascii="宋体" w:hAnsi="宋体" w:cs="宋体"/>
                <w:color w:val="000000"/>
                <w:szCs w:val="21"/>
                <w:lang w:val="zh-CN"/>
              </w:rPr>
              <w:t xml:space="preserve">名称一致的标准公章，不得使用其他形式（如带有“专用章”、“合同章”、“财务章”、“业务章”等字样）的印章；否则，按无效投标处理。</w:t>
            </w:r>
            <w:r>
              <w:rPr>
                <w:rFonts w:hint="eastAsia" w:ascii="宋体" w:hAnsi="宋体" w:cs="宋体"/>
                <w:color w:val="000000"/>
                <w:szCs w:val="21"/>
              </w:rPr>
            </w:r>
            <w:r/>
          </w:p>
        </w:tc>
      </w:tr>
    </w:tbl>
    <w:p>
      <w:pPr>
        <w:pStyle w:val="961"/>
        <w:numPr>
          <w:ilvl w:val="1"/>
          <w:numId w:val="0"/>
        </w:numPr>
        <w:ind w:left="419"/>
        <w:keepLines w:val="0"/>
        <w:keepNext w:val="0"/>
        <w:pageBreakBefore w:val="0"/>
        <w:spacing w:before="0" w:after="0" w:line="324" w:lineRule="auto"/>
        <w:widowControl w:val="off"/>
        <w:tabs>
          <w:tab w:val="left" w:pos="840" w:leader="none"/>
        </w:tabs>
        <w:rPr>
          <w:rFonts w:hint="eastAsia"/>
          <w:color w:val="000000"/>
          <w:sz w:val="21"/>
          <w:szCs w:val="21"/>
        </w:rPr>
      </w:pPr>
      <w:r/>
      <w:bookmarkStart w:id="41" w:name="_Toc17752"/>
      <w:r>
        <w:rPr>
          <w:rFonts w:hint="eastAsia"/>
          <w:color w:val="000000"/>
          <w:sz w:val="21"/>
          <w:szCs w:val="21"/>
        </w:rPr>
        <w:t xml:space="preserve">一、总 则</w:t>
      </w:r>
      <w:bookmarkEnd w:id="41"/>
      <w:r>
        <w:rPr>
          <w:rFonts w:hint="eastAsia"/>
          <w:color w:val="000000"/>
          <w:sz w:val="21"/>
          <w:szCs w:val="21"/>
        </w:rPr>
      </w:r>
      <w:r/>
    </w:p>
    <w:p>
      <w:pPr>
        <w:pStyle w:val="961"/>
        <w:numPr>
          <w:ilvl w:val="1"/>
          <w:numId w:val="0"/>
        </w:numPr>
        <w:ind w:left="419"/>
        <w:keepLines w:val="0"/>
        <w:keepNext w:val="0"/>
        <w:pageBreakBefore w:val="0"/>
        <w:spacing w:before="0" w:after="0" w:line="324" w:lineRule="auto"/>
        <w:widowControl w:val="off"/>
        <w:tabs>
          <w:tab w:val="left" w:pos="840" w:leader="none"/>
        </w:tabs>
        <w:rPr>
          <w:rFonts w:hint="eastAsia"/>
          <w:color w:val="000000"/>
          <w:sz w:val="21"/>
          <w:szCs w:val="21"/>
        </w:rPr>
      </w:pPr>
      <w:r>
        <w:rPr>
          <w:rFonts w:hint="eastAsia"/>
          <w:color w:val="000000"/>
          <w:sz w:val="21"/>
          <w:szCs w:val="21"/>
        </w:rPr>
        <w:t xml:space="preserve">1、适用法律</w:t>
      </w:r>
      <w:r>
        <w:rPr>
          <w:rFonts w:hint="eastAsia"/>
          <w:color w:val="000000"/>
          <w:sz w:val="21"/>
          <w:szCs w:val="21"/>
        </w:rPr>
      </w:r>
      <w:r/>
    </w:p>
    <w:p>
      <w:pPr>
        <w:pStyle w:val="959"/>
        <w:ind w:firstLine="420"/>
        <w:keepLines w:val="0"/>
        <w:keepNext w:val="0"/>
        <w:pageBreakBefore w:val="0"/>
        <w:spacing w:line="324" w:lineRule="auto"/>
        <w:widowControl w:val="off"/>
        <w:rPr>
          <w:rFonts w:hint="eastAsia" w:ascii="宋体" w:hAnsi="宋体" w:cs="宋体"/>
          <w:color w:val="000000"/>
          <w:szCs w:val="21"/>
        </w:rPr>
      </w:pPr>
      <w:r>
        <w:rPr>
          <w:rFonts w:hint="eastAsia" w:ascii="宋体" w:hAnsi="宋体" w:cs="宋体"/>
          <w:color w:val="000000"/>
          <w:szCs w:val="21"/>
        </w:rPr>
        <w:t xml:space="preserve">1.1 </w:t>
      </w:r>
      <w:r>
        <w:rPr>
          <w:rFonts w:hint="eastAsia" w:ascii="宋体" w:hAnsi="宋体" w:cs="宋体"/>
          <w:color w:val="000000"/>
          <w:szCs w:val="21"/>
          <w:lang w:val="en-US" w:eastAsia="zh-CN"/>
        </w:rPr>
        <w:t xml:space="preserve">参照执行</w:t>
      </w:r>
      <w:r>
        <w:rPr>
          <w:rFonts w:hint="eastAsia" w:ascii="宋体" w:hAnsi="宋体" w:cs="宋体"/>
          <w:color w:val="000000"/>
          <w:szCs w:val="21"/>
        </w:rPr>
        <w:t xml:space="preserve">《中华人民共和国政府采购法》、《中华人民共和国政府采购法实施条例》、《政府采购货物和服务招标投标管理办法》等有关法律、规章和规定等。</w:t>
      </w:r>
      <w:r>
        <w:rPr>
          <w:rFonts w:hint="eastAsia" w:ascii="宋体" w:hAnsi="宋体" w:cs="宋体"/>
          <w:color w:val="000000"/>
          <w:szCs w:val="21"/>
        </w:rPr>
      </w:r>
      <w:r/>
    </w:p>
    <w:p>
      <w:pPr>
        <w:pStyle w:val="961"/>
        <w:numPr>
          <w:ilvl w:val="1"/>
          <w:numId w:val="0"/>
        </w:numPr>
        <w:ind w:firstLine="422"/>
        <w:keepLines w:val="0"/>
        <w:keepNext w:val="0"/>
        <w:pageBreakBefore w:val="0"/>
        <w:spacing w:before="0" w:after="0" w:line="324" w:lineRule="auto"/>
        <w:widowControl w:val="off"/>
        <w:tabs>
          <w:tab w:val="left" w:pos="840" w:leader="none"/>
        </w:tabs>
        <w:rPr>
          <w:rFonts w:hint="eastAsia"/>
          <w:color w:val="000000"/>
          <w:sz w:val="21"/>
          <w:szCs w:val="21"/>
        </w:rPr>
      </w:pPr>
      <w:r>
        <w:rPr>
          <w:rFonts w:hint="eastAsia"/>
          <w:color w:val="000000"/>
          <w:sz w:val="21"/>
          <w:szCs w:val="21"/>
        </w:rPr>
        <w:t xml:space="preserve">2、供应商定义</w:t>
      </w:r>
      <w:r>
        <w:rPr>
          <w:rFonts w:hint="eastAsia"/>
          <w:color w:val="000000"/>
          <w:sz w:val="21"/>
          <w:szCs w:val="21"/>
        </w:rPr>
      </w:r>
      <w:r/>
    </w:p>
    <w:p>
      <w:pPr>
        <w:pStyle w:val="959"/>
        <w:ind w:firstLine="420"/>
        <w:keepLines w:val="0"/>
        <w:keepNext w:val="0"/>
        <w:pageBreakBefore w:val="0"/>
        <w:spacing w:line="324" w:lineRule="auto"/>
        <w:widowControl w:val="off"/>
        <w:rPr>
          <w:rFonts w:hint="eastAsia" w:ascii="宋体" w:hAnsi="宋体" w:cs="宋体"/>
          <w:color w:val="000000"/>
          <w:szCs w:val="21"/>
        </w:rPr>
      </w:pPr>
      <w:r>
        <w:rPr>
          <w:rFonts w:hint="eastAsia" w:ascii="宋体" w:hAnsi="宋体" w:cs="宋体"/>
          <w:color w:val="000000"/>
          <w:szCs w:val="21"/>
        </w:rPr>
        <w:t xml:space="preserve">2.1 “供应商”是指参加投标竞争，并符合招标文件规定资格条件的法人、其他组织或者自然人。</w:t>
      </w:r>
      <w:r>
        <w:rPr>
          <w:rFonts w:hint="eastAsia" w:ascii="宋体" w:hAnsi="宋体" w:cs="宋体"/>
          <w:color w:val="000000"/>
          <w:szCs w:val="21"/>
        </w:rPr>
      </w:r>
      <w:r/>
    </w:p>
    <w:p>
      <w:pPr>
        <w:pStyle w:val="961"/>
        <w:numPr>
          <w:ilvl w:val="1"/>
          <w:numId w:val="0"/>
        </w:numPr>
        <w:ind w:firstLine="422"/>
        <w:keepLines w:val="0"/>
        <w:keepNext w:val="0"/>
        <w:pageBreakBefore w:val="0"/>
        <w:spacing w:before="0" w:after="0" w:line="324" w:lineRule="auto"/>
        <w:widowControl w:val="off"/>
        <w:tabs>
          <w:tab w:val="left" w:pos="840" w:leader="none"/>
        </w:tabs>
        <w:rPr>
          <w:rFonts w:hint="eastAsia"/>
          <w:color w:val="000000"/>
          <w:sz w:val="21"/>
          <w:szCs w:val="21"/>
        </w:rPr>
      </w:pPr>
      <w:r>
        <w:rPr>
          <w:rFonts w:hint="eastAsia"/>
          <w:color w:val="000000"/>
          <w:sz w:val="21"/>
          <w:szCs w:val="21"/>
        </w:rPr>
        <w:t xml:space="preserve">3、货物和服务、用户或使用单位定义</w:t>
      </w:r>
      <w:r>
        <w:rPr>
          <w:rFonts w:hint="eastAsia"/>
          <w:color w:val="000000"/>
          <w:sz w:val="21"/>
          <w:szCs w:val="21"/>
        </w:rPr>
      </w:r>
      <w:r/>
    </w:p>
    <w:p>
      <w:pPr>
        <w:pStyle w:val="959"/>
        <w:ind w:firstLine="420"/>
        <w:keepLines w:val="0"/>
        <w:keepNext w:val="0"/>
        <w:pageBreakBefore w:val="0"/>
        <w:spacing w:line="324" w:lineRule="auto"/>
        <w:widowControl w:val="off"/>
        <w:rPr>
          <w:rFonts w:hint="eastAsia" w:ascii="宋体" w:hAnsi="宋体" w:cs="宋体"/>
          <w:color w:val="000000"/>
          <w:szCs w:val="21"/>
        </w:rPr>
      </w:pPr>
      <w:r>
        <w:rPr>
          <w:rFonts w:hint="eastAsia" w:ascii="宋体" w:hAnsi="宋体" w:cs="宋体"/>
          <w:color w:val="000000"/>
          <w:szCs w:val="21"/>
        </w:rPr>
        <w:t xml:space="preserve">3.1“货物和服务”指本招标文件中所述产品及相关服务。</w:t>
      </w:r>
      <w:r>
        <w:rPr>
          <w:rFonts w:hint="eastAsia" w:ascii="宋体" w:hAnsi="宋体" w:cs="宋体"/>
          <w:color w:val="000000"/>
          <w:szCs w:val="21"/>
        </w:rPr>
      </w:r>
      <w:r/>
    </w:p>
    <w:p>
      <w:pPr>
        <w:pStyle w:val="959"/>
        <w:ind w:firstLine="420"/>
        <w:keepLines w:val="0"/>
        <w:keepNext w:val="0"/>
        <w:pageBreakBefore w:val="0"/>
        <w:spacing w:line="324" w:lineRule="auto"/>
        <w:widowControl w:val="off"/>
        <w:rPr>
          <w:rFonts w:hint="eastAsia" w:ascii="宋体" w:hAnsi="宋体" w:cs="宋体"/>
          <w:color w:val="000000"/>
          <w:szCs w:val="21"/>
        </w:rPr>
      </w:pPr>
      <w:r>
        <w:rPr>
          <w:rFonts w:hint="eastAsia" w:ascii="宋体" w:hAnsi="宋体" w:cs="宋体"/>
          <w:color w:val="000000"/>
          <w:szCs w:val="21"/>
        </w:rPr>
        <w:t xml:space="preserve">3.2“用户或使用单位”是指使用货物及接受服务的单位。</w:t>
      </w:r>
      <w:r>
        <w:rPr>
          <w:rFonts w:hint="eastAsia" w:ascii="宋体" w:hAnsi="宋体" w:cs="宋体"/>
          <w:color w:val="000000"/>
          <w:szCs w:val="21"/>
        </w:rPr>
      </w:r>
      <w:r/>
    </w:p>
    <w:p>
      <w:pPr>
        <w:pStyle w:val="961"/>
        <w:numPr>
          <w:ilvl w:val="1"/>
          <w:numId w:val="0"/>
        </w:numPr>
        <w:ind w:firstLine="422"/>
        <w:keepLines w:val="0"/>
        <w:keepNext w:val="0"/>
        <w:pageBreakBefore w:val="0"/>
        <w:spacing w:before="0" w:after="0" w:line="324" w:lineRule="auto"/>
        <w:widowControl w:val="off"/>
        <w:tabs>
          <w:tab w:val="left" w:pos="840" w:leader="none"/>
        </w:tabs>
        <w:rPr>
          <w:rFonts w:hint="eastAsia"/>
          <w:color w:val="000000"/>
          <w:sz w:val="21"/>
          <w:szCs w:val="21"/>
        </w:rPr>
      </w:pPr>
      <w:r>
        <w:rPr>
          <w:rFonts w:hint="eastAsia"/>
          <w:color w:val="000000"/>
          <w:sz w:val="21"/>
          <w:szCs w:val="21"/>
        </w:rPr>
        <w:t xml:space="preserve">4、政策功能</w:t>
      </w:r>
      <w:r>
        <w:rPr>
          <w:rFonts w:hint="eastAsia"/>
          <w:color w:val="000000"/>
          <w:sz w:val="21"/>
          <w:szCs w:val="21"/>
        </w:rPr>
      </w:r>
      <w:r/>
    </w:p>
    <w:p>
      <w:pPr>
        <w:pStyle w:val="959"/>
        <w:ind w:firstLine="420"/>
        <w:keepLines w:val="0"/>
        <w:keepNext w:val="0"/>
        <w:pageBreakBefore w:val="0"/>
        <w:spacing w:line="324" w:lineRule="auto"/>
        <w:widowControl w:val="off"/>
        <w:rPr>
          <w:rFonts w:hint="eastAsia" w:ascii="宋体" w:hAnsi="宋体" w:cs="宋体"/>
          <w:color w:val="000000"/>
          <w:szCs w:val="21"/>
        </w:rPr>
      </w:pPr>
      <w:r>
        <w:rPr>
          <w:rFonts w:hint="eastAsia" w:ascii="宋体" w:hAnsi="宋体" w:cs="宋体"/>
          <w:color w:val="000000"/>
          <w:szCs w:val="21"/>
        </w:rPr>
        <w:t xml:space="preserve">4.1 中小企业政策</w:t>
      </w:r>
      <w:r>
        <w:rPr>
          <w:rFonts w:hint="eastAsia" w:ascii="宋体" w:hAnsi="宋体" w:cs="宋体"/>
          <w:color w:val="000000"/>
          <w:szCs w:val="21"/>
        </w:rPr>
      </w:r>
      <w:r/>
    </w:p>
    <w:p>
      <w:pPr>
        <w:pStyle w:val="959"/>
        <w:ind w:firstLine="420"/>
        <w:keepLines w:val="0"/>
        <w:keepNext w:val="0"/>
        <w:pageBreakBefore w:val="0"/>
        <w:spacing w:line="324" w:lineRule="auto"/>
        <w:widowControl w:val="off"/>
        <w:rPr>
          <w:rFonts w:hint="eastAsia" w:ascii="宋体" w:hAnsi="宋体" w:cs="宋体"/>
          <w:color w:val="000000"/>
          <w:szCs w:val="21"/>
          <w:lang w:val="zh-CN"/>
        </w:rPr>
      </w:pPr>
      <w:r>
        <w:rPr>
          <w:rFonts w:hint="eastAsia" w:ascii="宋体" w:hAnsi="宋体" w:cs="宋体"/>
          <w:color w:val="000000"/>
          <w:szCs w:val="21"/>
          <w:lang w:val="zh-CN"/>
        </w:rPr>
        <w:t xml:space="preserve">（1）政府采购促进中小企业发展，小企业（含小型、微型企业）提供的产品和服务在评标时将获得优势，参加投标的小企业，应当提供《 中小企业声明函》（“中小企业划型标准”详见《关于印发中小企业划型标准规定的通知》工信部联企业〔2011〕300号及《国家统计局 关于印发统计上大中小微型企业划分办法的通知》国统字〔2011〕75号）。</w:t>
      </w:r>
      <w:r>
        <w:rPr>
          <w:rFonts w:hint="eastAsia" w:ascii="宋体" w:hAnsi="宋体" w:cs="宋体"/>
          <w:color w:val="000000"/>
          <w:szCs w:val="21"/>
          <w:lang w:val="zh-CN"/>
        </w:rPr>
      </w:r>
      <w:r/>
    </w:p>
    <w:p>
      <w:pPr>
        <w:pStyle w:val="959"/>
        <w:ind w:firstLine="420"/>
        <w:keepLines w:val="0"/>
        <w:keepNext w:val="0"/>
        <w:pageBreakBefore w:val="0"/>
        <w:spacing w:line="324" w:lineRule="auto"/>
        <w:widowControl w:val="off"/>
        <w:rPr>
          <w:rFonts w:hint="eastAsia" w:ascii="宋体" w:hAnsi="宋体"/>
          <w:color w:val="000000"/>
          <w:szCs w:val="21"/>
          <w:lang w:val="zh-CN"/>
        </w:rPr>
      </w:pPr>
      <w:r>
        <w:rPr>
          <w:rFonts w:hint="eastAsia" w:ascii="宋体" w:hAnsi="宋体" w:cs="宋体"/>
          <w:color w:val="000000"/>
          <w:szCs w:val="21"/>
          <w:lang w:val="zh-CN"/>
        </w:rPr>
        <w:t xml:space="preserve">（2）根据《政府采购促进中小企业发展管理办法》的通知（财库〔2020〕46号）、《关于进一步加大政府采购支持中小企业力度的通知》（财库〔2022〕19号）的规定对于专门面向中小企业或小型、</w:t>
      </w:r>
      <w:r>
        <w:rPr>
          <w:rFonts w:hint="eastAsia" w:ascii="宋体" w:hAnsi="宋体"/>
          <w:color w:val="000000"/>
          <w:szCs w:val="21"/>
          <w:lang w:val="zh-CN"/>
        </w:rPr>
        <w:t xml:space="preserve">微型企业的项目，只面向中小企业或小型、微型企业采购。对于非专门面向中小企业的项目，对符合规定的小微企业报价给予10%的扣除，用扣除后的价格参加评审。</w:t>
      </w:r>
      <w:r>
        <w:rPr>
          <w:rFonts w:hint="eastAsia" w:ascii="宋体" w:hAnsi="宋体"/>
          <w:color w:val="000000"/>
          <w:szCs w:val="21"/>
          <w:lang w:val="zh-CN"/>
        </w:rPr>
      </w:r>
      <w:r/>
    </w:p>
    <w:p>
      <w:pPr>
        <w:pStyle w:val="959"/>
        <w:ind w:firstLine="420"/>
        <w:jc w:val="left"/>
        <w:keepLines w:val="0"/>
        <w:keepNext w:val="0"/>
        <w:pageBreakBefore w:val="0"/>
        <w:spacing w:line="324" w:lineRule="auto"/>
        <w:widowControl w:val="off"/>
        <w:rPr>
          <w:rFonts w:hint="eastAsia" w:ascii="宋体" w:hAnsi="宋体"/>
          <w:color w:val="000000"/>
          <w:szCs w:val="21"/>
          <w:lang w:val="zh-CN"/>
        </w:rPr>
      </w:pPr>
      <w:r>
        <w:rPr>
          <w:rFonts w:hint="eastAsia" w:ascii="宋体" w:hAnsi="宋体"/>
          <w:color w:val="000000"/>
          <w:szCs w:val="21"/>
          <w:lang w:val="zh-CN"/>
        </w:rPr>
        <w:t xml:space="preserve">（3）对于接受供应商以联合体形式参加采购活动的项目，小型、微型企业联合体应当符合《关于进一步加大政府采购支持中小企业力度的通知》（财库〔2022〕19号）规定。联合协议中约定，小型、微型企业的协议合同金额占到联合体协议合同总金额30%以上的，给予联合体4%的价格扣除。联合体各方均为小型、微型企业的，联合体视同为小型、微型企业给予10%价格扣除。组成联合体的大中型企业和其他自然人、法人或者其他组织，与小型、微型企业之间不得存在投资关系。</w:t>
      </w:r>
      <w:r>
        <w:rPr>
          <w:rFonts w:hint="eastAsia" w:ascii="宋体" w:hAnsi="宋体"/>
          <w:color w:val="000000"/>
          <w:szCs w:val="21"/>
          <w:lang w:val="zh-CN"/>
        </w:rPr>
      </w:r>
      <w:r/>
    </w:p>
    <w:p>
      <w:pPr>
        <w:pStyle w:val="959"/>
        <w:ind w:firstLine="420"/>
        <w:jc w:val="left"/>
        <w:keepLines w:val="0"/>
        <w:keepNext w:val="0"/>
        <w:pageBreakBefore w:val="0"/>
        <w:spacing w:line="324" w:lineRule="auto"/>
        <w:widowControl w:val="off"/>
        <w:rPr>
          <w:rFonts w:hint="eastAsia" w:ascii="宋体" w:hAnsi="宋体"/>
          <w:color w:val="000000"/>
          <w:szCs w:val="21"/>
          <w:lang w:val="zh-CN"/>
        </w:rPr>
      </w:pPr>
      <w:r>
        <w:rPr>
          <w:rFonts w:hint="eastAsia" w:ascii="宋体" w:hAnsi="宋体"/>
          <w:color w:val="000000"/>
          <w:szCs w:val="21"/>
          <w:lang w:val="zh-CN"/>
        </w:rPr>
        <w:t xml:space="preserve">（4）根据《财库〔2014〕68号》监狱企业视同小型、微型企业，享受中小企业发展的政府采购政策（监狱企业参加政府采购活动时，应当提供由省级以上监狱管理局、戒毒管理局（含新疆生产建设兵团）出具的属于监狱企业的证明文件），未提供上述资料的报价，其价格不予扣除。</w:t>
      </w:r>
      <w:r>
        <w:rPr>
          <w:rFonts w:hint="eastAsia" w:ascii="宋体" w:hAnsi="宋体"/>
          <w:color w:val="000000"/>
          <w:szCs w:val="21"/>
          <w:lang w:val="zh-CN"/>
        </w:rPr>
      </w:r>
      <w:r/>
    </w:p>
    <w:p>
      <w:pPr>
        <w:pStyle w:val="959"/>
        <w:ind w:firstLine="420"/>
        <w:jc w:val="left"/>
        <w:keepLines w:val="0"/>
        <w:keepNext w:val="0"/>
        <w:pageBreakBefore w:val="0"/>
        <w:spacing w:line="324" w:lineRule="auto"/>
        <w:widowControl w:val="off"/>
        <w:rPr>
          <w:rFonts w:hint="eastAsia" w:ascii="宋体" w:hAnsi="宋体"/>
          <w:color w:val="000000"/>
          <w:szCs w:val="21"/>
          <w:lang w:val="zh-CN"/>
        </w:rPr>
      </w:pPr>
      <w:r>
        <w:rPr>
          <w:rFonts w:hint="eastAsia" w:ascii="宋体" w:hAnsi="宋体"/>
          <w:color w:val="000000"/>
          <w:szCs w:val="21"/>
          <w:lang w:val="zh-CN"/>
        </w:rPr>
        <w:t xml:space="preserve">（5）根据《财库〔2017〕141号》符合条件的残疾人福利性单位视同小型、微型企业，享受中小企业发展的政府采购政策。残疾人福利性单位属于小型、微型企业的，不重复享受政策。参加投标的残疾人福利性单位，应当提供 《残疾人福利性单位声明函》，未提供上述资料的报价，其价格不予扣除。</w:t>
      </w:r>
      <w:r>
        <w:rPr>
          <w:rFonts w:hint="eastAsia" w:ascii="宋体" w:hAnsi="宋体"/>
          <w:color w:val="000000"/>
          <w:szCs w:val="21"/>
          <w:lang w:val="zh-CN"/>
        </w:rPr>
      </w:r>
      <w:r/>
    </w:p>
    <w:p>
      <w:pPr>
        <w:pStyle w:val="959"/>
        <w:ind w:firstLine="420"/>
        <w:jc w:val="left"/>
        <w:keepLines w:val="0"/>
        <w:keepNext w:val="0"/>
        <w:pageBreakBefore w:val="0"/>
        <w:spacing w:line="324" w:lineRule="auto"/>
        <w:widowControl w:val="off"/>
        <w:rPr>
          <w:rFonts w:hint="eastAsia" w:ascii="宋体" w:hAnsi="宋体"/>
          <w:color w:val="000000"/>
          <w:szCs w:val="21"/>
          <w:lang w:val="zh-CN"/>
        </w:rPr>
      </w:pPr>
      <w:r>
        <w:rPr>
          <w:rFonts w:hint="eastAsia" w:ascii="宋体" w:hAnsi="宋体"/>
          <w:color w:val="000000"/>
          <w:szCs w:val="21"/>
          <w:lang w:val="zh-CN"/>
        </w:rPr>
        <w:t xml:space="preserve">（6）参加政府采购活动的中小企业应当按“关于印发《政府采购促进中小企业发展管理办法》的通知[财库〔2020〕46号]” 规定提供《中小企业声明函》，未提供上述资料的报价，其价格不予扣除。</w:t>
      </w:r>
      <w:r>
        <w:rPr>
          <w:rFonts w:hint="eastAsia" w:ascii="宋体" w:hAnsi="宋体"/>
          <w:color w:val="000000"/>
          <w:szCs w:val="21"/>
          <w:lang w:val="zh-CN"/>
        </w:rPr>
      </w:r>
      <w:r/>
    </w:p>
    <w:p>
      <w:pPr>
        <w:pStyle w:val="959"/>
        <w:ind w:firstLine="420"/>
        <w:jc w:val="left"/>
        <w:keepLines w:val="0"/>
        <w:keepNext w:val="0"/>
        <w:pageBreakBefore w:val="0"/>
        <w:spacing w:line="324" w:lineRule="auto"/>
        <w:widowControl w:val="off"/>
        <w:rPr>
          <w:rFonts w:hint="eastAsia" w:ascii="宋体" w:hAnsi="宋体"/>
          <w:color w:val="000000"/>
          <w:szCs w:val="21"/>
          <w:lang w:val="zh-CN"/>
        </w:rPr>
      </w:pPr>
      <w:r>
        <w:rPr>
          <w:rFonts w:hint="eastAsia" w:ascii="宋体" w:hAnsi="宋体"/>
          <w:color w:val="000000"/>
          <w:szCs w:val="21"/>
          <w:lang w:val="zh-CN"/>
        </w:rPr>
        <w:t xml:space="preserve">（7）中小企业依据《政府采购促进中小企业发展管理办法》（财库〔2020〕46号）、《关于进一步加大政府采购支持中小企业力度的通知》（财库〔2022〕19号）规定的政策获取政府采购合同后，小微企业不得将合同分包给大中型企业，中型企业不得将合同分包给大型企业。</w:t>
      </w:r>
      <w:r>
        <w:rPr>
          <w:rFonts w:hint="eastAsia" w:ascii="宋体" w:hAnsi="宋体"/>
          <w:color w:val="000000"/>
          <w:szCs w:val="21"/>
          <w:lang w:val="zh-CN"/>
        </w:rPr>
      </w:r>
      <w:r/>
    </w:p>
    <w:p>
      <w:pPr>
        <w:pStyle w:val="959"/>
        <w:ind w:firstLine="420"/>
        <w:jc w:val="left"/>
        <w:keepLines w:val="0"/>
        <w:keepNext w:val="0"/>
        <w:pageBreakBefore w:val="0"/>
        <w:spacing w:line="324" w:lineRule="auto"/>
        <w:widowControl w:val="off"/>
        <w:rPr>
          <w:rFonts w:ascii="宋体" w:hAnsi="宋体"/>
          <w:color w:val="000000"/>
          <w:szCs w:val="21"/>
          <w:lang w:val="zh-CN"/>
        </w:rPr>
      </w:pPr>
      <w:r>
        <w:rPr>
          <w:rFonts w:hint="eastAsia" w:ascii="宋体" w:hAnsi="宋体"/>
          <w:color w:val="000000"/>
          <w:szCs w:val="21"/>
          <w:lang w:val="zh-CN"/>
        </w:rPr>
        <w:t xml:space="preserve">4.2节能产品、环境标志产品政策</w:t>
      </w:r>
      <w:r>
        <w:rPr>
          <w:rFonts w:ascii="宋体" w:hAnsi="宋体"/>
          <w:color w:val="000000"/>
          <w:szCs w:val="21"/>
          <w:lang w:val="zh-CN"/>
        </w:rPr>
      </w:r>
      <w:r/>
    </w:p>
    <w:p>
      <w:pPr>
        <w:pStyle w:val="959"/>
        <w:ind w:firstLine="420"/>
        <w:jc w:val="left"/>
        <w:keepLines w:val="0"/>
        <w:keepNext w:val="0"/>
        <w:pageBreakBefore w:val="0"/>
        <w:spacing w:line="324" w:lineRule="auto"/>
        <w:widowControl w:val="off"/>
        <w:rPr>
          <w:rFonts w:ascii="宋体" w:hAnsi="宋体"/>
          <w:color w:val="000000"/>
          <w:szCs w:val="21"/>
          <w:lang w:val="zh-CN"/>
        </w:rPr>
      </w:pPr>
      <w:r>
        <w:rPr>
          <w:rFonts w:hint="eastAsia" w:ascii="宋体" w:hAnsi="宋体"/>
          <w:color w:val="000000"/>
          <w:szCs w:val="21"/>
          <w:lang w:val="zh-CN"/>
        </w:rPr>
        <w:t xml:space="preserve">（1）政府采购节能产品、环境标志产品实施品目清单管理。</w:t>
      </w:r>
      <w:r>
        <w:rPr>
          <w:rFonts w:ascii="宋体" w:hAnsi="宋体"/>
          <w:color w:val="000000"/>
          <w:szCs w:val="21"/>
          <w:lang w:val="zh-CN"/>
        </w:rPr>
      </w:r>
      <w:r/>
    </w:p>
    <w:p>
      <w:pPr>
        <w:pStyle w:val="959"/>
        <w:ind w:firstLine="420"/>
        <w:jc w:val="left"/>
        <w:keepLines w:val="0"/>
        <w:keepNext w:val="0"/>
        <w:pageBreakBefore w:val="0"/>
        <w:spacing w:line="324" w:lineRule="auto"/>
        <w:widowControl w:val="off"/>
        <w:rPr>
          <w:rFonts w:ascii="宋体" w:hAnsi="宋体"/>
          <w:color w:val="000000"/>
          <w:szCs w:val="21"/>
          <w:lang w:val="zh-CN"/>
        </w:rPr>
      </w:pPr>
      <w:r>
        <w:rPr>
          <w:rFonts w:hint="eastAsia" w:ascii="宋体" w:hAnsi="宋体"/>
          <w:color w:val="000000"/>
          <w:szCs w:val="21"/>
          <w:lang w:val="zh-CN"/>
        </w:rPr>
        <w:t xml:space="preserve">（2）拟采购产品属于节能产品、环境标志产品品目清单规定必须强制采购的，实行强制采购。</w:t>
      </w:r>
      <w:r>
        <w:rPr>
          <w:rFonts w:ascii="宋体" w:hAnsi="宋体"/>
          <w:color w:val="000000"/>
          <w:szCs w:val="21"/>
          <w:lang w:val="zh-CN"/>
        </w:rPr>
      </w:r>
      <w:r/>
    </w:p>
    <w:p>
      <w:pPr>
        <w:pStyle w:val="959"/>
        <w:ind w:firstLine="420"/>
        <w:jc w:val="left"/>
        <w:keepLines w:val="0"/>
        <w:keepNext w:val="0"/>
        <w:pageBreakBefore w:val="0"/>
        <w:spacing w:line="324" w:lineRule="auto"/>
        <w:widowControl w:val="off"/>
        <w:rPr>
          <w:rFonts w:ascii="宋体" w:hAnsi="宋体"/>
          <w:color w:val="000000"/>
          <w:szCs w:val="21"/>
          <w:lang w:val="zh-CN"/>
        </w:rPr>
      </w:pPr>
      <w:r>
        <w:rPr>
          <w:rFonts w:hint="eastAsia" w:ascii="宋体" w:hAnsi="宋体"/>
          <w:color w:val="000000"/>
          <w:szCs w:val="21"/>
          <w:lang w:val="zh-CN"/>
        </w:rPr>
        <w:t xml:space="preserve">（3）拟采购产品属于节能产品、环境标志产品品目清单规定优先采购的，在性能、技术、服务等指标同等条件下，实行优先采购，优先采购的评审标准详见本招标文件第三章。</w:t>
      </w:r>
      <w:r>
        <w:rPr>
          <w:rFonts w:ascii="宋体" w:hAnsi="宋体"/>
          <w:color w:val="000000"/>
          <w:szCs w:val="21"/>
          <w:lang w:val="zh-CN"/>
        </w:rPr>
      </w:r>
      <w:r/>
    </w:p>
    <w:p>
      <w:pPr>
        <w:pStyle w:val="959"/>
        <w:ind w:firstLine="420"/>
        <w:jc w:val="left"/>
        <w:keepLines w:val="0"/>
        <w:keepNext w:val="0"/>
        <w:pageBreakBefore w:val="0"/>
        <w:spacing w:line="324" w:lineRule="auto"/>
        <w:widowControl w:val="off"/>
        <w:rPr>
          <w:rFonts w:ascii="宋体" w:hAnsi="宋体"/>
          <w:color w:val="000000"/>
          <w:szCs w:val="21"/>
          <w:lang w:val="zh-CN"/>
        </w:rPr>
      </w:pPr>
      <w:r>
        <w:rPr>
          <w:rFonts w:hint="eastAsia" w:ascii="宋体" w:hAnsi="宋体"/>
          <w:color w:val="000000"/>
          <w:szCs w:val="21"/>
          <w:lang w:val="zh-CN"/>
        </w:rPr>
        <w:t xml:space="preserve">（4）参加政府采购活动的节能产品、环境标志产品供应商应当提供国家确定的认证机构出具的、处于有效期之内的节能产品、环境标志产品认证证书。</w:t>
      </w:r>
      <w:r>
        <w:rPr>
          <w:rFonts w:ascii="宋体" w:hAnsi="宋体"/>
          <w:color w:val="000000"/>
          <w:szCs w:val="21"/>
          <w:lang w:val="zh-CN"/>
        </w:rPr>
      </w:r>
      <w:r/>
    </w:p>
    <w:p>
      <w:pPr>
        <w:pStyle w:val="959"/>
        <w:ind w:firstLine="420"/>
        <w:jc w:val="left"/>
        <w:keepLines w:val="0"/>
        <w:keepNext w:val="0"/>
        <w:pageBreakBefore w:val="0"/>
        <w:spacing w:line="324" w:lineRule="auto"/>
        <w:widowControl w:val="off"/>
        <w:rPr>
          <w:rFonts w:ascii="宋体" w:hAnsi="宋体"/>
          <w:color w:val="000000"/>
          <w:szCs w:val="21"/>
          <w:lang w:val="zh-CN"/>
        </w:rPr>
      </w:pPr>
      <w:r>
        <w:rPr>
          <w:rFonts w:hint="eastAsia" w:ascii="宋体" w:hAnsi="宋体"/>
          <w:color w:val="000000"/>
          <w:szCs w:val="21"/>
          <w:lang w:val="zh-CN"/>
        </w:rPr>
        <w:t xml:space="preserve">4.3进口产品政策</w:t>
      </w:r>
      <w:r>
        <w:rPr>
          <w:rFonts w:ascii="宋体" w:hAnsi="宋体"/>
          <w:color w:val="000000"/>
          <w:szCs w:val="21"/>
          <w:lang w:val="zh-CN"/>
        </w:rPr>
      </w:r>
      <w:r/>
    </w:p>
    <w:p>
      <w:pPr>
        <w:pStyle w:val="959"/>
        <w:ind w:firstLine="420"/>
        <w:jc w:val="left"/>
        <w:keepLines w:val="0"/>
        <w:keepNext w:val="0"/>
        <w:pageBreakBefore w:val="0"/>
        <w:spacing w:line="324" w:lineRule="auto"/>
        <w:widowControl w:val="off"/>
        <w:rPr>
          <w:rFonts w:ascii="宋体" w:hAnsi="宋体"/>
          <w:color w:val="000000"/>
          <w:szCs w:val="21"/>
          <w:lang w:val="zh-CN"/>
        </w:rPr>
      </w:pPr>
      <w:r>
        <w:rPr>
          <w:rFonts w:hint="eastAsia" w:ascii="宋体" w:hAnsi="宋体"/>
          <w:color w:val="000000"/>
          <w:szCs w:val="21"/>
          <w:lang w:val="zh-CN"/>
        </w:rPr>
        <w:t xml:space="preserve">（1）除在招标文件另有规定外，不允许进口产品参加。进口产品认定依照《财政部关于政府采购进口产品管理有关问题的通知》（财办库〔2008〕248号）的规定。</w:t>
      </w:r>
      <w:r>
        <w:rPr>
          <w:rFonts w:ascii="宋体" w:hAnsi="宋体"/>
          <w:color w:val="000000"/>
          <w:szCs w:val="21"/>
          <w:lang w:val="zh-CN"/>
        </w:rPr>
      </w:r>
      <w:r/>
    </w:p>
    <w:p>
      <w:pPr>
        <w:pStyle w:val="959"/>
        <w:ind w:firstLine="420"/>
        <w:jc w:val="left"/>
        <w:keepLines w:val="0"/>
        <w:keepNext w:val="0"/>
        <w:pageBreakBefore w:val="0"/>
        <w:spacing w:line="324" w:lineRule="auto"/>
        <w:widowControl w:val="off"/>
        <w:rPr>
          <w:rFonts w:ascii="宋体" w:hAnsi="宋体"/>
          <w:color w:val="000000"/>
          <w:szCs w:val="21"/>
          <w:lang w:val="zh-CN"/>
        </w:rPr>
      </w:pPr>
      <w:r>
        <w:rPr>
          <w:rFonts w:hint="eastAsia" w:ascii="宋体" w:hAnsi="宋体"/>
          <w:color w:val="000000"/>
          <w:szCs w:val="21"/>
          <w:lang w:val="zh-CN"/>
        </w:rPr>
        <w:t xml:space="preserve">（2）允许进口产品参加的，满足需求的国内产品可以参加。</w:t>
      </w:r>
      <w:r>
        <w:rPr>
          <w:rFonts w:ascii="宋体" w:hAnsi="宋体"/>
          <w:color w:val="000000"/>
          <w:szCs w:val="21"/>
          <w:lang w:val="zh-CN"/>
        </w:rPr>
      </w:r>
      <w:r/>
    </w:p>
    <w:p>
      <w:pPr>
        <w:pStyle w:val="959"/>
        <w:ind w:firstLine="420"/>
        <w:jc w:val="left"/>
        <w:keepLines w:val="0"/>
        <w:keepNext w:val="0"/>
        <w:pageBreakBefore w:val="0"/>
        <w:spacing w:line="324" w:lineRule="auto"/>
        <w:widowControl w:val="off"/>
        <w:rPr>
          <w:rFonts w:ascii="宋体" w:hAnsi="宋体"/>
          <w:color w:val="000000"/>
          <w:szCs w:val="21"/>
        </w:rPr>
      </w:pPr>
      <w:r>
        <w:rPr>
          <w:rFonts w:hint="eastAsia" w:ascii="宋体" w:hAnsi="宋体"/>
          <w:color w:val="000000"/>
          <w:szCs w:val="21"/>
          <w:lang w:val="zh-CN"/>
        </w:rPr>
        <w:t xml:space="preserve">（3）允许进口产品参加的，优先采购向我国企业转让技术、与我国企业签订消化吸收再创新方</w:t>
      </w:r>
      <w:r>
        <w:rPr>
          <w:rFonts w:hint="eastAsia" w:ascii="宋体" w:hAnsi="宋体"/>
          <w:color w:val="000000"/>
          <w:szCs w:val="21"/>
        </w:rPr>
        <w:t xml:space="preserve">案的供应商的进口产品。</w:t>
      </w:r>
      <w:r>
        <w:rPr>
          <w:rFonts w:ascii="宋体" w:hAnsi="宋体"/>
          <w:color w:val="000000"/>
          <w:szCs w:val="21"/>
        </w:rPr>
      </w:r>
      <w:r/>
    </w:p>
    <w:p>
      <w:pPr>
        <w:pStyle w:val="959"/>
        <w:ind w:firstLine="420"/>
        <w:jc w:val="left"/>
        <w:keepLines w:val="0"/>
        <w:keepNext w:val="0"/>
        <w:pageBreakBefore w:val="0"/>
        <w:spacing w:line="324" w:lineRule="auto"/>
        <w:widowControl w:val="off"/>
        <w:rPr>
          <w:rFonts w:hint="eastAsia" w:ascii="宋体" w:hAnsi="宋体"/>
          <w:color w:val="000000"/>
          <w:szCs w:val="21"/>
          <w:lang w:val="zh-CN"/>
        </w:rPr>
      </w:pPr>
      <w:r>
        <w:rPr>
          <w:rFonts w:hint="eastAsia" w:ascii="宋体" w:hAnsi="宋体"/>
          <w:color w:val="000000"/>
          <w:szCs w:val="21"/>
          <w:lang w:val="zh-CN"/>
        </w:rPr>
        <w:t xml:space="preserve">4.2节能产品、环境标志产品政策</w:t>
      </w:r>
      <w:r>
        <w:rPr>
          <w:rFonts w:hint="eastAsia" w:ascii="宋体" w:hAnsi="宋体"/>
          <w:color w:val="000000"/>
          <w:szCs w:val="21"/>
          <w:lang w:val="zh-CN"/>
        </w:rPr>
      </w:r>
      <w:r/>
    </w:p>
    <w:p>
      <w:pPr>
        <w:pStyle w:val="959"/>
        <w:ind w:firstLine="420"/>
        <w:jc w:val="left"/>
        <w:keepLines w:val="0"/>
        <w:keepNext w:val="0"/>
        <w:pageBreakBefore w:val="0"/>
        <w:spacing w:line="324" w:lineRule="auto"/>
        <w:widowControl w:val="off"/>
        <w:rPr>
          <w:rFonts w:hint="eastAsia" w:ascii="宋体" w:hAnsi="宋体"/>
          <w:color w:val="000000"/>
          <w:szCs w:val="21"/>
          <w:lang w:val="zh-CN"/>
        </w:rPr>
      </w:pPr>
      <w:r>
        <w:rPr>
          <w:rFonts w:hint="eastAsia" w:ascii="宋体" w:hAnsi="宋体"/>
          <w:color w:val="000000"/>
          <w:szCs w:val="21"/>
          <w:lang w:val="zh-CN"/>
        </w:rPr>
        <w:t xml:space="preserve">（1）政府采购节能产品、环境标志产品实施品目清单管理。</w:t>
      </w:r>
      <w:r>
        <w:rPr>
          <w:rFonts w:hint="eastAsia" w:ascii="宋体" w:hAnsi="宋体"/>
          <w:color w:val="000000"/>
          <w:szCs w:val="21"/>
          <w:lang w:val="zh-CN"/>
        </w:rPr>
      </w:r>
      <w:r/>
    </w:p>
    <w:p>
      <w:pPr>
        <w:pStyle w:val="959"/>
        <w:ind w:firstLine="420"/>
        <w:jc w:val="left"/>
        <w:keepLines w:val="0"/>
        <w:keepNext w:val="0"/>
        <w:pageBreakBefore w:val="0"/>
        <w:spacing w:line="324" w:lineRule="auto"/>
        <w:widowControl w:val="off"/>
        <w:rPr>
          <w:rFonts w:hint="eastAsia" w:ascii="宋体" w:hAnsi="宋体"/>
          <w:color w:val="000000"/>
          <w:szCs w:val="21"/>
          <w:lang w:val="zh-CN"/>
        </w:rPr>
      </w:pPr>
      <w:r>
        <w:rPr>
          <w:rFonts w:hint="eastAsia" w:ascii="宋体" w:hAnsi="宋体"/>
          <w:color w:val="000000"/>
          <w:szCs w:val="21"/>
          <w:lang w:val="zh-CN"/>
        </w:rPr>
        <w:t xml:space="preserve">（2）拟采购产品属于节能产品、环境标志产品品目清单规定必须强制采购的，实行强制采购。</w:t>
      </w:r>
      <w:r>
        <w:rPr>
          <w:rFonts w:hint="eastAsia" w:ascii="宋体" w:hAnsi="宋体"/>
          <w:color w:val="000000"/>
          <w:szCs w:val="21"/>
          <w:lang w:val="zh-CN"/>
        </w:rPr>
      </w:r>
      <w:r/>
    </w:p>
    <w:p>
      <w:pPr>
        <w:pStyle w:val="959"/>
        <w:ind w:firstLine="420"/>
        <w:jc w:val="left"/>
        <w:keepLines w:val="0"/>
        <w:keepNext w:val="0"/>
        <w:pageBreakBefore w:val="0"/>
        <w:spacing w:line="324" w:lineRule="auto"/>
        <w:widowControl w:val="off"/>
        <w:rPr>
          <w:rFonts w:hint="eastAsia" w:ascii="宋体" w:hAnsi="宋体"/>
          <w:color w:val="000000"/>
          <w:szCs w:val="21"/>
          <w:lang w:val="zh-CN"/>
        </w:rPr>
      </w:pPr>
      <w:r>
        <w:rPr>
          <w:rFonts w:hint="eastAsia" w:ascii="宋体" w:hAnsi="宋体"/>
          <w:color w:val="000000"/>
          <w:szCs w:val="21"/>
          <w:lang w:val="zh-CN"/>
        </w:rPr>
        <w:t xml:space="preserve">（3）拟采购产品属于节能产品、环境标志产品品目清单规定优先采购的，在性能、技术、服务等指标同等条件下，实行优先采购，优先采购的评审标准详见本招标文件第三章。</w:t>
      </w:r>
      <w:r>
        <w:rPr>
          <w:rFonts w:hint="eastAsia" w:ascii="宋体" w:hAnsi="宋体"/>
          <w:color w:val="000000"/>
          <w:szCs w:val="21"/>
          <w:lang w:val="zh-CN"/>
        </w:rPr>
      </w:r>
      <w:r/>
    </w:p>
    <w:p>
      <w:pPr>
        <w:pStyle w:val="959"/>
        <w:ind w:firstLine="420"/>
        <w:jc w:val="left"/>
        <w:keepLines w:val="0"/>
        <w:keepNext w:val="0"/>
        <w:pageBreakBefore w:val="0"/>
        <w:spacing w:line="324" w:lineRule="auto"/>
        <w:widowControl w:val="off"/>
        <w:rPr>
          <w:rFonts w:hint="eastAsia" w:ascii="宋体" w:hAnsi="宋体"/>
          <w:color w:val="000000"/>
          <w:szCs w:val="21"/>
          <w:lang w:val="zh-CN"/>
        </w:rPr>
      </w:pPr>
      <w:r>
        <w:rPr>
          <w:rFonts w:hint="eastAsia" w:ascii="宋体" w:hAnsi="宋体"/>
          <w:color w:val="000000"/>
          <w:szCs w:val="21"/>
          <w:lang w:val="zh-CN"/>
        </w:rPr>
        <w:t xml:space="preserve">（4）参加政府采购活动的节能产品、环境标志产品供应商应当提供国家确定的认证机构出具的、处于有效期之内的节能产品、环境标志产品认证证书。</w:t>
      </w:r>
      <w:r>
        <w:rPr>
          <w:rFonts w:hint="eastAsia" w:ascii="宋体" w:hAnsi="宋体"/>
          <w:color w:val="000000"/>
          <w:szCs w:val="21"/>
          <w:lang w:val="zh-CN"/>
        </w:rPr>
      </w:r>
      <w:r/>
    </w:p>
    <w:p>
      <w:pPr>
        <w:pStyle w:val="959"/>
        <w:ind w:firstLine="420"/>
        <w:jc w:val="left"/>
        <w:keepLines w:val="0"/>
        <w:keepNext w:val="0"/>
        <w:pageBreakBefore w:val="0"/>
        <w:spacing w:line="324" w:lineRule="auto"/>
        <w:widowControl w:val="off"/>
        <w:rPr>
          <w:rFonts w:hint="eastAsia" w:ascii="宋体" w:hAnsi="宋体"/>
          <w:color w:val="000000"/>
          <w:szCs w:val="21"/>
          <w:lang w:val="zh-CN"/>
        </w:rPr>
      </w:pPr>
      <w:r>
        <w:rPr>
          <w:rFonts w:hint="eastAsia" w:ascii="宋体" w:hAnsi="宋体"/>
          <w:color w:val="000000"/>
          <w:szCs w:val="21"/>
          <w:lang w:val="zh-CN"/>
        </w:rPr>
        <w:t xml:space="preserve">4.3进口产品政策</w:t>
      </w:r>
      <w:r>
        <w:rPr>
          <w:rFonts w:hint="eastAsia" w:ascii="宋体" w:hAnsi="宋体"/>
          <w:color w:val="000000"/>
          <w:szCs w:val="21"/>
          <w:lang w:val="zh-CN"/>
        </w:rPr>
      </w:r>
      <w:r/>
    </w:p>
    <w:p>
      <w:pPr>
        <w:pStyle w:val="959"/>
        <w:ind w:firstLine="420"/>
        <w:jc w:val="left"/>
        <w:keepLines w:val="0"/>
        <w:keepNext w:val="0"/>
        <w:pageBreakBefore w:val="0"/>
        <w:spacing w:line="324" w:lineRule="auto"/>
        <w:widowControl w:val="off"/>
        <w:rPr>
          <w:rFonts w:hint="eastAsia" w:ascii="宋体" w:hAnsi="宋体"/>
          <w:color w:val="000000"/>
          <w:szCs w:val="21"/>
          <w:lang w:val="zh-CN"/>
        </w:rPr>
      </w:pPr>
      <w:r>
        <w:rPr>
          <w:rFonts w:hint="eastAsia" w:ascii="宋体" w:hAnsi="宋体"/>
          <w:color w:val="000000"/>
          <w:szCs w:val="21"/>
          <w:lang w:val="zh-CN"/>
        </w:rPr>
        <w:t xml:space="preserve">（1）除在招标文件另有规定外，不允许进口产品参加。进口产品认定依照《财政部关于政府采购进口产品管理有关问题的通知》（财办库〔2008〕248号）的规定。</w:t>
      </w:r>
      <w:r>
        <w:rPr>
          <w:rFonts w:hint="eastAsia" w:ascii="宋体" w:hAnsi="宋体"/>
          <w:color w:val="000000"/>
          <w:szCs w:val="21"/>
          <w:lang w:val="zh-CN"/>
        </w:rPr>
      </w:r>
      <w:r/>
    </w:p>
    <w:p>
      <w:pPr>
        <w:pStyle w:val="959"/>
        <w:ind w:firstLine="420"/>
        <w:jc w:val="left"/>
        <w:keepLines w:val="0"/>
        <w:keepNext w:val="0"/>
        <w:pageBreakBefore w:val="0"/>
        <w:spacing w:line="324" w:lineRule="auto"/>
        <w:widowControl w:val="off"/>
        <w:rPr>
          <w:rFonts w:hint="eastAsia" w:ascii="宋体" w:hAnsi="宋体"/>
          <w:color w:val="000000"/>
          <w:szCs w:val="21"/>
          <w:lang w:val="zh-CN"/>
        </w:rPr>
      </w:pPr>
      <w:r>
        <w:rPr>
          <w:rFonts w:hint="eastAsia" w:ascii="宋体" w:hAnsi="宋体"/>
          <w:color w:val="000000"/>
          <w:szCs w:val="21"/>
          <w:lang w:val="zh-CN"/>
        </w:rPr>
        <w:t xml:space="preserve">（2）允许进口产品参加的，满足需求的国内产品可以参加。</w:t>
      </w:r>
      <w:r>
        <w:rPr>
          <w:rFonts w:hint="eastAsia" w:ascii="宋体" w:hAnsi="宋体"/>
          <w:color w:val="000000"/>
          <w:szCs w:val="21"/>
          <w:lang w:val="zh-CN"/>
        </w:rPr>
      </w:r>
      <w:r/>
    </w:p>
    <w:p>
      <w:pPr>
        <w:pStyle w:val="959"/>
        <w:ind w:firstLine="420"/>
        <w:jc w:val="left"/>
        <w:keepLines w:val="0"/>
        <w:keepNext w:val="0"/>
        <w:pageBreakBefore w:val="0"/>
        <w:spacing w:line="324" w:lineRule="auto"/>
        <w:widowControl w:val="off"/>
        <w:rPr>
          <w:rFonts w:hint="eastAsia" w:ascii="宋体" w:hAnsi="宋体"/>
          <w:color w:val="000000"/>
          <w:szCs w:val="21"/>
          <w:lang w:val="zh-CN"/>
        </w:rPr>
      </w:pPr>
      <w:r>
        <w:rPr>
          <w:rFonts w:hint="eastAsia" w:ascii="宋体" w:hAnsi="宋体"/>
          <w:color w:val="000000"/>
          <w:szCs w:val="21"/>
          <w:lang w:val="zh-CN"/>
        </w:rPr>
        <w:t xml:space="preserve">（3）允许进口产品参加的，优先采购向我国企业转让技术、与我国企业签订消化吸收再创新方案的供应商的进口产品。</w:t>
      </w:r>
      <w:r>
        <w:rPr>
          <w:rFonts w:hint="eastAsia" w:ascii="宋体" w:hAnsi="宋体"/>
          <w:color w:val="000000"/>
          <w:szCs w:val="21"/>
          <w:lang w:val="zh-CN"/>
        </w:rPr>
      </w:r>
      <w:r/>
    </w:p>
    <w:p>
      <w:pPr>
        <w:pStyle w:val="961"/>
        <w:numPr>
          <w:ilvl w:val="1"/>
          <w:numId w:val="0"/>
        </w:numPr>
        <w:ind w:left="419"/>
        <w:keepLines w:val="0"/>
        <w:keepNext w:val="0"/>
        <w:pageBreakBefore w:val="0"/>
        <w:spacing w:before="0" w:after="0" w:line="324" w:lineRule="auto"/>
        <w:widowControl w:val="off"/>
        <w:tabs>
          <w:tab w:val="left" w:pos="840" w:leader="none"/>
        </w:tabs>
        <w:rPr>
          <w:rFonts w:hint="eastAsia"/>
          <w:color w:val="000000"/>
          <w:sz w:val="21"/>
          <w:szCs w:val="21"/>
        </w:rPr>
      </w:pPr>
      <w:r/>
      <w:bookmarkStart w:id="42" w:name="_Toc15013"/>
      <w:r>
        <w:rPr>
          <w:rFonts w:hint="eastAsia"/>
          <w:color w:val="000000"/>
          <w:sz w:val="21"/>
          <w:szCs w:val="21"/>
        </w:rPr>
        <w:t xml:space="preserve">二、招标文件构成</w:t>
      </w:r>
      <w:bookmarkEnd w:id="42"/>
      <w:r>
        <w:rPr>
          <w:rFonts w:hint="eastAsia"/>
          <w:color w:val="000000"/>
          <w:sz w:val="21"/>
          <w:szCs w:val="21"/>
        </w:rPr>
      </w:r>
      <w:r/>
    </w:p>
    <w:p>
      <w:pPr>
        <w:pStyle w:val="959"/>
        <w:ind w:firstLine="420"/>
        <w:keepLines w:val="0"/>
        <w:keepNext w:val="0"/>
        <w:pageBreakBefore w:val="0"/>
        <w:spacing w:line="324" w:lineRule="auto"/>
        <w:shd w:val="clear" w:color="auto" w:fill="ffffff"/>
        <w:widowControl w:val="off"/>
        <w:rPr>
          <w:rFonts w:ascii="宋体" w:hAnsi="宋体"/>
          <w:color w:val="000000"/>
          <w:szCs w:val="21"/>
        </w:rPr>
      </w:pPr>
      <w:r>
        <w:rPr>
          <w:rFonts w:hint="eastAsia" w:ascii="宋体" w:hAnsi="宋体"/>
          <w:b/>
          <w:bCs/>
          <w:color w:val="000000"/>
          <w:szCs w:val="21"/>
        </w:rPr>
        <w:t xml:space="preserve">5、招标文件组成</w:t>
      </w:r>
      <w:r>
        <w:rPr>
          <w:rFonts w:ascii="宋体" w:hAnsi="宋体"/>
          <w:color w:val="000000"/>
          <w:szCs w:val="21"/>
        </w:rPr>
      </w:r>
      <w:r/>
    </w:p>
    <w:p>
      <w:pPr>
        <w:pStyle w:val="959"/>
        <w:ind w:firstLine="420"/>
        <w:jc w:val="left"/>
        <w:keepLines w:val="0"/>
        <w:keepNext w:val="0"/>
        <w:pageBreakBefore w:val="0"/>
        <w:spacing w:line="324" w:lineRule="auto"/>
        <w:widowControl w:val="off"/>
        <w:rPr>
          <w:rFonts w:hint="eastAsia" w:ascii="宋体" w:hAnsi="宋体"/>
          <w:color w:val="000000"/>
          <w:szCs w:val="21"/>
          <w:lang w:val="zh-CN"/>
        </w:rPr>
      </w:pPr>
      <w:r>
        <w:rPr>
          <w:rFonts w:hint="eastAsia" w:ascii="宋体" w:hAnsi="宋体"/>
          <w:color w:val="000000"/>
          <w:szCs w:val="21"/>
          <w:lang w:val="zh-CN"/>
        </w:rPr>
        <w:t xml:space="preserve">5.1招标文件组成：投标邀请、投标人须知、投标人应当提交的资格和资信证明文件、投标报价要求、投标文件编制要求和投标保证金缴纳方式、招标项目的技术规格、要求和数量、合同主要条款及合同签订方式、交货和提供服务的时间、付款条件、评标方法、评标标准、无效投标和废标条款、附件等。</w:t>
      </w:r>
      <w:r>
        <w:rPr>
          <w:rFonts w:hint="eastAsia" w:ascii="宋体" w:hAnsi="宋体"/>
          <w:color w:val="000000"/>
          <w:szCs w:val="21"/>
          <w:lang w:val="zh-CN"/>
        </w:rPr>
      </w:r>
      <w:r/>
    </w:p>
    <w:p>
      <w:pPr>
        <w:pStyle w:val="959"/>
        <w:ind w:firstLine="420"/>
        <w:jc w:val="left"/>
        <w:keepLines w:val="0"/>
        <w:keepNext w:val="0"/>
        <w:pageBreakBefore w:val="0"/>
        <w:spacing w:line="324" w:lineRule="auto"/>
        <w:widowControl w:val="off"/>
        <w:rPr>
          <w:rFonts w:hint="eastAsia" w:ascii="宋体" w:hAnsi="宋体"/>
          <w:color w:val="000000"/>
          <w:szCs w:val="21"/>
          <w:lang w:val="zh-CN"/>
        </w:rPr>
      </w:pPr>
      <w:r>
        <w:rPr>
          <w:rFonts w:hint="eastAsia" w:ascii="宋体" w:hAnsi="宋体"/>
          <w:color w:val="000000"/>
          <w:szCs w:val="21"/>
          <w:lang w:val="zh-CN"/>
        </w:rPr>
        <w:t xml:space="preserve">5.2招标的最小单位是包。招标货物数量及技术要求中未分包的，投标人对要求提供的货物和服务不得部分投标；招标货物数量及技术要求中已经分包的，可以以包为单位投标。</w:t>
      </w:r>
      <w:r>
        <w:rPr>
          <w:rFonts w:hint="eastAsia" w:ascii="宋体" w:hAnsi="宋体"/>
          <w:color w:val="000000"/>
          <w:szCs w:val="21"/>
          <w:lang w:val="zh-CN"/>
        </w:rPr>
      </w:r>
      <w:r/>
    </w:p>
    <w:p>
      <w:pPr>
        <w:pStyle w:val="959"/>
        <w:ind w:firstLine="420"/>
        <w:jc w:val="left"/>
        <w:keepLines w:val="0"/>
        <w:keepNext w:val="0"/>
        <w:pageBreakBefore w:val="0"/>
        <w:spacing w:line="324" w:lineRule="auto"/>
        <w:widowControl w:val="off"/>
        <w:rPr>
          <w:rFonts w:hint="eastAsia" w:ascii="宋体" w:hAnsi="宋体"/>
          <w:color w:val="000000"/>
          <w:szCs w:val="21"/>
          <w:lang w:val="zh-CN"/>
        </w:rPr>
      </w:pPr>
      <w:r>
        <w:rPr>
          <w:rFonts w:hint="eastAsia" w:ascii="宋体" w:hAnsi="宋体"/>
          <w:color w:val="000000"/>
          <w:szCs w:val="21"/>
          <w:lang w:val="zh-CN"/>
        </w:rPr>
        <w:t xml:space="preserve">5.3 代理机构如果要求投标人按照招标文件规定提交备选投标方案的，投标人可以提交备选方案；否则，备选方案将被拒绝。</w:t>
      </w:r>
      <w:r>
        <w:rPr>
          <w:rFonts w:hint="eastAsia" w:ascii="宋体" w:hAnsi="宋体"/>
          <w:color w:val="000000"/>
          <w:szCs w:val="21"/>
          <w:lang w:val="zh-CN"/>
        </w:rPr>
      </w:r>
      <w:r/>
    </w:p>
    <w:p>
      <w:pPr>
        <w:pStyle w:val="961"/>
        <w:numPr>
          <w:ilvl w:val="1"/>
          <w:numId w:val="0"/>
        </w:numPr>
        <w:ind w:firstLine="422"/>
        <w:keepLines w:val="0"/>
        <w:keepNext w:val="0"/>
        <w:pageBreakBefore w:val="0"/>
        <w:spacing w:before="0" w:after="0" w:line="324" w:lineRule="auto"/>
        <w:widowControl w:val="off"/>
        <w:tabs>
          <w:tab w:val="left" w:pos="840" w:leader="none"/>
        </w:tabs>
        <w:rPr>
          <w:rFonts w:hint="eastAsia"/>
          <w:color w:val="000000"/>
          <w:sz w:val="21"/>
          <w:szCs w:val="21"/>
        </w:rPr>
      </w:pPr>
      <w:r>
        <w:rPr>
          <w:rFonts w:hint="eastAsia"/>
          <w:color w:val="000000"/>
          <w:sz w:val="21"/>
          <w:szCs w:val="21"/>
        </w:rPr>
        <w:t xml:space="preserve">6、招标文件的澄清、补充或修改</w:t>
      </w:r>
      <w:r>
        <w:rPr>
          <w:rFonts w:hint="eastAsia"/>
          <w:color w:val="000000"/>
          <w:sz w:val="21"/>
          <w:szCs w:val="21"/>
        </w:rPr>
      </w:r>
      <w:r/>
    </w:p>
    <w:p>
      <w:pPr>
        <w:pStyle w:val="959"/>
        <w:ind w:firstLine="420"/>
        <w:jc w:val="left"/>
        <w:keepLines w:val="0"/>
        <w:keepNext w:val="0"/>
        <w:pageBreakBefore w:val="0"/>
        <w:spacing w:line="324" w:lineRule="auto"/>
        <w:widowControl w:val="off"/>
        <w:rPr>
          <w:rFonts w:hint="eastAsia" w:ascii="宋体" w:hAnsi="宋体"/>
          <w:color w:val="000000"/>
          <w:szCs w:val="21"/>
          <w:lang w:val="zh-CN"/>
        </w:rPr>
      </w:pPr>
      <w:r>
        <w:rPr>
          <w:rFonts w:hint="eastAsia" w:ascii="宋体" w:hAnsi="宋体"/>
          <w:color w:val="000000"/>
          <w:szCs w:val="21"/>
          <w:lang w:val="zh-CN"/>
        </w:rPr>
        <w:t xml:space="preserve">6.1代理机构对已发出的招标文件进行必要澄清、补充或者修改的，将在招标文件要求提交投标文件截止时间</w:t>
      </w:r>
      <w:r>
        <w:rPr>
          <w:rFonts w:hint="eastAsia" w:ascii="宋体" w:hAnsi="宋体"/>
          <w:b/>
          <w:bCs/>
          <w:color w:val="000000"/>
          <w:szCs w:val="21"/>
          <w:u w:val="single"/>
          <w:lang w:val="zh-CN"/>
        </w:rPr>
        <w:t xml:space="preserve">十五日</w:t>
      </w:r>
      <w:r>
        <w:rPr>
          <w:rFonts w:hint="eastAsia" w:ascii="宋体" w:hAnsi="宋体"/>
          <w:color w:val="000000"/>
          <w:szCs w:val="21"/>
          <w:lang w:val="zh-CN"/>
        </w:rPr>
        <w:t xml:space="preserve">前，在原招标公告媒体发布更正公告，该澄清、补充或者修改的内容为招标文件的组成部分。</w:t>
      </w:r>
      <w:r>
        <w:rPr>
          <w:rFonts w:hint="eastAsia" w:ascii="宋体" w:hAnsi="宋体"/>
          <w:color w:val="000000"/>
          <w:szCs w:val="21"/>
          <w:lang w:val="zh-CN"/>
        </w:rPr>
      </w:r>
      <w:r/>
    </w:p>
    <w:p>
      <w:pPr>
        <w:pStyle w:val="959"/>
        <w:ind w:firstLine="420"/>
        <w:jc w:val="left"/>
        <w:keepLines w:val="0"/>
        <w:keepNext w:val="0"/>
        <w:pageBreakBefore w:val="0"/>
        <w:spacing w:line="324" w:lineRule="auto"/>
        <w:widowControl w:val="off"/>
        <w:rPr>
          <w:rFonts w:hint="eastAsia" w:ascii="宋体" w:hAnsi="宋体"/>
          <w:color w:val="000000"/>
          <w:szCs w:val="21"/>
          <w:lang w:val="zh-CN"/>
        </w:rPr>
      </w:pPr>
      <w:r>
        <w:rPr>
          <w:rFonts w:hint="eastAsia" w:ascii="宋体" w:hAnsi="宋体"/>
          <w:color w:val="000000"/>
          <w:szCs w:val="21"/>
          <w:lang w:val="zh-CN"/>
        </w:rPr>
        <w:t xml:space="preserve">6.2 代理机构在招标文件要求提交投标文件截止时间</w:t>
      </w:r>
      <w:r>
        <w:rPr>
          <w:rFonts w:hint="eastAsia" w:ascii="宋体" w:hAnsi="宋体"/>
          <w:b/>
          <w:bCs/>
          <w:color w:val="000000"/>
          <w:szCs w:val="21"/>
          <w:u w:val="single"/>
          <w:lang w:val="zh-CN"/>
        </w:rPr>
        <w:t xml:space="preserve">三日</w:t>
      </w:r>
      <w:r>
        <w:rPr>
          <w:rFonts w:hint="eastAsia" w:ascii="宋体" w:hAnsi="宋体"/>
          <w:color w:val="000000"/>
          <w:szCs w:val="21"/>
          <w:lang w:val="zh-CN"/>
        </w:rPr>
        <w:t xml:space="preserve">前，有权决定延长投标截止时间和开标时间，并在原采购信息发布媒体上发布变更公告。</w:t>
      </w:r>
      <w:r>
        <w:rPr>
          <w:rFonts w:hint="eastAsia" w:ascii="宋体" w:hAnsi="宋体"/>
          <w:color w:val="000000"/>
          <w:szCs w:val="21"/>
          <w:lang w:val="zh-CN"/>
        </w:rPr>
      </w:r>
      <w:r/>
    </w:p>
    <w:p>
      <w:pPr>
        <w:pStyle w:val="959"/>
        <w:ind w:firstLine="420"/>
        <w:jc w:val="left"/>
        <w:keepLines w:val="0"/>
        <w:keepNext w:val="0"/>
        <w:pageBreakBefore w:val="0"/>
        <w:spacing w:line="324" w:lineRule="auto"/>
        <w:widowControl w:val="off"/>
        <w:rPr>
          <w:rFonts w:hint="eastAsia" w:ascii="宋体" w:hAnsi="宋体"/>
          <w:color w:val="000000"/>
          <w:szCs w:val="21"/>
          <w:lang w:val="zh-CN"/>
        </w:rPr>
      </w:pPr>
      <w:r>
        <w:rPr>
          <w:rFonts w:hint="eastAsia" w:ascii="宋体" w:hAnsi="宋体"/>
          <w:color w:val="000000"/>
          <w:szCs w:val="21"/>
          <w:lang w:val="zh-CN"/>
        </w:rPr>
        <w:t xml:space="preserve">6.3为使投标人在准备投标时，有合理的时间考虑招标文件的补充或修改，招标代理机构将视情况可能推迟投标截止时间和开标时间，并将此变更以书面形式通知所有的投标人。</w:t>
      </w:r>
      <w:r>
        <w:rPr>
          <w:rFonts w:hint="eastAsia" w:ascii="宋体" w:hAnsi="宋体"/>
          <w:color w:val="000000"/>
          <w:szCs w:val="21"/>
          <w:lang w:val="zh-CN"/>
        </w:rPr>
      </w:r>
      <w:r/>
    </w:p>
    <w:p>
      <w:pPr>
        <w:pStyle w:val="961"/>
        <w:numPr>
          <w:ilvl w:val="1"/>
          <w:numId w:val="0"/>
        </w:numPr>
        <w:ind w:left="419"/>
        <w:keepLines w:val="0"/>
        <w:keepNext w:val="0"/>
        <w:pageBreakBefore w:val="0"/>
        <w:spacing w:before="0" w:after="0" w:line="324" w:lineRule="auto"/>
        <w:widowControl w:val="off"/>
        <w:tabs>
          <w:tab w:val="left" w:pos="840" w:leader="none"/>
        </w:tabs>
        <w:rPr>
          <w:rFonts w:hint="eastAsia"/>
          <w:color w:val="000000"/>
          <w:sz w:val="21"/>
          <w:szCs w:val="21"/>
        </w:rPr>
      </w:pPr>
      <w:r/>
      <w:bookmarkStart w:id="43" w:name="_Toc15071"/>
      <w:r>
        <w:rPr>
          <w:rFonts w:hint="eastAsia"/>
          <w:color w:val="000000"/>
          <w:sz w:val="21"/>
          <w:szCs w:val="21"/>
        </w:rPr>
        <w:t xml:space="preserve">三、投标</w:t>
      </w:r>
      <w:bookmarkEnd w:id="43"/>
      <w:r>
        <w:rPr>
          <w:rFonts w:hint="eastAsia"/>
          <w:color w:val="000000"/>
          <w:sz w:val="21"/>
          <w:szCs w:val="21"/>
        </w:rPr>
      </w:r>
      <w:r/>
    </w:p>
    <w:p>
      <w:pPr>
        <w:pStyle w:val="959"/>
        <w:ind w:firstLine="422"/>
        <w:keepLines w:val="0"/>
        <w:keepNext w:val="0"/>
        <w:pageBreakBefore w:val="0"/>
        <w:spacing w:line="324" w:lineRule="auto"/>
        <w:widowControl w:val="off"/>
        <w:rPr>
          <w:rFonts w:hint="eastAsia" w:ascii="宋体" w:hAnsi="宋体"/>
          <w:b/>
          <w:color w:val="000000"/>
          <w:szCs w:val="21"/>
        </w:rPr>
      </w:pPr>
      <w:r>
        <w:rPr>
          <w:rFonts w:hint="eastAsia" w:ascii="宋体" w:hAnsi="宋体"/>
          <w:b/>
          <w:color w:val="000000"/>
          <w:szCs w:val="21"/>
        </w:rPr>
        <w:t xml:space="preserve">7、投标文件的语言、计量单位、货币和编制</w:t>
      </w:r>
      <w:r>
        <w:rPr>
          <w:rFonts w:hint="eastAsia" w:ascii="宋体" w:hAnsi="宋体"/>
          <w:b/>
          <w:color w:val="000000"/>
          <w:szCs w:val="21"/>
        </w:rPr>
      </w:r>
      <w:r/>
    </w:p>
    <w:p>
      <w:pPr>
        <w:pStyle w:val="959"/>
        <w:ind w:firstLine="420"/>
        <w:jc w:val="left"/>
        <w:keepLines w:val="0"/>
        <w:keepNext w:val="0"/>
        <w:pageBreakBefore w:val="0"/>
        <w:spacing w:line="324" w:lineRule="auto"/>
        <w:widowControl w:val="off"/>
        <w:rPr>
          <w:rFonts w:hint="eastAsia" w:ascii="宋体" w:hAnsi="宋体"/>
          <w:color w:val="000000"/>
          <w:szCs w:val="21"/>
          <w:lang w:val="zh-CN"/>
        </w:rPr>
      </w:pPr>
      <w:r>
        <w:rPr>
          <w:rFonts w:hint="eastAsia" w:ascii="宋体" w:hAnsi="宋体"/>
          <w:color w:val="000000"/>
          <w:szCs w:val="21"/>
          <w:lang w:val="zh-CN"/>
        </w:rPr>
        <w:t xml:space="preserve">7.1投标人提交的投标文件、技术文件和资料，包括图纸中的说明，以及投标人与代理机构就有关投标的所有来往函电均应使用中文。投标文件中若有英文或其他语言文字的资料，应提供相应的中文翻译资料。对不同文本投标文件的解释发生异议的，以中文文本为准。</w:t>
      </w:r>
      <w:r>
        <w:rPr>
          <w:rFonts w:hint="eastAsia" w:ascii="宋体" w:hAnsi="宋体"/>
          <w:color w:val="000000"/>
          <w:szCs w:val="21"/>
          <w:lang w:val="zh-CN"/>
        </w:rPr>
      </w:r>
      <w:r/>
    </w:p>
    <w:p>
      <w:pPr>
        <w:pStyle w:val="959"/>
        <w:ind w:firstLine="420"/>
        <w:jc w:val="left"/>
        <w:keepLines w:val="0"/>
        <w:keepNext w:val="0"/>
        <w:pageBreakBefore w:val="0"/>
        <w:spacing w:line="324" w:lineRule="auto"/>
        <w:widowControl w:val="off"/>
        <w:rPr>
          <w:rFonts w:hint="eastAsia" w:ascii="宋体" w:hAnsi="宋体"/>
          <w:color w:val="000000"/>
          <w:szCs w:val="21"/>
          <w:lang w:val="zh-CN"/>
        </w:rPr>
      </w:pPr>
      <w:r>
        <w:rPr>
          <w:rFonts w:hint="eastAsia" w:ascii="宋体" w:hAnsi="宋体"/>
          <w:color w:val="000000"/>
          <w:szCs w:val="21"/>
          <w:lang w:val="zh-CN"/>
        </w:rPr>
        <w:t xml:space="preserve">7.2投标人所使用的计量单位应为国家法定计量单位。</w:t>
      </w:r>
      <w:r>
        <w:rPr>
          <w:rFonts w:hint="eastAsia" w:ascii="宋体" w:hAnsi="宋体"/>
          <w:color w:val="000000"/>
          <w:szCs w:val="21"/>
          <w:lang w:val="zh-CN"/>
        </w:rPr>
      </w:r>
      <w:r/>
    </w:p>
    <w:p>
      <w:pPr>
        <w:pStyle w:val="959"/>
        <w:ind w:firstLine="420"/>
        <w:jc w:val="left"/>
        <w:keepLines w:val="0"/>
        <w:keepNext w:val="0"/>
        <w:pageBreakBefore w:val="0"/>
        <w:spacing w:line="324" w:lineRule="auto"/>
        <w:widowControl w:val="off"/>
        <w:rPr>
          <w:rFonts w:hint="eastAsia" w:ascii="宋体" w:hAnsi="宋体"/>
          <w:color w:val="000000"/>
          <w:szCs w:val="21"/>
          <w:lang w:val="zh-CN"/>
        </w:rPr>
      </w:pPr>
      <w:r>
        <w:rPr>
          <w:rFonts w:hint="eastAsia" w:ascii="宋体" w:hAnsi="宋体"/>
          <w:color w:val="000000"/>
          <w:szCs w:val="21"/>
          <w:lang w:val="zh-CN"/>
        </w:rPr>
        <w:t xml:space="preserve">7.3投标人应用人民币报价。</w:t>
      </w:r>
      <w:r>
        <w:rPr>
          <w:rFonts w:hint="eastAsia" w:ascii="宋体" w:hAnsi="宋体"/>
          <w:color w:val="000000"/>
          <w:szCs w:val="21"/>
          <w:lang w:val="zh-CN"/>
        </w:rPr>
      </w:r>
      <w:r/>
    </w:p>
    <w:p>
      <w:pPr>
        <w:pStyle w:val="959"/>
        <w:ind w:firstLine="420"/>
        <w:jc w:val="left"/>
        <w:keepLines w:val="0"/>
        <w:keepNext w:val="0"/>
        <w:pageBreakBefore w:val="0"/>
        <w:spacing w:line="324" w:lineRule="auto"/>
        <w:widowControl w:val="off"/>
        <w:rPr>
          <w:rFonts w:hint="eastAsia" w:ascii="宋体" w:hAnsi="宋体"/>
          <w:color w:val="000000"/>
          <w:szCs w:val="21"/>
          <w:lang w:val="zh-CN"/>
        </w:rPr>
      </w:pPr>
      <w:r>
        <w:rPr>
          <w:rFonts w:hint="eastAsia" w:ascii="宋体" w:hAnsi="宋体"/>
          <w:color w:val="000000"/>
          <w:szCs w:val="21"/>
          <w:lang w:val="zh-CN"/>
        </w:rPr>
        <w:t xml:space="preserve">7.4投标文件应字迹清楚、内容齐全、不得涂改。如有修改，修改处须有投标人公章或投标专用章和法定代表人或其授权的投标人代表签字。</w:t>
      </w:r>
      <w:r>
        <w:rPr>
          <w:rFonts w:hint="eastAsia" w:ascii="宋体" w:hAnsi="宋体"/>
          <w:color w:val="000000"/>
          <w:szCs w:val="21"/>
          <w:lang w:val="zh-CN"/>
        </w:rPr>
      </w:r>
      <w:r/>
    </w:p>
    <w:p>
      <w:pPr>
        <w:pStyle w:val="959"/>
        <w:ind w:firstLine="420"/>
        <w:keepLines w:val="0"/>
        <w:keepNext w:val="0"/>
        <w:pageBreakBefore w:val="0"/>
        <w:spacing w:line="324" w:lineRule="auto"/>
        <w:shd w:val="clear" w:color="auto" w:fill="ffffff"/>
        <w:widowControl w:val="off"/>
        <w:rPr>
          <w:rStyle w:val="1035"/>
          <w:rFonts w:ascii="宋体" w:hAnsi="宋体"/>
          <w:color w:val="000000"/>
          <w:szCs w:val="21"/>
        </w:rPr>
      </w:pPr>
      <w:r>
        <w:rPr>
          <w:rStyle w:val="1035"/>
          <w:rFonts w:ascii="宋体" w:hAnsi="宋体"/>
          <w:color w:val="000000"/>
          <w:szCs w:val="21"/>
        </w:rPr>
        <w:t xml:space="preserve">7.5</w:t>
      </w:r>
      <w:r>
        <w:rPr>
          <w:rStyle w:val="1035"/>
          <w:rFonts w:ascii="宋体" w:hAnsi="宋体"/>
          <w:b/>
          <w:bCs/>
          <w:color w:val="000000"/>
          <w:szCs w:val="21"/>
        </w:rPr>
        <w:t xml:space="preserve">投标文件应按照招标文件规定的顺序，用统一规格幅面</w:t>
      </w:r>
      <w:r>
        <w:rPr>
          <w:rStyle w:val="1035"/>
          <w:rFonts w:hint="eastAsia" w:ascii="宋体" w:hAnsi="宋体"/>
          <w:b/>
          <w:bCs/>
          <w:color w:val="000000"/>
          <w:szCs w:val="21"/>
        </w:rPr>
        <w:t xml:space="preserve">双面</w:t>
      </w:r>
      <w:r>
        <w:rPr>
          <w:rStyle w:val="1035"/>
          <w:rFonts w:ascii="宋体" w:hAnsi="宋体"/>
          <w:b/>
          <w:bCs/>
          <w:color w:val="000000"/>
          <w:szCs w:val="21"/>
        </w:rPr>
        <w:t xml:space="preserve">打印、装订成册并编制目录，由于编排混乱导致投标文件被误读或查找不到，责任由投标人承担。</w:t>
      </w:r>
      <w:r>
        <w:rPr>
          <w:rStyle w:val="1035"/>
          <w:rFonts w:ascii="宋体" w:hAnsi="宋体"/>
          <w:color w:val="000000"/>
          <w:szCs w:val="21"/>
        </w:rPr>
      </w:r>
      <w:r/>
    </w:p>
    <w:p>
      <w:pPr>
        <w:pStyle w:val="959"/>
        <w:ind w:firstLine="420"/>
        <w:keepLines w:val="0"/>
        <w:keepNext w:val="0"/>
        <w:pageBreakBefore w:val="0"/>
        <w:spacing w:line="324" w:lineRule="auto"/>
        <w:shd w:val="clear" w:color="auto" w:fill="ffffff"/>
        <w:widowControl w:val="off"/>
        <w:rPr>
          <w:rStyle w:val="1035"/>
          <w:rFonts w:ascii="宋体" w:hAnsi="宋体"/>
          <w:color w:val="000000"/>
          <w:szCs w:val="21"/>
        </w:rPr>
      </w:pPr>
      <w:r>
        <w:rPr>
          <w:rStyle w:val="1035"/>
          <w:rFonts w:ascii="宋体" w:hAnsi="宋体"/>
          <w:color w:val="000000"/>
          <w:szCs w:val="21"/>
        </w:rPr>
        <w:t xml:space="preserve">7.6投标人应在投标文件中写清相应的项目编号、项目名称、投标人全称、地址、电话、传真等。</w:t>
      </w:r>
      <w:r>
        <w:rPr>
          <w:rStyle w:val="1035"/>
          <w:rFonts w:ascii="宋体" w:hAnsi="宋体"/>
          <w:color w:val="000000"/>
          <w:szCs w:val="21"/>
        </w:rPr>
      </w:r>
      <w:r/>
    </w:p>
    <w:p>
      <w:pPr>
        <w:pStyle w:val="959"/>
        <w:ind w:firstLine="420"/>
        <w:keepLines w:val="0"/>
        <w:keepNext w:val="0"/>
        <w:pageBreakBefore w:val="0"/>
        <w:spacing w:line="324" w:lineRule="auto"/>
        <w:widowControl w:val="off"/>
        <w:rPr>
          <w:rFonts w:hint="eastAsia" w:ascii="宋体" w:hAnsi="宋体"/>
          <w:color w:val="000000"/>
          <w:szCs w:val="21"/>
        </w:rPr>
      </w:pPr>
      <w:r>
        <w:rPr>
          <w:rStyle w:val="1035"/>
          <w:rFonts w:ascii="宋体" w:hAnsi="宋体"/>
          <w:bCs/>
          <w:color w:val="000000"/>
          <w:szCs w:val="21"/>
        </w:rPr>
        <w:t xml:space="preserve">7.7</w:t>
      </w:r>
      <w:r>
        <w:rPr>
          <w:rStyle w:val="1035"/>
          <w:rFonts w:ascii="宋体" w:hAnsi="宋体"/>
          <w:color w:val="000000"/>
          <w:szCs w:val="21"/>
        </w:rPr>
        <w:t xml:space="preserve">投标人根据招标文件载明的标的采购项目实际情况，拟在中标后将中标项目的非主体、非关键性工作交由他人完成的，应当在投标文件中载明。</w:t>
      </w:r>
      <w:r>
        <w:rPr>
          <w:rFonts w:hint="eastAsia" w:ascii="宋体" w:hAnsi="宋体"/>
          <w:color w:val="000000"/>
          <w:szCs w:val="21"/>
        </w:rPr>
      </w:r>
      <w:r/>
    </w:p>
    <w:p>
      <w:pPr>
        <w:pStyle w:val="959"/>
        <w:ind w:firstLine="210"/>
        <w:keepLines w:val="0"/>
        <w:keepNext w:val="0"/>
        <w:pageBreakBefore w:val="0"/>
        <w:spacing w:line="324" w:lineRule="auto"/>
        <w:widowControl w:val="off"/>
        <w:rPr>
          <w:rFonts w:hint="eastAsia" w:ascii="宋体" w:hAnsi="宋体"/>
          <w:b/>
          <w:bCs/>
          <w:color w:val="000000"/>
          <w:szCs w:val="21"/>
        </w:rPr>
      </w:pPr>
      <w:r>
        <w:rPr>
          <w:rFonts w:hint="eastAsia" w:ascii="宋体" w:hAnsi="宋体"/>
          <w:color w:val="000000"/>
          <w:szCs w:val="21"/>
        </w:rPr>
        <w:t xml:space="preserve"> </w:t>
      </w:r>
      <w:r>
        <w:rPr>
          <w:rFonts w:hint="eastAsia" w:ascii="宋体" w:hAnsi="宋体"/>
          <w:b/>
          <w:bCs/>
          <w:color w:val="000000"/>
          <w:szCs w:val="21"/>
        </w:rPr>
        <w:t xml:space="preserve"> 8、联合体投标（</w:t>
      </w:r>
      <w:r>
        <w:rPr>
          <w:rFonts w:hint="eastAsia" w:ascii="宋体" w:hAnsi="宋体"/>
          <w:b/>
          <w:bCs/>
          <w:color w:val="000000"/>
          <w:szCs w:val="21"/>
          <w:lang w:val="en-US" w:eastAsia="zh-CN"/>
        </w:rPr>
        <w:t xml:space="preserve">本项目</w:t>
      </w:r>
      <w:r>
        <w:rPr>
          <w:rFonts w:hint="eastAsia" w:ascii="宋体" w:hAnsi="宋体"/>
          <w:b/>
          <w:bCs/>
          <w:color w:val="000000"/>
          <w:szCs w:val="21"/>
          <w:lang w:val="en-US" w:eastAsia="zh-CN"/>
        </w:rPr>
        <w:t xml:space="preserve">不适用</w:t>
      </w:r>
      <w:r>
        <w:rPr>
          <w:rFonts w:hint="eastAsia" w:ascii="宋体" w:hAnsi="宋体"/>
          <w:b/>
          <w:bCs/>
          <w:color w:val="000000"/>
          <w:szCs w:val="21"/>
        </w:rPr>
        <w:t xml:space="preserve">）</w:t>
      </w:r>
      <w:r>
        <w:rPr>
          <w:rFonts w:hint="eastAsia" w:ascii="宋体" w:hAnsi="宋体"/>
          <w:b/>
          <w:bCs/>
          <w:color w:val="000000"/>
          <w:szCs w:val="21"/>
        </w:rPr>
      </w:r>
      <w:r/>
    </w:p>
    <w:p>
      <w:pPr>
        <w:pStyle w:val="959"/>
        <w:ind w:firstLine="420"/>
        <w:keepLines w:val="0"/>
        <w:keepNext w:val="0"/>
        <w:pageBreakBefore w:val="0"/>
        <w:spacing w:line="324" w:lineRule="auto"/>
        <w:widowControl w:val="off"/>
        <w:rPr>
          <w:rFonts w:hint="eastAsia" w:ascii="宋体" w:hAnsi="宋体"/>
          <w:color w:val="000000"/>
          <w:szCs w:val="21"/>
        </w:rPr>
      </w:pPr>
      <w:r>
        <w:rPr>
          <w:rFonts w:hint="eastAsia" w:ascii="宋体" w:hAnsi="宋体"/>
          <w:color w:val="000000"/>
          <w:szCs w:val="21"/>
        </w:rPr>
        <w:t xml:space="preserve">8.1两个以上的自然人、法人或者其他组织可以组成一个联合体，以一个供应商的身份共同参加政府采购。</w:t>
      </w:r>
      <w:r>
        <w:rPr>
          <w:rFonts w:hint="eastAsia" w:ascii="宋体" w:hAnsi="宋体"/>
          <w:color w:val="000000"/>
          <w:szCs w:val="21"/>
        </w:rPr>
      </w:r>
      <w:r/>
    </w:p>
    <w:p>
      <w:pPr>
        <w:pStyle w:val="959"/>
        <w:ind w:firstLine="420"/>
        <w:keepLines w:val="0"/>
        <w:keepNext w:val="0"/>
        <w:pageBreakBefore w:val="0"/>
        <w:spacing w:line="324" w:lineRule="auto"/>
        <w:widowControl w:val="off"/>
        <w:rPr>
          <w:rFonts w:hint="eastAsia" w:ascii="宋体" w:hAnsi="宋体"/>
          <w:color w:val="000000"/>
          <w:szCs w:val="21"/>
        </w:rPr>
      </w:pPr>
      <w:r>
        <w:rPr>
          <w:rFonts w:hint="eastAsia" w:ascii="宋体" w:hAnsi="宋体"/>
          <w:color w:val="000000"/>
          <w:szCs w:val="21"/>
        </w:rPr>
        <w:t xml:space="preserve">8.2联合体中有同类资质的供应商按照联合体分工承担相同工作的，按照资质等级较低的供应商确定资质等级。</w:t>
      </w:r>
      <w:r>
        <w:rPr>
          <w:rFonts w:hint="eastAsia" w:ascii="宋体" w:hAnsi="宋体"/>
          <w:color w:val="000000"/>
          <w:szCs w:val="21"/>
        </w:rPr>
      </w:r>
      <w:r/>
    </w:p>
    <w:p>
      <w:pPr>
        <w:pStyle w:val="959"/>
        <w:ind w:firstLine="420"/>
        <w:keepLines w:val="0"/>
        <w:keepNext w:val="0"/>
        <w:pageBreakBefore w:val="0"/>
        <w:spacing w:line="324" w:lineRule="auto"/>
        <w:widowControl w:val="off"/>
        <w:rPr>
          <w:rFonts w:hint="eastAsia" w:ascii="宋体" w:hAnsi="宋体"/>
          <w:color w:val="000000"/>
          <w:szCs w:val="21"/>
        </w:rPr>
      </w:pPr>
      <w:r>
        <w:rPr>
          <w:rFonts w:hint="eastAsia" w:ascii="宋体" w:hAnsi="宋体"/>
          <w:color w:val="000000"/>
          <w:szCs w:val="21"/>
        </w:rPr>
        <w:t xml:space="preserve">8.3联合体各方之间应当签订联合体协议，明确约定联合体各方承担的工作和相应的责任，并将联合体协议连同投标文件一同提交。</w:t>
      </w:r>
      <w:r>
        <w:rPr>
          <w:rFonts w:hint="eastAsia" w:ascii="宋体" w:hAnsi="宋体"/>
          <w:color w:val="000000"/>
          <w:szCs w:val="21"/>
        </w:rPr>
      </w:r>
      <w:r/>
    </w:p>
    <w:p>
      <w:pPr>
        <w:pStyle w:val="959"/>
        <w:ind w:firstLine="420"/>
        <w:keepLines w:val="0"/>
        <w:keepNext w:val="0"/>
        <w:pageBreakBefore w:val="0"/>
        <w:spacing w:line="324" w:lineRule="auto"/>
        <w:widowControl w:val="off"/>
        <w:rPr>
          <w:rFonts w:hint="eastAsia" w:ascii="宋体" w:hAnsi="宋体"/>
          <w:color w:val="000000"/>
          <w:szCs w:val="21"/>
        </w:rPr>
      </w:pPr>
      <w:r>
        <w:rPr>
          <w:rFonts w:hint="eastAsia" w:ascii="宋体" w:hAnsi="宋体"/>
          <w:color w:val="000000"/>
          <w:szCs w:val="21"/>
        </w:rPr>
        <w:t xml:space="preserve">8.4以联合体形式参加政府采购活动的，联合体各方不得再单独参加或者与其他供应商另外组成联合体参加同一合同项下的政府采购活动。</w:t>
      </w:r>
      <w:r>
        <w:rPr>
          <w:rFonts w:hint="eastAsia" w:ascii="宋体" w:hAnsi="宋体"/>
          <w:color w:val="000000"/>
          <w:szCs w:val="21"/>
        </w:rPr>
      </w:r>
      <w:r/>
    </w:p>
    <w:p>
      <w:pPr>
        <w:pStyle w:val="959"/>
        <w:keepLines w:val="0"/>
        <w:keepNext w:val="0"/>
        <w:pageBreakBefore w:val="0"/>
        <w:spacing w:line="324" w:lineRule="auto"/>
        <w:widowControl w:val="off"/>
        <w:rPr>
          <w:rFonts w:hint="eastAsia" w:ascii="宋体" w:hAnsi="宋体"/>
          <w:b/>
          <w:bCs/>
          <w:color w:val="000000"/>
          <w:szCs w:val="21"/>
        </w:rPr>
      </w:pPr>
      <w:r>
        <w:rPr>
          <w:rFonts w:hint="eastAsia" w:ascii="宋体" w:hAnsi="宋体"/>
          <w:b/>
          <w:bCs/>
          <w:color w:val="000000"/>
          <w:szCs w:val="21"/>
        </w:rPr>
        <w:t xml:space="preserve">    9、投标费用</w:t>
      </w:r>
      <w:r>
        <w:rPr>
          <w:rFonts w:hint="eastAsia" w:ascii="宋体" w:hAnsi="宋体"/>
          <w:b/>
          <w:bCs/>
          <w:color w:val="000000"/>
          <w:szCs w:val="21"/>
        </w:rPr>
      </w:r>
      <w:r/>
    </w:p>
    <w:p>
      <w:pPr>
        <w:pStyle w:val="959"/>
        <w:keepLines w:val="0"/>
        <w:keepNext w:val="0"/>
        <w:pageBreakBefore w:val="0"/>
        <w:spacing w:line="324" w:lineRule="auto"/>
        <w:widowControl w:val="off"/>
        <w:rPr>
          <w:rFonts w:hint="eastAsia" w:ascii="宋体" w:hAnsi="宋体"/>
          <w:color w:val="000000"/>
          <w:szCs w:val="21"/>
        </w:rPr>
      </w:pPr>
      <w:r>
        <w:rPr>
          <w:rFonts w:hint="eastAsia" w:ascii="宋体" w:hAnsi="宋体"/>
          <w:color w:val="000000"/>
          <w:szCs w:val="21"/>
        </w:rPr>
        <w:t xml:space="preserve">    9.1供应商应承担所有与准备和参加投标有关的费用，无论采购结果如何，采购代理机构和招标人在任何情况下均无义务和责任承担这些费用。</w:t>
      </w:r>
      <w:r>
        <w:rPr>
          <w:rFonts w:hint="eastAsia" w:ascii="宋体" w:hAnsi="宋体"/>
          <w:color w:val="000000"/>
          <w:szCs w:val="21"/>
        </w:rPr>
      </w:r>
      <w:r/>
    </w:p>
    <w:p>
      <w:pPr>
        <w:pStyle w:val="959"/>
        <w:ind w:firstLine="422"/>
        <w:keepLines w:val="0"/>
        <w:keepNext w:val="0"/>
        <w:pageBreakBefore w:val="0"/>
        <w:spacing w:line="324" w:lineRule="auto"/>
        <w:widowControl w:val="off"/>
        <w:rPr>
          <w:rFonts w:hint="eastAsia" w:ascii="宋体" w:hAnsi="宋体"/>
          <w:b/>
          <w:bCs/>
          <w:color w:val="000000"/>
          <w:szCs w:val="21"/>
        </w:rPr>
      </w:pPr>
      <w:r>
        <w:rPr>
          <w:rFonts w:hint="eastAsia" w:ascii="宋体" w:hAnsi="宋体"/>
          <w:b/>
          <w:bCs/>
          <w:color w:val="000000"/>
          <w:szCs w:val="21"/>
        </w:rPr>
        <w:t xml:space="preserve">9.2</w:t>
      </w:r>
      <w:r>
        <w:rPr>
          <w:rFonts w:hint="eastAsia" w:ascii="宋体" w:hAnsi="宋体"/>
          <w:b/>
          <w:color w:val="000000"/>
          <w:szCs w:val="21"/>
        </w:rPr>
        <w:t xml:space="preserve">本次招标，招标代理服务费由中标人支付。其中各分包中标供应商代理服务费参照《招标代理服务费管理暂行办法》（国家发展计划委员会计价格【2002】1980号）代理服务招标收费标准的</w:t>
      </w:r>
      <w:r>
        <w:rPr>
          <w:rFonts w:hint="eastAsia" w:ascii="宋体" w:hAnsi="宋体"/>
          <w:b/>
          <w:color w:val="000000"/>
          <w:szCs w:val="21"/>
          <w:lang w:val="en-US" w:eastAsia="zh-CN"/>
        </w:rPr>
        <w:t xml:space="preserve">7</w:t>
      </w:r>
      <w:r>
        <w:rPr>
          <w:rFonts w:hint="eastAsia" w:ascii="宋体" w:hAnsi="宋体"/>
          <w:b/>
          <w:color w:val="000000"/>
          <w:szCs w:val="21"/>
          <w:lang w:val="en-US" w:eastAsia="zh-CN"/>
        </w:rPr>
        <w:t xml:space="preserve">0</w:t>
      </w:r>
      <w:r>
        <w:rPr>
          <w:rFonts w:hint="eastAsia" w:ascii="宋体" w:hAnsi="宋体"/>
          <w:b/>
          <w:color w:val="000000"/>
          <w:szCs w:val="21"/>
        </w:rPr>
        <w:t xml:space="preserve">%计取，</w:t>
      </w:r>
      <w:r>
        <w:rPr>
          <w:rFonts w:hint="eastAsia" w:ascii="宋体" w:hAnsi="宋体"/>
          <w:b/>
          <w:bCs/>
          <w:color w:val="000000"/>
          <w:szCs w:val="21"/>
        </w:rPr>
        <w:t xml:space="preserve">计算基准值为各分包预算价</w:t>
      </w:r>
      <w:r>
        <w:rPr>
          <w:rFonts w:hint="eastAsia" w:ascii="宋体" w:hAnsi="宋体"/>
          <w:b/>
          <w:bCs/>
          <w:color w:val="000000"/>
          <w:szCs w:val="21"/>
          <w:lang w:eastAsia="zh-CN"/>
        </w:rPr>
        <w:t xml:space="preserve">，</w:t>
      </w:r>
      <w:r>
        <w:rPr>
          <w:rFonts w:hint="eastAsia" w:ascii="宋体" w:hAnsi="宋体"/>
          <w:b/>
          <w:bCs/>
          <w:color w:val="000000"/>
          <w:szCs w:val="21"/>
          <w:lang w:val="en-US" w:eastAsia="zh-CN"/>
        </w:rPr>
        <w:t xml:space="preserve">不足4000元按4000元计取</w:t>
      </w:r>
      <w:r>
        <w:rPr>
          <w:rFonts w:hint="eastAsia" w:ascii="宋体" w:hAnsi="宋体"/>
          <w:b/>
          <w:color w:val="000000"/>
          <w:szCs w:val="21"/>
        </w:rPr>
        <w:t xml:space="preserve">。以上费用由中标人在领取中标通知书前一次性向招标代理机构支付招标服务费。</w:t>
      </w:r>
      <w:r>
        <w:rPr>
          <w:rFonts w:hint="eastAsia" w:ascii="宋体" w:hAnsi="宋体"/>
          <w:b/>
          <w:color w:val="000000"/>
          <w:szCs w:val="21"/>
          <w:lang w:val="zh-CN"/>
        </w:rPr>
        <w:t xml:space="preserve">以上费用并不单独列项，请在投标报价中综合考虑。</w:t>
      </w:r>
      <w:r>
        <w:rPr>
          <w:rFonts w:hint="eastAsia" w:ascii="宋体" w:hAnsi="宋体"/>
          <w:b/>
          <w:bCs/>
          <w:color w:val="000000"/>
          <w:szCs w:val="21"/>
        </w:rPr>
      </w:r>
      <w:r/>
    </w:p>
    <w:p>
      <w:pPr>
        <w:pStyle w:val="959"/>
        <w:ind w:firstLine="422"/>
        <w:keepLines w:val="0"/>
        <w:keepNext w:val="0"/>
        <w:pageBreakBefore w:val="0"/>
        <w:spacing w:line="324" w:lineRule="auto"/>
        <w:widowControl w:val="off"/>
        <w:rPr>
          <w:rFonts w:hint="eastAsia" w:ascii="宋体" w:hAnsi="宋体"/>
          <w:b/>
          <w:bCs/>
          <w:color w:val="000000"/>
          <w:szCs w:val="21"/>
        </w:rPr>
      </w:pPr>
      <w:r>
        <w:rPr>
          <w:rFonts w:hint="eastAsia" w:ascii="宋体" w:hAnsi="宋体"/>
          <w:b/>
          <w:color w:val="000000"/>
          <w:szCs w:val="21"/>
        </w:rPr>
        <w:t xml:space="preserve">10</w:t>
      </w:r>
      <w:r>
        <w:rPr>
          <w:rFonts w:hint="eastAsia" w:ascii="宋体" w:hAnsi="宋体"/>
          <w:b/>
          <w:bCs/>
          <w:color w:val="000000"/>
          <w:szCs w:val="21"/>
        </w:rPr>
        <w:t xml:space="preserve">、投标文件组成</w:t>
      </w:r>
      <w:r>
        <w:rPr>
          <w:rFonts w:hint="eastAsia" w:ascii="宋体" w:hAnsi="宋体"/>
          <w:b/>
          <w:bCs/>
          <w:color w:val="000000"/>
          <w:szCs w:val="21"/>
        </w:rPr>
      </w:r>
      <w:r/>
    </w:p>
    <w:p>
      <w:pPr>
        <w:pStyle w:val="959"/>
        <w:keepLines w:val="0"/>
        <w:keepNext w:val="0"/>
        <w:pageBreakBefore w:val="0"/>
        <w:spacing w:line="324" w:lineRule="auto"/>
        <w:widowControl w:val="off"/>
        <w:rPr>
          <w:rFonts w:hint="eastAsia" w:ascii="宋体" w:hAnsi="宋体"/>
          <w:b/>
          <w:color w:val="000000"/>
          <w:szCs w:val="21"/>
        </w:rPr>
      </w:pPr>
      <w:r>
        <w:rPr>
          <w:rFonts w:hint="eastAsia" w:ascii="宋体" w:hAnsi="宋体"/>
          <w:color w:val="000000"/>
          <w:szCs w:val="21"/>
        </w:rPr>
        <w:t xml:space="preserve">    10.1供应商应当根据招标文件要求编制投标文件，投标文件应对招标文件提出的要求和条件作出实质性响应，并在《商务条款偏离表》和《技术条款偏离表》等处逐条标明满足与否。</w:t>
      </w:r>
      <w:r>
        <w:rPr>
          <w:rFonts w:hint="eastAsia" w:ascii="宋体" w:hAnsi="宋体"/>
          <w:b/>
          <w:color w:val="000000"/>
          <w:szCs w:val="21"/>
        </w:rPr>
      </w:r>
      <w:r/>
    </w:p>
    <w:p>
      <w:pPr>
        <w:pStyle w:val="959"/>
        <w:keepLines w:val="0"/>
        <w:keepNext w:val="0"/>
        <w:pageBreakBefore w:val="0"/>
        <w:spacing w:line="324" w:lineRule="auto"/>
        <w:widowControl w:val="off"/>
        <w:rPr>
          <w:rFonts w:hint="eastAsia" w:ascii="宋体" w:hAnsi="宋体"/>
          <w:color w:val="000000"/>
          <w:szCs w:val="21"/>
        </w:rPr>
      </w:pPr>
      <w:r>
        <w:rPr>
          <w:rFonts w:hint="eastAsia" w:ascii="宋体" w:hAnsi="宋体"/>
          <w:color w:val="000000"/>
          <w:szCs w:val="21"/>
        </w:rPr>
        <w:t xml:space="preserve">    10.2投标文件由商务部分、技术部分、价格部分以及其他部分组成。</w:t>
      </w:r>
      <w:r>
        <w:rPr>
          <w:rFonts w:hint="eastAsia" w:ascii="宋体" w:hAnsi="宋体"/>
          <w:color w:val="000000"/>
          <w:szCs w:val="21"/>
        </w:rPr>
      </w:r>
      <w:r/>
    </w:p>
    <w:p>
      <w:pPr>
        <w:pStyle w:val="959"/>
        <w:keepLines w:val="0"/>
        <w:keepNext w:val="0"/>
        <w:pageBreakBefore w:val="0"/>
        <w:spacing w:line="324" w:lineRule="auto"/>
        <w:widowControl w:val="off"/>
        <w:rPr>
          <w:rFonts w:hint="eastAsia" w:ascii="宋体" w:hAnsi="宋体"/>
          <w:b/>
          <w:color w:val="000000"/>
          <w:szCs w:val="21"/>
        </w:rPr>
      </w:pPr>
      <w:r>
        <w:rPr>
          <w:rFonts w:hint="eastAsia" w:ascii="宋体" w:hAnsi="宋体"/>
          <w:b/>
          <w:color w:val="000000"/>
          <w:szCs w:val="21"/>
        </w:rPr>
        <w:t xml:space="preserve">    11、投标文件的商务部分</w:t>
      </w:r>
      <w:r>
        <w:rPr>
          <w:rFonts w:hint="eastAsia" w:ascii="宋体" w:hAnsi="宋体"/>
          <w:b/>
          <w:color w:val="000000"/>
          <w:szCs w:val="21"/>
        </w:rPr>
      </w:r>
      <w:r/>
    </w:p>
    <w:p>
      <w:pPr>
        <w:pStyle w:val="959"/>
        <w:keepLines w:val="0"/>
        <w:keepNext w:val="0"/>
        <w:pageBreakBefore w:val="0"/>
        <w:spacing w:line="324" w:lineRule="auto"/>
        <w:widowControl w:val="off"/>
        <w:rPr>
          <w:rFonts w:hint="eastAsia" w:ascii="宋体" w:hAnsi="宋体"/>
          <w:color w:val="000000"/>
          <w:szCs w:val="21"/>
        </w:rPr>
      </w:pPr>
      <w:r>
        <w:rPr>
          <w:rFonts w:hint="eastAsia" w:ascii="宋体" w:hAnsi="宋体"/>
          <w:color w:val="000000"/>
          <w:szCs w:val="21"/>
        </w:rPr>
        <w:t xml:space="preserve">    11.1商务部分是证明供应商有资格参加投标和中标后有能力履行合同的文件，这些文件应能满足招标的要求，包括但不限于下列文件（加“</w:t>
      </w:r>
      <w:r>
        <w:rPr>
          <w:rFonts w:hint="eastAsia" w:ascii="宋体" w:hAnsi="宋体"/>
          <w:color w:val="000000"/>
          <w:szCs w:val="21"/>
          <w:lang w:val="zh-CN"/>
        </w:rPr>
        <w:t xml:space="preserve">★</w:t>
      </w:r>
      <w:r>
        <w:rPr>
          <w:rFonts w:hint="eastAsia" w:ascii="宋体" w:hAnsi="宋体"/>
          <w:color w:val="000000"/>
          <w:szCs w:val="21"/>
        </w:rPr>
        <w:t xml:space="preserve">”项不得有缺失或无效）：</w:t>
      </w:r>
      <w:r>
        <w:rPr>
          <w:rFonts w:hint="eastAsia" w:ascii="宋体" w:hAnsi="宋体"/>
          <w:color w:val="000000"/>
          <w:szCs w:val="21"/>
        </w:rPr>
      </w:r>
      <w:r/>
    </w:p>
    <w:p>
      <w:pPr>
        <w:pStyle w:val="959"/>
        <w:ind w:firstLine="420"/>
        <w:jc w:val="left"/>
        <w:keepLines w:val="0"/>
        <w:keepNext w:val="0"/>
        <w:pageBreakBefore w:val="0"/>
        <w:spacing w:line="324" w:lineRule="auto"/>
        <w:widowControl w:val="off"/>
        <w:rPr>
          <w:rFonts w:ascii="宋体" w:hAnsi="宋体"/>
          <w:color w:val="000000"/>
          <w:szCs w:val="21"/>
          <w:lang w:val="zh-CN"/>
        </w:rPr>
      </w:pPr>
      <w:r>
        <w:rPr>
          <w:rFonts w:hint="eastAsia" w:ascii="宋体" w:hAnsi="宋体"/>
          <w:color w:val="000000"/>
          <w:szCs w:val="21"/>
          <w:lang w:val="zh-CN"/>
        </w:rPr>
        <w:t xml:space="preserve">（1）★投标函（投标申请及声明）；</w:t>
      </w:r>
      <w:r>
        <w:rPr>
          <w:rFonts w:ascii="宋体" w:hAnsi="宋体"/>
          <w:color w:val="000000"/>
          <w:szCs w:val="21"/>
          <w:lang w:val="zh-CN"/>
        </w:rPr>
      </w:r>
      <w:r/>
    </w:p>
    <w:p>
      <w:pPr>
        <w:pStyle w:val="959"/>
        <w:ind w:firstLine="420"/>
        <w:jc w:val="left"/>
        <w:keepLines w:val="0"/>
        <w:keepNext w:val="0"/>
        <w:pageBreakBefore w:val="0"/>
        <w:spacing w:line="324" w:lineRule="auto"/>
        <w:widowControl w:val="off"/>
        <w:rPr>
          <w:rFonts w:ascii="宋体" w:hAnsi="宋体"/>
          <w:color w:val="000000"/>
          <w:szCs w:val="21"/>
          <w:lang w:val="zh-CN"/>
        </w:rPr>
      </w:pPr>
      <w:r>
        <w:rPr>
          <w:rFonts w:hint="eastAsia" w:ascii="宋体" w:hAnsi="宋体"/>
          <w:color w:val="000000"/>
          <w:szCs w:val="21"/>
          <w:lang w:val="zh-CN"/>
        </w:rPr>
        <w:t xml:space="preserve">（2）★法定代表人授权委托书及委托代理人的身份证明文件的复印件；</w:t>
      </w:r>
      <w:r>
        <w:rPr>
          <w:rFonts w:ascii="宋体" w:hAnsi="宋体"/>
          <w:color w:val="000000"/>
          <w:szCs w:val="21"/>
          <w:lang w:val="zh-CN"/>
        </w:rPr>
      </w:r>
      <w:r/>
    </w:p>
    <w:p>
      <w:pPr>
        <w:pStyle w:val="959"/>
        <w:ind w:firstLine="420"/>
        <w:jc w:val="left"/>
        <w:keepLines w:val="0"/>
        <w:keepNext w:val="0"/>
        <w:pageBreakBefore w:val="0"/>
        <w:spacing w:line="324" w:lineRule="auto"/>
        <w:widowControl w:val="off"/>
        <w:rPr>
          <w:rFonts w:ascii="宋体" w:hAnsi="宋体"/>
          <w:color w:val="000000"/>
          <w:szCs w:val="21"/>
          <w:lang w:val="zh-CN"/>
        </w:rPr>
      </w:pPr>
      <w:r>
        <w:rPr>
          <w:rFonts w:hint="eastAsia" w:ascii="宋体" w:hAnsi="宋体"/>
          <w:color w:val="000000"/>
          <w:szCs w:val="21"/>
          <w:lang w:val="zh-CN"/>
        </w:rPr>
        <w:t xml:space="preserve">（3）★第一章投标邀请书中 《中华人民共和国政府采购法》规定的资格条件证明文件；</w:t>
      </w:r>
      <w:r>
        <w:rPr>
          <w:rFonts w:ascii="宋体" w:hAnsi="宋体"/>
          <w:color w:val="000000"/>
          <w:szCs w:val="21"/>
          <w:lang w:val="zh-CN"/>
        </w:rPr>
      </w:r>
      <w:r/>
    </w:p>
    <w:p>
      <w:pPr>
        <w:pStyle w:val="959"/>
        <w:ind w:firstLine="420"/>
        <w:jc w:val="left"/>
        <w:keepLines w:val="0"/>
        <w:keepNext w:val="0"/>
        <w:pageBreakBefore w:val="0"/>
        <w:spacing w:line="324" w:lineRule="auto"/>
        <w:widowControl w:val="off"/>
        <w:rPr>
          <w:rFonts w:ascii="宋体" w:hAnsi="宋体"/>
          <w:color w:val="000000"/>
          <w:szCs w:val="21"/>
          <w:lang w:val="zh-CN"/>
        </w:rPr>
      </w:pPr>
      <w:r>
        <w:rPr>
          <w:rFonts w:hint="eastAsia" w:ascii="宋体" w:hAnsi="宋体"/>
          <w:color w:val="000000"/>
          <w:szCs w:val="21"/>
          <w:lang w:val="zh-CN"/>
        </w:rPr>
        <w:t xml:space="preserve">（4）★第一章投标邀请书中 招标人根据采购项目的特殊要求规定的特定条件证明文件（如有）；</w:t>
      </w:r>
      <w:r>
        <w:rPr>
          <w:rFonts w:ascii="宋体" w:hAnsi="宋体"/>
          <w:color w:val="000000"/>
          <w:szCs w:val="21"/>
          <w:lang w:val="zh-CN"/>
        </w:rPr>
      </w:r>
      <w:r/>
    </w:p>
    <w:p>
      <w:pPr>
        <w:pStyle w:val="959"/>
        <w:ind w:firstLine="420"/>
        <w:jc w:val="left"/>
        <w:keepLines w:val="0"/>
        <w:keepNext w:val="0"/>
        <w:pageBreakBefore w:val="0"/>
        <w:spacing w:line="324" w:lineRule="auto"/>
        <w:widowControl w:val="off"/>
        <w:rPr>
          <w:rFonts w:ascii="宋体" w:hAnsi="宋体"/>
          <w:color w:val="000000"/>
          <w:szCs w:val="21"/>
          <w:lang w:val="zh-CN"/>
        </w:rPr>
      </w:pPr>
      <w:r>
        <w:rPr>
          <w:rFonts w:hint="eastAsia" w:ascii="宋体" w:hAnsi="宋体"/>
          <w:color w:val="000000"/>
          <w:szCs w:val="21"/>
          <w:lang w:val="zh-CN"/>
        </w:rPr>
        <w:t xml:space="preserve">（</w:t>
      </w:r>
      <w:r>
        <w:rPr>
          <w:rFonts w:hint="eastAsia" w:ascii="宋体" w:hAnsi="宋体"/>
          <w:color w:val="000000"/>
          <w:szCs w:val="21"/>
        </w:rPr>
        <w:t xml:space="preserve">5</w:t>
      </w:r>
      <w:r>
        <w:rPr>
          <w:rFonts w:hint="eastAsia" w:ascii="宋体" w:hAnsi="宋体"/>
          <w:color w:val="000000"/>
          <w:szCs w:val="21"/>
          <w:lang w:val="zh-CN"/>
        </w:rPr>
        <w:t xml:space="preserve">）开标一览表</w:t>
      </w:r>
      <w:r>
        <w:rPr>
          <w:rFonts w:ascii="宋体" w:hAnsi="宋体"/>
          <w:color w:val="000000"/>
          <w:szCs w:val="21"/>
          <w:lang w:val="zh-CN"/>
        </w:rPr>
      </w:r>
      <w:r/>
    </w:p>
    <w:p>
      <w:pPr>
        <w:pStyle w:val="959"/>
        <w:ind w:firstLine="420"/>
        <w:jc w:val="left"/>
        <w:keepLines w:val="0"/>
        <w:keepNext w:val="0"/>
        <w:pageBreakBefore w:val="0"/>
        <w:spacing w:line="324" w:lineRule="auto"/>
        <w:widowControl w:val="off"/>
        <w:rPr>
          <w:rFonts w:ascii="宋体" w:hAnsi="宋体"/>
          <w:color w:val="000000"/>
          <w:szCs w:val="21"/>
          <w:lang w:val="zh-CN"/>
        </w:rPr>
      </w:pPr>
      <w:r>
        <w:rPr>
          <w:rFonts w:hint="eastAsia" w:ascii="宋体" w:hAnsi="宋体"/>
          <w:color w:val="000000"/>
          <w:szCs w:val="21"/>
          <w:lang w:val="zh-CN"/>
        </w:rPr>
        <w:t xml:space="preserve">（</w:t>
      </w:r>
      <w:r>
        <w:rPr>
          <w:rFonts w:hint="eastAsia" w:ascii="宋体" w:hAnsi="宋体"/>
          <w:color w:val="000000"/>
          <w:szCs w:val="21"/>
        </w:rPr>
        <w:t xml:space="preserve">6</w:t>
      </w:r>
      <w:r>
        <w:rPr>
          <w:rFonts w:hint="eastAsia" w:ascii="宋体" w:hAnsi="宋体"/>
          <w:color w:val="000000"/>
          <w:szCs w:val="21"/>
          <w:lang w:val="zh-CN"/>
        </w:rPr>
        <w:t xml:space="preserve">）《分项报价表》</w:t>
      </w:r>
      <w:r>
        <w:rPr>
          <w:rFonts w:ascii="宋体" w:hAnsi="宋体"/>
          <w:color w:val="000000"/>
          <w:szCs w:val="21"/>
          <w:lang w:val="zh-CN"/>
        </w:rPr>
      </w:r>
      <w:r/>
    </w:p>
    <w:p>
      <w:pPr>
        <w:pStyle w:val="959"/>
        <w:ind w:firstLine="420"/>
        <w:jc w:val="left"/>
        <w:keepLines w:val="0"/>
        <w:keepNext w:val="0"/>
        <w:pageBreakBefore w:val="0"/>
        <w:spacing w:line="324" w:lineRule="auto"/>
        <w:widowControl w:val="off"/>
        <w:rPr>
          <w:rFonts w:ascii="宋体" w:hAnsi="宋体"/>
          <w:color w:val="000000"/>
          <w:szCs w:val="21"/>
          <w:lang w:val="zh-CN"/>
        </w:rPr>
      </w:pPr>
      <w:r>
        <w:rPr>
          <w:rFonts w:hint="eastAsia" w:ascii="宋体" w:hAnsi="宋体"/>
          <w:color w:val="000000"/>
          <w:szCs w:val="21"/>
          <w:lang w:val="zh-CN"/>
        </w:rPr>
        <w:t xml:space="preserve">（</w:t>
      </w:r>
      <w:r>
        <w:rPr>
          <w:rFonts w:hint="eastAsia" w:ascii="宋体" w:hAnsi="宋体"/>
          <w:color w:val="000000"/>
          <w:szCs w:val="21"/>
        </w:rPr>
        <w:t xml:space="preserve">7</w:t>
      </w:r>
      <w:r>
        <w:rPr>
          <w:rFonts w:hint="eastAsia" w:ascii="宋体" w:hAnsi="宋体"/>
          <w:color w:val="000000"/>
          <w:szCs w:val="21"/>
          <w:lang w:val="zh-CN"/>
        </w:rPr>
        <w:t xml:space="preserve">）★《商务条款偏离表》</w:t>
      </w:r>
      <w:r>
        <w:rPr>
          <w:rFonts w:ascii="宋体" w:hAnsi="宋体"/>
          <w:color w:val="000000"/>
          <w:szCs w:val="21"/>
          <w:lang w:val="zh-CN"/>
        </w:rPr>
      </w:r>
      <w:r/>
    </w:p>
    <w:p>
      <w:pPr>
        <w:pStyle w:val="959"/>
        <w:ind w:firstLine="420"/>
        <w:jc w:val="left"/>
        <w:keepLines w:val="0"/>
        <w:keepNext w:val="0"/>
        <w:pageBreakBefore w:val="0"/>
        <w:spacing w:line="324" w:lineRule="auto"/>
        <w:widowControl w:val="off"/>
        <w:rPr>
          <w:rStyle w:val="1035"/>
          <w:rFonts w:ascii="宋体" w:hAnsi="宋体"/>
          <w:color w:val="000000"/>
          <w:szCs w:val="21"/>
        </w:rPr>
      </w:pPr>
      <w:r>
        <w:rPr>
          <w:rFonts w:hint="eastAsia" w:ascii="宋体" w:hAnsi="宋体"/>
          <w:color w:val="000000"/>
          <w:szCs w:val="21"/>
          <w:lang w:val="zh-CN"/>
        </w:rPr>
        <w:t xml:space="preserve">（</w:t>
      </w:r>
      <w:r>
        <w:rPr>
          <w:rFonts w:hint="eastAsia" w:ascii="宋体" w:hAnsi="宋体"/>
          <w:color w:val="000000"/>
          <w:szCs w:val="21"/>
        </w:rPr>
        <w:t xml:space="preserve">8</w:t>
      </w:r>
      <w:r>
        <w:rPr>
          <w:rFonts w:hint="eastAsia" w:ascii="宋体" w:hAnsi="宋体"/>
          <w:color w:val="000000"/>
          <w:szCs w:val="21"/>
          <w:lang w:val="zh-CN"/>
        </w:rPr>
        <w:t xml:space="preserve">）供应商认为需要提供的其他资格证明文件和商务资料。</w:t>
      </w:r>
      <w:r>
        <w:rPr>
          <w:rStyle w:val="1035"/>
          <w:rFonts w:ascii="宋体" w:hAnsi="宋体"/>
          <w:color w:val="000000"/>
          <w:szCs w:val="21"/>
        </w:rPr>
      </w:r>
      <w:r/>
    </w:p>
    <w:p>
      <w:pPr>
        <w:pStyle w:val="959"/>
        <w:keepLines w:val="0"/>
        <w:keepNext w:val="0"/>
        <w:pageBreakBefore w:val="0"/>
        <w:spacing w:line="324" w:lineRule="auto"/>
        <w:widowControl w:val="off"/>
        <w:rPr>
          <w:rFonts w:hint="eastAsia" w:ascii="宋体" w:hAnsi="宋体"/>
          <w:b/>
          <w:bCs/>
          <w:color w:val="000000"/>
          <w:szCs w:val="21"/>
        </w:rPr>
      </w:pPr>
      <w:r>
        <w:rPr>
          <w:rFonts w:hint="eastAsia" w:ascii="宋体" w:hAnsi="宋体"/>
          <w:color w:val="000000"/>
          <w:szCs w:val="21"/>
        </w:rPr>
        <w:t xml:space="preserve">    </w:t>
      </w:r>
      <w:r>
        <w:rPr>
          <w:rFonts w:hint="eastAsia" w:ascii="宋体" w:hAnsi="宋体"/>
          <w:b/>
          <w:bCs/>
          <w:color w:val="000000"/>
          <w:szCs w:val="21"/>
        </w:rPr>
        <w:t xml:space="preserve">12、投标文件的技术部分</w:t>
      </w:r>
      <w:r>
        <w:rPr>
          <w:rFonts w:hint="eastAsia" w:ascii="宋体" w:hAnsi="宋体"/>
          <w:b/>
          <w:bCs/>
          <w:color w:val="000000"/>
          <w:szCs w:val="21"/>
        </w:rPr>
      </w:r>
      <w:r/>
    </w:p>
    <w:p>
      <w:pPr>
        <w:pStyle w:val="959"/>
        <w:keepLines w:val="0"/>
        <w:keepNext w:val="0"/>
        <w:pageBreakBefore w:val="0"/>
        <w:spacing w:line="324" w:lineRule="auto"/>
        <w:widowControl w:val="off"/>
        <w:rPr>
          <w:rFonts w:hint="eastAsia" w:ascii="宋体" w:hAnsi="宋体"/>
          <w:color w:val="000000"/>
          <w:szCs w:val="21"/>
        </w:rPr>
      </w:pPr>
      <w:r>
        <w:rPr>
          <w:rFonts w:hint="eastAsia" w:ascii="宋体" w:hAnsi="宋体"/>
          <w:color w:val="000000"/>
          <w:szCs w:val="21"/>
        </w:rPr>
        <w:t xml:space="preserve">    12.1技术部分是证明供应商提供的服务是合格的、并符合招标文件要求的证明文件，以及对服务的详细说明，这些文件可以是文字资料、图纸（表）和数据等。</w:t>
      </w:r>
      <w:r>
        <w:rPr>
          <w:rFonts w:hint="eastAsia" w:ascii="宋体" w:hAnsi="宋体"/>
          <w:color w:val="000000"/>
          <w:szCs w:val="21"/>
        </w:rPr>
      </w:r>
      <w:r/>
    </w:p>
    <w:p>
      <w:pPr>
        <w:pStyle w:val="959"/>
        <w:ind w:firstLine="420"/>
        <w:keepLines w:val="0"/>
        <w:keepNext w:val="0"/>
        <w:pageBreakBefore w:val="0"/>
        <w:spacing w:line="324" w:lineRule="auto"/>
        <w:widowControl w:val="off"/>
        <w:rPr>
          <w:rFonts w:hint="eastAsia" w:ascii="宋体" w:hAnsi="宋体"/>
          <w:color w:val="000000"/>
          <w:szCs w:val="21"/>
        </w:rPr>
      </w:pPr>
      <w:r>
        <w:rPr>
          <w:rFonts w:hint="eastAsia" w:ascii="宋体" w:hAnsi="宋体"/>
          <w:color w:val="000000"/>
          <w:szCs w:val="21"/>
        </w:rPr>
        <w:t xml:space="preserve">12.2若技术性能无特殊说明，则按国家有关部门最新颁布的标准及规范为准。</w:t>
      </w:r>
      <w:r>
        <w:rPr>
          <w:rFonts w:hint="eastAsia" w:ascii="宋体" w:hAnsi="宋体"/>
          <w:color w:val="000000"/>
          <w:szCs w:val="21"/>
        </w:rPr>
      </w:r>
      <w:r/>
    </w:p>
    <w:p>
      <w:pPr>
        <w:pStyle w:val="959"/>
        <w:ind w:firstLine="420"/>
        <w:keepLines w:val="0"/>
        <w:keepNext w:val="0"/>
        <w:pageBreakBefore w:val="0"/>
        <w:spacing w:line="324" w:lineRule="auto"/>
        <w:widowControl w:val="off"/>
        <w:rPr>
          <w:rFonts w:hint="eastAsia" w:ascii="宋体" w:hAnsi="宋体"/>
          <w:color w:val="000000"/>
          <w:szCs w:val="21"/>
        </w:rPr>
      </w:pPr>
      <w:r>
        <w:rPr>
          <w:rFonts w:hint="eastAsia" w:ascii="宋体" w:hAnsi="宋体"/>
          <w:color w:val="000000"/>
          <w:szCs w:val="21"/>
        </w:rPr>
        <w:t xml:space="preserve">12.3提供的服务如与招标文件要求有不符之处，应说明其差别之所在，并在《技术条款偏离表》中逐条予以说明。</w:t>
      </w:r>
      <w:r>
        <w:rPr>
          <w:rFonts w:hint="eastAsia" w:ascii="宋体" w:hAnsi="宋体"/>
          <w:color w:val="000000"/>
          <w:szCs w:val="21"/>
        </w:rPr>
      </w:r>
      <w:r/>
    </w:p>
    <w:p>
      <w:pPr>
        <w:pStyle w:val="959"/>
        <w:keepLines w:val="0"/>
        <w:keepNext w:val="0"/>
        <w:pageBreakBefore w:val="0"/>
        <w:spacing w:line="324" w:lineRule="auto"/>
        <w:widowControl w:val="off"/>
        <w:rPr>
          <w:rFonts w:hint="eastAsia" w:ascii="宋体" w:hAnsi="宋体"/>
          <w:color w:val="000000"/>
          <w:szCs w:val="21"/>
        </w:rPr>
      </w:pPr>
      <w:r>
        <w:rPr>
          <w:rFonts w:hint="eastAsia" w:ascii="宋体" w:hAnsi="宋体"/>
          <w:color w:val="000000"/>
          <w:szCs w:val="21"/>
        </w:rPr>
        <w:t xml:space="preserve">    12.4投标文件应按照招标文件要求提供技术资料、文件和有关证明，包括但不限于下列文件（加“</w:t>
      </w:r>
      <w:r>
        <w:rPr>
          <w:rFonts w:hint="eastAsia" w:ascii="宋体" w:hAnsi="宋体"/>
          <w:color w:val="000000"/>
          <w:szCs w:val="21"/>
          <w:lang w:val="zh-CN"/>
        </w:rPr>
        <w:t xml:space="preserve">★</w:t>
      </w:r>
      <w:r>
        <w:rPr>
          <w:rFonts w:hint="eastAsia" w:ascii="宋体" w:hAnsi="宋体"/>
          <w:color w:val="000000"/>
          <w:szCs w:val="21"/>
        </w:rPr>
        <w:t xml:space="preserve">”项不得有缺失或无效）：</w:t>
      </w:r>
      <w:r>
        <w:rPr>
          <w:rFonts w:hint="eastAsia" w:ascii="宋体" w:hAnsi="宋体"/>
          <w:color w:val="000000"/>
          <w:szCs w:val="21"/>
        </w:rPr>
      </w:r>
      <w:r/>
    </w:p>
    <w:p>
      <w:pPr>
        <w:pStyle w:val="959"/>
        <w:ind w:firstLine="420"/>
        <w:jc w:val="left"/>
        <w:keepLines w:val="0"/>
        <w:keepNext w:val="0"/>
        <w:pageBreakBefore w:val="0"/>
        <w:spacing w:line="324" w:lineRule="auto"/>
        <w:widowControl w:val="off"/>
        <w:rPr>
          <w:rStyle w:val="1035"/>
          <w:rFonts w:ascii="宋体" w:hAnsi="宋体"/>
          <w:color w:val="000000"/>
          <w:szCs w:val="21"/>
          <w:lang w:val="zh-CN"/>
        </w:rPr>
      </w:pPr>
      <w:r>
        <w:rPr>
          <w:rStyle w:val="1035"/>
          <w:rFonts w:ascii="宋体" w:hAnsi="宋体"/>
          <w:color w:val="000000"/>
          <w:szCs w:val="21"/>
          <w:lang w:val="zh-CN"/>
        </w:rPr>
        <w:t xml:space="preserve">（1）</w:t>
      </w:r>
      <w:r>
        <w:rPr>
          <w:rStyle w:val="1035"/>
          <w:rFonts w:ascii="宋体" w:hAnsi="宋体"/>
          <w:color w:val="000000"/>
          <w:szCs w:val="21"/>
          <w:lang w:val="zh-CN"/>
        </w:rPr>
        <w:t xml:space="preserve">技术说明和服务方案；</w:t>
      </w:r>
      <w:r>
        <w:rPr>
          <w:rStyle w:val="1035"/>
          <w:rFonts w:ascii="宋体" w:hAnsi="宋体"/>
          <w:color w:val="000000"/>
          <w:szCs w:val="21"/>
          <w:lang w:val="zh-CN"/>
        </w:rPr>
      </w:r>
      <w:r/>
    </w:p>
    <w:p>
      <w:pPr>
        <w:pStyle w:val="959"/>
        <w:ind w:firstLine="420"/>
        <w:keepLines w:val="0"/>
        <w:keepNext w:val="0"/>
        <w:pageBreakBefore w:val="0"/>
        <w:spacing w:line="324" w:lineRule="auto"/>
        <w:widowControl w:val="off"/>
        <w:rPr>
          <w:rStyle w:val="1035"/>
          <w:rFonts w:ascii="宋体" w:hAnsi="宋体"/>
          <w:color w:val="000000"/>
          <w:szCs w:val="21"/>
          <w:lang w:val="zh-CN"/>
        </w:rPr>
      </w:pPr>
      <w:r>
        <w:rPr>
          <w:rStyle w:val="1035"/>
          <w:rFonts w:ascii="宋体" w:hAnsi="宋体"/>
          <w:color w:val="000000"/>
          <w:szCs w:val="21"/>
          <w:lang w:val="zh-CN"/>
        </w:rPr>
        <w:t xml:space="preserve">（2）</w:t>
      </w:r>
      <w:r>
        <w:rPr>
          <w:rFonts w:hint="eastAsia" w:ascii="宋体" w:hAnsi="宋体"/>
          <w:color w:val="000000"/>
          <w:szCs w:val="21"/>
          <w:lang w:val="zh-CN"/>
        </w:rPr>
        <w:t xml:space="preserve">★</w:t>
      </w:r>
      <w:r>
        <w:rPr>
          <w:rStyle w:val="1035"/>
          <w:rFonts w:ascii="宋体" w:hAnsi="宋体"/>
          <w:color w:val="000000"/>
          <w:szCs w:val="21"/>
          <w:lang w:val="zh-CN"/>
        </w:rPr>
        <w:t xml:space="preserve">《技术条款偏离表》；</w:t>
      </w:r>
      <w:r>
        <w:rPr>
          <w:rStyle w:val="1035"/>
          <w:rFonts w:ascii="宋体" w:hAnsi="宋体"/>
          <w:color w:val="000000"/>
          <w:szCs w:val="21"/>
          <w:lang w:val="zh-CN"/>
        </w:rPr>
      </w:r>
      <w:r/>
    </w:p>
    <w:p>
      <w:pPr>
        <w:pStyle w:val="959"/>
        <w:ind w:firstLine="420"/>
        <w:jc w:val="left"/>
        <w:keepLines w:val="0"/>
        <w:keepNext w:val="0"/>
        <w:pageBreakBefore w:val="0"/>
        <w:spacing w:line="324" w:lineRule="auto"/>
        <w:widowControl w:val="off"/>
        <w:rPr>
          <w:rStyle w:val="1035"/>
          <w:rFonts w:ascii="宋体" w:hAnsi="宋体"/>
          <w:color w:val="000000"/>
          <w:szCs w:val="21"/>
          <w:lang w:val="zh-CN"/>
        </w:rPr>
      </w:pPr>
      <w:r>
        <w:rPr>
          <w:rStyle w:val="1035"/>
          <w:rFonts w:ascii="宋体" w:hAnsi="宋体"/>
          <w:color w:val="000000"/>
          <w:szCs w:val="21"/>
        </w:rPr>
        <w:t xml:space="preserve"> （3）</w:t>
      </w:r>
      <w:r>
        <w:rPr>
          <w:rStyle w:val="1035"/>
          <w:rFonts w:ascii="宋体" w:hAnsi="宋体"/>
          <w:color w:val="000000"/>
          <w:szCs w:val="21"/>
          <w:lang w:val="zh-CN"/>
        </w:rPr>
        <w:t xml:space="preserve">服务承诺；</w:t>
      </w:r>
      <w:r>
        <w:rPr>
          <w:rStyle w:val="1035"/>
          <w:rFonts w:ascii="宋体" w:hAnsi="宋体"/>
          <w:color w:val="000000"/>
          <w:szCs w:val="21"/>
          <w:lang w:val="zh-CN"/>
        </w:rPr>
      </w:r>
      <w:r/>
    </w:p>
    <w:p>
      <w:pPr>
        <w:pStyle w:val="959"/>
        <w:ind w:firstLine="420"/>
        <w:keepLines w:val="0"/>
        <w:keepNext w:val="0"/>
        <w:pageBreakBefore w:val="0"/>
        <w:spacing w:line="324" w:lineRule="auto"/>
        <w:widowControl w:val="off"/>
        <w:rPr>
          <w:rFonts w:hint="eastAsia" w:ascii="宋体" w:hAnsi="宋体"/>
          <w:color w:val="000000"/>
          <w:szCs w:val="21"/>
        </w:rPr>
      </w:pPr>
      <w:r>
        <w:rPr>
          <w:rStyle w:val="1035"/>
          <w:rFonts w:ascii="宋体" w:hAnsi="宋体"/>
          <w:color w:val="000000"/>
          <w:szCs w:val="21"/>
        </w:rPr>
        <w:t xml:space="preserve">（</w:t>
      </w:r>
      <w:r>
        <w:rPr>
          <w:rStyle w:val="1035"/>
          <w:rFonts w:hint="eastAsia" w:ascii="宋体" w:hAnsi="宋体"/>
          <w:color w:val="000000"/>
          <w:szCs w:val="21"/>
        </w:rPr>
        <w:t xml:space="preserve">4</w:t>
      </w:r>
      <w:r>
        <w:rPr>
          <w:rStyle w:val="1035"/>
          <w:rFonts w:ascii="宋体" w:hAnsi="宋体"/>
          <w:color w:val="000000"/>
          <w:szCs w:val="21"/>
        </w:rPr>
        <w:t xml:space="preserve">）供应商认为需要</w:t>
      </w:r>
      <w:r>
        <w:rPr>
          <w:rStyle w:val="1035"/>
          <w:rFonts w:ascii="宋体" w:hAnsi="宋体"/>
          <w:color w:val="000000"/>
          <w:szCs w:val="21"/>
          <w:lang w:val="zh-CN"/>
        </w:rPr>
        <w:t xml:space="preserve">提供的其他技术资料。</w:t>
      </w:r>
      <w:r>
        <w:rPr>
          <w:rFonts w:hint="eastAsia" w:ascii="宋体" w:hAnsi="宋体"/>
          <w:color w:val="000000"/>
          <w:szCs w:val="21"/>
        </w:rPr>
      </w:r>
      <w:r/>
    </w:p>
    <w:p>
      <w:pPr>
        <w:pStyle w:val="959"/>
        <w:keepLines w:val="0"/>
        <w:keepNext w:val="0"/>
        <w:pageBreakBefore w:val="0"/>
        <w:spacing w:line="324" w:lineRule="auto"/>
        <w:widowControl w:val="off"/>
        <w:rPr>
          <w:rFonts w:hint="eastAsia" w:ascii="宋体" w:hAnsi="宋体"/>
          <w:b/>
          <w:color w:val="000000"/>
          <w:szCs w:val="21"/>
        </w:rPr>
      </w:pPr>
      <w:r>
        <w:rPr>
          <w:rFonts w:hint="eastAsia" w:ascii="宋体" w:hAnsi="宋体"/>
          <w:b/>
          <w:color w:val="000000"/>
          <w:szCs w:val="21"/>
        </w:rPr>
        <w:t xml:space="preserve">    13、投标文件的价格部分</w:t>
      </w:r>
      <w:r>
        <w:rPr>
          <w:rFonts w:hint="eastAsia" w:ascii="宋体" w:hAnsi="宋体"/>
          <w:b/>
          <w:color w:val="000000"/>
          <w:szCs w:val="21"/>
        </w:rPr>
      </w:r>
      <w:r/>
    </w:p>
    <w:p>
      <w:pPr>
        <w:pStyle w:val="959"/>
        <w:keepLines w:val="0"/>
        <w:keepNext w:val="0"/>
        <w:pageBreakBefore w:val="0"/>
        <w:spacing w:line="324" w:lineRule="auto"/>
        <w:widowControl w:val="off"/>
        <w:rPr>
          <w:rFonts w:hint="eastAsia" w:ascii="宋体" w:hAnsi="宋体"/>
          <w:color w:val="000000"/>
          <w:szCs w:val="21"/>
        </w:rPr>
      </w:pPr>
      <w:r>
        <w:rPr>
          <w:rFonts w:hint="eastAsia" w:ascii="宋体" w:hAnsi="宋体"/>
          <w:color w:val="000000"/>
          <w:szCs w:val="21"/>
        </w:rPr>
        <w:t xml:space="preserve">    13.1价格部分是对投标服务价格构成的说明，每一项服务仅接受一个价格。</w:t>
      </w:r>
      <w:r>
        <w:rPr>
          <w:rFonts w:hint="eastAsia" w:ascii="宋体" w:hAnsi="宋体"/>
          <w:color w:val="000000"/>
          <w:szCs w:val="21"/>
        </w:rPr>
      </w:r>
      <w:r/>
    </w:p>
    <w:p>
      <w:pPr>
        <w:pStyle w:val="959"/>
        <w:ind w:firstLine="420"/>
        <w:keepLines w:val="0"/>
        <w:keepNext w:val="0"/>
        <w:pageBreakBefore w:val="0"/>
        <w:spacing w:line="324" w:lineRule="auto"/>
        <w:widowControl w:val="off"/>
        <w:rPr>
          <w:rFonts w:hint="eastAsia" w:ascii="宋体" w:hAnsi="宋体"/>
          <w:color w:val="000000"/>
          <w:szCs w:val="21"/>
        </w:rPr>
      </w:pPr>
      <w:r>
        <w:rPr>
          <w:rFonts w:hint="eastAsia" w:ascii="宋体" w:hAnsi="宋体"/>
          <w:color w:val="000000"/>
          <w:szCs w:val="21"/>
        </w:rPr>
        <w:t xml:space="preserve">13.2报价应包含本次招标标的有关的所有费用，以及技术资料、支付给员工的工资和国家强制缴纳的各种社会保障资金，以及供应商认为需要的其他费用等。</w:t>
      </w:r>
      <w:r>
        <w:rPr>
          <w:rFonts w:hint="eastAsia" w:ascii="宋体" w:hAnsi="宋体"/>
          <w:color w:val="000000"/>
          <w:szCs w:val="21"/>
        </w:rPr>
      </w:r>
      <w:r/>
    </w:p>
    <w:p>
      <w:pPr>
        <w:pStyle w:val="959"/>
        <w:ind w:firstLine="420"/>
        <w:keepLines w:val="0"/>
        <w:keepNext w:val="0"/>
        <w:pageBreakBefore w:val="0"/>
        <w:spacing w:line="324" w:lineRule="auto"/>
        <w:widowControl w:val="off"/>
        <w:rPr>
          <w:rFonts w:hint="eastAsia" w:ascii="宋体" w:hAnsi="宋体"/>
          <w:color w:val="000000"/>
          <w:szCs w:val="21"/>
        </w:rPr>
      </w:pPr>
      <w:r>
        <w:rPr>
          <w:rFonts w:hint="eastAsia" w:ascii="宋体" w:hAnsi="宋体"/>
          <w:color w:val="000000"/>
          <w:szCs w:val="21"/>
        </w:rPr>
        <w:t xml:space="preserve">13.3供应商的任何错漏、优惠、竞争性报价不得作为减轻责任、减少服务、增加收费、降低质量的理由。</w:t>
      </w:r>
      <w:r>
        <w:rPr>
          <w:rFonts w:hint="eastAsia" w:ascii="宋体" w:hAnsi="宋体"/>
          <w:color w:val="000000"/>
          <w:szCs w:val="21"/>
        </w:rPr>
      </w:r>
      <w:r/>
    </w:p>
    <w:p>
      <w:pPr>
        <w:pStyle w:val="959"/>
        <w:ind w:firstLine="420"/>
        <w:keepLines w:val="0"/>
        <w:keepNext w:val="0"/>
        <w:pageBreakBefore w:val="0"/>
        <w:spacing w:line="324" w:lineRule="auto"/>
        <w:widowControl w:val="off"/>
        <w:rPr>
          <w:rFonts w:hint="eastAsia" w:ascii="宋体" w:hAnsi="宋体"/>
          <w:b/>
          <w:bCs/>
          <w:color w:val="000000"/>
          <w:szCs w:val="21"/>
        </w:rPr>
      </w:pPr>
      <w:r>
        <w:rPr>
          <w:rFonts w:hint="eastAsia" w:ascii="宋体" w:hAnsi="宋体"/>
          <w:color w:val="000000"/>
          <w:szCs w:val="21"/>
        </w:rPr>
        <w:t xml:space="preserve">13.4供应商应在《开标一览表》等标明投标服务的报价。</w:t>
      </w:r>
      <w:r>
        <w:rPr>
          <w:rFonts w:hint="eastAsia" w:ascii="宋体" w:hAnsi="宋体"/>
          <w:b/>
          <w:bCs/>
          <w:color w:val="000000"/>
          <w:szCs w:val="21"/>
        </w:rPr>
        <w:t xml:space="preserve">供应商系小微企业的，须在《开标一览表》中注明。</w:t>
      </w:r>
      <w:r>
        <w:rPr>
          <w:rFonts w:hint="eastAsia" w:ascii="宋体" w:hAnsi="宋体"/>
          <w:b/>
          <w:bCs/>
          <w:color w:val="000000"/>
          <w:szCs w:val="21"/>
        </w:rPr>
      </w:r>
      <w:r/>
    </w:p>
    <w:p>
      <w:pPr>
        <w:pStyle w:val="959"/>
        <w:ind w:firstLine="420"/>
        <w:keepLines w:val="0"/>
        <w:keepNext w:val="0"/>
        <w:pageBreakBefore w:val="0"/>
        <w:spacing w:line="324" w:lineRule="auto"/>
        <w:widowControl w:val="off"/>
        <w:rPr>
          <w:rFonts w:hint="eastAsia" w:ascii="宋体" w:hAnsi="宋体"/>
          <w:b/>
          <w:bCs/>
          <w:color w:val="000000"/>
          <w:szCs w:val="21"/>
        </w:rPr>
      </w:pPr>
      <w:r>
        <w:rPr>
          <w:rFonts w:hint="eastAsia" w:ascii="宋体" w:hAnsi="宋体"/>
          <w:b/>
          <w:bCs/>
          <w:color w:val="000000"/>
          <w:szCs w:val="21"/>
        </w:rPr>
        <w:t xml:space="preserve">13.5《开标一览表》一式两份，一份装订在投标文件中，一份单独封装，随投标文件一并递交，以便唱标时使用。 </w:t>
      </w:r>
      <w:r>
        <w:rPr>
          <w:rFonts w:hint="eastAsia" w:ascii="宋体" w:hAnsi="宋体"/>
          <w:b/>
          <w:bCs/>
          <w:color w:val="000000"/>
          <w:szCs w:val="21"/>
        </w:rPr>
      </w:r>
      <w:r/>
    </w:p>
    <w:p>
      <w:pPr>
        <w:pStyle w:val="959"/>
        <w:ind w:firstLine="420"/>
        <w:jc w:val="left"/>
        <w:keepLines w:val="0"/>
        <w:keepNext w:val="0"/>
        <w:pageBreakBefore w:val="0"/>
        <w:spacing w:line="324" w:lineRule="auto"/>
        <w:widowControl w:val="off"/>
        <w:rPr>
          <w:rFonts w:hint="eastAsia" w:ascii="宋体" w:hAnsi="宋体"/>
          <w:b/>
          <w:color w:val="000000"/>
          <w:szCs w:val="21"/>
        </w:rPr>
      </w:pPr>
      <w:r>
        <w:rPr>
          <w:rFonts w:hint="eastAsia" w:ascii="宋体" w:hAnsi="宋体"/>
          <w:b/>
          <w:bCs/>
          <w:color w:val="000000"/>
          <w:szCs w:val="21"/>
          <w:lang w:val="zh-CN"/>
        </w:rPr>
        <w:t xml:space="preserve">1</w:t>
      </w:r>
      <w:r>
        <w:rPr>
          <w:rFonts w:hint="eastAsia" w:ascii="宋体" w:hAnsi="宋体"/>
          <w:b/>
          <w:bCs/>
          <w:color w:val="000000"/>
          <w:szCs w:val="21"/>
        </w:rPr>
        <w:t xml:space="preserve">3</w:t>
      </w:r>
      <w:r>
        <w:rPr>
          <w:rFonts w:hint="eastAsia" w:ascii="宋体" w:hAnsi="宋体"/>
          <w:b/>
          <w:bCs/>
          <w:color w:val="000000"/>
          <w:szCs w:val="21"/>
          <w:lang w:val="zh-CN"/>
        </w:rPr>
        <w:t xml:space="preserve">.6本项目</w:t>
      </w:r>
      <w:r>
        <w:rPr>
          <w:rFonts w:hint="eastAsia" w:ascii="宋体" w:hAnsi="宋体"/>
          <w:b/>
          <w:bCs/>
          <w:color w:val="000000"/>
          <w:szCs w:val="21"/>
        </w:rPr>
        <w:t xml:space="preserve">最高限价</w:t>
      </w:r>
      <w:r>
        <w:rPr>
          <w:rFonts w:hint="eastAsia" w:ascii="宋体" w:hAnsi="宋体"/>
          <w:b/>
          <w:bCs/>
          <w:color w:val="000000"/>
          <w:szCs w:val="21"/>
          <w:lang w:val="zh-CN"/>
        </w:rPr>
        <w:t xml:space="preserve">详见招标公告，投标人的投标报价不得超过</w:t>
      </w:r>
      <w:r>
        <w:rPr>
          <w:rFonts w:hint="eastAsia" w:ascii="宋体" w:hAnsi="宋体"/>
          <w:b/>
          <w:bCs/>
          <w:color w:val="000000"/>
          <w:szCs w:val="21"/>
        </w:rPr>
        <w:t xml:space="preserve">最高限价</w:t>
      </w:r>
      <w:r>
        <w:rPr>
          <w:rFonts w:hint="eastAsia" w:ascii="宋体" w:hAnsi="宋体"/>
          <w:b/>
          <w:bCs/>
          <w:color w:val="000000"/>
          <w:szCs w:val="21"/>
          <w:lang w:val="zh-CN"/>
        </w:rPr>
        <w:t xml:space="preserve">。超过</w:t>
      </w:r>
      <w:r>
        <w:rPr>
          <w:rFonts w:hint="eastAsia" w:ascii="宋体" w:hAnsi="宋体"/>
          <w:b/>
          <w:bCs/>
          <w:color w:val="000000"/>
          <w:szCs w:val="21"/>
        </w:rPr>
        <w:t xml:space="preserve">最高限价</w:t>
      </w:r>
      <w:r>
        <w:rPr>
          <w:rFonts w:hint="eastAsia" w:ascii="宋体" w:hAnsi="宋体"/>
          <w:b/>
          <w:bCs/>
          <w:color w:val="000000"/>
          <w:szCs w:val="21"/>
          <w:lang w:val="zh-CN"/>
        </w:rPr>
        <w:t xml:space="preserve">的投标文件，按无效投标处理。</w:t>
      </w:r>
      <w:r>
        <w:rPr>
          <w:rFonts w:hint="eastAsia" w:ascii="宋体" w:hAnsi="宋体"/>
          <w:b/>
          <w:color w:val="000000"/>
          <w:szCs w:val="21"/>
        </w:rPr>
        <w:t xml:space="preserve"> </w:t>
      </w:r>
      <w:r>
        <w:rPr>
          <w:rFonts w:hint="eastAsia" w:ascii="宋体" w:hAnsi="宋体"/>
          <w:b/>
          <w:color w:val="000000"/>
          <w:szCs w:val="21"/>
        </w:rPr>
      </w:r>
      <w:r/>
    </w:p>
    <w:p>
      <w:pPr>
        <w:pStyle w:val="959"/>
        <w:ind w:firstLine="422"/>
        <w:keepLines w:val="0"/>
        <w:keepNext w:val="0"/>
        <w:pageBreakBefore w:val="0"/>
        <w:spacing w:line="324" w:lineRule="auto"/>
        <w:widowControl w:val="off"/>
        <w:rPr>
          <w:rFonts w:hint="eastAsia" w:ascii="宋体" w:hAnsi="宋体"/>
          <w:b/>
          <w:color w:val="000000"/>
          <w:szCs w:val="21"/>
        </w:rPr>
      </w:pPr>
      <w:r>
        <w:rPr>
          <w:rFonts w:hint="eastAsia" w:ascii="宋体" w:hAnsi="宋体"/>
          <w:b/>
          <w:color w:val="000000"/>
          <w:szCs w:val="21"/>
        </w:rPr>
        <w:t xml:space="preserve">14、投标文件的其他部分</w:t>
      </w:r>
      <w:r>
        <w:rPr>
          <w:rFonts w:hint="eastAsia" w:ascii="宋体" w:hAnsi="宋体"/>
          <w:b/>
          <w:color w:val="000000"/>
          <w:szCs w:val="21"/>
        </w:rPr>
      </w:r>
      <w:r/>
    </w:p>
    <w:p>
      <w:pPr>
        <w:pStyle w:val="959"/>
        <w:keepLines w:val="0"/>
        <w:keepNext w:val="0"/>
        <w:pageBreakBefore w:val="0"/>
        <w:spacing w:line="324" w:lineRule="auto"/>
        <w:widowControl w:val="off"/>
        <w:rPr>
          <w:rFonts w:hint="eastAsia" w:ascii="宋体" w:hAnsi="宋体"/>
          <w:color w:val="000000"/>
          <w:szCs w:val="21"/>
        </w:rPr>
      </w:pPr>
      <w:r>
        <w:rPr>
          <w:rFonts w:hint="eastAsia" w:ascii="宋体" w:hAnsi="宋体"/>
          <w:color w:val="000000"/>
          <w:szCs w:val="21"/>
        </w:rPr>
        <w:t xml:space="preserve">    14.1其他部分由供应商根据编制投标文件需要提供的其他相关文件。</w:t>
      </w:r>
      <w:r>
        <w:rPr>
          <w:rFonts w:hint="eastAsia" w:ascii="宋体" w:hAnsi="宋体"/>
          <w:color w:val="000000"/>
          <w:szCs w:val="21"/>
        </w:rPr>
      </w:r>
      <w:r/>
    </w:p>
    <w:p>
      <w:pPr>
        <w:pStyle w:val="959"/>
        <w:keepLines w:val="0"/>
        <w:keepNext w:val="0"/>
        <w:pageBreakBefore w:val="0"/>
        <w:spacing w:line="324" w:lineRule="auto"/>
        <w:widowControl w:val="off"/>
        <w:rPr>
          <w:rFonts w:hint="eastAsia" w:ascii="宋体" w:hAnsi="宋体"/>
          <w:b/>
          <w:bCs/>
          <w:color w:val="000000"/>
          <w:szCs w:val="21"/>
        </w:rPr>
      </w:pPr>
      <w:r>
        <w:rPr>
          <w:rFonts w:hint="eastAsia" w:ascii="宋体" w:hAnsi="宋体"/>
          <w:b/>
          <w:bCs/>
          <w:color w:val="000000"/>
          <w:szCs w:val="21"/>
        </w:rPr>
        <w:t xml:space="preserve">    15、投标保证金</w:t>
      </w:r>
      <w:r>
        <w:rPr>
          <w:rFonts w:hint="eastAsia" w:ascii="宋体" w:hAnsi="宋体"/>
          <w:b/>
          <w:bCs/>
          <w:color w:val="000000"/>
          <w:szCs w:val="21"/>
        </w:rPr>
      </w:r>
      <w:r/>
    </w:p>
    <w:p>
      <w:pPr>
        <w:pStyle w:val="959"/>
        <w:keepLines w:val="0"/>
        <w:keepNext w:val="0"/>
        <w:pageBreakBefore w:val="0"/>
        <w:spacing w:line="324" w:lineRule="auto"/>
        <w:widowControl w:val="off"/>
        <w:rPr>
          <w:rFonts w:hint="eastAsia" w:ascii="宋体" w:hAnsi="宋体"/>
          <w:color w:val="000000"/>
          <w:szCs w:val="21"/>
        </w:rPr>
      </w:pPr>
      <w:r>
        <w:rPr>
          <w:rFonts w:hint="eastAsia" w:ascii="宋体" w:hAnsi="宋体"/>
          <w:color w:val="000000"/>
          <w:szCs w:val="21"/>
        </w:rPr>
        <w:t xml:space="preserve">    15.1本项目不收取投标保证金。</w:t>
      </w:r>
      <w:r>
        <w:rPr>
          <w:rFonts w:hint="eastAsia" w:ascii="宋体" w:hAnsi="宋体"/>
          <w:color w:val="000000"/>
          <w:szCs w:val="21"/>
        </w:rPr>
      </w:r>
      <w:r/>
    </w:p>
    <w:p>
      <w:pPr>
        <w:pStyle w:val="959"/>
        <w:keepLines w:val="0"/>
        <w:keepNext w:val="0"/>
        <w:pageBreakBefore w:val="0"/>
        <w:spacing w:line="324" w:lineRule="auto"/>
        <w:widowControl w:val="off"/>
        <w:rPr>
          <w:rFonts w:hint="eastAsia" w:ascii="宋体" w:hAnsi="宋体"/>
          <w:b/>
          <w:bCs/>
          <w:color w:val="000000"/>
          <w:szCs w:val="21"/>
        </w:rPr>
      </w:pPr>
      <w:r>
        <w:rPr>
          <w:rFonts w:hint="eastAsia" w:ascii="宋体" w:hAnsi="宋体"/>
          <w:b/>
          <w:bCs/>
          <w:color w:val="000000"/>
          <w:szCs w:val="21"/>
        </w:rPr>
        <w:t xml:space="preserve">    16、投标有效期</w:t>
      </w:r>
      <w:r>
        <w:rPr>
          <w:rFonts w:hint="eastAsia" w:ascii="宋体" w:hAnsi="宋体"/>
          <w:b/>
          <w:bCs/>
          <w:color w:val="000000"/>
          <w:szCs w:val="21"/>
        </w:rPr>
      </w:r>
      <w:r/>
    </w:p>
    <w:p>
      <w:pPr>
        <w:pStyle w:val="959"/>
        <w:keepLines w:val="0"/>
        <w:keepNext w:val="0"/>
        <w:pageBreakBefore w:val="0"/>
        <w:spacing w:line="324" w:lineRule="auto"/>
        <w:widowControl w:val="off"/>
        <w:rPr>
          <w:rFonts w:hint="eastAsia" w:ascii="宋体" w:hAnsi="宋体"/>
          <w:color w:val="000000"/>
          <w:szCs w:val="21"/>
        </w:rPr>
      </w:pPr>
      <w:r>
        <w:rPr>
          <w:rFonts w:hint="eastAsia" w:ascii="宋体" w:hAnsi="宋体"/>
          <w:color w:val="000000"/>
          <w:szCs w:val="21"/>
        </w:rPr>
        <w:t xml:space="preserve">    16.1自提交投标文件截止之日起90日。</w:t>
      </w:r>
      <w:r>
        <w:rPr>
          <w:rFonts w:hint="eastAsia" w:ascii="宋体" w:hAnsi="宋体"/>
          <w:color w:val="000000"/>
          <w:szCs w:val="21"/>
        </w:rPr>
      </w:r>
      <w:r/>
    </w:p>
    <w:p>
      <w:pPr>
        <w:pStyle w:val="959"/>
        <w:keepLines w:val="0"/>
        <w:keepNext w:val="0"/>
        <w:pageBreakBefore w:val="0"/>
        <w:spacing w:line="324" w:lineRule="auto"/>
        <w:widowControl w:val="off"/>
        <w:rPr>
          <w:rFonts w:hint="eastAsia" w:ascii="宋体" w:hAnsi="宋体"/>
          <w:color w:val="000000"/>
          <w:szCs w:val="21"/>
        </w:rPr>
      </w:pPr>
      <w:r>
        <w:rPr>
          <w:rFonts w:hint="eastAsia" w:ascii="宋体" w:hAnsi="宋体"/>
          <w:color w:val="000000"/>
          <w:szCs w:val="21"/>
        </w:rPr>
        <w:t xml:space="preserve">    16.2</w:t>
      </w:r>
      <w:r>
        <w:rPr>
          <w:rFonts w:hint="eastAsia" w:ascii="宋体" w:hAnsi="宋体"/>
          <w:color w:val="000000"/>
          <w:szCs w:val="21"/>
          <w:lang w:val="zh-CN"/>
        </w:rPr>
        <w:t xml:space="preserve">在特殊情况下，在原投标有效期截止之前，代理机构可要求投标人同意延长投标有效期，这种要求与答复均以书面形式提交。投标人可拒绝这种要求，并且不影响保证金退还。接收延长投标有效期的投标人将不会要求和允许修正其投标，而只会被要求相应地延长其投标保证金的有效期。在这种情况下，有关投标保证金的退还规定在延长了的有效期内继续有效。</w:t>
      </w:r>
      <w:r>
        <w:rPr>
          <w:rFonts w:hint="eastAsia" w:ascii="宋体" w:hAnsi="宋体"/>
          <w:color w:val="000000"/>
          <w:szCs w:val="21"/>
        </w:rPr>
      </w:r>
      <w:r/>
    </w:p>
    <w:p>
      <w:pPr>
        <w:pStyle w:val="959"/>
        <w:keepLines w:val="0"/>
        <w:keepNext w:val="0"/>
        <w:pageBreakBefore w:val="0"/>
        <w:spacing w:line="324" w:lineRule="auto"/>
        <w:widowControl w:val="off"/>
        <w:rPr>
          <w:rFonts w:hint="eastAsia" w:ascii="宋体" w:hAnsi="宋体"/>
          <w:b/>
          <w:bCs/>
          <w:color w:val="000000"/>
          <w:szCs w:val="21"/>
        </w:rPr>
      </w:pPr>
      <w:r>
        <w:rPr>
          <w:rFonts w:hint="eastAsia" w:ascii="宋体" w:hAnsi="宋体"/>
          <w:b/>
          <w:bCs/>
          <w:color w:val="000000"/>
          <w:szCs w:val="21"/>
        </w:rPr>
        <w:t xml:space="preserve">    17、投标文件签署</w:t>
      </w:r>
      <w:r>
        <w:rPr>
          <w:rFonts w:hint="eastAsia" w:ascii="宋体" w:hAnsi="宋体"/>
          <w:b/>
          <w:bCs/>
          <w:color w:val="000000"/>
          <w:szCs w:val="21"/>
        </w:rPr>
      </w:r>
      <w:r/>
    </w:p>
    <w:p>
      <w:pPr>
        <w:pStyle w:val="959"/>
        <w:keepLines w:val="0"/>
        <w:keepNext w:val="0"/>
        <w:pageBreakBefore w:val="0"/>
        <w:spacing w:line="324" w:lineRule="auto"/>
        <w:widowControl w:val="off"/>
        <w:rPr>
          <w:rFonts w:hint="eastAsia" w:ascii="宋体" w:hAnsi="宋体"/>
          <w:color w:val="000000"/>
          <w:szCs w:val="21"/>
        </w:rPr>
      </w:pPr>
      <w:r>
        <w:rPr>
          <w:rFonts w:hint="eastAsia" w:ascii="宋体" w:hAnsi="宋体"/>
          <w:color w:val="000000"/>
          <w:szCs w:val="21"/>
        </w:rPr>
        <w:t xml:space="preserve">    17.1投标文件的正本和副本均由供应商法定代表人或经正式授权并对供应商有约束力的委托代理人用不褪色墨水书写签署，如果正副本之间的内容有差异，则以正本为准。</w:t>
      </w:r>
      <w:r>
        <w:rPr>
          <w:rFonts w:hint="eastAsia" w:ascii="宋体" w:hAnsi="宋体"/>
          <w:color w:val="000000"/>
          <w:szCs w:val="21"/>
        </w:rPr>
      </w:r>
      <w:r/>
    </w:p>
    <w:p>
      <w:pPr>
        <w:pStyle w:val="959"/>
        <w:keepLines w:val="0"/>
        <w:keepNext w:val="0"/>
        <w:pageBreakBefore w:val="0"/>
        <w:spacing w:line="324" w:lineRule="auto"/>
        <w:widowControl w:val="off"/>
        <w:rPr>
          <w:rFonts w:hint="eastAsia" w:ascii="宋体" w:hAnsi="宋体"/>
          <w:b/>
          <w:bCs/>
          <w:color w:val="000000"/>
          <w:szCs w:val="21"/>
        </w:rPr>
      </w:pPr>
      <w:r>
        <w:rPr>
          <w:rFonts w:hint="eastAsia" w:ascii="宋体" w:hAnsi="宋体"/>
          <w:b/>
          <w:bCs/>
          <w:color w:val="000000"/>
          <w:szCs w:val="21"/>
        </w:rPr>
        <w:t xml:space="preserve">    18、投标文件的编制、密封、递交</w:t>
      </w:r>
      <w:r>
        <w:rPr>
          <w:rFonts w:hint="eastAsia" w:ascii="宋体" w:hAnsi="宋体"/>
          <w:b/>
          <w:bCs/>
          <w:color w:val="000000"/>
          <w:szCs w:val="21"/>
        </w:rPr>
      </w:r>
      <w:r/>
    </w:p>
    <w:p>
      <w:pPr>
        <w:pStyle w:val="959"/>
        <w:ind w:firstLine="420"/>
        <w:keepLines w:val="0"/>
        <w:keepNext w:val="0"/>
        <w:pageBreakBefore w:val="0"/>
        <w:spacing w:line="324" w:lineRule="auto"/>
        <w:widowControl w:val="off"/>
        <w:rPr>
          <w:rFonts w:hint="eastAsia" w:ascii="宋体" w:hAnsi="宋体"/>
          <w:color w:val="000000"/>
          <w:szCs w:val="21"/>
        </w:rPr>
      </w:pPr>
      <w:r>
        <w:rPr>
          <w:rFonts w:hint="eastAsia" w:ascii="宋体" w:hAnsi="宋体"/>
          <w:color w:val="000000"/>
          <w:szCs w:val="21"/>
        </w:rPr>
        <w:t xml:space="preserve">18.1投标文件的编制应按照招标文件统一规定的格式，供应商可根据自身实际情况进行添加调整。</w:t>
      </w:r>
      <w:r>
        <w:rPr>
          <w:rFonts w:hint="eastAsia" w:ascii="宋体" w:hAnsi="宋体"/>
          <w:color w:val="000000"/>
          <w:szCs w:val="21"/>
        </w:rPr>
      </w:r>
      <w:r/>
    </w:p>
    <w:p>
      <w:pPr>
        <w:pStyle w:val="959"/>
        <w:keepLines w:val="0"/>
        <w:keepNext w:val="0"/>
        <w:pageBreakBefore w:val="0"/>
        <w:spacing w:line="324" w:lineRule="auto"/>
        <w:widowControl w:val="off"/>
        <w:rPr>
          <w:rFonts w:hint="eastAsia" w:ascii="宋体" w:hAnsi="宋体"/>
          <w:color w:val="000000"/>
          <w:szCs w:val="21"/>
        </w:rPr>
      </w:pPr>
      <w:r>
        <w:rPr>
          <w:rFonts w:hint="eastAsia" w:ascii="宋体" w:hAnsi="宋体"/>
          <w:color w:val="000000"/>
          <w:szCs w:val="21"/>
        </w:rPr>
        <w:t xml:space="preserve">    18.2供应商应在投标文件中写清相应的项目编号、</w:t>
      </w:r>
      <w:r>
        <w:rPr>
          <w:rFonts w:hint="eastAsia" w:ascii="宋体" w:hAnsi="宋体"/>
          <w:color w:val="000000"/>
          <w:szCs w:val="21"/>
          <w:lang w:val="en-US" w:eastAsia="zh-CN"/>
        </w:rPr>
        <w:t xml:space="preserve">分包号、</w:t>
      </w:r>
      <w:r>
        <w:rPr>
          <w:rFonts w:hint="eastAsia" w:ascii="宋体" w:hAnsi="宋体"/>
          <w:color w:val="000000"/>
          <w:szCs w:val="21"/>
        </w:rPr>
        <w:t xml:space="preserve">项目名称、供应商全称、地址、电话、传真等，如有必要，可以增加附页，作为投标文件的组成部分。</w:t>
      </w:r>
      <w:r>
        <w:rPr>
          <w:rFonts w:hint="eastAsia" w:ascii="宋体" w:hAnsi="宋体"/>
          <w:color w:val="000000"/>
          <w:szCs w:val="21"/>
        </w:rPr>
      </w:r>
      <w:r/>
    </w:p>
    <w:p>
      <w:pPr>
        <w:pStyle w:val="959"/>
        <w:ind w:firstLine="420"/>
        <w:jc w:val="left"/>
        <w:keepLines w:val="0"/>
        <w:keepNext w:val="0"/>
        <w:pageBreakBefore w:val="0"/>
        <w:spacing w:line="324" w:lineRule="auto"/>
        <w:widowControl w:val="off"/>
        <w:rPr>
          <w:rFonts w:hint="eastAsia" w:ascii="宋体" w:hAnsi="宋体" w:eastAsia="宋体" w:cs="Times New Roman"/>
          <w:b/>
          <w:bCs/>
          <w:color w:val="000000"/>
          <w:szCs w:val="21"/>
          <w:lang w:val="zh-CN"/>
        </w:rPr>
      </w:pPr>
      <w:r>
        <w:rPr>
          <w:rFonts w:hint="eastAsia" w:ascii="宋体" w:hAnsi="宋体" w:eastAsia="宋体" w:cs="Times New Roman"/>
          <w:b/>
          <w:bCs/>
          <w:color w:val="000000"/>
          <w:szCs w:val="21"/>
          <w:lang w:val="en-US" w:eastAsia="zh-CN"/>
        </w:rPr>
        <w:t xml:space="preserve">18.3</w:t>
      </w:r>
      <w:r>
        <w:rPr>
          <w:rFonts w:hint="eastAsia" w:ascii="宋体" w:hAnsi="宋体" w:eastAsia="宋体" w:cs="Times New Roman"/>
          <w:b/>
          <w:bCs/>
          <w:color w:val="000000"/>
          <w:szCs w:val="21"/>
        </w:rPr>
        <w:t xml:space="preserve">投标文件制作份数要求：正本份数：1份，副本份数：4份，电子版投标文件壹份（电子版须为投标文件正本加盖公章、签字后形成PDF扫描件，扫描件内容应与纸质投标文件正本完全一致。文件名建议修改为公司名+项目编号简写、U盘形式（单独密封），与纸质投标文件一并递交）。当纸质正本文件与副本、电子版文件不一致时，以纸质投标文件正本为准。电子版文件用于辅助评标和存档，供应商须承担前述不一致造成的不利后果。每份纸质文件须清楚标明“正本”或“副本”字样。</w:t>
      </w:r>
      <w:r>
        <w:rPr>
          <w:rFonts w:hint="eastAsia" w:ascii="宋体" w:hAnsi="宋体" w:eastAsia="宋体" w:cs="Times New Roman"/>
          <w:b/>
          <w:bCs/>
          <w:color w:val="000000"/>
          <w:szCs w:val="21"/>
          <w:lang w:val="zh-CN"/>
        </w:rPr>
      </w:r>
      <w:r/>
    </w:p>
    <w:p>
      <w:pPr>
        <w:pStyle w:val="959"/>
        <w:ind w:firstLine="420"/>
        <w:jc w:val="left"/>
        <w:keepLines w:val="0"/>
        <w:keepNext w:val="0"/>
        <w:pageBreakBefore w:val="0"/>
        <w:spacing w:line="324" w:lineRule="auto"/>
        <w:widowControl w:val="off"/>
        <w:rPr>
          <w:rFonts w:ascii="宋体" w:hAnsi="宋体"/>
          <w:b/>
          <w:bCs/>
          <w:color w:val="000000"/>
          <w:szCs w:val="21"/>
          <w:lang w:val="zh-CN"/>
        </w:rPr>
      </w:pPr>
      <w:r>
        <w:rPr>
          <w:rFonts w:hint="eastAsia" w:ascii="宋体" w:hAnsi="宋体"/>
          <w:b/>
          <w:bCs/>
          <w:color w:val="000000"/>
          <w:szCs w:val="21"/>
        </w:rPr>
        <w:t xml:space="preserve">18.4</w:t>
      </w:r>
      <w:r>
        <w:rPr>
          <w:rFonts w:hint="eastAsia" w:ascii="宋体" w:hAnsi="宋体"/>
          <w:b/>
          <w:bCs/>
          <w:color w:val="000000"/>
          <w:szCs w:val="21"/>
          <w:lang w:val="zh-CN"/>
        </w:rPr>
        <w:t xml:space="preserve">投标文件正本中，除招标文件规定的可提交复印件外，其他文件均须提交原件，文字材料需打印或用不褪色墨水书写。投标文件的正本须经法定代表人或经正式授权并对供应商有约束力的委托代理人签字和加盖投标人公章。投标文件中加盖的公章仅能使用与</w:t>
      </w:r>
      <w:r>
        <w:rPr>
          <w:rFonts w:hint="eastAsia" w:ascii="宋体" w:hAnsi="宋体"/>
          <w:b/>
          <w:bCs/>
          <w:color w:val="000000"/>
          <w:szCs w:val="21"/>
        </w:rPr>
        <w:t xml:space="preserve">投标人</w:t>
      </w:r>
      <w:r>
        <w:rPr>
          <w:rFonts w:hint="eastAsia" w:ascii="宋体" w:hAnsi="宋体"/>
          <w:b/>
          <w:bCs/>
          <w:color w:val="000000"/>
          <w:szCs w:val="21"/>
          <w:lang w:val="zh-CN"/>
        </w:rPr>
        <w:t xml:space="preserve">名称一致的标准公章，不得使用其他形式（如带有“专用章”、“合同章”、“财务章”、“业务章”等字样）的印章；否则，按无效投标处理。</w:t>
      </w:r>
      <w:r>
        <w:rPr>
          <w:rFonts w:ascii="宋体" w:hAnsi="宋体"/>
          <w:b/>
          <w:bCs/>
          <w:color w:val="000000"/>
          <w:szCs w:val="21"/>
          <w:lang w:val="zh-CN"/>
        </w:rPr>
      </w:r>
      <w:r/>
    </w:p>
    <w:p>
      <w:pPr>
        <w:pStyle w:val="959"/>
        <w:keepLines w:val="0"/>
        <w:keepNext w:val="0"/>
        <w:pageBreakBefore w:val="0"/>
        <w:spacing w:line="324" w:lineRule="auto"/>
        <w:widowControl w:val="off"/>
        <w:rPr>
          <w:rFonts w:hint="eastAsia" w:ascii="宋体" w:hAnsi="宋体"/>
          <w:color w:val="000000"/>
          <w:szCs w:val="21"/>
        </w:rPr>
      </w:pPr>
      <w:r>
        <w:rPr>
          <w:rFonts w:hint="eastAsia" w:ascii="宋体" w:hAnsi="宋体"/>
          <w:color w:val="000000"/>
          <w:szCs w:val="21"/>
        </w:rPr>
        <w:t xml:space="preserve">    18.5投标文件不应有涂改、增删之处，如必须修改时，修改处必须有供应商法定代表人或授权代表签字，同时加盖供应商公章。</w:t>
      </w:r>
      <w:r>
        <w:rPr>
          <w:rFonts w:hint="eastAsia" w:ascii="宋体" w:hAnsi="宋体"/>
          <w:color w:val="000000"/>
          <w:szCs w:val="21"/>
        </w:rPr>
      </w:r>
      <w:r/>
    </w:p>
    <w:p>
      <w:pPr>
        <w:pStyle w:val="959"/>
        <w:keepLines w:val="0"/>
        <w:keepNext w:val="0"/>
        <w:pageBreakBefore w:val="0"/>
        <w:spacing w:line="324" w:lineRule="auto"/>
        <w:widowControl w:val="off"/>
        <w:rPr>
          <w:rFonts w:hint="eastAsia" w:ascii="宋体" w:hAnsi="宋体"/>
          <w:color w:val="000000"/>
          <w:szCs w:val="21"/>
        </w:rPr>
      </w:pPr>
      <w:r>
        <w:rPr>
          <w:rFonts w:hint="eastAsia" w:ascii="宋体" w:hAnsi="宋体"/>
          <w:color w:val="000000"/>
          <w:szCs w:val="21"/>
        </w:rPr>
        <w:t xml:space="preserve">    18.6供应商应当在招标文件要求提交投标文件的截止时间前，将密封的投标文件送达指定投标地点，任何单位和个人不得在开标前开启投标文件。</w:t>
      </w:r>
      <w:r>
        <w:rPr>
          <w:rFonts w:hint="eastAsia" w:ascii="宋体" w:hAnsi="宋体"/>
          <w:color w:val="000000"/>
          <w:szCs w:val="21"/>
        </w:rPr>
      </w:r>
      <w:r/>
    </w:p>
    <w:p>
      <w:pPr>
        <w:pStyle w:val="959"/>
        <w:keepLines w:val="0"/>
        <w:keepNext w:val="0"/>
        <w:pageBreakBefore w:val="0"/>
        <w:spacing w:line="324" w:lineRule="auto"/>
        <w:widowControl w:val="off"/>
        <w:rPr>
          <w:rFonts w:hint="eastAsia" w:ascii="宋体" w:hAnsi="宋体"/>
          <w:b/>
          <w:bCs/>
          <w:color w:val="000000"/>
          <w:szCs w:val="21"/>
        </w:rPr>
      </w:pPr>
      <w:r>
        <w:rPr>
          <w:rFonts w:hint="eastAsia" w:ascii="宋体" w:hAnsi="宋体"/>
          <w:b/>
          <w:bCs/>
          <w:color w:val="000000"/>
          <w:szCs w:val="21"/>
        </w:rPr>
        <w:t xml:space="preserve">    19、有下列情形的投标文件将被拒收</w:t>
      </w:r>
      <w:r>
        <w:rPr>
          <w:rFonts w:hint="eastAsia" w:ascii="宋体" w:hAnsi="宋体"/>
          <w:b/>
          <w:bCs/>
          <w:color w:val="000000"/>
          <w:szCs w:val="21"/>
        </w:rPr>
      </w:r>
      <w:r/>
    </w:p>
    <w:p>
      <w:pPr>
        <w:pStyle w:val="959"/>
        <w:ind w:firstLine="420"/>
        <w:keepLines w:val="0"/>
        <w:keepNext w:val="0"/>
        <w:pageBreakBefore w:val="0"/>
        <w:spacing w:line="324" w:lineRule="auto"/>
        <w:widowControl w:val="off"/>
        <w:rPr>
          <w:rFonts w:hint="eastAsia" w:ascii="宋体" w:hAnsi="宋体"/>
          <w:color w:val="000000"/>
          <w:szCs w:val="21"/>
        </w:rPr>
      </w:pPr>
      <w:r>
        <w:rPr>
          <w:rFonts w:hint="eastAsia" w:ascii="宋体" w:hAnsi="宋体"/>
          <w:color w:val="000000"/>
          <w:szCs w:val="21"/>
        </w:rPr>
        <w:t xml:space="preserve">19.1投标截止时间之后送达的。</w:t>
      </w:r>
      <w:r>
        <w:rPr>
          <w:rFonts w:hint="eastAsia" w:ascii="宋体" w:hAnsi="宋体"/>
          <w:color w:val="000000"/>
          <w:szCs w:val="21"/>
        </w:rPr>
      </w:r>
      <w:r/>
    </w:p>
    <w:p>
      <w:pPr>
        <w:pStyle w:val="959"/>
        <w:ind w:firstLine="420"/>
        <w:keepLines w:val="0"/>
        <w:keepNext w:val="0"/>
        <w:pageBreakBefore w:val="0"/>
        <w:spacing w:line="324" w:lineRule="auto"/>
        <w:widowControl w:val="off"/>
        <w:rPr>
          <w:rFonts w:hint="eastAsia" w:ascii="宋体" w:hAnsi="宋体"/>
          <w:color w:val="000000"/>
          <w:szCs w:val="21"/>
        </w:rPr>
      </w:pPr>
      <w:r>
        <w:rPr>
          <w:rFonts w:hint="eastAsia" w:ascii="宋体" w:hAnsi="宋体"/>
          <w:color w:val="000000"/>
          <w:szCs w:val="21"/>
        </w:rPr>
        <w:t xml:space="preserve">19.2未按招标文件要求密封的。</w:t>
      </w:r>
      <w:r>
        <w:rPr>
          <w:rFonts w:hint="eastAsia" w:ascii="宋体" w:hAnsi="宋体"/>
          <w:color w:val="000000"/>
          <w:szCs w:val="21"/>
        </w:rPr>
      </w:r>
      <w:r/>
    </w:p>
    <w:p>
      <w:pPr>
        <w:pStyle w:val="959"/>
        <w:ind w:firstLine="420"/>
        <w:keepLines w:val="0"/>
        <w:keepNext w:val="0"/>
        <w:pageBreakBefore w:val="0"/>
        <w:spacing w:line="324" w:lineRule="auto"/>
        <w:widowControl w:val="off"/>
        <w:rPr>
          <w:rFonts w:hint="eastAsia" w:ascii="宋体" w:hAnsi="宋体"/>
          <w:color w:val="000000"/>
          <w:szCs w:val="21"/>
        </w:rPr>
      </w:pPr>
      <w:r>
        <w:rPr>
          <w:rFonts w:hint="eastAsia" w:ascii="宋体" w:hAnsi="宋体"/>
          <w:color w:val="000000"/>
          <w:szCs w:val="21"/>
        </w:rPr>
        <w:t xml:space="preserve">19.3法律、法规和招标文件规定的其他拒收情形。</w:t>
      </w:r>
      <w:r>
        <w:rPr>
          <w:rFonts w:hint="eastAsia" w:ascii="宋体" w:hAnsi="宋体"/>
          <w:color w:val="000000"/>
          <w:szCs w:val="21"/>
        </w:rPr>
      </w:r>
      <w:r/>
    </w:p>
    <w:p>
      <w:pPr>
        <w:pStyle w:val="959"/>
        <w:keepLines w:val="0"/>
        <w:keepNext w:val="0"/>
        <w:pageBreakBefore w:val="0"/>
        <w:spacing w:line="324" w:lineRule="auto"/>
        <w:widowControl w:val="off"/>
        <w:rPr>
          <w:rFonts w:hint="eastAsia" w:ascii="宋体" w:hAnsi="宋体"/>
          <w:b/>
          <w:bCs/>
          <w:color w:val="000000"/>
          <w:szCs w:val="21"/>
        </w:rPr>
      </w:pPr>
      <w:r>
        <w:rPr>
          <w:rFonts w:hint="eastAsia" w:ascii="宋体" w:hAnsi="宋体"/>
          <w:b/>
          <w:bCs/>
          <w:color w:val="000000"/>
          <w:szCs w:val="21"/>
        </w:rPr>
        <w:t xml:space="preserve">    20、投标文件的修改和撤回</w:t>
      </w:r>
      <w:r>
        <w:rPr>
          <w:rFonts w:hint="eastAsia" w:ascii="宋体" w:hAnsi="宋体"/>
          <w:b/>
          <w:bCs/>
          <w:color w:val="000000"/>
          <w:szCs w:val="21"/>
        </w:rPr>
      </w:r>
      <w:r/>
    </w:p>
    <w:p>
      <w:pPr>
        <w:pStyle w:val="959"/>
        <w:keepLines w:val="0"/>
        <w:keepNext w:val="0"/>
        <w:pageBreakBefore w:val="0"/>
        <w:spacing w:line="324" w:lineRule="auto"/>
        <w:widowControl w:val="off"/>
        <w:rPr>
          <w:rFonts w:hint="eastAsia" w:ascii="宋体" w:hAnsi="宋体"/>
          <w:color w:val="000000"/>
          <w:szCs w:val="21"/>
        </w:rPr>
      </w:pPr>
      <w:r>
        <w:rPr>
          <w:rFonts w:hint="eastAsia" w:ascii="宋体" w:hAnsi="宋体"/>
          <w:color w:val="000000"/>
          <w:szCs w:val="21"/>
        </w:rPr>
        <w:t xml:space="preserve">    20.1供应商在投标截止时间前，可以对所递交的投标文件进行补充、修改或者撤回，并书面通知采购代理机构。补充、修改的内容应当按照招标文件要求签署、盖章、密封后，作为投标文件的组成部分。</w:t>
      </w:r>
      <w:r>
        <w:rPr>
          <w:rFonts w:hint="eastAsia" w:ascii="宋体" w:hAnsi="宋体"/>
          <w:color w:val="000000"/>
          <w:szCs w:val="21"/>
        </w:rPr>
      </w:r>
      <w:r/>
    </w:p>
    <w:p>
      <w:pPr>
        <w:pStyle w:val="959"/>
        <w:keepLines w:val="0"/>
        <w:keepNext w:val="0"/>
        <w:pageBreakBefore w:val="0"/>
        <w:spacing w:line="324" w:lineRule="auto"/>
        <w:widowControl w:val="off"/>
        <w:rPr>
          <w:rFonts w:hint="eastAsia" w:ascii="宋体" w:hAnsi="宋体"/>
          <w:color w:val="000000"/>
          <w:szCs w:val="21"/>
        </w:rPr>
      </w:pPr>
      <w:r>
        <w:rPr>
          <w:rFonts w:hint="eastAsia" w:ascii="宋体" w:hAnsi="宋体"/>
          <w:color w:val="000000"/>
          <w:szCs w:val="21"/>
        </w:rPr>
        <w:t xml:space="preserve">    20.2投标截止时间之后且在投标有效期内，投标文件不得撤回。</w:t>
      </w:r>
      <w:r>
        <w:rPr>
          <w:rFonts w:hint="eastAsia" w:ascii="宋体" w:hAnsi="宋体"/>
          <w:color w:val="000000"/>
          <w:szCs w:val="21"/>
        </w:rPr>
      </w:r>
      <w:r/>
    </w:p>
    <w:p>
      <w:pPr>
        <w:pStyle w:val="961"/>
        <w:numPr>
          <w:ilvl w:val="1"/>
          <w:numId w:val="0"/>
        </w:numPr>
        <w:ind w:left="419"/>
        <w:keepLines w:val="0"/>
        <w:keepNext w:val="0"/>
        <w:pageBreakBefore w:val="0"/>
        <w:spacing w:before="0" w:after="0" w:line="324" w:lineRule="auto"/>
        <w:widowControl w:val="off"/>
        <w:tabs>
          <w:tab w:val="left" w:pos="840" w:leader="none"/>
        </w:tabs>
        <w:rPr>
          <w:rFonts w:hint="eastAsia"/>
          <w:color w:val="000000"/>
          <w:sz w:val="21"/>
          <w:szCs w:val="21"/>
        </w:rPr>
      </w:pPr>
      <w:r/>
      <w:bookmarkStart w:id="44" w:name="_Toc5307"/>
      <w:r>
        <w:rPr>
          <w:rFonts w:hint="eastAsia"/>
          <w:color w:val="000000"/>
          <w:sz w:val="21"/>
          <w:szCs w:val="21"/>
        </w:rPr>
        <w:t xml:space="preserve">四、投标文件的接收、开标、评标与定标</w:t>
      </w:r>
      <w:bookmarkEnd w:id="44"/>
      <w:r>
        <w:rPr>
          <w:rFonts w:hint="eastAsia"/>
          <w:color w:val="000000"/>
          <w:sz w:val="21"/>
          <w:szCs w:val="21"/>
        </w:rPr>
      </w:r>
      <w:r/>
    </w:p>
    <w:p>
      <w:pPr>
        <w:pStyle w:val="959"/>
        <w:keepLines w:val="0"/>
        <w:keepNext w:val="0"/>
        <w:pageBreakBefore w:val="0"/>
        <w:spacing w:line="324" w:lineRule="auto"/>
        <w:widowControl w:val="off"/>
        <w:rPr>
          <w:rFonts w:hint="eastAsia" w:ascii="宋体" w:hAnsi="宋体"/>
          <w:b/>
          <w:bCs/>
          <w:color w:val="000000"/>
          <w:szCs w:val="21"/>
        </w:rPr>
      </w:pPr>
      <w:r>
        <w:rPr>
          <w:rFonts w:hint="eastAsia" w:ascii="宋体" w:hAnsi="宋体"/>
          <w:b/>
          <w:bCs/>
          <w:color w:val="000000"/>
          <w:szCs w:val="21"/>
        </w:rPr>
        <w:t xml:space="preserve">    21、投标文件的接收</w:t>
      </w:r>
      <w:r>
        <w:rPr>
          <w:rFonts w:hint="eastAsia" w:ascii="宋体" w:hAnsi="宋体"/>
          <w:b/>
          <w:bCs/>
          <w:color w:val="000000"/>
          <w:szCs w:val="21"/>
        </w:rPr>
      </w:r>
      <w:r/>
    </w:p>
    <w:p>
      <w:pPr>
        <w:pStyle w:val="959"/>
        <w:ind w:firstLine="420"/>
        <w:keepLines w:val="0"/>
        <w:keepNext w:val="0"/>
        <w:pageBreakBefore w:val="0"/>
        <w:spacing w:line="324" w:lineRule="auto"/>
        <w:widowControl w:val="off"/>
        <w:rPr>
          <w:rFonts w:hint="eastAsia" w:ascii="宋体" w:hAnsi="宋体"/>
          <w:color w:val="000000"/>
          <w:szCs w:val="21"/>
        </w:rPr>
      </w:pPr>
      <w:r>
        <w:rPr>
          <w:rFonts w:hint="eastAsia" w:ascii="宋体" w:hAnsi="宋体"/>
          <w:color w:val="000000"/>
          <w:szCs w:val="21"/>
        </w:rPr>
        <w:t xml:space="preserve">21.1采购代理机构收到投标文件后，将现场如实记录投标文件的送达时间和密封情况，签收保存。</w:t>
      </w:r>
      <w:r>
        <w:rPr>
          <w:rFonts w:hint="eastAsia" w:ascii="宋体" w:hAnsi="宋体"/>
          <w:color w:val="000000"/>
          <w:szCs w:val="21"/>
        </w:rPr>
      </w:r>
      <w:r/>
    </w:p>
    <w:p>
      <w:pPr>
        <w:pStyle w:val="959"/>
        <w:ind w:firstLine="420"/>
        <w:keepLines w:val="0"/>
        <w:keepNext w:val="0"/>
        <w:pageBreakBefore w:val="0"/>
        <w:spacing w:line="324" w:lineRule="auto"/>
        <w:widowControl w:val="off"/>
        <w:rPr>
          <w:rFonts w:hint="eastAsia" w:ascii="宋体" w:hAnsi="宋体"/>
          <w:color w:val="000000"/>
          <w:szCs w:val="21"/>
        </w:rPr>
      </w:pPr>
      <w:r>
        <w:rPr>
          <w:rFonts w:hint="eastAsia" w:ascii="宋体" w:hAnsi="宋体"/>
          <w:color w:val="000000"/>
          <w:szCs w:val="21"/>
        </w:rPr>
        <w:t xml:space="preserve">21.2任何单位和个人不得在开标前开启投标文件。</w:t>
      </w:r>
      <w:r>
        <w:rPr>
          <w:rFonts w:hint="eastAsia" w:ascii="宋体" w:hAnsi="宋体"/>
          <w:color w:val="000000"/>
          <w:szCs w:val="21"/>
        </w:rPr>
      </w:r>
      <w:r/>
    </w:p>
    <w:p>
      <w:pPr>
        <w:pStyle w:val="959"/>
        <w:keepLines w:val="0"/>
        <w:keepNext w:val="0"/>
        <w:pageBreakBefore w:val="0"/>
        <w:spacing w:line="324" w:lineRule="auto"/>
        <w:widowControl w:val="off"/>
        <w:rPr>
          <w:rFonts w:hint="eastAsia" w:ascii="宋体" w:hAnsi="宋体"/>
          <w:b/>
          <w:bCs/>
          <w:color w:val="000000"/>
          <w:szCs w:val="21"/>
        </w:rPr>
      </w:pPr>
      <w:r>
        <w:rPr>
          <w:rFonts w:hint="eastAsia" w:ascii="宋体" w:hAnsi="宋体"/>
          <w:b/>
          <w:bCs/>
          <w:color w:val="000000"/>
          <w:szCs w:val="21"/>
        </w:rPr>
        <w:t xml:space="preserve">    22、开标</w:t>
      </w:r>
      <w:r>
        <w:rPr>
          <w:rFonts w:hint="eastAsia" w:ascii="宋体" w:hAnsi="宋体"/>
          <w:b/>
          <w:bCs/>
          <w:color w:val="000000"/>
          <w:szCs w:val="21"/>
        </w:rPr>
      </w:r>
      <w:r/>
    </w:p>
    <w:p>
      <w:pPr>
        <w:pStyle w:val="959"/>
        <w:keepLines w:val="0"/>
        <w:keepNext w:val="0"/>
        <w:pageBreakBefore w:val="0"/>
        <w:spacing w:line="324" w:lineRule="auto"/>
        <w:widowControl w:val="off"/>
        <w:rPr>
          <w:rFonts w:hint="eastAsia" w:ascii="宋体" w:hAnsi="宋体"/>
          <w:color w:val="000000"/>
          <w:szCs w:val="21"/>
        </w:rPr>
      </w:pPr>
      <w:r>
        <w:rPr>
          <w:rFonts w:hint="eastAsia" w:ascii="宋体" w:hAnsi="宋体"/>
          <w:color w:val="000000"/>
          <w:szCs w:val="21"/>
        </w:rPr>
        <w:t xml:space="preserve">    22.1采购代理机构将在招标文件确定的时间和地点进行公开开标。供应商应委派代表准时参加，参加开标的代表须签名报到以证明其出席。</w:t>
      </w:r>
      <w:r>
        <w:rPr>
          <w:rFonts w:hint="eastAsia" w:ascii="宋体" w:hAnsi="宋体"/>
          <w:color w:val="000000"/>
          <w:szCs w:val="21"/>
        </w:rPr>
      </w:r>
      <w:r/>
    </w:p>
    <w:p>
      <w:pPr>
        <w:pStyle w:val="959"/>
        <w:keepLines w:val="0"/>
        <w:keepNext w:val="0"/>
        <w:pageBreakBefore w:val="0"/>
        <w:spacing w:line="324" w:lineRule="auto"/>
        <w:widowControl w:val="off"/>
        <w:rPr>
          <w:rFonts w:hint="eastAsia" w:ascii="宋体" w:hAnsi="宋体"/>
          <w:color w:val="000000"/>
          <w:szCs w:val="21"/>
        </w:rPr>
      </w:pPr>
      <w:r>
        <w:rPr>
          <w:rFonts w:hint="eastAsia" w:ascii="宋体" w:hAnsi="宋体"/>
          <w:color w:val="000000"/>
          <w:szCs w:val="21"/>
        </w:rPr>
        <w:t xml:space="preserve">    22.2采购代理机构将对开标、评标现场活动进行全程录音录像，音像资料将作为招标文件一并存档。</w:t>
      </w:r>
      <w:r>
        <w:rPr>
          <w:rFonts w:hint="eastAsia" w:ascii="宋体" w:hAnsi="宋体"/>
          <w:color w:val="000000"/>
          <w:szCs w:val="21"/>
        </w:rPr>
      </w:r>
      <w:r/>
    </w:p>
    <w:p>
      <w:pPr>
        <w:pStyle w:val="959"/>
        <w:ind w:firstLine="420"/>
        <w:keepLines w:val="0"/>
        <w:keepNext w:val="0"/>
        <w:pageBreakBefore w:val="0"/>
        <w:spacing w:line="324" w:lineRule="auto"/>
        <w:widowControl w:val="off"/>
        <w:rPr>
          <w:rFonts w:hint="eastAsia" w:ascii="宋体" w:hAnsi="宋体"/>
          <w:color w:val="000000"/>
          <w:szCs w:val="21"/>
        </w:rPr>
      </w:pPr>
      <w:r>
        <w:rPr>
          <w:rFonts w:hint="eastAsia" w:ascii="宋体" w:hAnsi="宋体"/>
          <w:color w:val="000000"/>
          <w:szCs w:val="21"/>
        </w:rPr>
        <w:t xml:space="preserve">22.3开标活动由采购代理机构主持并邀请各签到供应商参加。</w:t>
      </w:r>
      <w:r>
        <w:rPr>
          <w:rFonts w:hint="eastAsia" w:ascii="宋体" w:hAnsi="宋体"/>
          <w:color w:val="000000"/>
          <w:szCs w:val="21"/>
        </w:rPr>
      </w:r>
      <w:r/>
    </w:p>
    <w:p>
      <w:pPr>
        <w:pStyle w:val="959"/>
        <w:ind w:firstLine="420"/>
        <w:keepLines w:val="0"/>
        <w:keepNext w:val="0"/>
        <w:pageBreakBefore w:val="0"/>
        <w:spacing w:line="324" w:lineRule="auto"/>
        <w:widowControl w:val="off"/>
        <w:rPr>
          <w:rFonts w:hint="eastAsia" w:ascii="宋体" w:hAnsi="宋体"/>
          <w:color w:val="000000"/>
          <w:szCs w:val="21"/>
        </w:rPr>
      </w:pPr>
      <w:r>
        <w:rPr>
          <w:rFonts w:hint="eastAsia" w:ascii="宋体" w:hAnsi="宋体"/>
          <w:color w:val="000000"/>
          <w:szCs w:val="21"/>
        </w:rPr>
        <w:t xml:space="preserve">22.4开标时，采购代理机构将邀请供应商或者其推选的代表检查投标文件的密封情况；经确认无误后，由采购代理机构工作人员当众拆封，宣布供应商名称、开标一览表以及招标文件规定的需要宣布的其他内容。</w:t>
      </w:r>
      <w:r>
        <w:rPr>
          <w:rFonts w:hint="eastAsia" w:ascii="宋体" w:hAnsi="宋体"/>
          <w:color w:val="000000"/>
          <w:szCs w:val="21"/>
        </w:rPr>
      </w:r>
      <w:r/>
    </w:p>
    <w:p>
      <w:pPr>
        <w:pStyle w:val="959"/>
        <w:ind w:firstLine="420"/>
        <w:keepLines w:val="0"/>
        <w:keepNext w:val="0"/>
        <w:pageBreakBefore w:val="0"/>
        <w:spacing w:line="324" w:lineRule="auto"/>
        <w:widowControl w:val="off"/>
        <w:rPr>
          <w:rFonts w:hint="eastAsia" w:ascii="宋体" w:hAnsi="宋体"/>
          <w:color w:val="000000"/>
          <w:szCs w:val="21"/>
        </w:rPr>
      </w:pPr>
      <w:r>
        <w:rPr>
          <w:rFonts w:hint="eastAsia" w:ascii="宋体" w:hAnsi="宋体"/>
          <w:color w:val="000000"/>
          <w:szCs w:val="21"/>
        </w:rPr>
        <w:t xml:space="preserve">22.5开标过程由采购代理机构负责记录，由参加开标的各供应商代表和相关工作人员签字确认后随招标文件一并存档。供应商代表对开标过程和开标记录有疑义，以及认为招标人、采购代理机构相关工作人员有需要回避的情形的，应当场提出询问或者回避申请。招标人、采购代理机构会对供应商代表提出的询问或者回避申请及时处理。</w:t>
      </w:r>
      <w:r>
        <w:rPr>
          <w:rFonts w:hint="eastAsia" w:ascii="宋体" w:hAnsi="宋体"/>
          <w:color w:val="000000"/>
          <w:szCs w:val="21"/>
        </w:rPr>
      </w:r>
      <w:r/>
    </w:p>
    <w:p>
      <w:pPr>
        <w:pStyle w:val="959"/>
        <w:ind w:firstLine="420"/>
        <w:keepLines w:val="0"/>
        <w:keepNext w:val="0"/>
        <w:pageBreakBefore w:val="0"/>
        <w:spacing w:line="324" w:lineRule="auto"/>
        <w:widowControl w:val="off"/>
        <w:rPr>
          <w:rFonts w:hint="eastAsia" w:ascii="宋体" w:hAnsi="宋体"/>
          <w:color w:val="000000"/>
          <w:szCs w:val="21"/>
        </w:rPr>
      </w:pPr>
      <w:r>
        <w:rPr>
          <w:rFonts w:hint="eastAsia" w:ascii="宋体" w:hAnsi="宋体"/>
          <w:color w:val="000000"/>
          <w:szCs w:val="21"/>
        </w:rPr>
        <w:t xml:space="preserve">22.6供应商未参加开标的，视同认可开标结果。</w:t>
      </w:r>
      <w:r>
        <w:rPr>
          <w:rFonts w:hint="eastAsia" w:ascii="宋体" w:hAnsi="宋体"/>
          <w:color w:val="000000"/>
          <w:szCs w:val="21"/>
        </w:rPr>
      </w:r>
      <w:r/>
    </w:p>
    <w:p>
      <w:pPr>
        <w:pStyle w:val="959"/>
        <w:ind w:firstLine="420"/>
        <w:keepLines w:val="0"/>
        <w:keepNext w:val="0"/>
        <w:pageBreakBefore w:val="0"/>
        <w:spacing w:line="324" w:lineRule="auto"/>
        <w:widowControl w:val="off"/>
        <w:rPr>
          <w:rFonts w:hint="eastAsia" w:ascii="宋体" w:hAnsi="宋体"/>
          <w:color w:val="000000"/>
          <w:szCs w:val="21"/>
        </w:rPr>
      </w:pPr>
      <w:r>
        <w:rPr>
          <w:rFonts w:hint="eastAsia" w:ascii="宋体" w:hAnsi="宋体"/>
          <w:color w:val="000000"/>
          <w:szCs w:val="21"/>
        </w:rPr>
        <w:t xml:space="preserve">22.7 </w:t>
      </w:r>
      <w:r>
        <w:rPr>
          <w:rFonts w:hint="eastAsia" w:ascii="宋体" w:hAnsi="宋体"/>
          <w:color w:val="000000"/>
          <w:szCs w:val="21"/>
          <w:lang w:val="zh-CN"/>
        </w:rPr>
        <w:t xml:space="preserve">投标截止后供应商不足3家</w:t>
      </w:r>
      <w:r>
        <w:rPr>
          <w:rFonts w:hint="eastAsia" w:ascii="宋体" w:hAnsi="宋体"/>
          <w:color w:val="000000"/>
          <w:szCs w:val="21"/>
        </w:rPr>
        <w:t xml:space="preserve">的不得开标，</w:t>
      </w:r>
      <w:r>
        <w:rPr>
          <w:rFonts w:hint="eastAsia" w:ascii="宋体" w:hAnsi="宋体"/>
          <w:color w:val="000000"/>
          <w:szCs w:val="21"/>
          <w:lang w:val="zh-CN"/>
        </w:rPr>
        <w:t xml:space="preserve">通过资格性审查或符合性审查的供应商不足3家的，除采购任务取消情形外，按照以下方式处理：</w:t>
      </w:r>
      <w:r>
        <w:rPr>
          <w:rFonts w:hint="eastAsia" w:ascii="宋体" w:hAnsi="宋体"/>
          <w:color w:val="000000"/>
          <w:szCs w:val="21"/>
        </w:rPr>
      </w:r>
      <w:r/>
    </w:p>
    <w:p>
      <w:pPr>
        <w:pStyle w:val="959"/>
        <w:ind w:firstLine="420"/>
        <w:keepLines w:val="0"/>
        <w:keepNext w:val="0"/>
        <w:pageBreakBefore w:val="0"/>
        <w:spacing w:line="324" w:lineRule="auto"/>
        <w:widowControl w:val="off"/>
        <w:rPr>
          <w:rFonts w:hint="eastAsia" w:ascii="宋体" w:hAnsi="宋体"/>
          <w:color w:val="000000"/>
          <w:szCs w:val="21"/>
        </w:rPr>
      </w:pPr>
      <w:r>
        <w:rPr>
          <w:rFonts w:hint="eastAsia" w:ascii="宋体" w:hAnsi="宋体"/>
          <w:color w:val="000000"/>
          <w:szCs w:val="21"/>
        </w:rPr>
        <w:t xml:space="preserve">（1）招标文件存在不合理条款或者招标程序不符合规定的，招标人、采购代理机构改正后依法重新招标；</w:t>
      </w:r>
      <w:r>
        <w:rPr>
          <w:rFonts w:hint="eastAsia" w:ascii="宋体" w:hAnsi="宋体"/>
          <w:color w:val="000000"/>
          <w:szCs w:val="21"/>
        </w:rPr>
      </w:r>
      <w:r/>
    </w:p>
    <w:p>
      <w:pPr>
        <w:pStyle w:val="959"/>
        <w:ind w:firstLine="420"/>
        <w:keepLines w:val="0"/>
        <w:keepNext w:val="0"/>
        <w:pageBreakBefore w:val="0"/>
        <w:spacing w:line="324" w:lineRule="auto"/>
        <w:widowControl w:val="off"/>
        <w:rPr>
          <w:rFonts w:hint="eastAsia" w:ascii="宋体" w:hAnsi="宋体"/>
          <w:color w:val="000000"/>
          <w:szCs w:val="21"/>
        </w:rPr>
      </w:pPr>
      <w:r>
        <w:rPr>
          <w:rFonts w:hint="eastAsia" w:ascii="宋体" w:hAnsi="宋体"/>
          <w:color w:val="000000"/>
          <w:szCs w:val="21"/>
        </w:rPr>
        <w:t xml:space="preserve">（2）招标文件没有不合理条款、招标程序符合规定，需要采用其他采购方式采购的，招标人依法报财政部门或主管部门批准，经批准后，可变更为其他采购方式采购。本次招标文件中对供应商资格条件要求、技术要求和商务要求等，将作为其他采购方式采购的基本要求和谈判依据。</w:t>
      </w:r>
      <w:r>
        <w:rPr>
          <w:rFonts w:hint="eastAsia" w:ascii="宋体" w:hAnsi="宋体"/>
          <w:color w:val="000000"/>
          <w:szCs w:val="21"/>
        </w:rPr>
      </w:r>
      <w:r/>
    </w:p>
    <w:p>
      <w:pPr>
        <w:pStyle w:val="959"/>
        <w:keepLines w:val="0"/>
        <w:keepNext w:val="0"/>
        <w:pageBreakBefore w:val="0"/>
        <w:spacing w:line="324" w:lineRule="auto"/>
        <w:widowControl w:val="off"/>
        <w:rPr>
          <w:rFonts w:hint="eastAsia" w:ascii="宋体" w:hAnsi="宋体"/>
          <w:b/>
          <w:bCs/>
          <w:color w:val="000000"/>
          <w:szCs w:val="21"/>
        </w:rPr>
      </w:pPr>
      <w:r>
        <w:rPr>
          <w:rFonts w:hint="eastAsia" w:ascii="宋体" w:hAnsi="宋体"/>
          <w:b/>
          <w:bCs/>
          <w:color w:val="000000"/>
          <w:szCs w:val="21"/>
        </w:rPr>
        <w:t xml:space="preserve">    23、评标</w:t>
      </w:r>
      <w:r>
        <w:rPr>
          <w:rFonts w:hint="eastAsia" w:ascii="宋体" w:hAnsi="宋体"/>
          <w:b/>
          <w:bCs/>
          <w:color w:val="000000"/>
          <w:szCs w:val="21"/>
        </w:rPr>
      </w:r>
      <w:r/>
    </w:p>
    <w:p>
      <w:pPr>
        <w:pStyle w:val="959"/>
        <w:keepLines w:val="0"/>
        <w:keepNext w:val="0"/>
        <w:pageBreakBefore w:val="0"/>
        <w:spacing w:line="324" w:lineRule="auto"/>
        <w:widowControl w:val="off"/>
        <w:rPr>
          <w:rFonts w:hint="eastAsia" w:ascii="宋体" w:hAnsi="宋体"/>
          <w:b/>
          <w:bCs/>
          <w:color w:val="000000"/>
          <w:szCs w:val="21"/>
        </w:rPr>
      </w:pPr>
      <w:r>
        <w:rPr>
          <w:rFonts w:hint="eastAsia" w:ascii="宋体" w:hAnsi="宋体"/>
          <w:b/>
          <w:bCs/>
          <w:color w:val="000000"/>
          <w:szCs w:val="21"/>
        </w:rPr>
        <w:t xml:space="preserve">    23.1评标组织</w:t>
      </w:r>
      <w:r>
        <w:rPr>
          <w:rFonts w:hint="eastAsia" w:ascii="宋体" w:hAnsi="宋体"/>
          <w:b/>
          <w:bCs/>
          <w:color w:val="000000"/>
          <w:szCs w:val="21"/>
        </w:rPr>
      </w:r>
      <w:r/>
    </w:p>
    <w:p>
      <w:pPr>
        <w:pStyle w:val="959"/>
        <w:keepLines w:val="0"/>
        <w:keepNext w:val="0"/>
        <w:pageBreakBefore w:val="0"/>
        <w:spacing w:line="324" w:lineRule="auto"/>
        <w:widowControl w:val="off"/>
        <w:rPr>
          <w:rFonts w:hint="eastAsia" w:ascii="宋体" w:hAnsi="宋体"/>
          <w:color w:val="000000"/>
          <w:szCs w:val="21"/>
        </w:rPr>
      </w:pPr>
      <w:r>
        <w:rPr>
          <w:rFonts w:hint="eastAsia" w:ascii="宋体" w:hAnsi="宋体"/>
          <w:b/>
          <w:bCs/>
          <w:color w:val="000000"/>
          <w:szCs w:val="21"/>
        </w:rPr>
        <w:t xml:space="preserve">    </w:t>
      </w:r>
      <w:r>
        <w:rPr>
          <w:rFonts w:hint="eastAsia" w:ascii="宋体" w:hAnsi="宋体"/>
          <w:color w:val="000000"/>
          <w:szCs w:val="21"/>
        </w:rPr>
        <w:t xml:space="preserve">23.1.1评标工作由采购代理机构负责组织，具体评标事务由依法组建的评标委员会负责，并独立履行下列职责：</w:t>
      </w:r>
      <w:r>
        <w:rPr>
          <w:rFonts w:hint="eastAsia" w:ascii="宋体" w:hAnsi="宋体"/>
          <w:color w:val="000000"/>
          <w:szCs w:val="21"/>
        </w:rPr>
      </w:r>
      <w:r/>
    </w:p>
    <w:p>
      <w:pPr>
        <w:pStyle w:val="959"/>
        <w:keepLines w:val="0"/>
        <w:keepNext w:val="0"/>
        <w:pageBreakBefore w:val="0"/>
        <w:spacing w:line="324" w:lineRule="auto"/>
        <w:widowControl w:val="off"/>
        <w:rPr>
          <w:rFonts w:hint="eastAsia" w:ascii="宋体" w:hAnsi="宋体"/>
          <w:color w:val="000000"/>
          <w:szCs w:val="21"/>
        </w:rPr>
      </w:pPr>
      <w:r>
        <w:rPr>
          <w:rFonts w:hint="eastAsia" w:ascii="宋体" w:hAnsi="宋体"/>
          <w:color w:val="000000"/>
          <w:szCs w:val="21"/>
        </w:rPr>
        <w:t xml:space="preserve">    （1）审查、评价投标文件是否符合招标文件的商务、技术等实质性要求；</w:t>
      </w:r>
      <w:r>
        <w:rPr>
          <w:rFonts w:hint="eastAsia" w:ascii="宋体" w:hAnsi="宋体"/>
          <w:color w:val="000000"/>
          <w:szCs w:val="21"/>
        </w:rPr>
      </w:r>
      <w:r/>
    </w:p>
    <w:p>
      <w:pPr>
        <w:pStyle w:val="959"/>
        <w:ind w:firstLine="420"/>
        <w:keepLines w:val="0"/>
        <w:keepNext w:val="0"/>
        <w:pageBreakBefore w:val="0"/>
        <w:spacing w:line="324" w:lineRule="auto"/>
        <w:widowControl w:val="off"/>
        <w:rPr>
          <w:rFonts w:hint="eastAsia" w:ascii="宋体" w:hAnsi="宋体"/>
          <w:color w:val="000000"/>
          <w:szCs w:val="21"/>
        </w:rPr>
      </w:pPr>
      <w:r>
        <w:rPr>
          <w:rFonts w:hint="eastAsia" w:ascii="宋体" w:hAnsi="宋体"/>
          <w:color w:val="000000"/>
          <w:szCs w:val="21"/>
        </w:rPr>
        <w:t xml:space="preserve">（2）要求供应商对投标文件有关事项作出澄清或者说明；</w:t>
      </w:r>
      <w:r>
        <w:rPr>
          <w:rFonts w:hint="eastAsia" w:ascii="宋体" w:hAnsi="宋体"/>
          <w:color w:val="000000"/>
          <w:szCs w:val="21"/>
        </w:rPr>
      </w:r>
      <w:r/>
    </w:p>
    <w:p>
      <w:pPr>
        <w:pStyle w:val="959"/>
        <w:ind w:firstLine="420"/>
        <w:keepLines w:val="0"/>
        <w:keepNext w:val="0"/>
        <w:pageBreakBefore w:val="0"/>
        <w:spacing w:line="324" w:lineRule="auto"/>
        <w:widowControl w:val="off"/>
        <w:rPr>
          <w:rFonts w:hint="eastAsia" w:ascii="宋体" w:hAnsi="宋体"/>
          <w:color w:val="000000"/>
          <w:szCs w:val="21"/>
        </w:rPr>
      </w:pPr>
      <w:r>
        <w:rPr>
          <w:rFonts w:hint="eastAsia" w:ascii="宋体" w:hAnsi="宋体"/>
          <w:color w:val="000000"/>
          <w:szCs w:val="21"/>
        </w:rPr>
        <w:t xml:space="preserve">（3）对投标文件进行比较和评价；</w:t>
      </w:r>
      <w:r>
        <w:rPr>
          <w:rFonts w:hint="eastAsia" w:ascii="宋体" w:hAnsi="宋体"/>
          <w:color w:val="000000"/>
          <w:szCs w:val="21"/>
        </w:rPr>
      </w:r>
      <w:r/>
    </w:p>
    <w:p>
      <w:pPr>
        <w:pStyle w:val="959"/>
        <w:ind w:firstLine="420"/>
        <w:keepLines w:val="0"/>
        <w:keepNext w:val="0"/>
        <w:pageBreakBefore w:val="0"/>
        <w:spacing w:line="324" w:lineRule="auto"/>
        <w:widowControl w:val="off"/>
        <w:rPr>
          <w:rFonts w:hint="eastAsia" w:ascii="宋体" w:hAnsi="宋体"/>
          <w:color w:val="000000"/>
          <w:szCs w:val="21"/>
        </w:rPr>
      </w:pPr>
      <w:r>
        <w:rPr>
          <w:rFonts w:hint="eastAsia" w:ascii="宋体" w:hAnsi="宋体"/>
          <w:color w:val="000000"/>
          <w:szCs w:val="21"/>
        </w:rPr>
        <w:t xml:space="preserve">（4）确定中标候选人名单，以及根据招标人委托直接确定中标供应商；</w:t>
      </w:r>
      <w:r>
        <w:rPr>
          <w:rFonts w:hint="eastAsia" w:ascii="宋体" w:hAnsi="宋体"/>
          <w:color w:val="000000"/>
          <w:szCs w:val="21"/>
        </w:rPr>
      </w:r>
      <w:r/>
    </w:p>
    <w:p>
      <w:pPr>
        <w:pStyle w:val="959"/>
        <w:ind w:firstLine="420"/>
        <w:keepLines w:val="0"/>
        <w:keepNext w:val="0"/>
        <w:pageBreakBefore w:val="0"/>
        <w:spacing w:line="324" w:lineRule="auto"/>
        <w:widowControl w:val="off"/>
        <w:rPr>
          <w:rFonts w:hint="eastAsia" w:ascii="宋体" w:hAnsi="宋体"/>
          <w:color w:val="000000"/>
          <w:szCs w:val="21"/>
        </w:rPr>
      </w:pPr>
      <w:r>
        <w:rPr>
          <w:rFonts w:hint="eastAsia" w:ascii="宋体" w:hAnsi="宋体"/>
          <w:color w:val="000000"/>
          <w:szCs w:val="21"/>
        </w:rPr>
        <w:t xml:space="preserve">（5）向招标人、采购代理机构或者有关部门报告评标中发现的违法行为。</w:t>
      </w:r>
      <w:r>
        <w:rPr>
          <w:rFonts w:hint="eastAsia" w:ascii="宋体" w:hAnsi="宋体"/>
          <w:color w:val="000000"/>
          <w:szCs w:val="21"/>
        </w:rPr>
      </w:r>
      <w:r/>
    </w:p>
    <w:p>
      <w:pPr>
        <w:pStyle w:val="959"/>
        <w:keepLines w:val="0"/>
        <w:keepNext w:val="0"/>
        <w:pageBreakBefore w:val="0"/>
        <w:spacing w:line="324" w:lineRule="auto"/>
        <w:widowControl w:val="off"/>
        <w:rPr>
          <w:rFonts w:hint="eastAsia" w:ascii="宋体" w:hAnsi="宋体"/>
          <w:color w:val="000000"/>
          <w:szCs w:val="21"/>
        </w:rPr>
      </w:pPr>
      <w:r>
        <w:rPr>
          <w:rFonts w:hint="eastAsia" w:ascii="宋体" w:hAnsi="宋体"/>
          <w:b/>
          <w:bCs/>
          <w:color w:val="000000"/>
          <w:szCs w:val="21"/>
        </w:rPr>
        <w:t xml:space="preserve">    </w:t>
      </w:r>
      <w:r>
        <w:rPr>
          <w:rFonts w:hint="eastAsia" w:ascii="宋体" w:hAnsi="宋体"/>
          <w:color w:val="000000"/>
          <w:szCs w:val="21"/>
        </w:rPr>
        <w:t xml:space="preserve">23.1.2评标委员会由招标人代表及财政部门设立的政府采购评审专家库中随机方式抽取的评审专家组成，独立开展评审工作。</w:t>
      </w:r>
      <w:r>
        <w:rPr>
          <w:rFonts w:hint="eastAsia" w:ascii="宋体" w:hAnsi="宋体"/>
          <w:color w:val="000000"/>
          <w:szCs w:val="21"/>
        </w:rPr>
      </w:r>
      <w:r/>
    </w:p>
    <w:p>
      <w:pPr>
        <w:pStyle w:val="959"/>
        <w:keepLines w:val="0"/>
        <w:keepNext w:val="0"/>
        <w:pageBreakBefore w:val="0"/>
        <w:spacing w:line="324" w:lineRule="auto"/>
        <w:widowControl w:val="off"/>
        <w:rPr>
          <w:rFonts w:hint="eastAsia" w:ascii="宋体" w:hAnsi="宋体"/>
          <w:b/>
          <w:bCs/>
          <w:color w:val="000000"/>
          <w:szCs w:val="21"/>
        </w:rPr>
      </w:pPr>
      <w:r>
        <w:rPr>
          <w:rFonts w:hint="eastAsia" w:ascii="宋体" w:hAnsi="宋体"/>
          <w:b/>
          <w:bCs/>
          <w:color w:val="000000"/>
          <w:szCs w:val="21"/>
        </w:rPr>
        <w:t xml:space="preserve">    23.2评标程序</w:t>
      </w:r>
      <w:r>
        <w:rPr>
          <w:rFonts w:hint="eastAsia" w:ascii="宋体" w:hAnsi="宋体"/>
          <w:b/>
          <w:bCs/>
          <w:color w:val="000000"/>
          <w:szCs w:val="21"/>
        </w:rPr>
      </w:r>
      <w:r/>
    </w:p>
    <w:p>
      <w:pPr>
        <w:pStyle w:val="959"/>
        <w:ind w:firstLine="421"/>
        <w:keepLines w:val="0"/>
        <w:keepNext w:val="0"/>
        <w:pageBreakBefore w:val="0"/>
        <w:spacing w:line="324" w:lineRule="auto"/>
        <w:widowControl w:val="off"/>
        <w:rPr>
          <w:rFonts w:hint="eastAsia" w:ascii="宋体" w:hAnsi="宋体"/>
          <w:b/>
          <w:color w:val="000000"/>
          <w:szCs w:val="21"/>
        </w:rPr>
      </w:pPr>
      <w:r>
        <w:rPr>
          <w:rFonts w:hint="eastAsia" w:ascii="宋体" w:hAnsi="宋体"/>
          <w:b/>
          <w:color w:val="000000"/>
          <w:szCs w:val="21"/>
        </w:rPr>
        <w:t xml:space="preserve">23.2.1投标文件的资格性审查</w:t>
      </w:r>
      <w:r>
        <w:rPr>
          <w:rFonts w:hint="eastAsia" w:ascii="宋体" w:hAnsi="宋体"/>
          <w:b/>
          <w:color w:val="000000"/>
          <w:szCs w:val="21"/>
        </w:rPr>
      </w:r>
      <w:r/>
    </w:p>
    <w:p>
      <w:pPr>
        <w:pStyle w:val="959"/>
        <w:ind w:firstLine="420"/>
        <w:jc w:val="left"/>
        <w:keepLines w:val="0"/>
        <w:keepNext w:val="0"/>
        <w:pageBreakBefore w:val="0"/>
        <w:spacing w:line="324" w:lineRule="auto"/>
        <w:widowControl w:val="off"/>
        <w:rPr>
          <w:rFonts w:ascii="宋体" w:hAnsi="宋体"/>
          <w:color w:val="000000"/>
          <w:szCs w:val="21"/>
          <w:lang w:val="zh-CN"/>
        </w:rPr>
      </w:pPr>
      <w:r>
        <w:rPr>
          <w:rFonts w:hint="eastAsia" w:ascii="宋体" w:hAnsi="宋体"/>
          <w:color w:val="000000"/>
          <w:szCs w:val="21"/>
          <w:lang w:val="zh-CN"/>
        </w:rPr>
        <w:t xml:space="preserve">2</w:t>
      </w:r>
      <w:r>
        <w:rPr>
          <w:rFonts w:hint="eastAsia" w:ascii="宋体" w:hAnsi="宋体"/>
          <w:color w:val="000000"/>
          <w:szCs w:val="21"/>
        </w:rPr>
        <w:t xml:space="preserve">3</w:t>
      </w:r>
      <w:r>
        <w:rPr>
          <w:rFonts w:hint="eastAsia" w:ascii="宋体" w:hAnsi="宋体"/>
          <w:color w:val="000000"/>
          <w:szCs w:val="21"/>
          <w:lang w:val="zh-CN"/>
        </w:rPr>
        <w:t xml:space="preserve">.2.1.1 招标人代表依法对投标人的资格进行审查。 </w:t>
      </w:r>
      <w:r>
        <w:rPr>
          <w:rFonts w:ascii="宋体" w:hAnsi="宋体"/>
          <w:color w:val="000000"/>
          <w:szCs w:val="21"/>
          <w:lang w:val="zh-CN"/>
        </w:rPr>
      </w:r>
      <w:r/>
    </w:p>
    <w:p>
      <w:pPr>
        <w:pStyle w:val="959"/>
        <w:ind w:firstLine="420"/>
        <w:jc w:val="left"/>
        <w:keepLines w:val="0"/>
        <w:keepNext w:val="0"/>
        <w:pageBreakBefore w:val="0"/>
        <w:spacing w:line="324" w:lineRule="auto"/>
        <w:widowControl w:val="off"/>
        <w:rPr>
          <w:rFonts w:ascii="宋体" w:hAnsi="宋体"/>
          <w:color w:val="000000"/>
          <w:szCs w:val="21"/>
          <w:lang w:val="zh-CN"/>
        </w:rPr>
      </w:pPr>
      <w:r>
        <w:rPr>
          <w:rFonts w:hint="eastAsia" w:ascii="宋体" w:hAnsi="宋体"/>
          <w:color w:val="000000"/>
          <w:szCs w:val="21"/>
          <w:lang w:val="zh-CN"/>
        </w:rPr>
        <w:t xml:space="preserve">2</w:t>
      </w:r>
      <w:r>
        <w:rPr>
          <w:rFonts w:hint="eastAsia" w:ascii="宋体" w:hAnsi="宋体"/>
          <w:color w:val="000000"/>
          <w:szCs w:val="21"/>
        </w:rPr>
        <w:t xml:space="preserve">3</w:t>
      </w:r>
      <w:r>
        <w:rPr>
          <w:rFonts w:hint="eastAsia" w:ascii="宋体" w:hAnsi="宋体"/>
          <w:color w:val="000000"/>
          <w:szCs w:val="21"/>
          <w:lang w:val="zh-CN"/>
        </w:rPr>
        <w:t xml:space="preserve">.2.1.2 招标人代表依据法律法规和招标文件的规定，对投标文件中的资格证明文件进行审查，以确定投标供应商是否具备投标资格。 </w:t>
      </w:r>
      <w:r>
        <w:rPr>
          <w:rFonts w:ascii="宋体" w:hAnsi="宋体"/>
          <w:color w:val="000000"/>
          <w:szCs w:val="21"/>
          <w:lang w:val="zh-CN"/>
        </w:rPr>
      </w:r>
      <w:r/>
    </w:p>
    <w:p>
      <w:pPr>
        <w:pStyle w:val="1028"/>
        <w:keepLines w:val="0"/>
        <w:keepNext w:val="0"/>
        <w:pageBreakBefore w:val="0"/>
        <w:spacing w:line="324" w:lineRule="auto"/>
        <w:widowControl w:val="off"/>
        <w:rPr>
          <w:rFonts w:ascii="宋体" w:hAnsi="宋体"/>
          <w:b/>
          <w:bCs/>
          <w:color w:val="000000"/>
          <w:szCs w:val="21"/>
          <w:lang w:val="zh-CN"/>
        </w:rPr>
      </w:pPr>
      <w:r>
        <w:rPr>
          <w:rFonts w:hint="eastAsia" w:ascii="宋体" w:hAnsi="宋体"/>
          <w:color w:val="000000"/>
          <w:szCs w:val="21"/>
          <w:lang w:val="zh-CN"/>
        </w:rPr>
        <w:t xml:space="preserve">2</w:t>
      </w:r>
      <w:r>
        <w:rPr>
          <w:rFonts w:hint="eastAsia" w:ascii="宋体" w:hAnsi="宋体"/>
          <w:color w:val="000000"/>
          <w:szCs w:val="21"/>
        </w:rPr>
        <w:t xml:space="preserve">3</w:t>
      </w:r>
      <w:r>
        <w:rPr>
          <w:rFonts w:hint="eastAsia" w:ascii="宋体" w:hAnsi="宋体"/>
          <w:color w:val="000000"/>
          <w:szCs w:val="21"/>
          <w:lang w:val="zh-CN"/>
        </w:rPr>
        <w:t xml:space="preserve">.2.1.3 在进行资格性审查的同时，将在“信用中国”网站 （www.creditchina.gov.cn）、“中国政府采购网”(www.ccgp.gov.cn)对投标供应商是否被列入失信被执行人、重大税收违法案件当事人名单、政府采购严重违法失信行为记录名单的情况进行查询，以确定投标供应商是否具备投标资格。</w:t>
      </w:r>
      <w:r>
        <w:rPr>
          <w:rFonts w:hint="eastAsia" w:ascii="宋体" w:hAnsi="宋体" w:cs="宋体"/>
          <w:b/>
          <w:bCs/>
          <w:color w:val="000000"/>
          <w:szCs w:val="21"/>
        </w:rPr>
        <w:t xml:space="preserve">（投标文件中提供</w:t>
      </w:r>
      <w:r>
        <w:rPr>
          <w:rFonts w:hint="eastAsia" w:ascii="宋体" w:hAnsi="宋体" w:cs="宋体"/>
          <w:b/>
          <w:bCs/>
          <w:color w:val="000000"/>
          <w:szCs w:val="21"/>
          <w:lang w:val="en-US" w:eastAsia="zh-CN"/>
        </w:rPr>
        <w:t xml:space="preserve">网页</w:t>
      </w:r>
      <w:r>
        <w:rPr>
          <w:rFonts w:hint="eastAsia" w:ascii="宋体" w:hAnsi="宋体" w:cs="宋体"/>
          <w:b/>
          <w:bCs/>
          <w:color w:val="000000"/>
          <w:szCs w:val="21"/>
        </w:rPr>
        <w:t xml:space="preserve">查询截图并加盖投标供应商公章）</w:t>
      </w:r>
      <w:r>
        <w:rPr>
          <w:rFonts w:hint="eastAsia" w:ascii="宋体" w:hAnsi="宋体"/>
          <w:b/>
          <w:bCs/>
          <w:color w:val="000000"/>
          <w:szCs w:val="21"/>
          <w:lang w:val="zh-CN"/>
        </w:rPr>
        <w:t xml:space="preserve"> </w:t>
      </w:r>
      <w:r>
        <w:rPr>
          <w:rFonts w:ascii="宋体" w:hAnsi="宋体"/>
          <w:b/>
          <w:bCs/>
          <w:color w:val="000000"/>
          <w:szCs w:val="21"/>
          <w:lang w:val="zh-CN"/>
        </w:rPr>
      </w:r>
      <w:r/>
    </w:p>
    <w:p>
      <w:pPr>
        <w:pStyle w:val="959"/>
        <w:ind w:firstLine="420"/>
        <w:jc w:val="left"/>
        <w:keepLines w:val="0"/>
        <w:keepNext w:val="0"/>
        <w:pageBreakBefore w:val="0"/>
        <w:spacing w:line="324" w:lineRule="auto"/>
        <w:widowControl w:val="off"/>
        <w:rPr>
          <w:rFonts w:ascii="宋体" w:hAnsi="宋体"/>
          <w:color w:val="000000"/>
          <w:szCs w:val="21"/>
          <w:lang w:val="zh-CN"/>
        </w:rPr>
      </w:pPr>
      <w:r>
        <w:rPr>
          <w:rFonts w:hint="eastAsia" w:ascii="宋体" w:hAnsi="宋体"/>
          <w:color w:val="000000"/>
          <w:szCs w:val="21"/>
        </w:rPr>
        <w:t xml:space="preserve">23</w:t>
      </w:r>
      <w:r>
        <w:rPr>
          <w:rFonts w:hint="eastAsia" w:ascii="宋体" w:hAnsi="宋体"/>
          <w:color w:val="000000"/>
          <w:szCs w:val="21"/>
          <w:lang w:val="zh-CN"/>
        </w:rPr>
        <w:t xml:space="preserve">.2.1.4 投标文件有下列情况之一的，在资格性审查时按照无效投标处理 </w:t>
      </w:r>
      <w:r>
        <w:rPr>
          <w:rFonts w:ascii="宋体" w:hAnsi="宋体"/>
          <w:color w:val="000000"/>
          <w:szCs w:val="21"/>
          <w:lang w:val="zh-CN"/>
        </w:rPr>
      </w:r>
      <w:r/>
    </w:p>
    <w:p>
      <w:pPr>
        <w:pStyle w:val="959"/>
        <w:ind w:firstLine="420"/>
        <w:jc w:val="left"/>
        <w:keepLines w:val="0"/>
        <w:keepNext w:val="0"/>
        <w:pageBreakBefore w:val="0"/>
        <w:spacing w:line="324" w:lineRule="auto"/>
        <w:widowControl w:val="off"/>
        <w:rPr>
          <w:rFonts w:ascii="宋体" w:hAnsi="宋体"/>
          <w:color w:val="000000"/>
          <w:szCs w:val="21"/>
          <w:lang w:val="zh-CN"/>
        </w:rPr>
      </w:pPr>
      <w:r>
        <w:rPr>
          <w:rFonts w:hint="eastAsia" w:ascii="宋体" w:hAnsi="宋体"/>
          <w:color w:val="000000"/>
          <w:szCs w:val="21"/>
          <w:lang w:val="zh-CN"/>
        </w:rPr>
        <w:t xml:space="preserve">（1）不具备招标文件规定资格条件的； </w:t>
      </w:r>
      <w:r>
        <w:rPr>
          <w:rFonts w:ascii="宋体" w:hAnsi="宋体"/>
          <w:color w:val="000000"/>
          <w:szCs w:val="21"/>
          <w:lang w:val="zh-CN"/>
        </w:rPr>
      </w:r>
      <w:r/>
    </w:p>
    <w:p>
      <w:pPr>
        <w:pStyle w:val="959"/>
        <w:ind w:firstLine="421"/>
        <w:keepLines w:val="0"/>
        <w:keepNext w:val="0"/>
        <w:pageBreakBefore w:val="0"/>
        <w:spacing w:line="324" w:lineRule="auto"/>
        <w:widowControl w:val="off"/>
        <w:rPr>
          <w:rFonts w:hint="eastAsia" w:ascii="宋体" w:hAnsi="宋体"/>
          <w:bCs/>
          <w:color w:val="000000"/>
          <w:szCs w:val="21"/>
        </w:rPr>
      </w:pPr>
      <w:r>
        <w:rPr>
          <w:rFonts w:hint="eastAsia" w:ascii="宋体" w:hAnsi="宋体"/>
          <w:color w:val="000000"/>
          <w:szCs w:val="21"/>
          <w:lang w:val="zh-CN"/>
        </w:rPr>
        <w:t xml:space="preserve">（2）供应商被“信用中国”网站（www.creditchina.gov.cn）、“中国政府采购网”(www.ccgp.gov.cn)列入失信被执行人、重大税收违法案件当事人名单、政府采购严重违法失信行为记录名单的。</w:t>
      </w:r>
      <w:r>
        <w:rPr>
          <w:rFonts w:hint="eastAsia" w:ascii="宋体" w:hAnsi="宋体"/>
          <w:bCs/>
          <w:color w:val="000000"/>
          <w:szCs w:val="21"/>
        </w:rPr>
      </w:r>
      <w:r/>
    </w:p>
    <w:p>
      <w:pPr>
        <w:pStyle w:val="959"/>
        <w:ind w:firstLine="420"/>
        <w:jc w:val="left"/>
        <w:keepLines w:val="0"/>
        <w:keepNext w:val="0"/>
        <w:pageBreakBefore w:val="0"/>
        <w:spacing w:line="324" w:lineRule="auto"/>
        <w:widowControl w:val="off"/>
        <w:rPr>
          <w:rFonts w:ascii="宋体" w:hAnsi="宋体"/>
          <w:b/>
          <w:bCs/>
          <w:color w:val="000000"/>
          <w:szCs w:val="21"/>
          <w:lang w:val="zh-CN"/>
        </w:rPr>
      </w:pPr>
      <w:r>
        <w:rPr>
          <w:rFonts w:hint="eastAsia" w:ascii="宋体" w:hAnsi="宋体"/>
          <w:b/>
          <w:bCs/>
          <w:color w:val="000000"/>
          <w:szCs w:val="21"/>
          <w:lang w:val="zh-CN"/>
        </w:rPr>
        <w:t xml:space="preserve">2</w:t>
      </w:r>
      <w:r>
        <w:rPr>
          <w:rFonts w:hint="eastAsia" w:ascii="宋体" w:hAnsi="宋体"/>
          <w:b/>
          <w:bCs/>
          <w:color w:val="000000"/>
          <w:szCs w:val="21"/>
        </w:rPr>
        <w:t xml:space="preserve">3</w:t>
      </w:r>
      <w:r>
        <w:rPr>
          <w:rFonts w:hint="eastAsia" w:ascii="宋体" w:hAnsi="宋体"/>
          <w:b/>
          <w:bCs/>
          <w:color w:val="000000"/>
          <w:szCs w:val="21"/>
          <w:lang w:val="zh-CN"/>
        </w:rPr>
        <w:t xml:space="preserve">.2.2 投标文件的符合性审查 </w:t>
      </w:r>
      <w:r>
        <w:rPr>
          <w:rFonts w:ascii="宋体" w:hAnsi="宋体"/>
          <w:b/>
          <w:bCs/>
          <w:color w:val="000000"/>
          <w:szCs w:val="21"/>
          <w:lang w:val="zh-CN"/>
        </w:rPr>
      </w:r>
      <w:r/>
    </w:p>
    <w:p>
      <w:pPr>
        <w:pStyle w:val="959"/>
        <w:ind w:firstLine="420"/>
        <w:jc w:val="left"/>
        <w:keepLines w:val="0"/>
        <w:keepNext w:val="0"/>
        <w:pageBreakBefore w:val="0"/>
        <w:spacing w:line="324" w:lineRule="auto"/>
        <w:widowControl w:val="off"/>
        <w:rPr>
          <w:rFonts w:ascii="宋体" w:hAnsi="宋体"/>
          <w:color w:val="000000"/>
          <w:szCs w:val="21"/>
          <w:lang w:val="zh-CN"/>
        </w:rPr>
      </w:pPr>
      <w:r>
        <w:rPr>
          <w:rFonts w:hint="eastAsia" w:ascii="宋体" w:hAnsi="宋体"/>
          <w:color w:val="000000"/>
          <w:szCs w:val="21"/>
          <w:lang w:val="zh-CN"/>
        </w:rPr>
        <w:t xml:space="preserve">2</w:t>
      </w:r>
      <w:r>
        <w:rPr>
          <w:rFonts w:hint="eastAsia" w:ascii="宋体" w:hAnsi="宋体"/>
          <w:color w:val="000000"/>
          <w:szCs w:val="21"/>
        </w:rPr>
        <w:t xml:space="preserve">3</w:t>
      </w:r>
      <w:r>
        <w:rPr>
          <w:rFonts w:hint="eastAsia" w:ascii="宋体" w:hAnsi="宋体"/>
          <w:color w:val="000000"/>
          <w:szCs w:val="21"/>
          <w:lang w:val="zh-CN"/>
        </w:rPr>
        <w:t xml:space="preserve">.2.2.1评标委员会将依据法律法规和招标文件的规定，对投标文件的有效性、完整性和对招标文件的响应程度进行审查，以确定是否对招标文件的实质性要求作出响应。</w:t>
      </w:r>
      <w:r>
        <w:rPr>
          <w:rFonts w:ascii="宋体" w:hAnsi="宋体"/>
          <w:color w:val="000000"/>
          <w:szCs w:val="21"/>
          <w:lang w:val="zh-CN"/>
        </w:rPr>
      </w:r>
      <w:r/>
    </w:p>
    <w:p>
      <w:pPr>
        <w:pStyle w:val="959"/>
        <w:ind w:firstLine="420"/>
        <w:keepLines w:val="0"/>
        <w:keepNext w:val="0"/>
        <w:pageBreakBefore w:val="0"/>
        <w:spacing w:line="324" w:lineRule="auto"/>
        <w:widowControl w:val="off"/>
        <w:rPr>
          <w:rFonts w:ascii="宋体" w:hAnsi="宋体"/>
          <w:color w:val="000000"/>
          <w:szCs w:val="21"/>
        </w:rPr>
      </w:pPr>
      <w:r>
        <w:rPr>
          <w:rFonts w:hint="eastAsia" w:ascii="宋体" w:hAnsi="宋体"/>
          <w:color w:val="000000"/>
          <w:szCs w:val="21"/>
        </w:rPr>
        <w:t xml:space="preserve">22.2.3在详细评标之前，评委会将首先审查每份投标文件是否实质性响应了招标文件的要求。实质性响应的投标应该是与招标文件要求的全部条款、条件和规格相符，没有重大偏离或保留的投标。</w:t>
      </w:r>
      <w:r>
        <w:rPr>
          <w:rFonts w:ascii="宋体" w:hAnsi="宋体"/>
          <w:color w:val="000000"/>
          <w:szCs w:val="21"/>
        </w:rPr>
      </w:r>
      <w:r/>
    </w:p>
    <w:p>
      <w:pPr>
        <w:pStyle w:val="959"/>
        <w:ind w:firstLine="420"/>
        <w:keepLines w:val="0"/>
        <w:keepNext w:val="0"/>
        <w:pageBreakBefore w:val="0"/>
        <w:spacing w:line="324" w:lineRule="auto"/>
        <w:widowControl w:val="off"/>
        <w:rPr>
          <w:rFonts w:ascii="宋体" w:hAnsi="宋体"/>
          <w:bCs/>
          <w:color w:val="000000"/>
          <w:szCs w:val="21"/>
        </w:rPr>
      </w:pPr>
      <w:r>
        <w:rPr>
          <w:rFonts w:hint="eastAsia" w:ascii="宋体" w:hAnsi="宋体"/>
          <w:color w:val="000000"/>
          <w:szCs w:val="21"/>
        </w:rPr>
        <w:t xml:space="preserve">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000000"/>
          <w:szCs w:val="21"/>
        </w:rPr>
        <w:t xml:space="preserve">评委决定投标文件的响应性只根据投标文件本身的内容，而不寻求外部的证据。</w:t>
      </w:r>
      <w:r>
        <w:rPr>
          <w:rFonts w:ascii="宋体" w:hAnsi="宋体"/>
          <w:bCs/>
          <w:color w:val="000000"/>
          <w:szCs w:val="21"/>
        </w:rPr>
      </w:r>
      <w:r/>
    </w:p>
    <w:p>
      <w:pPr>
        <w:pStyle w:val="959"/>
        <w:ind w:firstLine="420"/>
        <w:jc w:val="left"/>
        <w:keepLines w:val="0"/>
        <w:keepNext w:val="0"/>
        <w:pageBreakBefore w:val="0"/>
        <w:spacing w:line="324" w:lineRule="auto"/>
        <w:widowControl w:val="off"/>
        <w:rPr>
          <w:rFonts w:hint="eastAsia" w:ascii="宋体" w:hAnsi="宋体" w:eastAsia="宋体"/>
          <w:color w:val="000000"/>
          <w:szCs w:val="21"/>
          <w:lang w:val="en-US" w:eastAsia="zh-CN"/>
        </w:rPr>
      </w:pPr>
      <w:r>
        <w:rPr>
          <w:rFonts w:hint="eastAsia" w:ascii="宋体" w:hAnsi="宋体"/>
          <w:color w:val="000000"/>
          <w:szCs w:val="21"/>
          <w:lang w:val="zh-CN"/>
        </w:rPr>
        <w:t xml:space="preserve">2</w:t>
      </w:r>
      <w:r>
        <w:rPr>
          <w:rFonts w:hint="eastAsia" w:ascii="宋体" w:hAnsi="宋体"/>
          <w:color w:val="000000"/>
          <w:szCs w:val="21"/>
        </w:rPr>
        <w:t xml:space="preserve">3</w:t>
      </w:r>
      <w:r>
        <w:rPr>
          <w:rFonts w:hint="eastAsia" w:ascii="宋体" w:hAnsi="宋体"/>
          <w:color w:val="000000"/>
          <w:szCs w:val="21"/>
          <w:lang w:val="zh-CN"/>
        </w:rPr>
        <w:t xml:space="preserve">.2.</w:t>
      </w:r>
      <w:r>
        <w:rPr>
          <w:rFonts w:hint="eastAsia" w:ascii="宋体" w:hAnsi="宋体"/>
          <w:color w:val="000000"/>
          <w:szCs w:val="21"/>
        </w:rPr>
        <w:t xml:space="preserve">3.1</w:t>
      </w:r>
      <w:r>
        <w:rPr>
          <w:rFonts w:hint="eastAsia" w:ascii="宋体" w:hAnsi="宋体"/>
          <w:color w:val="000000"/>
          <w:szCs w:val="21"/>
          <w:lang w:val="zh-CN"/>
        </w:rPr>
        <w:t xml:space="preserve"> 实质性要求是指本招标文件中商务和带“★”的技术要求，有一项不符合的，作无效投标</w:t>
      </w:r>
      <w:r>
        <w:rPr>
          <w:rFonts w:hint="eastAsia" w:ascii="宋体" w:hAnsi="宋体"/>
          <w:color w:val="000000"/>
          <w:szCs w:val="21"/>
          <w:lang w:val="en-US" w:eastAsia="zh-CN"/>
        </w:rPr>
        <w:t xml:space="preserve">处理。</w:t>
      </w:r>
      <w:r>
        <w:rPr>
          <w:rFonts w:hint="eastAsia" w:ascii="宋体" w:hAnsi="宋体" w:eastAsia="宋体"/>
          <w:color w:val="000000"/>
          <w:szCs w:val="21"/>
          <w:lang w:val="en-US" w:eastAsia="zh-CN"/>
        </w:rPr>
      </w:r>
      <w:r/>
    </w:p>
    <w:p>
      <w:pPr>
        <w:pStyle w:val="959"/>
        <w:ind w:firstLine="420"/>
        <w:jc w:val="left"/>
        <w:keepLines w:val="0"/>
        <w:keepNext w:val="0"/>
        <w:pageBreakBefore w:val="0"/>
        <w:spacing w:line="324" w:lineRule="auto"/>
        <w:widowControl w:val="off"/>
        <w:rPr>
          <w:rFonts w:ascii="宋体" w:hAnsi="宋体"/>
          <w:bCs/>
          <w:color w:val="000000"/>
          <w:szCs w:val="21"/>
        </w:rPr>
      </w:pPr>
      <w:r>
        <w:rPr>
          <w:rFonts w:hint="eastAsia" w:ascii="宋体" w:hAnsi="宋体"/>
          <w:color w:val="000000"/>
          <w:szCs w:val="21"/>
        </w:rPr>
        <w:t xml:space="preserve">23.2.3.2</w:t>
      </w:r>
      <w:r>
        <w:rPr>
          <w:rFonts w:hint="eastAsia" w:ascii="宋体" w:hAnsi="宋体"/>
          <w:bCs/>
          <w:color w:val="000000"/>
          <w:szCs w:val="21"/>
        </w:rPr>
        <w:t xml:space="preserve">如果投标文件实质上没有响应招标文件的要求，评委会将予以拒绝，投标人不得通过修改或撤销不合要求的偏离或保留而使其投标成为实质性响应的投标。</w:t>
      </w:r>
      <w:r>
        <w:rPr>
          <w:rFonts w:ascii="宋体" w:hAnsi="宋体"/>
          <w:bCs/>
          <w:color w:val="000000"/>
          <w:szCs w:val="21"/>
        </w:rPr>
      </w:r>
      <w:r/>
    </w:p>
    <w:p>
      <w:pPr>
        <w:pStyle w:val="959"/>
        <w:ind w:firstLine="420"/>
        <w:jc w:val="left"/>
        <w:keepLines w:val="0"/>
        <w:keepNext w:val="0"/>
        <w:pageBreakBefore w:val="0"/>
        <w:spacing w:line="324" w:lineRule="auto"/>
        <w:widowControl w:val="off"/>
        <w:rPr>
          <w:rFonts w:ascii="宋体" w:hAnsi="宋体"/>
          <w:b/>
          <w:bCs/>
          <w:color w:val="000000"/>
          <w:szCs w:val="21"/>
          <w:lang w:val="zh-CN"/>
        </w:rPr>
      </w:pPr>
      <w:r>
        <w:rPr>
          <w:rFonts w:hint="eastAsia" w:ascii="宋体" w:hAnsi="宋体"/>
          <w:b/>
          <w:bCs/>
          <w:color w:val="000000"/>
          <w:szCs w:val="21"/>
          <w:lang w:val="zh-CN"/>
        </w:rPr>
        <w:t xml:space="preserve">2</w:t>
      </w:r>
      <w:r>
        <w:rPr>
          <w:rFonts w:hint="eastAsia" w:ascii="宋体" w:hAnsi="宋体"/>
          <w:b/>
          <w:bCs/>
          <w:color w:val="000000"/>
          <w:szCs w:val="21"/>
        </w:rPr>
        <w:t xml:space="preserve">3</w:t>
      </w:r>
      <w:r>
        <w:rPr>
          <w:rFonts w:hint="eastAsia" w:ascii="宋体" w:hAnsi="宋体"/>
          <w:b/>
          <w:bCs/>
          <w:color w:val="000000"/>
          <w:szCs w:val="21"/>
          <w:lang w:val="zh-CN"/>
        </w:rPr>
        <w:t xml:space="preserve">.2.</w:t>
      </w:r>
      <w:r>
        <w:rPr>
          <w:rFonts w:hint="eastAsia" w:ascii="宋体" w:hAnsi="宋体"/>
          <w:b/>
          <w:bCs/>
          <w:color w:val="000000"/>
          <w:szCs w:val="21"/>
        </w:rPr>
        <w:t xml:space="preserve">4</w:t>
      </w:r>
      <w:r>
        <w:rPr>
          <w:rFonts w:hint="eastAsia" w:ascii="宋体" w:hAnsi="宋体"/>
          <w:b/>
          <w:bCs/>
          <w:color w:val="000000"/>
          <w:szCs w:val="21"/>
          <w:lang w:val="zh-CN"/>
        </w:rPr>
        <w:t xml:space="preserve"> 投标文件的</w:t>
      </w:r>
      <w:r>
        <w:rPr>
          <w:rFonts w:hint="eastAsia" w:ascii="宋体" w:hAnsi="宋体"/>
          <w:b/>
          <w:bCs/>
          <w:color w:val="000000"/>
          <w:szCs w:val="21"/>
        </w:rPr>
        <w:t xml:space="preserve">进一步</w:t>
      </w:r>
      <w:r>
        <w:rPr>
          <w:rFonts w:hint="eastAsia" w:ascii="宋体" w:hAnsi="宋体"/>
          <w:b/>
          <w:bCs/>
          <w:color w:val="000000"/>
          <w:szCs w:val="21"/>
          <w:lang w:val="zh-CN"/>
        </w:rPr>
        <w:t xml:space="preserve">评审 </w:t>
      </w:r>
      <w:r>
        <w:rPr>
          <w:rFonts w:ascii="宋体" w:hAnsi="宋体"/>
          <w:b/>
          <w:bCs/>
          <w:color w:val="000000"/>
          <w:szCs w:val="21"/>
          <w:lang w:val="zh-CN"/>
        </w:rPr>
      </w:r>
      <w:r/>
    </w:p>
    <w:p>
      <w:pPr>
        <w:pStyle w:val="959"/>
        <w:ind w:firstLine="420"/>
        <w:jc w:val="left"/>
        <w:keepLines w:val="0"/>
        <w:keepNext w:val="0"/>
        <w:pageBreakBefore w:val="0"/>
        <w:spacing w:line="324" w:lineRule="auto"/>
        <w:widowControl w:val="off"/>
        <w:rPr>
          <w:rFonts w:ascii="宋体" w:hAnsi="宋体"/>
          <w:color w:val="000000"/>
          <w:szCs w:val="21"/>
          <w:lang w:val="zh-CN"/>
        </w:rPr>
      </w:pPr>
      <w:r>
        <w:rPr>
          <w:rFonts w:hint="eastAsia" w:ascii="宋体" w:hAnsi="宋体"/>
          <w:color w:val="000000"/>
          <w:szCs w:val="21"/>
          <w:lang w:val="zh-CN"/>
        </w:rPr>
        <w:t xml:space="preserve">2</w:t>
      </w:r>
      <w:r>
        <w:rPr>
          <w:rFonts w:hint="eastAsia" w:ascii="宋体" w:hAnsi="宋体"/>
          <w:color w:val="000000"/>
          <w:szCs w:val="21"/>
        </w:rPr>
        <w:t xml:space="preserve">3</w:t>
      </w:r>
      <w:r>
        <w:rPr>
          <w:rFonts w:hint="eastAsia" w:ascii="宋体" w:hAnsi="宋体"/>
          <w:color w:val="000000"/>
          <w:szCs w:val="21"/>
          <w:lang w:val="zh-CN"/>
        </w:rPr>
        <w:t xml:space="preserve">.2.</w:t>
      </w:r>
      <w:r>
        <w:rPr>
          <w:rFonts w:hint="eastAsia" w:ascii="宋体" w:hAnsi="宋体"/>
          <w:color w:val="000000"/>
          <w:szCs w:val="21"/>
        </w:rPr>
        <w:t xml:space="preserve">4</w:t>
      </w:r>
      <w:r>
        <w:rPr>
          <w:rFonts w:hint="eastAsia" w:ascii="宋体" w:hAnsi="宋体"/>
          <w:color w:val="000000"/>
          <w:szCs w:val="21"/>
          <w:lang w:val="zh-CN"/>
        </w:rPr>
        <w:t xml:space="preserve">.1评标委员会将对确定为实质性响应的投标文件进行进一步评审，看其是否有计算上或累加上的算术错误，修正错误的原则如下： </w:t>
      </w:r>
      <w:r>
        <w:rPr>
          <w:rFonts w:ascii="宋体" w:hAnsi="宋体"/>
          <w:color w:val="000000"/>
          <w:szCs w:val="21"/>
          <w:lang w:val="zh-CN"/>
        </w:rPr>
      </w:r>
      <w:r/>
    </w:p>
    <w:p>
      <w:pPr>
        <w:pStyle w:val="959"/>
        <w:ind w:firstLine="420"/>
        <w:jc w:val="left"/>
        <w:keepLines w:val="0"/>
        <w:keepNext w:val="0"/>
        <w:pageBreakBefore w:val="0"/>
        <w:spacing w:line="324" w:lineRule="auto"/>
        <w:widowControl w:val="off"/>
        <w:rPr>
          <w:rFonts w:ascii="宋体" w:hAnsi="宋体"/>
          <w:color w:val="000000"/>
          <w:szCs w:val="21"/>
          <w:lang w:val="zh-CN"/>
        </w:rPr>
      </w:pPr>
      <w:r>
        <w:rPr>
          <w:rFonts w:hint="eastAsia" w:ascii="宋体" w:hAnsi="宋体"/>
          <w:color w:val="000000"/>
          <w:szCs w:val="21"/>
          <w:lang w:val="zh-CN"/>
        </w:rPr>
        <w:t xml:space="preserve">（</w:t>
      </w:r>
      <w:r>
        <w:rPr>
          <w:rFonts w:hint="eastAsia" w:ascii="宋体" w:hAnsi="宋体"/>
          <w:color w:val="000000"/>
          <w:szCs w:val="21"/>
        </w:rPr>
        <w:t xml:space="preserve">1</w:t>
      </w:r>
      <w:r>
        <w:rPr>
          <w:rFonts w:hint="eastAsia" w:ascii="宋体" w:hAnsi="宋体"/>
          <w:color w:val="000000"/>
          <w:szCs w:val="21"/>
          <w:lang w:val="zh-CN"/>
        </w:rPr>
        <w:t xml:space="preserve">）如果用数字表示的金额和用文字表示的金额不一致时，应以文字表示的金额为准进行修正； </w:t>
      </w:r>
      <w:r>
        <w:rPr>
          <w:rFonts w:ascii="宋体" w:hAnsi="宋体"/>
          <w:color w:val="000000"/>
          <w:szCs w:val="21"/>
          <w:lang w:val="zh-CN"/>
        </w:rPr>
      </w:r>
      <w:r/>
    </w:p>
    <w:p>
      <w:pPr>
        <w:pStyle w:val="959"/>
        <w:ind w:firstLine="420"/>
        <w:jc w:val="left"/>
        <w:keepLines w:val="0"/>
        <w:keepNext w:val="0"/>
        <w:pageBreakBefore w:val="0"/>
        <w:spacing w:line="324" w:lineRule="auto"/>
        <w:widowControl w:val="off"/>
        <w:rPr>
          <w:rFonts w:ascii="宋体" w:hAnsi="宋体"/>
          <w:color w:val="000000"/>
          <w:szCs w:val="21"/>
          <w:lang w:val="zh-CN"/>
        </w:rPr>
      </w:pPr>
      <w:r>
        <w:rPr>
          <w:rFonts w:hint="eastAsia" w:ascii="宋体" w:hAnsi="宋体"/>
          <w:color w:val="000000"/>
          <w:szCs w:val="21"/>
          <w:lang w:val="zh-CN"/>
        </w:rPr>
        <w:t xml:space="preserve">（</w:t>
      </w:r>
      <w:r>
        <w:rPr>
          <w:rFonts w:hint="eastAsia" w:ascii="宋体" w:hAnsi="宋体"/>
          <w:color w:val="000000"/>
          <w:szCs w:val="21"/>
        </w:rPr>
        <w:t xml:space="preserve">2</w:t>
      </w:r>
      <w:r>
        <w:rPr>
          <w:rFonts w:hint="eastAsia" w:ascii="宋体" w:hAnsi="宋体"/>
          <w:color w:val="000000"/>
          <w:szCs w:val="21"/>
          <w:lang w:val="zh-CN"/>
        </w:rPr>
        <w:t xml:space="preserve">）当单价与数量的乘积和总价不一致时，以单价为准进行修正。只有在评标委员会认为单价有明显的小数点错误时，才能以标出的总价为准，并修改单价。 </w:t>
      </w:r>
      <w:r>
        <w:rPr>
          <w:rFonts w:ascii="宋体" w:hAnsi="宋体"/>
          <w:color w:val="000000"/>
          <w:szCs w:val="21"/>
          <w:lang w:val="zh-CN"/>
        </w:rPr>
      </w:r>
      <w:r/>
    </w:p>
    <w:p>
      <w:pPr>
        <w:pStyle w:val="959"/>
        <w:ind w:firstLine="420"/>
        <w:jc w:val="left"/>
        <w:keepLines w:val="0"/>
        <w:keepNext w:val="0"/>
        <w:pageBreakBefore w:val="0"/>
        <w:spacing w:line="324" w:lineRule="auto"/>
        <w:widowControl w:val="off"/>
        <w:rPr>
          <w:rFonts w:ascii="宋体" w:hAnsi="宋体"/>
          <w:color w:val="000000"/>
          <w:szCs w:val="21"/>
          <w:lang w:val="zh-CN"/>
        </w:rPr>
      </w:pPr>
      <w:r>
        <w:rPr>
          <w:rFonts w:hint="eastAsia" w:ascii="宋体" w:hAnsi="宋体"/>
          <w:color w:val="000000"/>
          <w:szCs w:val="21"/>
          <w:lang w:val="zh-CN"/>
        </w:rPr>
        <w:t xml:space="preserve">2</w:t>
      </w:r>
      <w:r>
        <w:rPr>
          <w:rFonts w:hint="eastAsia" w:ascii="宋体" w:hAnsi="宋体"/>
          <w:color w:val="000000"/>
          <w:szCs w:val="21"/>
        </w:rPr>
        <w:t xml:space="preserve">3</w:t>
      </w:r>
      <w:r>
        <w:rPr>
          <w:rFonts w:hint="eastAsia" w:ascii="宋体" w:hAnsi="宋体"/>
          <w:color w:val="000000"/>
          <w:szCs w:val="21"/>
          <w:lang w:val="zh-CN"/>
        </w:rPr>
        <w:t xml:space="preserve">.2.</w:t>
      </w:r>
      <w:r>
        <w:rPr>
          <w:rFonts w:hint="eastAsia" w:ascii="宋体" w:hAnsi="宋体"/>
          <w:color w:val="000000"/>
          <w:szCs w:val="21"/>
        </w:rPr>
        <w:t xml:space="preserve">4</w:t>
      </w:r>
      <w:r>
        <w:rPr>
          <w:rFonts w:hint="eastAsia" w:ascii="宋体" w:hAnsi="宋体"/>
          <w:color w:val="000000"/>
          <w:szCs w:val="21"/>
          <w:lang w:val="zh-CN"/>
        </w:rPr>
        <w:t xml:space="preserve">.2 评标委员会将按上述修正错误的方法调整投标文件中的投标价，调整后的价格应对投标人具有约束力。如果投标人不接受修正后的价格，则其投标将被拒绝。 </w:t>
      </w:r>
      <w:r>
        <w:rPr>
          <w:rFonts w:ascii="宋体" w:hAnsi="宋体"/>
          <w:color w:val="000000"/>
          <w:szCs w:val="21"/>
          <w:lang w:val="zh-CN"/>
        </w:rPr>
      </w:r>
      <w:r/>
    </w:p>
    <w:p>
      <w:pPr>
        <w:pStyle w:val="959"/>
        <w:ind w:firstLine="420"/>
        <w:jc w:val="left"/>
        <w:keepLines w:val="0"/>
        <w:keepNext w:val="0"/>
        <w:pageBreakBefore w:val="0"/>
        <w:spacing w:line="324" w:lineRule="auto"/>
        <w:widowControl w:val="off"/>
        <w:rPr>
          <w:rFonts w:ascii="宋体" w:hAnsi="宋体"/>
          <w:color w:val="000000"/>
          <w:szCs w:val="21"/>
          <w:lang w:val="zh-CN"/>
        </w:rPr>
      </w:pPr>
      <w:r>
        <w:rPr>
          <w:rFonts w:hint="eastAsia" w:ascii="宋体" w:hAnsi="宋体"/>
          <w:color w:val="000000"/>
          <w:szCs w:val="21"/>
          <w:lang w:val="zh-CN"/>
        </w:rPr>
        <w:t xml:space="preserve">2</w:t>
      </w:r>
      <w:r>
        <w:rPr>
          <w:rFonts w:hint="eastAsia" w:ascii="宋体" w:hAnsi="宋体"/>
          <w:color w:val="000000"/>
          <w:szCs w:val="21"/>
        </w:rPr>
        <w:t xml:space="preserve">3</w:t>
      </w:r>
      <w:r>
        <w:rPr>
          <w:rFonts w:hint="eastAsia" w:ascii="宋体" w:hAnsi="宋体"/>
          <w:color w:val="000000"/>
          <w:szCs w:val="21"/>
          <w:lang w:val="zh-CN"/>
        </w:rPr>
        <w:t xml:space="preserve">.2.</w:t>
      </w:r>
      <w:r>
        <w:rPr>
          <w:rFonts w:hint="eastAsia" w:ascii="宋体" w:hAnsi="宋体"/>
          <w:color w:val="000000"/>
          <w:szCs w:val="21"/>
        </w:rPr>
        <w:t xml:space="preserve">4</w:t>
      </w:r>
      <w:r>
        <w:rPr>
          <w:rFonts w:hint="eastAsia" w:ascii="宋体" w:hAnsi="宋体"/>
          <w:color w:val="000000"/>
          <w:szCs w:val="21"/>
          <w:lang w:val="zh-CN"/>
        </w:rPr>
        <w:t xml:space="preserve">.3 评标委员会将允许修正投标文件中不构成重大偏离的、微小的、非正规的、不一致的或不规则的地方，但这些修改不能影响任何投标人相应的名次排列。</w:t>
      </w:r>
      <w:r>
        <w:rPr>
          <w:rFonts w:ascii="宋体" w:hAnsi="宋体"/>
          <w:color w:val="000000"/>
          <w:szCs w:val="21"/>
          <w:lang w:val="zh-CN"/>
        </w:rPr>
      </w:r>
      <w:r/>
    </w:p>
    <w:p>
      <w:pPr>
        <w:pStyle w:val="959"/>
        <w:ind w:firstLine="420"/>
        <w:jc w:val="left"/>
        <w:keepLines w:val="0"/>
        <w:keepNext w:val="0"/>
        <w:pageBreakBefore w:val="0"/>
        <w:spacing w:line="324" w:lineRule="auto"/>
        <w:widowControl w:val="off"/>
        <w:rPr>
          <w:rFonts w:ascii="宋体" w:hAnsi="宋体"/>
          <w:b/>
          <w:bCs/>
          <w:color w:val="000000"/>
          <w:szCs w:val="21"/>
          <w:lang w:val="zh-CN"/>
        </w:rPr>
      </w:pPr>
      <w:r>
        <w:rPr>
          <w:rFonts w:hint="eastAsia" w:ascii="宋体" w:hAnsi="宋体"/>
          <w:b/>
          <w:bCs/>
          <w:color w:val="000000"/>
          <w:szCs w:val="21"/>
          <w:lang w:val="zh-CN"/>
        </w:rPr>
        <w:t xml:space="preserve">2</w:t>
      </w:r>
      <w:r>
        <w:rPr>
          <w:rFonts w:hint="eastAsia" w:ascii="宋体" w:hAnsi="宋体"/>
          <w:b/>
          <w:bCs/>
          <w:color w:val="000000"/>
          <w:szCs w:val="21"/>
        </w:rPr>
        <w:t xml:space="preserve">3</w:t>
      </w:r>
      <w:r>
        <w:rPr>
          <w:rFonts w:hint="eastAsia" w:ascii="宋体" w:hAnsi="宋体"/>
          <w:b/>
          <w:bCs/>
          <w:color w:val="000000"/>
          <w:szCs w:val="21"/>
          <w:lang w:val="zh-CN"/>
        </w:rPr>
        <w:t xml:space="preserve">.2.</w:t>
      </w:r>
      <w:r>
        <w:rPr>
          <w:rFonts w:hint="eastAsia" w:ascii="宋体" w:hAnsi="宋体"/>
          <w:b/>
          <w:bCs/>
          <w:color w:val="000000"/>
          <w:szCs w:val="21"/>
        </w:rPr>
        <w:t xml:space="preserve">5</w:t>
      </w:r>
      <w:r>
        <w:rPr>
          <w:rFonts w:hint="eastAsia" w:ascii="宋体" w:hAnsi="宋体"/>
          <w:b/>
          <w:bCs/>
          <w:color w:val="000000"/>
          <w:szCs w:val="21"/>
          <w:lang w:val="zh-CN"/>
        </w:rPr>
        <w:t xml:space="preserve"> 投标文件有下列情况之一的，在符合性审查时按照无效投标处理 </w:t>
      </w:r>
      <w:r>
        <w:rPr>
          <w:rFonts w:ascii="宋体" w:hAnsi="宋体"/>
          <w:b/>
          <w:bCs/>
          <w:color w:val="000000"/>
          <w:szCs w:val="21"/>
          <w:lang w:val="zh-CN"/>
        </w:rPr>
      </w:r>
      <w:r/>
    </w:p>
    <w:p>
      <w:pPr>
        <w:pStyle w:val="959"/>
        <w:ind w:firstLine="420"/>
        <w:jc w:val="left"/>
        <w:keepLines w:val="0"/>
        <w:keepNext w:val="0"/>
        <w:pageBreakBefore w:val="0"/>
        <w:spacing w:line="324" w:lineRule="auto"/>
        <w:widowControl w:val="off"/>
        <w:rPr>
          <w:rFonts w:ascii="宋体" w:hAnsi="宋体"/>
          <w:color w:val="000000"/>
          <w:szCs w:val="21"/>
          <w:lang w:val="zh-CN"/>
        </w:rPr>
      </w:pPr>
      <w:r>
        <w:rPr>
          <w:rFonts w:hint="eastAsia" w:ascii="宋体" w:hAnsi="宋体"/>
          <w:color w:val="000000"/>
          <w:szCs w:val="21"/>
          <w:lang w:val="zh-CN"/>
        </w:rPr>
        <w:t xml:space="preserve">（1）没有按照招标文件要求签章的； </w:t>
      </w:r>
      <w:r>
        <w:rPr>
          <w:rFonts w:ascii="宋体" w:hAnsi="宋体"/>
          <w:color w:val="000000"/>
          <w:szCs w:val="21"/>
          <w:lang w:val="zh-CN"/>
        </w:rPr>
      </w:r>
      <w:r/>
    </w:p>
    <w:p>
      <w:pPr>
        <w:pStyle w:val="959"/>
        <w:ind w:firstLine="420"/>
        <w:jc w:val="left"/>
        <w:keepLines w:val="0"/>
        <w:keepNext w:val="0"/>
        <w:pageBreakBefore w:val="0"/>
        <w:spacing w:line="324" w:lineRule="auto"/>
        <w:widowControl w:val="off"/>
        <w:rPr>
          <w:rFonts w:ascii="宋体" w:hAnsi="宋体"/>
          <w:color w:val="000000"/>
          <w:szCs w:val="21"/>
          <w:lang w:val="zh-CN"/>
        </w:rPr>
      </w:pPr>
      <w:r>
        <w:rPr>
          <w:rFonts w:hint="eastAsia" w:ascii="宋体" w:hAnsi="宋体"/>
          <w:color w:val="000000"/>
          <w:szCs w:val="21"/>
          <w:lang w:val="zh-CN"/>
        </w:rPr>
        <w:t xml:space="preserve">（2）投标总价超出采购项目预算或者最高限价的； </w:t>
      </w:r>
      <w:r>
        <w:rPr>
          <w:rFonts w:ascii="宋体" w:hAnsi="宋体"/>
          <w:color w:val="000000"/>
          <w:szCs w:val="21"/>
          <w:lang w:val="zh-CN"/>
        </w:rPr>
      </w:r>
      <w:r/>
    </w:p>
    <w:p>
      <w:pPr>
        <w:pStyle w:val="959"/>
        <w:ind w:firstLine="420"/>
        <w:jc w:val="left"/>
        <w:keepLines w:val="0"/>
        <w:keepNext w:val="0"/>
        <w:pageBreakBefore w:val="0"/>
        <w:spacing w:line="324" w:lineRule="auto"/>
        <w:widowControl w:val="off"/>
        <w:rPr>
          <w:rFonts w:ascii="宋体" w:hAnsi="宋体"/>
          <w:color w:val="000000"/>
          <w:szCs w:val="21"/>
          <w:lang w:val="zh-CN"/>
        </w:rPr>
      </w:pPr>
      <w:r>
        <w:rPr>
          <w:rFonts w:hint="eastAsia" w:ascii="宋体" w:hAnsi="宋体"/>
          <w:color w:val="000000"/>
          <w:szCs w:val="21"/>
          <w:lang w:val="zh-CN"/>
        </w:rPr>
        <w:t xml:space="preserve">（3）不同供应商的投标文件由同一单位或者个人编制； </w:t>
      </w:r>
      <w:r>
        <w:rPr>
          <w:rFonts w:ascii="宋体" w:hAnsi="宋体"/>
          <w:color w:val="000000"/>
          <w:szCs w:val="21"/>
          <w:lang w:val="zh-CN"/>
        </w:rPr>
      </w:r>
      <w:r/>
    </w:p>
    <w:p>
      <w:pPr>
        <w:pStyle w:val="959"/>
        <w:ind w:firstLine="420"/>
        <w:jc w:val="left"/>
        <w:keepLines w:val="0"/>
        <w:keepNext w:val="0"/>
        <w:pageBreakBefore w:val="0"/>
        <w:spacing w:line="324" w:lineRule="auto"/>
        <w:widowControl w:val="off"/>
        <w:rPr>
          <w:rFonts w:ascii="宋体" w:hAnsi="宋体"/>
          <w:color w:val="000000"/>
          <w:szCs w:val="21"/>
          <w:lang w:val="zh-CN"/>
        </w:rPr>
      </w:pPr>
      <w:r>
        <w:rPr>
          <w:rFonts w:hint="eastAsia" w:ascii="宋体" w:hAnsi="宋体"/>
          <w:color w:val="000000"/>
          <w:szCs w:val="21"/>
          <w:lang w:val="zh-CN"/>
        </w:rPr>
        <w:t xml:space="preserve">（4）不同供应商委托同一单位或者个人办理投标事宜； </w:t>
      </w:r>
      <w:r>
        <w:rPr>
          <w:rFonts w:ascii="宋体" w:hAnsi="宋体"/>
          <w:color w:val="000000"/>
          <w:szCs w:val="21"/>
          <w:lang w:val="zh-CN"/>
        </w:rPr>
      </w:r>
      <w:r/>
    </w:p>
    <w:p>
      <w:pPr>
        <w:pStyle w:val="959"/>
        <w:ind w:firstLine="420"/>
        <w:jc w:val="left"/>
        <w:keepLines w:val="0"/>
        <w:keepNext w:val="0"/>
        <w:pageBreakBefore w:val="0"/>
        <w:spacing w:line="324" w:lineRule="auto"/>
        <w:widowControl w:val="off"/>
        <w:rPr>
          <w:rFonts w:ascii="宋体" w:hAnsi="宋体"/>
          <w:color w:val="000000"/>
          <w:szCs w:val="21"/>
          <w:lang w:val="zh-CN"/>
        </w:rPr>
      </w:pPr>
      <w:r>
        <w:rPr>
          <w:rFonts w:hint="eastAsia" w:ascii="宋体" w:hAnsi="宋体"/>
          <w:color w:val="000000"/>
          <w:szCs w:val="21"/>
          <w:lang w:val="zh-CN"/>
        </w:rPr>
        <w:t xml:space="preserve">（5）不同供应商的投标文件载明的项目管理成员为同一人； </w:t>
      </w:r>
      <w:r>
        <w:rPr>
          <w:rFonts w:ascii="宋体" w:hAnsi="宋体"/>
          <w:color w:val="000000"/>
          <w:szCs w:val="21"/>
          <w:lang w:val="zh-CN"/>
        </w:rPr>
      </w:r>
      <w:r/>
    </w:p>
    <w:p>
      <w:pPr>
        <w:pStyle w:val="959"/>
        <w:ind w:firstLine="420"/>
        <w:jc w:val="left"/>
        <w:keepLines w:val="0"/>
        <w:keepNext w:val="0"/>
        <w:pageBreakBefore w:val="0"/>
        <w:spacing w:line="324" w:lineRule="auto"/>
        <w:widowControl w:val="off"/>
        <w:rPr>
          <w:rFonts w:ascii="宋体" w:hAnsi="宋体"/>
          <w:color w:val="000000"/>
          <w:szCs w:val="21"/>
          <w:lang w:val="zh-CN"/>
        </w:rPr>
      </w:pPr>
      <w:r>
        <w:rPr>
          <w:rFonts w:hint="eastAsia" w:ascii="宋体" w:hAnsi="宋体"/>
          <w:color w:val="000000"/>
          <w:szCs w:val="21"/>
          <w:lang w:val="zh-CN"/>
        </w:rPr>
        <w:t xml:space="preserve">（6）不同供应商的投标文件异常一致或者投标报价呈规律性差异； </w:t>
      </w:r>
      <w:r>
        <w:rPr>
          <w:rFonts w:ascii="宋体" w:hAnsi="宋体"/>
          <w:color w:val="000000"/>
          <w:szCs w:val="21"/>
          <w:lang w:val="zh-CN"/>
        </w:rPr>
      </w:r>
      <w:r/>
    </w:p>
    <w:p>
      <w:pPr>
        <w:pStyle w:val="959"/>
        <w:ind w:firstLine="420"/>
        <w:jc w:val="left"/>
        <w:keepLines w:val="0"/>
        <w:keepNext w:val="0"/>
        <w:pageBreakBefore w:val="0"/>
        <w:spacing w:line="324" w:lineRule="auto"/>
        <w:widowControl w:val="off"/>
        <w:rPr>
          <w:rFonts w:ascii="宋体" w:hAnsi="宋体"/>
          <w:color w:val="000000"/>
          <w:szCs w:val="21"/>
          <w:lang w:val="zh-CN"/>
        </w:rPr>
      </w:pPr>
      <w:r>
        <w:rPr>
          <w:rFonts w:hint="eastAsia" w:ascii="宋体" w:hAnsi="宋体"/>
          <w:color w:val="000000"/>
          <w:szCs w:val="21"/>
          <w:lang w:val="zh-CN"/>
        </w:rPr>
        <w:t xml:space="preserve">（7）不同投标人的投标保证金从同一单位或者个人的帐户转出； </w:t>
      </w:r>
      <w:r>
        <w:rPr>
          <w:rFonts w:ascii="宋体" w:hAnsi="宋体"/>
          <w:color w:val="000000"/>
          <w:szCs w:val="21"/>
          <w:lang w:val="zh-CN"/>
        </w:rPr>
      </w:r>
      <w:r/>
    </w:p>
    <w:p>
      <w:pPr>
        <w:pStyle w:val="959"/>
        <w:ind w:firstLine="420"/>
        <w:jc w:val="left"/>
        <w:keepLines w:val="0"/>
        <w:keepNext w:val="0"/>
        <w:pageBreakBefore w:val="0"/>
        <w:spacing w:line="324" w:lineRule="auto"/>
        <w:widowControl w:val="off"/>
        <w:rPr>
          <w:rFonts w:ascii="宋体" w:hAnsi="宋体"/>
          <w:color w:val="000000"/>
          <w:szCs w:val="21"/>
          <w:lang w:val="zh-CN"/>
        </w:rPr>
      </w:pPr>
      <w:r>
        <w:rPr>
          <w:rFonts w:hint="eastAsia" w:ascii="宋体" w:hAnsi="宋体"/>
          <w:color w:val="000000"/>
          <w:szCs w:val="21"/>
          <w:lang w:val="zh-CN"/>
        </w:rPr>
        <w:t xml:space="preserve">（8）不同供应商的法定代表人或委托代理人有夫妻、直系血亲关系的； </w:t>
      </w:r>
      <w:r>
        <w:rPr>
          <w:rFonts w:ascii="宋体" w:hAnsi="宋体"/>
          <w:color w:val="000000"/>
          <w:szCs w:val="21"/>
          <w:lang w:val="zh-CN"/>
        </w:rPr>
      </w:r>
      <w:r/>
    </w:p>
    <w:p>
      <w:pPr>
        <w:pStyle w:val="959"/>
        <w:ind w:firstLine="420"/>
        <w:jc w:val="left"/>
        <w:keepLines w:val="0"/>
        <w:keepNext w:val="0"/>
        <w:pageBreakBefore w:val="0"/>
        <w:spacing w:line="324" w:lineRule="auto"/>
        <w:widowControl w:val="off"/>
        <w:rPr>
          <w:rFonts w:ascii="宋体" w:hAnsi="宋体"/>
          <w:color w:val="000000"/>
          <w:szCs w:val="21"/>
          <w:lang w:val="zh-CN"/>
        </w:rPr>
      </w:pPr>
      <w:r>
        <w:rPr>
          <w:rFonts w:hint="eastAsia" w:ascii="宋体" w:hAnsi="宋体"/>
          <w:color w:val="000000"/>
          <w:szCs w:val="21"/>
          <w:lang w:val="zh-CN"/>
        </w:rPr>
        <w:t xml:space="preserve">（9）不同供应商的负责人为同一人或者存在控股、管理关系的； </w:t>
      </w:r>
      <w:r>
        <w:rPr>
          <w:rFonts w:ascii="宋体" w:hAnsi="宋体"/>
          <w:color w:val="000000"/>
          <w:szCs w:val="21"/>
          <w:lang w:val="zh-CN"/>
        </w:rPr>
      </w:r>
      <w:r/>
    </w:p>
    <w:p>
      <w:pPr>
        <w:pStyle w:val="959"/>
        <w:ind w:firstLine="420"/>
        <w:jc w:val="left"/>
        <w:keepLines w:val="0"/>
        <w:keepNext w:val="0"/>
        <w:pageBreakBefore w:val="0"/>
        <w:spacing w:line="324" w:lineRule="auto"/>
        <w:widowControl w:val="off"/>
        <w:rPr>
          <w:rFonts w:ascii="宋体" w:hAnsi="宋体"/>
          <w:color w:val="000000"/>
          <w:szCs w:val="21"/>
          <w:lang w:val="zh-CN"/>
        </w:rPr>
      </w:pPr>
      <w:r>
        <w:rPr>
          <w:rFonts w:hint="eastAsia" w:ascii="宋体" w:hAnsi="宋体"/>
          <w:color w:val="000000"/>
          <w:szCs w:val="21"/>
          <w:lang w:val="zh-CN"/>
        </w:rPr>
        <w:t xml:space="preserve">（10）不同供应商的委托代理人(或法定代表人、项目经理、项目总监、项目负责人等)在招标文件发布日上月至投标截止日当月在同一单位缴纳社会保险的； </w:t>
      </w:r>
      <w:r>
        <w:rPr>
          <w:rFonts w:ascii="宋体" w:hAnsi="宋体"/>
          <w:color w:val="000000"/>
          <w:szCs w:val="21"/>
          <w:lang w:val="zh-CN"/>
        </w:rPr>
      </w:r>
      <w:r/>
    </w:p>
    <w:p>
      <w:pPr>
        <w:pStyle w:val="959"/>
        <w:ind w:firstLine="420"/>
        <w:jc w:val="left"/>
        <w:keepLines w:val="0"/>
        <w:keepNext w:val="0"/>
        <w:pageBreakBefore w:val="0"/>
        <w:spacing w:line="324" w:lineRule="auto"/>
        <w:widowControl w:val="off"/>
        <w:rPr>
          <w:rFonts w:ascii="宋体" w:hAnsi="宋体"/>
          <w:color w:val="000000"/>
          <w:szCs w:val="21"/>
          <w:lang w:val="zh-CN"/>
        </w:rPr>
      </w:pPr>
      <w:r>
        <w:rPr>
          <w:rFonts w:hint="eastAsia" w:ascii="宋体" w:hAnsi="宋体"/>
          <w:color w:val="000000"/>
          <w:szCs w:val="21"/>
          <w:lang w:val="zh-CN"/>
        </w:rPr>
        <w:t xml:space="preserve">（11）属于投标邀请中第二条第</w:t>
      </w:r>
      <w:r>
        <w:rPr>
          <w:rFonts w:hint="eastAsia" w:ascii="宋体" w:hAnsi="宋体"/>
          <w:color w:val="000000"/>
          <w:szCs w:val="21"/>
        </w:rPr>
        <w:t xml:space="preserve">3</w:t>
      </w:r>
      <w:r>
        <w:rPr>
          <w:rFonts w:hint="eastAsia" w:ascii="宋体" w:hAnsi="宋体"/>
          <w:color w:val="000000"/>
          <w:szCs w:val="21"/>
          <w:lang w:val="zh-CN"/>
        </w:rPr>
        <w:t xml:space="preserve">款拒绝参加本次采购活动供应商的； </w:t>
      </w:r>
      <w:r>
        <w:rPr>
          <w:rFonts w:ascii="宋体" w:hAnsi="宋体"/>
          <w:color w:val="000000"/>
          <w:szCs w:val="21"/>
          <w:lang w:val="zh-CN"/>
        </w:rPr>
      </w:r>
      <w:r/>
    </w:p>
    <w:p>
      <w:pPr>
        <w:pStyle w:val="959"/>
        <w:ind w:firstLine="420"/>
        <w:jc w:val="left"/>
        <w:keepLines w:val="0"/>
        <w:keepNext w:val="0"/>
        <w:pageBreakBefore w:val="0"/>
        <w:spacing w:line="324" w:lineRule="auto"/>
        <w:widowControl w:val="off"/>
        <w:rPr>
          <w:rFonts w:ascii="宋体" w:hAnsi="宋体"/>
          <w:color w:val="000000"/>
          <w:szCs w:val="21"/>
          <w:lang w:val="zh-CN"/>
        </w:rPr>
      </w:pPr>
      <w:r>
        <w:rPr>
          <w:rFonts w:hint="eastAsia" w:ascii="宋体" w:hAnsi="宋体"/>
          <w:color w:val="000000"/>
          <w:szCs w:val="21"/>
          <w:lang w:val="zh-CN"/>
        </w:rPr>
        <w:t xml:space="preserve">（1</w:t>
      </w:r>
      <w:r>
        <w:rPr>
          <w:rFonts w:hint="eastAsia" w:ascii="宋体" w:hAnsi="宋体"/>
          <w:color w:val="000000"/>
          <w:szCs w:val="21"/>
        </w:rPr>
        <w:t xml:space="preserve">2</w:t>
      </w:r>
      <w:r>
        <w:rPr>
          <w:rFonts w:hint="eastAsia" w:ascii="宋体" w:hAnsi="宋体"/>
          <w:color w:val="000000"/>
          <w:szCs w:val="21"/>
          <w:lang w:val="zh-CN"/>
        </w:rPr>
        <w:t xml:space="preserve">）投标文件含有招标人不能接受的附加条件的； </w:t>
      </w:r>
      <w:r>
        <w:rPr>
          <w:rFonts w:ascii="宋体" w:hAnsi="宋体"/>
          <w:color w:val="000000"/>
          <w:szCs w:val="21"/>
          <w:lang w:val="zh-CN"/>
        </w:rPr>
      </w:r>
      <w:r/>
    </w:p>
    <w:p>
      <w:pPr>
        <w:pStyle w:val="959"/>
        <w:ind w:firstLine="420"/>
        <w:jc w:val="left"/>
        <w:keepLines w:val="0"/>
        <w:keepNext w:val="0"/>
        <w:pageBreakBefore w:val="0"/>
        <w:spacing w:line="324" w:lineRule="auto"/>
        <w:widowControl w:val="off"/>
        <w:rPr>
          <w:rFonts w:ascii="宋体" w:hAnsi="宋体"/>
          <w:color w:val="000000"/>
          <w:szCs w:val="21"/>
          <w:lang w:val="zh-CN"/>
        </w:rPr>
      </w:pPr>
      <w:r>
        <w:rPr>
          <w:rFonts w:hint="eastAsia" w:ascii="宋体" w:hAnsi="宋体"/>
          <w:color w:val="000000"/>
          <w:szCs w:val="21"/>
          <w:lang w:val="zh-CN"/>
        </w:rPr>
        <w:t xml:space="preserve">（1</w:t>
      </w:r>
      <w:r>
        <w:rPr>
          <w:rFonts w:hint="eastAsia" w:ascii="宋体" w:hAnsi="宋体"/>
          <w:color w:val="000000"/>
          <w:szCs w:val="21"/>
        </w:rPr>
        <w:t xml:space="preserve">3</w:t>
      </w:r>
      <w:r>
        <w:rPr>
          <w:rFonts w:hint="eastAsia" w:ascii="宋体" w:hAnsi="宋体"/>
          <w:color w:val="000000"/>
          <w:szCs w:val="21"/>
          <w:lang w:val="zh-CN"/>
        </w:rPr>
        <w:t xml:space="preserve">）评标委员会认为投标人的报价明显低于其他通过符合性审查投标人的报价，有可能影响产品质量或者不能诚信履约的，未在评标现场合理的时间内提供书面说明或相关证明材料，不能证明其报价合理的。 </w:t>
      </w:r>
      <w:r>
        <w:rPr>
          <w:rFonts w:ascii="宋体" w:hAnsi="宋体"/>
          <w:color w:val="000000"/>
          <w:szCs w:val="21"/>
          <w:lang w:val="zh-CN"/>
        </w:rPr>
      </w:r>
      <w:r/>
    </w:p>
    <w:p>
      <w:pPr>
        <w:pStyle w:val="959"/>
        <w:ind w:firstLine="420"/>
        <w:jc w:val="left"/>
        <w:keepLines w:val="0"/>
        <w:keepNext w:val="0"/>
        <w:pageBreakBefore w:val="0"/>
        <w:spacing w:line="324" w:lineRule="auto"/>
        <w:widowControl w:val="off"/>
        <w:rPr>
          <w:rFonts w:ascii="宋体" w:hAnsi="宋体"/>
          <w:b/>
          <w:bCs/>
          <w:color w:val="000000"/>
          <w:szCs w:val="21"/>
          <w:lang w:val="zh-CN"/>
        </w:rPr>
      </w:pPr>
      <w:r>
        <w:rPr>
          <w:rFonts w:hint="eastAsia" w:ascii="宋体" w:hAnsi="宋体"/>
          <w:b/>
          <w:bCs/>
          <w:color w:val="000000"/>
          <w:szCs w:val="21"/>
        </w:rPr>
        <w:t xml:space="preserve">23</w:t>
      </w:r>
      <w:r>
        <w:rPr>
          <w:rFonts w:hint="eastAsia" w:ascii="宋体" w:hAnsi="宋体"/>
          <w:b/>
          <w:bCs/>
          <w:color w:val="000000"/>
          <w:szCs w:val="21"/>
          <w:lang w:val="zh-CN"/>
        </w:rPr>
        <w:t xml:space="preserve">.2.</w:t>
      </w:r>
      <w:r>
        <w:rPr>
          <w:rFonts w:hint="eastAsia" w:ascii="宋体" w:hAnsi="宋体"/>
          <w:b/>
          <w:bCs/>
          <w:color w:val="000000"/>
          <w:szCs w:val="21"/>
        </w:rPr>
        <w:t xml:space="preserve">6</w:t>
      </w:r>
      <w:r>
        <w:rPr>
          <w:rFonts w:hint="eastAsia" w:ascii="宋体" w:hAnsi="宋体"/>
          <w:b/>
          <w:bCs/>
          <w:color w:val="000000"/>
          <w:szCs w:val="21"/>
          <w:lang w:val="zh-CN"/>
        </w:rPr>
        <w:t xml:space="preserve"> 有下列情形之一的予以废标，同时将废标理由通知所有供应商 </w:t>
      </w:r>
      <w:r>
        <w:rPr>
          <w:rFonts w:ascii="宋体" w:hAnsi="宋体"/>
          <w:b/>
          <w:bCs/>
          <w:color w:val="000000"/>
          <w:szCs w:val="21"/>
          <w:lang w:val="zh-CN"/>
        </w:rPr>
      </w:r>
      <w:r/>
    </w:p>
    <w:p>
      <w:pPr>
        <w:pStyle w:val="959"/>
        <w:ind w:firstLine="420"/>
        <w:jc w:val="left"/>
        <w:keepLines w:val="0"/>
        <w:keepNext w:val="0"/>
        <w:pageBreakBefore w:val="0"/>
        <w:spacing w:line="324" w:lineRule="auto"/>
        <w:widowControl w:val="off"/>
        <w:rPr>
          <w:rFonts w:ascii="宋体" w:hAnsi="宋体"/>
          <w:color w:val="000000"/>
          <w:szCs w:val="21"/>
          <w:lang w:val="zh-CN"/>
        </w:rPr>
      </w:pPr>
      <w:r>
        <w:rPr>
          <w:rFonts w:hint="eastAsia" w:ascii="宋体" w:hAnsi="宋体"/>
          <w:color w:val="000000"/>
          <w:szCs w:val="21"/>
          <w:lang w:val="zh-CN"/>
        </w:rPr>
        <w:t xml:space="preserve">（1）符合资格条件的供应商或者对招标文件作实质性响应的供应商不足三家的； </w:t>
      </w:r>
      <w:r>
        <w:rPr>
          <w:rFonts w:ascii="宋体" w:hAnsi="宋体"/>
          <w:color w:val="000000"/>
          <w:szCs w:val="21"/>
          <w:lang w:val="zh-CN"/>
        </w:rPr>
      </w:r>
      <w:r/>
    </w:p>
    <w:p>
      <w:pPr>
        <w:pStyle w:val="959"/>
        <w:ind w:firstLine="420"/>
        <w:jc w:val="left"/>
        <w:keepLines w:val="0"/>
        <w:keepNext w:val="0"/>
        <w:pageBreakBefore w:val="0"/>
        <w:spacing w:line="324" w:lineRule="auto"/>
        <w:widowControl w:val="off"/>
        <w:rPr>
          <w:rFonts w:ascii="宋体" w:hAnsi="宋体"/>
          <w:color w:val="000000"/>
          <w:szCs w:val="21"/>
          <w:lang w:val="zh-CN"/>
        </w:rPr>
      </w:pPr>
      <w:r>
        <w:rPr>
          <w:rFonts w:hint="eastAsia" w:ascii="宋体" w:hAnsi="宋体"/>
          <w:color w:val="000000"/>
          <w:szCs w:val="21"/>
          <w:lang w:val="zh-CN"/>
        </w:rPr>
        <w:t xml:space="preserve">（2）出现影响采购公正的违法、违规行为的； </w:t>
      </w:r>
      <w:r>
        <w:rPr>
          <w:rFonts w:ascii="宋体" w:hAnsi="宋体"/>
          <w:color w:val="000000"/>
          <w:szCs w:val="21"/>
          <w:lang w:val="zh-CN"/>
        </w:rPr>
      </w:r>
      <w:r/>
    </w:p>
    <w:p>
      <w:pPr>
        <w:pStyle w:val="959"/>
        <w:ind w:firstLine="420"/>
        <w:jc w:val="left"/>
        <w:keepLines w:val="0"/>
        <w:keepNext w:val="0"/>
        <w:pageBreakBefore w:val="0"/>
        <w:spacing w:line="324" w:lineRule="auto"/>
        <w:widowControl w:val="off"/>
        <w:rPr>
          <w:rFonts w:ascii="宋体" w:hAnsi="宋体"/>
          <w:color w:val="000000"/>
          <w:szCs w:val="21"/>
          <w:lang w:val="zh-CN"/>
        </w:rPr>
      </w:pPr>
      <w:r>
        <w:rPr>
          <w:rFonts w:hint="eastAsia" w:ascii="宋体" w:hAnsi="宋体"/>
          <w:color w:val="000000"/>
          <w:szCs w:val="21"/>
          <w:lang w:val="zh-CN"/>
        </w:rPr>
        <w:t xml:space="preserve">（3）供应商的报价均超过了采购预算或最高限价，招标人不能支付的； </w:t>
      </w:r>
      <w:r>
        <w:rPr>
          <w:rFonts w:ascii="宋体" w:hAnsi="宋体"/>
          <w:color w:val="000000"/>
          <w:szCs w:val="21"/>
          <w:lang w:val="zh-CN"/>
        </w:rPr>
      </w:r>
      <w:r/>
    </w:p>
    <w:p>
      <w:pPr>
        <w:pStyle w:val="959"/>
        <w:ind w:firstLine="420"/>
        <w:jc w:val="left"/>
        <w:keepLines w:val="0"/>
        <w:keepNext w:val="0"/>
        <w:pageBreakBefore w:val="0"/>
        <w:spacing w:line="324" w:lineRule="auto"/>
        <w:widowControl w:val="off"/>
        <w:rPr>
          <w:rFonts w:ascii="宋体" w:hAnsi="宋体"/>
          <w:color w:val="000000"/>
          <w:szCs w:val="21"/>
          <w:lang w:val="zh-CN"/>
        </w:rPr>
      </w:pPr>
      <w:r>
        <w:rPr>
          <w:rFonts w:hint="eastAsia" w:ascii="宋体" w:hAnsi="宋体"/>
          <w:color w:val="000000"/>
          <w:szCs w:val="21"/>
          <w:lang w:val="zh-CN"/>
        </w:rPr>
        <w:t xml:space="preserve">（4）因重大变故，采购任务取消的； </w:t>
      </w:r>
      <w:r>
        <w:rPr>
          <w:rFonts w:ascii="宋体" w:hAnsi="宋体"/>
          <w:color w:val="000000"/>
          <w:szCs w:val="21"/>
          <w:lang w:val="zh-CN"/>
        </w:rPr>
      </w:r>
      <w:r/>
    </w:p>
    <w:p>
      <w:pPr>
        <w:pStyle w:val="959"/>
        <w:ind w:firstLine="420"/>
        <w:jc w:val="left"/>
        <w:keepLines w:val="0"/>
        <w:keepNext w:val="0"/>
        <w:pageBreakBefore w:val="0"/>
        <w:spacing w:line="324" w:lineRule="auto"/>
        <w:widowControl w:val="off"/>
        <w:rPr>
          <w:rFonts w:ascii="宋体" w:hAnsi="宋体"/>
          <w:color w:val="000000"/>
          <w:szCs w:val="21"/>
          <w:lang w:val="zh-CN"/>
        </w:rPr>
      </w:pPr>
      <w:r>
        <w:rPr>
          <w:rFonts w:hint="eastAsia" w:ascii="宋体" w:hAnsi="宋体"/>
          <w:color w:val="000000"/>
          <w:szCs w:val="21"/>
          <w:lang w:val="zh-CN"/>
        </w:rPr>
        <w:t xml:space="preserve">（5）招标文件存在歧义、重大缺陷，或者招标文件内容违反国家有关强制性规定的。 </w:t>
      </w:r>
      <w:r>
        <w:rPr>
          <w:rFonts w:ascii="宋体" w:hAnsi="宋体"/>
          <w:color w:val="000000"/>
          <w:szCs w:val="21"/>
          <w:lang w:val="zh-CN"/>
        </w:rPr>
      </w:r>
      <w:r/>
    </w:p>
    <w:p>
      <w:pPr>
        <w:pStyle w:val="959"/>
        <w:ind w:firstLine="420"/>
        <w:jc w:val="left"/>
        <w:keepLines w:val="0"/>
        <w:keepNext w:val="0"/>
        <w:pageBreakBefore w:val="0"/>
        <w:spacing w:line="324" w:lineRule="auto"/>
        <w:widowControl w:val="off"/>
        <w:rPr>
          <w:rFonts w:ascii="宋体" w:hAnsi="宋体"/>
          <w:color w:val="000000"/>
          <w:szCs w:val="21"/>
          <w:lang w:val="zh-CN"/>
        </w:rPr>
      </w:pPr>
      <w:r>
        <w:rPr>
          <w:rFonts w:hint="eastAsia" w:ascii="宋体" w:hAnsi="宋体"/>
          <w:color w:val="000000"/>
          <w:szCs w:val="21"/>
          <w:lang w:val="zh-CN"/>
        </w:rPr>
        <w:t xml:space="preserve">（6）预留份额的采购项目或采购包，通过发布公告方式邀请供应商后，符合资格条件的中小企业数量不足3家的。 </w:t>
      </w:r>
      <w:r>
        <w:rPr>
          <w:rFonts w:ascii="宋体" w:hAnsi="宋体"/>
          <w:color w:val="000000"/>
          <w:szCs w:val="21"/>
          <w:lang w:val="zh-CN"/>
        </w:rPr>
      </w:r>
      <w:r/>
    </w:p>
    <w:p>
      <w:pPr>
        <w:pStyle w:val="959"/>
        <w:ind w:firstLine="420"/>
        <w:jc w:val="left"/>
        <w:keepLines w:val="0"/>
        <w:keepNext w:val="0"/>
        <w:pageBreakBefore w:val="0"/>
        <w:spacing w:line="324" w:lineRule="auto"/>
        <w:widowControl w:val="off"/>
        <w:rPr>
          <w:rFonts w:ascii="宋体" w:hAnsi="宋体"/>
          <w:color w:val="000000"/>
          <w:szCs w:val="21"/>
          <w:lang w:val="zh-CN"/>
        </w:rPr>
      </w:pPr>
      <w:r>
        <w:rPr>
          <w:rFonts w:hint="eastAsia" w:ascii="宋体" w:hAnsi="宋体"/>
          <w:b/>
          <w:bCs/>
          <w:color w:val="000000"/>
          <w:szCs w:val="21"/>
          <w:lang w:val="zh-CN"/>
        </w:rPr>
        <w:t xml:space="preserve">2</w:t>
      </w:r>
      <w:r>
        <w:rPr>
          <w:rFonts w:hint="eastAsia" w:ascii="宋体" w:hAnsi="宋体"/>
          <w:b/>
          <w:bCs/>
          <w:color w:val="000000"/>
          <w:szCs w:val="21"/>
        </w:rPr>
        <w:t xml:space="preserve">2</w:t>
      </w:r>
      <w:r>
        <w:rPr>
          <w:rFonts w:hint="eastAsia" w:ascii="宋体" w:hAnsi="宋体"/>
          <w:b/>
          <w:bCs/>
          <w:color w:val="000000"/>
          <w:szCs w:val="21"/>
          <w:lang w:val="zh-CN"/>
        </w:rPr>
        <w:t xml:space="preserve">.2.</w:t>
      </w:r>
      <w:r>
        <w:rPr>
          <w:rFonts w:hint="eastAsia" w:ascii="宋体" w:hAnsi="宋体"/>
          <w:b/>
          <w:bCs/>
          <w:color w:val="000000"/>
          <w:szCs w:val="21"/>
        </w:rPr>
        <w:t xml:space="preserve">7</w:t>
      </w:r>
      <w:r>
        <w:rPr>
          <w:rFonts w:hint="eastAsia" w:ascii="宋体" w:hAnsi="宋体"/>
          <w:color w:val="000000"/>
          <w:szCs w:val="21"/>
          <w:lang w:val="zh-CN"/>
        </w:rPr>
        <w:t xml:space="preserve"> 在评标期间，出现符合专业条件的供应商或者对招标文件作出实质性回应的供应商不足三家情形的，比照</w:t>
      </w:r>
      <w:r>
        <w:rPr>
          <w:rFonts w:hint="eastAsia" w:ascii="宋体" w:hAnsi="宋体"/>
          <w:color w:val="000000"/>
          <w:szCs w:val="21"/>
        </w:rPr>
        <w:t xml:space="preserve">22.7</w:t>
      </w:r>
      <w:r>
        <w:rPr>
          <w:rFonts w:hint="eastAsia" w:ascii="宋体" w:hAnsi="宋体"/>
          <w:color w:val="000000"/>
          <w:szCs w:val="21"/>
          <w:lang w:val="zh-CN"/>
        </w:rPr>
        <w:t xml:space="preserve">款执行。</w:t>
      </w:r>
      <w:r>
        <w:rPr>
          <w:rFonts w:ascii="宋体" w:hAnsi="宋体"/>
          <w:color w:val="000000"/>
          <w:szCs w:val="21"/>
          <w:lang w:val="zh-CN"/>
        </w:rPr>
      </w:r>
      <w:r/>
    </w:p>
    <w:p>
      <w:pPr>
        <w:pStyle w:val="959"/>
        <w:ind w:firstLine="420"/>
        <w:jc w:val="left"/>
        <w:keepLines w:val="0"/>
        <w:keepNext w:val="0"/>
        <w:pageBreakBefore w:val="0"/>
        <w:spacing w:line="324" w:lineRule="auto"/>
        <w:widowControl w:val="off"/>
        <w:rPr>
          <w:rFonts w:ascii="宋体" w:hAnsi="宋体"/>
          <w:color w:val="000000"/>
          <w:szCs w:val="21"/>
          <w:lang w:val="zh-CN"/>
        </w:rPr>
      </w:pPr>
      <w:r>
        <w:rPr>
          <w:rFonts w:hint="eastAsia" w:ascii="宋体" w:hAnsi="宋体"/>
          <w:b/>
          <w:bCs/>
          <w:color w:val="000000"/>
          <w:szCs w:val="21"/>
          <w:lang w:val="zh-CN"/>
        </w:rPr>
        <w:t xml:space="preserve">2</w:t>
      </w:r>
      <w:r>
        <w:rPr>
          <w:rFonts w:hint="eastAsia" w:ascii="宋体" w:hAnsi="宋体"/>
          <w:b/>
          <w:bCs/>
          <w:color w:val="000000"/>
          <w:szCs w:val="21"/>
        </w:rPr>
        <w:t xml:space="preserve">2</w:t>
      </w:r>
      <w:r>
        <w:rPr>
          <w:rFonts w:hint="eastAsia" w:ascii="宋体" w:hAnsi="宋体"/>
          <w:b/>
          <w:bCs/>
          <w:color w:val="000000"/>
          <w:szCs w:val="21"/>
          <w:lang w:val="zh-CN"/>
        </w:rPr>
        <w:t xml:space="preserve">.2.</w:t>
      </w:r>
      <w:r>
        <w:rPr>
          <w:rFonts w:hint="eastAsia" w:ascii="宋体" w:hAnsi="宋体"/>
          <w:b/>
          <w:bCs/>
          <w:color w:val="000000"/>
          <w:szCs w:val="21"/>
        </w:rPr>
        <w:t xml:space="preserve">8</w:t>
      </w:r>
      <w:r>
        <w:rPr>
          <w:rFonts w:hint="eastAsia" w:ascii="宋体" w:hAnsi="宋体"/>
          <w:b/>
          <w:bCs/>
          <w:color w:val="000000"/>
          <w:szCs w:val="21"/>
          <w:lang w:val="zh-CN"/>
        </w:rPr>
        <w:t xml:space="preserve"> 澄清有关问题。</w:t>
      </w:r>
      <w:r>
        <w:rPr>
          <w:rFonts w:hint="eastAsia" w:ascii="宋体" w:hAnsi="宋体"/>
          <w:color w:val="000000"/>
          <w:szCs w:val="21"/>
          <w:lang w:val="zh-CN"/>
        </w:rPr>
        <w:t xml:space="preserve">对投标文件中含义不明确、同类问题表述不一致或者明显文字和计算错误的内容，评标委员会可以要求投标人作出必要的澄清、说明或者补正。投标人的澄清、说明、补正应当采用书面形式，由其授权代表签字，但不得超出投标文件的范围或者改变投标文件的实质性内容。</w:t>
      </w:r>
      <w:r>
        <w:rPr>
          <w:rFonts w:ascii="宋体" w:hAnsi="宋体"/>
          <w:color w:val="000000"/>
          <w:szCs w:val="21"/>
          <w:lang w:val="zh-CN"/>
        </w:rPr>
      </w:r>
      <w:r/>
    </w:p>
    <w:p>
      <w:pPr>
        <w:pStyle w:val="959"/>
        <w:ind w:firstLine="422"/>
        <w:jc w:val="left"/>
        <w:keepLines w:val="0"/>
        <w:keepNext w:val="0"/>
        <w:pageBreakBefore w:val="0"/>
        <w:spacing w:line="324" w:lineRule="auto"/>
        <w:widowControl w:val="off"/>
        <w:rPr>
          <w:rFonts w:hint="eastAsia" w:ascii="宋体" w:hAnsi="宋体"/>
          <w:b/>
          <w:bCs/>
          <w:color w:val="000000"/>
          <w:szCs w:val="21"/>
        </w:rPr>
      </w:pPr>
      <w:r>
        <w:rPr>
          <w:rFonts w:hint="eastAsia" w:ascii="宋体" w:hAnsi="宋体"/>
          <w:b/>
          <w:bCs/>
          <w:color w:val="000000"/>
          <w:szCs w:val="21"/>
          <w:lang w:val="zh-CN"/>
        </w:rPr>
        <w:t xml:space="preserve">2</w:t>
      </w:r>
      <w:r>
        <w:rPr>
          <w:rFonts w:hint="eastAsia" w:ascii="宋体" w:hAnsi="宋体"/>
          <w:b/>
          <w:bCs/>
          <w:color w:val="000000"/>
          <w:szCs w:val="21"/>
        </w:rPr>
        <w:t xml:space="preserve">2</w:t>
      </w:r>
      <w:r>
        <w:rPr>
          <w:rFonts w:hint="eastAsia" w:ascii="宋体" w:hAnsi="宋体"/>
          <w:b/>
          <w:bCs/>
          <w:color w:val="000000"/>
          <w:szCs w:val="21"/>
          <w:lang w:val="zh-CN"/>
        </w:rPr>
        <w:t xml:space="preserve">.2.</w:t>
      </w:r>
      <w:r>
        <w:rPr>
          <w:rFonts w:hint="eastAsia" w:ascii="宋体" w:hAnsi="宋体"/>
          <w:b/>
          <w:bCs/>
          <w:color w:val="000000"/>
          <w:szCs w:val="21"/>
        </w:rPr>
        <w:t xml:space="preserve">9</w:t>
      </w:r>
      <w:r>
        <w:rPr>
          <w:rFonts w:hint="eastAsia" w:ascii="宋体" w:hAnsi="宋体"/>
          <w:b/>
          <w:bCs/>
          <w:color w:val="000000"/>
          <w:szCs w:val="21"/>
          <w:lang w:val="zh-CN"/>
        </w:rPr>
        <w:t xml:space="preserve"> 比较与评价。</w:t>
      </w:r>
      <w:r>
        <w:rPr>
          <w:rFonts w:hint="eastAsia" w:ascii="宋体" w:hAnsi="宋体"/>
          <w:color w:val="000000"/>
          <w:szCs w:val="21"/>
          <w:lang w:val="zh-CN"/>
        </w:rPr>
        <w:t xml:space="preserve">按照招标文件中规定的评标方法和标准，对资格性检查和符合性检查合格的投标文件进行商务和技术评估，综合比较与评价。</w:t>
      </w:r>
      <w:r>
        <w:rPr>
          <w:rFonts w:hint="eastAsia" w:ascii="宋体" w:hAnsi="宋体"/>
          <w:b/>
          <w:bCs/>
          <w:color w:val="000000"/>
          <w:szCs w:val="21"/>
        </w:rPr>
      </w:r>
      <w:r/>
    </w:p>
    <w:p>
      <w:pPr>
        <w:pStyle w:val="959"/>
        <w:keepLines w:val="0"/>
        <w:keepNext w:val="0"/>
        <w:pageBreakBefore w:val="0"/>
        <w:spacing w:line="324" w:lineRule="auto"/>
        <w:widowControl w:val="off"/>
        <w:rPr>
          <w:rFonts w:hint="eastAsia" w:ascii="宋体" w:hAnsi="宋体"/>
          <w:b/>
          <w:bCs/>
          <w:color w:val="000000"/>
          <w:szCs w:val="21"/>
        </w:rPr>
      </w:pPr>
      <w:r>
        <w:rPr>
          <w:rFonts w:hint="eastAsia" w:ascii="宋体" w:hAnsi="宋体"/>
          <w:b/>
          <w:bCs/>
          <w:color w:val="000000"/>
          <w:szCs w:val="21"/>
        </w:rPr>
        <w:t xml:space="preserve">    23.3评标方法和标准</w:t>
      </w:r>
      <w:r>
        <w:rPr>
          <w:rFonts w:hint="eastAsia" w:ascii="宋体" w:hAnsi="宋体"/>
          <w:b/>
          <w:bCs/>
          <w:color w:val="000000"/>
          <w:szCs w:val="21"/>
        </w:rPr>
      </w:r>
      <w:r/>
    </w:p>
    <w:p>
      <w:pPr>
        <w:pStyle w:val="959"/>
        <w:ind w:firstLine="420"/>
        <w:keepLines w:val="0"/>
        <w:keepNext w:val="0"/>
        <w:pageBreakBefore w:val="0"/>
        <w:spacing w:line="324" w:lineRule="auto"/>
        <w:widowControl w:val="off"/>
        <w:rPr>
          <w:rFonts w:hint="eastAsia" w:ascii="宋体" w:hAnsi="宋体"/>
          <w:color w:val="000000"/>
          <w:szCs w:val="21"/>
        </w:rPr>
      </w:pPr>
      <w:r>
        <w:rPr>
          <w:rFonts w:hint="eastAsia" w:ascii="宋体" w:hAnsi="宋体"/>
          <w:color w:val="000000"/>
          <w:szCs w:val="21"/>
        </w:rPr>
        <w:t xml:space="preserve">23.3.1采用综合评分法。即在最大限度地满足招标文件实质性要求前提下，按照招标文件中规定的各项因素进行综合评审后，以评标总得分排名第一的投标人作为中标候选供应商的评标方法。</w:t>
      </w:r>
      <w:r>
        <w:rPr>
          <w:rFonts w:hint="eastAsia" w:ascii="宋体" w:hAnsi="宋体"/>
          <w:color w:val="000000"/>
          <w:szCs w:val="21"/>
        </w:rPr>
      </w:r>
      <w:r/>
    </w:p>
    <w:p>
      <w:pPr>
        <w:pStyle w:val="959"/>
        <w:ind w:firstLine="422"/>
        <w:keepLines w:val="0"/>
        <w:keepNext w:val="0"/>
        <w:pageBreakBefore w:val="0"/>
        <w:spacing w:line="324" w:lineRule="auto"/>
        <w:widowControl w:val="off"/>
        <w:rPr>
          <w:rFonts w:hint="eastAsia" w:ascii="宋体" w:hAnsi="宋体"/>
          <w:b/>
          <w:bCs/>
          <w:color w:val="000000"/>
          <w:szCs w:val="21"/>
        </w:rPr>
      </w:pPr>
      <w:r>
        <w:rPr>
          <w:rFonts w:hint="eastAsia" w:ascii="宋体" w:hAnsi="宋体" w:eastAsia="宋体" w:cs="Times New Roman"/>
          <w:b/>
          <w:bCs/>
          <w:color w:val="000000"/>
          <w:szCs w:val="21"/>
        </w:rPr>
        <w:t xml:space="preserve">本次招标项目</w:t>
      </w:r>
      <w:r>
        <w:rPr>
          <w:rFonts w:hint="eastAsia" w:ascii="宋体" w:hAnsi="宋体" w:eastAsia="宋体" w:cs="Times New Roman"/>
          <w:b/>
          <w:bCs/>
          <w:color w:val="000000"/>
          <w:szCs w:val="21"/>
          <w:lang w:val="en-US" w:eastAsia="zh-CN"/>
        </w:rPr>
        <w:t xml:space="preserve">2</w:t>
      </w:r>
      <w:r>
        <w:rPr>
          <w:rFonts w:hint="eastAsia" w:ascii="宋体" w:hAnsi="宋体" w:eastAsia="宋体" w:cs="Times New Roman"/>
          <w:b/>
          <w:bCs/>
          <w:color w:val="000000"/>
          <w:szCs w:val="21"/>
        </w:rPr>
        <w:t xml:space="preserve">个分包同时进行开、评标，开、评标先后顺序为分包一、分包二，供应商应在前一分包中被推荐为第一中标候选人后，仍然参加后续分包的评审，但是不在后续分包中被推荐为中标候选人第一名</w:t>
      </w:r>
      <w:r>
        <w:rPr>
          <w:rFonts w:hint="eastAsia" w:ascii="宋体" w:hAnsi="宋体"/>
          <w:b/>
          <w:bCs/>
          <w:color w:val="000000"/>
          <w:szCs w:val="21"/>
        </w:rPr>
        <w:t xml:space="preserve">，即兼投不兼中。</w:t>
      </w:r>
      <w:r>
        <w:rPr>
          <w:rFonts w:hint="eastAsia" w:ascii="宋体" w:hAnsi="宋体"/>
          <w:b/>
          <w:bCs/>
          <w:color w:val="000000"/>
          <w:szCs w:val="21"/>
        </w:rPr>
      </w:r>
      <w:r/>
    </w:p>
    <w:p>
      <w:pPr>
        <w:pStyle w:val="959"/>
        <w:ind w:firstLine="420"/>
        <w:jc w:val="left"/>
        <w:keepLines w:val="0"/>
        <w:keepNext w:val="0"/>
        <w:pageBreakBefore w:val="0"/>
        <w:spacing w:line="324" w:lineRule="auto"/>
        <w:widowControl w:val="off"/>
        <w:tabs>
          <w:tab w:val="left" w:pos="3011" w:leader="none"/>
        </w:tabs>
        <w:rPr>
          <w:rFonts w:hint="eastAsia" w:ascii="宋体" w:hAnsi="宋体"/>
          <w:color w:val="000000"/>
          <w:szCs w:val="21"/>
        </w:rPr>
      </w:pPr>
      <w:r>
        <w:rPr>
          <w:rFonts w:hint="eastAsia" w:ascii="宋体" w:hAnsi="宋体"/>
          <w:color w:val="000000"/>
          <w:szCs w:val="21"/>
        </w:rPr>
        <w:t xml:space="preserve">23.3.2综合评分法</w:t>
      </w:r>
      <w:r>
        <w:rPr>
          <w:rFonts w:hint="eastAsia" w:ascii="宋体" w:hAnsi="宋体"/>
          <w:color w:val="000000"/>
          <w:szCs w:val="21"/>
        </w:rPr>
      </w:r>
      <w:r/>
    </w:p>
    <w:p>
      <w:pPr>
        <w:pStyle w:val="959"/>
        <w:ind w:firstLine="420"/>
        <w:jc w:val="left"/>
        <w:keepLines w:val="0"/>
        <w:keepNext w:val="0"/>
        <w:pageBreakBefore w:val="0"/>
        <w:spacing w:line="324" w:lineRule="auto"/>
        <w:widowControl w:val="off"/>
        <w:rPr>
          <w:rFonts w:hint="eastAsia" w:ascii="宋体" w:hAnsi="宋体"/>
          <w:color w:val="000000"/>
          <w:szCs w:val="21"/>
        </w:rPr>
      </w:pPr>
      <w:r>
        <w:rPr>
          <w:rFonts w:hint="eastAsia" w:ascii="宋体" w:hAnsi="宋体"/>
          <w:color w:val="000000"/>
          <w:szCs w:val="21"/>
        </w:rPr>
        <w:t xml:space="preserve">（1）综合评分法评审因素包括价格、技术、商务部分，具体评审因素以招标文件第三章为准。</w:t>
      </w:r>
      <w:r>
        <w:rPr>
          <w:rFonts w:hint="eastAsia" w:ascii="宋体" w:hAnsi="宋体"/>
          <w:color w:val="000000"/>
          <w:szCs w:val="21"/>
        </w:rPr>
      </w:r>
      <w:r/>
    </w:p>
    <w:p>
      <w:pPr>
        <w:pStyle w:val="959"/>
        <w:ind w:firstLine="420"/>
        <w:keepLines w:val="0"/>
        <w:keepNext w:val="0"/>
        <w:pageBreakBefore w:val="0"/>
        <w:spacing w:line="324" w:lineRule="auto"/>
        <w:widowControl w:val="off"/>
        <w:rPr>
          <w:rFonts w:hint="eastAsia" w:ascii="宋体" w:hAnsi="宋体"/>
          <w:color w:val="000000"/>
          <w:szCs w:val="21"/>
        </w:rPr>
      </w:pPr>
      <w:r>
        <w:rPr>
          <w:rFonts w:hint="eastAsia" w:ascii="宋体" w:hAnsi="宋体"/>
          <w:color w:val="000000"/>
          <w:szCs w:val="21"/>
        </w:rPr>
        <w:t xml:space="preserve">（2）采用综合评分法评标时，评标委员会各成员将独立对每个供应商的投标文件进行评价，并汇总每个供应商的得分。</w:t>
      </w:r>
      <w:r>
        <w:rPr>
          <w:rFonts w:hint="eastAsia" w:ascii="宋体" w:hAnsi="宋体"/>
          <w:color w:val="000000"/>
          <w:szCs w:val="21"/>
        </w:rPr>
      </w:r>
      <w:r/>
    </w:p>
    <w:p>
      <w:pPr>
        <w:pStyle w:val="959"/>
        <w:ind w:firstLine="420"/>
        <w:jc w:val="left"/>
        <w:keepLines w:val="0"/>
        <w:keepNext w:val="0"/>
        <w:pageBreakBefore w:val="0"/>
        <w:spacing w:line="324" w:lineRule="auto"/>
        <w:widowControl w:val="off"/>
        <w:rPr>
          <w:rFonts w:hint="eastAsia" w:ascii="宋体" w:hAnsi="宋体"/>
          <w:color w:val="000000"/>
          <w:szCs w:val="21"/>
        </w:rPr>
      </w:pPr>
      <w:r>
        <w:rPr>
          <w:rFonts w:hint="eastAsia" w:ascii="宋体" w:hAnsi="宋体"/>
          <w:color w:val="000000"/>
          <w:szCs w:val="21"/>
        </w:rPr>
        <w:t xml:space="preserve">（3）评标过程中，不得去掉报价中的最高报价和最低报价。因落实政府采购政策进行价格调整的，以调整后的价格计算评标基准价和投标报价。</w:t>
      </w:r>
      <w:r>
        <w:rPr>
          <w:rFonts w:hint="eastAsia" w:ascii="宋体" w:hAnsi="宋体"/>
          <w:color w:val="000000"/>
          <w:szCs w:val="21"/>
        </w:rPr>
      </w:r>
      <w:r/>
    </w:p>
    <w:p>
      <w:pPr>
        <w:pStyle w:val="959"/>
        <w:ind w:firstLine="422"/>
        <w:jc w:val="left"/>
        <w:keepLines w:val="0"/>
        <w:keepNext w:val="0"/>
        <w:pageBreakBefore w:val="0"/>
        <w:spacing w:line="324" w:lineRule="auto"/>
        <w:widowControl w:val="off"/>
        <w:rPr>
          <w:rFonts w:hint="eastAsia" w:ascii="宋体" w:hAnsi="宋体"/>
          <w:color w:val="000000"/>
          <w:szCs w:val="21"/>
        </w:rPr>
      </w:pPr>
      <w:r>
        <w:rPr>
          <w:rFonts w:hint="eastAsia" w:ascii="宋体" w:hAnsi="宋体"/>
          <w:b/>
          <w:bCs/>
          <w:color w:val="000000"/>
          <w:szCs w:val="21"/>
        </w:rPr>
        <w:t xml:space="preserve">24、确定中标供应商</w:t>
      </w:r>
      <w:r>
        <w:rPr>
          <w:rFonts w:hint="eastAsia" w:ascii="宋体" w:hAnsi="宋体"/>
          <w:color w:val="000000"/>
          <w:szCs w:val="21"/>
        </w:rPr>
      </w:r>
      <w:r/>
    </w:p>
    <w:p>
      <w:pPr>
        <w:pStyle w:val="959"/>
        <w:ind w:firstLine="420"/>
        <w:keepLines w:val="0"/>
        <w:keepNext w:val="0"/>
        <w:pageBreakBefore w:val="0"/>
        <w:spacing w:line="324" w:lineRule="auto"/>
        <w:widowControl w:val="off"/>
        <w:rPr>
          <w:rFonts w:hint="eastAsia" w:ascii="宋体" w:hAnsi="宋体"/>
          <w:color w:val="000000"/>
          <w:szCs w:val="21"/>
        </w:rPr>
      </w:pPr>
      <w:r>
        <w:rPr>
          <w:rFonts w:hint="eastAsia" w:ascii="宋体" w:hAnsi="宋体"/>
          <w:color w:val="000000"/>
          <w:szCs w:val="21"/>
        </w:rPr>
        <w:t xml:space="preserve">24.1采用综合评分法的，评标结果按评审后得分由高到低顺序排列。得分相同的，按投标报价由低到高顺序排列。得分且投标报价相同的并列。投标文件满足招标文件全部实质性要求，且按照评审因素的量化指标评审得分</w:t>
      </w:r>
      <w:r>
        <w:rPr>
          <w:rFonts w:hint="eastAsia" w:ascii="宋体" w:hAnsi="宋体"/>
          <w:color w:val="000000"/>
          <w:szCs w:val="21"/>
          <w:lang w:val="en-US" w:eastAsia="zh-CN"/>
        </w:rPr>
        <w:t xml:space="preserve">排序推荐前3名</w:t>
      </w:r>
      <w:r>
        <w:rPr>
          <w:rFonts w:hint="eastAsia" w:ascii="宋体" w:hAnsi="宋体"/>
          <w:color w:val="000000"/>
          <w:szCs w:val="21"/>
        </w:rPr>
        <w:t xml:space="preserve">为中标候选人。</w:t>
      </w:r>
      <w:r>
        <w:rPr>
          <w:rFonts w:hint="eastAsia" w:ascii="宋体" w:hAnsi="宋体"/>
          <w:color w:val="000000"/>
          <w:szCs w:val="21"/>
        </w:rPr>
      </w:r>
      <w:r/>
    </w:p>
    <w:p>
      <w:pPr>
        <w:pStyle w:val="959"/>
        <w:ind w:firstLine="422"/>
        <w:keepLines w:val="0"/>
        <w:keepNext w:val="0"/>
        <w:pageBreakBefore w:val="0"/>
        <w:spacing w:line="324" w:lineRule="auto"/>
        <w:widowControl w:val="off"/>
        <w:rPr>
          <w:rFonts w:hint="eastAsia" w:ascii="宋体" w:hAnsi="宋体"/>
          <w:b/>
          <w:bCs/>
          <w:color w:val="000000"/>
          <w:szCs w:val="21"/>
        </w:rPr>
      </w:pPr>
      <w:r>
        <w:rPr>
          <w:rFonts w:hint="eastAsia" w:ascii="宋体" w:hAnsi="宋体"/>
          <w:b/>
          <w:bCs/>
          <w:color w:val="000000"/>
          <w:szCs w:val="21"/>
        </w:rPr>
        <w:t xml:space="preserve">24.3中标候选人确定后，默认按照以下第（1）种方式确定中标供应商：</w:t>
      </w:r>
      <w:r>
        <w:rPr>
          <w:rFonts w:hint="eastAsia" w:ascii="宋体" w:hAnsi="宋体"/>
          <w:b/>
          <w:bCs/>
          <w:color w:val="000000"/>
          <w:szCs w:val="21"/>
        </w:rPr>
      </w:r>
      <w:r/>
    </w:p>
    <w:p>
      <w:pPr>
        <w:pStyle w:val="959"/>
        <w:ind w:firstLine="420"/>
        <w:keepLines w:val="0"/>
        <w:keepNext w:val="0"/>
        <w:pageBreakBefore w:val="0"/>
        <w:spacing w:line="324" w:lineRule="auto"/>
        <w:widowControl w:val="off"/>
        <w:rPr>
          <w:rFonts w:hint="eastAsia" w:ascii="宋体" w:hAnsi="宋体"/>
          <w:color w:val="000000"/>
          <w:szCs w:val="21"/>
        </w:rPr>
      </w:pPr>
      <w:r>
        <w:rPr>
          <w:rFonts w:hint="eastAsia" w:ascii="宋体" w:hAnsi="宋体"/>
          <w:color w:val="000000"/>
          <w:szCs w:val="21"/>
        </w:rPr>
        <w:t xml:space="preserve">（1）评标委员会直接确定排名第一的中标候选人为中标供应商；</w:t>
      </w:r>
      <w:r>
        <w:rPr>
          <w:rFonts w:hint="eastAsia" w:ascii="宋体" w:hAnsi="宋体"/>
          <w:color w:val="000000"/>
          <w:szCs w:val="21"/>
        </w:rPr>
      </w:r>
      <w:r/>
    </w:p>
    <w:p>
      <w:pPr>
        <w:pStyle w:val="959"/>
        <w:ind w:firstLine="420"/>
        <w:keepLines w:val="0"/>
        <w:keepNext w:val="0"/>
        <w:pageBreakBefore w:val="0"/>
        <w:spacing w:line="324" w:lineRule="auto"/>
        <w:widowControl w:val="off"/>
        <w:rPr>
          <w:rFonts w:hint="eastAsia" w:ascii="宋体" w:hAnsi="宋体"/>
          <w:color w:val="000000"/>
          <w:szCs w:val="21"/>
        </w:rPr>
      </w:pPr>
      <w:r>
        <w:rPr>
          <w:rFonts w:hint="eastAsia" w:ascii="宋体" w:hAnsi="宋体"/>
          <w:color w:val="000000"/>
          <w:szCs w:val="21"/>
        </w:rPr>
        <w:t xml:space="preserve">（2）招标人在评标报告确定的中标候选人名单中按顺序确定中标供应商。</w:t>
      </w:r>
      <w:r>
        <w:rPr>
          <w:rFonts w:hint="eastAsia" w:ascii="宋体" w:hAnsi="宋体"/>
          <w:color w:val="000000"/>
          <w:szCs w:val="21"/>
        </w:rPr>
      </w:r>
      <w:r/>
    </w:p>
    <w:p>
      <w:pPr>
        <w:pStyle w:val="959"/>
        <w:ind w:firstLine="420"/>
        <w:keepLines w:val="0"/>
        <w:keepNext w:val="0"/>
        <w:pageBreakBefore w:val="0"/>
        <w:spacing w:line="324" w:lineRule="auto"/>
        <w:widowControl w:val="off"/>
        <w:rPr>
          <w:rFonts w:hint="eastAsia" w:ascii="宋体" w:hAnsi="宋体"/>
          <w:color w:val="000000"/>
          <w:szCs w:val="21"/>
        </w:rPr>
      </w:pPr>
      <w:r>
        <w:rPr>
          <w:rFonts w:hint="eastAsia" w:ascii="宋体" w:hAnsi="宋体"/>
          <w:color w:val="000000"/>
          <w:szCs w:val="21"/>
        </w:rPr>
        <w:t xml:space="preserve">如按照第（2）种方式确定中标供应商的，采购代理机构在评标结束后2个工作日内将评标报告送交招标人。招标人自收到评标报告5个工作日内，在评标报告确定的中标候选人名单中按顺序确定中标供应商。</w:t>
      </w:r>
      <w:r>
        <w:rPr>
          <w:rFonts w:hint="eastAsia" w:ascii="宋体" w:hAnsi="宋体"/>
          <w:color w:val="000000"/>
          <w:szCs w:val="21"/>
        </w:rPr>
      </w:r>
      <w:r/>
    </w:p>
    <w:p>
      <w:pPr>
        <w:pStyle w:val="959"/>
        <w:keepLines w:val="0"/>
        <w:keepNext w:val="0"/>
        <w:pageBreakBefore w:val="0"/>
        <w:spacing w:line="324" w:lineRule="auto"/>
        <w:widowControl w:val="off"/>
        <w:rPr>
          <w:rFonts w:hint="eastAsia" w:ascii="宋体" w:hAnsi="宋体"/>
          <w:color w:val="000000"/>
          <w:szCs w:val="21"/>
        </w:rPr>
      </w:pPr>
      <w:r>
        <w:rPr>
          <w:rFonts w:hint="eastAsia" w:ascii="宋体" w:hAnsi="宋体"/>
          <w:color w:val="000000"/>
          <w:szCs w:val="21"/>
        </w:rPr>
        <w:t xml:space="preserve">    24.4采购代理机构自中标供应商确定之日起2个工作日内，在财政部门指定的媒体上公告中标结果，中标公告期限为1个工作日，公告的同时向中标供应商发出中标通知书。</w:t>
      </w:r>
      <w:r>
        <w:rPr>
          <w:rFonts w:hint="eastAsia" w:ascii="宋体" w:hAnsi="宋体"/>
          <w:color w:val="000000"/>
          <w:szCs w:val="21"/>
        </w:rPr>
      </w:r>
      <w:r/>
    </w:p>
    <w:p>
      <w:pPr>
        <w:pStyle w:val="959"/>
        <w:keepLines w:val="0"/>
        <w:keepNext w:val="0"/>
        <w:pageBreakBefore w:val="0"/>
        <w:spacing w:line="324" w:lineRule="auto"/>
        <w:widowControl w:val="off"/>
        <w:rPr>
          <w:rFonts w:ascii="宋体" w:hAnsi="宋体"/>
          <w:color w:val="000000"/>
          <w:szCs w:val="21"/>
        </w:rPr>
      </w:pPr>
      <w:r>
        <w:rPr>
          <w:rFonts w:hint="eastAsia" w:ascii="宋体" w:hAnsi="宋体"/>
          <w:color w:val="000000"/>
          <w:szCs w:val="21"/>
        </w:rPr>
        <w:t xml:space="preserve">    24.5中标通知书对招标人和中标供应商具有同等法律效力。</w:t>
      </w:r>
      <w:r>
        <w:rPr>
          <w:rFonts w:ascii="宋体" w:hAnsi="宋体"/>
          <w:color w:val="000000"/>
          <w:szCs w:val="21"/>
        </w:rPr>
      </w:r>
      <w:r/>
    </w:p>
    <w:p>
      <w:pPr>
        <w:pStyle w:val="959"/>
        <w:ind w:firstLine="420"/>
        <w:keepLines w:val="0"/>
        <w:keepNext w:val="0"/>
        <w:pageBreakBefore w:val="0"/>
        <w:spacing w:line="324" w:lineRule="auto"/>
        <w:widowControl w:val="off"/>
        <w:rPr>
          <w:rFonts w:hint="eastAsia" w:ascii="宋体" w:hAnsi="宋体"/>
          <w:color w:val="000000"/>
          <w:szCs w:val="21"/>
        </w:rPr>
      </w:pPr>
      <w:r>
        <w:rPr>
          <w:rFonts w:hint="eastAsia" w:ascii="宋体" w:hAnsi="宋体"/>
          <w:color w:val="000000"/>
          <w:szCs w:val="21"/>
        </w:rPr>
        <w:t xml:space="preserve">24.6中标通知书发出后，中标供应商无正当理由不与招标人签订合同的，视情节严重，由财政部门将其列入不良行为记录名单，在一至三年内禁止参加政府采购活动，并予以通报。</w:t>
      </w:r>
      <w:r>
        <w:rPr>
          <w:rFonts w:hint="eastAsia" w:ascii="宋体" w:hAnsi="宋体"/>
          <w:color w:val="000000"/>
          <w:szCs w:val="21"/>
        </w:rPr>
      </w:r>
      <w:r/>
    </w:p>
    <w:p>
      <w:pPr>
        <w:pStyle w:val="959"/>
        <w:ind w:firstLine="420"/>
        <w:keepLines w:val="0"/>
        <w:keepNext w:val="0"/>
        <w:pageBreakBefore w:val="0"/>
        <w:spacing w:line="324" w:lineRule="auto"/>
        <w:widowControl w:val="off"/>
        <w:rPr>
          <w:rFonts w:hint="eastAsia" w:ascii="宋体" w:hAnsi="宋体"/>
          <w:color w:val="000000"/>
          <w:szCs w:val="21"/>
        </w:rPr>
      </w:pPr>
      <w:r>
        <w:rPr>
          <w:rFonts w:hint="eastAsia" w:ascii="宋体" w:hAnsi="宋体"/>
          <w:color w:val="000000"/>
          <w:szCs w:val="21"/>
        </w:rPr>
        <w:t xml:space="preserve">24.7采用综合评分法评审的，评审结束后，采购代理机构将告知未中标供应商本人的评审得分与排序，但无义务向其解释未中标的原因。</w:t>
      </w:r>
      <w:r>
        <w:rPr>
          <w:rFonts w:hint="eastAsia" w:ascii="宋体" w:hAnsi="宋体"/>
          <w:color w:val="000000"/>
          <w:szCs w:val="21"/>
        </w:rPr>
      </w:r>
      <w:r/>
    </w:p>
    <w:p>
      <w:pPr>
        <w:pStyle w:val="959"/>
        <w:keepLines w:val="0"/>
        <w:keepNext w:val="0"/>
        <w:pageBreakBefore w:val="0"/>
        <w:spacing w:line="324" w:lineRule="auto"/>
        <w:widowControl w:val="off"/>
        <w:rPr>
          <w:rFonts w:hint="eastAsia" w:ascii="宋体" w:hAnsi="宋体"/>
          <w:b/>
          <w:color w:val="000000"/>
          <w:szCs w:val="21"/>
        </w:rPr>
      </w:pPr>
      <w:r>
        <w:rPr>
          <w:rFonts w:hint="eastAsia" w:ascii="宋体" w:hAnsi="宋体"/>
          <w:color w:val="000000"/>
          <w:szCs w:val="21"/>
        </w:rPr>
        <w:t xml:space="preserve">    24.8所有投标文件都将作为档案保存，不论中标与否，采购代理机构均不退回。</w:t>
      </w:r>
      <w:r>
        <w:rPr>
          <w:rFonts w:hint="eastAsia" w:ascii="宋体" w:hAnsi="宋体"/>
          <w:b/>
          <w:color w:val="000000"/>
          <w:szCs w:val="21"/>
        </w:rPr>
        <w:t xml:space="preserve"> </w:t>
      </w:r>
      <w:r>
        <w:rPr>
          <w:rFonts w:hint="eastAsia" w:ascii="宋体" w:hAnsi="宋体"/>
          <w:b/>
          <w:color w:val="000000"/>
          <w:szCs w:val="21"/>
        </w:rPr>
      </w:r>
      <w:r/>
    </w:p>
    <w:p>
      <w:pPr>
        <w:pStyle w:val="959"/>
        <w:ind w:firstLine="422"/>
        <w:keepLines w:val="0"/>
        <w:keepNext w:val="0"/>
        <w:pageBreakBefore w:val="0"/>
        <w:spacing w:line="324" w:lineRule="auto"/>
        <w:widowControl w:val="off"/>
        <w:rPr>
          <w:rFonts w:hint="eastAsia" w:ascii="宋体" w:hAnsi="宋体"/>
          <w:b/>
          <w:bCs/>
          <w:color w:val="000000"/>
          <w:szCs w:val="21"/>
        </w:rPr>
      </w:pPr>
      <w:r>
        <w:rPr>
          <w:rFonts w:hint="eastAsia" w:ascii="宋体" w:hAnsi="宋体"/>
          <w:b/>
          <w:bCs/>
          <w:color w:val="000000"/>
          <w:szCs w:val="21"/>
        </w:rPr>
        <w:t xml:space="preserve">25、编写评标报告</w:t>
      </w:r>
      <w:r>
        <w:rPr>
          <w:rFonts w:hint="eastAsia" w:ascii="宋体" w:hAnsi="宋体"/>
          <w:b/>
          <w:bCs/>
          <w:color w:val="000000"/>
          <w:szCs w:val="21"/>
        </w:rPr>
      </w:r>
      <w:r/>
    </w:p>
    <w:p>
      <w:pPr>
        <w:pStyle w:val="959"/>
        <w:ind w:firstLine="420"/>
        <w:keepLines w:val="0"/>
        <w:keepNext w:val="0"/>
        <w:pageBreakBefore w:val="0"/>
        <w:spacing w:line="324" w:lineRule="auto"/>
        <w:widowControl w:val="off"/>
        <w:rPr>
          <w:rFonts w:hint="eastAsia" w:ascii="宋体" w:hAnsi="宋体"/>
          <w:color w:val="000000"/>
          <w:szCs w:val="21"/>
        </w:rPr>
      </w:pPr>
      <w:r>
        <w:rPr>
          <w:rFonts w:hint="eastAsia" w:ascii="宋体" w:hAnsi="宋体"/>
          <w:color w:val="000000"/>
          <w:szCs w:val="21"/>
        </w:rPr>
        <w:t xml:space="preserve">25.1评标委员会根据全体评标成员签字的原始评标记录和评标结果编写评标报告。</w:t>
      </w:r>
      <w:r>
        <w:rPr>
          <w:rFonts w:hint="eastAsia" w:ascii="宋体" w:hAnsi="宋体"/>
          <w:color w:val="000000"/>
          <w:szCs w:val="21"/>
        </w:rPr>
      </w:r>
      <w:r/>
    </w:p>
    <w:p>
      <w:pPr>
        <w:pStyle w:val="959"/>
        <w:keepLines w:val="0"/>
        <w:keepNext w:val="0"/>
        <w:pageBreakBefore w:val="0"/>
        <w:spacing w:line="324" w:lineRule="auto"/>
        <w:widowControl w:val="off"/>
        <w:rPr>
          <w:rFonts w:hint="eastAsia" w:ascii="宋体" w:hAnsi="宋体"/>
          <w:b/>
          <w:color w:val="000000"/>
          <w:szCs w:val="21"/>
        </w:rPr>
      </w:pPr>
      <w:r>
        <w:rPr>
          <w:rFonts w:hint="eastAsia" w:ascii="宋体" w:hAnsi="宋体"/>
          <w:b/>
          <w:color w:val="000000"/>
          <w:szCs w:val="21"/>
        </w:rPr>
        <w:t xml:space="preserve">    26、评标过程的保密性</w:t>
      </w:r>
      <w:r>
        <w:rPr>
          <w:rFonts w:hint="eastAsia" w:ascii="宋体" w:hAnsi="宋体"/>
          <w:b/>
          <w:color w:val="000000"/>
          <w:szCs w:val="21"/>
        </w:rPr>
      </w:r>
      <w:r/>
    </w:p>
    <w:p>
      <w:pPr>
        <w:pStyle w:val="959"/>
        <w:keepLines w:val="0"/>
        <w:keepNext w:val="0"/>
        <w:pageBreakBefore w:val="0"/>
        <w:spacing w:line="324" w:lineRule="auto"/>
        <w:widowControl w:val="off"/>
        <w:rPr>
          <w:rFonts w:hint="eastAsia" w:ascii="宋体" w:hAnsi="宋体"/>
          <w:color w:val="000000"/>
          <w:szCs w:val="21"/>
        </w:rPr>
      </w:pPr>
      <w:r>
        <w:rPr>
          <w:rFonts w:hint="eastAsia" w:ascii="宋体" w:hAnsi="宋体"/>
          <w:color w:val="000000"/>
          <w:szCs w:val="21"/>
        </w:rPr>
        <w:t xml:space="preserve">    26.1采购代理机构将采取必要措施，保证评标在严格保密的情况下进行。</w:t>
      </w:r>
      <w:r>
        <w:rPr>
          <w:rFonts w:hint="eastAsia" w:ascii="宋体" w:hAnsi="宋体"/>
          <w:color w:val="000000"/>
          <w:szCs w:val="21"/>
        </w:rPr>
      </w:r>
      <w:r/>
    </w:p>
    <w:p>
      <w:pPr>
        <w:pStyle w:val="959"/>
        <w:ind w:firstLine="420"/>
        <w:keepLines w:val="0"/>
        <w:keepNext w:val="0"/>
        <w:pageBreakBefore w:val="0"/>
        <w:spacing w:line="324" w:lineRule="auto"/>
        <w:widowControl w:val="off"/>
        <w:rPr>
          <w:rFonts w:hint="eastAsia" w:ascii="宋体" w:hAnsi="宋体"/>
          <w:color w:val="000000"/>
          <w:szCs w:val="21"/>
        </w:rPr>
      </w:pPr>
      <w:r>
        <w:rPr>
          <w:rFonts w:hint="eastAsia" w:ascii="宋体" w:hAnsi="宋体"/>
          <w:color w:val="000000"/>
          <w:szCs w:val="21"/>
        </w:rPr>
        <w:t xml:space="preserve">26.2任何单位和个人不得非法干预、影响评标办法的确定，以及评标过程和结果。</w:t>
      </w:r>
      <w:r>
        <w:rPr>
          <w:rFonts w:hint="eastAsia" w:ascii="宋体" w:hAnsi="宋体"/>
          <w:color w:val="000000"/>
          <w:szCs w:val="21"/>
        </w:rPr>
      </w:r>
      <w:r/>
    </w:p>
    <w:p>
      <w:pPr>
        <w:pStyle w:val="959"/>
        <w:ind w:firstLine="420"/>
        <w:keepLines w:val="0"/>
        <w:keepNext w:val="0"/>
        <w:pageBreakBefore w:val="0"/>
        <w:spacing w:line="324" w:lineRule="auto"/>
        <w:widowControl w:val="off"/>
        <w:rPr>
          <w:rFonts w:hint="eastAsia" w:ascii="宋体" w:hAnsi="宋体"/>
          <w:color w:val="000000"/>
          <w:szCs w:val="21"/>
        </w:rPr>
      </w:pPr>
      <w:r>
        <w:rPr>
          <w:rFonts w:hint="eastAsia" w:ascii="宋体" w:hAnsi="宋体"/>
          <w:color w:val="000000"/>
          <w:szCs w:val="21"/>
        </w:rPr>
        <w:t xml:space="preserve">26.3凡是与审查、澄清、评价和比较投标的有关资料等，均不向供应商及与评标无关的人员透露。</w:t>
      </w:r>
      <w:r>
        <w:rPr>
          <w:rFonts w:hint="eastAsia" w:ascii="宋体" w:hAnsi="宋体"/>
          <w:color w:val="000000"/>
          <w:szCs w:val="21"/>
        </w:rPr>
      </w:r>
      <w:r/>
    </w:p>
    <w:p>
      <w:pPr>
        <w:pStyle w:val="961"/>
        <w:numPr>
          <w:ilvl w:val="1"/>
          <w:numId w:val="0"/>
        </w:numPr>
        <w:ind w:left="419"/>
        <w:keepLines w:val="0"/>
        <w:keepNext w:val="0"/>
        <w:pageBreakBefore w:val="0"/>
        <w:spacing w:before="0" w:after="0" w:line="324" w:lineRule="auto"/>
        <w:widowControl w:val="off"/>
        <w:tabs>
          <w:tab w:val="left" w:pos="840" w:leader="none"/>
        </w:tabs>
        <w:rPr>
          <w:rFonts w:hint="eastAsia"/>
          <w:color w:val="000000"/>
          <w:sz w:val="21"/>
          <w:szCs w:val="21"/>
        </w:rPr>
      </w:pPr>
      <w:r/>
      <w:bookmarkStart w:id="45" w:name="_Toc18106"/>
      <w:r>
        <w:rPr>
          <w:rFonts w:hint="eastAsia"/>
          <w:color w:val="000000"/>
          <w:sz w:val="21"/>
          <w:szCs w:val="21"/>
        </w:rPr>
        <w:t xml:space="preserve">五、签订合同</w:t>
      </w:r>
      <w:bookmarkEnd w:id="45"/>
      <w:r>
        <w:rPr>
          <w:rFonts w:hint="eastAsia"/>
          <w:color w:val="000000"/>
          <w:sz w:val="21"/>
          <w:szCs w:val="21"/>
        </w:rPr>
      </w:r>
      <w:r/>
    </w:p>
    <w:p>
      <w:pPr>
        <w:pStyle w:val="959"/>
        <w:keepLines w:val="0"/>
        <w:keepNext w:val="0"/>
        <w:pageBreakBefore w:val="0"/>
        <w:spacing w:line="324" w:lineRule="auto"/>
        <w:widowControl w:val="off"/>
        <w:rPr>
          <w:rFonts w:hint="eastAsia" w:ascii="宋体" w:hAnsi="宋体"/>
          <w:b/>
          <w:bCs/>
          <w:color w:val="000000"/>
          <w:szCs w:val="21"/>
        </w:rPr>
      </w:pPr>
      <w:r>
        <w:rPr>
          <w:rFonts w:hint="eastAsia" w:ascii="宋体" w:hAnsi="宋体"/>
          <w:b/>
          <w:bCs/>
          <w:color w:val="000000"/>
          <w:szCs w:val="21"/>
        </w:rPr>
        <w:t xml:space="preserve">    27、签订合同</w:t>
      </w:r>
      <w:r>
        <w:rPr>
          <w:rFonts w:hint="eastAsia" w:ascii="宋体" w:hAnsi="宋体"/>
          <w:b/>
          <w:bCs/>
          <w:color w:val="000000"/>
          <w:szCs w:val="21"/>
        </w:rPr>
      </w:r>
      <w:r/>
    </w:p>
    <w:p>
      <w:pPr>
        <w:pStyle w:val="959"/>
        <w:ind w:firstLine="420"/>
        <w:keepLines w:val="0"/>
        <w:keepNext w:val="0"/>
        <w:pageBreakBefore w:val="0"/>
        <w:spacing w:line="324" w:lineRule="auto"/>
        <w:widowControl w:val="off"/>
        <w:rPr>
          <w:rFonts w:hint="eastAsia" w:ascii="宋体" w:hAnsi="宋体"/>
          <w:color w:val="000000"/>
          <w:szCs w:val="21"/>
        </w:rPr>
      </w:pPr>
      <w:r>
        <w:rPr>
          <w:rFonts w:hint="eastAsia" w:ascii="宋体" w:hAnsi="宋体"/>
          <w:color w:val="000000"/>
          <w:szCs w:val="21"/>
        </w:rPr>
        <w:t xml:space="preserve">27.1中标供应商应当自中标通知书发出之日起30日内，按照招标文件和其投标文件的规定，与招标人签订政府采购合同。所签订的合同不得对招标文件确定的事项和中标供应商投标文件作实质性修改。</w:t>
      </w:r>
      <w:r>
        <w:rPr>
          <w:rFonts w:hint="eastAsia" w:ascii="宋体" w:hAnsi="宋体"/>
          <w:color w:val="000000"/>
          <w:szCs w:val="21"/>
        </w:rPr>
      </w:r>
      <w:r/>
    </w:p>
    <w:p>
      <w:pPr>
        <w:pStyle w:val="959"/>
        <w:ind w:firstLine="420"/>
        <w:keepLines w:val="0"/>
        <w:keepNext w:val="0"/>
        <w:pageBreakBefore w:val="0"/>
        <w:spacing w:line="324" w:lineRule="auto"/>
        <w:widowControl w:val="off"/>
        <w:rPr>
          <w:rFonts w:hint="eastAsia" w:ascii="宋体" w:hAnsi="宋体"/>
          <w:color w:val="000000"/>
          <w:szCs w:val="21"/>
        </w:rPr>
      </w:pPr>
      <w:r>
        <w:rPr>
          <w:rFonts w:hint="eastAsia" w:ascii="宋体" w:hAnsi="宋体"/>
          <w:color w:val="000000"/>
          <w:szCs w:val="21"/>
        </w:rPr>
        <w:t xml:space="preserve">27.2招标人不得向中标供应商提出任何不合理的要求作为签订合同的条件，不得与中标供应商私下订立背离合同实质性内容的协议。</w:t>
      </w:r>
      <w:r>
        <w:rPr>
          <w:rFonts w:hint="eastAsia" w:ascii="宋体" w:hAnsi="宋体"/>
          <w:color w:val="000000"/>
          <w:szCs w:val="21"/>
        </w:rPr>
      </w:r>
      <w:r/>
    </w:p>
    <w:p>
      <w:pPr>
        <w:pStyle w:val="959"/>
        <w:keepLines w:val="0"/>
        <w:keepNext w:val="0"/>
        <w:pageBreakBefore w:val="0"/>
        <w:spacing w:line="324" w:lineRule="auto"/>
        <w:widowControl w:val="off"/>
        <w:rPr>
          <w:rFonts w:hint="eastAsia" w:ascii="宋体" w:hAnsi="宋体"/>
          <w:color w:val="000000"/>
          <w:szCs w:val="21"/>
        </w:rPr>
      </w:pPr>
      <w:r>
        <w:rPr>
          <w:rFonts w:hint="eastAsia" w:ascii="宋体" w:hAnsi="宋体"/>
          <w:color w:val="000000"/>
          <w:szCs w:val="21"/>
        </w:rPr>
        <w:t xml:space="preserve">    27.3中标供应商拒绝与招标人签订合同，或因不可抗力或者自身原因不能履行政府采购合同的，招标人可以按照评审报告推荐的中标候选人名单排序，确定下一候选人为中标供应商，也可以重新开展政府采购活动。</w:t>
      </w:r>
      <w:r>
        <w:rPr>
          <w:rFonts w:hint="eastAsia" w:ascii="宋体" w:hAnsi="宋体"/>
          <w:color w:val="000000"/>
          <w:szCs w:val="21"/>
        </w:rPr>
      </w:r>
      <w:r/>
    </w:p>
    <w:p>
      <w:pPr>
        <w:pStyle w:val="959"/>
        <w:keepLines w:val="0"/>
        <w:keepNext w:val="0"/>
        <w:pageBreakBefore w:val="0"/>
        <w:spacing w:line="324" w:lineRule="auto"/>
        <w:widowControl w:val="off"/>
        <w:rPr>
          <w:rFonts w:hint="eastAsia" w:ascii="宋体" w:hAnsi="宋体"/>
          <w:color w:val="000000"/>
          <w:szCs w:val="21"/>
        </w:rPr>
      </w:pPr>
      <w:r>
        <w:rPr>
          <w:rFonts w:hint="eastAsia" w:ascii="宋体" w:hAnsi="宋体"/>
          <w:color w:val="000000"/>
          <w:szCs w:val="21"/>
        </w:rPr>
        <w:t xml:space="preserve">    27.4政府采购合同履行中，招标人需追加与合同标的相同服务的，在不改变合同其他条款的前提下，可以与供应商协商签订补充合同，但所有补充合同的采购金额不得超过原合同采购金额的百分之十。</w:t>
      </w:r>
      <w:r>
        <w:rPr>
          <w:rFonts w:hint="eastAsia" w:ascii="宋体" w:hAnsi="宋体"/>
          <w:color w:val="000000"/>
          <w:szCs w:val="21"/>
        </w:rPr>
      </w:r>
      <w:r/>
    </w:p>
    <w:p>
      <w:pPr>
        <w:pStyle w:val="959"/>
        <w:ind w:firstLine="420"/>
        <w:keepLines w:val="0"/>
        <w:keepNext w:val="0"/>
        <w:pageBreakBefore w:val="0"/>
        <w:spacing w:line="324" w:lineRule="auto"/>
        <w:widowControl w:val="off"/>
        <w:rPr>
          <w:rFonts w:hint="eastAsia" w:ascii="宋体" w:hAnsi="宋体"/>
          <w:color w:val="000000"/>
          <w:szCs w:val="21"/>
        </w:rPr>
      </w:pPr>
      <w:r>
        <w:rPr>
          <w:rFonts w:hint="eastAsia" w:ascii="宋体" w:hAnsi="宋体"/>
          <w:color w:val="000000"/>
          <w:szCs w:val="21"/>
        </w:rPr>
        <w:t xml:space="preserve">27.5招标人与中标供应商应当根据合同的约定依法履行政府采购合同义务。</w:t>
      </w:r>
      <w:r>
        <w:rPr>
          <w:rFonts w:hint="eastAsia" w:ascii="宋体" w:hAnsi="宋体"/>
          <w:color w:val="000000"/>
          <w:szCs w:val="21"/>
        </w:rPr>
      </w:r>
      <w:r/>
    </w:p>
    <w:p>
      <w:pPr>
        <w:pStyle w:val="961"/>
        <w:numPr>
          <w:ilvl w:val="1"/>
          <w:numId w:val="0"/>
        </w:numPr>
        <w:ind w:left="419"/>
        <w:keepLines w:val="0"/>
        <w:keepNext w:val="0"/>
        <w:pageBreakBefore w:val="0"/>
        <w:spacing w:before="0" w:after="0" w:line="324" w:lineRule="auto"/>
        <w:widowControl w:val="off"/>
        <w:tabs>
          <w:tab w:val="left" w:pos="840" w:leader="none"/>
        </w:tabs>
        <w:rPr>
          <w:rFonts w:hint="eastAsia"/>
          <w:color w:val="000000"/>
          <w:sz w:val="21"/>
          <w:szCs w:val="21"/>
        </w:rPr>
      </w:pPr>
      <w:r/>
      <w:bookmarkStart w:id="46" w:name="_Toc17528"/>
      <w:r>
        <w:rPr>
          <w:rFonts w:hint="eastAsia"/>
          <w:color w:val="000000"/>
          <w:sz w:val="21"/>
          <w:szCs w:val="21"/>
        </w:rPr>
        <w:t xml:space="preserve">六、质疑和投诉</w:t>
      </w:r>
      <w:bookmarkEnd w:id="46"/>
      <w:r>
        <w:rPr>
          <w:rFonts w:hint="eastAsia"/>
          <w:color w:val="000000"/>
          <w:sz w:val="21"/>
          <w:szCs w:val="21"/>
        </w:rPr>
      </w:r>
      <w:r/>
    </w:p>
    <w:p>
      <w:pPr>
        <w:pStyle w:val="959"/>
        <w:ind w:firstLine="420"/>
        <w:jc w:val="left"/>
        <w:keepLines w:val="0"/>
        <w:keepNext w:val="0"/>
        <w:pageBreakBefore w:val="0"/>
        <w:spacing w:line="324" w:lineRule="auto"/>
        <w:widowControl w:val="off"/>
        <w:rPr>
          <w:rFonts w:ascii="宋体" w:hAnsi="宋体"/>
          <w:b/>
          <w:bCs/>
          <w:color w:val="000000"/>
          <w:szCs w:val="21"/>
          <w:lang w:val="zh-CN"/>
        </w:rPr>
      </w:pPr>
      <w:r>
        <w:rPr>
          <w:rFonts w:hint="eastAsia" w:ascii="宋体" w:hAnsi="宋体"/>
          <w:b/>
          <w:bCs/>
          <w:color w:val="000000"/>
          <w:szCs w:val="21"/>
          <w:lang w:val="zh-CN"/>
        </w:rPr>
        <w:t xml:space="preserve">2</w:t>
      </w:r>
      <w:r>
        <w:rPr>
          <w:rFonts w:hint="eastAsia" w:ascii="宋体" w:hAnsi="宋体"/>
          <w:b/>
          <w:bCs/>
          <w:color w:val="000000"/>
          <w:szCs w:val="21"/>
        </w:rPr>
        <w:t xml:space="preserve">8</w:t>
      </w:r>
      <w:r>
        <w:rPr>
          <w:rFonts w:hint="eastAsia" w:ascii="宋体" w:hAnsi="宋体"/>
          <w:b/>
          <w:bCs/>
          <w:color w:val="000000"/>
          <w:szCs w:val="21"/>
          <w:lang w:val="zh-CN"/>
        </w:rPr>
        <w:t xml:space="preserve">、质疑</w:t>
      </w:r>
      <w:r>
        <w:rPr>
          <w:rFonts w:ascii="宋体" w:hAnsi="宋体"/>
          <w:b/>
          <w:bCs/>
          <w:color w:val="000000"/>
          <w:szCs w:val="21"/>
          <w:lang w:val="zh-CN"/>
        </w:rPr>
      </w:r>
      <w:r/>
    </w:p>
    <w:p>
      <w:pPr>
        <w:pStyle w:val="959"/>
        <w:ind w:firstLine="420"/>
        <w:jc w:val="left"/>
        <w:keepLines w:val="0"/>
        <w:keepNext w:val="0"/>
        <w:pageBreakBefore w:val="0"/>
        <w:spacing w:line="324" w:lineRule="auto"/>
        <w:widowControl w:val="off"/>
        <w:rPr>
          <w:rFonts w:ascii="宋体" w:hAnsi="宋体"/>
          <w:b/>
          <w:color w:val="000000"/>
          <w:szCs w:val="21"/>
          <w:lang w:val="zh-CN"/>
        </w:rPr>
      </w:pPr>
      <w:r>
        <w:rPr>
          <w:rFonts w:hint="eastAsia" w:ascii="宋体" w:hAnsi="宋体"/>
          <w:color w:val="000000"/>
          <w:szCs w:val="21"/>
        </w:rPr>
        <w:t xml:space="preserve">28</w:t>
      </w:r>
      <w:r>
        <w:rPr>
          <w:rFonts w:ascii="宋体" w:hAnsi="宋体"/>
          <w:color w:val="000000"/>
          <w:szCs w:val="21"/>
          <w:lang w:val="zh-CN"/>
        </w:rPr>
        <w:t xml:space="preserve">.1</w:t>
      </w:r>
      <w:r>
        <w:rPr>
          <w:rFonts w:hint="eastAsia" w:ascii="宋体" w:hAnsi="宋体"/>
          <w:color w:val="000000"/>
          <w:szCs w:val="21"/>
          <w:lang w:val="zh-CN"/>
        </w:rPr>
        <w:t xml:space="preserve"> 供应商对采购活动事项有疑问的，可以向代理机构提出询问，代理机构将依法作出答复，但答复的内容不涉及商业秘密</w:t>
      </w:r>
      <w:r>
        <w:rPr>
          <w:rFonts w:hint="eastAsia" w:ascii="宋体" w:hAnsi="宋体"/>
          <w:b/>
          <w:color w:val="000000"/>
          <w:szCs w:val="21"/>
          <w:lang w:val="zh-CN"/>
        </w:rPr>
        <w:t xml:space="preserve">。</w:t>
      </w:r>
      <w:r>
        <w:rPr>
          <w:rFonts w:ascii="宋体" w:hAnsi="宋体"/>
          <w:b/>
          <w:color w:val="000000"/>
          <w:szCs w:val="21"/>
          <w:lang w:val="zh-CN"/>
        </w:rPr>
      </w:r>
      <w:r/>
    </w:p>
    <w:p>
      <w:pPr>
        <w:pStyle w:val="959"/>
        <w:ind w:firstLine="420"/>
        <w:jc w:val="left"/>
        <w:keepLines w:val="0"/>
        <w:keepNext w:val="0"/>
        <w:pageBreakBefore w:val="0"/>
        <w:spacing w:line="324" w:lineRule="auto"/>
        <w:widowControl w:val="off"/>
        <w:rPr>
          <w:rFonts w:hint="eastAsia" w:ascii="宋体" w:hAnsi="宋体"/>
          <w:color w:val="000000"/>
          <w:szCs w:val="21"/>
          <w:lang w:val="zh-CN"/>
        </w:rPr>
      </w:pPr>
      <w:r>
        <w:rPr>
          <w:rFonts w:hint="eastAsia" w:ascii="宋体" w:hAnsi="宋体"/>
          <w:color w:val="000000"/>
          <w:szCs w:val="21"/>
          <w:lang w:val="zh-CN"/>
        </w:rPr>
        <w:t xml:space="preserve">2</w:t>
      </w:r>
      <w:r>
        <w:rPr>
          <w:rFonts w:hint="eastAsia" w:ascii="宋体" w:hAnsi="宋体"/>
          <w:color w:val="000000"/>
          <w:szCs w:val="21"/>
        </w:rPr>
        <w:t xml:space="preserve">8</w:t>
      </w:r>
      <w:r>
        <w:rPr>
          <w:rFonts w:ascii="宋体" w:hAnsi="宋体"/>
          <w:color w:val="000000"/>
          <w:szCs w:val="21"/>
          <w:lang w:val="zh-CN"/>
        </w:rPr>
        <w:t xml:space="preserve">.2</w:t>
      </w:r>
      <w:r>
        <w:rPr>
          <w:rFonts w:hint="eastAsia" w:ascii="宋体" w:hAnsi="宋体"/>
          <w:color w:val="000000"/>
          <w:szCs w:val="21"/>
          <w:lang w:val="zh-CN"/>
        </w:rPr>
        <w:t xml:space="preserve"> 供应商认为</w:t>
      </w:r>
      <w:r>
        <w:rPr>
          <w:rFonts w:hint="eastAsia" w:ascii="宋体" w:hAnsi="宋体"/>
          <w:color w:val="000000"/>
          <w:szCs w:val="21"/>
          <w:lang w:val="en-US" w:eastAsia="zh-CN"/>
        </w:rPr>
        <w:t xml:space="preserve">招标</w:t>
      </w:r>
      <w:r>
        <w:rPr>
          <w:rFonts w:hint="eastAsia" w:ascii="宋体" w:hAnsi="宋体"/>
          <w:color w:val="000000"/>
          <w:szCs w:val="21"/>
          <w:lang w:val="zh-CN"/>
        </w:rPr>
        <w:t xml:space="preserve">文件、</w:t>
      </w:r>
      <w:r>
        <w:rPr>
          <w:rFonts w:hint="eastAsia" w:ascii="宋体" w:hAnsi="宋体"/>
          <w:color w:val="000000"/>
          <w:szCs w:val="21"/>
          <w:lang w:val="en-US" w:eastAsia="zh-CN"/>
        </w:rPr>
        <w:t xml:space="preserve">招标</w:t>
      </w:r>
      <w:r>
        <w:rPr>
          <w:rFonts w:hint="eastAsia" w:ascii="宋体" w:hAnsi="宋体"/>
          <w:color w:val="000000"/>
          <w:szCs w:val="21"/>
          <w:lang w:val="zh-CN"/>
        </w:rPr>
        <w:t xml:space="preserve">过程和</w:t>
      </w:r>
      <w:r>
        <w:rPr>
          <w:rFonts w:hint="eastAsia" w:ascii="宋体" w:hAnsi="宋体"/>
          <w:color w:val="000000"/>
          <w:szCs w:val="21"/>
          <w:lang w:val="en-US" w:eastAsia="zh-CN"/>
        </w:rPr>
        <w:t xml:space="preserve">中标</w:t>
      </w:r>
      <w:r>
        <w:rPr>
          <w:rFonts w:hint="eastAsia" w:ascii="宋体" w:hAnsi="宋体"/>
          <w:color w:val="000000"/>
          <w:szCs w:val="21"/>
          <w:lang w:val="zh-CN"/>
        </w:rPr>
        <w:t xml:space="preserve">结果使自己的合法权益受到损害的，可以在知道或者应当知道其权益受到损害之日起七个工作日内，将质疑文件原件送达代理机构。</w:t>
      </w:r>
      <w:r>
        <w:rPr>
          <w:rFonts w:hint="eastAsia" w:ascii="宋体" w:hAnsi="宋体"/>
          <w:color w:val="000000"/>
          <w:szCs w:val="21"/>
          <w:lang w:val="zh-CN"/>
        </w:rPr>
      </w:r>
      <w:r/>
    </w:p>
    <w:p>
      <w:pPr>
        <w:pStyle w:val="959"/>
        <w:ind w:firstLine="420"/>
        <w:keepLines w:val="0"/>
        <w:keepNext w:val="0"/>
        <w:pageBreakBefore w:val="0"/>
        <w:spacing w:line="324" w:lineRule="auto"/>
        <w:widowControl w:val="off"/>
        <w:rPr>
          <w:rFonts w:hint="eastAsia" w:ascii="宋体" w:hAnsi="宋体"/>
          <w:color w:val="000000"/>
          <w:szCs w:val="21"/>
          <w:lang w:val="zh-CN"/>
        </w:rPr>
      </w:pPr>
      <w:r>
        <w:rPr>
          <w:rFonts w:hint="eastAsia" w:ascii="宋体" w:hAnsi="宋体"/>
          <w:color w:val="000000"/>
          <w:szCs w:val="21"/>
          <w:lang w:val="zh-CN"/>
        </w:rPr>
        <w:t xml:space="preserve">质疑文件接收信息：</w:t>
      </w:r>
      <w:r>
        <w:rPr>
          <w:rFonts w:hint="eastAsia" w:ascii="宋体" w:hAnsi="宋体"/>
          <w:color w:val="000000"/>
          <w:szCs w:val="21"/>
          <w:lang w:val="zh-CN"/>
        </w:rPr>
      </w:r>
      <w:r/>
    </w:p>
    <w:p>
      <w:pPr>
        <w:pStyle w:val="959"/>
        <w:ind w:firstLine="420"/>
        <w:keepLines w:val="0"/>
        <w:keepNext w:val="0"/>
        <w:pageBreakBefore w:val="0"/>
        <w:spacing w:line="324" w:lineRule="auto"/>
        <w:widowControl w:val="off"/>
        <w:rPr>
          <w:rFonts w:hint="eastAsia" w:ascii="宋体" w:hAnsi="宋体"/>
          <w:color w:val="000000"/>
          <w:szCs w:val="21"/>
          <w:lang w:val="zh-CN"/>
        </w:rPr>
      </w:pPr>
      <w:r>
        <w:rPr>
          <w:rFonts w:hint="eastAsia" w:ascii="宋体" w:hAnsi="宋体"/>
          <w:color w:val="000000"/>
          <w:szCs w:val="21"/>
          <w:lang w:val="zh-CN"/>
        </w:rPr>
        <w:t xml:space="preserve">（1）接收单位：采购代理机构</w:t>
      </w:r>
      <w:r>
        <w:rPr>
          <w:rFonts w:hint="eastAsia" w:ascii="宋体" w:hAnsi="宋体"/>
          <w:color w:val="000000"/>
          <w:szCs w:val="21"/>
          <w:lang w:val="zh-CN"/>
        </w:rPr>
      </w:r>
      <w:r/>
    </w:p>
    <w:p>
      <w:pPr>
        <w:pStyle w:val="959"/>
        <w:ind w:firstLine="420"/>
        <w:keepLines w:val="0"/>
        <w:keepNext w:val="0"/>
        <w:pageBreakBefore w:val="0"/>
        <w:spacing w:line="324" w:lineRule="auto"/>
        <w:widowControl w:val="off"/>
        <w:rPr>
          <w:rFonts w:hint="eastAsia" w:ascii="宋体" w:hAnsi="宋体"/>
          <w:color w:val="000000"/>
          <w:szCs w:val="21"/>
          <w:lang w:val="zh-CN"/>
        </w:rPr>
      </w:pPr>
      <w:r>
        <w:rPr>
          <w:rFonts w:hint="eastAsia" w:ascii="宋体" w:hAnsi="宋体"/>
          <w:color w:val="000000"/>
          <w:szCs w:val="21"/>
          <w:lang w:val="zh-CN"/>
        </w:rPr>
        <w:t xml:space="preserve">（2）联 系 人：</w:t>
      </w:r>
      <w:r>
        <w:rPr>
          <w:rFonts w:hint="eastAsia" w:ascii="宋体" w:hAnsi="宋体"/>
          <w:color w:val="000000"/>
          <w:szCs w:val="21"/>
        </w:rPr>
        <w:t xml:space="preserve">高婷</w:t>
      </w:r>
      <w:r>
        <w:rPr>
          <w:rFonts w:hint="eastAsia" w:ascii="宋体" w:hAnsi="宋体"/>
          <w:color w:val="000000"/>
          <w:szCs w:val="21"/>
          <w:lang w:val="zh-CN"/>
        </w:rPr>
        <w:t xml:space="preserve">   </w:t>
      </w:r>
      <w:r>
        <w:rPr>
          <w:rFonts w:hint="eastAsia" w:ascii="宋体" w:hAnsi="宋体"/>
          <w:color w:val="000000"/>
          <w:szCs w:val="21"/>
          <w:lang w:val="zh-CN"/>
        </w:rPr>
      </w:r>
      <w:r/>
    </w:p>
    <w:p>
      <w:pPr>
        <w:pStyle w:val="959"/>
        <w:ind w:firstLine="420"/>
        <w:keepLines w:val="0"/>
        <w:keepNext w:val="0"/>
        <w:pageBreakBefore w:val="0"/>
        <w:spacing w:line="324" w:lineRule="auto"/>
        <w:widowControl w:val="off"/>
        <w:rPr>
          <w:rFonts w:ascii="宋体" w:hAnsi="宋体"/>
          <w:color w:val="000000"/>
          <w:szCs w:val="21"/>
        </w:rPr>
      </w:pPr>
      <w:r>
        <w:rPr>
          <w:rFonts w:hint="eastAsia" w:ascii="宋体" w:hAnsi="宋体"/>
          <w:color w:val="000000"/>
          <w:szCs w:val="21"/>
          <w:lang w:val="zh-CN"/>
        </w:rPr>
        <w:t xml:space="preserve">（3）联系电话：025-58</w:t>
      </w:r>
      <w:r>
        <w:rPr>
          <w:rFonts w:hint="eastAsia" w:ascii="宋体" w:hAnsi="宋体"/>
          <w:color w:val="000000"/>
          <w:szCs w:val="21"/>
        </w:rPr>
        <w:t xml:space="preserve">835827-8016</w:t>
      </w:r>
      <w:r>
        <w:rPr>
          <w:rFonts w:ascii="宋体" w:hAnsi="宋体"/>
          <w:color w:val="000000"/>
          <w:szCs w:val="21"/>
        </w:rPr>
      </w:r>
      <w:r/>
    </w:p>
    <w:p>
      <w:pPr>
        <w:pStyle w:val="959"/>
        <w:ind w:firstLine="420"/>
        <w:keepLines w:val="0"/>
        <w:keepNext w:val="0"/>
        <w:pageBreakBefore w:val="0"/>
        <w:spacing w:line="324" w:lineRule="auto"/>
        <w:widowControl w:val="off"/>
        <w:rPr>
          <w:rFonts w:hint="eastAsia" w:ascii="宋体" w:hAnsi="宋体"/>
          <w:color w:val="000000"/>
          <w:szCs w:val="21"/>
        </w:rPr>
      </w:pPr>
      <w:r>
        <w:rPr>
          <w:rFonts w:hint="eastAsia" w:ascii="宋体" w:hAnsi="宋体"/>
          <w:color w:val="000000"/>
          <w:szCs w:val="21"/>
        </w:rPr>
        <w:t xml:space="preserve">（4）</w:t>
      </w:r>
      <w:r>
        <w:rPr>
          <w:rFonts w:hint="eastAsia" w:ascii="宋体" w:hAnsi="宋体"/>
          <w:color w:val="000000"/>
          <w:szCs w:val="21"/>
          <w:lang w:val="zh-CN"/>
        </w:rPr>
        <w:t xml:space="preserve">联系邮箱</w:t>
      </w:r>
      <w:r>
        <w:rPr>
          <w:rFonts w:hint="eastAsia" w:ascii="宋体" w:hAnsi="宋体"/>
          <w:color w:val="000000"/>
          <w:szCs w:val="21"/>
        </w:rPr>
        <w:t xml:space="preserve">：669293283@qq.com</w:t>
      </w:r>
      <w:r>
        <w:rPr>
          <w:rFonts w:hint="eastAsia" w:ascii="宋体" w:hAnsi="宋体"/>
          <w:color w:val="000000"/>
          <w:szCs w:val="21"/>
        </w:rPr>
      </w:r>
      <w:r/>
    </w:p>
    <w:p>
      <w:pPr>
        <w:pStyle w:val="959"/>
        <w:ind w:firstLine="420"/>
        <w:keepLines w:val="0"/>
        <w:keepNext w:val="0"/>
        <w:pageBreakBefore w:val="0"/>
        <w:spacing w:line="324" w:lineRule="auto"/>
        <w:widowControl w:val="off"/>
        <w:rPr>
          <w:rFonts w:hint="eastAsia" w:ascii="宋体" w:hAnsi="宋体"/>
          <w:color w:val="000000"/>
          <w:szCs w:val="21"/>
          <w:lang w:val="zh-CN"/>
        </w:rPr>
      </w:pPr>
      <w:r>
        <w:rPr>
          <w:rFonts w:hint="eastAsia" w:ascii="宋体" w:hAnsi="宋体"/>
          <w:color w:val="000000"/>
          <w:szCs w:val="21"/>
          <w:lang w:val="zh-CN"/>
        </w:rPr>
        <w:t xml:space="preserve">（5）接收地址：</w:t>
      </w:r>
      <w:r>
        <w:rPr>
          <w:rFonts w:hint="eastAsia" w:ascii="宋体" w:hAnsi="宋体" w:cs="宋体"/>
          <w:color w:val="000000"/>
          <w:szCs w:val="21"/>
        </w:rPr>
        <w:t xml:space="preserve">南京市建邺区云龙山路89号龙湖时代上城写字楼1栋高区29楼</w:t>
      </w:r>
      <w:r>
        <w:rPr>
          <w:rFonts w:hint="eastAsia" w:ascii="宋体" w:hAnsi="宋体"/>
          <w:color w:val="000000"/>
          <w:szCs w:val="21"/>
          <w:lang w:val="zh-CN"/>
        </w:rPr>
      </w:r>
      <w:r/>
    </w:p>
    <w:p>
      <w:pPr>
        <w:pStyle w:val="959"/>
        <w:ind w:firstLine="420"/>
        <w:keepLines w:val="0"/>
        <w:keepNext w:val="0"/>
        <w:pageBreakBefore w:val="0"/>
        <w:spacing w:line="324" w:lineRule="auto"/>
        <w:widowControl w:val="off"/>
        <w:rPr>
          <w:rFonts w:ascii="宋体" w:hAnsi="宋体"/>
          <w:color w:val="000000"/>
          <w:szCs w:val="21"/>
        </w:rPr>
      </w:pPr>
      <w:r>
        <w:rPr>
          <w:rFonts w:hint="eastAsia" w:ascii="宋体" w:hAnsi="宋体"/>
          <w:color w:val="000000"/>
          <w:szCs w:val="21"/>
          <w:lang w:val="zh-CN"/>
        </w:rPr>
        <w:t xml:space="preserve">（6）邮    编：2100</w:t>
      </w:r>
      <w:r>
        <w:rPr>
          <w:rFonts w:hint="eastAsia" w:ascii="宋体" w:hAnsi="宋体"/>
          <w:color w:val="000000"/>
          <w:szCs w:val="21"/>
        </w:rPr>
        <w:t xml:space="preserve">19</w:t>
      </w:r>
      <w:r>
        <w:rPr>
          <w:rFonts w:ascii="宋体" w:hAnsi="宋体"/>
          <w:color w:val="000000"/>
          <w:szCs w:val="21"/>
        </w:rPr>
      </w:r>
      <w:r/>
    </w:p>
    <w:p>
      <w:pPr>
        <w:pStyle w:val="959"/>
        <w:ind w:firstLine="420"/>
        <w:jc w:val="left"/>
        <w:keepLines w:val="0"/>
        <w:keepNext w:val="0"/>
        <w:pageBreakBefore w:val="0"/>
        <w:spacing w:line="324" w:lineRule="auto"/>
        <w:widowControl w:val="off"/>
        <w:rPr>
          <w:rFonts w:ascii="宋体" w:hAnsi="宋体"/>
          <w:color w:val="000000"/>
          <w:szCs w:val="21"/>
        </w:rPr>
      </w:pPr>
      <w:r>
        <w:rPr>
          <w:rFonts w:hint="eastAsia" w:ascii="宋体" w:hAnsi="宋体"/>
          <w:color w:val="000000"/>
          <w:szCs w:val="21"/>
          <w:lang w:val="zh-CN"/>
        </w:rPr>
        <w:t xml:space="preserve">2</w:t>
      </w:r>
      <w:r>
        <w:rPr>
          <w:rFonts w:hint="eastAsia" w:ascii="宋体" w:hAnsi="宋体"/>
          <w:color w:val="000000"/>
          <w:szCs w:val="21"/>
        </w:rPr>
        <w:t xml:space="preserve">8</w:t>
      </w:r>
      <w:r>
        <w:rPr>
          <w:rFonts w:hint="eastAsia" w:ascii="宋体" w:hAnsi="宋体"/>
          <w:color w:val="000000"/>
          <w:szCs w:val="21"/>
          <w:lang w:val="zh-CN"/>
        </w:rPr>
        <w:t xml:space="preserve">.3 质疑文件应包括以下主要内容，并</w:t>
      </w:r>
      <w:r>
        <w:rPr>
          <w:rFonts w:hint="eastAsia" w:ascii="宋体" w:hAnsi="宋体"/>
          <w:color w:val="000000"/>
          <w:szCs w:val="21"/>
        </w:rPr>
        <w:t xml:space="preserve">按照</w:t>
      </w:r>
      <w:r>
        <w:rPr>
          <w:rFonts w:ascii="宋体" w:hAnsi="宋体"/>
          <w:color w:val="000000"/>
          <w:szCs w:val="21"/>
        </w:rPr>
        <w:t xml:space="preserve">“</w:t>
      </w:r>
      <w:r>
        <w:rPr>
          <w:rFonts w:hint="eastAsia" w:ascii="宋体" w:hAnsi="宋体"/>
          <w:color w:val="000000"/>
          <w:szCs w:val="21"/>
        </w:rPr>
        <w:t xml:space="preserve">谁主张、谁举证</w:t>
      </w:r>
      <w:r>
        <w:rPr>
          <w:rFonts w:ascii="宋体" w:hAnsi="宋体"/>
          <w:color w:val="000000"/>
          <w:szCs w:val="21"/>
        </w:rPr>
        <w:t xml:space="preserve">”</w:t>
      </w:r>
      <w:r>
        <w:rPr>
          <w:rFonts w:hint="eastAsia" w:ascii="宋体" w:hAnsi="宋体"/>
          <w:color w:val="000000"/>
          <w:szCs w:val="21"/>
        </w:rPr>
        <w:t xml:space="preserve">的原则，附上相关证明材料。否则，代理机构不予受理：</w:t>
      </w:r>
      <w:r>
        <w:rPr>
          <w:rFonts w:ascii="宋体" w:hAnsi="宋体"/>
          <w:color w:val="000000"/>
          <w:szCs w:val="21"/>
        </w:rPr>
      </w:r>
      <w:r/>
    </w:p>
    <w:p>
      <w:pPr>
        <w:pStyle w:val="959"/>
        <w:ind w:left="420"/>
        <w:jc w:val="left"/>
        <w:keepLines w:val="0"/>
        <w:keepNext w:val="0"/>
        <w:pageBreakBefore w:val="0"/>
        <w:spacing w:line="324" w:lineRule="auto"/>
        <w:widowControl w:val="off"/>
        <w:rPr>
          <w:rFonts w:ascii="宋体" w:hAnsi="宋体"/>
          <w:color w:val="000000"/>
          <w:szCs w:val="21"/>
          <w:lang w:val="zh-CN"/>
        </w:rPr>
      </w:pPr>
      <w:r>
        <w:rPr>
          <w:rFonts w:hint="eastAsia" w:ascii="宋体" w:hAnsi="宋体"/>
          <w:color w:val="000000"/>
          <w:szCs w:val="21"/>
        </w:rPr>
        <w:t xml:space="preserve">（1）质疑项目名称、项目编号、包号、招标公告发布时间、开标时间；</w:t>
      </w:r>
      <w:r>
        <w:rPr>
          <w:rFonts w:ascii="宋体" w:hAnsi="宋体"/>
          <w:color w:val="000000"/>
          <w:szCs w:val="21"/>
          <w:lang w:val="zh-CN"/>
        </w:rPr>
      </w:r>
      <w:r/>
    </w:p>
    <w:p>
      <w:pPr>
        <w:pStyle w:val="959"/>
        <w:ind w:firstLine="420"/>
        <w:jc w:val="left"/>
        <w:keepLines w:val="0"/>
        <w:keepNext w:val="0"/>
        <w:pageBreakBefore w:val="0"/>
        <w:spacing w:line="324" w:lineRule="auto"/>
        <w:widowControl w:val="off"/>
        <w:rPr>
          <w:rFonts w:ascii="宋体" w:hAnsi="宋体"/>
          <w:color w:val="000000"/>
          <w:szCs w:val="21"/>
          <w:lang w:val="zh-CN"/>
        </w:rPr>
      </w:pPr>
      <w:r>
        <w:rPr>
          <w:rFonts w:hint="eastAsia" w:ascii="宋体" w:hAnsi="宋体"/>
          <w:color w:val="000000"/>
          <w:szCs w:val="21"/>
          <w:lang w:val="zh-CN"/>
        </w:rPr>
        <w:t xml:space="preserve">（2）具体的质疑事项及法律依据（具体条款）；</w:t>
      </w:r>
      <w:r>
        <w:rPr>
          <w:rFonts w:ascii="宋体" w:hAnsi="宋体"/>
          <w:color w:val="000000"/>
          <w:szCs w:val="21"/>
          <w:lang w:val="zh-CN"/>
        </w:rPr>
      </w:r>
      <w:r/>
    </w:p>
    <w:p>
      <w:pPr>
        <w:pStyle w:val="959"/>
        <w:ind w:firstLine="420"/>
        <w:jc w:val="left"/>
        <w:keepLines w:val="0"/>
        <w:keepNext w:val="0"/>
        <w:pageBreakBefore w:val="0"/>
        <w:spacing w:line="324" w:lineRule="auto"/>
        <w:widowControl w:val="off"/>
        <w:rPr>
          <w:rFonts w:ascii="宋体" w:hAnsi="宋体"/>
          <w:color w:val="000000"/>
          <w:szCs w:val="21"/>
          <w:lang w:val="zh-CN"/>
        </w:rPr>
      </w:pPr>
      <w:r>
        <w:rPr>
          <w:rFonts w:hint="eastAsia" w:ascii="宋体" w:hAnsi="宋体"/>
          <w:color w:val="000000"/>
          <w:szCs w:val="21"/>
          <w:lang w:val="zh-CN"/>
        </w:rPr>
        <w:t xml:space="preserve">（3）质疑相关证明文件或证明材料，如果涉及到产品功能或技术指标的，应出具相关制造商的证明文件（友情提示：</w:t>
      </w:r>
      <w:r>
        <w:rPr>
          <w:rFonts w:hint="eastAsia" w:ascii="宋体" w:hAnsi="宋体"/>
          <w:color w:val="000000"/>
          <w:szCs w:val="21"/>
        </w:rPr>
        <w:t xml:space="preserve">供应商全部产品线中没有满足技术需求要求的产品才可以对采购产品提出质疑，并提出</w:t>
      </w:r>
      <w:r>
        <w:rPr>
          <w:rFonts w:hint="eastAsia" w:ascii="宋体" w:hAnsi="宋体"/>
          <w:bCs/>
          <w:color w:val="000000"/>
          <w:szCs w:val="21"/>
        </w:rPr>
        <w:t xml:space="preserve">修改理由</w:t>
      </w:r>
      <w:r>
        <w:rPr>
          <w:rFonts w:hint="eastAsia" w:ascii="宋体" w:hAnsi="宋体"/>
          <w:color w:val="000000"/>
          <w:szCs w:val="21"/>
        </w:rPr>
        <w:t xml:space="preserve">和</w:t>
      </w:r>
      <w:r>
        <w:rPr>
          <w:rFonts w:hint="eastAsia" w:ascii="宋体" w:hAnsi="宋体"/>
          <w:bCs/>
          <w:color w:val="000000"/>
          <w:szCs w:val="21"/>
        </w:rPr>
        <w:t xml:space="preserve">修改建议</w:t>
      </w:r>
      <w:r>
        <w:rPr>
          <w:rFonts w:hint="eastAsia" w:ascii="宋体" w:hAnsi="宋体"/>
          <w:color w:val="000000"/>
          <w:szCs w:val="21"/>
          <w:lang w:val="zh-CN"/>
        </w:rPr>
        <w:t xml:space="preserve">）；</w:t>
      </w:r>
      <w:r>
        <w:rPr>
          <w:rFonts w:ascii="宋体" w:hAnsi="宋体"/>
          <w:color w:val="000000"/>
          <w:szCs w:val="21"/>
          <w:lang w:val="zh-CN"/>
        </w:rPr>
      </w:r>
      <w:r/>
    </w:p>
    <w:p>
      <w:pPr>
        <w:pStyle w:val="959"/>
        <w:ind w:firstLine="420"/>
        <w:jc w:val="left"/>
        <w:keepLines w:val="0"/>
        <w:keepNext w:val="0"/>
        <w:pageBreakBefore w:val="0"/>
        <w:spacing w:line="324" w:lineRule="auto"/>
        <w:widowControl w:val="off"/>
        <w:rPr>
          <w:rFonts w:ascii="宋体" w:hAnsi="宋体"/>
          <w:color w:val="000000"/>
          <w:szCs w:val="21"/>
          <w:lang w:val="zh-CN"/>
        </w:rPr>
      </w:pPr>
      <w:r>
        <w:rPr>
          <w:rFonts w:hint="eastAsia" w:ascii="宋体" w:hAnsi="宋体"/>
          <w:color w:val="000000"/>
          <w:szCs w:val="21"/>
          <w:lang w:val="zh-CN"/>
        </w:rPr>
        <w:t xml:space="preserve">（4）质疑供应商名称、地址、联系方式</w:t>
      </w:r>
      <w:r>
        <w:rPr>
          <w:rFonts w:hint="eastAsia" w:ascii="宋体" w:hAnsi="宋体"/>
          <w:color w:val="000000"/>
          <w:szCs w:val="21"/>
        </w:rPr>
        <w:t xml:space="preserve">（包括手机、传真号码）</w:t>
      </w:r>
      <w:r>
        <w:rPr>
          <w:rFonts w:hint="eastAsia" w:ascii="宋体" w:hAnsi="宋体"/>
          <w:color w:val="000000"/>
          <w:szCs w:val="21"/>
          <w:lang w:val="zh-CN"/>
        </w:rPr>
        <w:t xml:space="preserve">；</w:t>
      </w:r>
      <w:r>
        <w:rPr>
          <w:rFonts w:ascii="宋体" w:hAnsi="宋体"/>
          <w:color w:val="000000"/>
          <w:szCs w:val="21"/>
          <w:lang w:val="zh-CN"/>
        </w:rPr>
      </w:r>
      <w:r/>
    </w:p>
    <w:p>
      <w:pPr>
        <w:pStyle w:val="959"/>
        <w:ind w:firstLine="420"/>
        <w:jc w:val="left"/>
        <w:keepLines w:val="0"/>
        <w:keepNext w:val="0"/>
        <w:pageBreakBefore w:val="0"/>
        <w:spacing w:line="324" w:lineRule="auto"/>
        <w:widowControl w:val="off"/>
        <w:rPr>
          <w:rFonts w:ascii="宋体" w:hAnsi="宋体"/>
          <w:color w:val="000000"/>
          <w:szCs w:val="21"/>
          <w:lang w:val="zh-CN"/>
        </w:rPr>
      </w:pPr>
      <w:r>
        <w:rPr>
          <w:rFonts w:hint="eastAsia" w:ascii="宋体" w:hAnsi="宋体"/>
          <w:color w:val="000000"/>
          <w:szCs w:val="21"/>
          <w:lang w:val="zh-CN"/>
        </w:rPr>
        <w:t xml:space="preserve">（5）法定代表人</w:t>
      </w:r>
      <w:r>
        <w:rPr>
          <w:rFonts w:hint="eastAsia" w:ascii="宋体" w:hAnsi="宋体"/>
          <w:color w:val="000000"/>
          <w:szCs w:val="21"/>
        </w:rPr>
        <w:t xml:space="preserve">签署本人姓名或印盖本人姓名章并加盖单位公章，</w:t>
      </w:r>
      <w:r>
        <w:rPr>
          <w:rFonts w:hint="eastAsia" w:ascii="宋体" w:hAnsi="宋体"/>
          <w:color w:val="000000"/>
          <w:szCs w:val="21"/>
          <w:lang w:val="zh-CN"/>
        </w:rPr>
        <w:t xml:space="preserve">或</w:t>
      </w:r>
      <w:r>
        <w:rPr>
          <w:rFonts w:hint="eastAsia" w:ascii="宋体" w:hAnsi="宋体"/>
          <w:color w:val="000000"/>
          <w:szCs w:val="21"/>
        </w:rPr>
        <w:t xml:space="preserve">法定代表人授权</w:t>
      </w:r>
      <w:r>
        <w:rPr>
          <w:rFonts w:hint="eastAsia" w:ascii="宋体" w:hAnsi="宋体" w:cs="宋体"/>
          <w:color w:val="000000"/>
          <w:szCs w:val="21"/>
          <w:lang w:val="zh-CN"/>
        </w:rPr>
        <w:t xml:space="preserve">委托代理人</w:t>
      </w:r>
      <w:r>
        <w:rPr>
          <w:rFonts w:hint="eastAsia" w:ascii="宋体" w:hAnsi="宋体"/>
          <w:color w:val="000000"/>
          <w:szCs w:val="21"/>
        </w:rPr>
        <w:t xml:space="preserve">加盖单位公章，并由参加采购项目的</w:t>
      </w:r>
      <w:r>
        <w:rPr>
          <w:rFonts w:hint="eastAsia" w:ascii="宋体" w:hAnsi="宋体"/>
          <w:color w:val="000000"/>
          <w:szCs w:val="21"/>
          <w:lang w:val="zh-CN"/>
        </w:rPr>
        <w:t xml:space="preserve">授权委托代理人</w:t>
      </w:r>
      <w:r>
        <w:rPr>
          <w:rFonts w:hint="eastAsia" w:ascii="宋体" w:hAnsi="宋体"/>
          <w:color w:val="000000"/>
          <w:szCs w:val="21"/>
        </w:rPr>
        <w:t xml:space="preserve">签署本人姓名或印盖本人姓名章</w:t>
      </w:r>
      <w:r>
        <w:rPr>
          <w:rFonts w:hint="eastAsia" w:ascii="宋体" w:hAnsi="宋体"/>
          <w:color w:val="000000"/>
          <w:szCs w:val="21"/>
          <w:lang w:val="zh-CN"/>
        </w:rPr>
        <w:t xml:space="preserve">等。</w:t>
      </w:r>
      <w:r>
        <w:rPr>
          <w:rFonts w:ascii="宋体" w:hAnsi="宋体"/>
          <w:color w:val="000000"/>
          <w:szCs w:val="21"/>
          <w:lang w:val="zh-CN"/>
        </w:rPr>
      </w:r>
      <w:r/>
    </w:p>
    <w:p>
      <w:pPr>
        <w:pStyle w:val="959"/>
        <w:ind w:firstLine="420"/>
        <w:jc w:val="left"/>
        <w:keepLines w:val="0"/>
        <w:keepNext w:val="0"/>
        <w:pageBreakBefore w:val="0"/>
        <w:spacing w:line="324" w:lineRule="auto"/>
        <w:widowControl w:val="off"/>
        <w:rPr>
          <w:rFonts w:hint="eastAsia" w:ascii="宋体" w:hAnsi="宋体"/>
          <w:color w:val="000000"/>
          <w:szCs w:val="21"/>
        </w:rPr>
      </w:pPr>
      <w:r>
        <w:rPr>
          <w:rFonts w:hint="eastAsia" w:ascii="宋体" w:hAnsi="宋体"/>
          <w:color w:val="000000"/>
          <w:szCs w:val="21"/>
          <w:lang w:val="zh-CN"/>
        </w:rPr>
        <w:t xml:space="preserve">2</w:t>
      </w:r>
      <w:r>
        <w:rPr>
          <w:rFonts w:hint="eastAsia" w:ascii="宋体" w:hAnsi="宋体"/>
          <w:color w:val="000000"/>
          <w:szCs w:val="21"/>
        </w:rPr>
        <w:t xml:space="preserve">8</w:t>
      </w:r>
      <w:r>
        <w:rPr>
          <w:rFonts w:hint="eastAsia" w:ascii="宋体" w:hAnsi="宋体"/>
          <w:color w:val="000000"/>
          <w:szCs w:val="21"/>
          <w:lang w:val="zh-CN"/>
        </w:rPr>
        <w:t xml:space="preserve">.4质疑</w:t>
      </w:r>
      <w:r>
        <w:rPr>
          <w:rFonts w:hint="eastAsia" w:ascii="宋体" w:hAnsi="宋体"/>
          <w:color w:val="000000"/>
          <w:szCs w:val="21"/>
        </w:rPr>
        <w:t xml:space="preserve">供应商是指直接参加本项目采购活动的供应商；</w:t>
      </w:r>
      <w:r>
        <w:rPr>
          <w:rFonts w:hint="eastAsia" w:ascii="宋体" w:hAnsi="宋体"/>
          <w:b/>
          <w:color w:val="000000"/>
          <w:szCs w:val="21"/>
        </w:rPr>
        <w:t xml:space="preserve">对采购文件提出质疑的，应自供应商获得采购文件之日起计算，且应当在递交响应文件截止之日前提出；对采购过程提出质疑的，自采购程序环节结束之日起计算；对</w:t>
      </w:r>
      <w:r>
        <w:rPr>
          <w:rFonts w:hint="eastAsia" w:ascii="宋体" w:hAnsi="宋体"/>
          <w:b/>
          <w:color w:val="000000"/>
          <w:szCs w:val="21"/>
          <w:lang w:val="en-US" w:eastAsia="zh-CN"/>
        </w:rPr>
        <w:t xml:space="preserve">中标</w:t>
      </w:r>
      <w:r>
        <w:rPr>
          <w:rFonts w:hint="eastAsia" w:ascii="宋体" w:hAnsi="宋体"/>
          <w:b/>
          <w:color w:val="000000"/>
          <w:szCs w:val="21"/>
        </w:rPr>
        <w:t xml:space="preserve">结果提出质疑的，自</w:t>
      </w:r>
      <w:r>
        <w:rPr>
          <w:rFonts w:hint="eastAsia" w:ascii="宋体" w:hAnsi="宋体"/>
          <w:b/>
          <w:color w:val="000000"/>
          <w:szCs w:val="21"/>
          <w:lang w:val="en-US" w:eastAsia="zh-CN"/>
        </w:rPr>
        <w:t xml:space="preserve">中标</w:t>
      </w:r>
      <w:r>
        <w:rPr>
          <w:rFonts w:hint="eastAsia" w:ascii="宋体" w:hAnsi="宋体"/>
          <w:b/>
          <w:color w:val="000000"/>
          <w:szCs w:val="21"/>
        </w:rPr>
        <w:t xml:space="preserve">结果公告之日起计算。</w:t>
      </w:r>
      <w:r>
        <w:rPr>
          <w:rFonts w:hint="eastAsia" w:ascii="宋体" w:hAnsi="宋体"/>
          <w:color w:val="000000"/>
          <w:szCs w:val="21"/>
        </w:rPr>
      </w:r>
      <w:r/>
    </w:p>
    <w:p>
      <w:pPr>
        <w:pStyle w:val="959"/>
        <w:ind w:firstLine="420"/>
        <w:jc w:val="left"/>
        <w:keepLines w:val="0"/>
        <w:keepNext w:val="0"/>
        <w:pageBreakBefore w:val="0"/>
        <w:spacing w:line="324" w:lineRule="auto"/>
        <w:widowControl w:val="off"/>
        <w:rPr>
          <w:rFonts w:ascii="宋体" w:hAnsi="宋体"/>
          <w:color w:val="000000"/>
          <w:szCs w:val="21"/>
        </w:rPr>
      </w:pPr>
      <w:r>
        <w:rPr>
          <w:rFonts w:hint="eastAsia" w:ascii="宋体" w:hAnsi="宋体"/>
          <w:color w:val="000000"/>
          <w:szCs w:val="21"/>
          <w:lang w:val="zh-CN"/>
        </w:rPr>
        <w:t xml:space="preserve">2</w:t>
      </w:r>
      <w:r>
        <w:rPr>
          <w:rFonts w:hint="eastAsia" w:ascii="宋体" w:hAnsi="宋体"/>
          <w:color w:val="000000"/>
          <w:szCs w:val="21"/>
        </w:rPr>
        <w:t xml:space="preserve">8</w:t>
      </w:r>
      <w:r>
        <w:rPr>
          <w:rFonts w:hint="eastAsia" w:ascii="宋体" w:hAnsi="宋体"/>
          <w:color w:val="000000"/>
          <w:szCs w:val="21"/>
          <w:lang w:val="zh-CN"/>
        </w:rPr>
        <w:t xml:space="preserve">.5 供应商不得虚假质疑和恶意质疑，并对质疑内容的真实性承担责任。</w:t>
      </w:r>
      <w:r>
        <w:rPr>
          <w:rFonts w:hint="eastAsia" w:ascii="宋体" w:hAnsi="宋体"/>
          <w:color w:val="000000"/>
          <w:szCs w:val="21"/>
        </w:rPr>
        <w:t xml:space="preserve">供应商或者其他利害关系人通过捏造事实、伪造证明材料等方式提出异议或投诉，阻碍政府采购活动正常进行的，属于严重不良行为，代理机构将提请财政部门将其列入不良行为记录名单，并依法予以处罚。</w:t>
      </w:r>
      <w:r>
        <w:rPr>
          <w:rFonts w:ascii="宋体" w:hAnsi="宋体"/>
          <w:color w:val="000000"/>
          <w:szCs w:val="21"/>
        </w:rPr>
      </w:r>
      <w:r/>
    </w:p>
    <w:p>
      <w:pPr>
        <w:pStyle w:val="959"/>
        <w:ind w:firstLine="420"/>
        <w:jc w:val="left"/>
        <w:keepLines w:val="0"/>
        <w:keepNext w:val="0"/>
        <w:pageBreakBefore w:val="0"/>
        <w:spacing w:line="324" w:lineRule="auto"/>
        <w:widowControl w:val="off"/>
        <w:rPr>
          <w:rFonts w:ascii="宋体" w:hAnsi="宋体"/>
          <w:color w:val="000000"/>
          <w:szCs w:val="21"/>
          <w:lang w:val="zh-CN"/>
        </w:rPr>
      </w:pPr>
      <w:r>
        <w:rPr>
          <w:rFonts w:hint="eastAsia" w:ascii="宋体" w:hAnsi="宋体"/>
          <w:color w:val="000000"/>
          <w:szCs w:val="21"/>
        </w:rPr>
        <w:t xml:space="preserve">28.6 代理机构在收到供应商的书面质疑后将及时组织调查核实，在</w:t>
      </w:r>
      <w:r>
        <w:rPr>
          <w:rFonts w:hint="eastAsia" w:ascii="宋体" w:hAnsi="宋体"/>
          <w:b/>
          <w:bCs/>
          <w:color w:val="000000"/>
          <w:szCs w:val="21"/>
          <w:lang w:val="zh-CN"/>
        </w:rPr>
        <w:t xml:space="preserve">七个工作日内</w:t>
      </w:r>
      <w:r>
        <w:rPr>
          <w:rFonts w:hint="eastAsia" w:ascii="宋体" w:hAnsi="宋体"/>
          <w:color w:val="000000"/>
          <w:szCs w:val="21"/>
          <w:lang w:val="zh-CN"/>
        </w:rPr>
        <w:t xml:space="preserve">作出答复，并以书面或在网站公告形式通知质疑供应商和其他有关供应商，答复的内容不涉及商业秘密。</w:t>
      </w:r>
      <w:r>
        <w:rPr>
          <w:rFonts w:hint="eastAsia" w:ascii="宋体" w:hAnsi="宋体"/>
          <w:color w:val="000000"/>
          <w:szCs w:val="21"/>
        </w:rPr>
        <w:t xml:space="preserve">采购中心遵循“谁</w:t>
      </w:r>
      <w:r>
        <w:rPr>
          <w:rFonts w:ascii="宋体" w:hAnsi="宋体"/>
          <w:color w:val="000000"/>
          <w:szCs w:val="21"/>
        </w:rPr>
        <w:t xml:space="preserve">过错</w:t>
      </w:r>
      <w:r>
        <w:rPr>
          <w:rFonts w:hint="eastAsia" w:ascii="宋体" w:hAnsi="宋体"/>
          <w:color w:val="000000"/>
          <w:szCs w:val="21"/>
        </w:rPr>
        <w:t xml:space="preserve">谁负担”的</w:t>
      </w:r>
      <w:r>
        <w:rPr>
          <w:rFonts w:ascii="宋体" w:hAnsi="宋体"/>
          <w:color w:val="000000"/>
          <w:szCs w:val="21"/>
        </w:rPr>
        <w:t xml:space="preserve">原则</w:t>
      </w:r>
      <w:r>
        <w:rPr>
          <w:rFonts w:hint="eastAsia" w:ascii="宋体" w:hAnsi="宋体"/>
          <w:color w:val="000000"/>
          <w:szCs w:val="21"/>
        </w:rPr>
        <w:t xml:space="preserve">，有过错的一方承担调查论证费用。</w:t>
      </w:r>
      <w:r>
        <w:rPr>
          <w:rFonts w:ascii="宋体" w:hAnsi="宋体"/>
          <w:color w:val="000000"/>
          <w:szCs w:val="21"/>
          <w:lang w:val="zh-CN"/>
        </w:rPr>
      </w:r>
      <w:r/>
    </w:p>
    <w:p>
      <w:pPr>
        <w:pStyle w:val="959"/>
        <w:ind w:firstLine="420"/>
        <w:keepLines w:val="0"/>
        <w:keepNext w:val="0"/>
        <w:pageBreakBefore w:val="0"/>
        <w:spacing w:line="324" w:lineRule="auto"/>
        <w:shd w:val="clear" w:color="auto" w:fill="ffffff"/>
        <w:widowControl w:val="off"/>
        <w:rPr>
          <w:rFonts w:ascii="宋体" w:hAnsi="宋体"/>
          <w:color w:val="000000"/>
          <w:szCs w:val="21"/>
        </w:rPr>
      </w:pPr>
      <w:r>
        <w:rPr>
          <w:rFonts w:hint="eastAsia" w:ascii="宋体" w:hAnsi="宋体"/>
          <w:b/>
          <w:bCs/>
          <w:color w:val="000000"/>
          <w:szCs w:val="21"/>
        </w:rPr>
        <w:t xml:space="preserve">29、投诉</w:t>
      </w:r>
      <w:r>
        <w:rPr>
          <w:rFonts w:ascii="宋体" w:hAnsi="宋体"/>
          <w:color w:val="000000"/>
          <w:szCs w:val="21"/>
        </w:rPr>
      </w:r>
      <w:r/>
    </w:p>
    <w:p>
      <w:pPr>
        <w:pStyle w:val="959"/>
        <w:ind w:firstLine="420"/>
        <w:keepLines w:val="0"/>
        <w:keepNext w:val="0"/>
        <w:pageBreakBefore w:val="0"/>
        <w:spacing w:line="324" w:lineRule="auto"/>
        <w:shd w:val="clear" w:color="auto" w:fill="ffffff"/>
        <w:widowControl w:val="off"/>
        <w:rPr>
          <w:rFonts w:hint="eastAsia" w:ascii="宋体" w:hAnsi="宋体"/>
          <w:color w:val="000000"/>
          <w:szCs w:val="21"/>
        </w:rPr>
      </w:pPr>
      <w:r>
        <w:rPr>
          <w:rFonts w:hint="eastAsia" w:ascii="宋体" w:hAnsi="宋体"/>
          <w:color w:val="000000"/>
          <w:szCs w:val="21"/>
        </w:rPr>
        <w:t xml:space="preserve">29.1 质疑投标人对代理机构的答复不满意，或代理机构未在规定的时间内作出答复的，可以在答复期满后</w:t>
      </w:r>
      <w:r>
        <w:rPr>
          <w:rFonts w:hint="eastAsia" w:ascii="宋体" w:hAnsi="宋体"/>
          <w:b/>
          <w:bCs/>
          <w:color w:val="000000"/>
          <w:szCs w:val="21"/>
        </w:rPr>
        <w:t xml:space="preserve">十五个工作日内</w:t>
      </w:r>
      <w:r>
        <w:rPr>
          <w:rFonts w:hint="eastAsia" w:ascii="宋体" w:hAnsi="宋体"/>
          <w:color w:val="000000"/>
          <w:szCs w:val="21"/>
        </w:rPr>
        <w:t xml:space="preserve">向招标人同级财政部门投诉。</w:t>
      </w:r>
      <w:r>
        <w:rPr>
          <w:rFonts w:hint="eastAsia" w:ascii="宋体" w:hAnsi="宋体"/>
          <w:color w:val="000000"/>
          <w:szCs w:val="21"/>
        </w:rPr>
      </w:r>
      <w:r/>
    </w:p>
    <w:p>
      <w:pPr>
        <w:pStyle w:val="959"/>
        <w:ind w:firstLine="420"/>
        <w:keepLines w:val="0"/>
        <w:keepNext w:val="0"/>
        <w:pageBreakBefore w:val="0"/>
        <w:spacing w:line="324" w:lineRule="auto"/>
        <w:widowControl w:val="off"/>
        <w:rPr>
          <w:rFonts w:ascii="宋体" w:hAnsi="宋体" w:cs="宋体"/>
          <w:b/>
          <w:bCs/>
          <w:color w:val="000000"/>
          <w:szCs w:val="21"/>
          <w:lang w:val="zh-CN"/>
        </w:rPr>
      </w:pPr>
      <w:r>
        <w:rPr>
          <w:rFonts w:hint="eastAsia" w:ascii="宋体" w:hAnsi="宋体" w:cs="宋体"/>
          <w:b/>
          <w:bCs/>
          <w:color w:val="000000"/>
          <w:szCs w:val="21"/>
        </w:rPr>
        <w:t xml:space="preserve">30</w:t>
      </w:r>
      <w:r>
        <w:rPr>
          <w:rFonts w:hint="eastAsia" w:ascii="宋体" w:hAnsi="宋体" w:cs="宋体"/>
          <w:b/>
          <w:bCs/>
          <w:color w:val="000000"/>
          <w:szCs w:val="21"/>
          <w:lang w:val="zh-CN"/>
        </w:rPr>
        <w:t xml:space="preserve">、诚实信用</w:t>
      </w:r>
      <w:r>
        <w:rPr>
          <w:rFonts w:ascii="宋体" w:hAnsi="宋体" w:cs="宋体"/>
          <w:b/>
          <w:bCs/>
          <w:color w:val="000000"/>
          <w:szCs w:val="21"/>
          <w:lang w:val="zh-CN"/>
        </w:rPr>
      </w:r>
      <w:r/>
    </w:p>
    <w:p>
      <w:pPr>
        <w:pStyle w:val="959"/>
        <w:ind w:firstLine="420"/>
        <w:keepLines w:val="0"/>
        <w:keepNext w:val="0"/>
        <w:pageBreakBefore w:val="0"/>
        <w:spacing w:line="324" w:lineRule="auto"/>
        <w:widowControl w:val="off"/>
        <w:rPr>
          <w:rFonts w:ascii="宋体" w:hAnsi="宋体" w:cs="宋体"/>
          <w:color w:val="000000"/>
        </w:rPr>
      </w:pPr>
      <w:r>
        <w:rPr>
          <w:rFonts w:hint="eastAsia" w:ascii="宋体" w:hAnsi="宋体" w:cs="宋体"/>
          <w:color w:val="000000"/>
        </w:rPr>
        <w:t xml:space="preserve">30.1供应商之间不得相互串通报价，不得妨碍其他供应商的公平竞争，不得损害采购 人和其他供应商的合法权益。</w:t>
      </w:r>
      <w:r>
        <w:rPr>
          <w:rFonts w:ascii="宋体" w:hAnsi="宋体" w:cs="宋体"/>
          <w:color w:val="000000"/>
        </w:rPr>
      </w:r>
      <w:r/>
    </w:p>
    <w:p>
      <w:pPr>
        <w:pStyle w:val="959"/>
        <w:ind w:firstLine="420"/>
        <w:keepLines w:val="0"/>
        <w:keepNext w:val="0"/>
        <w:pageBreakBefore w:val="0"/>
        <w:spacing w:line="324" w:lineRule="auto"/>
        <w:widowControl w:val="off"/>
        <w:rPr>
          <w:rFonts w:hint="eastAsia" w:ascii="宋体" w:hAnsi="宋体" w:cs="宋体"/>
          <w:color w:val="000000"/>
        </w:rPr>
      </w:pPr>
      <w:r>
        <w:rPr>
          <w:rFonts w:hint="eastAsia" w:ascii="宋体" w:hAnsi="宋体" w:cs="宋体"/>
          <w:color w:val="000000"/>
        </w:rPr>
        <w:t xml:space="preserve">30.2供应商不得以向采购代理机构工作人员、</w:t>
      </w:r>
      <w:r>
        <w:rPr>
          <w:rFonts w:hint="eastAsia" w:ascii="宋体" w:hAnsi="宋体" w:cs="宋体"/>
          <w:color w:val="000000"/>
          <w:lang w:val="zh-CN"/>
        </w:rPr>
        <w:t xml:space="preserve">评标</w:t>
      </w:r>
      <w:r>
        <w:rPr>
          <w:rFonts w:hint="eastAsia" w:ascii="宋体" w:hAnsi="宋体" w:cs="宋体"/>
          <w:color w:val="000000"/>
        </w:rPr>
        <w:t xml:space="preserve">小组行贿或者采取其他不正当手段 谋取中标。经查实供应商有此行为的，政府采购监督管理部门将供应商列入不良行为记 录名单，按照政府采购法有关规定处理。</w:t>
      </w:r>
      <w:r>
        <w:rPr>
          <w:rFonts w:hint="eastAsia" w:ascii="宋体" w:hAnsi="宋体" w:cs="宋体"/>
          <w:color w:val="000000"/>
        </w:rPr>
      </w:r>
      <w:r/>
    </w:p>
    <w:p>
      <w:pPr>
        <w:pStyle w:val="959"/>
        <w:ind w:firstLine="420"/>
        <w:keepLines w:val="0"/>
        <w:keepNext w:val="0"/>
        <w:pageBreakBefore w:val="0"/>
        <w:spacing w:line="324" w:lineRule="auto"/>
        <w:widowControl w:val="off"/>
        <w:rPr>
          <w:rFonts w:hint="eastAsia" w:ascii="宋体" w:hAnsi="宋体" w:cs="宋体"/>
          <w:color w:val="000000"/>
        </w:rPr>
      </w:pPr>
      <w:r>
        <w:rPr>
          <w:rFonts w:hint="eastAsia" w:ascii="宋体" w:hAnsi="宋体" w:cs="宋体"/>
          <w:color w:val="000000"/>
        </w:rPr>
        <w:t xml:space="preserve">30.3 供应商不得虚假承诺，否则，按照提供虚假材料谋取中标成交处理。</w:t>
      </w:r>
      <w:r>
        <w:rPr>
          <w:rFonts w:hint="eastAsia" w:ascii="宋体" w:hAnsi="宋体" w:cs="宋体"/>
          <w:color w:val="000000"/>
        </w:rPr>
      </w:r>
      <w:r/>
    </w:p>
    <w:p>
      <w:pPr>
        <w:pStyle w:val="959"/>
        <w:ind w:firstLine="420"/>
        <w:keepLines w:val="0"/>
        <w:keepNext w:val="0"/>
        <w:pageBreakBefore w:val="0"/>
        <w:spacing w:line="324" w:lineRule="auto"/>
        <w:widowControl w:val="off"/>
        <w:rPr>
          <w:rFonts w:hint="eastAsia" w:ascii="宋体" w:hAnsi="宋体" w:cs="宋体"/>
          <w:color w:val="000000"/>
        </w:rPr>
      </w:pPr>
      <w:r>
        <w:rPr>
          <w:rFonts w:hint="eastAsia" w:ascii="宋体" w:hAnsi="宋体" w:cs="宋体"/>
          <w:color w:val="000000"/>
        </w:rPr>
        <w:t xml:space="preserve">30.4 供应商应自觉遵守</w:t>
      </w:r>
      <w:r>
        <w:rPr>
          <w:rFonts w:hint="eastAsia" w:ascii="宋体" w:hAnsi="宋体" w:cs="宋体"/>
          <w:color w:val="000000"/>
          <w:lang w:val="zh-CN"/>
        </w:rPr>
        <w:t xml:space="preserve">开标</w:t>
      </w:r>
      <w:r>
        <w:rPr>
          <w:rFonts w:hint="eastAsia" w:ascii="宋体" w:hAnsi="宋体" w:cs="宋体"/>
          <w:color w:val="000000"/>
        </w:rPr>
        <w:t xml:space="preserve">、评审纪律，扰乱</w:t>
      </w:r>
      <w:r>
        <w:rPr>
          <w:rFonts w:hint="eastAsia" w:ascii="宋体" w:hAnsi="宋体" w:cs="宋体"/>
          <w:color w:val="000000"/>
          <w:lang w:val="zh-CN"/>
        </w:rPr>
        <w:t xml:space="preserve">开标</w:t>
      </w:r>
      <w:r>
        <w:rPr>
          <w:rFonts w:hint="eastAsia" w:ascii="宋体" w:hAnsi="宋体" w:cs="宋体"/>
          <w:color w:val="000000"/>
        </w:rPr>
        <w:t xml:space="preserve">、评审现场秩序的，属于失信行为， 根据《江苏省政府采购供应商监督管理暂行办法》，失信行为将被记入供应商诚信档案。</w:t>
      </w:r>
      <w:r>
        <w:rPr>
          <w:rFonts w:hint="eastAsia" w:ascii="宋体" w:hAnsi="宋体" w:cs="宋体"/>
          <w:color w:val="000000"/>
        </w:rPr>
      </w:r>
      <w:r/>
    </w:p>
    <w:p>
      <w:pPr>
        <w:pStyle w:val="960"/>
        <w:numPr>
          <w:ilvl w:val="0"/>
          <w:numId w:val="0"/>
        </w:numPr>
        <w:spacing w:before="0" w:after="0" w:line="480" w:lineRule="auto"/>
        <w:rPr>
          <w:rFonts w:hint="eastAsia"/>
          <w:color w:val="000000"/>
        </w:rPr>
      </w:pPr>
      <w:r>
        <w:rPr>
          <w:rFonts w:hint="eastAsia" w:ascii="宋体" w:hAnsi="宋体" w:cs="宋体"/>
          <w:color w:val="000000"/>
        </w:rPr>
        <w:br w:type="page" w:clear="all"/>
      </w:r>
      <w:bookmarkStart w:id="47" w:name="_Hlk65763946"/>
      <w:r/>
      <w:bookmarkStart w:id="48" w:name="_Toc22720"/>
      <w:r>
        <w:rPr>
          <w:rFonts w:hint="eastAsia"/>
          <w:color w:val="000000"/>
        </w:rPr>
        <w:t xml:space="preserve">第三章 </w:t>
      </w:r>
      <w:bookmarkStart w:id="49" w:name="_Toc452625219"/>
      <w:r>
        <w:rPr>
          <w:rFonts w:hint="eastAsia"/>
          <w:color w:val="000000"/>
        </w:rPr>
        <w:t xml:space="preserve">评标标准</w:t>
      </w:r>
      <w:bookmarkEnd w:id="47"/>
      <w:r/>
      <w:bookmarkEnd w:id="48"/>
      <w:r/>
      <w:bookmarkEnd w:id="49"/>
      <w:r>
        <w:rPr>
          <w:rFonts w:hint="eastAsia"/>
          <w:color w:val="000000"/>
        </w:rPr>
      </w:r>
      <w:r/>
    </w:p>
    <w:p>
      <w:pPr>
        <w:pStyle w:val="1021"/>
        <w:ind w:left="0"/>
        <w:keepLines w:val="0"/>
        <w:keepNext w:val="0"/>
        <w:pageBreakBefore w:val="0"/>
        <w:spacing w:after="0" w:line="324" w:lineRule="auto"/>
        <w:widowControl w:val="off"/>
        <w:rPr>
          <w:rFonts w:hint="eastAsia" w:ascii="宋体" w:hAnsi="宋体"/>
          <w:color w:val="000000"/>
          <w:szCs w:val="21"/>
          <w:lang w:val="en-US" w:eastAsia="zh-CN"/>
        </w:rPr>
      </w:pPr>
      <w:r>
        <w:rPr>
          <w:rFonts w:hint="eastAsia" w:ascii="宋体" w:hAnsi="宋体"/>
          <w:bCs/>
          <w:color w:val="000000"/>
          <w:szCs w:val="21"/>
        </w:rPr>
        <w:t xml:space="preserve">本项目评标方法采用</w:t>
      </w:r>
      <w:r>
        <w:rPr>
          <w:rFonts w:hint="eastAsia" w:ascii="宋体" w:hAnsi="宋体"/>
          <w:b/>
          <w:color w:val="000000"/>
          <w:szCs w:val="21"/>
          <w:u w:val="single"/>
        </w:rPr>
        <w:t xml:space="preserve">综合评分法</w:t>
      </w:r>
      <w:r>
        <w:rPr>
          <w:rFonts w:hint="eastAsia" w:ascii="宋体" w:hAnsi="宋体"/>
          <w:bCs/>
          <w:color w:val="000000"/>
          <w:szCs w:val="21"/>
        </w:rPr>
        <w:t xml:space="preserve">，</w:t>
      </w:r>
      <w:r>
        <w:rPr>
          <w:rFonts w:hint="eastAsia" w:ascii="宋体" w:hAnsi="宋体"/>
          <w:color w:val="000000"/>
          <w:szCs w:val="21"/>
        </w:rPr>
        <w:t xml:space="preserve">评标结果按评审后得分由高到低顺序排列。得分相同的，按投标报价由低到高顺序排列。得分且投标报价相同的并列。投标文件满足招标文件全部实质性要求，且按照评审因素的量化指标评审得分</w:t>
      </w:r>
      <w:r>
        <w:rPr>
          <w:rFonts w:hint="eastAsia" w:ascii="宋体" w:hAnsi="宋体"/>
          <w:color w:val="000000"/>
          <w:szCs w:val="21"/>
          <w:lang w:val="en-US" w:eastAsia="zh-CN"/>
        </w:rPr>
        <w:t xml:space="preserve">排序推荐3名</w:t>
      </w:r>
      <w:r>
        <w:rPr>
          <w:rFonts w:hint="eastAsia" w:ascii="宋体" w:hAnsi="宋体"/>
          <w:color w:val="000000"/>
          <w:szCs w:val="21"/>
        </w:rPr>
        <w:t xml:space="preserve">中标候选人。</w:t>
      </w:r>
      <w:r>
        <w:rPr>
          <w:rFonts w:hint="eastAsia" w:ascii="宋体" w:hAnsi="宋体"/>
          <w:color w:val="000000"/>
          <w:szCs w:val="21"/>
          <w:lang w:val="en-US" w:eastAsia="zh-CN"/>
        </w:rPr>
        <w:t xml:space="preserve">本次招标项目2个分包同时进行开、评标，开、评标先后顺序为分包一、分包二，供应商应在前一分包中被推荐为第一中标候选人后，仍然参加后续分包的评审，但是不在后续分包中被推荐为中标候选人，即兼投不兼中。</w:t>
      </w:r>
      <w:r>
        <w:rPr>
          <w:rFonts w:hint="eastAsia" w:ascii="宋体" w:hAnsi="宋体"/>
          <w:color w:val="000000"/>
          <w:szCs w:val="21"/>
          <w:lang w:val="en-US" w:eastAsia="zh-CN"/>
        </w:rPr>
      </w:r>
      <w:r/>
    </w:p>
    <w:p>
      <w:pPr>
        <w:pStyle w:val="959"/>
        <w:ind w:firstLine="422"/>
        <w:rPr>
          <w:b/>
          <w:bCs/>
          <w:color w:val="000000"/>
          <w:lang w:val="en-US"/>
        </w:rPr>
      </w:pPr>
      <w:r>
        <w:rPr>
          <w:rFonts w:hint="eastAsia" w:ascii="宋体" w:hAnsi="宋体"/>
          <w:b/>
          <w:bCs/>
          <w:color w:val="000000"/>
          <w:szCs w:val="21"/>
          <w:lang w:val="en-US" w:eastAsia="zh-CN"/>
        </w:rPr>
        <w:t xml:space="preserve">分包一、分包二评标标准：</w:t>
      </w:r>
      <w:r>
        <w:rPr>
          <w:b/>
          <w:bCs/>
          <w:color w:val="000000"/>
          <w:lang w:val="en-US"/>
        </w:rPr>
      </w:r>
      <w:r/>
    </w:p>
    <w:tbl>
      <w:tblPr>
        <w:tblW w:w="9497" w:type="dxa"/>
        <w:jc w:val="center"/>
        <w:tblInd w:w="-3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7"/>
        <w:gridCol w:w="1926"/>
        <w:gridCol w:w="889"/>
        <w:gridCol w:w="5785"/>
      </w:tblGrid>
      <w:tr>
        <w:trPr>
          <w:trHeight w:val="541"/>
          <w:tblHeader/>
        </w:trPr>
        <w:tc>
          <w:tcPr>
            <w:tcW w:w="897" w:type="dxa"/>
            <w:vAlign w:val="center"/>
            <w:textDirection w:val="lrTb"/>
            <w:noWrap w:val="false"/>
          </w:tcPr>
          <w:p>
            <w:pPr>
              <w:pStyle w:val="959"/>
              <w:jc w:val="center"/>
              <w:keepLines w:val="0"/>
              <w:keepNext w:val="0"/>
              <w:pageBreakBefore w:val="0"/>
              <w:spacing w:line="360" w:lineRule="auto"/>
              <w:widowControl w:val="off"/>
              <w:rPr>
                <w:rFonts w:ascii="宋体" w:hAnsi="宋体"/>
                <w:color w:val="000000"/>
                <w:sz w:val="21"/>
                <w:szCs w:val="21"/>
              </w:rPr>
            </w:pPr>
            <w:r>
              <w:rPr>
                <w:rFonts w:hint="eastAsia" w:ascii="宋体" w:hAnsi="宋体"/>
                <w:color w:val="000000"/>
                <w:sz w:val="21"/>
                <w:szCs w:val="21"/>
              </w:rPr>
              <w:t xml:space="preserve">序号</w:t>
            </w:r>
            <w:r>
              <w:rPr>
                <w:rFonts w:ascii="宋体" w:hAnsi="宋体"/>
                <w:color w:val="000000"/>
                <w:sz w:val="21"/>
                <w:szCs w:val="21"/>
              </w:rPr>
            </w:r>
            <w:r/>
          </w:p>
        </w:tc>
        <w:tc>
          <w:tcPr>
            <w:tcW w:w="1926" w:type="dxa"/>
            <w:vAlign w:val="center"/>
            <w:textDirection w:val="lrTb"/>
            <w:noWrap w:val="false"/>
          </w:tcPr>
          <w:p>
            <w:pPr>
              <w:pStyle w:val="959"/>
              <w:jc w:val="center"/>
              <w:keepLines w:val="0"/>
              <w:keepNext w:val="0"/>
              <w:pageBreakBefore w:val="0"/>
              <w:spacing w:line="360" w:lineRule="auto"/>
              <w:widowControl w:val="off"/>
              <w:rPr>
                <w:rFonts w:ascii="宋体" w:hAnsi="宋体" w:cs="宋体"/>
                <w:color w:val="000000"/>
                <w:sz w:val="21"/>
                <w:szCs w:val="21"/>
              </w:rPr>
            </w:pPr>
            <w:r>
              <w:rPr>
                <w:rFonts w:hint="eastAsia" w:ascii="宋体" w:hAnsi="宋体" w:cs="宋体"/>
                <w:color w:val="000000"/>
                <w:sz w:val="21"/>
                <w:szCs w:val="21"/>
              </w:rPr>
              <w:t xml:space="preserve">项目</w:t>
            </w:r>
            <w:r>
              <w:rPr>
                <w:rFonts w:ascii="宋体" w:hAnsi="宋体" w:cs="宋体"/>
                <w:color w:val="000000"/>
                <w:sz w:val="21"/>
                <w:szCs w:val="21"/>
              </w:rPr>
            </w:r>
            <w:r/>
          </w:p>
        </w:tc>
        <w:tc>
          <w:tcPr>
            <w:tcW w:w="889" w:type="dxa"/>
            <w:vAlign w:val="center"/>
            <w:textDirection w:val="lrTb"/>
            <w:noWrap w:val="false"/>
          </w:tcPr>
          <w:p>
            <w:pPr>
              <w:pStyle w:val="959"/>
              <w:jc w:val="center"/>
              <w:keepLines w:val="0"/>
              <w:keepNext w:val="0"/>
              <w:pageBreakBefore w:val="0"/>
              <w:spacing w:line="360" w:lineRule="auto"/>
              <w:widowControl w:val="off"/>
              <w:rPr>
                <w:rFonts w:ascii="宋体" w:hAnsi="宋体" w:cs="宋体"/>
                <w:color w:val="000000"/>
                <w:sz w:val="21"/>
                <w:szCs w:val="21"/>
              </w:rPr>
            </w:pPr>
            <w:r>
              <w:rPr>
                <w:rFonts w:hint="eastAsia" w:ascii="宋体" w:hAnsi="宋体" w:cs="宋体"/>
                <w:color w:val="000000"/>
                <w:sz w:val="21"/>
                <w:szCs w:val="21"/>
              </w:rPr>
              <w:t xml:space="preserve">分值</w:t>
            </w:r>
            <w:r>
              <w:rPr>
                <w:rFonts w:ascii="宋体" w:hAnsi="宋体" w:cs="宋体"/>
                <w:color w:val="000000"/>
                <w:sz w:val="21"/>
                <w:szCs w:val="21"/>
              </w:rPr>
            </w:r>
            <w:r/>
          </w:p>
        </w:tc>
        <w:tc>
          <w:tcPr>
            <w:tcW w:w="5785" w:type="dxa"/>
            <w:vAlign w:val="center"/>
            <w:textDirection w:val="lrTb"/>
            <w:noWrap w:val="false"/>
          </w:tcPr>
          <w:p>
            <w:pPr>
              <w:pStyle w:val="959"/>
              <w:jc w:val="center"/>
              <w:keepLines w:val="0"/>
              <w:keepNext w:val="0"/>
              <w:pageBreakBefore w:val="0"/>
              <w:spacing w:line="360" w:lineRule="auto"/>
              <w:widowControl w:val="off"/>
              <w:rPr>
                <w:rFonts w:ascii="宋体" w:hAnsi="宋体" w:cs="宋体"/>
                <w:color w:val="000000"/>
                <w:sz w:val="21"/>
                <w:szCs w:val="21"/>
              </w:rPr>
            </w:pPr>
            <w:r>
              <w:rPr>
                <w:rFonts w:hint="eastAsia" w:ascii="宋体" w:hAnsi="宋体" w:cs="宋体"/>
                <w:color w:val="000000"/>
                <w:sz w:val="21"/>
                <w:szCs w:val="21"/>
              </w:rPr>
              <w:t xml:space="preserve">说明</w:t>
            </w:r>
            <w:r>
              <w:rPr>
                <w:rFonts w:ascii="宋体" w:hAnsi="宋体" w:cs="宋体"/>
                <w:color w:val="000000"/>
                <w:sz w:val="21"/>
                <w:szCs w:val="21"/>
              </w:rPr>
            </w:r>
            <w:r/>
          </w:p>
        </w:tc>
      </w:tr>
      <w:tr>
        <w:trPr>
          <w:trHeight w:val="1213"/>
        </w:trPr>
        <w:tc>
          <w:tcPr>
            <w:tcW w:w="897" w:type="dxa"/>
            <w:vAlign w:val="center"/>
            <w:textDirection w:val="lrTb"/>
            <w:noWrap w:val="false"/>
          </w:tcPr>
          <w:p>
            <w:pPr>
              <w:pStyle w:val="959"/>
              <w:jc w:val="center"/>
              <w:keepLines w:val="0"/>
              <w:keepNext w:val="0"/>
              <w:pageBreakBefore w:val="0"/>
              <w:spacing w:line="360" w:lineRule="auto"/>
              <w:widowControl w:val="off"/>
              <w:rPr>
                <w:rFonts w:ascii="宋体" w:hAnsi="宋体" w:cs="宋体"/>
                <w:color w:val="000000"/>
                <w:sz w:val="21"/>
                <w:szCs w:val="21"/>
              </w:rPr>
            </w:pPr>
            <w:r>
              <w:rPr>
                <w:rFonts w:hint="eastAsia" w:ascii="宋体" w:hAnsi="宋体" w:cs="宋体"/>
                <w:color w:val="000000"/>
                <w:sz w:val="21"/>
                <w:szCs w:val="21"/>
              </w:rPr>
              <w:t xml:space="preserve">一</w:t>
            </w:r>
            <w:r>
              <w:rPr>
                <w:rFonts w:ascii="宋体" w:hAnsi="宋体" w:cs="宋体"/>
                <w:color w:val="000000"/>
                <w:sz w:val="21"/>
                <w:szCs w:val="21"/>
              </w:rPr>
            </w:r>
            <w:r/>
          </w:p>
        </w:tc>
        <w:tc>
          <w:tcPr>
            <w:tcW w:w="1926" w:type="dxa"/>
            <w:vAlign w:val="center"/>
            <w:textDirection w:val="lrTb"/>
            <w:noWrap w:val="false"/>
          </w:tcPr>
          <w:p>
            <w:pPr>
              <w:pStyle w:val="959"/>
              <w:jc w:val="center"/>
              <w:keepLines w:val="0"/>
              <w:keepNext w:val="0"/>
              <w:pageBreakBefore w:val="0"/>
              <w:spacing w:line="360" w:lineRule="auto"/>
              <w:widowControl w:val="off"/>
              <w:rPr>
                <w:rFonts w:ascii="宋体" w:hAnsi="宋体" w:cs="宋体"/>
                <w:color w:val="000000"/>
                <w:sz w:val="21"/>
                <w:szCs w:val="21"/>
              </w:rPr>
            </w:pPr>
            <w:r>
              <w:rPr>
                <w:rFonts w:hint="eastAsia" w:ascii="宋体" w:hAnsi="宋体" w:cs="宋体"/>
                <w:color w:val="000000"/>
                <w:sz w:val="21"/>
                <w:szCs w:val="21"/>
              </w:rPr>
              <w:t xml:space="preserve">投标报价</w:t>
            </w:r>
            <w:r>
              <w:rPr>
                <w:rFonts w:ascii="宋体" w:hAnsi="宋体" w:cs="宋体"/>
                <w:color w:val="000000"/>
                <w:sz w:val="21"/>
                <w:szCs w:val="21"/>
              </w:rPr>
            </w:r>
            <w:r/>
          </w:p>
        </w:tc>
        <w:tc>
          <w:tcPr>
            <w:tcW w:w="889" w:type="dxa"/>
            <w:vAlign w:val="center"/>
            <w:textDirection w:val="lrTb"/>
            <w:noWrap w:val="false"/>
          </w:tcPr>
          <w:p>
            <w:pPr>
              <w:pStyle w:val="959"/>
              <w:jc w:val="center"/>
              <w:keepLines w:val="0"/>
              <w:keepNext w:val="0"/>
              <w:pageBreakBefore w:val="0"/>
              <w:spacing w:line="360" w:lineRule="auto"/>
              <w:widowControl w:val="off"/>
              <w:rPr>
                <w:rFonts w:ascii="宋体" w:hAnsi="宋体" w:eastAsia="宋体" w:cs="宋体"/>
                <w:color w:val="000000"/>
                <w:sz w:val="21"/>
                <w:szCs w:val="21"/>
                <w:lang w:val="en-US" w:eastAsia="zh-CN"/>
              </w:rPr>
            </w:pPr>
            <w:r>
              <w:rPr>
                <w:rFonts w:hint="eastAsia" w:ascii="宋体" w:hAnsi="宋体" w:cs="宋体"/>
                <w:color w:val="000000"/>
                <w:sz w:val="21"/>
                <w:szCs w:val="21"/>
                <w:lang w:val="en-US" w:eastAsia="zh-CN"/>
              </w:rPr>
              <w:t xml:space="preserve">40</w:t>
            </w:r>
            <w:r>
              <w:rPr>
                <w:rFonts w:ascii="宋体" w:hAnsi="宋体" w:eastAsia="宋体" w:cs="宋体"/>
                <w:color w:val="000000"/>
                <w:sz w:val="21"/>
                <w:szCs w:val="21"/>
                <w:lang w:val="en-US" w:eastAsia="zh-CN"/>
              </w:rPr>
            </w:r>
            <w:r/>
          </w:p>
        </w:tc>
        <w:tc>
          <w:tcPr>
            <w:tcW w:w="5785" w:type="dxa"/>
            <w:vAlign w:val="center"/>
            <w:textDirection w:val="lrTb"/>
            <w:noWrap w:val="false"/>
          </w:tcPr>
          <w:p>
            <w:pPr>
              <w:pStyle w:val="959"/>
              <w:ind w:left="17" w:hanging="17"/>
              <w:jc w:val="left"/>
              <w:keepLines w:val="0"/>
              <w:keepNext w:val="0"/>
              <w:pageBreakBefore w:val="0"/>
              <w:spacing w:line="360" w:lineRule="auto"/>
              <w:widowControl w:val="off"/>
              <w:rPr>
                <w:rFonts w:ascii="宋体" w:hAnsi="宋体" w:cs="宋体"/>
                <w:color w:val="000000"/>
                <w:sz w:val="21"/>
                <w:szCs w:val="21"/>
              </w:rPr>
            </w:pPr>
            <w:r>
              <w:rPr>
                <w:rFonts w:ascii="宋体" w:hAnsi="宋体" w:cs="宋体"/>
                <w:color w:val="000000"/>
                <w:sz w:val="21"/>
                <w:szCs w:val="21"/>
              </w:rPr>
              <w:t xml:space="preserve">价格分采用低价优先法计算，即满足</w:t>
            </w:r>
            <w:r>
              <w:rPr>
                <w:rFonts w:hint="eastAsia" w:ascii="宋体" w:hAnsi="宋体" w:cs="宋体"/>
                <w:color w:val="000000"/>
                <w:sz w:val="21"/>
                <w:szCs w:val="21"/>
                <w:lang w:val="en-US" w:eastAsia="zh-CN"/>
              </w:rPr>
              <w:t xml:space="preserve">招标</w:t>
            </w:r>
            <w:r>
              <w:rPr>
                <w:rFonts w:ascii="宋体" w:hAnsi="宋体" w:cs="宋体"/>
                <w:color w:val="000000"/>
                <w:sz w:val="21"/>
                <w:szCs w:val="21"/>
              </w:rPr>
              <w:t xml:space="preserve">文件要求且</w:t>
            </w:r>
            <w:r>
              <w:rPr>
                <w:rFonts w:hint="eastAsia" w:ascii="宋体" w:hAnsi="宋体" w:cs="宋体"/>
                <w:color w:val="000000"/>
                <w:sz w:val="21"/>
                <w:szCs w:val="21"/>
              </w:rPr>
              <w:t xml:space="preserve">投标价格</w:t>
            </w:r>
            <w:r>
              <w:rPr>
                <w:rFonts w:ascii="宋体" w:hAnsi="宋体" w:cs="宋体"/>
                <w:color w:val="000000"/>
                <w:sz w:val="21"/>
                <w:szCs w:val="21"/>
              </w:rPr>
              <w:t xml:space="preserve">最低的供应商</w:t>
            </w:r>
            <w:r>
              <w:rPr>
                <w:rFonts w:hint="eastAsia" w:ascii="宋体" w:hAnsi="宋体" w:cs="宋体"/>
                <w:color w:val="000000"/>
                <w:sz w:val="21"/>
                <w:szCs w:val="21"/>
              </w:rPr>
              <w:t xml:space="preserve">折扣</w:t>
            </w:r>
            <w:r>
              <w:rPr>
                <w:rFonts w:ascii="宋体" w:hAnsi="宋体" w:cs="宋体"/>
                <w:color w:val="000000"/>
                <w:sz w:val="21"/>
                <w:szCs w:val="21"/>
              </w:rPr>
              <w:t xml:space="preserve">为评标基准价，其价格分为满分</w:t>
            </w:r>
            <w:r>
              <w:rPr>
                <w:rFonts w:hint="eastAsia" w:ascii="宋体" w:hAnsi="宋体" w:cs="宋体"/>
                <w:color w:val="000000"/>
                <w:sz w:val="21"/>
                <w:szCs w:val="21"/>
                <w:lang w:val="en-US" w:eastAsia="zh-CN"/>
              </w:rPr>
              <w:t xml:space="preserve">4</w:t>
            </w:r>
            <w:r>
              <w:rPr>
                <w:rFonts w:ascii="宋体" w:hAnsi="宋体" w:cs="宋体"/>
                <w:color w:val="000000"/>
                <w:sz w:val="21"/>
                <w:szCs w:val="21"/>
              </w:rPr>
              <w:t xml:space="preserve">0分，其它投标人的价格分统一按照以下公式计算：投标报价得分=（评标基准</w:t>
            </w:r>
            <w:r>
              <w:rPr>
                <w:rFonts w:hint="eastAsia" w:ascii="宋体" w:hAnsi="宋体" w:cs="宋体"/>
                <w:color w:val="000000"/>
                <w:sz w:val="21"/>
                <w:szCs w:val="21"/>
              </w:rPr>
              <w:t xml:space="preserve">折扣</w:t>
            </w:r>
            <w:r>
              <w:rPr>
                <w:rFonts w:ascii="宋体" w:hAnsi="宋体" w:cs="宋体"/>
                <w:color w:val="000000"/>
                <w:sz w:val="21"/>
                <w:szCs w:val="21"/>
              </w:rPr>
              <w:t xml:space="preserve">/该投标人的投标</w:t>
            </w:r>
            <w:r>
              <w:rPr>
                <w:rFonts w:hint="eastAsia" w:ascii="宋体" w:hAnsi="宋体" w:cs="宋体"/>
                <w:color w:val="000000"/>
                <w:sz w:val="21"/>
                <w:szCs w:val="21"/>
              </w:rPr>
              <w:t xml:space="preserve">折扣</w:t>
            </w:r>
            <w:r>
              <w:rPr>
                <w:rFonts w:ascii="宋体" w:hAnsi="宋体" w:cs="宋体"/>
                <w:color w:val="000000"/>
                <w:sz w:val="21"/>
                <w:szCs w:val="21"/>
              </w:rPr>
              <w:t xml:space="preserve">）×</w:t>
            </w:r>
            <w:r>
              <w:rPr>
                <w:rFonts w:hint="eastAsia" w:ascii="宋体" w:hAnsi="宋体" w:cs="宋体"/>
                <w:color w:val="000000"/>
                <w:sz w:val="21"/>
                <w:szCs w:val="21"/>
                <w:lang w:val="en-US" w:eastAsia="zh-CN"/>
              </w:rPr>
              <w:t xml:space="preserve">4</w:t>
            </w:r>
            <w:r>
              <w:rPr>
                <w:rFonts w:ascii="宋体" w:hAnsi="宋体" w:cs="宋体"/>
                <w:color w:val="000000"/>
                <w:sz w:val="21"/>
                <w:szCs w:val="21"/>
              </w:rPr>
              <w:t xml:space="preserve">0分。分值保留小数点后2位。</w:t>
            </w:r>
            <w:r>
              <w:rPr>
                <w:rFonts w:ascii="宋体" w:hAnsi="宋体" w:cs="宋体"/>
                <w:color w:val="000000"/>
                <w:sz w:val="21"/>
                <w:szCs w:val="21"/>
              </w:rPr>
            </w:r>
            <w:r/>
          </w:p>
        </w:tc>
      </w:tr>
      <w:tr>
        <w:trPr>
          <w:trHeight w:val="2015"/>
        </w:trPr>
        <w:tc>
          <w:tcPr>
            <w:tcW w:w="897" w:type="dxa"/>
            <w:vAlign w:val="center"/>
            <w:textDirection w:val="lrTb"/>
            <w:noWrap w:val="false"/>
          </w:tcPr>
          <w:p>
            <w:pPr>
              <w:pStyle w:val="959"/>
              <w:jc w:val="center"/>
              <w:keepLines w:val="0"/>
              <w:keepNext w:val="0"/>
              <w:pageBreakBefore w:val="0"/>
              <w:spacing w:line="360" w:lineRule="auto"/>
              <w:widowControl w:val="off"/>
              <w:rPr>
                <w:rFonts w:ascii="宋体" w:hAnsi="宋体" w:cs="宋体"/>
                <w:color w:val="000000"/>
                <w:sz w:val="21"/>
                <w:szCs w:val="21"/>
              </w:rPr>
            </w:pPr>
            <w:r>
              <w:rPr>
                <w:rFonts w:hint="eastAsia" w:ascii="宋体" w:hAnsi="宋体" w:cs="宋体"/>
                <w:color w:val="000000"/>
                <w:sz w:val="21"/>
                <w:szCs w:val="21"/>
              </w:rPr>
              <w:t xml:space="preserve">二</w:t>
            </w:r>
            <w:r>
              <w:rPr>
                <w:rFonts w:ascii="宋体" w:hAnsi="宋体" w:cs="宋体"/>
                <w:color w:val="000000"/>
                <w:sz w:val="21"/>
                <w:szCs w:val="21"/>
              </w:rPr>
            </w:r>
            <w:r/>
          </w:p>
        </w:tc>
        <w:tc>
          <w:tcPr>
            <w:tcW w:w="1926" w:type="dxa"/>
            <w:vAlign w:val="center"/>
            <w:textDirection w:val="lrTb"/>
            <w:noWrap w:val="false"/>
          </w:tcPr>
          <w:p>
            <w:pPr>
              <w:pStyle w:val="959"/>
              <w:ind w:left="0" w:firstLine="0"/>
              <w:jc w:val="center"/>
              <w:keepLines w:val="0"/>
              <w:keepNext w:val="0"/>
              <w:pageBreakBefore w:val="0"/>
              <w:spacing w:line="360" w:lineRule="auto"/>
              <w:widowControl w:val="off"/>
              <w:rPr>
                <w:rFonts w:ascii="宋体" w:hAnsi="宋体" w:cs="宋体"/>
                <w:color w:val="000000"/>
                <w:sz w:val="21"/>
                <w:szCs w:val="21"/>
              </w:rPr>
            </w:pPr>
            <w:r>
              <w:rPr>
                <w:rFonts w:hint="eastAsia" w:ascii="宋体" w:hAnsi="宋体" w:cs="宋体"/>
                <w:color w:val="000000"/>
                <w:sz w:val="21"/>
                <w:szCs w:val="21"/>
              </w:rPr>
              <w:t xml:space="preserve">投标产品对招标文件技术指标的响应情况</w:t>
            </w:r>
            <w:r>
              <w:rPr>
                <w:rFonts w:ascii="宋体" w:hAnsi="宋体" w:cs="宋体"/>
                <w:color w:val="000000"/>
                <w:sz w:val="21"/>
                <w:szCs w:val="21"/>
              </w:rPr>
            </w:r>
            <w:r/>
          </w:p>
        </w:tc>
        <w:tc>
          <w:tcPr>
            <w:tcW w:w="889" w:type="dxa"/>
            <w:vAlign w:val="center"/>
            <w:textDirection w:val="lrTb"/>
            <w:noWrap w:val="false"/>
          </w:tcPr>
          <w:p>
            <w:pPr>
              <w:pStyle w:val="959"/>
              <w:jc w:val="center"/>
              <w:keepLines w:val="0"/>
              <w:keepNext w:val="0"/>
              <w:pageBreakBefore w:val="0"/>
              <w:spacing w:line="360" w:lineRule="auto"/>
              <w:widowControl w:val="off"/>
              <w:rPr>
                <w:rFonts w:ascii="宋体" w:hAnsi="宋体" w:eastAsia="宋体" w:cs="宋体"/>
                <w:color w:val="000000"/>
                <w:sz w:val="21"/>
                <w:szCs w:val="21"/>
                <w:lang w:val="en-US" w:eastAsia="zh-CN"/>
              </w:rPr>
            </w:pPr>
            <w:r>
              <w:rPr>
                <w:rFonts w:hint="eastAsia" w:ascii="宋体" w:hAnsi="宋体" w:cs="宋体"/>
                <w:color w:val="000000"/>
                <w:sz w:val="21"/>
                <w:szCs w:val="21"/>
                <w:lang w:val="en-US" w:eastAsia="zh-CN"/>
              </w:rPr>
              <w:t xml:space="preserve">20</w:t>
            </w:r>
            <w:r>
              <w:rPr>
                <w:rFonts w:ascii="宋体" w:hAnsi="宋体" w:eastAsia="宋体" w:cs="宋体"/>
                <w:color w:val="000000"/>
                <w:sz w:val="21"/>
                <w:szCs w:val="21"/>
                <w:lang w:val="en-US" w:eastAsia="zh-CN"/>
              </w:rPr>
            </w:r>
            <w:r/>
          </w:p>
        </w:tc>
        <w:tc>
          <w:tcPr>
            <w:tcW w:w="5785" w:type="dxa"/>
            <w:vAlign w:val="center"/>
            <w:textDirection w:val="lrTb"/>
            <w:noWrap w:val="false"/>
          </w:tcPr>
          <w:p>
            <w:pPr>
              <w:pStyle w:val="959"/>
              <w:keepLines w:val="0"/>
              <w:keepNext w:val="0"/>
              <w:pageBreakBefore w:val="0"/>
              <w:spacing w:line="360" w:lineRule="auto"/>
              <w:widowControl w:val="off"/>
              <w:rPr>
                <w:rFonts w:ascii="宋体" w:hAnsi="宋体" w:cs="宋体"/>
                <w:color w:val="000000"/>
                <w:szCs w:val="21"/>
              </w:rPr>
            </w:pPr>
            <w:r>
              <w:rPr>
                <w:rFonts w:hint="eastAsia" w:ascii="宋体" w:hAnsi="宋体" w:cs="宋体"/>
                <w:color w:val="000000"/>
                <w:szCs w:val="21"/>
              </w:rPr>
              <w:t xml:space="preserve">1、基本服务条款承诺：对招标文件</w:t>
            </w:r>
            <w:r>
              <w:rPr>
                <w:rFonts w:hint="eastAsia" w:ascii="宋体" w:hAnsi="宋体" w:cs="宋体"/>
                <w:b/>
                <w:bCs/>
                <w:color w:val="000000"/>
                <w:szCs w:val="21"/>
              </w:rPr>
              <w:t xml:space="preserve">“</w:t>
            </w:r>
            <w:r>
              <w:rPr>
                <w:rFonts w:hint="eastAsia"/>
                <w:b/>
                <w:bCs/>
                <w:color w:val="000000"/>
              </w:rPr>
              <w:t xml:space="preserve">第四章 招标项目的服务内容及要求等</w:t>
            </w:r>
            <w:r>
              <w:rPr>
                <w:rFonts w:hint="eastAsia" w:ascii="宋体" w:hAnsi="宋体" w:cs="宋体"/>
                <w:b/>
                <w:bCs/>
                <w:color w:val="000000"/>
                <w:szCs w:val="21"/>
              </w:rPr>
              <w:t xml:space="preserve">”的服务要求</w:t>
            </w:r>
            <w:r>
              <w:rPr>
                <w:rFonts w:hint="eastAsia" w:ascii="宋体" w:hAnsi="宋体" w:cs="宋体"/>
                <w:color w:val="000000"/>
                <w:szCs w:val="21"/>
              </w:rPr>
              <w:t xml:space="preserve">条款均做出无条件承诺的得</w:t>
            </w:r>
            <w:r>
              <w:rPr>
                <w:rFonts w:hint="eastAsia" w:ascii="宋体" w:hAnsi="宋体" w:cs="宋体"/>
                <w:color w:val="000000"/>
                <w:szCs w:val="21"/>
                <w:lang w:val="en-US" w:eastAsia="zh-CN"/>
              </w:rPr>
              <w:t xml:space="preserve">15</w:t>
            </w:r>
            <w:r>
              <w:rPr>
                <w:rFonts w:hint="eastAsia" w:ascii="宋体" w:hAnsi="宋体" w:cs="宋体"/>
                <w:color w:val="000000"/>
                <w:szCs w:val="21"/>
              </w:rPr>
              <w:t xml:space="preserve">分；做出有条件承诺的或未能做出响应的，每有1条减1分，扣完为止；</w:t>
            </w:r>
            <w:r>
              <w:rPr>
                <w:rFonts w:ascii="宋体" w:hAnsi="宋体" w:cs="宋体"/>
                <w:color w:val="000000"/>
                <w:szCs w:val="21"/>
              </w:rPr>
            </w:r>
            <w:r/>
          </w:p>
          <w:p>
            <w:pPr>
              <w:pStyle w:val="959"/>
              <w:ind w:left="17" w:hanging="17"/>
              <w:jc w:val="left"/>
              <w:keepLines w:val="0"/>
              <w:keepNext w:val="0"/>
              <w:pageBreakBefore w:val="0"/>
              <w:spacing w:line="360" w:lineRule="auto"/>
              <w:widowControl w:val="off"/>
              <w:rPr>
                <w:rFonts w:ascii="宋体" w:hAnsi="宋体"/>
                <w:color w:val="000000"/>
                <w:sz w:val="21"/>
                <w:szCs w:val="21"/>
              </w:rPr>
            </w:pPr>
            <w:r>
              <w:rPr>
                <w:rFonts w:hint="eastAsia" w:ascii="宋体" w:hAnsi="宋体" w:cs="宋体"/>
                <w:color w:val="000000"/>
                <w:szCs w:val="21"/>
              </w:rPr>
              <w:t xml:space="preserve">2、特色服务承诺：在对所有基本服务条款均做出无条件承诺的基础上，还承诺</w:t>
            </w:r>
            <w:r>
              <w:rPr>
                <w:rFonts w:hint="eastAsia" w:ascii="宋体" w:hAnsi="宋体" w:eastAsia="宋体" w:cs="宋体"/>
                <w:color w:val="000000"/>
                <w:szCs w:val="21"/>
                <w:highlight w:val="none"/>
                <w:lang w:bidi="ar"/>
              </w:rPr>
              <w:t xml:space="preserve">提供其他特色、增值服务，每提供一项</w:t>
            </w:r>
            <w:r>
              <w:rPr>
                <w:rFonts w:hint="eastAsia" w:ascii="宋体" w:hAnsi="宋体" w:eastAsia="宋体" w:cs="宋体"/>
                <w:color w:val="000000"/>
                <w:szCs w:val="21"/>
                <w:highlight w:val="none"/>
                <w:lang w:val="en-US" w:eastAsia="zh-CN" w:bidi="ar"/>
              </w:rPr>
              <w:t xml:space="preserve">有效承诺</w:t>
            </w:r>
            <w:r>
              <w:rPr>
                <w:rFonts w:hint="eastAsia" w:ascii="宋体" w:hAnsi="宋体" w:eastAsia="宋体" w:cs="宋体"/>
                <w:color w:val="000000"/>
                <w:szCs w:val="21"/>
                <w:highlight w:val="none"/>
                <w:lang w:bidi="ar"/>
              </w:rPr>
              <w:t xml:space="preserve">得</w:t>
            </w:r>
            <w:r>
              <w:rPr>
                <w:rFonts w:hint="eastAsia" w:ascii="宋体" w:hAnsi="宋体" w:eastAsia="宋体" w:cs="宋体"/>
                <w:color w:val="000000"/>
                <w:szCs w:val="21"/>
                <w:highlight w:val="none"/>
                <w:lang w:val="en-US" w:eastAsia="zh-CN" w:bidi="ar"/>
              </w:rPr>
              <w:t xml:space="preserve">1</w:t>
            </w:r>
            <w:r>
              <w:rPr>
                <w:rFonts w:hint="eastAsia" w:ascii="宋体" w:hAnsi="宋体" w:eastAsia="宋体" w:cs="宋体"/>
                <w:color w:val="000000"/>
                <w:szCs w:val="21"/>
                <w:highlight w:val="none"/>
                <w:lang w:bidi="ar"/>
              </w:rPr>
              <w:t xml:space="preserve">分，最高得</w:t>
            </w:r>
            <w:r>
              <w:rPr>
                <w:rFonts w:hint="eastAsia" w:ascii="宋体" w:hAnsi="宋体" w:eastAsia="宋体" w:cs="宋体"/>
                <w:color w:val="000000"/>
                <w:szCs w:val="21"/>
                <w:highlight w:val="none"/>
                <w:lang w:val="en-US" w:eastAsia="zh-CN" w:bidi="ar"/>
              </w:rPr>
              <w:t xml:space="preserve">5</w:t>
            </w:r>
            <w:r>
              <w:rPr>
                <w:rFonts w:hint="eastAsia" w:ascii="宋体" w:hAnsi="宋体" w:eastAsia="宋体" w:cs="宋体"/>
                <w:color w:val="000000"/>
                <w:szCs w:val="21"/>
                <w:highlight w:val="none"/>
                <w:lang w:bidi="ar"/>
              </w:rPr>
              <w:t xml:space="preserve">分。（实质性特色、增值服务指对图书馆学科建设、读者服务、文化宣传、阅读推广有利并取得评委认可的服务）</w:t>
            </w:r>
            <w:r>
              <w:rPr>
                <w:rFonts w:ascii="宋体" w:hAnsi="宋体"/>
                <w:color w:val="000000"/>
                <w:sz w:val="21"/>
                <w:szCs w:val="21"/>
              </w:rPr>
            </w:r>
            <w:r/>
          </w:p>
        </w:tc>
      </w:tr>
      <w:tr>
        <w:trPr>
          <w:trHeight w:val="498"/>
        </w:trPr>
        <w:tc>
          <w:tcPr>
            <w:tcW w:w="897" w:type="dxa"/>
            <w:vAlign w:val="center"/>
            <w:textDirection w:val="lrTb"/>
            <w:noWrap w:val="false"/>
          </w:tcPr>
          <w:p>
            <w:pPr>
              <w:pStyle w:val="959"/>
              <w:jc w:val="center"/>
              <w:keepLines w:val="0"/>
              <w:keepNext w:val="0"/>
              <w:pageBreakBefore w:val="0"/>
              <w:spacing w:line="360" w:lineRule="auto"/>
              <w:widowControl w:val="off"/>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三</w:t>
            </w:r>
            <w:r>
              <w:rPr>
                <w:rFonts w:ascii="宋体" w:hAnsi="宋体" w:eastAsia="宋体" w:cs="宋体"/>
                <w:color w:val="000000"/>
                <w:sz w:val="21"/>
                <w:szCs w:val="21"/>
                <w:lang w:val="en-US" w:eastAsia="zh-CN"/>
              </w:rPr>
            </w:r>
            <w:r/>
          </w:p>
        </w:tc>
        <w:tc>
          <w:tcPr>
            <w:tcW w:w="1926" w:type="dxa"/>
            <w:vAlign w:val="center"/>
            <w:textDirection w:val="lrTb"/>
            <w:noWrap w:val="false"/>
          </w:tcPr>
          <w:p>
            <w:pPr>
              <w:pStyle w:val="959"/>
              <w:jc w:val="center"/>
              <w:keepLines w:val="0"/>
              <w:keepNext w:val="0"/>
              <w:pageBreakBefore w:val="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项目实施方案</w:t>
            </w:r>
            <w:r>
              <w:rPr>
                <w:rFonts w:hint="eastAsia" w:ascii="宋体" w:hAnsi="宋体" w:cs="宋体"/>
                <w:color w:val="000000"/>
                <w:sz w:val="21"/>
                <w:szCs w:val="21"/>
              </w:rPr>
            </w:r>
            <w:r/>
          </w:p>
        </w:tc>
        <w:tc>
          <w:tcPr>
            <w:tcW w:w="889" w:type="dxa"/>
            <w:vAlign w:val="center"/>
            <w:textDirection w:val="lrTb"/>
            <w:noWrap w:val="false"/>
          </w:tcPr>
          <w:p>
            <w:pPr>
              <w:pStyle w:val="959"/>
              <w:jc w:val="center"/>
              <w:keepLines w:val="0"/>
              <w:keepNext w:val="0"/>
              <w:pageBreakBefore w:val="0"/>
              <w:spacing w:line="360" w:lineRule="auto"/>
              <w:widowControl w:val="off"/>
              <w:rPr>
                <w:rFonts w:ascii="宋体" w:hAnsi="宋体" w:eastAsia="宋体" w:cs="宋体"/>
                <w:color w:val="000000"/>
                <w:sz w:val="21"/>
                <w:szCs w:val="21"/>
                <w:lang w:val="en-US" w:eastAsia="zh-CN"/>
              </w:rPr>
            </w:pPr>
            <w:r>
              <w:rPr>
                <w:rFonts w:hint="eastAsia" w:ascii="宋体" w:hAnsi="宋体" w:cs="宋体"/>
                <w:color w:val="000000"/>
                <w:sz w:val="21"/>
                <w:szCs w:val="21"/>
                <w:lang w:val="en-US" w:eastAsia="zh-CN"/>
              </w:rPr>
              <w:t xml:space="preserve">10</w:t>
            </w:r>
            <w:r>
              <w:rPr>
                <w:rFonts w:ascii="宋体" w:hAnsi="宋体" w:eastAsia="宋体" w:cs="宋体"/>
                <w:color w:val="000000"/>
                <w:sz w:val="21"/>
                <w:szCs w:val="21"/>
                <w:lang w:val="en-US" w:eastAsia="zh-CN"/>
              </w:rPr>
            </w:r>
            <w:r/>
          </w:p>
        </w:tc>
        <w:tc>
          <w:tcPr>
            <w:tcW w:w="5785" w:type="dxa"/>
            <w:vAlign w:val="center"/>
            <w:textDirection w:val="lrTb"/>
            <w:noWrap w:val="false"/>
          </w:tcPr>
          <w:p>
            <w:pPr>
              <w:pStyle w:val="959"/>
              <w:ind w:left="17" w:hanging="17"/>
              <w:jc w:val="left"/>
              <w:keepLines w:val="0"/>
              <w:keepNext w:val="0"/>
              <w:pageBreakBefore w:val="0"/>
              <w:spacing w:line="360" w:lineRule="auto"/>
              <w:widowControl w:val="off"/>
              <w:rPr>
                <w:rFonts w:ascii="宋体" w:hAnsi="宋体" w:cs="宋体"/>
                <w:color w:val="000000"/>
                <w:sz w:val="21"/>
                <w:szCs w:val="21"/>
              </w:rPr>
            </w:pPr>
            <w:r>
              <w:rPr>
                <w:rFonts w:ascii="宋体" w:hAnsi="宋体" w:cs="宋体"/>
                <w:color w:val="000000"/>
                <w:sz w:val="21"/>
                <w:szCs w:val="21"/>
              </w:rPr>
              <w:t xml:space="preserve">投标人</w:t>
            </w:r>
            <w:r>
              <w:rPr>
                <w:rFonts w:hint="eastAsia" w:ascii="宋体" w:hAnsi="宋体" w:cs="宋体"/>
                <w:color w:val="000000"/>
                <w:sz w:val="21"/>
                <w:szCs w:val="21"/>
              </w:rPr>
              <w:t xml:space="preserve">应</w:t>
            </w:r>
            <w:r>
              <w:rPr>
                <w:rFonts w:ascii="宋体" w:hAnsi="宋体" w:cs="宋体"/>
                <w:color w:val="000000"/>
                <w:sz w:val="21"/>
                <w:szCs w:val="21"/>
              </w:rPr>
              <w:t xml:space="preserve">根据招标文件</w:t>
            </w:r>
            <w:r>
              <w:rPr>
                <w:rFonts w:hint="eastAsia" w:ascii="宋体" w:hAnsi="宋体" w:cs="宋体"/>
                <w:color w:val="000000"/>
                <w:sz w:val="21"/>
                <w:szCs w:val="21"/>
              </w:rPr>
              <w:t xml:space="preserve">要求</w:t>
            </w:r>
            <w:r>
              <w:rPr>
                <w:rFonts w:ascii="宋体" w:hAnsi="宋体" w:cs="宋体"/>
                <w:color w:val="000000"/>
                <w:sz w:val="21"/>
                <w:szCs w:val="21"/>
              </w:rPr>
              <w:t xml:space="preserve">提供</w:t>
            </w:r>
            <w:r>
              <w:rPr>
                <w:rFonts w:hint="eastAsia" w:ascii="宋体" w:hAnsi="宋体" w:cs="宋体"/>
                <w:color w:val="000000"/>
                <w:sz w:val="21"/>
                <w:szCs w:val="21"/>
              </w:rPr>
              <w:t xml:space="preserve">具体详实的项目实施方案，方案优于招标文件要求的得</w:t>
            </w:r>
            <w:r>
              <w:rPr>
                <w:rFonts w:hint="eastAsia" w:ascii="宋体" w:hAnsi="宋体" w:cs="宋体"/>
                <w:color w:val="000000"/>
                <w:sz w:val="21"/>
                <w:szCs w:val="21"/>
                <w:lang w:val="en-US" w:eastAsia="zh-CN"/>
              </w:rPr>
              <w:t xml:space="preserve">10</w:t>
            </w:r>
            <w:r>
              <w:rPr>
                <w:rFonts w:hint="eastAsia" w:ascii="宋体" w:hAnsi="宋体" w:cs="宋体"/>
                <w:color w:val="000000"/>
                <w:sz w:val="21"/>
                <w:szCs w:val="21"/>
              </w:rPr>
              <w:t xml:space="preserve">分，符合招标文件要求的得</w:t>
            </w:r>
            <w:r>
              <w:rPr>
                <w:rFonts w:hint="eastAsia" w:ascii="宋体" w:hAnsi="宋体" w:cs="宋体"/>
                <w:color w:val="000000"/>
                <w:sz w:val="21"/>
                <w:szCs w:val="21"/>
                <w:lang w:val="en-US" w:eastAsia="zh-CN"/>
              </w:rPr>
              <w:t xml:space="preserve">7</w:t>
            </w:r>
            <w:r>
              <w:rPr>
                <w:rFonts w:hint="eastAsia" w:ascii="宋体" w:hAnsi="宋体" w:cs="宋体"/>
                <w:color w:val="000000"/>
                <w:sz w:val="21"/>
                <w:szCs w:val="21"/>
              </w:rPr>
              <w:t xml:space="preserve">分，不完全符合招标文件要求得</w:t>
            </w:r>
            <w:r>
              <w:rPr>
                <w:rFonts w:hint="eastAsia" w:ascii="宋体" w:hAnsi="宋体" w:cs="宋体"/>
                <w:color w:val="000000"/>
                <w:sz w:val="21"/>
                <w:szCs w:val="21"/>
                <w:lang w:val="en-US" w:eastAsia="zh-CN"/>
              </w:rPr>
              <w:t xml:space="preserve">4</w:t>
            </w:r>
            <w:r>
              <w:rPr>
                <w:rFonts w:hint="eastAsia" w:ascii="宋体" w:hAnsi="宋体" w:cs="宋体"/>
                <w:color w:val="000000"/>
                <w:sz w:val="21"/>
                <w:szCs w:val="21"/>
              </w:rPr>
              <w:t xml:space="preserve">分，其他或未提供的不得分</w:t>
            </w:r>
            <w:r>
              <w:rPr>
                <w:rFonts w:ascii="宋体" w:hAnsi="宋体" w:cs="宋体"/>
                <w:color w:val="000000"/>
                <w:sz w:val="21"/>
                <w:szCs w:val="21"/>
              </w:rPr>
              <w:t xml:space="preserve">。</w:t>
            </w:r>
            <w:r>
              <w:rPr>
                <w:rFonts w:ascii="宋体" w:hAnsi="宋体" w:cs="宋体"/>
                <w:color w:val="000000"/>
                <w:sz w:val="21"/>
                <w:szCs w:val="21"/>
              </w:rPr>
            </w:r>
            <w:r/>
          </w:p>
        </w:tc>
      </w:tr>
      <w:tr>
        <w:trPr>
          <w:trHeight w:val="498"/>
        </w:trPr>
        <w:tc>
          <w:tcPr>
            <w:tcW w:w="897" w:type="dxa"/>
            <w:vAlign w:val="center"/>
            <w:textDirection w:val="lrTb"/>
            <w:noWrap w:val="false"/>
          </w:tcPr>
          <w:p>
            <w:pPr>
              <w:pStyle w:val="959"/>
              <w:jc w:val="center"/>
              <w:keepLines w:val="0"/>
              <w:keepNext w:val="0"/>
              <w:pageBreakBefore w:val="0"/>
              <w:spacing w:line="360" w:lineRule="auto"/>
              <w:widowControl w:val="off"/>
              <w:rPr>
                <w:rFonts w:hint="eastAsia" w:ascii="宋体" w:hAnsi="宋体" w:cs="宋体"/>
                <w:color w:val="000000"/>
                <w:sz w:val="21"/>
                <w:szCs w:val="21"/>
                <w:lang w:val="en-US" w:eastAsia="zh-CN" w:bidi="ar-SA"/>
              </w:rPr>
            </w:pPr>
            <w:r>
              <w:rPr>
                <w:rFonts w:hint="eastAsia" w:ascii="宋体" w:hAnsi="宋体" w:cs="宋体"/>
                <w:color w:val="000000"/>
                <w:sz w:val="21"/>
                <w:szCs w:val="21"/>
              </w:rPr>
              <w:t xml:space="preserve">四</w:t>
            </w:r>
            <w:r>
              <w:rPr>
                <w:rFonts w:hint="eastAsia" w:ascii="宋体" w:hAnsi="宋体" w:cs="宋体"/>
                <w:color w:val="000000"/>
                <w:sz w:val="21"/>
                <w:szCs w:val="21"/>
                <w:lang w:val="en-US" w:eastAsia="zh-CN" w:bidi="ar-SA"/>
              </w:rPr>
            </w:r>
            <w:r/>
          </w:p>
        </w:tc>
        <w:tc>
          <w:tcPr>
            <w:tcW w:w="1926" w:type="dxa"/>
            <w:vAlign w:val="center"/>
            <w:textDirection w:val="lrTb"/>
            <w:noWrap w:val="false"/>
          </w:tcPr>
          <w:p>
            <w:pPr>
              <w:pStyle w:val="959"/>
              <w:jc w:val="center"/>
              <w:keepLines w:val="0"/>
              <w:keepNext w:val="0"/>
              <w:pageBreakBefore w:val="0"/>
              <w:spacing w:line="360" w:lineRule="auto"/>
              <w:widowControl w:val="off"/>
              <w:rPr>
                <w:rFonts w:hint="eastAsia" w:ascii="宋体" w:hAnsi="宋体"/>
                <w:color w:val="000000"/>
                <w:szCs w:val="21"/>
              </w:rPr>
            </w:pPr>
            <w:r>
              <w:rPr>
                <w:rFonts w:hint="eastAsia" w:ascii="宋体" w:hAnsi="宋体"/>
                <w:color w:val="000000"/>
                <w:szCs w:val="21"/>
              </w:rPr>
              <w:t xml:space="preserve">质量保障措施</w:t>
            </w:r>
            <w:r>
              <w:rPr>
                <w:rFonts w:hint="eastAsia" w:ascii="宋体" w:hAnsi="宋体"/>
                <w:color w:val="000000"/>
                <w:szCs w:val="21"/>
              </w:rPr>
            </w:r>
            <w:r/>
          </w:p>
        </w:tc>
        <w:tc>
          <w:tcPr>
            <w:tcW w:w="889" w:type="dxa"/>
            <w:vAlign w:val="center"/>
            <w:textDirection w:val="lrTb"/>
            <w:noWrap w:val="false"/>
          </w:tcPr>
          <w:p>
            <w:pPr>
              <w:pStyle w:val="959"/>
              <w:jc w:val="center"/>
              <w:keepLines w:val="0"/>
              <w:keepNext w:val="0"/>
              <w:pageBreakBefore w:val="0"/>
              <w:spacing w:line="360" w:lineRule="auto"/>
              <w:widowControl w:val="off"/>
              <w:rPr>
                <w:rFonts w:ascii="宋体" w:hAnsi="宋体" w:cs="宋体"/>
                <w:color w:val="000000"/>
                <w:sz w:val="21"/>
                <w:szCs w:val="21"/>
                <w:lang w:val="en-US" w:eastAsia="zh-CN"/>
              </w:rPr>
            </w:pPr>
            <w:r>
              <w:rPr>
                <w:rFonts w:hint="eastAsia" w:ascii="宋体" w:hAnsi="宋体" w:cs="宋体"/>
                <w:color w:val="000000"/>
                <w:sz w:val="21"/>
                <w:szCs w:val="21"/>
                <w:lang w:val="en-US" w:eastAsia="zh-CN"/>
              </w:rPr>
              <w:t xml:space="preserve">10</w:t>
            </w:r>
            <w:r>
              <w:rPr>
                <w:rFonts w:ascii="宋体" w:hAnsi="宋体" w:cs="宋体"/>
                <w:color w:val="000000"/>
                <w:sz w:val="21"/>
                <w:szCs w:val="21"/>
                <w:lang w:val="en-US" w:eastAsia="zh-CN"/>
              </w:rPr>
            </w:r>
            <w:r/>
          </w:p>
        </w:tc>
        <w:tc>
          <w:tcPr>
            <w:tcW w:w="5785" w:type="dxa"/>
            <w:vAlign w:val="center"/>
            <w:textDirection w:val="lrTb"/>
            <w:noWrap w:val="false"/>
          </w:tcPr>
          <w:p>
            <w:pPr>
              <w:pStyle w:val="959"/>
              <w:ind w:left="17" w:hanging="17"/>
              <w:jc w:val="left"/>
              <w:keepLines w:val="0"/>
              <w:keepNext w:val="0"/>
              <w:pageBreakBefore w:val="0"/>
              <w:spacing w:line="360" w:lineRule="auto"/>
              <w:widowControl w:val="off"/>
              <w:rPr>
                <w:rFonts w:hint="eastAsia"/>
                <w:color w:val="000000"/>
              </w:rPr>
            </w:pPr>
            <w:r>
              <w:rPr>
                <w:rFonts w:hint="eastAsia"/>
                <w:color w:val="000000"/>
              </w:rPr>
              <w:t xml:space="preserve">质量保障措施：投标人应根据招标文件要求提供具体详实的质量保障措施，措施方案优于招标文件要求的得</w:t>
            </w:r>
            <w:r>
              <w:rPr>
                <w:rFonts w:hint="eastAsia"/>
                <w:color w:val="000000"/>
                <w:lang w:val="en-US" w:eastAsia="zh-CN"/>
              </w:rPr>
              <w:t xml:space="preserve">10</w:t>
            </w:r>
            <w:r>
              <w:rPr>
                <w:rFonts w:hint="eastAsia"/>
                <w:color w:val="000000"/>
              </w:rPr>
              <w:t xml:space="preserve">分，符合招标文件要求的得</w:t>
            </w:r>
            <w:r>
              <w:rPr>
                <w:rFonts w:hint="eastAsia"/>
                <w:color w:val="000000"/>
                <w:lang w:val="en-US" w:eastAsia="zh-CN"/>
              </w:rPr>
              <w:t xml:space="preserve">7</w:t>
            </w:r>
            <w:r>
              <w:rPr>
                <w:rFonts w:hint="eastAsia"/>
                <w:color w:val="000000"/>
              </w:rPr>
              <w:t xml:space="preserve">分，不完全符合招标文件要求得</w:t>
            </w:r>
            <w:r>
              <w:rPr>
                <w:rFonts w:hint="eastAsia"/>
                <w:color w:val="000000"/>
                <w:lang w:val="en-US" w:eastAsia="zh-CN"/>
              </w:rPr>
              <w:t xml:space="preserve">4</w:t>
            </w:r>
            <w:r>
              <w:rPr>
                <w:rFonts w:hint="eastAsia"/>
                <w:color w:val="000000"/>
              </w:rPr>
              <w:t xml:space="preserve">分，未提供的不得分。</w:t>
            </w:r>
            <w:r>
              <w:rPr>
                <w:rFonts w:hint="eastAsia"/>
                <w:color w:val="000000"/>
              </w:rPr>
            </w:r>
            <w:r/>
          </w:p>
        </w:tc>
      </w:tr>
      <w:tr>
        <w:trPr>
          <w:trHeight w:val="498"/>
        </w:trPr>
        <w:tc>
          <w:tcPr>
            <w:tcW w:w="897" w:type="dxa"/>
            <w:vAlign w:val="center"/>
            <w:textDirection w:val="lrTb"/>
            <w:noWrap w:val="false"/>
          </w:tcPr>
          <w:p>
            <w:pPr>
              <w:pStyle w:val="959"/>
              <w:jc w:val="center"/>
              <w:keepLines w:val="0"/>
              <w:keepNext w:val="0"/>
              <w:pageBreakBefore w:val="0"/>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rPr>
              <w:t xml:space="preserve">五</w:t>
            </w:r>
            <w:r>
              <w:rPr>
                <w:rFonts w:hint="eastAsia" w:ascii="宋体" w:hAnsi="宋体" w:eastAsia="宋体" w:cs="宋体"/>
                <w:color w:val="000000"/>
                <w:sz w:val="21"/>
                <w:szCs w:val="21"/>
                <w:lang w:val="en-US" w:eastAsia="zh-CN" w:bidi="ar-SA"/>
              </w:rPr>
            </w:r>
            <w:r/>
          </w:p>
        </w:tc>
        <w:tc>
          <w:tcPr>
            <w:tcW w:w="1926" w:type="dxa"/>
            <w:vAlign w:val="center"/>
            <w:textDirection w:val="lrTb"/>
            <w:noWrap w:val="false"/>
          </w:tcPr>
          <w:p>
            <w:pPr>
              <w:pStyle w:val="959"/>
              <w:jc w:val="center"/>
              <w:keepLines w:val="0"/>
              <w:keepNext w:val="0"/>
              <w:pageBreakBefore w:val="0"/>
              <w:spacing w:line="360" w:lineRule="auto"/>
              <w:widowControl w:val="off"/>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违约赔偿方案</w:t>
            </w:r>
            <w:r>
              <w:rPr>
                <w:rFonts w:hint="eastAsia" w:ascii="宋体" w:hAnsi="宋体" w:eastAsia="宋体" w:cs="宋体"/>
                <w:color w:val="000000"/>
                <w:szCs w:val="21"/>
                <w:highlight w:val="none"/>
                <w:lang w:bidi="ar"/>
              </w:rPr>
            </w:r>
            <w:r/>
          </w:p>
        </w:tc>
        <w:tc>
          <w:tcPr>
            <w:tcW w:w="889" w:type="dxa"/>
            <w:vAlign w:val="center"/>
            <w:textDirection w:val="lrTb"/>
            <w:noWrap w:val="false"/>
          </w:tcPr>
          <w:p>
            <w:pPr>
              <w:pStyle w:val="959"/>
              <w:jc w:val="center"/>
              <w:keepLines w:val="0"/>
              <w:keepNext w:val="0"/>
              <w:pageBreakBefore w:val="0"/>
              <w:spacing w:line="360" w:lineRule="auto"/>
              <w:widowControl w:val="off"/>
              <w:rPr>
                <w:rFonts w:ascii="宋体" w:hAnsi="宋体" w:cs="宋体"/>
                <w:color w:val="000000"/>
                <w:sz w:val="21"/>
                <w:szCs w:val="21"/>
                <w:lang w:val="en-US" w:eastAsia="zh-CN"/>
              </w:rPr>
            </w:pPr>
            <w:r>
              <w:rPr>
                <w:rFonts w:hint="eastAsia" w:ascii="宋体" w:hAnsi="宋体" w:cs="宋体"/>
                <w:color w:val="000000"/>
                <w:sz w:val="21"/>
                <w:szCs w:val="21"/>
                <w:lang w:val="en-US" w:eastAsia="zh-CN"/>
              </w:rPr>
              <w:t xml:space="preserve">5</w:t>
            </w:r>
            <w:r>
              <w:rPr>
                <w:rFonts w:ascii="宋体" w:hAnsi="宋体" w:cs="宋体"/>
                <w:color w:val="000000"/>
                <w:sz w:val="21"/>
                <w:szCs w:val="21"/>
                <w:lang w:val="en-US" w:eastAsia="zh-CN"/>
              </w:rPr>
            </w:r>
            <w:r/>
          </w:p>
        </w:tc>
        <w:tc>
          <w:tcPr>
            <w:tcW w:w="5785" w:type="dxa"/>
            <w:vAlign w:val="center"/>
            <w:textDirection w:val="lrTb"/>
            <w:noWrap w:val="false"/>
          </w:tcPr>
          <w:p>
            <w:pPr>
              <w:pStyle w:val="959"/>
              <w:ind w:left="17" w:hanging="17"/>
              <w:jc w:val="left"/>
              <w:keepLines w:val="0"/>
              <w:keepNext w:val="0"/>
              <w:pageBreakBefore w:val="0"/>
              <w:spacing w:line="360" w:lineRule="auto"/>
              <w:widowControl w:val="off"/>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违约赔偿方案：投标人应根据招标文件要求提供具体详实的违约赔偿方案，方案优于招标文件要求的得</w:t>
            </w:r>
            <w:r>
              <w:rPr>
                <w:rFonts w:hint="eastAsia" w:ascii="宋体" w:hAnsi="宋体" w:eastAsia="宋体" w:cs="宋体"/>
                <w:color w:val="000000"/>
                <w:szCs w:val="21"/>
                <w:highlight w:val="none"/>
                <w:lang w:val="en-US" w:eastAsia="zh-CN" w:bidi="ar"/>
              </w:rPr>
              <w:t xml:space="preserve">5</w:t>
            </w:r>
            <w:r>
              <w:rPr>
                <w:rFonts w:hint="eastAsia" w:ascii="宋体" w:hAnsi="宋体" w:eastAsia="宋体" w:cs="宋体"/>
                <w:color w:val="000000"/>
                <w:szCs w:val="21"/>
                <w:highlight w:val="none"/>
                <w:lang w:bidi="ar"/>
              </w:rPr>
              <w:t xml:space="preserve">分，符合招标文件要求的得</w:t>
            </w:r>
            <w:r>
              <w:rPr>
                <w:rFonts w:hint="eastAsia" w:ascii="宋体" w:hAnsi="宋体" w:eastAsia="宋体" w:cs="宋体"/>
                <w:color w:val="000000"/>
                <w:szCs w:val="21"/>
                <w:highlight w:val="none"/>
                <w:lang w:val="en-US" w:eastAsia="zh-CN" w:bidi="ar"/>
              </w:rPr>
              <w:t xml:space="preserve">3</w:t>
            </w:r>
            <w:r>
              <w:rPr>
                <w:rFonts w:hint="eastAsia" w:ascii="宋体" w:hAnsi="宋体" w:eastAsia="宋体" w:cs="宋体"/>
                <w:color w:val="000000"/>
                <w:szCs w:val="21"/>
                <w:highlight w:val="none"/>
                <w:lang w:bidi="ar"/>
              </w:rPr>
              <w:t xml:space="preserve">分，不完全符合招标文件要求得</w:t>
            </w:r>
            <w:r>
              <w:rPr>
                <w:rFonts w:hint="eastAsia" w:ascii="宋体" w:hAnsi="宋体" w:eastAsia="宋体" w:cs="宋体"/>
                <w:color w:val="000000"/>
                <w:szCs w:val="21"/>
                <w:highlight w:val="none"/>
                <w:lang w:val="en-US" w:eastAsia="zh-CN" w:bidi="ar"/>
              </w:rPr>
              <w:t xml:space="preserve">1</w:t>
            </w:r>
            <w:r>
              <w:rPr>
                <w:rFonts w:hint="eastAsia" w:ascii="宋体" w:hAnsi="宋体" w:eastAsia="宋体" w:cs="宋体"/>
                <w:color w:val="000000"/>
                <w:szCs w:val="21"/>
                <w:highlight w:val="none"/>
                <w:lang w:bidi="ar"/>
              </w:rPr>
              <w:t xml:space="preserve">分，其他或未提供的不得分。</w:t>
            </w:r>
            <w:r>
              <w:rPr>
                <w:rFonts w:hint="eastAsia" w:ascii="宋体" w:hAnsi="宋体" w:eastAsia="宋体" w:cs="宋体"/>
                <w:color w:val="000000"/>
                <w:szCs w:val="21"/>
                <w:highlight w:val="none"/>
                <w:lang w:bidi="ar"/>
              </w:rPr>
            </w:r>
            <w:r/>
          </w:p>
        </w:tc>
      </w:tr>
      <w:tr>
        <w:trPr>
          <w:trHeight w:val="498"/>
        </w:trPr>
        <w:tc>
          <w:tcPr>
            <w:tcW w:w="897" w:type="dxa"/>
            <w:vAlign w:val="center"/>
            <w:textDirection w:val="lrTb"/>
            <w:noWrap w:val="false"/>
          </w:tcPr>
          <w:p>
            <w:pPr>
              <w:pStyle w:val="959"/>
              <w:jc w:val="center"/>
              <w:keepLines w:val="0"/>
              <w:keepNext w:val="0"/>
              <w:pageBreakBefore w:val="0"/>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rPr>
              <w:t xml:space="preserve">六</w:t>
            </w:r>
            <w:r>
              <w:rPr>
                <w:rFonts w:hint="eastAsia" w:ascii="宋体" w:hAnsi="宋体" w:eastAsia="宋体" w:cs="宋体"/>
                <w:color w:val="000000"/>
                <w:sz w:val="21"/>
                <w:szCs w:val="21"/>
                <w:lang w:val="en-US" w:eastAsia="zh-CN" w:bidi="ar-SA"/>
              </w:rPr>
            </w:r>
            <w:r/>
          </w:p>
        </w:tc>
        <w:tc>
          <w:tcPr>
            <w:tcW w:w="1926" w:type="dxa"/>
            <w:vAlign w:val="center"/>
            <w:textDirection w:val="lrTb"/>
            <w:noWrap w:val="false"/>
          </w:tcPr>
          <w:p>
            <w:pPr>
              <w:pStyle w:val="959"/>
              <w:jc w:val="center"/>
              <w:keepLines w:val="0"/>
              <w:keepNext w:val="0"/>
              <w:pageBreakBefore w:val="0"/>
              <w:spacing w:line="360" w:lineRule="auto"/>
              <w:widowControl w:val="off"/>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售后服务方案</w:t>
            </w:r>
            <w:r>
              <w:rPr>
                <w:rFonts w:hint="eastAsia" w:ascii="宋体" w:hAnsi="宋体" w:eastAsia="宋体" w:cs="宋体"/>
                <w:color w:val="000000"/>
                <w:szCs w:val="21"/>
                <w:highlight w:val="none"/>
                <w:lang w:bidi="ar"/>
              </w:rPr>
            </w:r>
            <w:r/>
          </w:p>
        </w:tc>
        <w:tc>
          <w:tcPr>
            <w:tcW w:w="889" w:type="dxa"/>
            <w:vAlign w:val="center"/>
            <w:textDirection w:val="lrTb"/>
            <w:noWrap w:val="false"/>
          </w:tcPr>
          <w:p>
            <w:pPr>
              <w:pStyle w:val="959"/>
              <w:jc w:val="center"/>
              <w:keepLines w:val="0"/>
              <w:keepNext w:val="0"/>
              <w:pageBreakBefore w:val="0"/>
              <w:spacing w:line="360" w:lineRule="auto"/>
              <w:widowControl w:val="off"/>
              <w:rPr>
                <w:rFonts w:ascii="宋体" w:hAnsi="宋体" w:cs="宋体"/>
                <w:color w:val="000000"/>
                <w:sz w:val="21"/>
                <w:szCs w:val="21"/>
                <w:lang w:val="en-US" w:eastAsia="zh-CN"/>
              </w:rPr>
            </w:pPr>
            <w:r>
              <w:rPr>
                <w:rFonts w:hint="eastAsia" w:ascii="宋体" w:hAnsi="宋体" w:cs="宋体"/>
                <w:color w:val="000000"/>
                <w:sz w:val="21"/>
                <w:szCs w:val="21"/>
                <w:lang w:val="en-US" w:eastAsia="zh-CN"/>
              </w:rPr>
              <w:t xml:space="preserve">5</w:t>
            </w:r>
            <w:r>
              <w:rPr>
                <w:rFonts w:ascii="宋体" w:hAnsi="宋体" w:cs="宋体"/>
                <w:color w:val="000000"/>
                <w:sz w:val="21"/>
                <w:szCs w:val="21"/>
                <w:lang w:val="en-US" w:eastAsia="zh-CN"/>
              </w:rPr>
            </w:r>
            <w:r/>
          </w:p>
        </w:tc>
        <w:tc>
          <w:tcPr>
            <w:tcW w:w="5785" w:type="dxa"/>
            <w:vAlign w:val="center"/>
            <w:textDirection w:val="lrTb"/>
            <w:noWrap w:val="false"/>
          </w:tcPr>
          <w:p>
            <w:pPr>
              <w:pStyle w:val="959"/>
              <w:ind w:left="17" w:hanging="17"/>
              <w:jc w:val="left"/>
              <w:keepLines w:val="0"/>
              <w:keepNext w:val="0"/>
              <w:pageBreakBefore w:val="0"/>
              <w:spacing w:line="360" w:lineRule="auto"/>
              <w:widowControl w:val="off"/>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售后服务方案：投标人应根据招标文件要求提供具体详实的售后服务方案，方案优于招标文件要求的得</w:t>
            </w:r>
            <w:r>
              <w:rPr>
                <w:rFonts w:hint="eastAsia" w:ascii="宋体" w:hAnsi="宋体" w:eastAsia="宋体" w:cs="宋体"/>
                <w:color w:val="000000"/>
                <w:szCs w:val="21"/>
                <w:highlight w:val="none"/>
                <w:lang w:val="en-US" w:eastAsia="zh-CN" w:bidi="ar"/>
              </w:rPr>
              <w:t xml:space="preserve">5</w:t>
            </w:r>
            <w:r>
              <w:rPr>
                <w:rFonts w:hint="eastAsia" w:ascii="宋体" w:hAnsi="宋体" w:eastAsia="宋体" w:cs="宋体"/>
                <w:color w:val="000000"/>
                <w:szCs w:val="21"/>
                <w:highlight w:val="none"/>
                <w:lang w:bidi="ar"/>
              </w:rPr>
              <w:t xml:space="preserve">分，符合招标文件要求的得</w:t>
            </w:r>
            <w:r>
              <w:rPr>
                <w:rFonts w:hint="eastAsia" w:ascii="宋体" w:hAnsi="宋体" w:eastAsia="宋体" w:cs="宋体"/>
                <w:color w:val="000000"/>
                <w:szCs w:val="21"/>
                <w:highlight w:val="none"/>
                <w:lang w:val="en-US" w:eastAsia="zh-CN" w:bidi="ar"/>
              </w:rPr>
              <w:t xml:space="preserve">3</w:t>
            </w:r>
            <w:r>
              <w:rPr>
                <w:rFonts w:hint="eastAsia" w:ascii="宋体" w:hAnsi="宋体" w:eastAsia="宋体" w:cs="宋体"/>
                <w:color w:val="000000"/>
                <w:szCs w:val="21"/>
                <w:highlight w:val="none"/>
                <w:lang w:bidi="ar"/>
              </w:rPr>
              <w:t xml:space="preserve">分，不完全符合招标文件要求得</w:t>
            </w:r>
            <w:r>
              <w:rPr>
                <w:rFonts w:hint="eastAsia" w:ascii="宋体" w:hAnsi="宋体" w:eastAsia="宋体" w:cs="宋体"/>
                <w:color w:val="000000"/>
                <w:szCs w:val="21"/>
                <w:highlight w:val="none"/>
                <w:lang w:val="en-US" w:eastAsia="zh-CN" w:bidi="ar"/>
              </w:rPr>
              <w:t xml:space="preserve">1</w:t>
            </w:r>
            <w:r>
              <w:rPr>
                <w:rFonts w:hint="eastAsia" w:ascii="宋体" w:hAnsi="宋体" w:eastAsia="宋体" w:cs="宋体"/>
                <w:color w:val="000000"/>
                <w:szCs w:val="21"/>
                <w:highlight w:val="none"/>
                <w:lang w:bidi="ar"/>
              </w:rPr>
              <w:t xml:space="preserve">分，其他或未提供的不得分。</w:t>
            </w:r>
            <w:r>
              <w:rPr>
                <w:rFonts w:hint="eastAsia" w:ascii="宋体" w:hAnsi="宋体" w:eastAsia="宋体" w:cs="宋体"/>
                <w:color w:val="000000"/>
                <w:szCs w:val="21"/>
                <w:highlight w:val="none"/>
                <w:lang w:bidi="ar"/>
              </w:rPr>
            </w:r>
            <w:r/>
          </w:p>
        </w:tc>
      </w:tr>
      <w:tr>
        <w:trPr>
          <w:trHeight w:val="498"/>
        </w:trPr>
        <w:tc>
          <w:tcPr>
            <w:tcW w:w="897" w:type="dxa"/>
            <w:vAlign w:val="center"/>
            <w:textDirection w:val="lrTb"/>
            <w:noWrap w:val="false"/>
          </w:tcPr>
          <w:p>
            <w:pPr>
              <w:pStyle w:val="959"/>
              <w:jc w:val="center"/>
              <w:keepLines w:val="0"/>
              <w:keepNext w:val="0"/>
              <w:pageBreakBefore w:val="0"/>
              <w:spacing w:line="360" w:lineRule="auto"/>
              <w:widowControl w:val="off"/>
              <w:rPr>
                <w:rFonts w:hint="eastAsia" w:ascii="宋体" w:hAnsi="宋体" w:cs="宋体"/>
                <w:color w:val="000000"/>
                <w:sz w:val="21"/>
                <w:szCs w:val="21"/>
                <w:lang w:val="en-US" w:eastAsia="zh-CN" w:bidi="ar-SA"/>
              </w:rPr>
            </w:pPr>
            <w:r>
              <w:rPr>
                <w:rFonts w:hint="eastAsia" w:ascii="宋体" w:hAnsi="宋体" w:cs="宋体"/>
                <w:color w:val="000000"/>
                <w:sz w:val="21"/>
                <w:szCs w:val="21"/>
                <w:lang w:val="en-US" w:eastAsia="zh-CN"/>
              </w:rPr>
              <w:t xml:space="preserve">七</w:t>
            </w:r>
            <w:r>
              <w:rPr>
                <w:rFonts w:hint="eastAsia" w:ascii="宋体" w:hAnsi="宋体" w:cs="宋体"/>
                <w:color w:val="000000"/>
                <w:sz w:val="21"/>
                <w:szCs w:val="21"/>
                <w:lang w:val="en-US" w:eastAsia="zh-CN" w:bidi="ar-SA"/>
              </w:rPr>
            </w:r>
            <w:r/>
          </w:p>
        </w:tc>
        <w:tc>
          <w:tcPr>
            <w:tcW w:w="1926" w:type="dxa"/>
            <w:vAlign w:val="center"/>
            <w:textDirection w:val="lrTb"/>
            <w:noWrap w:val="false"/>
          </w:tcPr>
          <w:p>
            <w:pPr>
              <w:pStyle w:val="959"/>
              <w:jc w:val="center"/>
              <w:keepLines w:val="0"/>
              <w:keepNext w:val="0"/>
              <w:pageBreakBefore w:val="0"/>
              <w:spacing w:line="360" w:lineRule="auto"/>
              <w:widowControl w:val="off"/>
              <w:rPr>
                <w:rFonts w:hint="eastAsia" w:ascii="宋体" w:hAnsi="宋体" w:eastAsia="宋体" w:cs="宋体"/>
                <w:color w:val="000000"/>
                <w:szCs w:val="21"/>
                <w:highlight w:val="none"/>
                <w:lang w:bidi="ar"/>
              </w:rPr>
            </w:pPr>
            <w:r>
              <w:rPr>
                <w:rFonts w:hint="eastAsia" w:ascii="宋体" w:hAnsi="宋体" w:cs="宋体"/>
                <w:color w:val="000000"/>
                <w:sz w:val="21"/>
                <w:szCs w:val="21"/>
                <w:lang w:val="en-US" w:eastAsia="zh-CN"/>
              </w:rPr>
              <w:t xml:space="preserve">类似</w:t>
            </w:r>
            <w:r>
              <w:rPr>
                <w:rFonts w:hint="eastAsia" w:ascii="宋体" w:hAnsi="宋体" w:cs="宋体"/>
                <w:color w:val="000000"/>
                <w:sz w:val="21"/>
                <w:szCs w:val="21"/>
              </w:rPr>
              <w:t xml:space="preserve">业绩</w:t>
            </w:r>
            <w:r>
              <w:rPr>
                <w:rFonts w:hint="eastAsia" w:ascii="宋体" w:hAnsi="宋体" w:eastAsia="宋体" w:cs="宋体"/>
                <w:color w:val="000000"/>
                <w:szCs w:val="21"/>
                <w:highlight w:val="none"/>
                <w:lang w:bidi="ar"/>
              </w:rPr>
            </w:r>
            <w:r/>
          </w:p>
        </w:tc>
        <w:tc>
          <w:tcPr>
            <w:tcW w:w="889" w:type="dxa"/>
            <w:vAlign w:val="center"/>
            <w:textDirection w:val="lrTb"/>
            <w:noWrap w:val="false"/>
          </w:tcPr>
          <w:p>
            <w:pPr>
              <w:pStyle w:val="959"/>
              <w:jc w:val="center"/>
              <w:keepLines w:val="0"/>
              <w:keepNext w:val="0"/>
              <w:pageBreakBefore w:val="0"/>
              <w:spacing w:line="360" w:lineRule="auto"/>
              <w:widowControl w:val="off"/>
              <w:rPr>
                <w:rFonts w:ascii="宋体" w:hAnsi="宋体" w:cs="宋体"/>
                <w:color w:val="000000"/>
                <w:sz w:val="21"/>
                <w:szCs w:val="21"/>
                <w:lang w:val="en-US" w:eastAsia="zh-CN"/>
              </w:rPr>
            </w:pPr>
            <w:r>
              <w:rPr>
                <w:rFonts w:hint="eastAsia" w:ascii="宋体" w:hAnsi="宋体" w:cs="宋体"/>
                <w:color w:val="000000"/>
                <w:sz w:val="21"/>
                <w:szCs w:val="21"/>
                <w:lang w:val="en-US" w:eastAsia="zh-CN"/>
              </w:rPr>
              <w:t xml:space="preserve">10</w:t>
            </w:r>
            <w:r>
              <w:rPr>
                <w:rFonts w:ascii="宋体" w:hAnsi="宋体" w:cs="宋体"/>
                <w:color w:val="000000"/>
                <w:sz w:val="21"/>
                <w:szCs w:val="21"/>
                <w:lang w:val="en-US" w:eastAsia="zh-CN"/>
              </w:rPr>
            </w:r>
            <w:r/>
          </w:p>
        </w:tc>
        <w:tc>
          <w:tcPr>
            <w:tcW w:w="5785" w:type="dxa"/>
            <w:vAlign w:val="center"/>
            <w:textDirection w:val="lrTb"/>
            <w:noWrap w:val="false"/>
          </w:tcPr>
          <w:p>
            <w:pPr>
              <w:pStyle w:val="959"/>
              <w:ind w:left="17" w:hanging="17"/>
              <w:jc w:val="left"/>
              <w:keepLines w:val="0"/>
              <w:keepNext w:val="0"/>
              <w:pageBreakBefore w:val="0"/>
              <w:spacing w:line="360" w:lineRule="auto"/>
              <w:widowControl w:val="off"/>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投标人提供自2020年1月</w:t>
            </w:r>
            <w:r>
              <w:rPr>
                <w:rFonts w:hint="eastAsia" w:ascii="宋体" w:hAnsi="宋体" w:eastAsia="宋体" w:cs="宋体"/>
                <w:color w:val="000000"/>
                <w:szCs w:val="21"/>
                <w:highlight w:val="none"/>
                <w:lang w:val="en-US" w:eastAsia="zh-CN" w:bidi="ar"/>
              </w:rPr>
              <w:t xml:space="preserve">1日（含）</w:t>
            </w:r>
            <w:r>
              <w:rPr>
                <w:rFonts w:hint="eastAsia" w:ascii="宋体" w:hAnsi="宋体" w:eastAsia="宋体" w:cs="宋体"/>
                <w:color w:val="000000"/>
                <w:szCs w:val="21"/>
                <w:highlight w:val="none"/>
                <w:lang w:bidi="ar"/>
              </w:rPr>
              <w:t xml:space="preserve">以来</w:t>
            </w:r>
            <w:r>
              <w:rPr>
                <w:rFonts w:hint="eastAsia" w:ascii="宋体" w:hAnsi="宋体" w:eastAsia="宋体" w:cs="宋体"/>
                <w:color w:val="000000"/>
                <w:szCs w:val="21"/>
                <w:highlight w:val="none"/>
                <w:lang w:val="en-US" w:eastAsia="zh-CN" w:bidi="ar"/>
              </w:rPr>
              <w:t xml:space="preserve">承担过</w:t>
            </w:r>
            <w:r>
              <w:rPr>
                <w:rFonts w:hint="eastAsia" w:ascii="宋体" w:hAnsi="宋体" w:eastAsia="宋体" w:cs="宋体"/>
                <w:color w:val="000000"/>
                <w:szCs w:val="21"/>
                <w:highlight w:val="none"/>
                <w:lang w:bidi="ar"/>
              </w:rPr>
              <w:t xml:space="preserve">类似本项目的外文、港台期刊供货的案例，每1项得</w:t>
            </w:r>
            <w:r>
              <w:rPr>
                <w:rFonts w:hint="eastAsia" w:ascii="宋体" w:hAnsi="宋体" w:eastAsia="宋体" w:cs="宋体"/>
                <w:color w:val="000000"/>
                <w:szCs w:val="21"/>
                <w:highlight w:val="none"/>
                <w:lang w:val="en-US" w:eastAsia="zh-CN" w:bidi="ar"/>
              </w:rPr>
              <w:t xml:space="preserve">2</w:t>
            </w:r>
            <w:r>
              <w:rPr>
                <w:rFonts w:hint="eastAsia" w:ascii="宋体" w:hAnsi="宋体" w:eastAsia="宋体" w:cs="宋体"/>
                <w:color w:val="000000"/>
                <w:szCs w:val="21"/>
                <w:highlight w:val="none"/>
                <w:lang w:bidi="ar"/>
              </w:rPr>
              <w:t xml:space="preserve">分，最高不超过</w:t>
            </w:r>
            <w:r>
              <w:rPr>
                <w:rFonts w:hint="eastAsia" w:ascii="宋体" w:hAnsi="宋体" w:eastAsia="宋体" w:cs="宋体"/>
                <w:color w:val="000000"/>
                <w:szCs w:val="21"/>
                <w:highlight w:val="none"/>
                <w:lang w:val="en-US" w:eastAsia="zh-CN" w:bidi="ar"/>
              </w:rPr>
              <w:t xml:space="preserve">10</w:t>
            </w:r>
            <w:r>
              <w:rPr>
                <w:rFonts w:hint="eastAsia" w:ascii="宋体" w:hAnsi="宋体" w:eastAsia="宋体" w:cs="宋体"/>
                <w:color w:val="000000"/>
                <w:szCs w:val="21"/>
                <w:highlight w:val="none"/>
                <w:lang w:bidi="ar"/>
              </w:rPr>
              <w:t xml:space="preserve">分（须提供合同书复印件，且必须含有清晰可见的标的物以及盖章或签字部分所在页，否则不得分）。</w:t>
            </w:r>
            <w:r>
              <w:rPr>
                <w:rFonts w:hint="eastAsia" w:ascii="宋体" w:hAnsi="宋体" w:eastAsia="宋体" w:cs="宋体"/>
                <w:color w:val="000000"/>
                <w:szCs w:val="21"/>
                <w:highlight w:val="none"/>
                <w:lang w:bidi="ar"/>
              </w:rPr>
            </w:r>
            <w:r/>
          </w:p>
        </w:tc>
      </w:tr>
    </w:tbl>
    <w:p>
      <w:pPr>
        <w:pStyle w:val="959"/>
        <w:spacing w:line="324" w:lineRule="auto"/>
        <w:rPr>
          <w:rFonts w:ascii="宋体"/>
          <w:b/>
          <w:color w:val="000000"/>
        </w:rPr>
      </w:pPr>
      <w:r>
        <w:rPr>
          <w:rFonts w:hint="eastAsia" w:ascii="宋体"/>
          <w:b/>
          <w:color w:val="000000"/>
        </w:rPr>
        <w:t xml:space="preserve">说明：</w:t>
      </w:r>
      <w:r>
        <w:rPr>
          <w:rFonts w:ascii="宋体"/>
          <w:b/>
          <w:color w:val="000000"/>
        </w:rPr>
      </w:r>
      <w:r/>
    </w:p>
    <w:p>
      <w:pPr>
        <w:pStyle w:val="959"/>
        <w:ind w:firstLine="420"/>
        <w:spacing w:line="324" w:lineRule="auto"/>
        <w:rPr>
          <w:rFonts w:hint="eastAsia" w:ascii="宋体" w:cs="宋体"/>
          <w:color w:val="000000"/>
          <w:szCs w:val="21"/>
        </w:rPr>
      </w:pPr>
      <w:r>
        <w:rPr>
          <w:rFonts w:hint="eastAsia" w:ascii="宋体" w:cs="宋体"/>
          <w:color w:val="000000"/>
          <w:szCs w:val="21"/>
        </w:rPr>
        <w:t xml:space="preserve">（一）对国家认定的节能产品和环保产品分别给予投标价的5%、5%价格扣除，用扣除后的价格参与评审（特别说明：节能、环保产品必须纳入“中国政府采购网http://www.ccgp.gov.cn”等官方网站“节能、环保产品查询系统”，且以提供的证书复印件为准）。</w:t>
      </w:r>
      <w:r>
        <w:rPr>
          <w:rFonts w:hint="eastAsia" w:ascii="宋体" w:cs="宋体"/>
          <w:color w:val="000000"/>
          <w:szCs w:val="21"/>
        </w:rPr>
      </w:r>
      <w:r/>
    </w:p>
    <w:p>
      <w:pPr>
        <w:pStyle w:val="959"/>
        <w:ind w:firstLine="420"/>
        <w:spacing w:line="324" w:lineRule="auto"/>
        <w:rPr>
          <w:rFonts w:ascii="宋体" w:cs="宋体"/>
          <w:color w:val="000000"/>
          <w:szCs w:val="21"/>
        </w:rPr>
        <w:outlineLvl w:val="1"/>
      </w:pPr>
      <w:r/>
      <w:bookmarkStart w:id="50" w:name="_Toc22869"/>
      <w:r/>
      <w:bookmarkStart w:id="51" w:name="_Toc22255"/>
      <w:r/>
      <w:bookmarkStart w:id="52" w:name="_Toc21519"/>
      <w:r>
        <w:rPr>
          <w:rFonts w:hint="eastAsia" w:ascii="宋体" w:cs="宋体"/>
          <w:color w:val="000000"/>
          <w:szCs w:val="21"/>
        </w:rPr>
        <w:t xml:space="preserve">（二）小微型企业价格扣除 </w:t>
      </w:r>
      <w:bookmarkEnd w:id="50"/>
      <w:r/>
      <w:bookmarkEnd w:id="51"/>
      <w:r/>
      <w:bookmarkEnd w:id="52"/>
      <w:r>
        <w:rPr>
          <w:rFonts w:ascii="宋体" w:cs="宋体"/>
          <w:color w:val="000000"/>
          <w:szCs w:val="21"/>
        </w:rPr>
      </w:r>
      <w:r/>
    </w:p>
    <w:p>
      <w:pPr>
        <w:pStyle w:val="959"/>
        <w:ind w:firstLine="420"/>
        <w:spacing w:line="324" w:lineRule="auto"/>
        <w:rPr>
          <w:rFonts w:ascii="宋体" w:cs="宋体"/>
          <w:color w:val="000000"/>
          <w:szCs w:val="21"/>
        </w:rPr>
      </w:pPr>
      <w:r>
        <w:rPr>
          <w:rFonts w:hint="eastAsia" w:ascii="宋体" w:cs="宋体"/>
          <w:color w:val="000000"/>
          <w:szCs w:val="21"/>
        </w:rPr>
        <w:t xml:space="preserve">（1）如供应商拟为本项目对提供的货物全部由符合政策要求的小型和微型企业产品制 造，提供的服务全部由符合政策要求的小型和微型企业承接的，则给予 10%的扣除价格，用 扣除后的价格参与评审。 </w:t>
      </w:r>
      <w:r>
        <w:rPr>
          <w:rFonts w:ascii="宋体" w:cs="宋体"/>
          <w:color w:val="000000"/>
          <w:szCs w:val="21"/>
        </w:rPr>
      </w:r>
      <w:r/>
    </w:p>
    <w:p>
      <w:pPr>
        <w:pStyle w:val="959"/>
        <w:ind w:firstLine="420"/>
        <w:spacing w:line="324" w:lineRule="auto"/>
        <w:rPr>
          <w:rFonts w:ascii="宋体" w:cs="宋体"/>
          <w:color w:val="000000"/>
          <w:szCs w:val="21"/>
        </w:rPr>
      </w:pPr>
      <w:r>
        <w:rPr>
          <w:rFonts w:hint="eastAsia" w:ascii="宋体" w:cs="宋体"/>
          <w:color w:val="000000"/>
          <w:szCs w:val="21"/>
        </w:rPr>
        <w:t xml:space="preserve">（2）供应商需按照招标文件的要求提供相应的《中小企业声明函》。 </w:t>
      </w:r>
      <w:r>
        <w:rPr>
          <w:rFonts w:ascii="宋体" w:cs="宋体"/>
          <w:color w:val="000000"/>
          <w:szCs w:val="21"/>
        </w:rPr>
      </w:r>
      <w:r/>
    </w:p>
    <w:p>
      <w:pPr>
        <w:pStyle w:val="959"/>
        <w:ind w:firstLine="420"/>
        <w:spacing w:line="324" w:lineRule="auto"/>
        <w:rPr>
          <w:rFonts w:ascii="宋体" w:cs="宋体"/>
          <w:color w:val="000000"/>
          <w:szCs w:val="21"/>
        </w:rPr>
      </w:pPr>
      <w:r>
        <w:rPr>
          <w:rFonts w:hint="eastAsia" w:ascii="宋体" w:cs="宋体"/>
          <w:color w:val="000000"/>
          <w:szCs w:val="21"/>
        </w:rPr>
        <w:t xml:space="preserve">（3）企业标准请参照《关于印发中小企业划型标准规定的通知》（工信部联企业[2011]300 号）文件规定自行填写。 </w:t>
      </w:r>
      <w:r>
        <w:rPr>
          <w:rFonts w:ascii="宋体" w:cs="宋体"/>
          <w:color w:val="000000"/>
          <w:szCs w:val="21"/>
        </w:rPr>
      </w:r>
      <w:r/>
    </w:p>
    <w:p>
      <w:pPr>
        <w:pStyle w:val="959"/>
        <w:ind w:firstLine="420"/>
        <w:spacing w:line="324" w:lineRule="auto"/>
        <w:rPr>
          <w:rFonts w:ascii="宋体" w:cs="宋体"/>
          <w:color w:val="000000"/>
          <w:szCs w:val="21"/>
        </w:rPr>
        <w:outlineLvl w:val="1"/>
      </w:pPr>
      <w:r/>
      <w:bookmarkStart w:id="53" w:name="_Toc11643"/>
      <w:r/>
      <w:bookmarkStart w:id="54" w:name="_Toc32306"/>
      <w:r/>
      <w:bookmarkStart w:id="55" w:name="_Toc4952"/>
      <w:r>
        <w:rPr>
          <w:rFonts w:hint="eastAsia" w:ascii="宋体" w:cs="宋体"/>
          <w:color w:val="000000"/>
          <w:szCs w:val="21"/>
        </w:rPr>
        <w:t xml:space="preserve">（三）残疾人福利单位价格扣除 </w:t>
      </w:r>
      <w:bookmarkEnd w:id="53"/>
      <w:r/>
      <w:bookmarkEnd w:id="54"/>
      <w:r/>
      <w:bookmarkEnd w:id="55"/>
      <w:r>
        <w:rPr>
          <w:rFonts w:ascii="宋体" w:cs="宋体"/>
          <w:color w:val="000000"/>
          <w:szCs w:val="21"/>
        </w:rPr>
      </w:r>
      <w:r/>
    </w:p>
    <w:p>
      <w:pPr>
        <w:pStyle w:val="959"/>
        <w:ind w:firstLine="420"/>
        <w:spacing w:line="324" w:lineRule="auto"/>
        <w:rPr>
          <w:rFonts w:ascii="宋体" w:cs="宋体"/>
          <w:color w:val="000000"/>
          <w:szCs w:val="21"/>
        </w:rPr>
      </w:pPr>
      <w:r>
        <w:rPr>
          <w:rFonts w:hint="eastAsia" w:ascii="宋体" w:cs="宋体"/>
          <w:color w:val="000000"/>
          <w:szCs w:val="21"/>
        </w:rPr>
        <w:t xml:space="preserve">（1）本项目对残疾人福利性单位视同小型、微型企业，给予 10%的价格扣除，用扣除 后的价格参与评审。 </w:t>
      </w:r>
      <w:r>
        <w:rPr>
          <w:rFonts w:ascii="宋体" w:cs="宋体"/>
          <w:color w:val="000000"/>
          <w:szCs w:val="21"/>
        </w:rPr>
      </w:r>
      <w:r/>
    </w:p>
    <w:p>
      <w:pPr>
        <w:pStyle w:val="959"/>
        <w:ind w:firstLine="420"/>
        <w:spacing w:line="324" w:lineRule="auto"/>
        <w:rPr>
          <w:rFonts w:ascii="宋体" w:cs="宋体"/>
          <w:color w:val="000000"/>
          <w:szCs w:val="21"/>
        </w:rPr>
      </w:pPr>
      <w:r>
        <w:rPr>
          <w:rFonts w:hint="eastAsia" w:ascii="宋体" w:cs="宋体"/>
          <w:color w:val="000000"/>
          <w:szCs w:val="21"/>
        </w:rPr>
        <w:t xml:space="preserve">（2）残疾人福利单位需按照招标文件的要求提供《残疾人福利性单位声明函》。 </w:t>
      </w:r>
      <w:r>
        <w:rPr>
          <w:rFonts w:ascii="宋体" w:cs="宋体"/>
          <w:color w:val="000000"/>
          <w:szCs w:val="21"/>
        </w:rPr>
      </w:r>
      <w:r/>
    </w:p>
    <w:p>
      <w:pPr>
        <w:pStyle w:val="959"/>
        <w:ind w:firstLine="420"/>
        <w:spacing w:line="324" w:lineRule="auto"/>
        <w:rPr>
          <w:rFonts w:ascii="宋体" w:cs="宋体"/>
          <w:color w:val="000000"/>
          <w:szCs w:val="21"/>
        </w:rPr>
      </w:pPr>
      <w:r>
        <w:rPr>
          <w:rFonts w:hint="eastAsia" w:ascii="宋体" w:cs="宋体"/>
          <w:color w:val="000000"/>
          <w:szCs w:val="21"/>
        </w:rPr>
        <w:t xml:space="preserve">（3）残疾人福利单位标准请参照《关于促进残疾人就业政府采购政策的通知》（财库〔2017〕141 号）。 </w:t>
      </w:r>
      <w:r>
        <w:rPr>
          <w:rFonts w:ascii="宋体" w:cs="宋体"/>
          <w:color w:val="000000"/>
          <w:szCs w:val="21"/>
        </w:rPr>
      </w:r>
      <w:r/>
    </w:p>
    <w:p>
      <w:pPr>
        <w:pStyle w:val="959"/>
        <w:ind w:firstLine="420"/>
        <w:spacing w:line="324" w:lineRule="auto"/>
        <w:rPr>
          <w:rFonts w:ascii="宋体" w:cs="宋体"/>
          <w:color w:val="000000"/>
          <w:szCs w:val="21"/>
        </w:rPr>
        <w:outlineLvl w:val="1"/>
      </w:pPr>
      <w:r/>
      <w:bookmarkStart w:id="56" w:name="_Toc17606"/>
      <w:r/>
      <w:bookmarkStart w:id="57" w:name="_Toc27364"/>
      <w:r/>
      <w:bookmarkStart w:id="58" w:name="_Toc1479"/>
      <w:r>
        <w:rPr>
          <w:rFonts w:hint="eastAsia" w:ascii="宋体" w:cs="宋体"/>
          <w:color w:val="000000"/>
          <w:szCs w:val="21"/>
        </w:rPr>
        <w:t xml:space="preserve">（四）监狱和戒毒企业价格扣除 </w:t>
      </w:r>
      <w:bookmarkEnd w:id="56"/>
      <w:r/>
      <w:bookmarkEnd w:id="57"/>
      <w:r/>
      <w:bookmarkEnd w:id="58"/>
      <w:r>
        <w:rPr>
          <w:rFonts w:ascii="宋体" w:cs="宋体"/>
          <w:color w:val="000000"/>
          <w:szCs w:val="21"/>
        </w:rPr>
      </w:r>
      <w:r/>
    </w:p>
    <w:p>
      <w:pPr>
        <w:pStyle w:val="959"/>
        <w:ind w:firstLine="420"/>
        <w:spacing w:line="324" w:lineRule="auto"/>
        <w:rPr>
          <w:rFonts w:ascii="宋体" w:cs="宋体"/>
          <w:color w:val="000000"/>
          <w:szCs w:val="21"/>
        </w:rPr>
      </w:pPr>
      <w:r>
        <w:rPr>
          <w:rFonts w:hint="eastAsia" w:ascii="宋体" w:cs="宋体"/>
          <w:color w:val="000000"/>
          <w:szCs w:val="21"/>
        </w:rPr>
        <w:t xml:space="preserve">（1）本项目对监狱和戒毒企业（简称监狱企业）视同小型、微型企业，给予 10%的价 格扣除，用扣除后的价格参与评审。 </w:t>
      </w:r>
      <w:r>
        <w:rPr>
          <w:rFonts w:ascii="宋体" w:cs="宋体"/>
          <w:color w:val="000000"/>
          <w:szCs w:val="21"/>
        </w:rPr>
      </w:r>
      <w:r/>
    </w:p>
    <w:p>
      <w:pPr>
        <w:pStyle w:val="959"/>
        <w:ind w:firstLine="420"/>
        <w:spacing w:line="324" w:lineRule="auto"/>
        <w:rPr>
          <w:rFonts w:ascii="宋体" w:cs="宋体"/>
          <w:color w:val="000000"/>
          <w:szCs w:val="21"/>
        </w:rPr>
      </w:pPr>
      <w:r>
        <w:rPr>
          <w:rFonts w:hint="eastAsia" w:ascii="宋体" w:cs="宋体"/>
          <w:color w:val="000000"/>
          <w:szCs w:val="21"/>
        </w:rPr>
        <w:t xml:space="preserve">（2）监狱企业参加政府采购活动时，需提供由省级以上监狱管理局、戒毒管理局(含 新疆生产建设兵团)出具的属于监狱企业的证明文件。供应商如不提供上述证明文件，价格 将不做相应扣除。 </w:t>
      </w:r>
      <w:r>
        <w:rPr>
          <w:rFonts w:ascii="宋体" w:cs="宋体"/>
          <w:color w:val="000000"/>
          <w:szCs w:val="21"/>
        </w:rPr>
      </w:r>
      <w:r/>
    </w:p>
    <w:p>
      <w:pPr>
        <w:pStyle w:val="959"/>
        <w:ind w:firstLine="420"/>
        <w:spacing w:line="324" w:lineRule="auto"/>
        <w:rPr>
          <w:rFonts w:ascii="宋体" w:cs="宋体"/>
          <w:color w:val="000000"/>
          <w:szCs w:val="21"/>
        </w:rPr>
      </w:pPr>
      <w:r>
        <w:rPr>
          <w:rFonts w:hint="eastAsia" w:ascii="宋体" w:cs="宋体"/>
          <w:color w:val="000000"/>
          <w:szCs w:val="21"/>
        </w:rPr>
        <w:t xml:space="preserve">（3）监狱企业标准请参照《关于政府采购支持监狱企业发展有关问题的通知》（财库[2014]68 号）。 </w:t>
      </w:r>
      <w:r>
        <w:rPr>
          <w:rFonts w:ascii="宋体" w:cs="宋体"/>
          <w:color w:val="000000"/>
          <w:szCs w:val="21"/>
        </w:rPr>
      </w:r>
      <w:r/>
    </w:p>
    <w:p>
      <w:pPr>
        <w:pStyle w:val="959"/>
        <w:ind w:firstLine="420"/>
        <w:spacing w:line="324" w:lineRule="auto"/>
        <w:rPr>
          <w:rFonts w:ascii="宋体" w:cs="宋体"/>
          <w:color w:val="000000"/>
          <w:szCs w:val="21"/>
        </w:rPr>
      </w:pPr>
      <w:r>
        <w:rPr>
          <w:rFonts w:hint="eastAsia" w:ascii="宋体" w:cs="宋体"/>
          <w:color w:val="000000"/>
          <w:szCs w:val="21"/>
        </w:rPr>
        <w:t xml:space="preserve">（五）残疾人福利单位、监狱企业属于小型、微型企业的，不重复享受政策。 </w:t>
      </w:r>
      <w:r>
        <w:rPr>
          <w:rFonts w:ascii="宋体" w:cs="宋体"/>
          <w:color w:val="000000"/>
          <w:szCs w:val="21"/>
        </w:rPr>
      </w:r>
      <w:r/>
    </w:p>
    <w:p>
      <w:pPr>
        <w:pStyle w:val="959"/>
        <w:ind w:firstLine="420"/>
        <w:spacing w:line="324" w:lineRule="auto"/>
        <w:rPr>
          <w:rFonts w:ascii="宋体" w:cs="宋体"/>
          <w:color w:val="000000"/>
          <w:szCs w:val="21"/>
        </w:rPr>
        <w:outlineLvl w:val="1"/>
      </w:pPr>
      <w:r/>
      <w:bookmarkStart w:id="59" w:name="_Toc17785"/>
      <w:r/>
      <w:bookmarkStart w:id="60" w:name="_Toc17247"/>
      <w:r/>
      <w:bookmarkStart w:id="61" w:name="_Toc11994"/>
      <w:r>
        <w:rPr>
          <w:rFonts w:hint="eastAsia" w:ascii="宋体" w:cs="宋体"/>
          <w:color w:val="000000"/>
          <w:szCs w:val="21"/>
        </w:rPr>
        <w:t xml:space="preserve">（六）小企业（含小型、微型企业）应当同时符合以下条件：</w:t>
      </w:r>
      <w:bookmarkEnd w:id="59"/>
      <w:r/>
      <w:bookmarkEnd w:id="60"/>
      <w:r/>
      <w:bookmarkEnd w:id="61"/>
      <w:r>
        <w:rPr>
          <w:rFonts w:ascii="宋体" w:cs="宋体"/>
          <w:color w:val="000000"/>
          <w:szCs w:val="21"/>
        </w:rPr>
      </w:r>
      <w:r/>
    </w:p>
    <w:p>
      <w:pPr>
        <w:pStyle w:val="959"/>
        <w:ind w:firstLine="420"/>
        <w:spacing w:line="324" w:lineRule="auto"/>
        <w:rPr>
          <w:rFonts w:ascii="宋体" w:cs="宋体"/>
          <w:color w:val="000000"/>
          <w:szCs w:val="21"/>
        </w:rPr>
      </w:pPr>
      <w:r>
        <w:rPr>
          <w:rFonts w:hint="eastAsia" w:ascii="宋体" w:cs="宋体"/>
          <w:color w:val="000000"/>
          <w:szCs w:val="21"/>
        </w:rPr>
        <w:t xml:space="preserve">（1）供应商为小企业，且符合中小企业划分标准；</w:t>
      </w:r>
      <w:r>
        <w:rPr>
          <w:rFonts w:ascii="宋体" w:cs="宋体"/>
          <w:color w:val="000000"/>
          <w:szCs w:val="21"/>
        </w:rPr>
      </w:r>
      <w:r/>
    </w:p>
    <w:p>
      <w:pPr>
        <w:pStyle w:val="959"/>
        <w:ind w:firstLine="420"/>
        <w:spacing w:line="324" w:lineRule="auto"/>
        <w:rPr>
          <w:rFonts w:hint="eastAsia" w:ascii="宋体" w:cs="宋体"/>
          <w:color w:val="000000"/>
          <w:szCs w:val="21"/>
        </w:rPr>
      </w:pPr>
      <w:r>
        <w:rPr>
          <w:rFonts w:hint="eastAsia" w:ascii="宋体" w:hAnsi="宋体" w:cs="宋体"/>
          <w:color w:val="000000"/>
          <w:szCs w:val="21"/>
        </w:rPr>
        <w:t xml:space="preserve">（2）提供本企业制造的货物、承担的工程或者服务，或者提供其他小企业制造的货物。如果提</w:t>
      </w:r>
      <w:r>
        <w:rPr>
          <w:rFonts w:hint="eastAsia" w:ascii="宋体" w:cs="宋体"/>
          <w:color w:val="000000"/>
          <w:szCs w:val="21"/>
        </w:rPr>
        <w:t xml:space="preserve">供的货物为大中型企业注册商标的货物，视同大中型企业。</w:t>
      </w:r>
      <w:r>
        <w:rPr>
          <w:rFonts w:hint="eastAsia" w:ascii="宋体" w:cs="宋体"/>
          <w:color w:val="000000"/>
          <w:szCs w:val="21"/>
        </w:rPr>
      </w:r>
      <w:r/>
    </w:p>
    <w:p>
      <w:pPr>
        <w:pStyle w:val="959"/>
        <w:ind w:firstLine="420"/>
        <w:spacing w:line="324" w:lineRule="auto"/>
        <w:rPr>
          <w:rFonts w:hint="eastAsia" w:ascii="宋体" w:cs="宋体"/>
          <w:color w:val="000000"/>
          <w:szCs w:val="21"/>
        </w:rPr>
      </w:pPr>
      <w:r>
        <w:rPr>
          <w:rFonts w:hint="eastAsia" w:ascii="宋体" w:cs="宋体"/>
          <w:color w:val="000000"/>
          <w:szCs w:val="21"/>
        </w:rPr>
        <w:t xml:space="preserve">（七）所有认证、证明和业绩除上表要求外均须提供有效的证明材料复印件加盖公章。</w:t>
      </w:r>
      <w:r>
        <w:rPr>
          <w:rFonts w:hint="eastAsia" w:ascii="宋体" w:cs="宋体"/>
          <w:color w:val="000000"/>
          <w:szCs w:val="21"/>
        </w:rPr>
      </w:r>
      <w:r/>
    </w:p>
    <w:p>
      <w:pPr>
        <w:pStyle w:val="959"/>
        <w:ind w:firstLine="420"/>
        <w:spacing w:line="324" w:lineRule="auto"/>
        <w:rPr>
          <w:rFonts w:hint="eastAsia" w:ascii="宋体" w:cs="宋体"/>
          <w:color w:val="000000"/>
          <w:szCs w:val="21"/>
        </w:rPr>
      </w:pPr>
      <w:r>
        <w:rPr>
          <w:rFonts w:hint="eastAsia" w:ascii="宋体" w:cs="宋体"/>
          <w:color w:val="000000"/>
          <w:szCs w:val="21"/>
        </w:rPr>
        <w:t xml:space="preserve">（八）</w:t>
      </w:r>
      <w:r>
        <w:rPr>
          <w:rFonts w:hint="eastAsia" w:ascii="宋体" w:cs="宋体"/>
          <w:b/>
          <w:bCs/>
          <w:color w:val="000000"/>
          <w:szCs w:val="21"/>
        </w:rPr>
        <w:t xml:space="preserve">项目所属行业：根据《关于印发中小企业划型标准规定的通知》（工信部联企业〔2011〕300号）及《国家统计局关于印发〈统计上大中小微型企业划分办法（2017）〉的通知》（国统字〔2017〕213号）等文件规定，本项目所属行业为“批发业”。</w:t>
      </w:r>
      <w:r>
        <w:rPr>
          <w:rFonts w:hint="eastAsia" w:ascii="宋体" w:cs="宋体"/>
          <w:color w:val="000000"/>
          <w:szCs w:val="21"/>
        </w:rPr>
      </w:r>
      <w:r/>
    </w:p>
    <w:p>
      <w:pPr>
        <w:pStyle w:val="959"/>
        <w:ind w:firstLine="420"/>
        <w:spacing w:line="324" w:lineRule="auto"/>
        <w:rPr>
          <w:rFonts w:hint="eastAsia" w:ascii="宋体" w:cs="宋体"/>
          <w:color w:val="000000"/>
          <w:szCs w:val="21"/>
        </w:rPr>
        <w:sectPr>
          <w:footerReference w:type="default" r:id="rId16"/>
          <w:footerReference w:type="first" r:id="rId17"/>
          <w:footnotePr/>
          <w:endnotePr/>
          <w:type w:val="nextPage"/>
          <w:pgSz w:w="11906" w:h="16838" w:orient="portrait"/>
          <w:pgMar w:top="1100" w:right="1236" w:bottom="1100" w:left="1236" w:header="737" w:footer="737" w:gutter="0"/>
          <w:cols w:num="1" w:sep="0" w:space="1701" w:equalWidth="1"/>
          <w:docGrid w:linePitch="360"/>
        </w:sectPr>
      </w:pPr>
      <w:r>
        <w:rPr>
          <w:rFonts w:hint="eastAsia" w:ascii="宋体" w:cs="宋体"/>
          <w:color w:val="000000"/>
          <w:szCs w:val="21"/>
        </w:rPr>
      </w:r>
      <w:r/>
    </w:p>
    <w:p>
      <w:pPr>
        <w:pStyle w:val="960"/>
        <w:numPr>
          <w:ilvl w:val="0"/>
          <w:numId w:val="0"/>
        </w:numPr>
        <w:keepLines w:val="0"/>
        <w:keepNext w:val="0"/>
        <w:spacing w:before="0" w:after="0" w:line="480" w:lineRule="auto"/>
        <w:rPr>
          <w:rFonts w:hint="eastAsia"/>
          <w:color w:val="000000"/>
        </w:rPr>
      </w:pPr>
      <w:r/>
      <w:bookmarkStart w:id="62" w:name="_Toc15122"/>
      <w:r>
        <w:rPr>
          <w:rFonts w:hint="eastAsia"/>
          <w:color w:val="000000"/>
        </w:rPr>
        <w:t xml:space="preserve">第四章 </w:t>
      </w:r>
      <w:bookmarkStart w:id="63" w:name="_Toc452625220"/>
      <w:r>
        <w:rPr>
          <w:rFonts w:hint="eastAsia"/>
          <w:color w:val="000000"/>
        </w:rPr>
        <w:t xml:space="preserve">招标项目的服务内容及要求等</w:t>
      </w:r>
      <w:bookmarkEnd w:id="62"/>
      <w:r/>
      <w:bookmarkEnd w:id="63"/>
      <w:r>
        <w:rPr>
          <w:rFonts w:hint="eastAsia"/>
          <w:color w:val="000000"/>
        </w:rPr>
      </w:r>
      <w:r/>
    </w:p>
    <w:p>
      <w:pPr>
        <w:pStyle w:val="959"/>
        <w:ind w:left="0" w:firstLine="422"/>
        <w:jc w:val="left"/>
        <w:spacing w:line="50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一、项目需求</w:t>
      </w:r>
      <w:r>
        <w:rPr>
          <w:rFonts w:hint="eastAsia" w:ascii="宋体" w:hAnsi="宋体" w:eastAsia="宋体" w:cs="宋体"/>
          <w:b/>
          <w:color w:val="000000"/>
          <w:sz w:val="21"/>
          <w:szCs w:val="21"/>
        </w:rPr>
      </w:r>
      <w:r/>
    </w:p>
    <w:p>
      <w:pPr>
        <w:pStyle w:val="959"/>
        <w:ind w:left="0" w:firstLine="422"/>
        <w:jc w:val="left"/>
        <w:spacing w:line="500" w:lineRule="exact"/>
        <w:rPr>
          <w:rFonts w:hint="eastAsia" w:ascii="宋体" w:hAnsi="宋体" w:eastAsia="宋体" w:cs="宋体"/>
          <w:b/>
          <w:color w:val="000000"/>
          <w:sz w:val="21"/>
          <w:szCs w:val="21"/>
          <w:lang w:eastAsia="zh-CN"/>
        </w:rPr>
      </w:pPr>
      <w:r>
        <w:rPr>
          <w:rFonts w:hint="eastAsia" w:ascii="宋体" w:hAnsi="宋体" w:eastAsia="宋体" w:cs="宋体"/>
          <w:b/>
          <w:color w:val="000000"/>
          <w:sz w:val="21"/>
          <w:szCs w:val="21"/>
        </w:rPr>
        <w:t xml:space="preserve">（一）采购标的需实现的功能或者目标</w:t>
      </w:r>
      <w:r>
        <w:rPr>
          <w:rFonts w:hint="eastAsia" w:ascii="宋体" w:hAnsi="宋体" w:eastAsia="宋体" w:cs="宋体"/>
          <w:b/>
          <w:color w:val="000000"/>
          <w:sz w:val="21"/>
          <w:szCs w:val="21"/>
          <w:lang w:eastAsia="zh-CN"/>
        </w:rPr>
        <w:t xml:space="preserve">：</w:t>
      </w:r>
      <w:r>
        <w:rPr>
          <w:rFonts w:hint="eastAsia" w:ascii="宋体" w:hAnsi="宋体" w:eastAsia="宋体" w:cs="宋体"/>
          <w:b/>
          <w:color w:val="000000"/>
          <w:sz w:val="21"/>
          <w:szCs w:val="21"/>
          <w:lang w:eastAsia="zh-CN"/>
        </w:rPr>
      </w:r>
      <w:r/>
    </w:p>
    <w:p>
      <w:pPr>
        <w:pStyle w:val="959"/>
        <w:ind w:left="0" w:firstLine="420"/>
        <w:jc w:val="left"/>
        <w:spacing w:line="500" w:lineRule="exact"/>
        <w:rPr>
          <w:rFonts w:hint="eastAsia" w:ascii="宋体" w:hAnsi="宋体" w:eastAsia="宋体" w:cs="宋体"/>
          <w:color w:val="000000"/>
          <w:sz w:val="21"/>
          <w:szCs w:val="21"/>
        </w:rPr>
      </w:pPr>
      <w:r>
        <w:rPr>
          <w:rFonts w:hint="eastAsia" w:ascii="宋体" w:hAnsi="宋体" w:eastAsia="宋体" w:cs="宋体"/>
          <w:bCs/>
          <w:color w:val="000000"/>
          <w:sz w:val="21"/>
          <w:szCs w:val="21"/>
        </w:rPr>
        <w:t xml:space="preserve">图书馆文献保障系统中重要组成部分，为提供学校师生提供外文期刊资源服务，满足学科发展需求，为相关学科教学和科研提供支持，助力我校学科建设和发展。</w:t>
      </w:r>
      <w:r>
        <w:rPr>
          <w:rFonts w:hint="eastAsia" w:ascii="宋体" w:hAnsi="宋体" w:eastAsia="宋体" w:cs="宋体"/>
          <w:color w:val="000000"/>
          <w:sz w:val="21"/>
          <w:szCs w:val="21"/>
        </w:rPr>
      </w:r>
      <w:r/>
    </w:p>
    <w:p>
      <w:pPr>
        <w:pStyle w:val="959"/>
        <w:ind w:left="0" w:firstLine="422"/>
        <w:jc w:val="left"/>
        <w:spacing w:line="500" w:lineRule="exact"/>
        <w:rPr>
          <w:rFonts w:hint="eastAsia" w:ascii="宋体" w:hAnsi="宋体" w:eastAsia="宋体" w:cs="宋体"/>
          <w:color w:val="000000"/>
          <w:sz w:val="21"/>
          <w:szCs w:val="21"/>
        </w:rPr>
      </w:pPr>
      <w:r>
        <w:rPr>
          <w:rFonts w:hint="eastAsia" w:ascii="宋体" w:hAnsi="宋体" w:eastAsia="宋体" w:cs="宋体"/>
          <w:b/>
          <w:color w:val="000000"/>
          <w:sz w:val="21"/>
          <w:szCs w:val="21"/>
        </w:rPr>
        <w:t xml:space="preserve">（二）采购清单</w:t>
      </w:r>
      <w:r>
        <w:rPr>
          <w:rFonts w:hint="eastAsia" w:ascii="宋体" w:hAnsi="宋体" w:eastAsia="宋体" w:cs="宋体"/>
          <w:b/>
          <w:color w:val="000000"/>
          <w:sz w:val="21"/>
          <w:szCs w:val="21"/>
          <w:lang w:eastAsia="zh-CN"/>
        </w:rPr>
        <w:t xml:space="preserve">（</w:t>
      </w:r>
      <w:r>
        <w:rPr>
          <w:rFonts w:hint="eastAsia" w:ascii="宋体" w:hAnsi="宋体" w:eastAsia="宋体" w:cs="宋体"/>
          <w:b/>
          <w:color w:val="000000"/>
          <w:sz w:val="21"/>
          <w:szCs w:val="21"/>
          <w:lang w:val="en-US" w:eastAsia="zh-CN"/>
        </w:rPr>
        <w:t xml:space="preserve">详见附件</w:t>
      </w:r>
      <w:r>
        <w:rPr>
          <w:rFonts w:hint="eastAsia" w:ascii="宋体" w:hAnsi="宋体" w:eastAsia="宋体" w:cs="宋体"/>
          <w:b/>
          <w:color w:val="000000"/>
          <w:sz w:val="21"/>
          <w:szCs w:val="21"/>
          <w:lang w:eastAsia="zh-CN"/>
        </w:rPr>
        <w:t xml:space="preserve">）</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tbl>
      <w:tblPr>
        <w:tblW w:w="0" w:type="auto"/>
        <w:jc w:val="center"/>
        <w:tblInd w:w="4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54"/>
        <w:gridCol w:w="4070"/>
        <w:gridCol w:w="1441"/>
        <w:gridCol w:w="1933"/>
      </w:tblGrid>
      <w:tr>
        <w:trPr>
          <w:trHeight w:val="621"/>
        </w:trPr>
        <w:tc>
          <w:tcPr>
            <w:tcW w:w="1654" w:type="dxa"/>
            <w:vAlign w:val="center"/>
            <w:textDirection w:val="lrTb"/>
            <w:noWrap w:val="false"/>
          </w:tcPr>
          <w:p>
            <w:pPr>
              <w:pStyle w:val="959"/>
              <w:jc w:val="center"/>
              <w:spacing w:line="500" w:lineRule="exact"/>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val="en-US" w:eastAsia="zh-CN"/>
              </w:rPr>
              <w:t xml:space="preserve">分包号</w:t>
            </w:r>
            <w:r>
              <w:rPr>
                <w:rFonts w:hint="eastAsia" w:ascii="宋体" w:hAnsi="宋体" w:eastAsia="宋体" w:cs="宋体"/>
                <w:color w:val="000000"/>
                <w:sz w:val="21"/>
                <w:szCs w:val="21"/>
                <w:lang w:eastAsia="zh-CN"/>
              </w:rPr>
            </w:r>
            <w:r/>
          </w:p>
        </w:tc>
        <w:tc>
          <w:tcPr>
            <w:tcW w:w="4070" w:type="dxa"/>
            <w:vAlign w:val="center"/>
            <w:textDirection w:val="lrTb"/>
            <w:noWrap w:val="false"/>
          </w:tcPr>
          <w:p>
            <w:pPr>
              <w:pStyle w:val="959"/>
              <w:jc w:val="center"/>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名称</w:t>
            </w:r>
            <w:r>
              <w:rPr>
                <w:rFonts w:hint="eastAsia" w:ascii="宋体" w:hAnsi="宋体" w:eastAsia="宋体" w:cs="宋体"/>
                <w:color w:val="000000"/>
                <w:sz w:val="21"/>
                <w:szCs w:val="21"/>
              </w:rPr>
            </w:r>
            <w:r/>
          </w:p>
        </w:tc>
        <w:tc>
          <w:tcPr>
            <w:tcW w:w="1441" w:type="dxa"/>
            <w:vAlign w:val="center"/>
            <w:textDirection w:val="lrTb"/>
            <w:noWrap w:val="false"/>
          </w:tcPr>
          <w:p>
            <w:pPr>
              <w:pStyle w:val="959"/>
              <w:jc w:val="center"/>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数量</w:t>
            </w:r>
            <w:r>
              <w:rPr>
                <w:rFonts w:hint="eastAsia" w:ascii="宋体" w:hAnsi="宋体" w:eastAsia="宋体" w:cs="宋体"/>
                <w:color w:val="000000"/>
                <w:sz w:val="21"/>
                <w:szCs w:val="21"/>
              </w:rPr>
            </w:r>
            <w:r/>
          </w:p>
        </w:tc>
        <w:tc>
          <w:tcPr>
            <w:tcW w:w="1933" w:type="dxa"/>
            <w:vAlign w:val="center"/>
            <w:textDirection w:val="lrTb"/>
            <w:noWrap w:val="false"/>
          </w:tcPr>
          <w:p>
            <w:pPr>
              <w:pStyle w:val="959"/>
              <w:jc w:val="center"/>
              <w:spacing w:line="500" w:lineRule="exact"/>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val="en-US" w:eastAsia="zh-CN"/>
              </w:rPr>
              <w:t xml:space="preserve">预算（万元）</w:t>
            </w:r>
            <w:r>
              <w:rPr>
                <w:rFonts w:hint="eastAsia" w:ascii="宋体" w:hAnsi="宋体" w:eastAsia="宋体" w:cs="宋体"/>
                <w:color w:val="000000"/>
                <w:sz w:val="21"/>
                <w:szCs w:val="21"/>
                <w:lang w:eastAsia="zh-CN"/>
              </w:rPr>
            </w:r>
            <w:r/>
          </w:p>
        </w:tc>
      </w:tr>
      <w:tr>
        <w:trPr>
          <w:trHeight w:val="460"/>
        </w:trPr>
        <w:tc>
          <w:tcPr>
            <w:tcW w:w="1654" w:type="dxa"/>
            <w:vAlign w:val="center"/>
            <w:textDirection w:val="lrTb"/>
            <w:noWrap w:val="false"/>
          </w:tcPr>
          <w:p>
            <w:pPr>
              <w:pStyle w:val="959"/>
              <w:ind w:hanging="367"/>
              <w:jc w:val="center"/>
              <w:keepLines w:val="0"/>
              <w:keepNext w:val="0"/>
              <w:pageBreakBefore w:val="0"/>
              <w:spacing w:line="324" w:lineRule="auto"/>
              <w:widowControl w:val="off"/>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val="en-US" w:eastAsia="zh-CN"/>
              </w:rPr>
              <w:t xml:space="preserve">分包一</w:t>
            </w:r>
            <w:r>
              <w:rPr>
                <w:rFonts w:hint="eastAsia" w:ascii="宋体" w:hAnsi="宋体" w:eastAsia="宋体" w:cs="宋体"/>
                <w:color w:val="000000"/>
                <w:sz w:val="21"/>
                <w:szCs w:val="21"/>
                <w:lang w:eastAsia="zh-CN"/>
              </w:rPr>
            </w:r>
            <w:r/>
          </w:p>
        </w:tc>
        <w:tc>
          <w:tcPr>
            <w:tcW w:w="4070" w:type="dxa"/>
            <w:vAlign w:val="center"/>
            <w:textDirection w:val="lrTb"/>
            <w:noWrap w:val="false"/>
          </w:tcPr>
          <w:p>
            <w:pPr>
              <w:pStyle w:val="959"/>
              <w:ind w:hanging="367"/>
              <w:jc w:val="center"/>
              <w:keepLines w:val="0"/>
              <w:keepNext w:val="0"/>
              <w:pageBreakBefore w:val="0"/>
              <w:spacing w:line="32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2024外文、港台期刊1</w:t>
            </w:r>
            <w:r>
              <w:rPr>
                <w:rFonts w:hint="eastAsia" w:ascii="宋体" w:hAnsi="宋体" w:eastAsia="宋体" w:cs="宋体"/>
                <w:color w:val="000000"/>
                <w:sz w:val="21"/>
                <w:szCs w:val="21"/>
                <w:lang w:val="en-US" w:eastAsia="zh-CN"/>
              </w:rPr>
            </w:r>
            <w:r/>
          </w:p>
        </w:tc>
        <w:tc>
          <w:tcPr>
            <w:tcW w:w="1441" w:type="dxa"/>
            <w:vAlign w:val="center"/>
            <w:textDirection w:val="lrTb"/>
            <w:noWrap w:val="false"/>
          </w:tcPr>
          <w:p>
            <w:pPr>
              <w:pStyle w:val="959"/>
              <w:ind w:hanging="367"/>
              <w:jc w:val="center"/>
              <w:keepLines w:val="0"/>
              <w:keepNext w:val="0"/>
              <w:pageBreakBefore w:val="0"/>
              <w:spacing w:line="32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一批</w:t>
            </w:r>
            <w:r>
              <w:rPr>
                <w:rFonts w:hint="eastAsia" w:ascii="宋体" w:hAnsi="宋体" w:eastAsia="宋体" w:cs="宋体"/>
                <w:color w:val="000000"/>
                <w:sz w:val="21"/>
                <w:szCs w:val="21"/>
                <w:lang w:val="en-US" w:eastAsia="zh-CN"/>
              </w:rPr>
            </w:r>
            <w:r/>
          </w:p>
        </w:tc>
        <w:tc>
          <w:tcPr>
            <w:tcW w:w="1933" w:type="dxa"/>
            <w:vAlign w:val="center"/>
            <w:textDirection w:val="lrTb"/>
            <w:noWrap w:val="false"/>
          </w:tcPr>
          <w:p>
            <w:pPr>
              <w:pStyle w:val="959"/>
              <w:ind w:hanging="367"/>
              <w:jc w:val="center"/>
              <w:keepLines w:val="0"/>
              <w:keepNext w:val="0"/>
              <w:pageBreakBefore w:val="0"/>
              <w:spacing w:line="32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108</w:t>
            </w:r>
            <w:r>
              <w:rPr>
                <w:rFonts w:hint="eastAsia" w:ascii="宋体" w:hAnsi="宋体" w:eastAsia="宋体" w:cs="宋体"/>
                <w:color w:val="000000"/>
                <w:sz w:val="21"/>
                <w:szCs w:val="21"/>
                <w:lang w:val="en-US" w:eastAsia="zh-CN"/>
              </w:rPr>
            </w:r>
            <w:r/>
          </w:p>
        </w:tc>
      </w:tr>
      <w:tr>
        <w:trPr>
          <w:trHeight w:val="473"/>
        </w:trPr>
        <w:tc>
          <w:tcPr>
            <w:tcW w:w="1654" w:type="dxa"/>
            <w:vAlign w:val="center"/>
            <w:textDirection w:val="lrTb"/>
            <w:noWrap w:val="false"/>
          </w:tcPr>
          <w:p>
            <w:pPr>
              <w:pStyle w:val="959"/>
              <w:ind w:hanging="367"/>
              <w:jc w:val="center"/>
              <w:keepLines w:val="0"/>
              <w:keepNext w:val="0"/>
              <w:pageBreakBefore w:val="0"/>
              <w:spacing w:line="324" w:lineRule="auto"/>
              <w:widowControl w:val="off"/>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val="en-US" w:eastAsia="zh-CN"/>
              </w:rPr>
              <w:t xml:space="preserve">分包二</w:t>
            </w:r>
            <w:r>
              <w:rPr>
                <w:rFonts w:hint="eastAsia" w:ascii="宋体" w:hAnsi="宋体" w:eastAsia="宋体" w:cs="宋体"/>
                <w:color w:val="000000"/>
                <w:sz w:val="21"/>
                <w:szCs w:val="21"/>
                <w:lang w:eastAsia="zh-CN"/>
              </w:rPr>
            </w:r>
            <w:r/>
          </w:p>
        </w:tc>
        <w:tc>
          <w:tcPr>
            <w:tcW w:w="4070" w:type="dxa"/>
            <w:vAlign w:val="center"/>
            <w:textDirection w:val="lrTb"/>
            <w:noWrap w:val="false"/>
          </w:tcPr>
          <w:p>
            <w:pPr>
              <w:pStyle w:val="959"/>
              <w:ind w:hanging="367"/>
              <w:jc w:val="center"/>
              <w:keepLines w:val="0"/>
              <w:keepNext w:val="0"/>
              <w:pageBreakBefore w:val="0"/>
              <w:spacing w:line="32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2024外文、港台期刊2</w:t>
            </w:r>
            <w:r>
              <w:rPr>
                <w:rFonts w:hint="eastAsia" w:ascii="宋体" w:hAnsi="宋体" w:eastAsia="宋体" w:cs="宋体"/>
                <w:color w:val="000000"/>
                <w:sz w:val="21"/>
                <w:szCs w:val="21"/>
                <w:lang w:val="en-US" w:eastAsia="zh-CN"/>
              </w:rPr>
            </w:r>
            <w:r/>
          </w:p>
        </w:tc>
        <w:tc>
          <w:tcPr>
            <w:tcW w:w="1441" w:type="dxa"/>
            <w:vAlign w:val="center"/>
            <w:textDirection w:val="lrTb"/>
            <w:noWrap w:val="false"/>
          </w:tcPr>
          <w:p>
            <w:pPr>
              <w:pStyle w:val="959"/>
              <w:ind w:hanging="367"/>
              <w:jc w:val="center"/>
              <w:keepLines w:val="0"/>
              <w:keepNext w:val="0"/>
              <w:pageBreakBefore w:val="0"/>
              <w:spacing w:line="32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一批</w:t>
            </w:r>
            <w:r>
              <w:rPr>
                <w:rFonts w:hint="eastAsia" w:ascii="宋体" w:hAnsi="宋体" w:eastAsia="宋体" w:cs="宋体"/>
                <w:color w:val="000000"/>
                <w:sz w:val="21"/>
                <w:szCs w:val="21"/>
                <w:lang w:val="en-US" w:eastAsia="zh-CN"/>
              </w:rPr>
            </w:r>
            <w:r/>
          </w:p>
        </w:tc>
        <w:tc>
          <w:tcPr>
            <w:tcW w:w="1933" w:type="dxa"/>
            <w:vAlign w:val="center"/>
            <w:textDirection w:val="lrTb"/>
            <w:noWrap w:val="false"/>
          </w:tcPr>
          <w:p>
            <w:pPr>
              <w:pStyle w:val="959"/>
              <w:ind w:hanging="367"/>
              <w:jc w:val="center"/>
              <w:keepLines w:val="0"/>
              <w:keepNext w:val="0"/>
              <w:pageBreakBefore w:val="0"/>
              <w:spacing w:line="324" w:lineRule="auto"/>
              <w:widowControl w:val="off"/>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92.1933</w:t>
            </w:r>
            <w:r>
              <w:rPr>
                <w:rFonts w:ascii="宋体" w:hAnsi="宋体" w:eastAsia="宋体" w:cs="宋体"/>
                <w:color w:val="000000"/>
                <w:sz w:val="21"/>
                <w:szCs w:val="21"/>
                <w:lang w:val="en-US" w:eastAsia="zh-CN"/>
              </w:rPr>
            </w:r>
            <w:r/>
          </w:p>
        </w:tc>
      </w:tr>
    </w:tbl>
    <w:p>
      <w:pPr>
        <w:pStyle w:val="959"/>
        <w:ind w:left="0" w:firstLine="422"/>
        <w:jc w:val="left"/>
        <w:spacing w:line="500" w:lineRule="exact"/>
        <w:rPr>
          <w:rFonts w:hint="eastAsia" w:ascii="宋体" w:hAnsi="宋体" w:eastAsia="宋体" w:cs="宋体"/>
          <w:color w:val="000000"/>
          <w:sz w:val="21"/>
          <w:szCs w:val="21"/>
        </w:rPr>
      </w:pPr>
      <w:r>
        <w:rPr>
          <w:rFonts w:hint="eastAsia" w:ascii="宋体" w:hAnsi="宋体" w:eastAsia="宋体" w:cs="宋体"/>
          <w:b/>
          <w:color w:val="000000"/>
          <w:sz w:val="21"/>
          <w:szCs w:val="21"/>
          <w:lang w:val="en-US" w:eastAsia="zh-CN"/>
        </w:rPr>
        <w:t xml:space="preserve">二</w:t>
      </w:r>
      <w:r>
        <w:rPr>
          <w:rFonts w:hint="eastAsia" w:ascii="宋体" w:hAnsi="宋体" w:eastAsia="宋体" w:cs="宋体"/>
          <w:b/>
          <w:color w:val="000000"/>
          <w:sz w:val="21"/>
          <w:szCs w:val="21"/>
        </w:rPr>
        <w:t xml:space="preserve">、采购标的需满足的质量、安全、技术规格、物理特性等要求。</w:t>
      </w:r>
      <w:r>
        <w:rPr>
          <w:rFonts w:hint="eastAsia" w:ascii="宋体" w:hAnsi="宋体" w:eastAsia="宋体" w:cs="宋体"/>
          <w:color w:val="000000"/>
          <w:sz w:val="21"/>
          <w:szCs w:val="21"/>
        </w:rPr>
      </w:r>
      <w:r/>
    </w:p>
    <w:p>
      <w:pPr>
        <w:pStyle w:val="959"/>
        <w:ind w:firstLine="420"/>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出版期刊应通过物流、快递等方式及时送达招标方指定地址，运费由投标单位承担。同时提供发货清单，发货清单必须包括每一包期刊总种数、总册数和每一种期刊征订号、期刊名称、卷期信息、复本数和价格等等。发货清单内容须清晰、明了、有序，便于验收、查对。如出版社提供招标方所订纸本期刊对应的电子版开通，中标单位应及时协助招标方办理开通使用手续，并将使用地址、账号、密码等以列表的形式及时通知招标方。</w:t>
      </w:r>
      <w:r>
        <w:rPr>
          <w:rFonts w:hint="eastAsia" w:ascii="宋体" w:hAnsi="宋体" w:eastAsia="宋体" w:cs="宋体"/>
          <w:color w:val="000000"/>
          <w:sz w:val="21"/>
          <w:szCs w:val="21"/>
        </w:rPr>
      </w:r>
      <w:r/>
    </w:p>
    <w:p>
      <w:pPr>
        <w:pStyle w:val="959"/>
        <w:ind w:firstLine="420"/>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国外期刊停刊、推迟出版、改刊号等变动信息应及时通过Email或书面形式告知招标方，缺刊应在三个月内补到或提供彩色复印件并全额退款。对于中标单位没有订购到的期刊，如果是由于编辑部没有出版，则中标单位需全额退回该种期刊的订购款；订刊目录因转国出版、套订等原因导致订刊号发生变化时，应及时通知招标方，避免造成重复订购。由于中标单位的原因造成招标方提出的退刊情况，中标单位应无条件按招标方要求进行退刊或换刊。包含但不限于以下情况：</w:t>
      </w:r>
      <w:r>
        <w:rPr>
          <w:rFonts w:hint="eastAsia" w:ascii="宋体" w:hAnsi="宋体" w:eastAsia="宋体" w:cs="宋体"/>
          <w:color w:val="000000"/>
          <w:sz w:val="21"/>
          <w:szCs w:val="21"/>
        </w:rPr>
      </w:r>
      <w:r/>
    </w:p>
    <w:p>
      <w:pPr>
        <w:pStyle w:val="959"/>
        <w:ind w:firstLine="420"/>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（1）中标单位供货的报刊有印刷、装订等质量问题；</w:t>
      </w:r>
      <w:r>
        <w:rPr>
          <w:rFonts w:hint="eastAsia" w:ascii="宋体" w:hAnsi="宋体" w:eastAsia="宋体" w:cs="宋体"/>
          <w:color w:val="000000"/>
          <w:sz w:val="21"/>
          <w:szCs w:val="21"/>
        </w:rPr>
      </w:r>
      <w:r/>
    </w:p>
    <w:p>
      <w:pPr>
        <w:pStyle w:val="959"/>
        <w:ind w:firstLine="420"/>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（2）在运输过程中造成的报刊损坏；</w:t>
      </w:r>
      <w:r>
        <w:rPr>
          <w:rFonts w:hint="eastAsia" w:ascii="宋体" w:hAnsi="宋体" w:eastAsia="宋体" w:cs="宋体"/>
          <w:color w:val="000000"/>
          <w:sz w:val="21"/>
          <w:szCs w:val="21"/>
        </w:rPr>
      </w:r>
      <w:r/>
    </w:p>
    <w:p>
      <w:pPr>
        <w:pStyle w:val="959"/>
        <w:ind w:firstLine="420"/>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（3）中标单位配送错误。</w:t>
      </w:r>
      <w:r>
        <w:rPr>
          <w:rFonts w:hint="eastAsia" w:ascii="宋体" w:hAnsi="宋体" w:eastAsia="宋体" w:cs="宋体"/>
          <w:color w:val="000000"/>
          <w:sz w:val="21"/>
          <w:szCs w:val="21"/>
        </w:rPr>
      </w:r>
      <w:r/>
    </w:p>
    <w:p>
      <w:pPr>
        <w:pStyle w:val="959"/>
        <w:ind w:firstLine="420"/>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中标单位在收到订单后应及时进行处理，不得更换订单，不得搭配非招标方订购的期刊；如实际刊价与报订价格不符，应及时与招标方沟通处理；如在品种或数量上不能达到招标方的要求，则应在收到订单15天之内向招标方反馈信息。</w:t>
      </w:r>
      <w:r>
        <w:rPr>
          <w:rFonts w:hint="eastAsia" w:ascii="宋体" w:hAnsi="宋体" w:eastAsia="宋体" w:cs="宋体"/>
          <w:color w:val="000000"/>
          <w:sz w:val="21"/>
          <w:szCs w:val="21"/>
        </w:rPr>
      </w:r>
      <w:r/>
    </w:p>
    <w:p>
      <w:pPr>
        <w:pStyle w:val="959"/>
        <w:ind w:firstLine="420"/>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中标单位必须按招标方要求及时供货，免费加工并派专人送达招标方指定地点。除推迟出版或发生影响合同履行的不可抗力情况以外，若超过订单订购数20%的期刊不能按时供货（超过出版时间的3个月），即可认定该中标单位不具备供货条件，招标方有权要求终止供货，并采取相应的补救措施（如直接向出版商或向其他投标单位补订），由此造成的一切损失及费用由中标单位承担，并按全年刊价的10倍赔偿招标方。</w:t>
      </w:r>
      <w:r>
        <w:rPr>
          <w:rFonts w:hint="eastAsia" w:ascii="宋体" w:hAnsi="宋体" w:eastAsia="宋体" w:cs="宋体"/>
          <w:color w:val="000000"/>
          <w:sz w:val="21"/>
          <w:szCs w:val="21"/>
        </w:rPr>
      </w:r>
      <w:r/>
    </w:p>
    <w:p>
      <w:pPr>
        <w:pStyle w:val="959"/>
        <w:ind w:firstLine="420"/>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5.中标单位需定期对招标方所订外文期刊的到刊率、到刊时滞、缺刊补缺和退款情况进行汇总并向招标方做出书面报告。</w:t>
      </w:r>
      <w:r>
        <w:rPr>
          <w:rFonts w:hint="eastAsia" w:ascii="宋体" w:hAnsi="宋体" w:eastAsia="宋体" w:cs="宋体"/>
          <w:color w:val="000000"/>
          <w:sz w:val="21"/>
          <w:szCs w:val="21"/>
        </w:rPr>
      </w:r>
      <w:r/>
    </w:p>
    <w:p>
      <w:pPr>
        <w:pStyle w:val="959"/>
        <w:ind w:firstLine="420"/>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6.中标单位应根据招标方要求提供标准、规范、著录详尽的USMARC编目数据。数据配送率达到100%，并及时发送至招标方指定的终端。</w:t>
      </w:r>
      <w:r>
        <w:rPr>
          <w:rFonts w:hint="eastAsia" w:ascii="宋体" w:hAnsi="宋体" w:eastAsia="宋体" w:cs="宋体"/>
          <w:color w:val="000000"/>
          <w:sz w:val="21"/>
          <w:szCs w:val="21"/>
        </w:rPr>
      </w:r>
      <w:r/>
    </w:p>
    <w:p>
      <w:pPr>
        <w:pStyle w:val="959"/>
        <w:ind w:firstLine="420"/>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7.中标单位应根据招标方实际工作运行过程中发生的情况，提供相应的服务保障。</w:t>
      </w:r>
      <w:r>
        <w:rPr>
          <w:rFonts w:hint="eastAsia" w:ascii="宋体" w:hAnsi="宋体" w:eastAsia="宋体" w:cs="宋体"/>
          <w:color w:val="000000"/>
          <w:sz w:val="21"/>
          <w:szCs w:val="21"/>
        </w:rPr>
      </w:r>
      <w:r/>
    </w:p>
    <w:p>
      <w:pPr>
        <w:pStyle w:val="959"/>
        <w:ind w:firstLine="420"/>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8.中标单位应确保所提供期刊不存在专利权、商标权等知识产权方面的争议。</w:t>
      </w:r>
      <w:r>
        <w:rPr>
          <w:rFonts w:hint="eastAsia" w:ascii="宋体" w:hAnsi="宋体" w:eastAsia="宋体" w:cs="宋体"/>
          <w:color w:val="000000"/>
          <w:sz w:val="21"/>
          <w:szCs w:val="21"/>
        </w:rPr>
      </w:r>
      <w:r/>
    </w:p>
    <w:p>
      <w:pPr>
        <w:pStyle w:val="959"/>
        <w:ind w:firstLine="420"/>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9.外文期刊加工要求</w:t>
      </w:r>
      <w:r>
        <w:rPr>
          <w:rFonts w:hint="eastAsia" w:ascii="宋体" w:hAnsi="宋体" w:eastAsia="宋体" w:cs="宋体"/>
          <w:color w:val="000000"/>
          <w:sz w:val="21"/>
          <w:szCs w:val="21"/>
        </w:rPr>
      </w:r>
      <w:r/>
    </w:p>
    <w:p>
      <w:pPr>
        <w:pStyle w:val="959"/>
        <w:ind w:firstLine="420"/>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（1）盖章：期刊封面上方中间位置盖一枚圆形馆藏章，需清晰端正，如该刊封面为腊光纸、塑封或布面，需在目次页再加盖印章。</w:t>
      </w:r>
      <w:r>
        <w:rPr>
          <w:rFonts w:hint="eastAsia" w:ascii="宋体" w:hAnsi="宋体" w:eastAsia="宋体" w:cs="宋体"/>
          <w:color w:val="000000"/>
          <w:sz w:val="21"/>
          <w:szCs w:val="21"/>
        </w:rPr>
      </w:r>
      <w:r/>
    </w:p>
    <w:p>
      <w:pPr>
        <w:pStyle w:val="959"/>
        <w:ind w:firstLine="420"/>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（2）上磁针：在每本书中间隐藏磁针一根，要求隐蔽、平整。</w:t>
      </w:r>
      <w:r>
        <w:rPr>
          <w:rFonts w:hint="eastAsia" w:ascii="宋体" w:hAnsi="宋体" w:eastAsia="宋体" w:cs="宋体"/>
          <w:color w:val="000000"/>
          <w:sz w:val="21"/>
          <w:szCs w:val="21"/>
        </w:rPr>
      </w:r>
      <w:r/>
    </w:p>
    <w:p>
      <w:pPr>
        <w:pStyle w:val="959"/>
        <w:ind w:firstLine="420"/>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编目要求：按照CALIS外文期刊编目规则及南京师范大学图书馆编目规定编制MARC数据，按《中国图书馆分类法》（第四版及第五版）进行分类，按南京师范大学图书馆著者号要求取号，并将编目数据及时发送至甲方指定的终端。</w:t>
      </w:r>
      <w:r>
        <w:rPr>
          <w:rFonts w:hint="eastAsia" w:ascii="宋体" w:hAnsi="宋体" w:eastAsia="宋体" w:cs="宋体"/>
          <w:color w:val="000000"/>
          <w:sz w:val="21"/>
          <w:szCs w:val="21"/>
        </w:rPr>
      </w:r>
      <w:r/>
    </w:p>
    <w:p>
      <w:pPr>
        <w:pStyle w:val="959"/>
        <w:ind w:firstLine="420"/>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（4）乙方不得以任何理由拒绝完成甲方按工作规范提出的修改任务，甲方对此种修改不承担任何费用。</w:t>
      </w:r>
      <w:r>
        <w:rPr>
          <w:rFonts w:hint="eastAsia" w:ascii="宋体" w:hAnsi="宋体" w:eastAsia="宋体" w:cs="宋体"/>
          <w:color w:val="000000"/>
          <w:sz w:val="21"/>
          <w:szCs w:val="21"/>
        </w:rPr>
      </w:r>
      <w:r/>
    </w:p>
    <w:p>
      <w:pPr>
        <w:pStyle w:val="959"/>
        <w:ind w:firstLine="420"/>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10.付款事项：</w:t>
      </w:r>
      <w:r>
        <w:rPr>
          <w:rFonts w:hint="eastAsia" w:ascii="宋体" w:hAnsi="宋体" w:eastAsia="宋体" w:cs="宋体"/>
          <w:color w:val="000000"/>
          <w:sz w:val="21"/>
          <w:szCs w:val="21"/>
        </w:rPr>
      </w:r>
      <w:r/>
    </w:p>
    <w:p>
      <w:pPr>
        <w:pStyle w:val="959"/>
        <w:ind w:firstLine="420"/>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招标方付款后，如遇报刊价格非正常因素上涨，中标单位应及时通知，并说明报刊涨价原因及幅度，经招标方确认后，方可执行合同；如遇价格下调，中标单位应及时通知，并按下调后的价格与招标方进行结算。</w:t>
      </w:r>
      <w:r>
        <w:rPr>
          <w:rFonts w:hint="eastAsia" w:ascii="宋体" w:hAnsi="宋体" w:eastAsia="宋体" w:cs="宋体"/>
          <w:color w:val="000000"/>
          <w:sz w:val="21"/>
          <w:szCs w:val="21"/>
        </w:rPr>
      </w:r>
      <w:r/>
    </w:p>
    <w:p>
      <w:pPr>
        <w:pStyle w:val="959"/>
        <w:ind w:firstLine="420"/>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双方在正式结算时，应在所附纸本和电子清单上详细注明出版社、户号、刊号、刊名、国际标准刊号、种数、册数、出版频率、币制、出版社原始码洋、结算汇率、折人民币价、综合费率、结算价格、每页清单价格小计及所有清单价格合计，并按照新订、续订、数据库捆绑情况分别提供清单或对新订报刊做出标识。</w:t>
      </w:r>
      <w:r>
        <w:rPr>
          <w:rFonts w:hint="eastAsia" w:ascii="宋体" w:hAnsi="宋体" w:eastAsia="宋体" w:cs="宋体"/>
          <w:color w:val="000000"/>
          <w:sz w:val="21"/>
          <w:szCs w:val="21"/>
        </w:rPr>
      </w:r>
      <w:r/>
    </w:p>
    <w:p>
      <w:pPr>
        <w:pStyle w:val="959"/>
        <w:ind w:firstLine="420"/>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（3）实际结算：由于报刊出版的特殊性，推迟出版、延期出版或增期出版的情况时有发生，为保证账务与实物管理的一致性，中标单位应根据上年订单的实际供货情况，对刊款进行多退少补的处理。</w:t>
      </w:r>
      <w:r>
        <w:rPr>
          <w:rFonts w:hint="eastAsia" w:ascii="宋体" w:hAnsi="宋体" w:eastAsia="宋体" w:cs="宋体"/>
          <w:color w:val="000000"/>
          <w:sz w:val="21"/>
          <w:szCs w:val="21"/>
        </w:rPr>
      </w:r>
      <w:r/>
    </w:p>
    <w:p>
      <w:pPr>
        <w:pStyle w:val="959"/>
        <w:ind w:firstLine="420"/>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退款：凡已付款的报刊，招标方全年均未收到的，中标单位向招标方办理补刊或退款事宜；对已到刊中缺期的，中标单位应尽力补齐，对未能补齐的报刊，招标方将通过专业的补刊公司进行补刊，由中标单位支付补刊的全部相关费用。如果是由于中标单位的原因未能提供招标方所订期刊，中标单位除全额退回该种期刊的订购款外，还要按照期刊全年刊价的10倍赔偿招标方。</w:t>
      </w:r>
      <w:r>
        <w:rPr>
          <w:rFonts w:hint="eastAsia" w:ascii="宋体" w:hAnsi="宋体" w:eastAsia="宋体" w:cs="宋体"/>
          <w:color w:val="000000"/>
          <w:sz w:val="21"/>
          <w:szCs w:val="21"/>
        </w:rPr>
      </w:r>
      <w:r/>
    </w:p>
    <w:p>
      <w:pPr>
        <w:pStyle w:val="959"/>
        <w:ind w:left="0" w:firstLine="422"/>
        <w:jc w:val="left"/>
        <w:spacing w:line="500" w:lineRule="exact"/>
        <w:rPr>
          <w:rFonts w:hint="eastAsia" w:ascii="宋体" w:hAnsi="宋体" w:eastAsia="宋体" w:cs="宋体"/>
          <w:b/>
          <w:color w:val="000000"/>
          <w:sz w:val="21"/>
          <w:szCs w:val="21"/>
        </w:rPr>
      </w:pPr>
      <w:r>
        <w:rPr>
          <w:rFonts w:hint="eastAsia" w:ascii="宋体" w:hAnsi="宋体" w:eastAsia="宋体" w:cs="宋体"/>
          <w:b/>
          <w:color w:val="000000"/>
          <w:sz w:val="21"/>
          <w:szCs w:val="21"/>
          <w:lang w:val="en-US" w:eastAsia="zh-CN"/>
        </w:rPr>
        <w:t xml:space="preserve">三</w:t>
      </w:r>
      <w:r>
        <w:rPr>
          <w:rFonts w:hint="eastAsia" w:ascii="宋体" w:hAnsi="宋体" w:eastAsia="宋体" w:cs="宋体"/>
          <w:b/>
          <w:color w:val="000000"/>
          <w:sz w:val="21"/>
          <w:szCs w:val="21"/>
        </w:rPr>
        <w:t xml:space="preserve">、采购项目投标币种，付款，交付或者实施的时间和地点</w:t>
      </w:r>
      <w:r>
        <w:rPr>
          <w:rFonts w:hint="eastAsia" w:ascii="宋体" w:hAnsi="宋体" w:eastAsia="宋体" w:cs="宋体"/>
          <w:b/>
          <w:color w:val="000000"/>
          <w:sz w:val="21"/>
          <w:szCs w:val="21"/>
        </w:rPr>
      </w:r>
      <w:r/>
    </w:p>
    <w:p>
      <w:pPr>
        <w:pStyle w:val="959"/>
        <w:ind w:left="315" w:firstLine="210"/>
        <w:jc w:val="left"/>
        <w:spacing w:line="4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1.投标币种：人民币</w:t>
      </w:r>
      <w:r>
        <w:rPr>
          <w:rFonts w:hint="eastAsia" w:ascii="宋体" w:hAnsi="宋体" w:eastAsia="宋体" w:cs="宋体"/>
          <w:color w:val="000000"/>
          <w:sz w:val="21"/>
          <w:szCs w:val="21"/>
        </w:rPr>
      </w:r>
      <w:r/>
    </w:p>
    <w:p>
      <w:pPr>
        <w:pStyle w:val="959"/>
        <w:ind w:left="0" w:firstLine="420"/>
        <w:jc w:val="left"/>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2.履约保证金：中标后，中标人需交纳中标金额</w:t>
      </w:r>
      <w:r>
        <w:rPr>
          <w:rFonts w:hint="eastAsia" w:ascii="宋体" w:hAnsi="宋体" w:eastAsia="宋体" w:cs="宋体"/>
          <w:color w:val="000000"/>
          <w:sz w:val="21"/>
          <w:szCs w:val="21"/>
          <w:u w:val="single"/>
          <w:lang w:val="en-US" w:eastAsia="zh-CN"/>
        </w:rPr>
        <w:t xml:space="preserve">5</w:t>
      </w:r>
      <w:r>
        <w:rPr>
          <w:rFonts w:hint="eastAsia" w:ascii="宋体" w:hAnsi="宋体" w:eastAsia="宋体" w:cs="宋体"/>
          <w:color w:val="000000"/>
          <w:sz w:val="21"/>
          <w:szCs w:val="21"/>
          <w:u w:val="single"/>
        </w:rPr>
        <w:t xml:space="preserve">%</w:t>
      </w:r>
      <w:r>
        <w:rPr>
          <w:rFonts w:hint="eastAsia" w:ascii="宋体" w:hAnsi="宋体" w:eastAsia="宋体" w:cs="宋体"/>
          <w:color w:val="000000"/>
          <w:sz w:val="21"/>
          <w:szCs w:val="21"/>
        </w:rPr>
        <w:t xml:space="preserve">的履约保证金，履约保证金在免费质保期满后且经用户单位确认质量、服务无问题的情况下退还（不计息）；</w:t>
      </w:r>
      <w:r>
        <w:rPr>
          <w:rFonts w:hint="eastAsia" w:ascii="宋体" w:hAnsi="宋体" w:eastAsia="宋体" w:cs="宋体"/>
          <w:color w:val="000000"/>
          <w:sz w:val="21"/>
          <w:szCs w:val="21"/>
        </w:rPr>
      </w:r>
      <w:r/>
    </w:p>
    <w:p>
      <w:pPr>
        <w:pStyle w:val="959"/>
        <w:ind w:left="0" w:firstLine="420"/>
        <w:jc w:val="left"/>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3.付款方式：验收合格后支付合同总价的100%； </w:t>
      </w:r>
      <w:r>
        <w:rPr>
          <w:rFonts w:hint="eastAsia" w:ascii="宋体" w:hAnsi="宋体" w:eastAsia="宋体" w:cs="宋体"/>
          <w:color w:val="000000"/>
          <w:sz w:val="21"/>
          <w:szCs w:val="21"/>
        </w:rPr>
      </w:r>
      <w:r/>
    </w:p>
    <w:p>
      <w:pPr>
        <w:pStyle w:val="959"/>
        <w:ind w:left="0" w:firstLine="420"/>
        <w:jc w:val="left"/>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4.供货期≤__</w:t>
      </w:r>
      <w:r>
        <w:rPr>
          <w:rFonts w:hint="eastAsia" w:ascii="宋体" w:hAnsi="宋体" w:eastAsia="宋体" w:cs="宋体"/>
          <w:color w:val="000000"/>
          <w:sz w:val="21"/>
          <w:szCs w:val="21"/>
          <w:lang w:val="en-US" w:eastAsia="zh-CN"/>
        </w:rPr>
        <w:t xml:space="preserve">365</w:t>
      </w:r>
      <w:r>
        <w:rPr>
          <w:rFonts w:hint="eastAsia" w:ascii="宋体" w:hAnsi="宋体" w:eastAsia="宋体" w:cs="宋体"/>
          <w:color w:val="000000"/>
          <w:sz w:val="21"/>
          <w:szCs w:val="21"/>
        </w:rPr>
        <w:t xml:space="preserve">日，交货方式：</w:t>
      </w:r>
      <w:r>
        <w:rPr>
          <w:rFonts w:hint="eastAsia" w:ascii="宋体" w:hAnsi="宋体" w:eastAsia="宋体" w:cs="宋体"/>
          <w:color w:val="000000"/>
          <w:sz w:val="21"/>
          <w:szCs w:val="21"/>
          <w:u w:val="single"/>
          <w:lang w:val="en-US" w:eastAsia="zh-CN"/>
        </w:rPr>
        <w:t xml:space="preserve">物流送达</w:t>
      </w:r>
      <w:r>
        <w:rPr>
          <w:rFonts w:hint="eastAsia" w:ascii="宋体" w:hAnsi="宋体" w:eastAsia="宋体" w:cs="宋体"/>
          <w:color w:val="000000"/>
          <w:sz w:val="21"/>
          <w:szCs w:val="21"/>
        </w:rPr>
        <w:t xml:space="preserve">，交货地点：</w:t>
      </w:r>
      <w:r>
        <w:rPr>
          <w:rFonts w:hint="eastAsia" w:ascii="宋体" w:hAnsi="宋体" w:eastAsia="宋体" w:cs="宋体"/>
          <w:color w:val="000000"/>
          <w:sz w:val="21"/>
          <w:szCs w:val="21"/>
          <w:u w:val="single"/>
        </w:rPr>
        <w:t xml:space="preserve">南京师范大学敬文图书馆</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959"/>
        <w:ind w:left="0" w:firstLine="420"/>
        <w:jc w:val="left"/>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5.免费质保期≥_</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rPr>
        <w:t xml:space="preserve">_年。</w:t>
      </w:r>
      <w:r>
        <w:rPr>
          <w:rFonts w:hint="eastAsia" w:ascii="宋体" w:hAnsi="宋体" w:eastAsia="宋体" w:cs="宋体"/>
          <w:color w:val="000000"/>
          <w:sz w:val="21"/>
          <w:szCs w:val="21"/>
        </w:rPr>
      </w:r>
      <w:r/>
    </w:p>
    <w:p>
      <w:pPr>
        <w:pStyle w:val="959"/>
        <w:ind w:left="0" w:firstLine="420"/>
        <w:jc w:val="left"/>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rPr>
        <w:t xml:space="preserve">对人员培训不低于_2__人</w:t>
      </w:r>
      <w:r>
        <w:rPr>
          <w:rFonts w:hint="eastAsia" w:ascii="宋体" w:hAnsi="宋体" w:eastAsia="宋体" w:cs="宋体"/>
          <w:color w:val="000000"/>
          <w:sz w:val="21"/>
          <w:szCs w:val="21"/>
        </w:rPr>
      </w:r>
      <w:r/>
    </w:p>
    <w:p>
      <w:pPr>
        <w:pStyle w:val="959"/>
        <w:ind w:left="0" w:firstLine="420"/>
        <w:jc w:val="left"/>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7</w:t>
      </w:r>
      <w:r>
        <w:rPr>
          <w:rFonts w:hint="eastAsia" w:ascii="宋体" w:hAnsi="宋体" w:eastAsia="宋体" w:cs="宋体"/>
          <w:color w:val="000000"/>
          <w:sz w:val="21"/>
          <w:szCs w:val="21"/>
        </w:rPr>
        <w:t xml:space="preserve">.服务响应时间要求：发生故障后，应于</w:t>
      </w:r>
      <w:r>
        <w:rPr>
          <w:rFonts w:hint="eastAsia" w:ascii="宋体" w:hAnsi="宋体" w:eastAsia="宋体" w:cs="宋体"/>
          <w:color w:val="000000"/>
          <w:sz w:val="21"/>
          <w:szCs w:val="21"/>
          <w:lang w:val="en-US" w:eastAsia="zh-CN"/>
        </w:rPr>
        <w:t xml:space="preserve">24</w:t>
      </w:r>
      <w:r>
        <w:rPr>
          <w:rFonts w:hint="eastAsia" w:ascii="宋体" w:hAnsi="宋体" w:eastAsia="宋体" w:cs="宋体"/>
          <w:color w:val="000000"/>
          <w:sz w:val="21"/>
          <w:szCs w:val="21"/>
        </w:rPr>
        <w:t xml:space="preserve">小时内到现场，提出解决方案，并于</w:t>
      </w:r>
      <w:r>
        <w:rPr>
          <w:rFonts w:hint="eastAsia" w:ascii="宋体" w:hAnsi="宋体" w:eastAsia="宋体" w:cs="宋体"/>
          <w:color w:val="000000"/>
          <w:sz w:val="21"/>
          <w:szCs w:val="21"/>
          <w:lang w:val="en-US" w:eastAsia="zh-CN"/>
        </w:rPr>
        <w:t xml:space="preserve">48</w:t>
      </w:r>
      <w:r>
        <w:rPr>
          <w:rFonts w:hint="eastAsia" w:ascii="宋体" w:hAnsi="宋体" w:eastAsia="宋体" w:cs="宋体"/>
          <w:color w:val="000000"/>
          <w:sz w:val="21"/>
          <w:szCs w:val="21"/>
        </w:rPr>
        <w:t xml:space="preserve">小时内修复。</w:t>
      </w:r>
      <w:r>
        <w:rPr>
          <w:rFonts w:hint="eastAsia" w:ascii="宋体" w:hAnsi="宋体" w:eastAsia="宋体" w:cs="宋体"/>
          <w:color w:val="000000"/>
          <w:sz w:val="21"/>
          <w:szCs w:val="21"/>
        </w:rPr>
      </w:r>
      <w:r/>
    </w:p>
    <w:p>
      <w:pPr>
        <w:pStyle w:val="959"/>
        <w:numPr>
          <w:ilvl w:val="0"/>
          <w:numId w:val="0"/>
        </w:numPr>
        <w:jc w:val="left"/>
        <w:spacing w:line="500" w:lineRule="exact"/>
        <w:rPr>
          <w:rFonts w:hint="eastAsia" w:ascii="宋体" w:hAnsi="宋体" w:eastAsia="宋体" w:cs="宋体"/>
          <w:b/>
          <w:color w:val="000000"/>
          <w:sz w:val="21"/>
          <w:szCs w:val="21"/>
        </w:rPr>
      </w:pPr>
      <w:r>
        <w:rPr>
          <w:rFonts w:hint="eastAsia" w:ascii="宋体" w:hAnsi="宋体" w:eastAsia="宋体" w:cs="宋体"/>
          <w:b/>
          <w:color w:val="000000"/>
          <w:sz w:val="21"/>
          <w:szCs w:val="21"/>
          <w:lang w:val="en-US" w:eastAsia="zh-CN"/>
        </w:rPr>
        <w:t xml:space="preserve">四、</w:t>
      </w:r>
      <w:r>
        <w:rPr>
          <w:rFonts w:hint="eastAsia" w:ascii="宋体" w:hAnsi="宋体" w:eastAsia="宋体" w:cs="宋体"/>
          <w:b/>
          <w:color w:val="000000"/>
          <w:sz w:val="21"/>
          <w:szCs w:val="21"/>
        </w:rPr>
        <w:t xml:space="preserve">验收标准：</w:t>
      </w:r>
      <w:r>
        <w:rPr>
          <w:rFonts w:hint="eastAsia" w:ascii="宋体" w:hAnsi="宋体" w:eastAsia="宋体" w:cs="宋体"/>
          <w:b/>
          <w:color w:val="000000"/>
          <w:sz w:val="21"/>
          <w:szCs w:val="21"/>
        </w:rPr>
      </w:r>
      <w:r/>
    </w:p>
    <w:p>
      <w:pPr>
        <w:pStyle w:val="959"/>
        <w:ind w:firstLine="420"/>
        <w:spacing w:line="500" w:lineRule="exact"/>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（一）货物（期刊）验收标准：</w:t>
      </w:r>
      <w:r>
        <w:rPr>
          <w:rFonts w:hint="eastAsia" w:ascii="宋体" w:hAnsi="宋体" w:eastAsia="宋体" w:cs="宋体"/>
          <w:b w:val="0"/>
          <w:bCs/>
          <w:color w:val="000000"/>
          <w:sz w:val="21"/>
          <w:szCs w:val="21"/>
        </w:rPr>
      </w:r>
      <w:r/>
    </w:p>
    <w:p>
      <w:pPr>
        <w:pStyle w:val="959"/>
        <w:ind w:firstLine="420"/>
        <w:spacing w:line="500" w:lineRule="exact"/>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1. 期刊质量合格，不得有破损，数量、品种与订购清单相符，无版权问题。</w:t>
      </w:r>
      <w:r>
        <w:rPr>
          <w:rFonts w:hint="eastAsia" w:ascii="宋体" w:hAnsi="宋体" w:eastAsia="宋体" w:cs="宋体"/>
          <w:b w:val="0"/>
          <w:bCs/>
          <w:color w:val="000000"/>
          <w:sz w:val="21"/>
          <w:szCs w:val="21"/>
        </w:rPr>
      </w:r>
      <w:r/>
    </w:p>
    <w:p>
      <w:pPr>
        <w:pStyle w:val="959"/>
        <w:ind w:firstLine="420"/>
        <w:spacing w:line="500" w:lineRule="exact"/>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2. 原则上超过发订期1年的期刊不予验收，视情况扣除履约赔偿金，特殊状况另行商议。</w:t>
      </w:r>
      <w:r>
        <w:rPr>
          <w:rFonts w:hint="eastAsia" w:ascii="宋体" w:hAnsi="宋体" w:eastAsia="宋体" w:cs="宋体"/>
          <w:b w:val="0"/>
          <w:bCs/>
          <w:color w:val="000000"/>
          <w:sz w:val="21"/>
          <w:szCs w:val="21"/>
        </w:rPr>
      </w:r>
      <w:r/>
    </w:p>
    <w:p>
      <w:pPr>
        <w:pStyle w:val="959"/>
        <w:ind w:firstLine="420"/>
        <w:spacing w:line="500" w:lineRule="exact"/>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（二）服务验收标准：</w:t>
      </w:r>
      <w:r>
        <w:rPr>
          <w:rFonts w:hint="eastAsia" w:ascii="宋体" w:hAnsi="宋体" w:eastAsia="宋体" w:cs="宋体"/>
          <w:b w:val="0"/>
          <w:bCs/>
          <w:color w:val="000000"/>
          <w:sz w:val="21"/>
          <w:szCs w:val="21"/>
        </w:rPr>
      </w:r>
      <w:r/>
    </w:p>
    <w:p>
      <w:pPr>
        <w:pStyle w:val="959"/>
        <w:ind w:firstLine="420"/>
        <w:spacing w:line="500" w:lineRule="exact"/>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1.提供满足南京师范大学图书馆要求的线上和线下选书服务。</w:t>
      </w:r>
      <w:r>
        <w:rPr>
          <w:rFonts w:hint="eastAsia" w:ascii="宋体" w:hAnsi="宋体" w:eastAsia="宋体" w:cs="宋体"/>
          <w:b w:val="0"/>
          <w:bCs/>
          <w:color w:val="000000"/>
          <w:sz w:val="21"/>
          <w:szCs w:val="21"/>
        </w:rPr>
      </w:r>
      <w:r/>
    </w:p>
    <w:p>
      <w:pPr>
        <w:pStyle w:val="959"/>
        <w:ind w:firstLine="420"/>
        <w:spacing w:line="500" w:lineRule="exact"/>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2.按</w:t>
      </w:r>
      <w:r>
        <w:rPr>
          <w:rFonts w:hint="eastAsia" w:ascii="宋体" w:hAnsi="宋体" w:eastAsia="宋体" w:cs="宋体"/>
          <w:b w:val="0"/>
          <w:bCs/>
          <w:color w:val="000000"/>
          <w:sz w:val="21"/>
          <w:szCs w:val="21"/>
          <w:lang w:eastAsia="zh-CN"/>
        </w:rPr>
        <w:t xml:space="preserve">中标供应商</w:t>
      </w:r>
      <w:r>
        <w:rPr>
          <w:rFonts w:hint="eastAsia" w:ascii="宋体" w:hAnsi="宋体" w:eastAsia="宋体" w:cs="宋体"/>
          <w:b w:val="0"/>
          <w:bCs/>
          <w:color w:val="000000"/>
          <w:sz w:val="21"/>
          <w:szCs w:val="21"/>
        </w:rPr>
        <w:t xml:space="preserve">承诺的订到率和到书率进行服务。</w:t>
      </w:r>
      <w:r>
        <w:rPr>
          <w:rFonts w:hint="eastAsia" w:ascii="宋体" w:hAnsi="宋体" w:eastAsia="宋体" w:cs="宋体"/>
          <w:b w:val="0"/>
          <w:bCs/>
          <w:color w:val="000000"/>
          <w:sz w:val="21"/>
          <w:szCs w:val="21"/>
        </w:rPr>
      </w:r>
      <w:r/>
    </w:p>
    <w:p>
      <w:pPr>
        <w:pStyle w:val="959"/>
        <w:ind w:left="0" w:firstLine="422"/>
        <w:jc w:val="left"/>
        <w:spacing w:line="500" w:lineRule="exact"/>
        <w:rPr>
          <w:rFonts w:hint="eastAsia" w:ascii="宋体" w:hAnsi="宋体" w:eastAsia="宋体" w:cs="宋体"/>
          <w:b/>
          <w:color w:val="000000"/>
          <w:sz w:val="21"/>
          <w:szCs w:val="21"/>
        </w:rPr>
      </w:pPr>
      <w:r>
        <w:rPr>
          <w:rFonts w:hint="eastAsia" w:ascii="宋体" w:hAnsi="宋体" w:eastAsia="宋体" w:cs="宋体"/>
          <w:b/>
          <w:color w:val="000000"/>
          <w:sz w:val="21"/>
          <w:szCs w:val="21"/>
          <w:lang w:val="en-US" w:eastAsia="zh-CN"/>
        </w:rPr>
        <w:t xml:space="preserve">五</w:t>
      </w:r>
      <w:r>
        <w:rPr>
          <w:rFonts w:hint="eastAsia" w:ascii="宋体" w:hAnsi="宋体" w:eastAsia="宋体" w:cs="宋体"/>
          <w:b/>
          <w:color w:val="000000"/>
          <w:sz w:val="21"/>
          <w:szCs w:val="21"/>
        </w:rPr>
        <w:t xml:space="preserve">、违约认定及赔偿要求：</w:t>
      </w:r>
      <w:r>
        <w:rPr>
          <w:rFonts w:hint="eastAsia" w:ascii="宋体" w:hAnsi="宋体" w:eastAsia="宋体" w:cs="宋体"/>
          <w:b/>
          <w:color w:val="000000"/>
          <w:sz w:val="21"/>
          <w:szCs w:val="21"/>
        </w:rPr>
      </w:r>
      <w:r/>
    </w:p>
    <w:p>
      <w:pPr>
        <w:pStyle w:val="959"/>
        <w:ind w:left="0" w:firstLine="420"/>
        <w:jc w:val="left"/>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1.如</w:t>
      </w:r>
      <w:r>
        <w:rPr>
          <w:rFonts w:hint="eastAsia" w:ascii="宋体" w:hAnsi="宋体" w:eastAsia="宋体" w:cs="宋体"/>
          <w:color w:val="000000"/>
          <w:sz w:val="21"/>
          <w:szCs w:val="21"/>
          <w:lang w:eastAsia="zh-CN"/>
        </w:rPr>
        <w:t xml:space="preserve">中标供应商</w:t>
      </w:r>
      <w:r>
        <w:rPr>
          <w:rFonts w:hint="eastAsia" w:ascii="宋体" w:hAnsi="宋体" w:eastAsia="宋体" w:cs="宋体"/>
          <w:color w:val="000000"/>
          <w:sz w:val="21"/>
          <w:szCs w:val="21"/>
        </w:rPr>
        <w:t xml:space="preserve">不能履行服务承诺，或供应期刊不能满足招标文件要求，招标方有权扣留全部履约保证金。</w:t>
      </w:r>
      <w:r>
        <w:rPr>
          <w:rFonts w:hint="eastAsia" w:ascii="宋体" w:hAnsi="宋体" w:eastAsia="宋体" w:cs="宋体"/>
          <w:color w:val="000000"/>
          <w:sz w:val="21"/>
          <w:szCs w:val="21"/>
        </w:rPr>
      </w:r>
      <w:r/>
    </w:p>
    <w:p>
      <w:pPr>
        <w:pStyle w:val="959"/>
        <w:ind w:left="0" w:firstLine="420"/>
        <w:jc w:val="left"/>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lang w:eastAsia="zh-CN"/>
        </w:rPr>
        <w:t xml:space="preserve">中标供应商</w:t>
      </w:r>
      <w:r>
        <w:rPr>
          <w:rFonts w:hint="eastAsia" w:ascii="宋体" w:hAnsi="宋体" w:eastAsia="宋体" w:cs="宋体"/>
          <w:color w:val="000000"/>
          <w:sz w:val="21"/>
          <w:szCs w:val="21"/>
        </w:rPr>
        <w:t xml:space="preserve">所交付的期刊及相关服务不符合合同规定的，须向招标方支付该批订单码洋总额5%的违约金。</w:t>
      </w:r>
      <w:r>
        <w:rPr>
          <w:rFonts w:hint="eastAsia" w:ascii="宋体" w:hAnsi="宋体" w:eastAsia="宋体" w:cs="宋体"/>
          <w:color w:val="000000"/>
          <w:sz w:val="21"/>
          <w:szCs w:val="21"/>
        </w:rPr>
      </w:r>
      <w:r/>
    </w:p>
    <w:p>
      <w:pPr>
        <w:pStyle w:val="959"/>
        <w:ind w:left="0" w:firstLine="420"/>
        <w:jc w:val="left"/>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3.在乙方承诺的和国家规定的质量保证期内，如乙方经两次整改仍不能达到合同约定的质量标准，甲方有权扣留乙方全部履约保证金并终止合同，乙方还须赔偿甲方因此遭受的损失。</w:t>
      </w:r>
      <w:r>
        <w:rPr>
          <w:rFonts w:hint="eastAsia" w:ascii="宋体" w:hAnsi="宋体" w:eastAsia="宋体" w:cs="宋体"/>
          <w:color w:val="000000"/>
          <w:sz w:val="21"/>
          <w:szCs w:val="21"/>
        </w:rPr>
      </w:r>
      <w:r/>
    </w:p>
    <w:p>
      <w:pPr>
        <w:pStyle w:val="959"/>
        <w:ind w:left="0" w:firstLine="420"/>
        <w:jc w:val="left"/>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4.乙方在承担上述一项或多项违约责任后，仍应继续履行合同规定的义务（甲方主动解除合同的除外）。甲方未能及时追究乙方的任何一项违约责任并不表明放弃追究该项或其他违约责任。</w:t>
      </w:r>
      <w:r>
        <w:rPr>
          <w:rFonts w:hint="eastAsia" w:ascii="宋体" w:hAnsi="宋体" w:eastAsia="宋体" w:cs="宋体"/>
          <w:color w:val="000000"/>
          <w:sz w:val="21"/>
          <w:szCs w:val="21"/>
        </w:rPr>
      </w:r>
      <w:r/>
    </w:p>
    <w:p>
      <w:pPr>
        <w:pStyle w:val="959"/>
        <w:ind w:left="0" w:firstLine="422"/>
        <w:jc w:val="left"/>
        <w:spacing w:line="500" w:lineRule="exact"/>
        <w:rPr>
          <w:rFonts w:hint="eastAsia" w:ascii="宋体" w:hAnsi="宋体" w:eastAsia="宋体" w:cs="宋体"/>
          <w:b/>
          <w:color w:val="000000"/>
          <w:sz w:val="21"/>
          <w:szCs w:val="21"/>
          <w:lang w:val="en-US" w:eastAsia="zh-CN"/>
        </w:rPr>
      </w:pPr>
      <w:r>
        <w:rPr>
          <w:rFonts w:hint="eastAsia" w:ascii="宋体" w:hAnsi="宋体" w:eastAsia="宋体" w:cs="宋体"/>
          <w:b/>
          <w:color w:val="000000"/>
          <w:sz w:val="21"/>
          <w:szCs w:val="21"/>
          <w:lang w:val="en-US" w:eastAsia="zh-CN"/>
        </w:rPr>
        <w:t xml:space="preserve">六、其他要求</w:t>
      </w:r>
      <w:r>
        <w:rPr>
          <w:rFonts w:hint="eastAsia" w:ascii="宋体" w:hAnsi="宋体" w:eastAsia="宋体" w:cs="宋体"/>
          <w:b/>
          <w:color w:val="000000"/>
          <w:sz w:val="21"/>
          <w:szCs w:val="21"/>
          <w:lang w:val="en-US" w:eastAsia="zh-CN"/>
        </w:rPr>
      </w:r>
      <w:r/>
    </w:p>
    <w:p>
      <w:pPr>
        <w:pStyle w:val="959"/>
        <w:ind w:left="0" w:firstLine="420"/>
        <w:jc w:val="left"/>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1.项目实施方案</w:t>
      </w:r>
      <w:r>
        <w:rPr>
          <w:rFonts w:hint="eastAsia" w:ascii="宋体" w:hAnsi="宋体" w:eastAsia="宋体" w:cs="宋体"/>
          <w:color w:val="000000"/>
          <w:sz w:val="21"/>
          <w:szCs w:val="21"/>
        </w:rPr>
      </w:r>
      <w:r/>
    </w:p>
    <w:p>
      <w:pPr>
        <w:pStyle w:val="959"/>
        <w:ind w:left="0" w:firstLine="420"/>
        <w:jc w:val="left"/>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投标人应根据招标文件要求及本项目特点，制订项目实施方案，包括但不限于编目方案、采购措施、供货措施、技术加工服务承诺等、报刊的退换货、到刊率、到刊时间等，实施方案应做到完整全面、科学可行，并有针对性，服从采购人管理要求，确保在规定的交付时限内完成；</w:t>
      </w:r>
      <w:r>
        <w:rPr>
          <w:rFonts w:hint="eastAsia" w:ascii="宋体" w:hAnsi="宋体" w:eastAsia="宋体" w:cs="宋体"/>
          <w:color w:val="000000"/>
          <w:sz w:val="21"/>
          <w:szCs w:val="21"/>
        </w:rPr>
      </w:r>
      <w:r/>
    </w:p>
    <w:p>
      <w:pPr>
        <w:pStyle w:val="959"/>
        <w:ind w:left="0" w:firstLine="420"/>
        <w:jc w:val="left"/>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2.质量保障措施</w:t>
      </w:r>
      <w:r>
        <w:rPr>
          <w:rFonts w:hint="eastAsia" w:ascii="宋体" w:hAnsi="宋体" w:eastAsia="宋体" w:cs="宋体"/>
          <w:color w:val="000000"/>
          <w:sz w:val="21"/>
          <w:szCs w:val="21"/>
        </w:rPr>
      </w:r>
      <w:r/>
    </w:p>
    <w:p>
      <w:pPr>
        <w:pStyle w:val="959"/>
        <w:ind w:left="0" w:firstLine="420"/>
        <w:jc w:val="left"/>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投标人应根据招标文件要求及本项目特点，制订质量保障措施。投标人保证提供的报刊是采购人订购的、全新的、没有质量问题的，需提供为保证报刊质量所采取的措施，并说明措施的具体实施方式，确保本项目达到投标人的各项响应承诺要求。</w:t>
      </w:r>
      <w:r>
        <w:rPr>
          <w:rFonts w:hint="eastAsia" w:ascii="宋体" w:hAnsi="宋体" w:eastAsia="宋体" w:cs="宋体"/>
          <w:color w:val="000000"/>
          <w:sz w:val="21"/>
          <w:szCs w:val="21"/>
        </w:rPr>
      </w:r>
      <w:r/>
    </w:p>
    <w:p>
      <w:pPr>
        <w:pStyle w:val="959"/>
        <w:ind w:left="0" w:firstLine="420"/>
        <w:jc w:val="left"/>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3.售后服务要求</w:t>
      </w:r>
      <w:r>
        <w:rPr>
          <w:rFonts w:hint="eastAsia" w:ascii="宋体" w:hAnsi="宋体" w:eastAsia="宋体" w:cs="宋体"/>
          <w:color w:val="000000"/>
          <w:sz w:val="21"/>
          <w:szCs w:val="21"/>
        </w:rPr>
      </w:r>
      <w:r/>
    </w:p>
    <w:p>
      <w:pPr>
        <w:pStyle w:val="959"/>
        <w:ind w:left="0" w:firstLine="420"/>
        <w:jc w:val="left"/>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投标人应具有本地化服务能力，并制订有关售后服务的管理制度，提供售后服务机构的分布情况、售后服务人员的数量、素质、技术水平及售后服务的响应标准、服务体系等服务方案；售后服务方案应科学合理、具备针对性，并指定专门的售后服务人员。</w:t>
      </w:r>
      <w:r>
        <w:rPr>
          <w:rFonts w:hint="eastAsia" w:ascii="宋体" w:hAnsi="宋体" w:eastAsia="宋体" w:cs="宋体"/>
          <w:color w:val="000000"/>
          <w:sz w:val="21"/>
          <w:szCs w:val="21"/>
        </w:rPr>
      </w:r>
      <w:r/>
    </w:p>
    <w:p>
      <w:pPr>
        <w:pStyle w:val="959"/>
        <w:ind w:left="0" w:firstLine="420"/>
        <w:jc w:val="left"/>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4.增值或特色服务</w:t>
      </w:r>
      <w:r>
        <w:rPr>
          <w:rFonts w:hint="eastAsia" w:ascii="宋体" w:hAnsi="宋体" w:eastAsia="宋体" w:cs="宋体"/>
          <w:color w:val="000000"/>
          <w:sz w:val="21"/>
          <w:szCs w:val="21"/>
        </w:rPr>
      </w:r>
      <w:r/>
    </w:p>
    <w:p>
      <w:pPr>
        <w:pStyle w:val="959"/>
        <w:ind w:left="0" w:firstLine="420"/>
        <w:jc w:val="left"/>
        <w:spacing w:line="500" w:lineRule="exact"/>
        <w:rPr>
          <w:rFonts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投标人根据招标文件要求并结合本项目特点，提供为采购人单位建设和发展所提供的增值或特色服务。</w:t>
      </w:r>
      <w:r>
        <w:rPr>
          <w:rFonts w:ascii="宋体" w:hAnsi="宋体" w:eastAsia="宋体" w:cs="宋体"/>
          <w:color w:val="000000"/>
          <w:sz w:val="21"/>
          <w:szCs w:val="21"/>
          <w:lang w:val="en-US" w:eastAsia="zh-CN"/>
        </w:rPr>
      </w:r>
      <w:r/>
    </w:p>
    <w:p>
      <w:pPr>
        <w:pStyle w:val="959"/>
        <w:ind w:firstLine="420"/>
        <w:spacing w:line="324" w:lineRule="auto"/>
        <w:rPr>
          <w:rFonts w:hint="eastAsia" w:ascii="宋体"/>
          <w:color w:val="000000"/>
        </w:rPr>
      </w:pPr>
      <w:r>
        <w:rPr>
          <w:rFonts w:hint="eastAsia" w:ascii="宋体"/>
          <w:color w:val="000000"/>
        </w:rPr>
      </w:r>
      <w:r/>
    </w:p>
    <w:p>
      <w:pPr>
        <w:pStyle w:val="1021"/>
        <w:ind w:firstLine="422"/>
        <w:spacing w:after="0" w:line="324" w:lineRule="auto"/>
        <w:rPr>
          <w:rFonts w:hint="eastAsia" w:ascii="宋体" w:hAnsi="宋体"/>
          <w:b/>
          <w:bCs/>
          <w:color w:val="000000"/>
        </w:rPr>
      </w:pPr>
      <w:r>
        <w:rPr>
          <w:rFonts w:hint="eastAsia" w:ascii="宋体" w:hAnsi="宋体"/>
          <w:b/>
          <w:bCs/>
          <w:color w:val="000000"/>
        </w:rPr>
      </w:r>
      <w:r/>
    </w:p>
    <w:p>
      <w:pPr>
        <w:pStyle w:val="1021"/>
        <w:ind w:firstLine="422"/>
        <w:spacing w:after="0" w:line="324" w:lineRule="auto"/>
        <w:rPr>
          <w:rFonts w:hint="eastAsia" w:ascii="宋体" w:hAnsi="宋体"/>
          <w:b/>
          <w:bCs/>
          <w:color w:val="000000"/>
        </w:rPr>
      </w:pPr>
      <w:r>
        <w:rPr>
          <w:rFonts w:hint="eastAsia" w:ascii="宋体" w:hAnsi="宋体"/>
          <w:b/>
          <w:bCs/>
          <w:color w:val="000000"/>
        </w:rPr>
      </w:r>
      <w:r/>
    </w:p>
    <w:p>
      <w:pPr>
        <w:pStyle w:val="959"/>
        <w:rPr>
          <w:rFonts w:hint="eastAsia" w:ascii="宋体" w:hAnsi="宋体"/>
          <w:b/>
          <w:bCs/>
          <w:color w:val="000000"/>
        </w:rPr>
      </w:pPr>
      <w:r>
        <w:rPr>
          <w:rFonts w:hint="eastAsia" w:ascii="宋体" w:hAnsi="宋体"/>
          <w:b/>
          <w:bCs/>
          <w:color w:val="000000"/>
        </w:rPr>
      </w:r>
      <w:r/>
    </w:p>
    <w:p>
      <w:pPr>
        <w:pStyle w:val="959"/>
        <w:rPr>
          <w:rFonts w:hint="eastAsia" w:ascii="宋体" w:hAnsi="宋体"/>
          <w:b/>
          <w:bCs/>
          <w:color w:val="000000"/>
        </w:rPr>
      </w:pPr>
      <w:r>
        <w:rPr>
          <w:rFonts w:hint="eastAsia" w:ascii="宋体" w:hAnsi="宋体"/>
          <w:b/>
          <w:bCs/>
          <w:color w:val="000000"/>
        </w:rPr>
      </w:r>
      <w:r/>
    </w:p>
    <w:p>
      <w:pPr>
        <w:pStyle w:val="959"/>
        <w:rPr>
          <w:rFonts w:hint="eastAsia" w:ascii="宋体" w:hAnsi="宋体"/>
          <w:b/>
          <w:bCs/>
          <w:color w:val="000000"/>
        </w:rPr>
      </w:pPr>
      <w:r>
        <w:rPr>
          <w:rFonts w:hint="eastAsia" w:ascii="宋体" w:hAnsi="宋体"/>
          <w:b/>
          <w:bCs/>
          <w:color w:val="000000"/>
        </w:rPr>
      </w:r>
      <w:r/>
    </w:p>
    <w:p>
      <w:pPr>
        <w:pStyle w:val="959"/>
        <w:rPr>
          <w:rFonts w:hint="eastAsia" w:ascii="宋体" w:hAnsi="宋体"/>
          <w:b/>
          <w:bCs/>
          <w:color w:val="000000"/>
        </w:rPr>
      </w:pPr>
      <w:r>
        <w:rPr>
          <w:rFonts w:hint="eastAsia" w:ascii="宋体" w:hAnsi="宋体"/>
          <w:b/>
          <w:bCs/>
          <w:color w:val="000000"/>
        </w:rPr>
      </w:r>
      <w:r/>
    </w:p>
    <w:p>
      <w:pPr>
        <w:pStyle w:val="959"/>
        <w:rPr>
          <w:rFonts w:hint="eastAsia" w:ascii="宋体" w:hAnsi="宋体"/>
          <w:b/>
          <w:bCs/>
          <w:color w:val="000000"/>
        </w:rPr>
      </w:pPr>
      <w:r>
        <w:rPr>
          <w:rFonts w:hint="eastAsia" w:ascii="宋体" w:hAnsi="宋体"/>
          <w:b/>
          <w:bCs/>
          <w:color w:val="000000"/>
        </w:rPr>
      </w:r>
      <w:r/>
    </w:p>
    <w:p>
      <w:pPr>
        <w:pStyle w:val="959"/>
        <w:rPr>
          <w:rFonts w:hint="eastAsia" w:ascii="宋体" w:hAnsi="宋体"/>
          <w:b/>
          <w:bCs/>
          <w:color w:val="000000"/>
        </w:rPr>
      </w:pPr>
      <w:r>
        <w:rPr>
          <w:rFonts w:hint="eastAsia" w:ascii="宋体" w:hAnsi="宋体"/>
          <w:b/>
          <w:bCs/>
          <w:color w:val="000000"/>
        </w:rPr>
      </w:r>
      <w:r/>
    </w:p>
    <w:p>
      <w:pPr>
        <w:pStyle w:val="959"/>
        <w:rPr>
          <w:rFonts w:hint="eastAsia" w:ascii="宋体" w:hAnsi="宋体"/>
          <w:b/>
          <w:bCs/>
          <w:color w:val="000000"/>
        </w:rPr>
      </w:pPr>
      <w:r>
        <w:rPr>
          <w:rFonts w:hint="eastAsia" w:ascii="宋体" w:hAnsi="宋体"/>
          <w:b/>
          <w:bCs/>
          <w:color w:val="000000"/>
        </w:rPr>
      </w:r>
      <w:r/>
    </w:p>
    <w:p>
      <w:pPr>
        <w:pStyle w:val="959"/>
        <w:rPr>
          <w:rFonts w:hint="eastAsia" w:ascii="宋体" w:hAnsi="宋体"/>
          <w:b/>
          <w:bCs/>
          <w:color w:val="000000"/>
        </w:rPr>
      </w:pPr>
      <w:r>
        <w:rPr>
          <w:rFonts w:hint="eastAsia" w:ascii="宋体" w:hAnsi="宋体"/>
          <w:b/>
          <w:bCs/>
          <w:color w:val="000000"/>
        </w:rPr>
      </w:r>
      <w:r/>
    </w:p>
    <w:p>
      <w:pPr>
        <w:pStyle w:val="959"/>
        <w:rPr>
          <w:rFonts w:hint="eastAsia" w:ascii="宋体" w:hAnsi="宋体"/>
          <w:b/>
          <w:bCs/>
          <w:color w:val="000000"/>
        </w:rPr>
      </w:pPr>
      <w:r>
        <w:rPr>
          <w:rFonts w:hint="eastAsia" w:ascii="宋体" w:hAnsi="宋体"/>
          <w:b/>
          <w:bCs/>
          <w:color w:val="000000"/>
        </w:rPr>
      </w:r>
      <w:r/>
    </w:p>
    <w:p>
      <w:pPr>
        <w:pStyle w:val="959"/>
        <w:rPr>
          <w:rFonts w:hint="eastAsia" w:ascii="宋体" w:hAnsi="宋体"/>
          <w:b/>
          <w:bCs/>
          <w:color w:val="000000"/>
        </w:rPr>
      </w:pPr>
      <w:r>
        <w:rPr>
          <w:rFonts w:hint="eastAsia" w:ascii="宋体" w:hAnsi="宋体"/>
          <w:b/>
          <w:bCs/>
          <w:color w:val="000000"/>
        </w:rPr>
      </w:r>
      <w:r/>
    </w:p>
    <w:p>
      <w:pPr>
        <w:pStyle w:val="959"/>
        <w:rPr>
          <w:rFonts w:hint="eastAsia" w:ascii="宋体" w:hAnsi="宋体"/>
          <w:b/>
          <w:bCs/>
          <w:color w:val="000000"/>
        </w:rPr>
      </w:pPr>
      <w:r>
        <w:rPr>
          <w:rFonts w:hint="eastAsia" w:ascii="宋体" w:hAnsi="宋体"/>
          <w:b/>
          <w:bCs/>
          <w:color w:val="000000"/>
        </w:rPr>
      </w:r>
      <w:r/>
    </w:p>
    <w:p>
      <w:pPr>
        <w:pStyle w:val="959"/>
        <w:rPr>
          <w:rFonts w:hint="eastAsia" w:ascii="宋体" w:hAnsi="宋体"/>
          <w:b/>
          <w:bCs/>
          <w:color w:val="000000"/>
        </w:rPr>
      </w:pPr>
      <w:r>
        <w:rPr>
          <w:rFonts w:hint="eastAsia" w:ascii="宋体" w:hAnsi="宋体"/>
          <w:b/>
          <w:bCs/>
          <w:color w:val="000000"/>
        </w:rPr>
      </w:r>
      <w:r/>
    </w:p>
    <w:p>
      <w:pPr>
        <w:pStyle w:val="959"/>
        <w:rPr>
          <w:rFonts w:hint="eastAsia" w:ascii="宋体" w:hAnsi="宋体"/>
          <w:b/>
          <w:bCs/>
          <w:color w:val="000000"/>
        </w:rPr>
      </w:pPr>
      <w:r>
        <w:rPr>
          <w:rFonts w:hint="eastAsia" w:ascii="宋体" w:hAnsi="宋体"/>
          <w:b/>
          <w:bCs/>
          <w:color w:val="000000"/>
        </w:rPr>
      </w:r>
      <w:r/>
    </w:p>
    <w:p>
      <w:pPr>
        <w:pStyle w:val="959"/>
        <w:rPr>
          <w:rFonts w:hint="eastAsia" w:ascii="宋体" w:hAnsi="宋体"/>
          <w:b/>
          <w:bCs/>
          <w:color w:val="000000"/>
        </w:rPr>
      </w:pPr>
      <w:r>
        <w:rPr>
          <w:rFonts w:hint="eastAsia" w:ascii="宋体" w:hAnsi="宋体"/>
          <w:b/>
          <w:bCs/>
          <w:color w:val="000000"/>
        </w:rPr>
      </w:r>
      <w:r/>
    </w:p>
    <w:p>
      <w:pPr>
        <w:pStyle w:val="959"/>
        <w:rPr>
          <w:rFonts w:hint="eastAsia" w:ascii="宋体" w:hAnsi="宋体"/>
          <w:b/>
          <w:bCs/>
          <w:color w:val="000000"/>
        </w:rPr>
      </w:pPr>
      <w:r>
        <w:rPr>
          <w:rFonts w:hint="eastAsia" w:ascii="宋体" w:hAnsi="宋体"/>
          <w:b/>
          <w:bCs/>
          <w:color w:val="000000"/>
        </w:rPr>
      </w:r>
      <w:r/>
    </w:p>
    <w:p>
      <w:pPr>
        <w:pStyle w:val="959"/>
        <w:rPr>
          <w:rFonts w:hint="eastAsia" w:ascii="宋体" w:hAnsi="宋体"/>
          <w:b/>
          <w:bCs/>
          <w:color w:val="000000"/>
        </w:rPr>
      </w:pPr>
      <w:r>
        <w:rPr>
          <w:rFonts w:hint="eastAsia" w:ascii="宋体" w:hAnsi="宋体"/>
          <w:b/>
          <w:bCs/>
          <w:color w:val="000000"/>
        </w:rPr>
      </w:r>
      <w:r/>
    </w:p>
    <w:p>
      <w:pPr>
        <w:pStyle w:val="959"/>
        <w:rPr>
          <w:rFonts w:hint="eastAsia" w:ascii="宋体" w:hAnsi="宋体"/>
          <w:b/>
          <w:bCs/>
          <w:color w:val="000000"/>
        </w:rPr>
      </w:pPr>
      <w:r>
        <w:rPr>
          <w:rFonts w:hint="eastAsia" w:ascii="宋体" w:hAnsi="宋体"/>
          <w:b/>
          <w:bCs/>
          <w:color w:val="000000"/>
        </w:rPr>
      </w:r>
      <w:r/>
    </w:p>
    <w:p>
      <w:pPr>
        <w:pStyle w:val="959"/>
        <w:rPr>
          <w:rFonts w:hint="eastAsia" w:ascii="宋体" w:hAnsi="宋体"/>
          <w:b/>
          <w:bCs/>
          <w:color w:val="000000"/>
        </w:rPr>
      </w:pPr>
      <w:r>
        <w:rPr>
          <w:rFonts w:hint="eastAsia" w:ascii="宋体" w:hAnsi="宋体"/>
          <w:b/>
          <w:bCs/>
          <w:color w:val="000000"/>
        </w:rPr>
      </w:r>
      <w:r/>
    </w:p>
    <w:p>
      <w:pPr>
        <w:pStyle w:val="959"/>
        <w:rPr>
          <w:rFonts w:hint="eastAsia" w:ascii="宋体" w:hAnsi="宋体"/>
          <w:b/>
          <w:bCs/>
          <w:color w:val="000000"/>
        </w:rPr>
      </w:pPr>
      <w:r>
        <w:rPr>
          <w:rFonts w:hint="eastAsia" w:ascii="宋体" w:hAnsi="宋体"/>
          <w:b/>
          <w:bCs/>
          <w:color w:val="000000"/>
        </w:rPr>
      </w:r>
      <w:r/>
    </w:p>
    <w:p>
      <w:pPr>
        <w:pStyle w:val="959"/>
        <w:rPr>
          <w:rFonts w:hint="eastAsia" w:ascii="宋体" w:hAnsi="宋体"/>
          <w:b/>
          <w:bCs/>
          <w:color w:val="000000"/>
        </w:rPr>
      </w:pPr>
      <w:r>
        <w:rPr>
          <w:rFonts w:hint="eastAsia" w:ascii="宋体" w:hAnsi="宋体"/>
          <w:b/>
          <w:bCs/>
          <w:color w:val="000000"/>
        </w:rPr>
      </w:r>
      <w:r/>
    </w:p>
    <w:p>
      <w:pPr>
        <w:pStyle w:val="959"/>
        <w:rPr>
          <w:rFonts w:hint="eastAsia" w:ascii="宋体" w:hAnsi="宋体"/>
          <w:b/>
          <w:bCs/>
          <w:color w:val="000000"/>
        </w:rPr>
      </w:pPr>
      <w:r>
        <w:rPr>
          <w:rFonts w:hint="eastAsia" w:ascii="宋体" w:hAnsi="宋体"/>
          <w:b/>
          <w:bCs/>
          <w:color w:val="000000"/>
        </w:rPr>
      </w:r>
      <w:r/>
    </w:p>
    <w:p>
      <w:pPr>
        <w:pStyle w:val="959"/>
        <w:rPr>
          <w:rFonts w:hint="eastAsia" w:ascii="宋体" w:hAnsi="宋体"/>
          <w:b/>
          <w:bCs/>
          <w:color w:val="000000"/>
        </w:rPr>
      </w:pPr>
      <w:r>
        <w:rPr>
          <w:rFonts w:hint="eastAsia" w:ascii="宋体" w:hAnsi="宋体"/>
          <w:b/>
          <w:bCs/>
          <w:color w:val="000000"/>
        </w:rPr>
      </w:r>
      <w:r/>
    </w:p>
    <w:p>
      <w:pPr>
        <w:pStyle w:val="959"/>
        <w:rPr>
          <w:rFonts w:hint="eastAsia" w:ascii="宋体" w:hAnsi="宋体"/>
          <w:b/>
          <w:bCs/>
          <w:color w:val="000000"/>
          <w:lang w:val="en-US" w:eastAsia="zh-CN"/>
        </w:rPr>
      </w:pPr>
      <w:r>
        <w:rPr>
          <w:rFonts w:hint="eastAsia" w:ascii="宋体" w:hAnsi="宋体"/>
          <w:b/>
          <w:bCs/>
          <w:color w:val="000000"/>
          <w:lang w:val="en-US" w:eastAsia="zh-CN"/>
        </w:rPr>
        <w:t xml:space="preserve">附件：</w:t>
      </w:r>
      <w:r>
        <w:rPr>
          <w:rFonts w:hint="eastAsia" w:ascii="宋体" w:hAnsi="宋体"/>
          <w:b/>
          <w:bCs/>
          <w:color w:val="000000"/>
          <w:lang w:val="en-US" w:eastAsia="zh-CN"/>
        </w:rPr>
      </w:r>
      <w:r/>
    </w:p>
    <w:p>
      <w:pPr>
        <w:pStyle w:val="959"/>
        <w:jc w:val="center"/>
        <w:rPr>
          <w:rFonts w:hint="eastAsia" w:ascii="宋体" w:hAnsi="宋体"/>
          <w:b/>
          <w:bCs/>
          <w:color w:val="000000"/>
          <w:lang w:val="en-US" w:eastAsia="zh-CN"/>
        </w:rPr>
      </w:pPr>
      <w:r>
        <w:rPr>
          <w:rFonts w:hint="eastAsia" w:ascii="宋体" w:hAnsi="宋体"/>
          <w:b/>
          <w:bCs/>
          <w:color w:val="000000"/>
          <w:lang w:val="en-US" w:eastAsia="zh-CN"/>
        </w:rPr>
        <w:t xml:space="preserve">分包一采购清单</w:t>
      </w:r>
      <w:r>
        <w:rPr>
          <w:rFonts w:hint="eastAsia" w:ascii="宋体" w:hAnsi="宋体"/>
          <w:b/>
          <w:bCs/>
          <w:color w:val="000000"/>
          <w:lang w:val="en-US" w:eastAsia="zh-CN"/>
        </w:rPr>
      </w:r>
      <w:r/>
    </w:p>
    <w:tbl>
      <w:tblPr>
        <w:tblW w:w="9639" w:type="dxa"/>
        <w:tblInd w:w="-12"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48"/>
        <w:gridCol w:w="1528"/>
        <w:gridCol w:w="6745"/>
        <w:gridCol w:w="618"/>
      </w:tblGrid>
      <w:tr>
        <w:trPr>
          <w:trHeight w:val="90"/>
        </w:trPr>
        <w:tc>
          <w:tcPr>
            <w:tcW w:w="74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序号</w:t>
            </w:r>
            <w:r>
              <w:rPr>
                <w:rFonts w:ascii="Arial" w:hAnsi="Arial" w:eastAsia="宋体" w:cs="Arial"/>
                <w:i w:val="0"/>
                <w:iCs w:val="0"/>
                <w:color w:val="000000"/>
                <w:sz w:val="20"/>
                <w:szCs w:val="20"/>
                <w:u w:val="none"/>
              </w:rPr>
            </w:r>
            <w:r/>
          </w:p>
        </w:tc>
        <w:tc>
          <w:tcPr>
            <w:tcW w:w="152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刊号</w:t>
            </w:r>
            <w:r>
              <w:rPr>
                <w:rFonts w:ascii="Arial" w:hAnsi="Arial" w:eastAsia="宋体" w:cs="Arial"/>
                <w:i w:val="0"/>
                <w:iCs w:val="0"/>
                <w:color w:val="000000"/>
                <w:sz w:val="20"/>
                <w:szCs w:val="20"/>
                <w:u w:val="none"/>
              </w:rPr>
            </w:r>
            <w:r/>
          </w:p>
        </w:tc>
        <w:tc>
          <w:tcPr>
            <w:tcW w:w="6745"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刊名</w:t>
            </w:r>
            <w:r>
              <w:rPr>
                <w:rFonts w:ascii="Arial" w:hAnsi="Arial" w:eastAsia="宋体" w:cs="Arial"/>
                <w:i w:val="0"/>
                <w:iCs w:val="0"/>
                <w:color w:val="000000"/>
                <w:sz w:val="20"/>
                <w:szCs w:val="20"/>
                <w:u w:val="none"/>
              </w:rPr>
            </w:r>
            <w:r/>
          </w:p>
        </w:tc>
        <w:tc>
          <w:tcPr>
            <w:tcW w:w="61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份数</w:t>
            </w:r>
            <w:r>
              <w:rPr>
                <w:rFonts w:ascii="Arial" w:hAnsi="Arial" w:eastAsia="宋体" w:cs="Arial"/>
                <w:i w:val="0"/>
                <w:iCs w:val="0"/>
                <w:color w:val="000000"/>
                <w:sz w:val="20"/>
                <w:szCs w:val="20"/>
                <w:u w:val="none"/>
              </w:rPr>
            </w:r>
            <w:r/>
          </w:p>
        </w:tc>
      </w:tr>
      <w:tr>
        <w:trPr>
          <w:trHeight w:val="90"/>
        </w:trPr>
        <w:tc>
          <w:tcPr>
            <w:tcW w:w="74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1</w:t>
            </w:r>
            <w:r>
              <w:rPr>
                <w:rFonts w:ascii="Arial" w:hAnsi="Arial" w:eastAsia="宋体" w:cs="Arial"/>
                <w:i w:val="0"/>
                <w:iCs w:val="0"/>
                <w:color w:val="000000"/>
                <w:sz w:val="20"/>
                <w:szCs w:val="20"/>
                <w:u w:val="none"/>
              </w:rPr>
            </w:r>
            <w:r/>
          </w:p>
        </w:tc>
        <w:tc>
          <w:tcPr>
            <w:tcW w:w="152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110B0003</w:t>
            </w:r>
            <w:r>
              <w:rPr>
                <w:rFonts w:ascii="Arial" w:hAnsi="Arial" w:eastAsia="宋体" w:cs="Arial"/>
                <w:i w:val="0"/>
                <w:iCs w:val="0"/>
                <w:color w:val="000000"/>
                <w:sz w:val="20"/>
                <w:szCs w:val="20"/>
                <w:u w:val="none"/>
              </w:rPr>
            </w:r>
            <w:r/>
          </w:p>
        </w:tc>
        <w:tc>
          <w:tcPr>
            <w:tcW w:w="6745"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The Journal of Philosophy.</w:t>
            </w:r>
            <w:r>
              <w:rPr>
                <w:rFonts w:ascii="Arial" w:hAnsi="Arial" w:eastAsia="宋体" w:cs="Arial"/>
                <w:i w:val="0"/>
                <w:iCs w:val="0"/>
                <w:color w:val="000000"/>
                <w:sz w:val="20"/>
                <w:szCs w:val="20"/>
                <w:u w:val="none"/>
              </w:rPr>
            </w:r>
            <w:r/>
          </w:p>
        </w:tc>
        <w:tc>
          <w:tcPr>
            <w:tcW w:w="61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1</w:t>
            </w:r>
            <w:r>
              <w:rPr>
                <w:rFonts w:ascii="Arial" w:hAnsi="Arial" w:eastAsia="宋体" w:cs="Arial"/>
                <w:i w:val="0"/>
                <w:iCs w:val="0"/>
                <w:color w:val="000000"/>
                <w:sz w:val="20"/>
                <w:szCs w:val="20"/>
                <w:u w:val="none"/>
              </w:rPr>
            </w:r>
            <w:r/>
          </w:p>
        </w:tc>
      </w:tr>
      <w:tr>
        <w:trPr>
          <w:trHeight w:val="90"/>
        </w:trPr>
        <w:tc>
          <w:tcPr>
            <w:tcW w:w="74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2</w:t>
            </w:r>
            <w:r>
              <w:rPr>
                <w:rFonts w:ascii="Arial" w:hAnsi="Arial" w:eastAsia="宋体" w:cs="Arial"/>
                <w:i w:val="0"/>
                <w:iCs w:val="0"/>
                <w:color w:val="000000"/>
                <w:sz w:val="20"/>
                <w:szCs w:val="20"/>
                <w:u w:val="none"/>
              </w:rPr>
            </w:r>
            <w:r/>
          </w:p>
        </w:tc>
        <w:tc>
          <w:tcPr>
            <w:tcW w:w="152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200X0046</w:t>
            </w:r>
            <w:r>
              <w:rPr>
                <w:rFonts w:ascii="Arial" w:hAnsi="Arial" w:eastAsia="宋体" w:cs="Arial"/>
                <w:i w:val="0"/>
                <w:iCs w:val="0"/>
                <w:color w:val="000000"/>
                <w:sz w:val="20"/>
                <w:szCs w:val="20"/>
                <w:u w:val="none"/>
              </w:rPr>
            </w:r>
            <w:r/>
          </w:p>
        </w:tc>
        <w:tc>
          <w:tcPr>
            <w:tcW w:w="6745"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思与言</w:t>
            </w:r>
            <w:r>
              <w:rPr>
                <w:rFonts w:ascii="Arial" w:hAnsi="Arial" w:eastAsia="宋体" w:cs="Arial"/>
                <w:i w:val="0"/>
                <w:iCs w:val="0"/>
                <w:color w:val="000000"/>
                <w:sz w:val="20"/>
                <w:szCs w:val="20"/>
                <w:u w:val="none"/>
              </w:rPr>
            </w:r>
            <w:r/>
          </w:p>
        </w:tc>
        <w:tc>
          <w:tcPr>
            <w:tcW w:w="61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1</w:t>
            </w:r>
            <w:r>
              <w:rPr>
                <w:rFonts w:ascii="Arial" w:hAnsi="Arial" w:eastAsia="宋体" w:cs="Arial"/>
                <w:i w:val="0"/>
                <w:iCs w:val="0"/>
                <w:color w:val="000000"/>
                <w:sz w:val="20"/>
                <w:szCs w:val="20"/>
                <w:u w:val="none"/>
              </w:rPr>
            </w:r>
            <w:r/>
          </w:p>
        </w:tc>
      </w:tr>
      <w:tr>
        <w:trPr>
          <w:trHeight w:val="90"/>
        </w:trPr>
        <w:tc>
          <w:tcPr>
            <w:tcW w:w="74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3</w:t>
            </w:r>
            <w:r>
              <w:rPr>
                <w:rFonts w:ascii="Arial" w:hAnsi="Arial" w:eastAsia="宋体" w:cs="Arial"/>
                <w:i w:val="0"/>
                <w:iCs w:val="0"/>
                <w:color w:val="000000"/>
                <w:sz w:val="20"/>
                <w:szCs w:val="20"/>
                <w:u w:val="none"/>
              </w:rPr>
            </w:r>
            <w:r/>
          </w:p>
        </w:tc>
        <w:tc>
          <w:tcPr>
            <w:tcW w:w="152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210D0001</w:t>
            </w:r>
            <w:r>
              <w:rPr>
                <w:rFonts w:ascii="Arial" w:hAnsi="Arial" w:eastAsia="宋体" w:cs="Arial"/>
                <w:i w:val="0"/>
                <w:iCs w:val="0"/>
                <w:color w:val="000000"/>
                <w:sz w:val="20"/>
                <w:szCs w:val="20"/>
                <w:u w:val="none"/>
              </w:rPr>
            </w:r>
            <w:r/>
          </w:p>
        </w:tc>
        <w:tc>
          <w:tcPr>
            <w:tcW w:w="6745"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东洋史研究</w:t>
            </w:r>
            <w:r>
              <w:rPr>
                <w:rFonts w:ascii="Arial" w:hAnsi="Arial" w:eastAsia="宋体" w:cs="Arial"/>
                <w:i w:val="0"/>
                <w:iCs w:val="0"/>
                <w:color w:val="000000"/>
                <w:sz w:val="20"/>
                <w:szCs w:val="20"/>
                <w:u w:val="none"/>
              </w:rPr>
            </w:r>
            <w:r/>
          </w:p>
        </w:tc>
        <w:tc>
          <w:tcPr>
            <w:tcW w:w="61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1</w:t>
            </w:r>
            <w:r>
              <w:rPr>
                <w:rFonts w:ascii="Arial" w:hAnsi="Arial" w:eastAsia="宋体" w:cs="Arial"/>
                <w:i w:val="0"/>
                <w:iCs w:val="0"/>
                <w:color w:val="000000"/>
                <w:sz w:val="20"/>
                <w:szCs w:val="20"/>
                <w:u w:val="none"/>
              </w:rPr>
            </w:r>
            <w:r/>
          </w:p>
        </w:tc>
      </w:tr>
      <w:tr>
        <w:trPr>
          <w:trHeight w:val="90"/>
        </w:trPr>
        <w:tc>
          <w:tcPr>
            <w:tcW w:w="74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4</w:t>
            </w:r>
            <w:r>
              <w:rPr>
                <w:rFonts w:ascii="Arial" w:hAnsi="Arial" w:eastAsia="宋体" w:cs="Arial"/>
                <w:i w:val="0"/>
                <w:iCs w:val="0"/>
                <w:color w:val="000000"/>
                <w:sz w:val="20"/>
                <w:szCs w:val="20"/>
                <w:u w:val="none"/>
              </w:rPr>
            </w:r>
            <w:r/>
          </w:p>
        </w:tc>
        <w:tc>
          <w:tcPr>
            <w:tcW w:w="152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210D0003</w:t>
            </w:r>
            <w:r>
              <w:rPr>
                <w:rFonts w:ascii="Arial" w:hAnsi="Arial" w:eastAsia="宋体" w:cs="Arial"/>
                <w:i w:val="0"/>
                <w:iCs w:val="0"/>
                <w:color w:val="000000"/>
                <w:sz w:val="20"/>
                <w:szCs w:val="20"/>
                <w:u w:val="none"/>
              </w:rPr>
            </w:r>
            <w:r/>
          </w:p>
        </w:tc>
        <w:tc>
          <w:tcPr>
            <w:tcW w:w="6745"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史林</w:t>
            </w:r>
            <w:r>
              <w:rPr>
                <w:rFonts w:ascii="Arial" w:hAnsi="Arial" w:eastAsia="宋体" w:cs="Arial"/>
                <w:i w:val="0"/>
                <w:iCs w:val="0"/>
                <w:color w:val="000000"/>
                <w:sz w:val="20"/>
                <w:szCs w:val="20"/>
                <w:u w:val="none"/>
              </w:rPr>
            </w:r>
            <w:r/>
          </w:p>
        </w:tc>
        <w:tc>
          <w:tcPr>
            <w:tcW w:w="61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1</w:t>
            </w:r>
            <w:r>
              <w:rPr>
                <w:rFonts w:ascii="Arial" w:hAnsi="Arial" w:eastAsia="宋体" w:cs="Arial"/>
                <w:i w:val="0"/>
                <w:iCs w:val="0"/>
                <w:color w:val="000000"/>
                <w:sz w:val="20"/>
                <w:szCs w:val="20"/>
                <w:u w:val="none"/>
              </w:rPr>
            </w:r>
            <w:r/>
          </w:p>
        </w:tc>
      </w:tr>
      <w:tr>
        <w:trPr>
          <w:trHeight w:val="90"/>
        </w:trPr>
        <w:tc>
          <w:tcPr>
            <w:tcW w:w="74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5</w:t>
            </w:r>
            <w:r>
              <w:rPr>
                <w:rFonts w:ascii="Arial" w:hAnsi="Arial" w:eastAsia="宋体" w:cs="Arial"/>
                <w:i w:val="0"/>
                <w:iCs w:val="0"/>
                <w:color w:val="000000"/>
                <w:sz w:val="20"/>
                <w:szCs w:val="20"/>
                <w:u w:val="none"/>
              </w:rPr>
            </w:r>
            <w:r/>
          </w:p>
        </w:tc>
        <w:tc>
          <w:tcPr>
            <w:tcW w:w="152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261X0001</w:t>
            </w:r>
            <w:r>
              <w:rPr>
                <w:rFonts w:ascii="Arial" w:hAnsi="Arial" w:eastAsia="宋体" w:cs="Arial"/>
                <w:i w:val="0"/>
                <w:iCs w:val="0"/>
                <w:color w:val="000000"/>
                <w:sz w:val="20"/>
                <w:szCs w:val="20"/>
                <w:u w:val="none"/>
              </w:rPr>
            </w:r>
            <w:r/>
          </w:p>
        </w:tc>
        <w:tc>
          <w:tcPr>
            <w:tcW w:w="6745"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传记文学．</w:t>
            </w:r>
            <w:r>
              <w:rPr>
                <w:rFonts w:ascii="Arial" w:hAnsi="Arial" w:eastAsia="宋体" w:cs="Arial"/>
                <w:i w:val="0"/>
                <w:iCs w:val="0"/>
                <w:color w:val="000000"/>
                <w:sz w:val="20"/>
                <w:szCs w:val="20"/>
                <w:u w:val="none"/>
              </w:rPr>
            </w:r>
            <w:r/>
          </w:p>
        </w:tc>
        <w:tc>
          <w:tcPr>
            <w:tcW w:w="61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1</w:t>
            </w:r>
            <w:r>
              <w:rPr>
                <w:rFonts w:ascii="Arial" w:hAnsi="Arial" w:eastAsia="宋体" w:cs="Arial"/>
                <w:i w:val="0"/>
                <w:iCs w:val="0"/>
                <w:color w:val="000000"/>
                <w:sz w:val="20"/>
                <w:szCs w:val="20"/>
                <w:u w:val="none"/>
              </w:rPr>
            </w:r>
            <w:r/>
          </w:p>
        </w:tc>
      </w:tr>
      <w:tr>
        <w:trPr>
          <w:trHeight w:val="90"/>
        </w:trPr>
        <w:tc>
          <w:tcPr>
            <w:tcW w:w="74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6</w:t>
            </w:r>
            <w:r>
              <w:rPr>
                <w:rFonts w:ascii="Arial" w:hAnsi="Arial" w:eastAsia="宋体" w:cs="Arial"/>
                <w:i w:val="0"/>
                <w:iCs w:val="0"/>
                <w:color w:val="000000"/>
                <w:sz w:val="20"/>
                <w:szCs w:val="20"/>
                <w:u w:val="none"/>
              </w:rPr>
            </w:r>
            <w:r/>
          </w:p>
        </w:tc>
        <w:tc>
          <w:tcPr>
            <w:tcW w:w="152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300B0015-1</w:t>
            </w:r>
            <w:r>
              <w:rPr>
                <w:rFonts w:ascii="Arial" w:hAnsi="Arial" w:eastAsia="宋体" w:cs="Arial"/>
                <w:i w:val="0"/>
                <w:iCs w:val="0"/>
                <w:color w:val="000000"/>
                <w:sz w:val="20"/>
                <w:szCs w:val="20"/>
                <w:u w:val="none"/>
              </w:rPr>
            </w:r>
            <w:r/>
          </w:p>
        </w:tc>
        <w:tc>
          <w:tcPr>
            <w:tcW w:w="6745"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Reader's digest.(U.S.Edition)</w:t>
            </w:r>
            <w:r>
              <w:rPr>
                <w:rFonts w:ascii="Arial" w:hAnsi="Arial" w:eastAsia="宋体" w:cs="Arial"/>
                <w:i w:val="0"/>
                <w:iCs w:val="0"/>
                <w:color w:val="000000"/>
                <w:sz w:val="20"/>
                <w:szCs w:val="20"/>
                <w:u w:val="none"/>
              </w:rPr>
            </w:r>
            <w:r/>
          </w:p>
        </w:tc>
        <w:tc>
          <w:tcPr>
            <w:tcW w:w="61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2</w:t>
            </w:r>
            <w:r>
              <w:rPr>
                <w:rFonts w:ascii="Arial" w:hAnsi="Arial" w:eastAsia="宋体" w:cs="Arial"/>
                <w:i w:val="0"/>
                <w:iCs w:val="0"/>
                <w:color w:val="000000"/>
                <w:sz w:val="20"/>
                <w:szCs w:val="20"/>
                <w:u w:val="none"/>
              </w:rPr>
            </w:r>
            <w:r/>
          </w:p>
        </w:tc>
      </w:tr>
      <w:tr>
        <w:trPr>
          <w:trHeight w:val="90"/>
        </w:trPr>
        <w:tc>
          <w:tcPr>
            <w:tcW w:w="74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7</w:t>
            </w:r>
            <w:r>
              <w:rPr>
                <w:rFonts w:ascii="Arial" w:hAnsi="Arial" w:eastAsia="宋体" w:cs="Arial"/>
                <w:i w:val="0"/>
                <w:iCs w:val="0"/>
                <w:color w:val="000000"/>
                <w:sz w:val="20"/>
                <w:szCs w:val="20"/>
                <w:u w:val="none"/>
              </w:rPr>
            </w:r>
            <w:r/>
          </w:p>
        </w:tc>
        <w:tc>
          <w:tcPr>
            <w:tcW w:w="152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300Y0006</w:t>
            </w:r>
            <w:r>
              <w:rPr>
                <w:rFonts w:ascii="Arial" w:hAnsi="Arial" w:eastAsia="宋体" w:cs="Arial"/>
                <w:i w:val="0"/>
                <w:iCs w:val="0"/>
                <w:color w:val="000000"/>
                <w:sz w:val="20"/>
                <w:szCs w:val="20"/>
                <w:u w:val="none"/>
              </w:rPr>
            </w:r>
            <w:r/>
          </w:p>
        </w:tc>
        <w:tc>
          <w:tcPr>
            <w:tcW w:w="6745"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hint="eastAsia" w:ascii="宋体" w:hAnsi="宋体" w:eastAsia="宋体" w:cs="宋体"/>
                <w:i w:val="0"/>
                <w:iCs w:val="0"/>
                <w:color w:val="000000"/>
                <w:sz w:val="21"/>
                <w:szCs w:val="21"/>
                <w:u w:val="none"/>
                <w:lang w:val="en-US" w:eastAsia="zh-CN" w:bidi="ar"/>
              </w:rPr>
              <w:t xml:space="preserve">明報月刊</w:t>
            </w:r>
            <w:r>
              <w:rPr>
                <w:rStyle w:val="1094"/>
                <w:rFonts w:eastAsia="宋体"/>
                <w:lang w:val="en-US" w:eastAsia="zh-CN" w:bidi="ar"/>
              </w:rPr>
              <w:t xml:space="preserve">/Ming Pao Monthly.</w:t>
            </w:r>
            <w:r>
              <w:rPr>
                <w:rFonts w:ascii="Arial" w:hAnsi="Arial" w:eastAsia="宋体" w:cs="Arial"/>
                <w:i w:val="0"/>
                <w:iCs w:val="0"/>
                <w:color w:val="000000"/>
                <w:sz w:val="20"/>
                <w:szCs w:val="20"/>
                <w:u w:val="none"/>
              </w:rPr>
            </w:r>
            <w:r/>
          </w:p>
        </w:tc>
        <w:tc>
          <w:tcPr>
            <w:tcW w:w="61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1</w:t>
            </w:r>
            <w:r>
              <w:rPr>
                <w:rFonts w:ascii="Arial" w:hAnsi="Arial" w:eastAsia="宋体" w:cs="Arial"/>
                <w:i w:val="0"/>
                <w:iCs w:val="0"/>
                <w:color w:val="000000"/>
                <w:sz w:val="20"/>
                <w:szCs w:val="20"/>
                <w:u w:val="none"/>
              </w:rPr>
            </w:r>
            <w:r/>
          </w:p>
        </w:tc>
      </w:tr>
      <w:tr>
        <w:trPr>
          <w:trHeight w:val="90"/>
        </w:trPr>
        <w:tc>
          <w:tcPr>
            <w:tcW w:w="74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8</w:t>
            </w:r>
            <w:r>
              <w:rPr>
                <w:rFonts w:ascii="Arial" w:hAnsi="Arial" w:eastAsia="宋体" w:cs="Arial"/>
                <w:i w:val="0"/>
                <w:iCs w:val="0"/>
                <w:color w:val="000000"/>
                <w:sz w:val="20"/>
                <w:szCs w:val="20"/>
                <w:u w:val="none"/>
              </w:rPr>
            </w:r>
            <w:r/>
          </w:p>
        </w:tc>
        <w:tc>
          <w:tcPr>
            <w:tcW w:w="152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300Y0009</w:t>
            </w:r>
            <w:r>
              <w:rPr>
                <w:rFonts w:ascii="Arial" w:hAnsi="Arial" w:eastAsia="宋体" w:cs="Arial"/>
                <w:i w:val="0"/>
                <w:iCs w:val="0"/>
                <w:color w:val="000000"/>
                <w:sz w:val="20"/>
                <w:szCs w:val="20"/>
                <w:u w:val="none"/>
              </w:rPr>
            </w:r>
            <w:r/>
          </w:p>
        </w:tc>
        <w:tc>
          <w:tcPr>
            <w:tcW w:w="6745"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广角镜</w:t>
            </w:r>
            <w:r>
              <w:rPr>
                <w:rFonts w:ascii="Arial" w:hAnsi="Arial" w:eastAsia="宋体" w:cs="Arial"/>
                <w:i w:val="0"/>
                <w:iCs w:val="0"/>
                <w:color w:val="000000"/>
                <w:sz w:val="20"/>
                <w:szCs w:val="20"/>
                <w:u w:val="none"/>
              </w:rPr>
            </w:r>
            <w:r/>
          </w:p>
        </w:tc>
        <w:tc>
          <w:tcPr>
            <w:tcW w:w="61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1</w:t>
            </w:r>
            <w:r>
              <w:rPr>
                <w:rFonts w:ascii="Arial" w:hAnsi="Arial" w:eastAsia="宋体" w:cs="Arial"/>
                <w:i w:val="0"/>
                <w:iCs w:val="0"/>
                <w:color w:val="000000"/>
                <w:sz w:val="20"/>
                <w:szCs w:val="20"/>
                <w:u w:val="none"/>
              </w:rPr>
            </w:r>
            <w:r/>
          </w:p>
        </w:tc>
      </w:tr>
      <w:tr>
        <w:trPr>
          <w:trHeight w:val="90"/>
        </w:trPr>
        <w:tc>
          <w:tcPr>
            <w:tcW w:w="74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9</w:t>
            </w:r>
            <w:r>
              <w:rPr>
                <w:rFonts w:ascii="Arial" w:hAnsi="Arial" w:eastAsia="宋体" w:cs="Arial"/>
                <w:i w:val="0"/>
                <w:iCs w:val="0"/>
                <w:color w:val="000000"/>
                <w:sz w:val="20"/>
                <w:szCs w:val="20"/>
                <w:u w:val="none"/>
              </w:rPr>
            </w:r>
            <w:r/>
          </w:p>
        </w:tc>
        <w:tc>
          <w:tcPr>
            <w:tcW w:w="152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300Y0118</w:t>
            </w:r>
            <w:r>
              <w:rPr>
                <w:rFonts w:ascii="Arial" w:hAnsi="Arial" w:eastAsia="宋体" w:cs="Arial"/>
                <w:i w:val="0"/>
                <w:iCs w:val="0"/>
                <w:color w:val="000000"/>
                <w:sz w:val="20"/>
                <w:szCs w:val="20"/>
                <w:u w:val="none"/>
              </w:rPr>
            </w:r>
            <w:r/>
          </w:p>
        </w:tc>
        <w:tc>
          <w:tcPr>
            <w:tcW w:w="6745"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中国评论</w:t>
            </w:r>
            <w:r>
              <w:rPr>
                <w:rFonts w:ascii="Arial" w:hAnsi="Arial" w:eastAsia="宋体" w:cs="Arial"/>
                <w:i w:val="0"/>
                <w:iCs w:val="0"/>
                <w:color w:val="000000"/>
                <w:sz w:val="20"/>
                <w:szCs w:val="20"/>
                <w:u w:val="none"/>
              </w:rPr>
            </w:r>
            <w:r/>
          </w:p>
        </w:tc>
        <w:tc>
          <w:tcPr>
            <w:tcW w:w="61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1</w:t>
            </w:r>
            <w:r>
              <w:rPr>
                <w:rFonts w:ascii="Arial" w:hAnsi="Arial" w:eastAsia="宋体" w:cs="Arial"/>
                <w:i w:val="0"/>
                <w:iCs w:val="0"/>
                <w:color w:val="000000"/>
                <w:sz w:val="20"/>
                <w:szCs w:val="20"/>
                <w:u w:val="none"/>
              </w:rPr>
            </w:r>
            <w:r/>
          </w:p>
        </w:tc>
      </w:tr>
      <w:tr>
        <w:trPr>
          <w:trHeight w:val="90"/>
        </w:trPr>
        <w:tc>
          <w:tcPr>
            <w:tcW w:w="74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10</w:t>
            </w:r>
            <w:r>
              <w:rPr>
                <w:rFonts w:ascii="Arial" w:hAnsi="Arial" w:eastAsia="宋体" w:cs="Arial"/>
                <w:i w:val="0"/>
                <w:iCs w:val="0"/>
                <w:color w:val="000000"/>
                <w:sz w:val="20"/>
                <w:szCs w:val="20"/>
                <w:u w:val="none"/>
              </w:rPr>
            </w:r>
            <w:r/>
          </w:p>
        </w:tc>
        <w:tc>
          <w:tcPr>
            <w:tcW w:w="152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340C0459</w:t>
            </w:r>
            <w:r>
              <w:rPr>
                <w:rFonts w:ascii="Arial" w:hAnsi="Arial" w:eastAsia="宋体" w:cs="Arial"/>
                <w:i w:val="0"/>
                <w:iCs w:val="0"/>
                <w:color w:val="000000"/>
                <w:sz w:val="20"/>
                <w:szCs w:val="20"/>
                <w:u w:val="none"/>
              </w:rPr>
            </w:r>
            <w:r/>
          </w:p>
        </w:tc>
        <w:tc>
          <w:tcPr>
            <w:tcW w:w="6745"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American Journal of Comparative Law.</w:t>
            </w:r>
            <w:r>
              <w:rPr>
                <w:rFonts w:ascii="Arial" w:hAnsi="Arial" w:eastAsia="宋体" w:cs="Arial"/>
                <w:i w:val="0"/>
                <w:iCs w:val="0"/>
                <w:color w:val="000000"/>
                <w:sz w:val="20"/>
                <w:szCs w:val="20"/>
                <w:u w:val="none"/>
              </w:rPr>
            </w:r>
            <w:r/>
          </w:p>
        </w:tc>
        <w:tc>
          <w:tcPr>
            <w:tcW w:w="61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1</w:t>
            </w:r>
            <w:r>
              <w:rPr>
                <w:rFonts w:ascii="Arial" w:hAnsi="Arial" w:eastAsia="宋体" w:cs="Arial"/>
                <w:i w:val="0"/>
                <w:iCs w:val="0"/>
                <w:color w:val="000000"/>
                <w:sz w:val="20"/>
                <w:szCs w:val="20"/>
                <w:u w:val="none"/>
              </w:rPr>
            </w:r>
            <w:r/>
          </w:p>
        </w:tc>
      </w:tr>
      <w:tr>
        <w:trPr>
          <w:trHeight w:val="90"/>
        </w:trPr>
        <w:tc>
          <w:tcPr>
            <w:tcW w:w="74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11</w:t>
            </w:r>
            <w:r>
              <w:rPr>
                <w:rFonts w:ascii="Arial" w:hAnsi="Arial" w:eastAsia="宋体" w:cs="Arial"/>
                <w:i w:val="0"/>
                <w:iCs w:val="0"/>
                <w:color w:val="000000"/>
                <w:sz w:val="20"/>
                <w:szCs w:val="20"/>
                <w:u w:val="none"/>
              </w:rPr>
            </w:r>
            <w:r/>
          </w:p>
        </w:tc>
        <w:tc>
          <w:tcPr>
            <w:tcW w:w="152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340C0570/IP</w:t>
            </w:r>
            <w:r>
              <w:rPr>
                <w:rFonts w:ascii="Arial" w:hAnsi="Arial" w:eastAsia="宋体" w:cs="Arial"/>
                <w:i w:val="0"/>
                <w:iCs w:val="0"/>
                <w:color w:val="000000"/>
                <w:sz w:val="20"/>
                <w:szCs w:val="20"/>
                <w:u w:val="none"/>
              </w:rPr>
            </w:r>
            <w:r/>
          </w:p>
        </w:tc>
        <w:tc>
          <w:tcPr>
            <w:tcW w:w="6745"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American Journal of International Law.</w:t>
            </w:r>
            <w:r>
              <w:rPr>
                <w:rFonts w:ascii="Arial" w:hAnsi="Arial" w:eastAsia="宋体" w:cs="Arial"/>
                <w:i w:val="0"/>
                <w:iCs w:val="0"/>
                <w:color w:val="000000"/>
                <w:sz w:val="20"/>
                <w:szCs w:val="20"/>
                <w:u w:val="none"/>
              </w:rPr>
            </w:r>
            <w:r/>
          </w:p>
        </w:tc>
        <w:tc>
          <w:tcPr>
            <w:tcW w:w="61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1</w:t>
            </w:r>
            <w:r>
              <w:rPr>
                <w:rFonts w:ascii="Arial" w:hAnsi="Arial" w:eastAsia="宋体" w:cs="Arial"/>
                <w:i w:val="0"/>
                <w:iCs w:val="0"/>
                <w:color w:val="000000"/>
                <w:sz w:val="20"/>
                <w:szCs w:val="20"/>
                <w:u w:val="none"/>
              </w:rPr>
            </w:r>
            <w:r/>
          </w:p>
        </w:tc>
      </w:tr>
      <w:tr>
        <w:trPr>
          <w:trHeight w:val="90"/>
        </w:trPr>
        <w:tc>
          <w:tcPr>
            <w:tcW w:w="74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12</w:t>
            </w:r>
            <w:r>
              <w:rPr>
                <w:rFonts w:ascii="Arial" w:hAnsi="Arial" w:eastAsia="宋体" w:cs="Arial"/>
                <w:i w:val="0"/>
                <w:iCs w:val="0"/>
                <w:color w:val="000000"/>
                <w:sz w:val="20"/>
                <w:szCs w:val="20"/>
                <w:u w:val="none"/>
              </w:rPr>
            </w:r>
            <w:r/>
          </w:p>
        </w:tc>
        <w:tc>
          <w:tcPr>
            <w:tcW w:w="152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375X0002</w:t>
            </w:r>
            <w:r>
              <w:rPr>
                <w:rFonts w:ascii="Arial" w:hAnsi="Arial" w:eastAsia="宋体" w:cs="Arial"/>
                <w:i w:val="0"/>
                <w:iCs w:val="0"/>
                <w:color w:val="000000"/>
                <w:sz w:val="20"/>
                <w:szCs w:val="20"/>
                <w:u w:val="none"/>
              </w:rPr>
            </w:r>
            <w:r/>
          </w:p>
        </w:tc>
        <w:tc>
          <w:tcPr>
            <w:tcW w:w="6745"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国家图书馆馆刊．</w:t>
            </w:r>
            <w:r>
              <w:rPr>
                <w:rFonts w:ascii="Arial" w:hAnsi="Arial" w:eastAsia="宋体" w:cs="Arial"/>
                <w:i w:val="0"/>
                <w:iCs w:val="0"/>
                <w:color w:val="000000"/>
                <w:sz w:val="20"/>
                <w:szCs w:val="20"/>
                <w:u w:val="none"/>
              </w:rPr>
            </w:r>
            <w:r/>
          </w:p>
        </w:tc>
        <w:tc>
          <w:tcPr>
            <w:tcW w:w="61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1</w:t>
            </w:r>
            <w:r>
              <w:rPr>
                <w:rFonts w:ascii="Arial" w:hAnsi="Arial" w:eastAsia="宋体" w:cs="Arial"/>
                <w:i w:val="0"/>
                <w:iCs w:val="0"/>
                <w:color w:val="000000"/>
                <w:sz w:val="20"/>
                <w:szCs w:val="20"/>
                <w:u w:val="none"/>
              </w:rPr>
            </w:r>
            <w:r/>
          </w:p>
        </w:tc>
      </w:tr>
      <w:tr>
        <w:trPr>
          <w:trHeight w:val="90"/>
        </w:trPr>
        <w:tc>
          <w:tcPr>
            <w:tcW w:w="74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13</w:t>
            </w:r>
            <w:r>
              <w:rPr>
                <w:rFonts w:ascii="Arial" w:hAnsi="Arial" w:eastAsia="宋体" w:cs="Arial"/>
                <w:i w:val="0"/>
                <w:iCs w:val="0"/>
                <w:color w:val="000000"/>
                <w:sz w:val="20"/>
                <w:szCs w:val="20"/>
                <w:u w:val="none"/>
              </w:rPr>
            </w:r>
            <w:r/>
          </w:p>
        </w:tc>
        <w:tc>
          <w:tcPr>
            <w:tcW w:w="152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380B0077</w:t>
            </w:r>
            <w:r>
              <w:rPr>
                <w:rFonts w:ascii="Arial" w:hAnsi="Arial" w:eastAsia="宋体" w:cs="Arial"/>
                <w:i w:val="0"/>
                <w:iCs w:val="0"/>
                <w:color w:val="000000"/>
                <w:sz w:val="20"/>
                <w:szCs w:val="20"/>
                <w:u w:val="none"/>
              </w:rPr>
            </w:r>
            <w:r/>
          </w:p>
        </w:tc>
        <w:tc>
          <w:tcPr>
            <w:tcW w:w="6745"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Harvard Educational Review</w:t>
            </w:r>
            <w:r>
              <w:rPr>
                <w:rFonts w:ascii="Arial" w:hAnsi="Arial" w:eastAsia="宋体" w:cs="Arial"/>
                <w:i w:val="0"/>
                <w:iCs w:val="0"/>
                <w:color w:val="000000"/>
                <w:sz w:val="20"/>
                <w:szCs w:val="20"/>
                <w:u w:val="none"/>
              </w:rPr>
            </w:r>
            <w:r/>
          </w:p>
        </w:tc>
        <w:tc>
          <w:tcPr>
            <w:tcW w:w="61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1</w:t>
            </w:r>
            <w:r>
              <w:rPr>
                <w:rFonts w:ascii="Arial" w:hAnsi="Arial" w:eastAsia="宋体" w:cs="Arial"/>
                <w:i w:val="0"/>
                <w:iCs w:val="0"/>
                <w:color w:val="000000"/>
                <w:sz w:val="20"/>
                <w:szCs w:val="20"/>
                <w:u w:val="none"/>
              </w:rPr>
            </w:r>
            <w:r/>
          </w:p>
        </w:tc>
      </w:tr>
      <w:tr>
        <w:trPr>
          <w:trHeight w:val="90"/>
        </w:trPr>
        <w:tc>
          <w:tcPr>
            <w:tcW w:w="74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14</w:t>
            </w:r>
            <w:r>
              <w:rPr>
                <w:rFonts w:ascii="Arial" w:hAnsi="Arial" w:eastAsia="宋体" w:cs="Arial"/>
                <w:i w:val="0"/>
                <w:iCs w:val="0"/>
                <w:color w:val="000000"/>
                <w:sz w:val="20"/>
                <w:szCs w:val="20"/>
                <w:u w:val="none"/>
              </w:rPr>
            </w:r>
            <w:r/>
          </w:p>
        </w:tc>
        <w:tc>
          <w:tcPr>
            <w:tcW w:w="152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380B0080</w:t>
            </w:r>
            <w:r>
              <w:rPr>
                <w:rFonts w:ascii="Arial" w:hAnsi="Arial" w:eastAsia="宋体" w:cs="Arial"/>
                <w:i w:val="0"/>
                <w:iCs w:val="0"/>
                <w:color w:val="000000"/>
                <w:sz w:val="20"/>
                <w:szCs w:val="20"/>
                <w:u w:val="none"/>
              </w:rPr>
            </w:r>
            <w:r/>
          </w:p>
        </w:tc>
        <w:tc>
          <w:tcPr>
            <w:tcW w:w="6745"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Sociology of Education</w:t>
            </w:r>
            <w:r>
              <w:rPr>
                <w:rFonts w:ascii="Arial" w:hAnsi="Arial" w:eastAsia="宋体" w:cs="Arial"/>
                <w:i w:val="0"/>
                <w:iCs w:val="0"/>
                <w:color w:val="000000"/>
                <w:sz w:val="20"/>
                <w:szCs w:val="20"/>
                <w:u w:val="none"/>
              </w:rPr>
            </w:r>
            <w:r/>
          </w:p>
        </w:tc>
        <w:tc>
          <w:tcPr>
            <w:tcW w:w="61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1</w:t>
            </w:r>
            <w:r>
              <w:rPr>
                <w:rFonts w:ascii="Arial" w:hAnsi="Arial" w:eastAsia="宋体" w:cs="Arial"/>
                <w:i w:val="0"/>
                <w:iCs w:val="0"/>
                <w:color w:val="000000"/>
                <w:sz w:val="20"/>
                <w:szCs w:val="20"/>
                <w:u w:val="none"/>
              </w:rPr>
            </w:r>
            <w:r/>
          </w:p>
        </w:tc>
      </w:tr>
      <w:tr>
        <w:trPr>
          <w:trHeight w:val="90"/>
        </w:trPr>
        <w:tc>
          <w:tcPr>
            <w:tcW w:w="74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15</w:t>
            </w:r>
            <w:r>
              <w:rPr>
                <w:rFonts w:ascii="Arial" w:hAnsi="Arial" w:eastAsia="宋体" w:cs="Arial"/>
                <w:i w:val="0"/>
                <w:iCs w:val="0"/>
                <w:color w:val="000000"/>
                <w:sz w:val="20"/>
                <w:szCs w:val="20"/>
                <w:u w:val="none"/>
              </w:rPr>
            </w:r>
            <w:r/>
          </w:p>
        </w:tc>
        <w:tc>
          <w:tcPr>
            <w:tcW w:w="152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380B0186</w:t>
            </w:r>
            <w:r>
              <w:rPr>
                <w:rFonts w:ascii="Arial" w:hAnsi="Arial" w:eastAsia="宋体" w:cs="Arial"/>
                <w:i w:val="0"/>
                <w:iCs w:val="0"/>
                <w:color w:val="000000"/>
                <w:sz w:val="20"/>
                <w:szCs w:val="20"/>
                <w:u w:val="none"/>
              </w:rPr>
            </w:r>
            <w:r/>
          </w:p>
        </w:tc>
        <w:tc>
          <w:tcPr>
            <w:tcW w:w="6745"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Change; The Magazine of Higher Learning.</w:t>
            </w:r>
            <w:r>
              <w:rPr>
                <w:rFonts w:ascii="Arial" w:hAnsi="Arial" w:eastAsia="宋体" w:cs="Arial"/>
                <w:i w:val="0"/>
                <w:iCs w:val="0"/>
                <w:color w:val="000000"/>
                <w:sz w:val="20"/>
                <w:szCs w:val="20"/>
                <w:u w:val="none"/>
              </w:rPr>
            </w:r>
            <w:r/>
          </w:p>
        </w:tc>
        <w:tc>
          <w:tcPr>
            <w:tcW w:w="61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1</w:t>
            </w:r>
            <w:r>
              <w:rPr>
                <w:rFonts w:ascii="Arial" w:hAnsi="Arial" w:eastAsia="宋体" w:cs="Arial"/>
                <w:i w:val="0"/>
                <w:iCs w:val="0"/>
                <w:color w:val="000000"/>
                <w:sz w:val="20"/>
                <w:szCs w:val="20"/>
                <w:u w:val="none"/>
              </w:rPr>
            </w:r>
            <w:r/>
          </w:p>
        </w:tc>
      </w:tr>
      <w:tr>
        <w:trPr>
          <w:trHeight w:val="90"/>
        </w:trPr>
        <w:tc>
          <w:tcPr>
            <w:tcW w:w="74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16</w:t>
            </w:r>
            <w:r>
              <w:rPr>
                <w:rFonts w:ascii="Arial" w:hAnsi="Arial" w:eastAsia="宋体" w:cs="Arial"/>
                <w:i w:val="0"/>
                <w:iCs w:val="0"/>
                <w:color w:val="000000"/>
                <w:sz w:val="20"/>
                <w:szCs w:val="20"/>
                <w:u w:val="none"/>
              </w:rPr>
            </w:r>
            <w:r/>
          </w:p>
        </w:tc>
        <w:tc>
          <w:tcPr>
            <w:tcW w:w="152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380B0233</w:t>
            </w:r>
            <w:r>
              <w:rPr>
                <w:rFonts w:ascii="Arial" w:hAnsi="Arial" w:eastAsia="宋体" w:cs="Arial"/>
                <w:i w:val="0"/>
                <w:iCs w:val="0"/>
                <w:color w:val="000000"/>
                <w:sz w:val="20"/>
                <w:szCs w:val="20"/>
                <w:u w:val="none"/>
              </w:rPr>
            </w:r>
            <w:r/>
          </w:p>
        </w:tc>
        <w:tc>
          <w:tcPr>
            <w:tcW w:w="6745"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Techniques.</w:t>
            </w:r>
            <w:r>
              <w:rPr>
                <w:rFonts w:ascii="Arial" w:hAnsi="Arial" w:eastAsia="宋体" w:cs="Arial"/>
                <w:i w:val="0"/>
                <w:iCs w:val="0"/>
                <w:color w:val="000000"/>
                <w:sz w:val="20"/>
                <w:szCs w:val="20"/>
                <w:u w:val="none"/>
              </w:rPr>
            </w:r>
            <w:r/>
          </w:p>
        </w:tc>
        <w:tc>
          <w:tcPr>
            <w:tcW w:w="61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1</w:t>
            </w:r>
            <w:r>
              <w:rPr>
                <w:rFonts w:ascii="Arial" w:hAnsi="Arial" w:eastAsia="宋体" w:cs="Arial"/>
                <w:i w:val="0"/>
                <w:iCs w:val="0"/>
                <w:color w:val="000000"/>
                <w:sz w:val="20"/>
                <w:szCs w:val="20"/>
                <w:u w:val="none"/>
              </w:rPr>
            </w:r>
            <w:r/>
          </w:p>
        </w:tc>
      </w:tr>
      <w:tr>
        <w:trPr>
          <w:trHeight w:val="90"/>
        </w:trPr>
        <w:tc>
          <w:tcPr>
            <w:tcW w:w="74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17</w:t>
            </w:r>
            <w:r>
              <w:rPr>
                <w:rFonts w:ascii="Arial" w:hAnsi="Arial" w:eastAsia="宋体" w:cs="Arial"/>
                <w:i w:val="0"/>
                <w:iCs w:val="0"/>
                <w:color w:val="000000"/>
                <w:sz w:val="20"/>
                <w:szCs w:val="20"/>
                <w:u w:val="none"/>
              </w:rPr>
            </w:r>
            <w:r/>
          </w:p>
        </w:tc>
        <w:tc>
          <w:tcPr>
            <w:tcW w:w="152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380C0125</w:t>
            </w:r>
            <w:r>
              <w:rPr>
                <w:rFonts w:ascii="Arial" w:hAnsi="Arial" w:eastAsia="宋体" w:cs="Arial"/>
                <w:i w:val="0"/>
                <w:iCs w:val="0"/>
                <w:color w:val="000000"/>
                <w:sz w:val="20"/>
                <w:szCs w:val="20"/>
                <w:u w:val="none"/>
              </w:rPr>
            </w:r>
            <w:r/>
          </w:p>
        </w:tc>
        <w:tc>
          <w:tcPr>
            <w:tcW w:w="6745"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British Journal of Sociology of Education</w:t>
            </w:r>
            <w:r>
              <w:rPr>
                <w:rFonts w:ascii="Arial" w:hAnsi="Arial" w:eastAsia="宋体" w:cs="Arial"/>
                <w:i w:val="0"/>
                <w:iCs w:val="0"/>
                <w:color w:val="000000"/>
                <w:sz w:val="20"/>
                <w:szCs w:val="20"/>
                <w:u w:val="none"/>
              </w:rPr>
            </w:r>
            <w:r/>
          </w:p>
        </w:tc>
        <w:tc>
          <w:tcPr>
            <w:tcW w:w="61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1</w:t>
            </w:r>
            <w:r>
              <w:rPr>
                <w:rFonts w:ascii="Arial" w:hAnsi="Arial" w:eastAsia="宋体" w:cs="Arial"/>
                <w:i w:val="0"/>
                <w:iCs w:val="0"/>
                <w:color w:val="000000"/>
                <w:sz w:val="20"/>
                <w:szCs w:val="20"/>
                <w:u w:val="none"/>
              </w:rPr>
            </w:r>
            <w:r/>
          </w:p>
        </w:tc>
      </w:tr>
      <w:tr>
        <w:trPr>
          <w:trHeight w:val="90"/>
        </w:trPr>
        <w:tc>
          <w:tcPr>
            <w:tcW w:w="74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18</w:t>
            </w:r>
            <w:r>
              <w:rPr>
                <w:rFonts w:ascii="Arial" w:hAnsi="Arial" w:eastAsia="宋体" w:cs="Arial"/>
                <w:i w:val="0"/>
                <w:iCs w:val="0"/>
                <w:color w:val="000000"/>
                <w:sz w:val="20"/>
                <w:szCs w:val="20"/>
                <w:u w:val="none"/>
              </w:rPr>
            </w:r>
            <w:r/>
          </w:p>
        </w:tc>
        <w:tc>
          <w:tcPr>
            <w:tcW w:w="152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410LB071</w:t>
            </w:r>
            <w:r>
              <w:rPr>
                <w:rFonts w:ascii="Arial" w:hAnsi="Arial" w:eastAsia="宋体" w:cs="Arial"/>
                <w:i w:val="0"/>
                <w:iCs w:val="0"/>
                <w:color w:val="000000"/>
                <w:sz w:val="20"/>
                <w:szCs w:val="20"/>
                <w:u w:val="none"/>
              </w:rPr>
            </w:r>
            <w:r/>
          </w:p>
        </w:tc>
        <w:tc>
          <w:tcPr>
            <w:tcW w:w="6745"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Journal of Pragmatics.</w:t>
            </w:r>
            <w:r>
              <w:rPr>
                <w:rFonts w:ascii="Arial" w:hAnsi="Arial" w:eastAsia="宋体" w:cs="Arial"/>
                <w:i w:val="0"/>
                <w:iCs w:val="0"/>
                <w:color w:val="000000"/>
                <w:sz w:val="20"/>
                <w:szCs w:val="20"/>
                <w:u w:val="none"/>
              </w:rPr>
            </w:r>
            <w:r/>
          </w:p>
        </w:tc>
        <w:tc>
          <w:tcPr>
            <w:tcW w:w="61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1</w:t>
            </w:r>
            <w:r>
              <w:rPr>
                <w:rFonts w:ascii="Arial" w:hAnsi="Arial" w:eastAsia="宋体" w:cs="Arial"/>
                <w:i w:val="0"/>
                <w:iCs w:val="0"/>
                <w:color w:val="000000"/>
                <w:sz w:val="20"/>
                <w:szCs w:val="20"/>
                <w:u w:val="none"/>
              </w:rPr>
            </w:r>
            <w:r/>
          </w:p>
        </w:tc>
      </w:tr>
      <w:tr>
        <w:trPr>
          <w:trHeight w:val="90"/>
        </w:trPr>
        <w:tc>
          <w:tcPr>
            <w:tcW w:w="74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19</w:t>
            </w:r>
            <w:r>
              <w:rPr>
                <w:rFonts w:ascii="Arial" w:hAnsi="Arial" w:eastAsia="宋体" w:cs="Arial"/>
                <w:i w:val="0"/>
                <w:iCs w:val="0"/>
                <w:color w:val="000000"/>
                <w:sz w:val="20"/>
                <w:szCs w:val="20"/>
                <w:u w:val="none"/>
              </w:rPr>
            </w:r>
            <w:r/>
          </w:p>
        </w:tc>
        <w:tc>
          <w:tcPr>
            <w:tcW w:w="152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510B0002</w:t>
            </w:r>
            <w:r>
              <w:rPr>
                <w:rFonts w:ascii="Arial" w:hAnsi="Arial" w:eastAsia="宋体" w:cs="Arial"/>
                <w:i w:val="0"/>
                <w:iCs w:val="0"/>
                <w:color w:val="000000"/>
                <w:sz w:val="20"/>
                <w:szCs w:val="20"/>
                <w:u w:val="none"/>
              </w:rPr>
            </w:r>
            <w:r/>
          </w:p>
        </w:tc>
        <w:tc>
          <w:tcPr>
            <w:tcW w:w="6745"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Proceedings of the American Mathematical Society.</w:t>
            </w:r>
            <w:r>
              <w:rPr>
                <w:rFonts w:ascii="Arial" w:hAnsi="Arial" w:eastAsia="宋体" w:cs="Arial"/>
                <w:i w:val="0"/>
                <w:iCs w:val="0"/>
                <w:color w:val="000000"/>
                <w:sz w:val="20"/>
                <w:szCs w:val="20"/>
                <w:u w:val="none"/>
              </w:rPr>
            </w:r>
            <w:r/>
          </w:p>
        </w:tc>
        <w:tc>
          <w:tcPr>
            <w:tcW w:w="61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1</w:t>
            </w:r>
            <w:r>
              <w:rPr>
                <w:rFonts w:ascii="Arial" w:hAnsi="Arial" w:eastAsia="宋体" w:cs="Arial"/>
                <w:i w:val="0"/>
                <w:iCs w:val="0"/>
                <w:color w:val="000000"/>
                <w:sz w:val="20"/>
                <w:szCs w:val="20"/>
                <w:u w:val="none"/>
              </w:rPr>
            </w:r>
            <w:r/>
          </w:p>
        </w:tc>
      </w:tr>
      <w:tr>
        <w:trPr>
          <w:trHeight w:val="90"/>
        </w:trPr>
        <w:tc>
          <w:tcPr>
            <w:tcW w:w="74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20</w:t>
            </w:r>
            <w:r>
              <w:rPr>
                <w:rFonts w:ascii="Arial" w:hAnsi="Arial" w:eastAsia="宋体" w:cs="Arial"/>
                <w:i w:val="0"/>
                <w:iCs w:val="0"/>
                <w:color w:val="000000"/>
                <w:sz w:val="20"/>
                <w:szCs w:val="20"/>
                <w:u w:val="none"/>
              </w:rPr>
            </w:r>
            <w:r/>
          </w:p>
        </w:tc>
        <w:tc>
          <w:tcPr>
            <w:tcW w:w="152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510B0003</w:t>
            </w:r>
            <w:r>
              <w:rPr>
                <w:rFonts w:ascii="Arial" w:hAnsi="Arial" w:eastAsia="宋体" w:cs="Arial"/>
                <w:i w:val="0"/>
                <w:iCs w:val="0"/>
                <w:color w:val="000000"/>
                <w:sz w:val="20"/>
                <w:szCs w:val="20"/>
                <w:u w:val="none"/>
              </w:rPr>
            </w:r>
            <w:r/>
          </w:p>
        </w:tc>
        <w:tc>
          <w:tcPr>
            <w:tcW w:w="6745"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Transactions of the American Mathematical Society.</w:t>
            </w:r>
            <w:r>
              <w:rPr>
                <w:rFonts w:ascii="Arial" w:hAnsi="Arial" w:eastAsia="宋体" w:cs="Arial"/>
                <w:i w:val="0"/>
                <w:iCs w:val="0"/>
                <w:color w:val="000000"/>
                <w:sz w:val="20"/>
                <w:szCs w:val="20"/>
                <w:u w:val="none"/>
              </w:rPr>
            </w:r>
            <w:r/>
          </w:p>
        </w:tc>
        <w:tc>
          <w:tcPr>
            <w:tcW w:w="61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1</w:t>
            </w:r>
            <w:r>
              <w:rPr>
                <w:rFonts w:ascii="Arial" w:hAnsi="Arial" w:eastAsia="宋体" w:cs="Arial"/>
                <w:i w:val="0"/>
                <w:iCs w:val="0"/>
                <w:color w:val="000000"/>
                <w:sz w:val="20"/>
                <w:szCs w:val="20"/>
                <w:u w:val="none"/>
              </w:rPr>
            </w:r>
            <w:r/>
          </w:p>
        </w:tc>
      </w:tr>
      <w:tr>
        <w:trPr>
          <w:trHeight w:val="90"/>
        </w:trPr>
        <w:tc>
          <w:tcPr>
            <w:tcW w:w="74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21</w:t>
            </w:r>
            <w:r>
              <w:rPr>
                <w:rFonts w:ascii="Arial" w:hAnsi="Arial" w:eastAsia="宋体" w:cs="Arial"/>
                <w:i w:val="0"/>
                <w:iCs w:val="0"/>
                <w:color w:val="000000"/>
                <w:sz w:val="20"/>
                <w:szCs w:val="20"/>
                <w:u w:val="none"/>
              </w:rPr>
            </w:r>
            <w:r/>
          </w:p>
        </w:tc>
        <w:tc>
          <w:tcPr>
            <w:tcW w:w="152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510B0008</w:t>
            </w:r>
            <w:r>
              <w:rPr>
                <w:rFonts w:ascii="Arial" w:hAnsi="Arial" w:eastAsia="宋体" w:cs="Arial"/>
                <w:i w:val="0"/>
                <w:iCs w:val="0"/>
                <w:color w:val="000000"/>
                <w:sz w:val="20"/>
                <w:szCs w:val="20"/>
                <w:u w:val="none"/>
              </w:rPr>
            </w:r>
            <w:r/>
          </w:p>
        </w:tc>
        <w:tc>
          <w:tcPr>
            <w:tcW w:w="6745"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Annals of mathematics.</w:t>
            </w:r>
            <w:r>
              <w:rPr>
                <w:rFonts w:ascii="Arial" w:hAnsi="Arial" w:eastAsia="宋体" w:cs="Arial"/>
                <w:i w:val="0"/>
                <w:iCs w:val="0"/>
                <w:color w:val="000000"/>
                <w:sz w:val="20"/>
                <w:szCs w:val="20"/>
                <w:u w:val="none"/>
              </w:rPr>
            </w:r>
            <w:r/>
          </w:p>
        </w:tc>
        <w:tc>
          <w:tcPr>
            <w:tcW w:w="61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1</w:t>
            </w:r>
            <w:r>
              <w:rPr>
                <w:rFonts w:ascii="Arial" w:hAnsi="Arial" w:eastAsia="宋体" w:cs="Arial"/>
                <w:i w:val="0"/>
                <w:iCs w:val="0"/>
                <w:color w:val="000000"/>
                <w:sz w:val="20"/>
                <w:szCs w:val="20"/>
                <w:u w:val="none"/>
              </w:rPr>
            </w:r>
            <w:r/>
          </w:p>
        </w:tc>
      </w:tr>
      <w:tr>
        <w:trPr>
          <w:trHeight w:val="90"/>
        </w:trPr>
        <w:tc>
          <w:tcPr>
            <w:tcW w:w="74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22</w:t>
            </w:r>
            <w:r>
              <w:rPr>
                <w:rFonts w:ascii="Arial" w:hAnsi="Arial" w:eastAsia="宋体" w:cs="Arial"/>
                <w:i w:val="0"/>
                <w:iCs w:val="0"/>
                <w:color w:val="000000"/>
                <w:sz w:val="20"/>
                <w:szCs w:val="20"/>
                <w:u w:val="none"/>
              </w:rPr>
            </w:r>
            <w:r/>
          </w:p>
        </w:tc>
        <w:tc>
          <w:tcPr>
            <w:tcW w:w="152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510B0012/IP</w:t>
            </w:r>
            <w:r>
              <w:rPr>
                <w:rFonts w:ascii="Arial" w:hAnsi="Arial" w:eastAsia="宋体" w:cs="Arial"/>
                <w:i w:val="0"/>
                <w:iCs w:val="0"/>
                <w:color w:val="000000"/>
                <w:sz w:val="20"/>
                <w:szCs w:val="20"/>
                <w:u w:val="none"/>
              </w:rPr>
            </w:r>
            <w:r/>
          </w:p>
        </w:tc>
        <w:tc>
          <w:tcPr>
            <w:tcW w:w="6745"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Pacific Journal of Mathematics.</w:t>
            </w:r>
            <w:r>
              <w:rPr>
                <w:rFonts w:ascii="Arial" w:hAnsi="Arial" w:eastAsia="宋体" w:cs="Arial"/>
                <w:i w:val="0"/>
                <w:iCs w:val="0"/>
                <w:color w:val="000000"/>
                <w:sz w:val="20"/>
                <w:szCs w:val="20"/>
                <w:u w:val="none"/>
              </w:rPr>
            </w:r>
            <w:r/>
          </w:p>
        </w:tc>
        <w:tc>
          <w:tcPr>
            <w:tcW w:w="61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1</w:t>
            </w:r>
            <w:r>
              <w:rPr>
                <w:rFonts w:ascii="Arial" w:hAnsi="Arial" w:eastAsia="宋体" w:cs="Arial"/>
                <w:i w:val="0"/>
                <w:iCs w:val="0"/>
                <w:color w:val="000000"/>
                <w:sz w:val="20"/>
                <w:szCs w:val="20"/>
                <w:u w:val="none"/>
              </w:rPr>
            </w:r>
            <w:r/>
          </w:p>
        </w:tc>
      </w:tr>
      <w:tr>
        <w:trPr>
          <w:trHeight w:val="90"/>
        </w:trPr>
        <w:tc>
          <w:tcPr>
            <w:tcW w:w="74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23</w:t>
            </w:r>
            <w:r>
              <w:rPr>
                <w:rFonts w:ascii="Arial" w:hAnsi="Arial" w:eastAsia="宋体" w:cs="Arial"/>
                <w:i w:val="0"/>
                <w:iCs w:val="0"/>
                <w:color w:val="000000"/>
                <w:sz w:val="20"/>
                <w:szCs w:val="20"/>
                <w:u w:val="none"/>
              </w:rPr>
            </w:r>
            <w:r/>
          </w:p>
        </w:tc>
        <w:tc>
          <w:tcPr>
            <w:tcW w:w="152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510B0014</w:t>
            </w:r>
            <w:r>
              <w:rPr>
                <w:rFonts w:ascii="Arial" w:hAnsi="Arial" w:eastAsia="宋体" w:cs="Arial"/>
                <w:i w:val="0"/>
                <w:iCs w:val="0"/>
                <w:color w:val="000000"/>
                <w:sz w:val="20"/>
                <w:szCs w:val="20"/>
                <w:u w:val="none"/>
              </w:rPr>
            </w:r>
            <w:r/>
          </w:p>
        </w:tc>
        <w:tc>
          <w:tcPr>
            <w:tcW w:w="6745"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Journal of Functional Analysis.</w:t>
            </w:r>
            <w:r>
              <w:rPr>
                <w:rFonts w:ascii="Arial" w:hAnsi="Arial" w:eastAsia="宋体" w:cs="Arial"/>
                <w:i w:val="0"/>
                <w:iCs w:val="0"/>
                <w:color w:val="000000"/>
                <w:sz w:val="20"/>
                <w:szCs w:val="20"/>
                <w:u w:val="none"/>
              </w:rPr>
            </w:r>
            <w:r/>
          </w:p>
        </w:tc>
        <w:tc>
          <w:tcPr>
            <w:tcW w:w="61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1</w:t>
            </w:r>
            <w:r>
              <w:rPr>
                <w:rFonts w:ascii="Arial" w:hAnsi="Arial" w:eastAsia="宋体" w:cs="Arial"/>
                <w:i w:val="0"/>
                <w:iCs w:val="0"/>
                <w:color w:val="000000"/>
                <w:sz w:val="20"/>
                <w:szCs w:val="20"/>
                <w:u w:val="none"/>
              </w:rPr>
            </w:r>
            <w:r/>
          </w:p>
        </w:tc>
      </w:tr>
      <w:tr>
        <w:trPr>
          <w:trHeight w:val="90"/>
        </w:trPr>
        <w:tc>
          <w:tcPr>
            <w:tcW w:w="74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24</w:t>
            </w:r>
            <w:r>
              <w:rPr>
                <w:rFonts w:ascii="Arial" w:hAnsi="Arial" w:eastAsia="宋体" w:cs="Arial"/>
                <w:i w:val="0"/>
                <w:iCs w:val="0"/>
                <w:color w:val="000000"/>
                <w:sz w:val="20"/>
                <w:szCs w:val="20"/>
                <w:u w:val="none"/>
              </w:rPr>
            </w:r>
            <w:r/>
          </w:p>
        </w:tc>
        <w:tc>
          <w:tcPr>
            <w:tcW w:w="152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510B0015</w:t>
            </w:r>
            <w:r>
              <w:rPr>
                <w:rFonts w:ascii="Arial" w:hAnsi="Arial" w:eastAsia="宋体" w:cs="Arial"/>
                <w:i w:val="0"/>
                <w:iCs w:val="0"/>
                <w:color w:val="000000"/>
                <w:sz w:val="20"/>
                <w:szCs w:val="20"/>
                <w:u w:val="none"/>
              </w:rPr>
            </w:r>
            <w:r/>
          </w:p>
        </w:tc>
        <w:tc>
          <w:tcPr>
            <w:tcW w:w="6745"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Advances in Mathematics.</w:t>
            </w:r>
            <w:r>
              <w:rPr>
                <w:rFonts w:ascii="Arial" w:hAnsi="Arial" w:eastAsia="宋体" w:cs="Arial"/>
                <w:i w:val="0"/>
                <w:iCs w:val="0"/>
                <w:color w:val="000000"/>
                <w:sz w:val="20"/>
                <w:szCs w:val="20"/>
                <w:u w:val="none"/>
              </w:rPr>
            </w:r>
            <w:r/>
          </w:p>
        </w:tc>
        <w:tc>
          <w:tcPr>
            <w:tcW w:w="61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1</w:t>
            </w:r>
            <w:r>
              <w:rPr>
                <w:rFonts w:ascii="Arial" w:hAnsi="Arial" w:eastAsia="宋体" w:cs="Arial"/>
                <w:i w:val="0"/>
                <w:iCs w:val="0"/>
                <w:color w:val="000000"/>
                <w:sz w:val="20"/>
                <w:szCs w:val="20"/>
                <w:u w:val="none"/>
              </w:rPr>
            </w:r>
            <w:r/>
          </w:p>
        </w:tc>
      </w:tr>
      <w:tr>
        <w:trPr>
          <w:trHeight w:val="90"/>
        </w:trPr>
        <w:tc>
          <w:tcPr>
            <w:tcW w:w="74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25</w:t>
            </w:r>
            <w:r>
              <w:rPr>
                <w:rFonts w:ascii="Arial" w:hAnsi="Arial" w:eastAsia="宋体" w:cs="Arial"/>
                <w:i w:val="0"/>
                <w:iCs w:val="0"/>
                <w:color w:val="000000"/>
                <w:sz w:val="20"/>
                <w:szCs w:val="20"/>
                <w:u w:val="none"/>
              </w:rPr>
            </w:r>
            <w:r/>
          </w:p>
        </w:tc>
        <w:tc>
          <w:tcPr>
            <w:tcW w:w="152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510B0066/I</w:t>
            </w:r>
            <w:r>
              <w:rPr>
                <w:rFonts w:ascii="Arial" w:hAnsi="Arial" w:eastAsia="宋体" w:cs="Arial"/>
                <w:i w:val="0"/>
                <w:iCs w:val="0"/>
                <w:color w:val="000000"/>
                <w:sz w:val="20"/>
                <w:szCs w:val="20"/>
                <w:u w:val="none"/>
              </w:rPr>
            </w:r>
            <w:r/>
          </w:p>
        </w:tc>
        <w:tc>
          <w:tcPr>
            <w:tcW w:w="6745"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Journal for Research in Mathematics Education. (Online Only)</w:t>
            </w:r>
            <w:r>
              <w:rPr>
                <w:rFonts w:ascii="Arial" w:hAnsi="Arial" w:eastAsia="宋体" w:cs="Arial"/>
                <w:i w:val="0"/>
                <w:iCs w:val="0"/>
                <w:color w:val="000000"/>
                <w:sz w:val="20"/>
                <w:szCs w:val="20"/>
                <w:u w:val="none"/>
              </w:rPr>
            </w:r>
            <w:r/>
          </w:p>
        </w:tc>
        <w:tc>
          <w:tcPr>
            <w:tcW w:w="61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1</w:t>
            </w:r>
            <w:r>
              <w:rPr>
                <w:rFonts w:ascii="Arial" w:hAnsi="Arial" w:eastAsia="宋体" w:cs="Arial"/>
                <w:i w:val="0"/>
                <w:iCs w:val="0"/>
                <w:color w:val="000000"/>
                <w:sz w:val="20"/>
                <w:szCs w:val="20"/>
                <w:u w:val="none"/>
              </w:rPr>
            </w:r>
            <w:r/>
          </w:p>
        </w:tc>
      </w:tr>
      <w:tr>
        <w:trPr>
          <w:trHeight w:val="90"/>
        </w:trPr>
        <w:tc>
          <w:tcPr>
            <w:tcW w:w="74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26</w:t>
            </w:r>
            <w:r>
              <w:rPr>
                <w:rFonts w:ascii="Arial" w:hAnsi="Arial" w:eastAsia="宋体" w:cs="Arial"/>
                <w:i w:val="0"/>
                <w:iCs w:val="0"/>
                <w:color w:val="000000"/>
                <w:sz w:val="20"/>
                <w:szCs w:val="20"/>
                <w:u w:val="none"/>
              </w:rPr>
            </w:r>
            <w:r/>
          </w:p>
        </w:tc>
        <w:tc>
          <w:tcPr>
            <w:tcW w:w="152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510B0293</w:t>
            </w:r>
            <w:r>
              <w:rPr>
                <w:rFonts w:ascii="Arial" w:hAnsi="Arial" w:eastAsia="宋体" w:cs="Arial"/>
                <w:i w:val="0"/>
                <w:iCs w:val="0"/>
                <w:color w:val="000000"/>
                <w:sz w:val="20"/>
                <w:szCs w:val="20"/>
                <w:u w:val="none"/>
              </w:rPr>
            </w:r>
            <w:r/>
          </w:p>
        </w:tc>
        <w:tc>
          <w:tcPr>
            <w:tcW w:w="6745"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Acta  Mathematica.</w:t>
            </w:r>
            <w:r>
              <w:rPr>
                <w:rFonts w:ascii="Arial" w:hAnsi="Arial" w:eastAsia="宋体" w:cs="Arial"/>
                <w:i w:val="0"/>
                <w:iCs w:val="0"/>
                <w:color w:val="000000"/>
                <w:sz w:val="20"/>
                <w:szCs w:val="20"/>
                <w:u w:val="none"/>
              </w:rPr>
            </w:r>
            <w:r/>
          </w:p>
        </w:tc>
        <w:tc>
          <w:tcPr>
            <w:tcW w:w="61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1</w:t>
            </w:r>
            <w:r>
              <w:rPr>
                <w:rFonts w:ascii="Arial" w:hAnsi="Arial" w:eastAsia="宋体" w:cs="Arial"/>
                <w:i w:val="0"/>
                <w:iCs w:val="0"/>
                <w:color w:val="000000"/>
                <w:sz w:val="20"/>
                <w:szCs w:val="20"/>
                <w:u w:val="none"/>
              </w:rPr>
            </w:r>
            <w:r/>
          </w:p>
        </w:tc>
      </w:tr>
      <w:tr>
        <w:trPr>
          <w:trHeight w:val="90"/>
        </w:trPr>
        <w:tc>
          <w:tcPr>
            <w:tcW w:w="74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27</w:t>
            </w:r>
            <w:r>
              <w:rPr>
                <w:rFonts w:ascii="Arial" w:hAnsi="Arial" w:eastAsia="宋体" w:cs="Arial"/>
                <w:i w:val="0"/>
                <w:iCs w:val="0"/>
                <w:color w:val="000000"/>
                <w:sz w:val="20"/>
                <w:szCs w:val="20"/>
                <w:u w:val="none"/>
              </w:rPr>
            </w:r>
            <w:r/>
          </w:p>
        </w:tc>
        <w:tc>
          <w:tcPr>
            <w:tcW w:w="152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510C0002/IP</w:t>
            </w:r>
            <w:r>
              <w:rPr>
                <w:rFonts w:ascii="Arial" w:hAnsi="Arial" w:eastAsia="宋体" w:cs="Arial"/>
                <w:i w:val="0"/>
                <w:iCs w:val="0"/>
                <w:color w:val="000000"/>
                <w:sz w:val="20"/>
                <w:szCs w:val="20"/>
                <w:u w:val="none"/>
              </w:rPr>
            </w:r>
            <w:r/>
          </w:p>
        </w:tc>
        <w:tc>
          <w:tcPr>
            <w:tcW w:w="6745"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Journal of the London Mathematical Society.</w:t>
            </w:r>
            <w:r>
              <w:rPr>
                <w:rFonts w:ascii="Arial" w:hAnsi="Arial" w:eastAsia="宋体" w:cs="Arial"/>
                <w:i w:val="0"/>
                <w:iCs w:val="0"/>
                <w:color w:val="000000"/>
                <w:sz w:val="20"/>
                <w:szCs w:val="20"/>
                <w:u w:val="none"/>
              </w:rPr>
            </w:r>
            <w:r/>
          </w:p>
        </w:tc>
        <w:tc>
          <w:tcPr>
            <w:tcW w:w="61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1</w:t>
            </w:r>
            <w:r>
              <w:rPr>
                <w:rFonts w:ascii="Arial" w:hAnsi="Arial" w:eastAsia="宋体" w:cs="Arial"/>
                <w:i w:val="0"/>
                <w:iCs w:val="0"/>
                <w:color w:val="000000"/>
                <w:sz w:val="20"/>
                <w:szCs w:val="20"/>
                <w:u w:val="none"/>
              </w:rPr>
            </w:r>
            <w:r/>
          </w:p>
        </w:tc>
      </w:tr>
      <w:tr>
        <w:trPr>
          <w:trHeight w:val="90"/>
        </w:trPr>
        <w:tc>
          <w:tcPr>
            <w:tcW w:w="74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28</w:t>
            </w:r>
            <w:r>
              <w:rPr>
                <w:rFonts w:ascii="Arial" w:hAnsi="Arial" w:eastAsia="宋体" w:cs="Arial"/>
                <w:i w:val="0"/>
                <w:iCs w:val="0"/>
                <w:color w:val="000000"/>
                <w:sz w:val="20"/>
                <w:szCs w:val="20"/>
                <w:u w:val="none"/>
              </w:rPr>
            </w:r>
            <w:r/>
          </w:p>
        </w:tc>
        <w:tc>
          <w:tcPr>
            <w:tcW w:w="152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510C0003/IP</w:t>
            </w:r>
            <w:r>
              <w:rPr>
                <w:rFonts w:ascii="Arial" w:hAnsi="Arial" w:eastAsia="宋体" w:cs="Arial"/>
                <w:i w:val="0"/>
                <w:iCs w:val="0"/>
                <w:color w:val="000000"/>
                <w:sz w:val="20"/>
                <w:szCs w:val="20"/>
                <w:u w:val="none"/>
              </w:rPr>
            </w:r>
            <w:r/>
          </w:p>
        </w:tc>
        <w:tc>
          <w:tcPr>
            <w:tcW w:w="6745"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Proceedings of London Mathematical Society.</w:t>
            </w:r>
            <w:r>
              <w:rPr>
                <w:rFonts w:ascii="Arial" w:hAnsi="Arial" w:eastAsia="宋体" w:cs="Arial"/>
                <w:i w:val="0"/>
                <w:iCs w:val="0"/>
                <w:color w:val="000000"/>
                <w:sz w:val="20"/>
                <w:szCs w:val="20"/>
                <w:u w:val="none"/>
              </w:rPr>
            </w:r>
            <w:r/>
          </w:p>
        </w:tc>
        <w:tc>
          <w:tcPr>
            <w:tcW w:w="61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1</w:t>
            </w:r>
            <w:r>
              <w:rPr>
                <w:rFonts w:ascii="Arial" w:hAnsi="Arial" w:eastAsia="宋体" w:cs="Arial"/>
                <w:i w:val="0"/>
                <w:iCs w:val="0"/>
                <w:color w:val="000000"/>
                <w:sz w:val="20"/>
                <w:szCs w:val="20"/>
                <w:u w:val="none"/>
              </w:rPr>
            </w:r>
            <w:r/>
          </w:p>
        </w:tc>
      </w:tr>
      <w:tr>
        <w:trPr>
          <w:trHeight w:val="90"/>
        </w:trPr>
        <w:tc>
          <w:tcPr>
            <w:tcW w:w="74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29</w:t>
            </w:r>
            <w:r>
              <w:rPr>
                <w:rFonts w:ascii="Arial" w:hAnsi="Arial" w:eastAsia="宋体" w:cs="Arial"/>
                <w:i w:val="0"/>
                <w:iCs w:val="0"/>
                <w:color w:val="000000"/>
                <w:sz w:val="20"/>
                <w:szCs w:val="20"/>
                <w:u w:val="none"/>
              </w:rPr>
            </w:r>
            <w:r/>
          </w:p>
        </w:tc>
        <w:tc>
          <w:tcPr>
            <w:tcW w:w="152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510C0004</w:t>
            </w:r>
            <w:r>
              <w:rPr>
                <w:rFonts w:ascii="Arial" w:hAnsi="Arial" w:eastAsia="宋体" w:cs="Arial"/>
                <w:i w:val="0"/>
                <w:iCs w:val="0"/>
                <w:color w:val="000000"/>
                <w:sz w:val="20"/>
                <w:szCs w:val="20"/>
                <w:u w:val="none"/>
              </w:rPr>
            </w:r>
            <w:r/>
          </w:p>
        </w:tc>
        <w:tc>
          <w:tcPr>
            <w:tcW w:w="6745"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Mathematical Procoedings of the Cambridge Philosophical Society.</w:t>
            </w:r>
            <w:r>
              <w:rPr>
                <w:rFonts w:ascii="Arial" w:hAnsi="Arial" w:eastAsia="宋体" w:cs="Arial"/>
                <w:i w:val="0"/>
                <w:iCs w:val="0"/>
                <w:color w:val="000000"/>
                <w:sz w:val="20"/>
                <w:szCs w:val="20"/>
                <w:u w:val="none"/>
              </w:rPr>
            </w:r>
            <w:r/>
          </w:p>
        </w:tc>
        <w:tc>
          <w:tcPr>
            <w:tcW w:w="61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1</w:t>
            </w:r>
            <w:r>
              <w:rPr>
                <w:rFonts w:ascii="Arial" w:hAnsi="Arial" w:eastAsia="宋体" w:cs="Arial"/>
                <w:i w:val="0"/>
                <w:iCs w:val="0"/>
                <w:color w:val="000000"/>
                <w:sz w:val="20"/>
                <w:szCs w:val="20"/>
                <w:u w:val="none"/>
              </w:rPr>
            </w:r>
            <w:r/>
          </w:p>
        </w:tc>
      </w:tr>
      <w:tr>
        <w:trPr>
          <w:trHeight w:val="90"/>
        </w:trPr>
        <w:tc>
          <w:tcPr>
            <w:tcW w:w="74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30</w:t>
            </w:r>
            <w:r>
              <w:rPr>
                <w:rFonts w:ascii="Arial" w:hAnsi="Arial" w:eastAsia="宋体" w:cs="Arial"/>
                <w:i w:val="0"/>
                <w:iCs w:val="0"/>
                <w:color w:val="000000"/>
                <w:sz w:val="20"/>
                <w:szCs w:val="20"/>
                <w:u w:val="none"/>
              </w:rPr>
            </w:r>
            <w:r/>
          </w:p>
        </w:tc>
        <w:tc>
          <w:tcPr>
            <w:tcW w:w="152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510C0012/IP</w:t>
            </w:r>
            <w:r>
              <w:rPr>
                <w:rFonts w:ascii="Arial" w:hAnsi="Arial" w:eastAsia="宋体" w:cs="Arial"/>
                <w:i w:val="0"/>
                <w:iCs w:val="0"/>
                <w:color w:val="000000"/>
                <w:sz w:val="20"/>
                <w:szCs w:val="20"/>
                <w:u w:val="none"/>
              </w:rPr>
            </w:r>
            <w:r/>
          </w:p>
        </w:tc>
        <w:tc>
          <w:tcPr>
            <w:tcW w:w="6745"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Compositio  Mathematica.</w:t>
            </w:r>
            <w:r>
              <w:rPr>
                <w:rFonts w:ascii="Arial" w:hAnsi="Arial" w:eastAsia="宋体" w:cs="Arial"/>
                <w:i w:val="0"/>
                <w:iCs w:val="0"/>
                <w:color w:val="000000"/>
                <w:sz w:val="20"/>
                <w:szCs w:val="20"/>
                <w:u w:val="none"/>
              </w:rPr>
            </w:r>
            <w:r/>
          </w:p>
        </w:tc>
        <w:tc>
          <w:tcPr>
            <w:tcW w:w="61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1</w:t>
            </w:r>
            <w:r>
              <w:rPr>
                <w:rFonts w:ascii="Arial" w:hAnsi="Arial" w:eastAsia="宋体" w:cs="Arial"/>
                <w:i w:val="0"/>
                <w:iCs w:val="0"/>
                <w:color w:val="000000"/>
                <w:sz w:val="20"/>
                <w:szCs w:val="20"/>
                <w:u w:val="none"/>
              </w:rPr>
            </w:r>
            <w:r/>
          </w:p>
        </w:tc>
      </w:tr>
      <w:tr>
        <w:trPr>
          <w:trHeight w:val="90"/>
        </w:trPr>
        <w:tc>
          <w:tcPr>
            <w:tcW w:w="74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31</w:t>
            </w:r>
            <w:r>
              <w:rPr>
                <w:rFonts w:ascii="Arial" w:hAnsi="Arial" w:eastAsia="宋体" w:cs="Arial"/>
                <w:i w:val="0"/>
                <w:iCs w:val="0"/>
                <w:color w:val="000000"/>
                <w:sz w:val="20"/>
                <w:szCs w:val="20"/>
                <w:u w:val="none"/>
              </w:rPr>
            </w:r>
            <w:r/>
          </w:p>
        </w:tc>
        <w:tc>
          <w:tcPr>
            <w:tcW w:w="152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510C0063/IP</w:t>
            </w:r>
            <w:r>
              <w:rPr>
                <w:rFonts w:ascii="Arial" w:hAnsi="Arial" w:eastAsia="宋体" w:cs="Arial"/>
                <w:i w:val="0"/>
                <w:iCs w:val="0"/>
                <w:color w:val="000000"/>
                <w:sz w:val="20"/>
                <w:szCs w:val="20"/>
                <w:u w:val="none"/>
              </w:rPr>
            </w:r>
            <w:r/>
          </w:p>
        </w:tc>
        <w:tc>
          <w:tcPr>
            <w:tcW w:w="6745"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Ergodic Theory and Dynamical Systems.</w:t>
            </w:r>
            <w:r>
              <w:rPr>
                <w:rFonts w:ascii="Arial" w:hAnsi="Arial" w:eastAsia="宋体" w:cs="Arial"/>
                <w:i w:val="0"/>
                <w:iCs w:val="0"/>
                <w:color w:val="000000"/>
                <w:sz w:val="20"/>
                <w:szCs w:val="20"/>
                <w:u w:val="none"/>
              </w:rPr>
            </w:r>
            <w:r/>
          </w:p>
        </w:tc>
        <w:tc>
          <w:tcPr>
            <w:tcW w:w="61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1</w:t>
            </w:r>
            <w:r>
              <w:rPr>
                <w:rFonts w:ascii="Arial" w:hAnsi="Arial" w:eastAsia="宋体" w:cs="Arial"/>
                <w:i w:val="0"/>
                <w:iCs w:val="0"/>
                <w:color w:val="000000"/>
                <w:sz w:val="20"/>
                <w:szCs w:val="20"/>
                <w:u w:val="none"/>
              </w:rPr>
            </w:r>
            <w:r/>
          </w:p>
        </w:tc>
      </w:tr>
      <w:tr>
        <w:trPr>
          <w:trHeight w:val="90"/>
        </w:trPr>
        <w:tc>
          <w:tcPr>
            <w:tcW w:w="74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32</w:t>
            </w:r>
            <w:r>
              <w:rPr>
                <w:rFonts w:ascii="Arial" w:hAnsi="Arial" w:eastAsia="宋体" w:cs="Arial"/>
                <w:i w:val="0"/>
                <w:iCs w:val="0"/>
                <w:color w:val="000000"/>
                <w:sz w:val="20"/>
                <w:szCs w:val="20"/>
                <w:u w:val="none"/>
              </w:rPr>
            </w:r>
            <w:r/>
          </w:p>
        </w:tc>
        <w:tc>
          <w:tcPr>
            <w:tcW w:w="152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510D0001</w:t>
            </w:r>
            <w:r>
              <w:rPr>
                <w:rFonts w:ascii="Arial" w:hAnsi="Arial" w:eastAsia="宋体" w:cs="Arial"/>
                <w:i w:val="0"/>
                <w:iCs w:val="0"/>
                <w:color w:val="000000"/>
                <w:sz w:val="20"/>
                <w:szCs w:val="20"/>
                <w:u w:val="none"/>
              </w:rPr>
            </w:r>
            <w:r/>
          </w:p>
        </w:tc>
        <w:tc>
          <w:tcPr>
            <w:tcW w:w="6745"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Journal of The Mathematical society of Japan.</w:t>
            </w:r>
            <w:r>
              <w:rPr>
                <w:rFonts w:ascii="Arial" w:hAnsi="Arial" w:eastAsia="宋体" w:cs="Arial"/>
                <w:i w:val="0"/>
                <w:iCs w:val="0"/>
                <w:color w:val="000000"/>
                <w:sz w:val="20"/>
                <w:szCs w:val="20"/>
                <w:u w:val="none"/>
              </w:rPr>
            </w:r>
            <w:r/>
          </w:p>
        </w:tc>
        <w:tc>
          <w:tcPr>
            <w:tcW w:w="61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1</w:t>
            </w:r>
            <w:r>
              <w:rPr>
                <w:rFonts w:ascii="Arial" w:hAnsi="Arial" w:eastAsia="宋体" w:cs="Arial"/>
                <w:i w:val="0"/>
                <w:iCs w:val="0"/>
                <w:color w:val="000000"/>
                <w:sz w:val="20"/>
                <w:szCs w:val="20"/>
                <w:u w:val="none"/>
              </w:rPr>
            </w:r>
            <w:r/>
          </w:p>
        </w:tc>
      </w:tr>
      <w:tr>
        <w:trPr>
          <w:trHeight w:val="90"/>
        </w:trPr>
        <w:tc>
          <w:tcPr>
            <w:tcW w:w="74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33</w:t>
            </w:r>
            <w:r>
              <w:rPr>
                <w:rFonts w:ascii="Arial" w:hAnsi="Arial" w:eastAsia="宋体" w:cs="Arial"/>
                <w:i w:val="0"/>
                <w:iCs w:val="0"/>
                <w:color w:val="000000"/>
                <w:sz w:val="20"/>
                <w:szCs w:val="20"/>
                <w:u w:val="none"/>
              </w:rPr>
            </w:r>
            <w:r/>
          </w:p>
        </w:tc>
        <w:tc>
          <w:tcPr>
            <w:tcW w:w="152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510F0054</w:t>
            </w:r>
            <w:r>
              <w:rPr>
                <w:rFonts w:ascii="Arial" w:hAnsi="Arial" w:eastAsia="宋体" w:cs="Arial"/>
                <w:i w:val="0"/>
                <w:iCs w:val="0"/>
                <w:color w:val="000000"/>
                <w:sz w:val="20"/>
                <w:szCs w:val="20"/>
                <w:u w:val="none"/>
              </w:rPr>
            </w:r>
            <w:r/>
          </w:p>
        </w:tc>
        <w:tc>
          <w:tcPr>
            <w:tcW w:w="6745"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Annales de  L'Institute fourier.</w:t>
            </w:r>
            <w:r>
              <w:rPr>
                <w:rFonts w:ascii="Arial" w:hAnsi="Arial" w:eastAsia="宋体" w:cs="Arial"/>
                <w:i w:val="0"/>
                <w:iCs w:val="0"/>
                <w:color w:val="000000"/>
                <w:sz w:val="20"/>
                <w:szCs w:val="20"/>
                <w:u w:val="none"/>
              </w:rPr>
            </w:r>
            <w:r/>
          </w:p>
        </w:tc>
        <w:tc>
          <w:tcPr>
            <w:tcW w:w="61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1</w:t>
            </w:r>
            <w:r>
              <w:rPr>
                <w:rFonts w:ascii="Arial" w:hAnsi="Arial" w:eastAsia="宋体" w:cs="Arial"/>
                <w:i w:val="0"/>
                <w:iCs w:val="0"/>
                <w:color w:val="000000"/>
                <w:sz w:val="20"/>
                <w:szCs w:val="20"/>
                <w:u w:val="none"/>
              </w:rPr>
            </w:r>
            <w:r/>
          </w:p>
        </w:tc>
      </w:tr>
      <w:tr>
        <w:trPr>
          <w:trHeight w:val="90"/>
        </w:trPr>
        <w:tc>
          <w:tcPr>
            <w:tcW w:w="74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34</w:t>
            </w:r>
            <w:r>
              <w:rPr>
                <w:rFonts w:ascii="Arial" w:hAnsi="Arial" w:eastAsia="宋体" w:cs="Arial"/>
                <w:i w:val="0"/>
                <w:iCs w:val="0"/>
                <w:color w:val="000000"/>
                <w:sz w:val="20"/>
                <w:szCs w:val="20"/>
                <w:u w:val="none"/>
              </w:rPr>
            </w:r>
            <w:r/>
          </w:p>
        </w:tc>
        <w:tc>
          <w:tcPr>
            <w:tcW w:w="152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510GL006/IP</w:t>
            </w:r>
            <w:r>
              <w:rPr>
                <w:rFonts w:ascii="Arial" w:hAnsi="Arial" w:eastAsia="宋体" w:cs="Arial"/>
                <w:i w:val="0"/>
                <w:iCs w:val="0"/>
                <w:color w:val="000000"/>
                <w:sz w:val="20"/>
                <w:szCs w:val="20"/>
                <w:u w:val="none"/>
              </w:rPr>
            </w:r>
            <w:r/>
          </w:p>
        </w:tc>
        <w:tc>
          <w:tcPr>
            <w:tcW w:w="6745"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International Journal of Biomathematics.</w:t>
            </w:r>
            <w:r>
              <w:rPr>
                <w:rFonts w:ascii="Arial" w:hAnsi="Arial" w:eastAsia="宋体" w:cs="Arial"/>
                <w:i w:val="0"/>
                <w:iCs w:val="0"/>
                <w:color w:val="000000"/>
                <w:sz w:val="20"/>
                <w:szCs w:val="20"/>
                <w:u w:val="none"/>
              </w:rPr>
            </w:r>
            <w:r/>
          </w:p>
        </w:tc>
        <w:tc>
          <w:tcPr>
            <w:tcW w:w="61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1</w:t>
            </w:r>
            <w:r>
              <w:rPr>
                <w:rFonts w:ascii="Arial" w:hAnsi="Arial" w:eastAsia="宋体" w:cs="Arial"/>
                <w:i w:val="0"/>
                <w:iCs w:val="0"/>
                <w:color w:val="000000"/>
                <w:sz w:val="20"/>
                <w:szCs w:val="20"/>
                <w:u w:val="none"/>
              </w:rPr>
            </w:r>
            <w:r/>
          </w:p>
        </w:tc>
      </w:tr>
      <w:tr>
        <w:trPr>
          <w:trHeight w:val="90"/>
        </w:trPr>
        <w:tc>
          <w:tcPr>
            <w:tcW w:w="74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35</w:t>
            </w:r>
            <w:r>
              <w:rPr>
                <w:rFonts w:ascii="Arial" w:hAnsi="Arial" w:eastAsia="宋体" w:cs="Arial"/>
                <w:i w:val="0"/>
                <w:iCs w:val="0"/>
                <w:color w:val="000000"/>
                <w:sz w:val="20"/>
                <w:szCs w:val="20"/>
                <w:u w:val="none"/>
              </w:rPr>
            </w:r>
            <w:r/>
          </w:p>
        </w:tc>
        <w:tc>
          <w:tcPr>
            <w:tcW w:w="152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512LH001/IP</w:t>
            </w:r>
            <w:r>
              <w:rPr>
                <w:rFonts w:ascii="Arial" w:hAnsi="Arial" w:eastAsia="宋体" w:cs="Arial"/>
                <w:i w:val="0"/>
                <w:iCs w:val="0"/>
                <w:color w:val="000000"/>
                <w:sz w:val="20"/>
                <w:szCs w:val="20"/>
                <w:u w:val="none"/>
              </w:rPr>
            </w:r>
            <w:r/>
          </w:p>
        </w:tc>
        <w:tc>
          <w:tcPr>
            <w:tcW w:w="6745"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Acta Arithmetica.</w:t>
            </w:r>
            <w:r>
              <w:rPr>
                <w:rFonts w:ascii="Arial" w:hAnsi="Arial" w:eastAsia="宋体" w:cs="Arial"/>
                <w:i w:val="0"/>
                <w:iCs w:val="0"/>
                <w:color w:val="000000"/>
                <w:sz w:val="20"/>
                <w:szCs w:val="20"/>
                <w:u w:val="none"/>
              </w:rPr>
            </w:r>
            <w:r/>
          </w:p>
        </w:tc>
        <w:tc>
          <w:tcPr>
            <w:tcW w:w="61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1</w:t>
            </w:r>
            <w:r>
              <w:rPr>
                <w:rFonts w:ascii="Arial" w:hAnsi="Arial" w:eastAsia="宋体" w:cs="Arial"/>
                <w:i w:val="0"/>
                <w:iCs w:val="0"/>
                <w:color w:val="000000"/>
                <w:sz w:val="20"/>
                <w:szCs w:val="20"/>
                <w:u w:val="none"/>
              </w:rPr>
            </w:r>
            <w:r/>
          </w:p>
        </w:tc>
      </w:tr>
      <w:tr>
        <w:trPr>
          <w:trHeight w:val="90"/>
        </w:trPr>
        <w:tc>
          <w:tcPr>
            <w:tcW w:w="74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36</w:t>
            </w:r>
            <w:r>
              <w:rPr>
                <w:rFonts w:ascii="Arial" w:hAnsi="Arial" w:eastAsia="宋体" w:cs="Arial"/>
                <w:i w:val="0"/>
                <w:iCs w:val="0"/>
                <w:color w:val="000000"/>
                <w:sz w:val="20"/>
                <w:szCs w:val="20"/>
                <w:u w:val="none"/>
              </w:rPr>
            </w:r>
            <w:r/>
          </w:p>
        </w:tc>
        <w:tc>
          <w:tcPr>
            <w:tcW w:w="152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513B0001/IP</w:t>
            </w:r>
            <w:r>
              <w:rPr>
                <w:rFonts w:ascii="Arial" w:hAnsi="Arial" w:eastAsia="宋体" w:cs="Arial"/>
                <w:i w:val="0"/>
                <w:iCs w:val="0"/>
                <w:color w:val="000000"/>
                <w:sz w:val="20"/>
                <w:szCs w:val="20"/>
                <w:u w:val="none"/>
              </w:rPr>
            </w:r>
            <w:r/>
          </w:p>
        </w:tc>
        <w:tc>
          <w:tcPr>
            <w:tcW w:w="6745"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Annals of  Statistics.</w:t>
            </w:r>
            <w:r>
              <w:rPr>
                <w:rFonts w:ascii="Arial" w:hAnsi="Arial" w:eastAsia="宋体" w:cs="Arial"/>
                <w:i w:val="0"/>
                <w:iCs w:val="0"/>
                <w:color w:val="000000"/>
                <w:sz w:val="20"/>
                <w:szCs w:val="20"/>
                <w:u w:val="none"/>
              </w:rPr>
            </w:r>
            <w:r/>
          </w:p>
        </w:tc>
        <w:tc>
          <w:tcPr>
            <w:tcW w:w="61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1</w:t>
            </w:r>
            <w:r>
              <w:rPr>
                <w:rFonts w:ascii="Arial" w:hAnsi="Arial" w:eastAsia="宋体" w:cs="Arial"/>
                <w:i w:val="0"/>
                <w:iCs w:val="0"/>
                <w:color w:val="000000"/>
                <w:sz w:val="20"/>
                <w:szCs w:val="20"/>
                <w:u w:val="none"/>
              </w:rPr>
            </w:r>
            <w:r/>
          </w:p>
        </w:tc>
      </w:tr>
      <w:tr>
        <w:trPr>
          <w:trHeight w:val="90"/>
        </w:trPr>
        <w:tc>
          <w:tcPr>
            <w:tcW w:w="74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37</w:t>
            </w:r>
            <w:r>
              <w:rPr>
                <w:rFonts w:ascii="Arial" w:hAnsi="Arial" w:eastAsia="宋体" w:cs="Arial"/>
                <w:i w:val="0"/>
                <w:iCs w:val="0"/>
                <w:color w:val="000000"/>
                <w:sz w:val="20"/>
                <w:szCs w:val="20"/>
                <w:u w:val="none"/>
              </w:rPr>
            </w:r>
            <w:r/>
          </w:p>
        </w:tc>
        <w:tc>
          <w:tcPr>
            <w:tcW w:w="152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513B0002</w:t>
            </w:r>
            <w:r>
              <w:rPr>
                <w:rFonts w:ascii="Arial" w:hAnsi="Arial" w:eastAsia="宋体" w:cs="Arial"/>
                <w:i w:val="0"/>
                <w:iCs w:val="0"/>
                <w:color w:val="000000"/>
                <w:sz w:val="20"/>
                <w:szCs w:val="20"/>
                <w:u w:val="none"/>
              </w:rPr>
            </w:r>
            <w:r/>
          </w:p>
        </w:tc>
        <w:tc>
          <w:tcPr>
            <w:tcW w:w="6745"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Duke Mathemalical Journal.</w:t>
            </w:r>
            <w:r>
              <w:rPr>
                <w:rFonts w:ascii="Arial" w:hAnsi="Arial" w:eastAsia="宋体" w:cs="Arial"/>
                <w:i w:val="0"/>
                <w:iCs w:val="0"/>
                <w:color w:val="000000"/>
                <w:sz w:val="20"/>
                <w:szCs w:val="20"/>
                <w:u w:val="none"/>
              </w:rPr>
            </w:r>
            <w:r/>
          </w:p>
        </w:tc>
        <w:tc>
          <w:tcPr>
            <w:tcW w:w="61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1</w:t>
            </w:r>
            <w:r>
              <w:rPr>
                <w:rFonts w:ascii="Arial" w:hAnsi="Arial" w:eastAsia="宋体" w:cs="Arial"/>
                <w:i w:val="0"/>
                <w:iCs w:val="0"/>
                <w:color w:val="000000"/>
                <w:sz w:val="20"/>
                <w:szCs w:val="20"/>
                <w:u w:val="none"/>
              </w:rPr>
            </w:r>
            <w:r/>
          </w:p>
        </w:tc>
      </w:tr>
      <w:tr>
        <w:trPr>
          <w:trHeight w:val="90"/>
        </w:trPr>
        <w:tc>
          <w:tcPr>
            <w:tcW w:w="74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38</w:t>
            </w:r>
            <w:r>
              <w:rPr>
                <w:rFonts w:ascii="Arial" w:hAnsi="Arial" w:eastAsia="宋体" w:cs="Arial"/>
                <w:i w:val="0"/>
                <w:iCs w:val="0"/>
                <w:color w:val="000000"/>
                <w:sz w:val="20"/>
                <w:szCs w:val="20"/>
                <w:u w:val="none"/>
              </w:rPr>
            </w:r>
            <w:r/>
          </w:p>
        </w:tc>
        <w:tc>
          <w:tcPr>
            <w:tcW w:w="152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513B0003</w:t>
            </w:r>
            <w:r>
              <w:rPr>
                <w:rFonts w:ascii="Arial" w:hAnsi="Arial" w:eastAsia="宋体" w:cs="Arial"/>
                <w:i w:val="0"/>
                <w:iCs w:val="0"/>
                <w:color w:val="000000"/>
                <w:sz w:val="20"/>
                <w:szCs w:val="20"/>
                <w:u w:val="none"/>
              </w:rPr>
            </w:r>
            <w:r/>
          </w:p>
        </w:tc>
        <w:tc>
          <w:tcPr>
            <w:tcW w:w="6745"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Journal of Mathematicat Analysis &amp; applications.</w:t>
            </w:r>
            <w:r>
              <w:rPr>
                <w:rFonts w:ascii="Arial" w:hAnsi="Arial" w:eastAsia="宋体" w:cs="Arial"/>
                <w:i w:val="0"/>
                <w:iCs w:val="0"/>
                <w:color w:val="000000"/>
                <w:sz w:val="20"/>
                <w:szCs w:val="20"/>
                <w:u w:val="none"/>
              </w:rPr>
            </w:r>
            <w:r/>
          </w:p>
        </w:tc>
        <w:tc>
          <w:tcPr>
            <w:tcW w:w="61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1</w:t>
            </w:r>
            <w:r>
              <w:rPr>
                <w:rFonts w:ascii="Arial" w:hAnsi="Arial" w:eastAsia="宋体" w:cs="Arial"/>
                <w:i w:val="0"/>
                <w:iCs w:val="0"/>
                <w:color w:val="000000"/>
                <w:sz w:val="20"/>
                <w:szCs w:val="20"/>
                <w:u w:val="none"/>
              </w:rPr>
            </w:r>
            <w:r/>
          </w:p>
        </w:tc>
      </w:tr>
      <w:tr>
        <w:trPr>
          <w:trHeight w:val="90"/>
        </w:trPr>
        <w:tc>
          <w:tcPr>
            <w:tcW w:w="74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39</w:t>
            </w:r>
            <w:r>
              <w:rPr>
                <w:rFonts w:ascii="Arial" w:hAnsi="Arial" w:eastAsia="宋体" w:cs="Arial"/>
                <w:i w:val="0"/>
                <w:iCs w:val="0"/>
                <w:color w:val="000000"/>
                <w:sz w:val="20"/>
                <w:szCs w:val="20"/>
                <w:u w:val="none"/>
              </w:rPr>
            </w:r>
            <w:r/>
          </w:p>
        </w:tc>
        <w:tc>
          <w:tcPr>
            <w:tcW w:w="152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513B0006</w:t>
            </w:r>
            <w:r>
              <w:rPr>
                <w:rFonts w:ascii="Arial" w:hAnsi="Arial" w:eastAsia="宋体" w:cs="Arial"/>
                <w:i w:val="0"/>
                <w:iCs w:val="0"/>
                <w:color w:val="000000"/>
                <w:sz w:val="20"/>
                <w:szCs w:val="20"/>
                <w:u w:val="none"/>
              </w:rPr>
            </w:r>
            <w:r/>
          </w:p>
        </w:tc>
        <w:tc>
          <w:tcPr>
            <w:tcW w:w="6745"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Journal of Differential  Equations</w:t>
            </w:r>
            <w:r>
              <w:rPr>
                <w:rFonts w:ascii="Arial" w:hAnsi="Arial" w:eastAsia="宋体" w:cs="Arial"/>
                <w:i w:val="0"/>
                <w:iCs w:val="0"/>
                <w:color w:val="000000"/>
                <w:sz w:val="20"/>
                <w:szCs w:val="20"/>
                <w:u w:val="none"/>
              </w:rPr>
            </w:r>
            <w:r/>
          </w:p>
        </w:tc>
        <w:tc>
          <w:tcPr>
            <w:tcW w:w="61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1</w:t>
            </w:r>
            <w:r>
              <w:rPr>
                <w:rFonts w:ascii="Arial" w:hAnsi="Arial" w:eastAsia="宋体" w:cs="Arial"/>
                <w:i w:val="0"/>
                <w:iCs w:val="0"/>
                <w:color w:val="000000"/>
                <w:sz w:val="20"/>
                <w:szCs w:val="20"/>
                <w:u w:val="none"/>
              </w:rPr>
            </w:r>
            <w:r/>
          </w:p>
        </w:tc>
      </w:tr>
      <w:tr>
        <w:trPr>
          <w:trHeight w:val="90"/>
        </w:trPr>
        <w:tc>
          <w:tcPr>
            <w:tcW w:w="74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40</w:t>
            </w:r>
            <w:r>
              <w:rPr>
                <w:rFonts w:ascii="Arial" w:hAnsi="Arial" w:eastAsia="宋体" w:cs="Arial"/>
                <w:i w:val="0"/>
                <w:iCs w:val="0"/>
                <w:color w:val="000000"/>
                <w:sz w:val="20"/>
                <w:szCs w:val="20"/>
                <w:u w:val="none"/>
              </w:rPr>
            </w:r>
            <w:r/>
          </w:p>
        </w:tc>
        <w:tc>
          <w:tcPr>
            <w:tcW w:w="152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513B0007-A</w:t>
            </w:r>
            <w:r>
              <w:rPr>
                <w:rFonts w:ascii="Arial" w:hAnsi="Arial" w:eastAsia="宋体" w:cs="Arial"/>
                <w:i w:val="0"/>
                <w:iCs w:val="0"/>
                <w:color w:val="000000"/>
                <w:sz w:val="20"/>
                <w:szCs w:val="20"/>
                <w:u w:val="none"/>
              </w:rPr>
            </w:r>
            <w:r/>
          </w:p>
        </w:tc>
        <w:tc>
          <w:tcPr>
            <w:tcW w:w="6745"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Journal of Combinatorial Theory, Series A.</w:t>
            </w:r>
            <w:r>
              <w:rPr>
                <w:rFonts w:ascii="Arial" w:hAnsi="Arial" w:eastAsia="宋体" w:cs="Arial"/>
                <w:i w:val="0"/>
                <w:iCs w:val="0"/>
                <w:color w:val="000000"/>
                <w:sz w:val="20"/>
                <w:szCs w:val="20"/>
                <w:u w:val="none"/>
              </w:rPr>
            </w:r>
            <w:r/>
          </w:p>
        </w:tc>
        <w:tc>
          <w:tcPr>
            <w:tcW w:w="61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1</w:t>
            </w:r>
            <w:r>
              <w:rPr>
                <w:rFonts w:ascii="Arial" w:hAnsi="Arial" w:eastAsia="宋体" w:cs="Arial"/>
                <w:i w:val="0"/>
                <w:iCs w:val="0"/>
                <w:color w:val="000000"/>
                <w:sz w:val="20"/>
                <w:szCs w:val="20"/>
                <w:u w:val="none"/>
              </w:rPr>
            </w:r>
            <w:r/>
          </w:p>
        </w:tc>
      </w:tr>
      <w:tr>
        <w:trPr>
          <w:trHeight w:val="90"/>
        </w:trPr>
        <w:tc>
          <w:tcPr>
            <w:tcW w:w="74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41</w:t>
            </w:r>
            <w:r>
              <w:rPr>
                <w:rFonts w:ascii="Arial" w:hAnsi="Arial" w:eastAsia="宋体" w:cs="Arial"/>
                <w:i w:val="0"/>
                <w:iCs w:val="0"/>
                <w:color w:val="000000"/>
                <w:sz w:val="20"/>
                <w:szCs w:val="20"/>
                <w:u w:val="none"/>
              </w:rPr>
            </w:r>
            <w:r/>
          </w:p>
        </w:tc>
        <w:tc>
          <w:tcPr>
            <w:tcW w:w="152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513B0007-B</w:t>
            </w:r>
            <w:r>
              <w:rPr>
                <w:rFonts w:ascii="Arial" w:hAnsi="Arial" w:eastAsia="宋体" w:cs="Arial"/>
                <w:i w:val="0"/>
                <w:iCs w:val="0"/>
                <w:color w:val="000000"/>
                <w:sz w:val="20"/>
                <w:szCs w:val="20"/>
                <w:u w:val="none"/>
              </w:rPr>
            </w:r>
            <w:r/>
          </w:p>
        </w:tc>
        <w:tc>
          <w:tcPr>
            <w:tcW w:w="6745"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Journal of Combiatorial T.heory, Series B.</w:t>
            </w:r>
            <w:r>
              <w:rPr>
                <w:rFonts w:ascii="Arial" w:hAnsi="Arial" w:eastAsia="宋体" w:cs="Arial"/>
                <w:i w:val="0"/>
                <w:iCs w:val="0"/>
                <w:color w:val="000000"/>
                <w:sz w:val="20"/>
                <w:szCs w:val="20"/>
                <w:u w:val="none"/>
              </w:rPr>
            </w:r>
            <w:r/>
          </w:p>
        </w:tc>
        <w:tc>
          <w:tcPr>
            <w:tcW w:w="61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1</w:t>
            </w:r>
            <w:r>
              <w:rPr>
                <w:rFonts w:ascii="Arial" w:hAnsi="Arial" w:eastAsia="宋体" w:cs="Arial"/>
                <w:i w:val="0"/>
                <w:iCs w:val="0"/>
                <w:color w:val="000000"/>
                <w:sz w:val="20"/>
                <w:szCs w:val="20"/>
                <w:u w:val="none"/>
              </w:rPr>
            </w:r>
            <w:r/>
          </w:p>
        </w:tc>
      </w:tr>
      <w:tr>
        <w:trPr>
          <w:trHeight w:val="90"/>
        </w:trPr>
        <w:tc>
          <w:tcPr>
            <w:tcW w:w="74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42</w:t>
            </w:r>
            <w:r>
              <w:rPr>
                <w:rFonts w:ascii="Arial" w:hAnsi="Arial" w:eastAsia="宋体" w:cs="Arial"/>
                <w:i w:val="0"/>
                <w:iCs w:val="0"/>
                <w:color w:val="000000"/>
                <w:sz w:val="20"/>
                <w:szCs w:val="20"/>
                <w:u w:val="none"/>
              </w:rPr>
            </w:r>
            <w:r/>
          </w:p>
        </w:tc>
        <w:tc>
          <w:tcPr>
            <w:tcW w:w="152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513B0011</w:t>
            </w:r>
            <w:r>
              <w:rPr>
                <w:rFonts w:ascii="Arial" w:hAnsi="Arial" w:eastAsia="宋体" w:cs="Arial"/>
                <w:i w:val="0"/>
                <w:iCs w:val="0"/>
                <w:color w:val="000000"/>
                <w:sz w:val="20"/>
                <w:szCs w:val="20"/>
                <w:u w:val="none"/>
              </w:rPr>
            </w:r>
            <w:r/>
          </w:p>
        </w:tc>
        <w:tc>
          <w:tcPr>
            <w:tcW w:w="6745"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Journal of Approximation Theory.</w:t>
            </w:r>
            <w:r>
              <w:rPr>
                <w:rFonts w:ascii="Arial" w:hAnsi="Arial" w:eastAsia="宋体" w:cs="Arial"/>
                <w:i w:val="0"/>
                <w:iCs w:val="0"/>
                <w:color w:val="000000"/>
                <w:sz w:val="20"/>
                <w:szCs w:val="20"/>
                <w:u w:val="none"/>
              </w:rPr>
            </w:r>
            <w:r/>
          </w:p>
        </w:tc>
        <w:tc>
          <w:tcPr>
            <w:tcW w:w="61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1</w:t>
            </w:r>
            <w:r>
              <w:rPr>
                <w:rFonts w:ascii="Arial" w:hAnsi="Arial" w:eastAsia="宋体" w:cs="Arial"/>
                <w:i w:val="0"/>
                <w:iCs w:val="0"/>
                <w:color w:val="000000"/>
                <w:sz w:val="20"/>
                <w:szCs w:val="20"/>
                <w:u w:val="none"/>
              </w:rPr>
            </w:r>
            <w:r/>
          </w:p>
        </w:tc>
      </w:tr>
      <w:tr>
        <w:trPr>
          <w:trHeight w:val="90"/>
        </w:trPr>
        <w:tc>
          <w:tcPr>
            <w:tcW w:w="74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43</w:t>
            </w:r>
            <w:r>
              <w:rPr>
                <w:rFonts w:ascii="Arial" w:hAnsi="Arial" w:eastAsia="宋体" w:cs="Arial"/>
                <w:i w:val="0"/>
                <w:iCs w:val="0"/>
                <w:color w:val="000000"/>
                <w:sz w:val="20"/>
                <w:szCs w:val="20"/>
                <w:u w:val="none"/>
              </w:rPr>
            </w:r>
            <w:r/>
          </w:p>
        </w:tc>
        <w:tc>
          <w:tcPr>
            <w:tcW w:w="152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513B0052</w:t>
            </w:r>
            <w:r>
              <w:rPr>
                <w:rFonts w:ascii="Arial" w:hAnsi="Arial" w:eastAsia="宋体" w:cs="Arial"/>
                <w:i w:val="0"/>
                <w:iCs w:val="0"/>
                <w:color w:val="000000"/>
                <w:sz w:val="20"/>
                <w:szCs w:val="20"/>
                <w:u w:val="none"/>
              </w:rPr>
            </w:r>
            <w:r/>
          </w:p>
        </w:tc>
        <w:tc>
          <w:tcPr>
            <w:tcW w:w="6745"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Journal of Algebra.</w:t>
            </w:r>
            <w:r>
              <w:rPr>
                <w:rFonts w:ascii="Arial" w:hAnsi="Arial" w:eastAsia="宋体" w:cs="Arial"/>
                <w:i w:val="0"/>
                <w:iCs w:val="0"/>
                <w:color w:val="000000"/>
                <w:sz w:val="20"/>
                <w:szCs w:val="20"/>
                <w:u w:val="none"/>
              </w:rPr>
            </w:r>
            <w:r/>
          </w:p>
        </w:tc>
        <w:tc>
          <w:tcPr>
            <w:tcW w:w="61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1</w:t>
            </w:r>
            <w:r>
              <w:rPr>
                <w:rFonts w:ascii="Arial" w:hAnsi="Arial" w:eastAsia="宋体" w:cs="Arial"/>
                <w:i w:val="0"/>
                <w:iCs w:val="0"/>
                <w:color w:val="000000"/>
                <w:sz w:val="20"/>
                <w:szCs w:val="20"/>
                <w:u w:val="none"/>
              </w:rPr>
            </w:r>
            <w:r/>
          </w:p>
        </w:tc>
      </w:tr>
      <w:tr>
        <w:trPr>
          <w:trHeight w:val="90"/>
        </w:trPr>
        <w:tc>
          <w:tcPr>
            <w:tcW w:w="74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44</w:t>
            </w:r>
            <w:r>
              <w:rPr>
                <w:rFonts w:ascii="Arial" w:hAnsi="Arial" w:eastAsia="宋体" w:cs="Arial"/>
                <w:i w:val="0"/>
                <w:iCs w:val="0"/>
                <w:color w:val="000000"/>
                <w:sz w:val="20"/>
                <w:szCs w:val="20"/>
                <w:u w:val="none"/>
              </w:rPr>
            </w:r>
            <w:r/>
          </w:p>
        </w:tc>
        <w:tc>
          <w:tcPr>
            <w:tcW w:w="152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513B0053</w:t>
            </w:r>
            <w:r>
              <w:rPr>
                <w:rFonts w:ascii="Arial" w:hAnsi="Arial" w:eastAsia="宋体" w:cs="Arial"/>
                <w:i w:val="0"/>
                <w:iCs w:val="0"/>
                <w:color w:val="000000"/>
                <w:sz w:val="20"/>
                <w:szCs w:val="20"/>
                <w:u w:val="none"/>
              </w:rPr>
            </w:r>
            <w:r/>
          </w:p>
        </w:tc>
        <w:tc>
          <w:tcPr>
            <w:tcW w:w="6745"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Journal of differential Geometry.</w:t>
            </w:r>
            <w:r>
              <w:rPr>
                <w:rFonts w:ascii="Arial" w:hAnsi="Arial" w:eastAsia="宋体" w:cs="Arial"/>
                <w:i w:val="0"/>
                <w:iCs w:val="0"/>
                <w:color w:val="000000"/>
                <w:sz w:val="20"/>
                <w:szCs w:val="20"/>
                <w:u w:val="none"/>
              </w:rPr>
            </w:r>
            <w:r/>
          </w:p>
        </w:tc>
        <w:tc>
          <w:tcPr>
            <w:tcW w:w="61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1</w:t>
            </w:r>
            <w:r>
              <w:rPr>
                <w:rFonts w:ascii="Arial" w:hAnsi="Arial" w:eastAsia="宋体" w:cs="Arial"/>
                <w:i w:val="0"/>
                <w:iCs w:val="0"/>
                <w:color w:val="000000"/>
                <w:sz w:val="20"/>
                <w:szCs w:val="20"/>
                <w:u w:val="none"/>
              </w:rPr>
            </w:r>
            <w:r/>
          </w:p>
        </w:tc>
      </w:tr>
      <w:tr>
        <w:trPr>
          <w:trHeight w:val="90"/>
        </w:trPr>
        <w:tc>
          <w:tcPr>
            <w:tcW w:w="74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45</w:t>
            </w:r>
            <w:r>
              <w:rPr>
                <w:rFonts w:ascii="Arial" w:hAnsi="Arial" w:eastAsia="宋体" w:cs="Arial"/>
                <w:i w:val="0"/>
                <w:iCs w:val="0"/>
                <w:color w:val="000000"/>
                <w:sz w:val="20"/>
                <w:szCs w:val="20"/>
                <w:u w:val="none"/>
              </w:rPr>
            </w:r>
            <w:r/>
          </w:p>
        </w:tc>
        <w:tc>
          <w:tcPr>
            <w:tcW w:w="152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513B0059</w:t>
            </w:r>
            <w:r>
              <w:rPr>
                <w:rFonts w:ascii="Arial" w:hAnsi="Arial" w:eastAsia="宋体" w:cs="Arial"/>
                <w:i w:val="0"/>
                <w:iCs w:val="0"/>
                <w:color w:val="000000"/>
                <w:sz w:val="20"/>
                <w:szCs w:val="20"/>
                <w:u w:val="none"/>
              </w:rPr>
            </w:r>
            <w:r/>
          </w:p>
        </w:tc>
        <w:tc>
          <w:tcPr>
            <w:tcW w:w="6745"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Annals of probability.</w:t>
            </w:r>
            <w:r>
              <w:rPr>
                <w:rFonts w:ascii="Arial" w:hAnsi="Arial" w:eastAsia="宋体" w:cs="Arial"/>
                <w:i w:val="0"/>
                <w:iCs w:val="0"/>
                <w:color w:val="000000"/>
                <w:sz w:val="20"/>
                <w:szCs w:val="20"/>
                <w:u w:val="none"/>
              </w:rPr>
            </w:r>
            <w:r/>
          </w:p>
        </w:tc>
        <w:tc>
          <w:tcPr>
            <w:tcW w:w="61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1</w:t>
            </w:r>
            <w:r>
              <w:rPr>
                <w:rFonts w:ascii="Arial" w:hAnsi="Arial" w:eastAsia="宋体" w:cs="Arial"/>
                <w:i w:val="0"/>
                <w:iCs w:val="0"/>
                <w:color w:val="000000"/>
                <w:sz w:val="20"/>
                <w:szCs w:val="20"/>
                <w:u w:val="none"/>
              </w:rPr>
            </w:r>
            <w:r/>
          </w:p>
        </w:tc>
      </w:tr>
      <w:tr>
        <w:trPr>
          <w:trHeight w:val="90"/>
        </w:trPr>
        <w:tc>
          <w:tcPr>
            <w:tcW w:w="74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46</w:t>
            </w:r>
            <w:r>
              <w:rPr>
                <w:rFonts w:ascii="Arial" w:hAnsi="Arial" w:eastAsia="宋体" w:cs="Arial"/>
                <w:i w:val="0"/>
                <w:iCs w:val="0"/>
                <w:color w:val="000000"/>
                <w:sz w:val="20"/>
                <w:szCs w:val="20"/>
                <w:u w:val="none"/>
              </w:rPr>
            </w:r>
            <w:r/>
          </w:p>
        </w:tc>
        <w:tc>
          <w:tcPr>
            <w:tcW w:w="152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513B0059-A</w:t>
            </w:r>
            <w:r>
              <w:rPr>
                <w:rFonts w:ascii="Arial" w:hAnsi="Arial" w:eastAsia="宋体" w:cs="Arial"/>
                <w:i w:val="0"/>
                <w:iCs w:val="0"/>
                <w:color w:val="000000"/>
                <w:sz w:val="20"/>
                <w:szCs w:val="20"/>
                <w:u w:val="none"/>
              </w:rPr>
            </w:r>
            <w:r/>
          </w:p>
        </w:tc>
        <w:tc>
          <w:tcPr>
            <w:tcW w:w="6745"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Annals of Applied Probility.</w:t>
            </w:r>
            <w:r>
              <w:rPr>
                <w:rFonts w:ascii="Arial" w:hAnsi="Arial" w:eastAsia="宋体" w:cs="Arial"/>
                <w:i w:val="0"/>
                <w:iCs w:val="0"/>
                <w:color w:val="000000"/>
                <w:sz w:val="20"/>
                <w:szCs w:val="20"/>
                <w:u w:val="none"/>
              </w:rPr>
            </w:r>
            <w:r/>
          </w:p>
        </w:tc>
        <w:tc>
          <w:tcPr>
            <w:tcW w:w="61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1</w:t>
            </w:r>
            <w:r>
              <w:rPr>
                <w:rFonts w:ascii="Arial" w:hAnsi="Arial" w:eastAsia="宋体" w:cs="Arial"/>
                <w:i w:val="0"/>
                <w:iCs w:val="0"/>
                <w:color w:val="000000"/>
                <w:sz w:val="20"/>
                <w:szCs w:val="20"/>
                <w:u w:val="none"/>
              </w:rPr>
            </w:r>
            <w:r/>
          </w:p>
        </w:tc>
      </w:tr>
      <w:tr>
        <w:trPr>
          <w:trHeight w:val="90"/>
        </w:trPr>
        <w:tc>
          <w:tcPr>
            <w:tcW w:w="74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47</w:t>
            </w:r>
            <w:r>
              <w:rPr>
                <w:rFonts w:ascii="Arial" w:hAnsi="Arial" w:eastAsia="宋体" w:cs="Arial"/>
                <w:i w:val="0"/>
                <w:iCs w:val="0"/>
                <w:color w:val="000000"/>
                <w:sz w:val="20"/>
                <w:szCs w:val="20"/>
                <w:u w:val="none"/>
              </w:rPr>
            </w:r>
            <w:r/>
          </w:p>
        </w:tc>
        <w:tc>
          <w:tcPr>
            <w:tcW w:w="152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513B0066</w:t>
            </w:r>
            <w:r>
              <w:rPr>
                <w:rFonts w:ascii="Arial" w:hAnsi="Arial" w:eastAsia="宋体" w:cs="Arial"/>
                <w:i w:val="0"/>
                <w:iCs w:val="0"/>
                <w:color w:val="000000"/>
                <w:sz w:val="20"/>
                <w:szCs w:val="20"/>
                <w:u w:val="none"/>
              </w:rPr>
            </w:r>
            <w:r/>
          </w:p>
        </w:tc>
        <w:tc>
          <w:tcPr>
            <w:tcW w:w="6745"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Commmunications in Partial Differentiat Equrtions.</w:t>
            </w:r>
            <w:r>
              <w:rPr>
                <w:rFonts w:ascii="Arial" w:hAnsi="Arial" w:eastAsia="宋体" w:cs="Arial"/>
                <w:i w:val="0"/>
                <w:iCs w:val="0"/>
                <w:color w:val="000000"/>
                <w:sz w:val="20"/>
                <w:szCs w:val="20"/>
                <w:u w:val="none"/>
              </w:rPr>
            </w:r>
            <w:r/>
          </w:p>
        </w:tc>
        <w:tc>
          <w:tcPr>
            <w:tcW w:w="61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1</w:t>
            </w:r>
            <w:r>
              <w:rPr>
                <w:rFonts w:ascii="Arial" w:hAnsi="Arial" w:eastAsia="宋体" w:cs="Arial"/>
                <w:i w:val="0"/>
                <w:iCs w:val="0"/>
                <w:color w:val="000000"/>
                <w:sz w:val="20"/>
                <w:szCs w:val="20"/>
                <w:u w:val="none"/>
              </w:rPr>
            </w:r>
            <w:r/>
          </w:p>
        </w:tc>
      </w:tr>
      <w:tr>
        <w:trPr>
          <w:trHeight w:val="90"/>
        </w:trPr>
        <w:tc>
          <w:tcPr>
            <w:tcW w:w="74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48</w:t>
            </w:r>
            <w:r>
              <w:rPr>
                <w:rFonts w:ascii="Arial" w:hAnsi="Arial" w:eastAsia="宋体" w:cs="Arial"/>
                <w:i w:val="0"/>
                <w:iCs w:val="0"/>
                <w:color w:val="000000"/>
                <w:sz w:val="20"/>
                <w:szCs w:val="20"/>
                <w:u w:val="none"/>
              </w:rPr>
            </w:r>
            <w:r/>
          </w:p>
        </w:tc>
        <w:tc>
          <w:tcPr>
            <w:tcW w:w="152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513GL009</w:t>
            </w:r>
            <w:r>
              <w:rPr>
                <w:rFonts w:ascii="Arial" w:hAnsi="Arial" w:eastAsia="宋体" w:cs="Arial"/>
                <w:i w:val="0"/>
                <w:iCs w:val="0"/>
                <w:color w:val="000000"/>
                <w:sz w:val="20"/>
                <w:szCs w:val="20"/>
                <w:u w:val="none"/>
              </w:rPr>
            </w:r>
            <w:r/>
          </w:p>
        </w:tc>
        <w:tc>
          <w:tcPr>
            <w:tcW w:w="6745"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International Journal of Number Theroy</w:t>
            </w:r>
            <w:r>
              <w:rPr>
                <w:rFonts w:ascii="Arial" w:hAnsi="Arial" w:eastAsia="宋体" w:cs="Arial"/>
                <w:i w:val="0"/>
                <w:iCs w:val="0"/>
                <w:color w:val="000000"/>
                <w:sz w:val="20"/>
                <w:szCs w:val="20"/>
                <w:u w:val="none"/>
              </w:rPr>
            </w:r>
            <w:r/>
          </w:p>
        </w:tc>
        <w:tc>
          <w:tcPr>
            <w:tcW w:w="61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1</w:t>
            </w:r>
            <w:r>
              <w:rPr>
                <w:rFonts w:ascii="Arial" w:hAnsi="Arial" w:eastAsia="宋体" w:cs="Arial"/>
                <w:i w:val="0"/>
                <w:iCs w:val="0"/>
                <w:color w:val="000000"/>
                <w:sz w:val="20"/>
                <w:szCs w:val="20"/>
                <w:u w:val="none"/>
              </w:rPr>
            </w:r>
            <w:r/>
          </w:p>
        </w:tc>
      </w:tr>
      <w:tr>
        <w:trPr>
          <w:trHeight w:val="90"/>
        </w:trPr>
        <w:tc>
          <w:tcPr>
            <w:tcW w:w="74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49</w:t>
            </w:r>
            <w:r>
              <w:rPr>
                <w:rFonts w:ascii="Arial" w:hAnsi="Arial" w:eastAsia="宋体" w:cs="Arial"/>
                <w:i w:val="0"/>
                <w:iCs w:val="0"/>
                <w:color w:val="000000"/>
                <w:sz w:val="20"/>
                <w:szCs w:val="20"/>
                <w:u w:val="none"/>
              </w:rPr>
            </w:r>
            <w:r/>
          </w:p>
        </w:tc>
        <w:tc>
          <w:tcPr>
            <w:tcW w:w="152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519B0003</w:t>
            </w:r>
            <w:r>
              <w:rPr>
                <w:rFonts w:ascii="Arial" w:hAnsi="Arial" w:eastAsia="宋体" w:cs="Arial"/>
                <w:i w:val="0"/>
                <w:iCs w:val="0"/>
                <w:color w:val="000000"/>
                <w:sz w:val="20"/>
                <w:szCs w:val="20"/>
                <w:u w:val="none"/>
              </w:rPr>
            </w:r>
            <w:r/>
          </w:p>
        </w:tc>
        <w:tc>
          <w:tcPr>
            <w:tcW w:w="6745"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Indiana University Mathematics Journal. (Text in English, occasionally in French)</w:t>
            </w:r>
            <w:r>
              <w:rPr>
                <w:rFonts w:ascii="Arial" w:hAnsi="Arial" w:eastAsia="宋体" w:cs="Arial"/>
                <w:i w:val="0"/>
                <w:iCs w:val="0"/>
                <w:color w:val="000000"/>
                <w:sz w:val="20"/>
                <w:szCs w:val="20"/>
                <w:u w:val="none"/>
              </w:rPr>
            </w:r>
            <w:r/>
          </w:p>
        </w:tc>
        <w:tc>
          <w:tcPr>
            <w:tcW w:w="61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1</w:t>
            </w:r>
            <w:r>
              <w:rPr>
                <w:rFonts w:ascii="Arial" w:hAnsi="Arial" w:eastAsia="宋体" w:cs="Arial"/>
                <w:i w:val="0"/>
                <w:iCs w:val="0"/>
                <w:color w:val="000000"/>
                <w:sz w:val="20"/>
                <w:szCs w:val="20"/>
                <w:u w:val="none"/>
              </w:rPr>
            </w:r>
            <w:r/>
          </w:p>
        </w:tc>
      </w:tr>
      <w:tr>
        <w:trPr>
          <w:trHeight w:val="90"/>
        </w:trPr>
        <w:tc>
          <w:tcPr>
            <w:tcW w:w="74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50</w:t>
            </w:r>
            <w:r>
              <w:rPr>
                <w:rFonts w:ascii="Arial" w:hAnsi="Arial" w:eastAsia="宋体" w:cs="Arial"/>
                <w:i w:val="0"/>
                <w:iCs w:val="0"/>
                <w:color w:val="000000"/>
                <w:sz w:val="20"/>
                <w:szCs w:val="20"/>
                <w:u w:val="none"/>
              </w:rPr>
            </w:r>
            <w:r/>
          </w:p>
        </w:tc>
        <w:tc>
          <w:tcPr>
            <w:tcW w:w="152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519B0004/IP</w:t>
            </w:r>
            <w:r>
              <w:rPr>
                <w:rFonts w:ascii="Arial" w:hAnsi="Arial" w:eastAsia="宋体" w:cs="Arial"/>
                <w:i w:val="0"/>
                <w:iCs w:val="0"/>
                <w:color w:val="000000"/>
                <w:sz w:val="20"/>
                <w:szCs w:val="20"/>
                <w:u w:val="none"/>
              </w:rPr>
            </w:r>
            <w:r/>
          </w:p>
        </w:tc>
        <w:tc>
          <w:tcPr>
            <w:tcW w:w="6745"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Mathematics of Computation.</w:t>
            </w:r>
            <w:r>
              <w:rPr>
                <w:rFonts w:ascii="Arial" w:hAnsi="Arial" w:eastAsia="宋体" w:cs="Arial"/>
                <w:i w:val="0"/>
                <w:iCs w:val="0"/>
                <w:color w:val="000000"/>
                <w:sz w:val="20"/>
                <w:szCs w:val="20"/>
                <w:u w:val="none"/>
              </w:rPr>
            </w:r>
            <w:r/>
          </w:p>
        </w:tc>
        <w:tc>
          <w:tcPr>
            <w:tcW w:w="61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1</w:t>
            </w:r>
            <w:r>
              <w:rPr>
                <w:rFonts w:ascii="Arial" w:hAnsi="Arial" w:eastAsia="宋体" w:cs="Arial"/>
                <w:i w:val="0"/>
                <w:iCs w:val="0"/>
                <w:color w:val="000000"/>
                <w:sz w:val="20"/>
                <w:szCs w:val="20"/>
                <w:u w:val="none"/>
              </w:rPr>
            </w:r>
            <w:r/>
          </w:p>
        </w:tc>
      </w:tr>
      <w:tr>
        <w:trPr>
          <w:trHeight w:val="90"/>
        </w:trPr>
        <w:tc>
          <w:tcPr>
            <w:tcW w:w="74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51</w:t>
            </w:r>
            <w:r>
              <w:rPr>
                <w:rFonts w:ascii="Arial" w:hAnsi="Arial" w:eastAsia="宋体" w:cs="Arial"/>
                <w:i w:val="0"/>
                <w:iCs w:val="0"/>
                <w:color w:val="000000"/>
                <w:sz w:val="20"/>
                <w:szCs w:val="20"/>
                <w:u w:val="none"/>
              </w:rPr>
            </w:r>
            <w:r/>
          </w:p>
        </w:tc>
        <w:tc>
          <w:tcPr>
            <w:tcW w:w="152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519B0006/IP</w:t>
            </w:r>
            <w:r>
              <w:rPr>
                <w:rFonts w:ascii="Arial" w:hAnsi="Arial" w:eastAsia="宋体" w:cs="Arial"/>
                <w:i w:val="0"/>
                <w:iCs w:val="0"/>
                <w:color w:val="000000"/>
                <w:sz w:val="20"/>
                <w:szCs w:val="20"/>
                <w:u w:val="none"/>
              </w:rPr>
            </w:r>
            <w:r/>
          </w:p>
        </w:tc>
        <w:tc>
          <w:tcPr>
            <w:tcW w:w="6745"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Quarterly   of   Applied   Mathematics.</w:t>
            </w:r>
            <w:r>
              <w:rPr>
                <w:rFonts w:ascii="Arial" w:hAnsi="Arial" w:eastAsia="宋体" w:cs="Arial"/>
                <w:i w:val="0"/>
                <w:iCs w:val="0"/>
                <w:color w:val="000000"/>
                <w:sz w:val="20"/>
                <w:szCs w:val="20"/>
                <w:u w:val="none"/>
              </w:rPr>
            </w:r>
            <w:r/>
          </w:p>
        </w:tc>
        <w:tc>
          <w:tcPr>
            <w:tcW w:w="61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1</w:t>
            </w:r>
            <w:r>
              <w:rPr>
                <w:rFonts w:ascii="Arial" w:hAnsi="Arial" w:eastAsia="宋体" w:cs="Arial"/>
                <w:i w:val="0"/>
                <w:iCs w:val="0"/>
                <w:color w:val="000000"/>
                <w:sz w:val="20"/>
                <w:szCs w:val="20"/>
                <w:u w:val="none"/>
              </w:rPr>
            </w:r>
            <w:r/>
          </w:p>
        </w:tc>
      </w:tr>
      <w:tr>
        <w:trPr>
          <w:trHeight w:val="90"/>
        </w:trPr>
        <w:tc>
          <w:tcPr>
            <w:tcW w:w="74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52</w:t>
            </w:r>
            <w:r>
              <w:rPr>
                <w:rFonts w:ascii="Arial" w:hAnsi="Arial" w:eastAsia="宋体" w:cs="Arial"/>
                <w:i w:val="0"/>
                <w:iCs w:val="0"/>
                <w:color w:val="000000"/>
                <w:sz w:val="20"/>
                <w:szCs w:val="20"/>
                <w:u w:val="none"/>
              </w:rPr>
            </w:r>
            <w:r/>
          </w:p>
        </w:tc>
        <w:tc>
          <w:tcPr>
            <w:tcW w:w="152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530B0006</w:t>
            </w:r>
            <w:r>
              <w:rPr>
                <w:rFonts w:ascii="Arial" w:hAnsi="Arial" w:eastAsia="宋体" w:cs="Arial"/>
                <w:i w:val="0"/>
                <w:iCs w:val="0"/>
                <w:color w:val="000000"/>
                <w:sz w:val="20"/>
                <w:szCs w:val="20"/>
                <w:u w:val="none"/>
              </w:rPr>
            </w:r>
            <w:r/>
          </w:p>
        </w:tc>
        <w:tc>
          <w:tcPr>
            <w:tcW w:w="6745"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American Journal of Physics.</w:t>
            </w:r>
            <w:r>
              <w:rPr>
                <w:rFonts w:ascii="Arial" w:hAnsi="Arial" w:eastAsia="宋体" w:cs="Arial"/>
                <w:i w:val="0"/>
                <w:iCs w:val="0"/>
                <w:color w:val="000000"/>
                <w:sz w:val="20"/>
                <w:szCs w:val="20"/>
                <w:u w:val="none"/>
              </w:rPr>
            </w:r>
            <w:r/>
          </w:p>
        </w:tc>
        <w:tc>
          <w:tcPr>
            <w:tcW w:w="61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1</w:t>
            </w:r>
            <w:r>
              <w:rPr>
                <w:rFonts w:ascii="Arial" w:hAnsi="Arial" w:eastAsia="宋体" w:cs="Arial"/>
                <w:i w:val="0"/>
                <w:iCs w:val="0"/>
                <w:color w:val="000000"/>
                <w:sz w:val="20"/>
                <w:szCs w:val="20"/>
                <w:u w:val="none"/>
              </w:rPr>
            </w:r>
            <w:r/>
          </w:p>
        </w:tc>
      </w:tr>
      <w:tr>
        <w:trPr>
          <w:trHeight w:val="90"/>
        </w:trPr>
        <w:tc>
          <w:tcPr>
            <w:tcW w:w="74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53</w:t>
            </w:r>
            <w:r>
              <w:rPr>
                <w:rFonts w:ascii="Arial" w:hAnsi="Arial" w:eastAsia="宋体" w:cs="Arial"/>
                <w:i w:val="0"/>
                <w:iCs w:val="0"/>
                <w:color w:val="000000"/>
                <w:sz w:val="20"/>
                <w:szCs w:val="20"/>
                <w:u w:val="none"/>
              </w:rPr>
            </w:r>
            <w:r/>
          </w:p>
        </w:tc>
        <w:tc>
          <w:tcPr>
            <w:tcW w:w="152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530B0053/I</w:t>
            </w:r>
            <w:r>
              <w:rPr>
                <w:rFonts w:ascii="Arial" w:hAnsi="Arial" w:eastAsia="宋体" w:cs="Arial"/>
                <w:i w:val="0"/>
                <w:iCs w:val="0"/>
                <w:color w:val="000000"/>
                <w:sz w:val="20"/>
                <w:szCs w:val="20"/>
                <w:u w:val="none"/>
              </w:rPr>
            </w:r>
            <w:r/>
          </w:p>
        </w:tc>
        <w:tc>
          <w:tcPr>
            <w:tcW w:w="6745"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Physics Teacher.</w:t>
            </w:r>
            <w:r>
              <w:rPr>
                <w:rFonts w:ascii="Arial" w:hAnsi="Arial" w:eastAsia="宋体" w:cs="Arial"/>
                <w:i w:val="0"/>
                <w:iCs w:val="0"/>
                <w:color w:val="000000"/>
                <w:sz w:val="20"/>
                <w:szCs w:val="20"/>
                <w:u w:val="none"/>
              </w:rPr>
            </w:r>
            <w:r/>
          </w:p>
        </w:tc>
        <w:tc>
          <w:tcPr>
            <w:tcW w:w="61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1</w:t>
            </w:r>
            <w:r>
              <w:rPr>
                <w:rFonts w:ascii="Arial" w:hAnsi="Arial" w:eastAsia="宋体" w:cs="Arial"/>
                <w:i w:val="0"/>
                <w:iCs w:val="0"/>
                <w:color w:val="000000"/>
                <w:sz w:val="20"/>
                <w:szCs w:val="20"/>
                <w:u w:val="none"/>
              </w:rPr>
            </w:r>
            <w:r/>
          </w:p>
        </w:tc>
      </w:tr>
      <w:tr>
        <w:trPr>
          <w:trHeight w:val="90"/>
        </w:trPr>
        <w:tc>
          <w:tcPr>
            <w:tcW w:w="74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54</w:t>
            </w:r>
            <w:r>
              <w:rPr>
                <w:rFonts w:ascii="Arial" w:hAnsi="Arial" w:eastAsia="宋体" w:cs="Arial"/>
                <w:i w:val="0"/>
                <w:iCs w:val="0"/>
                <w:color w:val="000000"/>
                <w:sz w:val="20"/>
                <w:szCs w:val="20"/>
                <w:u w:val="none"/>
              </w:rPr>
            </w:r>
            <w:r/>
          </w:p>
        </w:tc>
        <w:tc>
          <w:tcPr>
            <w:tcW w:w="152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542C0035/I</w:t>
            </w:r>
            <w:r>
              <w:rPr>
                <w:rFonts w:ascii="Arial" w:hAnsi="Arial" w:eastAsia="宋体" w:cs="Arial"/>
                <w:i w:val="0"/>
                <w:iCs w:val="0"/>
                <w:color w:val="000000"/>
                <w:sz w:val="20"/>
                <w:szCs w:val="20"/>
                <w:u w:val="none"/>
              </w:rPr>
            </w:r>
            <w:r/>
          </w:p>
        </w:tc>
        <w:tc>
          <w:tcPr>
            <w:tcW w:w="6745"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ECS Journals Package. (Print &amp; Online)(Including Archive, with Year-End CD-ROMs of the Technical Journals)</w:t>
            </w:r>
            <w:r>
              <w:rPr>
                <w:rFonts w:ascii="Arial" w:hAnsi="Arial" w:eastAsia="宋体" w:cs="Arial"/>
                <w:i w:val="0"/>
                <w:iCs w:val="0"/>
                <w:color w:val="000000"/>
                <w:sz w:val="20"/>
                <w:szCs w:val="20"/>
                <w:u w:val="none"/>
              </w:rPr>
            </w:r>
            <w:r/>
          </w:p>
        </w:tc>
        <w:tc>
          <w:tcPr>
            <w:tcW w:w="61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1</w:t>
            </w:r>
            <w:r>
              <w:rPr>
                <w:rFonts w:ascii="Arial" w:hAnsi="Arial" w:eastAsia="宋体" w:cs="Arial"/>
                <w:i w:val="0"/>
                <w:iCs w:val="0"/>
                <w:color w:val="000000"/>
                <w:sz w:val="20"/>
                <w:szCs w:val="20"/>
                <w:u w:val="none"/>
              </w:rPr>
            </w:r>
            <w:r/>
          </w:p>
        </w:tc>
      </w:tr>
      <w:tr>
        <w:trPr>
          <w:trHeight w:val="90"/>
        </w:trPr>
        <w:tc>
          <w:tcPr>
            <w:tcW w:w="74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55</w:t>
            </w:r>
            <w:r>
              <w:rPr>
                <w:rFonts w:ascii="Arial" w:hAnsi="Arial" w:eastAsia="宋体" w:cs="Arial"/>
                <w:i w:val="0"/>
                <w:iCs w:val="0"/>
                <w:color w:val="000000"/>
                <w:sz w:val="20"/>
                <w:szCs w:val="20"/>
                <w:u w:val="none"/>
              </w:rPr>
            </w:r>
            <w:r/>
          </w:p>
        </w:tc>
        <w:tc>
          <w:tcPr>
            <w:tcW w:w="152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553B0002</w:t>
            </w:r>
            <w:r>
              <w:rPr>
                <w:rFonts w:ascii="Arial" w:hAnsi="Arial" w:eastAsia="宋体" w:cs="Arial"/>
                <w:i w:val="0"/>
                <w:iCs w:val="0"/>
                <w:color w:val="000000"/>
                <w:sz w:val="20"/>
                <w:szCs w:val="20"/>
                <w:u w:val="none"/>
              </w:rPr>
            </w:r>
            <w:r/>
          </w:p>
        </w:tc>
        <w:tc>
          <w:tcPr>
            <w:tcW w:w="6745"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Annual Review of Astronomy &amp; Astrophysics</w:t>
            </w:r>
            <w:r>
              <w:rPr>
                <w:rFonts w:ascii="Arial" w:hAnsi="Arial" w:eastAsia="宋体" w:cs="Arial"/>
                <w:i w:val="0"/>
                <w:iCs w:val="0"/>
                <w:color w:val="000000"/>
                <w:sz w:val="20"/>
                <w:szCs w:val="20"/>
                <w:u w:val="none"/>
              </w:rPr>
            </w:r>
            <w:r/>
          </w:p>
        </w:tc>
        <w:tc>
          <w:tcPr>
            <w:tcW w:w="61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1</w:t>
            </w:r>
            <w:r>
              <w:rPr>
                <w:rFonts w:ascii="Arial" w:hAnsi="Arial" w:eastAsia="宋体" w:cs="Arial"/>
                <w:i w:val="0"/>
                <w:iCs w:val="0"/>
                <w:color w:val="000000"/>
                <w:sz w:val="20"/>
                <w:szCs w:val="20"/>
                <w:u w:val="none"/>
              </w:rPr>
            </w:r>
            <w:r/>
          </w:p>
        </w:tc>
      </w:tr>
      <w:tr>
        <w:trPr>
          <w:trHeight w:val="90"/>
        </w:trPr>
        <w:tc>
          <w:tcPr>
            <w:tcW w:w="74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56</w:t>
            </w:r>
            <w:r>
              <w:rPr>
                <w:rFonts w:ascii="Arial" w:hAnsi="Arial" w:eastAsia="宋体" w:cs="Arial"/>
                <w:i w:val="0"/>
                <w:iCs w:val="0"/>
                <w:color w:val="000000"/>
                <w:sz w:val="20"/>
                <w:szCs w:val="20"/>
                <w:u w:val="none"/>
              </w:rPr>
            </w:r>
            <w:r/>
          </w:p>
        </w:tc>
        <w:tc>
          <w:tcPr>
            <w:tcW w:w="152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581B0013</w:t>
            </w:r>
            <w:r>
              <w:rPr>
                <w:rFonts w:ascii="Arial" w:hAnsi="Arial" w:eastAsia="宋体" w:cs="Arial"/>
                <w:i w:val="0"/>
                <w:iCs w:val="0"/>
                <w:color w:val="000000"/>
                <w:sz w:val="20"/>
                <w:szCs w:val="20"/>
                <w:u w:val="none"/>
              </w:rPr>
            </w:r>
            <w:r/>
          </w:p>
        </w:tc>
        <w:tc>
          <w:tcPr>
            <w:tcW w:w="6745"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Annual Review of Genetics</w:t>
            </w:r>
            <w:r>
              <w:rPr>
                <w:rFonts w:ascii="Arial" w:hAnsi="Arial" w:eastAsia="宋体" w:cs="Arial"/>
                <w:i w:val="0"/>
                <w:iCs w:val="0"/>
                <w:color w:val="000000"/>
                <w:sz w:val="20"/>
                <w:szCs w:val="20"/>
                <w:u w:val="none"/>
              </w:rPr>
            </w:r>
            <w:r/>
          </w:p>
        </w:tc>
        <w:tc>
          <w:tcPr>
            <w:tcW w:w="61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1</w:t>
            </w:r>
            <w:r>
              <w:rPr>
                <w:rFonts w:ascii="Arial" w:hAnsi="Arial" w:eastAsia="宋体" w:cs="Arial"/>
                <w:i w:val="0"/>
                <w:iCs w:val="0"/>
                <w:color w:val="000000"/>
                <w:sz w:val="20"/>
                <w:szCs w:val="20"/>
                <w:u w:val="none"/>
              </w:rPr>
            </w:r>
            <w:r/>
          </w:p>
        </w:tc>
      </w:tr>
      <w:tr>
        <w:trPr>
          <w:trHeight w:val="90"/>
        </w:trPr>
        <w:tc>
          <w:tcPr>
            <w:tcW w:w="74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57</w:t>
            </w:r>
            <w:r>
              <w:rPr>
                <w:rFonts w:ascii="Arial" w:hAnsi="Arial" w:eastAsia="宋体" w:cs="Arial"/>
                <w:i w:val="0"/>
                <w:iCs w:val="0"/>
                <w:color w:val="000000"/>
                <w:sz w:val="20"/>
                <w:szCs w:val="20"/>
                <w:u w:val="none"/>
              </w:rPr>
            </w:r>
            <w:r/>
          </w:p>
        </w:tc>
        <w:tc>
          <w:tcPr>
            <w:tcW w:w="152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582B0005</w:t>
            </w:r>
            <w:r>
              <w:rPr>
                <w:rFonts w:ascii="Arial" w:hAnsi="Arial" w:eastAsia="宋体" w:cs="Arial"/>
                <w:i w:val="0"/>
                <w:iCs w:val="0"/>
                <w:color w:val="000000"/>
                <w:sz w:val="20"/>
                <w:szCs w:val="20"/>
                <w:u w:val="none"/>
              </w:rPr>
            </w:r>
            <w:r/>
          </w:p>
        </w:tc>
        <w:tc>
          <w:tcPr>
            <w:tcW w:w="6745"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Annual Review of biochemistry</w:t>
            </w:r>
            <w:r>
              <w:rPr>
                <w:rFonts w:ascii="Arial" w:hAnsi="Arial" w:eastAsia="宋体" w:cs="Arial"/>
                <w:i w:val="0"/>
                <w:iCs w:val="0"/>
                <w:color w:val="000000"/>
                <w:sz w:val="20"/>
                <w:szCs w:val="20"/>
                <w:u w:val="none"/>
              </w:rPr>
            </w:r>
            <w:r/>
          </w:p>
        </w:tc>
        <w:tc>
          <w:tcPr>
            <w:tcW w:w="61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1</w:t>
            </w:r>
            <w:r>
              <w:rPr>
                <w:rFonts w:ascii="Arial" w:hAnsi="Arial" w:eastAsia="宋体" w:cs="Arial"/>
                <w:i w:val="0"/>
                <w:iCs w:val="0"/>
                <w:color w:val="000000"/>
                <w:sz w:val="20"/>
                <w:szCs w:val="20"/>
                <w:u w:val="none"/>
              </w:rPr>
            </w:r>
            <w:r/>
          </w:p>
        </w:tc>
      </w:tr>
      <w:tr>
        <w:trPr>
          <w:trHeight w:val="90"/>
        </w:trPr>
        <w:tc>
          <w:tcPr>
            <w:tcW w:w="74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58</w:t>
            </w:r>
            <w:r>
              <w:rPr>
                <w:rFonts w:ascii="Arial" w:hAnsi="Arial" w:eastAsia="宋体" w:cs="Arial"/>
                <w:i w:val="0"/>
                <w:iCs w:val="0"/>
                <w:color w:val="000000"/>
                <w:sz w:val="20"/>
                <w:szCs w:val="20"/>
                <w:u w:val="none"/>
              </w:rPr>
            </w:r>
            <w:r/>
          </w:p>
        </w:tc>
        <w:tc>
          <w:tcPr>
            <w:tcW w:w="152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582C0009</w:t>
            </w:r>
            <w:r>
              <w:rPr>
                <w:rFonts w:ascii="Arial" w:hAnsi="Arial" w:eastAsia="宋体" w:cs="Arial"/>
                <w:i w:val="0"/>
                <w:iCs w:val="0"/>
                <w:color w:val="000000"/>
                <w:sz w:val="20"/>
                <w:szCs w:val="20"/>
                <w:u w:val="none"/>
              </w:rPr>
            </w:r>
            <w:r/>
          </w:p>
        </w:tc>
        <w:tc>
          <w:tcPr>
            <w:tcW w:w="6745"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Journal of Molecular Biology</w:t>
            </w:r>
            <w:r>
              <w:rPr>
                <w:rFonts w:ascii="Arial" w:hAnsi="Arial" w:eastAsia="宋体" w:cs="Arial"/>
                <w:i w:val="0"/>
                <w:iCs w:val="0"/>
                <w:color w:val="000000"/>
                <w:sz w:val="20"/>
                <w:szCs w:val="20"/>
                <w:u w:val="none"/>
              </w:rPr>
            </w:r>
            <w:r/>
          </w:p>
        </w:tc>
        <w:tc>
          <w:tcPr>
            <w:tcW w:w="61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1</w:t>
            </w:r>
            <w:r>
              <w:rPr>
                <w:rFonts w:ascii="Arial" w:hAnsi="Arial" w:eastAsia="宋体" w:cs="Arial"/>
                <w:i w:val="0"/>
                <w:iCs w:val="0"/>
                <w:color w:val="000000"/>
                <w:sz w:val="20"/>
                <w:szCs w:val="20"/>
                <w:u w:val="none"/>
              </w:rPr>
            </w:r>
            <w:r/>
          </w:p>
        </w:tc>
      </w:tr>
      <w:tr>
        <w:trPr>
          <w:trHeight w:val="90"/>
        </w:trPr>
        <w:tc>
          <w:tcPr>
            <w:tcW w:w="74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59</w:t>
            </w:r>
            <w:r>
              <w:rPr>
                <w:rFonts w:ascii="Arial" w:hAnsi="Arial" w:eastAsia="宋体" w:cs="Arial"/>
                <w:i w:val="0"/>
                <w:iCs w:val="0"/>
                <w:color w:val="000000"/>
                <w:sz w:val="20"/>
                <w:szCs w:val="20"/>
                <w:u w:val="none"/>
              </w:rPr>
            </w:r>
            <w:r/>
          </w:p>
        </w:tc>
        <w:tc>
          <w:tcPr>
            <w:tcW w:w="152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586B0001/I</w:t>
            </w:r>
            <w:r>
              <w:rPr>
                <w:rFonts w:ascii="Arial" w:hAnsi="Arial" w:eastAsia="宋体" w:cs="Arial"/>
                <w:i w:val="0"/>
                <w:iCs w:val="0"/>
                <w:color w:val="000000"/>
                <w:sz w:val="20"/>
                <w:szCs w:val="20"/>
                <w:u w:val="none"/>
              </w:rPr>
            </w:r>
            <w:r/>
          </w:p>
        </w:tc>
        <w:tc>
          <w:tcPr>
            <w:tcW w:w="6745"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Applied &amp; Environmental Microbiology</w:t>
            </w:r>
            <w:r>
              <w:rPr>
                <w:rFonts w:ascii="Arial" w:hAnsi="Arial" w:eastAsia="宋体" w:cs="Arial"/>
                <w:i w:val="0"/>
                <w:iCs w:val="0"/>
                <w:color w:val="000000"/>
                <w:sz w:val="20"/>
                <w:szCs w:val="20"/>
                <w:u w:val="none"/>
              </w:rPr>
            </w:r>
            <w:r/>
          </w:p>
        </w:tc>
        <w:tc>
          <w:tcPr>
            <w:tcW w:w="61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1</w:t>
            </w:r>
            <w:r>
              <w:rPr>
                <w:rFonts w:ascii="Arial" w:hAnsi="Arial" w:eastAsia="宋体" w:cs="Arial"/>
                <w:i w:val="0"/>
                <w:iCs w:val="0"/>
                <w:color w:val="000000"/>
                <w:sz w:val="20"/>
                <w:szCs w:val="20"/>
                <w:u w:val="none"/>
              </w:rPr>
            </w:r>
            <w:r/>
          </w:p>
        </w:tc>
      </w:tr>
      <w:tr>
        <w:trPr>
          <w:trHeight w:val="90"/>
        </w:trPr>
        <w:tc>
          <w:tcPr>
            <w:tcW w:w="74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60</w:t>
            </w:r>
            <w:r>
              <w:rPr>
                <w:rFonts w:ascii="Arial" w:hAnsi="Arial" w:eastAsia="宋体" w:cs="Arial"/>
                <w:i w:val="0"/>
                <w:iCs w:val="0"/>
                <w:color w:val="000000"/>
                <w:sz w:val="20"/>
                <w:szCs w:val="20"/>
                <w:u w:val="none"/>
              </w:rPr>
            </w:r>
            <w:r/>
          </w:p>
        </w:tc>
        <w:tc>
          <w:tcPr>
            <w:tcW w:w="152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586B0005</w:t>
            </w:r>
            <w:r>
              <w:rPr>
                <w:rFonts w:ascii="Arial" w:hAnsi="Arial" w:eastAsia="宋体" w:cs="Arial"/>
                <w:i w:val="0"/>
                <w:iCs w:val="0"/>
                <w:color w:val="000000"/>
                <w:sz w:val="20"/>
                <w:szCs w:val="20"/>
                <w:u w:val="none"/>
              </w:rPr>
            </w:r>
            <w:r/>
          </w:p>
        </w:tc>
        <w:tc>
          <w:tcPr>
            <w:tcW w:w="6745"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Mycologia</w:t>
            </w:r>
            <w:r>
              <w:rPr>
                <w:rFonts w:ascii="Arial" w:hAnsi="Arial" w:eastAsia="宋体" w:cs="Arial"/>
                <w:i w:val="0"/>
                <w:iCs w:val="0"/>
                <w:color w:val="000000"/>
                <w:sz w:val="20"/>
                <w:szCs w:val="20"/>
                <w:u w:val="none"/>
              </w:rPr>
            </w:r>
            <w:r/>
          </w:p>
        </w:tc>
        <w:tc>
          <w:tcPr>
            <w:tcW w:w="61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1</w:t>
            </w:r>
            <w:r>
              <w:rPr>
                <w:rFonts w:ascii="Arial" w:hAnsi="Arial" w:eastAsia="宋体" w:cs="Arial"/>
                <w:i w:val="0"/>
                <w:iCs w:val="0"/>
                <w:color w:val="000000"/>
                <w:sz w:val="20"/>
                <w:szCs w:val="20"/>
                <w:u w:val="none"/>
              </w:rPr>
            </w:r>
            <w:r/>
          </w:p>
        </w:tc>
      </w:tr>
      <w:tr>
        <w:trPr>
          <w:trHeight w:val="90"/>
        </w:trPr>
        <w:tc>
          <w:tcPr>
            <w:tcW w:w="74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61</w:t>
            </w:r>
            <w:r>
              <w:rPr>
                <w:rFonts w:ascii="Arial" w:hAnsi="Arial" w:eastAsia="宋体" w:cs="Arial"/>
                <w:i w:val="0"/>
                <w:iCs w:val="0"/>
                <w:color w:val="000000"/>
                <w:sz w:val="20"/>
                <w:szCs w:val="20"/>
                <w:u w:val="none"/>
              </w:rPr>
            </w:r>
            <w:r/>
          </w:p>
        </w:tc>
        <w:tc>
          <w:tcPr>
            <w:tcW w:w="152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586B0066</w:t>
            </w:r>
            <w:r>
              <w:rPr>
                <w:rFonts w:ascii="Arial" w:hAnsi="Arial" w:eastAsia="宋体" w:cs="Arial"/>
                <w:i w:val="0"/>
                <w:iCs w:val="0"/>
                <w:color w:val="000000"/>
                <w:sz w:val="20"/>
                <w:szCs w:val="20"/>
                <w:u w:val="none"/>
              </w:rPr>
            </w:r>
            <w:r/>
          </w:p>
        </w:tc>
        <w:tc>
          <w:tcPr>
            <w:tcW w:w="6745"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Fungal Genetics and Biology</w:t>
            </w:r>
            <w:r>
              <w:rPr>
                <w:rFonts w:ascii="Arial" w:hAnsi="Arial" w:eastAsia="宋体" w:cs="Arial"/>
                <w:i w:val="0"/>
                <w:iCs w:val="0"/>
                <w:color w:val="000000"/>
                <w:sz w:val="20"/>
                <w:szCs w:val="20"/>
                <w:u w:val="none"/>
              </w:rPr>
            </w:r>
            <w:r/>
          </w:p>
        </w:tc>
        <w:tc>
          <w:tcPr>
            <w:tcW w:w="61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1</w:t>
            </w:r>
            <w:r>
              <w:rPr>
                <w:rFonts w:ascii="Arial" w:hAnsi="Arial" w:eastAsia="宋体" w:cs="Arial"/>
                <w:i w:val="0"/>
                <w:iCs w:val="0"/>
                <w:color w:val="000000"/>
                <w:sz w:val="20"/>
                <w:szCs w:val="20"/>
                <w:u w:val="none"/>
              </w:rPr>
            </w:r>
            <w:r/>
          </w:p>
        </w:tc>
      </w:tr>
      <w:tr>
        <w:trPr>
          <w:trHeight w:val="90"/>
        </w:trPr>
        <w:tc>
          <w:tcPr>
            <w:tcW w:w="74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62</w:t>
            </w:r>
            <w:r>
              <w:rPr>
                <w:rFonts w:ascii="Arial" w:hAnsi="Arial" w:eastAsia="宋体" w:cs="Arial"/>
                <w:i w:val="0"/>
                <w:iCs w:val="0"/>
                <w:color w:val="000000"/>
                <w:sz w:val="20"/>
                <w:szCs w:val="20"/>
                <w:u w:val="none"/>
              </w:rPr>
            </w:r>
            <w:r/>
          </w:p>
        </w:tc>
        <w:tc>
          <w:tcPr>
            <w:tcW w:w="152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586C0003/I</w:t>
            </w:r>
            <w:r>
              <w:rPr>
                <w:rFonts w:ascii="Arial" w:hAnsi="Arial" w:eastAsia="宋体" w:cs="Arial"/>
                <w:i w:val="0"/>
                <w:iCs w:val="0"/>
                <w:color w:val="000000"/>
                <w:sz w:val="20"/>
                <w:szCs w:val="20"/>
                <w:u w:val="none"/>
              </w:rPr>
            </w:r>
            <w:r/>
          </w:p>
        </w:tc>
        <w:tc>
          <w:tcPr>
            <w:tcW w:w="6745"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Microbiology</w:t>
            </w:r>
            <w:r>
              <w:rPr>
                <w:rFonts w:ascii="Arial" w:hAnsi="Arial" w:eastAsia="宋体" w:cs="Arial"/>
                <w:i w:val="0"/>
                <w:iCs w:val="0"/>
                <w:color w:val="000000"/>
                <w:sz w:val="20"/>
                <w:szCs w:val="20"/>
                <w:u w:val="none"/>
              </w:rPr>
            </w:r>
            <w:r/>
          </w:p>
        </w:tc>
        <w:tc>
          <w:tcPr>
            <w:tcW w:w="61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1</w:t>
            </w:r>
            <w:r>
              <w:rPr>
                <w:rFonts w:ascii="Arial" w:hAnsi="Arial" w:eastAsia="宋体" w:cs="Arial"/>
                <w:i w:val="0"/>
                <w:iCs w:val="0"/>
                <w:color w:val="000000"/>
                <w:sz w:val="20"/>
                <w:szCs w:val="20"/>
                <w:u w:val="none"/>
              </w:rPr>
            </w:r>
            <w:r/>
          </w:p>
        </w:tc>
      </w:tr>
      <w:tr>
        <w:trPr>
          <w:trHeight w:val="90"/>
        </w:trPr>
        <w:tc>
          <w:tcPr>
            <w:tcW w:w="74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63</w:t>
            </w:r>
            <w:r>
              <w:rPr>
                <w:rFonts w:ascii="Arial" w:hAnsi="Arial" w:eastAsia="宋体" w:cs="Arial"/>
                <w:i w:val="0"/>
                <w:iCs w:val="0"/>
                <w:color w:val="000000"/>
                <w:sz w:val="20"/>
                <w:szCs w:val="20"/>
                <w:u w:val="none"/>
              </w:rPr>
            </w:r>
            <w:r/>
          </w:p>
        </w:tc>
        <w:tc>
          <w:tcPr>
            <w:tcW w:w="152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588B0002</w:t>
            </w:r>
            <w:r>
              <w:rPr>
                <w:rFonts w:ascii="Arial" w:hAnsi="Arial" w:eastAsia="宋体" w:cs="Arial"/>
                <w:i w:val="0"/>
                <w:iCs w:val="0"/>
                <w:color w:val="000000"/>
                <w:sz w:val="20"/>
                <w:szCs w:val="20"/>
                <w:u w:val="none"/>
              </w:rPr>
            </w:r>
            <w:r/>
          </w:p>
        </w:tc>
        <w:tc>
          <w:tcPr>
            <w:tcW w:w="6745"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Annual Review of Plant Biology</w:t>
            </w:r>
            <w:r>
              <w:rPr>
                <w:rFonts w:ascii="Arial" w:hAnsi="Arial" w:eastAsia="宋体" w:cs="Arial"/>
                <w:i w:val="0"/>
                <w:iCs w:val="0"/>
                <w:color w:val="000000"/>
                <w:sz w:val="20"/>
                <w:szCs w:val="20"/>
                <w:u w:val="none"/>
              </w:rPr>
            </w:r>
            <w:r/>
          </w:p>
        </w:tc>
        <w:tc>
          <w:tcPr>
            <w:tcW w:w="61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1</w:t>
            </w:r>
            <w:r>
              <w:rPr>
                <w:rFonts w:ascii="Arial" w:hAnsi="Arial" w:eastAsia="宋体" w:cs="Arial"/>
                <w:i w:val="0"/>
                <w:iCs w:val="0"/>
                <w:color w:val="000000"/>
                <w:sz w:val="20"/>
                <w:szCs w:val="20"/>
                <w:u w:val="none"/>
              </w:rPr>
            </w:r>
            <w:r/>
          </w:p>
        </w:tc>
      </w:tr>
      <w:tr>
        <w:trPr>
          <w:trHeight w:val="90"/>
        </w:trPr>
        <w:tc>
          <w:tcPr>
            <w:tcW w:w="74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64</w:t>
            </w:r>
            <w:r>
              <w:rPr>
                <w:rFonts w:ascii="Arial" w:hAnsi="Arial" w:eastAsia="宋体" w:cs="Arial"/>
                <w:i w:val="0"/>
                <w:iCs w:val="0"/>
                <w:color w:val="000000"/>
                <w:sz w:val="20"/>
                <w:szCs w:val="20"/>
                <w:u w:val="none"/>
              </w:rPr>
            </w:r>
            <w:r/>
          </w:p>
        </w:tc>
        <w:tc>
          <w:tcPr>
            <w:tcW w:w="152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598B0008</w:t>
            </w:r>
            <w:r>
              <w:rPr>
                <w:rFonts w:ascii="Arial" w:hAnsi="Arial" w:eastAsia="宋体" w:cs="Arial"/>
                <w:i w:val="0"/>
                <w:iCs w:val="0"/>
                <w:color w:val="000000"/>
                <w:sz w:val="20"/>
                <w:szCs w:val="20"/>
                <w:u w:val="none"/>
              </w:rPr>
            </w:r>
            <w:r/>
          </w:p>
        </w:tc>
        <w:tc>
          <w:tcPr>
            <w:tcW w:w="6745"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Annual Review of Psychology.</w:t>
            </w:r>
            <w:r>
              <w:rPr>
                <w:rFonts w:ascii="Arial" w:hAnsi="Arial" w:eastAsia="宋体" w:cs="Arial"/>
                <w:i w:val="0"/>
                <w:iCs w:val="0"/>
                <w:color w:val="000000"/>
                <w:sz w:val="20"/>
                <w:szCs w:val="20"/>
                <w:u w:val="none"/>
              </w:rPr>
            </w:r>
            <w:r/>
          </w:p>
        </w:tc>
        <w:tc>
          <w:tcPr>
            <w:tcW w:w="61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1</w:t>
            </w:r>
            <w:r>
              <w:rPr>
                <w:rFonts w:ascii="Arial" w:hAnsi="Arial" w:eastAsia="宋体" w:cs="Arial"/>
                <w:i w:val="0"/>
                <w:iCs w:val="0"/>
                <w:color w:val="000000"/>
                <w:sz w:val="20"/>
                <w:szCs w:val="20"/>
                <w:u w:val="none"/>
              </w:rPr>
            </w:r>
            <w:r/>
          </w:p>
        </w:tc>
      </w:tr>
      <w:tr>
        <w:trPr>
          <w:trHeight w:val="90"/>
        </w:trPr>
        <w:tc>
          <w:tcPr>
            <w:tcW w:w="74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65</w:t>
            </w:r>
            <w:r>
              <w:rPr>
                <w:rFonts w:ascii="Arial" w:hAnsi="Arial" w:eastAsia="宋体" w:cs="Arial"/>
                <w:i w:val="0"/>
                <w:iCs w:val="0"/>
                <w:color w:val="000000"/>
                <w:sz w:val="20"/>
                <w:szCs w:val="20"/>
                <w:u w:val="none"/>
              </w:rPr>
            </w:r>
            <w:r/>
          </w:p>
        </w:tc>
        <w:tc>
          <w:tcPr>
            <w:tcW w:w="152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598B0051</w:t>
            </w:r>
            <w:r>
              <w:rPr>
                <w:rFonts w:ascii="Arial" w:hAnsi="Arial" w:eastAsia="宋体" w:cs="Arial"/>
                <w:i w:val="0"/>
                <w:iCs w:val="0"/>
                <w:color w:val="000000"/>
                <w:sz w:val="20"/>
                <w:szCs w:val="20"/>
                <w:u w:val="none"/>
              </w:rPr>
            </w:r>
            <w:r/>
          </w:p>
        </w:tc>
        <w:tc>
          <w:tcPr>
            <w:tcW w:w="6745"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American Psychologist.</w:t>
            </w:r>
            <w:r>
              <w:rPr>
                <w:rFonts w:ascii="Arial" w:hAnsi="Arial" w:eastAsia="宋体" w:cs="Arial"/>
                <w:i w:val="0"/>
                <w:iCs w:val="0"/>
                <w:color w:val="000000"/>
                <w:sz w:val="20"/>
                <w:szCs w:val="20"/>
                <w:u w:val="none"/>
              </w:rPr>
            </w:r>
            <w:r/>
          </w:p>
        </w:tc>
        <w:tc>
          <w:tcPr>
            <w:tcW w:w="61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1</w:t>
            </w:r>
            <w:r>
              <w:rPr>
                <w:rFonts w:ascii="Arial" w:hAnsi="Arial" w:eastAsia="宋体" w:cs="Arial"/>
                <w:i w:val="0"/>
                <w:iCs w:val="0"/>
                <w:color w:val="000000"/>
                <w:sz w:val="20"/>
                <w:szCs w:val="20"/>
                <w:u w:val="none"/>
              </w:rPr>
            </w:r>
            <w:r/>
          </w:p>
        </w:tc>
      </w:tr>
      <w:tr>
        <w:trPr>
          <w:trHeight w:val="90"/>
        </w:trPr>
        <w:tc>
          <w:tcPr>
            <w:tcW w:w="74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66</w:t>
            </w:r>
            <w:r>
              <w:rPr>
                <w:rFonts w:ascii="Arial" w:hAnsi="Arial" w:eastAsia="宋体" w:cs="Arial"/>
                <w:i w:val="0"/>
                <w:iCs w:val="0"/>
                <w:color w:val="000000"/>
                <w:sz w:val="20"/>
                <w:szCs w:val="20"/>
                <w:u w:val="none"/>
              </w:rPr>
            </w:r>
            <w:r/>
          </w:p>
        </w:tc>
        <w:tc>
          <w:tcPr>
            <w:tcW w:w="152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598C0089</w:t>
            </w:r>
            <w:r>
              <w:rPr>
                <w:rFonts w:ascii="Arial" w:hAnsi="Arial" w:eastAsia="宋体" w:cs="Arial"/>
                <w:i w:val="0"/>
                <w:iCs w:val="0"/>
                <w:color w:val="000000"/>
                <w:sz w:val="20"/>
                <w:szCs w:val="20"/>
                <w:u w:val="none"/>
              </w:rPr>
            </w:r>
            <w:r/>
          </w:p>
        </w:tc>
        <w:tc>
          <w:tcPr>
            <w:tcW w:w="6745"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Journal of School Psychology</w:t>
            </w:r>
            <w:r>
              <w:rPr>
                <w:rFonts w:ascii="Arial" w:hAnsi="Arial" w:eastAsia="宋体" w:cs="Arial"/>
                <w:i w:val="0"/>
                <w:iCs w:val="0"/>
                <w:color w:val="000000"/>
                <w:sz w:val="20"/>
                <w:szCs w:val="20"/>
                <w:u w:val="none"/>
              </w:rPr>
            </w:r>
            <w:r/>
          </w:p>
        </w:tc>
        <w:tc>
          <w:tcPr>
            <w:tcW w:w="61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1</w:t>
            </w:r>
            <w:r>
              <w:rPr>
                <w:rFonts w:ascii="Arial" w:hAnsi="Arial" w:eastAsia="宋体" w:cs="Arial"/>
                <w:i w:val="0"/>
                <w:iCs w:val="0"/>
                <w:color w:val="000000"/>
                <w:sz w:val="20"/>
                <w:szCs w:val="20"/>
                <w:u w:val="none"/>
              </w:rPr>
            </w:r>
            <w:r/>
          </w:p>
        </w:tc>
      </w:tr>
      <w:tr>
        <w:trPr>
          <w:trHeight w:val="90"/>
        </w:trPr>
        <w:tc>
          <w:tcPr>
            <w:tcW w:w="74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67</w:t>
            </w:r>
            <w:r>
              <w:rPr>
                <w:rFonts w:ascii="Arial" w:hAnsi="Arial" w:eastAsia="宋体" w:cs="Arial"/>
                <w:i w:val="0"/>
                <w:iCs w:val="0"/>
                <w:color w:val="000000"/>
                <w:sz w:val="20"/>
                <w:szCs w:val="20"/>
                <w:u w:val="none"/>
              </w:rPr>
            </w:r>
            <w:r/>
          </w:p>
        </w:tc>
        <w:tc>
          <w:tcPr>
            <w:tcW w:w="152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263C0055</w:t>
            </w:r>
            <w:r>
              <w:rPr>
                <w:rFonts w:ascii="Arial" w:hAnsi="Arial" w:eastAsia="宋体" w:cs="Arial"/>
                <w:i w:val="0"/>
                <w:iCs w:val="0"/>
                <w:color w:val="000000"/>
                <w:sz w:val="20"/>
                <w:szCs w:val="20"/>
                <w:u w:val="none"/>
              </w:rPr>
            </w:r>
            <w:r/>
          </w:p>
        </w:tc>
        <w:tc>
          <w:tcPr>
            <w:tcW w:w="6745"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BBC Home and Antiques.</w:t>
            </w:r>
            <w:r>
              <w:rPr>
                <w:rFonts w:ascii="Arial" w:hAnsi="Arial" w:eastAsia="宋体" w:cs="Arial"/>
                <w:i w:val="0"/>
                <w:iCs w:val="0"/>
                <w:color w:val="000000"/>
                <w:sz w:val="20"/>
                <w:szCs w:val="20"/>
                <w:u w:val="none"/>
              </w:rPr>
            </w:r>
            <w:r/>
          </w:p>
        </w:tc>
        <w:tc>
          <w:tcPr>
            <w:tcW w:w="61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1</w:t>
            </w:r>
            <w:r>
              <w:rPr>
                <w:rFonts w:ascii="Arial" w:hAnsi="Arial" w:eastAsia="宋体" w:cs="Arial"/>
                <w:i w:val="0"/>
                <w:iCs w:val="0"/>
                <w:color w:val="000000"/>
                <w:sz w:val="20"/>
                <w:szCs w:val="20"/>
                <w:u w:val="none"/>
              </w:rPr>
            </w:r>
            <w:r/>
          </w:p>
        </w:tc>
      </w:tr>
      <w:tr>
        <w:trPr>
          <w:trHeight w:val="90"/>
        </w:trPr>
        <w:tc>
          <w:tcPr>
            <w:tcW w:w="74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68</w:t>
            </w:r>
            <w:r>
              <w:rPr>
                <w:rFonts w:ascii="Arial" w:hAnsi="Arial" w:eastAsia="宋体" w:cs="Arial"/>
                <w:i w:val="0"/>
                <w:iCs w:val="0"/>
                <w:color w:val="000000"/>
                <w:sz w:val="20"/>
                <w:szCs w:val="20"/>
                <w:u w:val="none"/>
              </w:rPr>
            </w:r>
            <w:r/>
          </w:p>
        </w:tc>
        <w:tc>
          <w:tcPr>
            <w:tcW w:w="152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268B0054</w:t>
            </w:r>
            <w:r>
              <w:rPr>
                <w:rFonts w:ascii="Arial" w:hAnsi="Arial" w:eastAsia="宋体" w:cs="Arial"/>
                <w:i w:val="0"/>
                <w:iCs w:val="0"/>
                <w:color w:val="000000"/>
                <w:sz w:val="20"/>
                <w:szCs w:val="20"/>
                <w:u w:val="none"/>
              </w:rPr>
            </w:r>
            <w:r/>
          </w:p>
        </w:tc>
        <w:tc>
          <w:tcPr>
            <w:tcW w:w="6745"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National Geographic.</w:t>
            </w:r>
            <w:r>
              <w:rPr>
                <w:rFonts w:ascii="Arial" w:hAnsi="Arial" w:eastAsia="宋体" w:cs="Arial"/>
                <w:i w:val="0"/>
                <w:iCs w:val="0"/>
                <w:color w:val="000000"/>
                <w:sz w:val="20"/>
                <w:szCs w:val="20"/>
                <w:u w:val="none"/>
              </w:rPr>
            </w:r>
            <w:r/>
          </w:p>
        </w:tc>
        <w:tc>
          <w:tcPr>
            <w:tcW w:w="61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1</w:t>
            </w:r>
            <w:r>
              <w:rPr>
                <w:rFonts w:ascii="Arial" w:hAnsi="Arial" w:eastAsia="宋体" w:cs="Arial"/>
                <w:i w:val="0"/>
                <w:iCs w:val="0"/>
                <w:color w:val="000000"/>
                <w:sz w:val="20"/>
                <w:szCs w:val="20"/>
                <w:u w:val="none"/>
              </w:rPr>
            </w:r>
            <w:r/>
          </w:p>
        </w:tc>
      </w:tr>
      <w:tr>
        <w:trPr>
          <w:trHeight w:val="90"/>
        </w:trPr>
        <w:tc>
          <w:tcPr>
            <w:tcW w:w="74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69</w:t>
            </w:r>
            <w:r>
              <w:rPr>
                <w:rFonts w:ascii="Arial" w:hAnsi="Arial" w:eastAsia="宋体" w:cs="Arial"/>
                <w:i w:val="0"/>
                <w:iCs w:val="0"/>
                <w:color w:val="000000"/>
                <w:sz w:val="20"/>
                <w:szCs w:val="20"/>
                <w:u w:val="none"/>
              </w:rPr>
            </w:r>
            <w:r/>
          </w:p>
        </w:tc>
        <w:tc>
          <w:tcPr>
            <w:tcW w:w="152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294D0064</w:t>
            </w:r>
            <w:r>
              <w:rPr>
                <w:rFonts w:ascii="Arial" w:hAnsi="Arial" w:eastAsia="宋体" w:cs="Arial"/>
                <w:i w:val="0"/>
                <w:iCs w:val="0"/>
                <w:color w:val="000000"/>
                <w:sz w:val="20"/>
                <w:szCs w:val="20"/>
                <w:u w:val="none"/>
              </w:rPr>
            </w:r>
            <w:r/>
          </w:p>
        </w:tc>
        <w:tc>
          <w:tcPr>
            <w:tcW w:w="6745"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hint="eastAsia" w:ascii="宋体" w:hAnsi="宋体" w:eastAsia="宋体" w:cs="宋体"/>
                <w:i w:val="0"/>
                <w:iCs w:val="0"/>
                <w:color w:val="000000"/>
                <w:sz w:val="21"/>
                <w:szCs w:val="21"/>
                <w:u w:val="none"/>
                <w:lang w:val="en-US" w:eastAsia="zh-CN" w:bidi="ar"/>
              </w:rPr>
              <w:t xml:space="preserve">アイデア／</w:t>
            </w:r>
            <w:r>
              <w:rPr>
                <w:rStyle w:val="1094"/>
                <w:rFonts w:eastAsia="宋体"/>
                <w:lang w:val="en-US" w:eastAsia="zh-CN" w:bidi="ar"/>
              </w:rPr>
              <w:t xml:space="preserve">Idea.</w:t>
            </w:r>
            <w:r>
              <w:rPr>
                <w:rFonts w:ascii="Arial" w:hAnsi="Arial" w:eastAsia="宋体" w:cs="Arial"/>
                <w:i w:val="0"/>
                <w:iCs w:val="0"/>
                <w:color w:val="000000"/>
                <w:sz w:val="20"/>
                <w:szCs w:val="20"/>
                <w:u w:val="none"/>
              </w:rPr>
            </w:r>
            <w:r/>
          </w:p>
        </w:tc>
        <w:tc>
          <w:tcPr>
            <w:tcW w:w="61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1</w:t>
            </w:r>
            <w:r>
              <w:rPr>
                <w:rFonts w:ascii="Arial" w:hAnsi="Arial" w:eastAsia="宋体" w:cs="Arial"/>
                <w:i w:val="0"/>
                <w:iCs w:val="0"/>
                <w:color w:val="000000"/>
                <w:sz w:val="20"/>
                <w:szCs w:val="20"/>
                <w:u w:val="none"/>
              </w:rPr>
            </w:r>
            <w:r/>
          </w:p>
        </w:tc>
      </w:tr>
      <w:tr>
        <w:trPr>
          <w:trHeight w:val="90"/>
        </w:trPr>
        <w:tc>
          <w:tcPr>
            <w:tcW w:w="74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70</w:t>
            </w:r>
            <w:r>
              <w:rPr>
                <w:rFonts w:ascii="Arial" w:hAnsi="Arial" w:eastAsia="宋体" w:cs="Arial"/>
                <w:i w:val="0"/>
                <w:iCs w:val="0"/>
                <w:color w:val="000000"/>
                <w:sz w:val="20"/>
                <w:szCs w:val="20"/>
                <w:u w:val="none"/>
              </w:rPr>
            </w:r>
            <w:r/>
          </w:p>
        </w:tc>
        <w:tc>
          <w:tcPr>
            <w:tcW w:w="152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480B0053-1</w:t>
            </w:r>
            <w:r>
              <w:rPr>
                <w:rFonts w:ascii="Arial" w:hAnsi="Arial" w:eastAsia="宋体" w:cs="Arial"/>
                <w:i w:val="0"/>
                <w:iCs w:val="0"/>
                <w:color w:val="000000"/>
                <w:sz w:val="20"/>
                <w:szCs w:val="20"/>
                <w:u w:val="none"/>
              </w:rPr>
            </w:r>
            <w:r/>
          </w:p>
        </w:tc>
        <w:tc>
          <w:tcPr>
            <w:tcW w:w="6745"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Art in America.</w:t>
            </w:r>
            <w:r>
              <w:rPr>
                <w:rFonts w:ascii="Arial" w:hAnsi="Arial" w:eastAsia="宋体" w:cs="Arial"/>
                <w:i w:val="0"/>
                <w:iCs w:val="0"/>
                <w:color w:val="000000"/>
                <w:sz w:val="20"/>
                <w:szCs w:val="20"/>
                <w:u w:val="none"/>
              </w:rPr>
            </w:r>
            <w:r/>
          </w:p>
        </w:tc>
        <w:tc>
          <w:tcPr>
            <w:tcW w:w="61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1</w:t>
            </w:r>
            <w:r>
              <w:rPr>
                <w:rFonts w:ascii="Arial" w:hAnsi="Arial" w:eastAsia="宋体" w:cs="Arial"/>
                <w:i w:val="0"/>
                <w:iCs w:val="0"/>
                <w:color w:val="000000"/>
                <w:sz w:val="20"/>
                <w:szCs w:val="20"/>
                <w:u w:val="none"/>
              </w:rPr>
            </w:r>
            <w:r/>
          </w:p>
        </w:tc>
      </w:tr>
      <w:tr>
        <w:trPr>
          <w:trHeight w:val="90"/>
        </w:trPr>
        <w:tc>
          <w:tcPr>
            <w:tcW w:w="74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71</w:t>
            </w:r>
            <w:r>
              <w:rPr>
                <w:rFonts w:ascii="Arial" w:hAnsi="Arial" w:eastAsia="宋体" w:cs="Arial"/>
                <w:i w:val="0"/>
                <w:iCs w:val="0"/>
                <w:color w:val="000000"/>
                <w:sz w:val="20"/>
                <w:szCs w:val="20"/>
                <w:u w:val="none"/>
              </w:rPr>
            </w:r>
            <w:r/>
          </w:p>
        </w:tc>
        <w:tc>
          <w:tcPr>
            <w:tcW w:w="152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480B0072</w:t>
            </w:r>
            <w:r>
              <w:rPr>
                <w:rFonts w:ascii="Arial" w:hAnsi="Arial" w:eastAsia="宋体" w:cs="Arial"/>
                <w:i w:val="0"/>
                <w:iCs w:val="0"/>
                <w:color w:val="000000"/>
                <w:sz w:val="20"/>
                <w:szCs w:val="20"/>
                <w:u w:val="none"/>
              </w:rPr>
            </w:r>
            <w:r/>
          </w:p>
        </w:tc>
        <w:tc>
          <w:tcPr>
            <w:tcW w:w="6745"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CAA Journals: The Art Bulletin, Art Journal, CAA Reviews. (College Art Association)</w:t>
            </w:r>
            <w:r>
              <w:rPr>
                <w:rFonts w:ascii="Arial" w:hAnsi="Arial" w:eastAsia="宋体" w:cs="Arial"/>
                <w:i w:val="0"/>
                <w:iCs w:val="0"/>
                <w:color w:val="000000"/>
                <w:sz w:val="20"/>
                <w:szCs w:val="20"/>
                <w:u w:val="none"/>
              </w:rPr>
            </w:r>
            <w:r/>
          </w:p>
        </w:tc>
        <w:tc>
          <w:tcPr>
            <w:tcW w:w="61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1</w:t>
            </w:r>
            <w:r>
              <w:rPr>
                <w:rFonts w:ascii="Arial" w:hAnsi="Arial" w:eastAsia="宋体" w:cs="Arial"/>
                <w:i w:val="0"/>
                <w:iCs w:val="0"/>
                <w:color w:val="000000"/>
                <w:sz w:val="20"/>
                <w:szCs w:val="20"/>
                <w:u w:val="none"/>
              </w:rPr>
            </w:r>
            <w:r/>
          </w:p>
        </w:tc>
      </w:tr>
      <w:tr>
        <w:trPr>
          <w:trHeight w:val="90"/>
        </w:trPr>
        <w:tc>
          <w:tcPr>
            <w:tcW w:w="74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72</w:t>
            </w:r>
            <w:r>
              <w:rPr>
                <w:rFonts w:ascii="Arial" w:hAnsi="Arial" w:eastAsia="宋体" w:cs="Arial"/>
                <w:i w:val="0"/>
                <w:iCs w:val="0"/>
                <w:color w:val="000000"/>
                <w:sz w:val="20"/>
                <w:szCs w:val="20"/>
                <w:u w:val="none"/>
              </w:rPr>
            </w:r>
            <w:r/>
          </w:p>
        </w:tc>
        <w:tc>
          <w:tcPr>
            <w:tcW w:w="152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480C0058</w:t>
            </w:r>
            <w:r>
              <w:rPr>
                <w:rFonts w:ascii="Arial" w:hAnsi="Arial" w:eastAsia="宋体" w:cs="Arial"/>
                <w:i w:val="0"/>
                <w:iCs w:val="0"/>
                <w:color w:val="000000"/>
                <w:sz w:val="20"/>
                <w:szCs w:val="20"/>
                <w:u w:val="none"/>
              </w:rPr>
            </w:r>
            <w:r/>
          </w:p>
        </w:tc>
        <w:tc>
          <w:tcPr>
            <w:tcW w:w="6745"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Art History.</w:t>
            </w:r>
            <w:r>
              <w:rPr>
                <w:rFonts w:ascii="Arial" w:hAnsi="Arial" w:eastAsia="宋体" w:cs="Arial"/>
                <w:i w:val="0"/>
                <w:iCs w:val="0"/>
                <w:color w:val="000000"/>
                <w:sz w:val="20"/>
                <w:szCs w:val="20"/>
                <w:u w:val="none"/>
              </w:rPr>
            </w:r>
            <w:r/>
          </w:p>
        </w:tc>
        <w:tc>
          <w:tcPr>
            <w:tcW w:w="61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1</w:t>
            </w:r>
            <w:r>
              <w:rPr>
                <w:rFonts w:ascii="Arial" w:hAnsi="Arial" w:eastAsia="宋体" w:cs="Arial"/>
                <w:i w:val="0"/>
                <w:iCs w:val="0"/>
                <w:color w:val="000000"/>
                <w:sz w:val="20"/>
                <w:szCs w:val="20"/>
                <w:u w:val="none"/>
              </w:rPr>
            </w:r>
            <w:r/>
          </w:p>
        </w:tc>
      </w:tr>
      <w:tr>
        <w:trPr>
          <w:trHeight w:val="90"/>
        </w:trPr>
        <w:tc>
          <w:tcPr>
            <w:tcW w:w="74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73</w:t>
            </w:r>
            <w:r>
              <w:rPr>
                <w:rFonts w:ascii="Arial" w:hAnsi="Arial" w:eastAsia="宋体" w:cs="Arial"/>
                <w:i w:val="0"/>
                <w:iCs w:val="0"/>
                <w:color w:val="000000"/>
                <w:sz w:val="20"/>
                <w:szCs w:val="20"/>
                <w:u w:val="none"/>
              </w:rPr>
            </w:r>
            <w:r/>
          </w:p>
        </w:tc>
        <w:tc>
          <w:tcPr>
            <w:tcW w:w="152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480D0053</w:t>
            </w:r>
            <w:r>
              <w:rPr>
                <w:rFonts w:ascii="Arial" w:hAnsi="Arial" w:eastAsia="宋体" w:cs="Arial"/>
                <w:i w:val="0"/>
                <w:iCs w:val="0"/>
                <w:color w:val="000000"/>
                <w:sz w:val="20"/>
                <w:szCs w:val="20"/>
                <w:u w:val="none"/>
              </w:rPr>
            </w:r>
            <w:r/>
          </w:p>
        </w:tc>
        <w:tc>
          <w:tcPr>
            <w:tcW w:w="6745"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hint="eastAsia" w:ascii="宋体" w:hAnsi="宋体" w:eastAsia="宋体" w:cs="宋体"/>
                <w:i w:val="0"/>
                <w:iCs w:val="0"/>
                <w:color w:val="000000"/>
                <w:sz w:val="21"/>
                <w:szCs w:val="21"/>
                <w:u w:val="none"/>
                <w:lang w:val="en-US" w:eastAsia="zh-CN" w:bidi="ar"/>
              </w:rPr>
              <w:t xml:space="preserve">芸術新潮</w:t>
            </w:r>
            <w:r>
              <w:rPr>
                <w:rStyle w:val="1094"/>
                <w:rFonts w:eastAsia="宋体"/>
                <w:lang w:val="en-US" w:eastAsia="zh-CN" w:bidi="ar"/>
              </w:rPr>
              <w:t xml:space="preserve">.</w:t>
            </w:r>
            <w:r>
              <w:rPr>
                <w:rFonts w:ascii="Arial" w:hAnsi="Arial" w:eastAsia="宋体" w:cs="Arial"/>
                <w:i w:val="0"/>
                <w:iCs w:val="0"/>
                <w:color w:val="000000"/>
                <w:sz w:val="20"/>
                <w:szCs w:val="20"/>
                <w:u w:val="none"/>
              </w:rPr>
            </w:r>
            <w:r/>
          </w:p>
        </w:tc>
        <w:tc>
          <w:tcPr>
            <w:tcW w:w="61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1</w:t>
            </w:r>
            <w:r>
              <w:rPr>
                <w:rFonts w:ascii="Arial" w:hAnsi="Arial" w:eastAsia="宋体" w:cs="Arial"/>
                <w:i w:val="0"/>
                <w:iCs w:val="0"/>
                <w:color w:val="000000"/>
                <w:sz w:val="20"/>
                <w:szCs w:val="20"/>
                <w:u w:val="none"/>
              </w:rPr>
            </w:r>
            <w:r/>
          </w:p>
        </w:tc>
      </w:tr>
      <w:tr>
        <w:trPr>
          <w:trHeight w:val="90"/>
        </w:trPr>
        <w:tc>
          <w:tcPr>
            <w:tcW w:w="74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74</w:t>
            </w:r>
            <w:r>
              <w:rPr>
                <w:rFonts w:ascii="Arial" w:hAnsi="Arial" w:eastAsia="宋体" w:cs="Arial"/>
                <w:i w:val="0"/>
                <w:iCs w:val="0"/>
                <w:color w:val="000000"/>
                <w:sz w:val="20"/>
                <w:szCs w:val="20"/>
                <w:u w:val="none"/>
              </w:rPr>
            </w:r>
            <w:r/>
          </w:p>
        </w:tc>
        <w:tc>
          <w:tcPr>
            <w:tcW w:w="152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480X0004</w:t>
            </w:r>
            <w:r>
              <w:rPr>
                <w:rFonts w:ascii="Arial" w:hAnsi="Arial" w:eastAsia="宋体" w:cs="Arial"/>
                <w:i w:val="0"/>
                <w:iCs w:val="0"/>
                <w:color w:val="000000"/>
                <w:sz w:val="20"/>
                <w:szCs w:val="20"/>
                <w:u w:val="none"/>
              </w:rPr>
            </w:r>
            <w:r/>
          </w:p>
        </w:tc>
        <w:tc>
          <w:tcPr>
            <w:tcW w:w="6745"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hint="eastAsia" w:ascii="宋体" w:hAnsi="宋体" w:eastAsia="宋体" w:cs="宋体"/>
                <w:i w:val="0"/>
                <w:iCs w:val="0"/>
                <w:color w:val="000000"/>
                <w:sz w:val="21"/>
                <w:szCs w:val="21"/>
                <w:u w:val="none"/>
                <w:lang w:val="en-US" w:eastAsia="zh-CN" w:bidi="ar"/>
              </w:rPr>
              <w:t xml:space="preserve">藝術家</w:t>
            </w:r>
            <w:r>
              <w:rPr>
                <w:rStyle w:val="1094"/>
                <w:rFonts w:eastAsia="宋体"/>
                <w:lang w:val="en-US" w:eastAsia="zh-CN" w:bidi="ar"/>
              </w:rPr>
              <w:t xml:space="preserve">/Artist Magazine.</w:t>
            </w:r>
            <w:r>
              <w:rPr>
                <w:rFonts w:ascii="Arial" w:hAnsi="Arial" w:eastAsia="宋体" w:cs="Arial"/>
                <w:i w:val="0"/>
                <w:iCs w:val="0"/>
                <w:color w:val="000000"/>
                <w:sz w:val="20"/>
                <w:szCs w:val="20"/>
                <w:u w:val="none"/>
              </w:rPr>
            </w:r>
            <w:r/>
          </w:p>
        </w:tc>
        <w:tc>
          <w:tcPr>
            <w:tcW w:w="61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1</w:t>
            </w:r>
            <w:r>
              <w:rPr>
                <w:rFonts w:ascii="Arial" w:hAnsi="Arial" w:eastAsia="宋体" w:cs="Arial"/>
                <w:i w:val="0"/>
                <w:iCs w:val="0"/>
                <w:color w:val="000000"/>
                <w:sz w:val="20"/>
                <w:szCs w:val="20"/>
                <w:u w:val="none"/>
              </w:rPr>
            </w:r>
            <w:r/>
          </w:p>
        </w:tc>
      </w:tr>
      <w:tr>
        <w:trPr>
          <w:trHeight w:val="90"/>
        </w:trPr>
        <w:tc>
          <w:tcPr>
            <w:tcW w:w="74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75</w:t>
            </w:r>
            <w:r>
              <w:rPr>
                <w:rFonts w:ascii="Arial" w:hAnsi="Arial" w:eastAsia="宋体" w:cs="Arial"/>
                <w:i w:val="0"/>
                <w:iCs w:val="0"/>
                <w:color w:val="000000"/>
                <w:sz w:val="20"/>
                <w:szCs w:val="20"/>
                <w:u w:val="none"/>
              </w:rPr>
            </w:r>
            <w:r/>
          </w:p>
        </w:tc>
        <w:tc>
          <w:tcPr>
            <w:tcW w:w="152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480X0034</w:t>
            </w:r>
            <w:r>
              <w:rPr>
                <w:rFonts w:ascii="Arial" w:hAnsi="Arial" w:eastAsia="宋体" w:cs="Arial"/>
                <w:i w:val="0"/>
                <w:iCs w:val="0"/>
                <w:color w:val="000000"/>
                <w:sz w:val="20"/>
                <w:szCs w:val="20"/>
                <w:u w:val="none"/>
              </w:rPr>
            </w:r>
            <w:r/>
          </w:p>
        </w:tc>
        <w:tc>
          <w:tcPr>
            <w:tcW w:w="6745"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hint="eastAsia" w:ascii="宋体" w:hAnsi="宋体" w:eastAsia="宋体" w:cs="宋体"/>
                <w:i w:val="0"/>
                <w:iCs w:val="0"/>
                <w:color w:val="000000"/>
                <w:sz w:val="21"/>
                <w:szCs w:val="21"/>
                <w:u w:val="none"/>
                <w:lang w:val="en-US" w:eastAsia="zh-CN" w:bidi="ar"/>
              </w:rPr>
              <w:t xml:space="preserve">CANS藝術新聞／</w:t>
            </w:r>
            <w:r>
              <w:rPr>
                <w:rStyle w:val="1094"/>
                <w:rFonts w:eastAsia="宋体"/>
                <w:lang w:val="en-US" w:eastAsia="zh-CN" w:bidi="ar"/>
              </w:rPr>
              <w:t xml:space="preserve">Chinese Art News.</w:t>
            </w:r>
            <w:r>
              <w:rPr>
                <w:rFonts w:ascii="Arial" w:hAnsi="Arial" w:eastAsia="宋体" w:cs="Arial"/>
                <w:i w:val="0"/>
                <w:iCs w:val="0"/>
                <w:color w:val="000000"/>
                <w:sz w:val="20"/>
                <w:szCs w:val="20"/>
                <w:u w:val="none"/>
              </w:rPr>
            </w:r>
            <w:r/>
          </w:p>
        </w:tc>
        <w:tc>
          <w:tcPr>
            <w:tcW w:w="61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1</w:t>
            </w:r>
            <w:r>
              <w:rPr>
                <w:rFonts w:ascii="Arial" w:hAnsi="Arial" w:eastAsia="宋体" w:cs="Arial"/>
                <w:i w:val="0"/>
                <w:iCs w:val="0"/>
                <w:color w:val="000000"/>
                <w:sz w:val="20"/>
                <w:szCs w:val="20"/>
                <w:u w:val="none"/>
              </w:rPr>
            </w:r>
            <w:r/>
          </w:p>
        </w:tc>
      </w:tr>
      <w:tr>
        <w:trPr>
          <w:trHeight w:val="90"/>
        </w:trPr>
        <w:tc>
          <w:tcPr>
            <w:tcW w:w="74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76</w:t>
            </w:r>
            <w:r>
              <w:rPr>
                <w:rFonts w:ascii="Arial" w:hAnsi="Arial" w:eastAsia="宋体" w:cs="Arial"/>
                <w:i w:val="0"/>
                <w:iCs w:val="0"/>
                <w:color w:val="000000"/>
                <w:sz w:val="20"/>
                <w:szCs w:val="20"/>
                <w:u w:val="none"/>
              </w:rPr>
            </w:r>
            <w:r/>
          </w:p>
        </w:tc>
        <w:tc>
          <w:tcPr>
            <w:tcW w:w="152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482B0060</w:t>
            </w:r>
            <w:r>
              <w:rPr>
                <w:rFonts w:ascii="Arial" w:hAnsi="Arial" w:eastAsia="宋体" w:cs="Arial"/>
                <w:i w:val="0"/>
                <w:iCs w:val="0"/>
                <w:color w:val="000000"/>
                <w:sz w:val="20"/>
                <w:szCs w:val="20"/>
                <w:u w:val="none"/>
              </w:rPr>
            </w:r>
            <w:r/>
          </w:p>
        </w:tc>
        <w:tc>
          <w:tcPr>
            <w:tcW w:w="6745"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Artist's Magazine.</w:t>
            </w:r>
            <w:r>
              <w:rPr>
                <w:rFonts w:ascii="Arial" w:hAnsi="Arial" w:eastAsia="宋体" w:cs="Arial"/>
                <w:i w:val="0"/>
                <w:iCs w:val="0"/>
                <w:color w:val="000000"/>
                <w:sz w:val="20"/>
                <w:szCs w:val="20"/>
                <w:u w:val="none"/>
              </w:rPr>
            </w:r>
            <w:r/>
          </w:p>
        </w:tc>
        <w:tc>
          <w:tcPr>
            <w:tcW w:w="61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1</w:t>
            </w:r>
            <w:r>
              <w:rPr>
                <w:rFonts w:ascii="Arial" w:hAnsi="Arial" w:eastAsia="宋体" w:cs="Arial"/>
                <w:i w:val="0"/>
                <w:iCs w:val="0"/>
                <w:color w:val="000000"/>
                <w:sz w:val="20"/>
                <w:szCs w:val="20"/>
                <w:u w:val="none"/>
              </w:rPr>
            </w:r>
            <w:r/>
          </w:p>
        </w:tc>
      </w:tr>
      <w:tr>
        <w:trPr>
          <w:trHeight w:val="90"/>
        </w:trPr>
        <w:tc>
          <w:tcPr>
            <w:tcW w:w="74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77</w:t>
            </w:r>
            <w:r>
              <w:rPr>
                <w:rFonts w:ascii="Arial" w:hAnsi="Arial" w:eastAsia="宋体" w:cs="Arial"/>
                <w:i w:val="0"/>
                <w:iCs w:val="0"/>
                <w:color w:val="000000"/>
                <w:sz w:val="20"/>
                <w:szCs w:val="20"/>
                <w:u w:val="none"/>
              </w:rPr>
            </w:r>
            <w:r/>
          </w:p>
        </w:tc>
        <w:tc>
          <w:tcPr>
            <w:tcW w:w="152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482B0070</w:t>
            </w:r>
            <w:r>
              <w:rPr>
                <w:rFonts w:ascii="Arial" w:hAnsi="Arial" w:eastAsia="宋体" w:cs="Arial"/>
                <w:i w:val="0"/>
                <w:iCs w:val="0"/>
                <w:color w:val="000000"/>
                <w:sz w:val="20"/>
                <w:szCs w:val="20"/>
                <w:u w:val="none"/>
              </w:rPr>
            </w:r>
            <w:r/>
          </w:p>
        </w:tc>
        <w:tc>
          <w:tcPr>
            <w:tcW w:w="6745"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Sculpture.</w:t>
            </w:r>
            <w:r>
              <w:rPr>
                <w:rFonts w:ascii="Arial" w:hAnsi="Arial" w:eastAsia="宋体" w:cs="Arial"/>
                <w:i w:val="0"/>
                <w:iCs w:val="0"/>
                <w:color w:val="000000"/>
                <w:sz w:val="20"/>
                <w:szCs w:val="20"/>
                <w:u w:val="none"/>
              </w:rPr>
            </w:r>
            <w:r/>
          </w:p>
        </w:tc>
        <w:tc>
          <w:tcPr>
            <w:tcW w:w="61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1</w:t>
            </w:r>
            <w:r>
              <w:rPr>
                <w:rFonts w:ascii="Arial" w:hAnsi="Arial" w:eastAsia="宋体" w:cs="Arial"/>
                <w:i w:val="0"/>
                <w:iCs w:val="0"/>
                <w:color w:val="000000"/>
                <w:sz w:val="20"/>
                <w:szCs w:val="20"/>
                <w:u w:val="none"/>
              </w:rPr>
            </w:r>
            <w:r/>
          </w:p>
        </w:tc>
      </w:tr>
      <w:tr>
        <w:trPr>
          <w:trHeight w:val="90"/>
        </w:trPr>
        <w:tc>
          <w:tcPr>
            <w:tcW w:w="74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78</w:t>
            </w:r>
            <w:r>
              <w:rPr>
                <w:rFonts w:ascii="Arial" w:hAnsi="Arial" w:eastAsia="宋体" w:cs="Arial"/>
                <w:i w:val="0"/>
                <w:iCs w:val="0"/>
                <w:color w:val="000000"/>
                <w:sz w:val="20"/>
                <w:szCs w:val="20"/>
                <w:u w:val="none"/>
              </w:rPr>
            </w:r>
            <w:r/>
          </w:p>
        </w:tc>
        <w:tc>
          <w:tcPr>
            <w:tcW w:w="152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482B0134</w:t>
            </w:r>
            <w:r>
              <w:rPr>
                <w:rFonts w:ascii="Arial" w:hAnsi="Arial" w:eastAsia="宋体" w:cs="Arial"/>
                <w:i w:val="0"/>
                <w:iCs w:val="0"/>
                <w:color w:val="000000"/>
                <w:sz w:val="20"/>
                <w:szCs w:val="20"/>
                <w:u w:val="none"/>
              </w:rPr>
            </w:r>
            <w:r/>
          </w:p>
        </w:tc>
        <w:tc>
          <w:tcPr>
            <w:tcW w:w="6745"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International Journal of Comic Art.</w:t>
            </w:r>
            <w:r>
              <w:rPr>
                <w:rFonts w:ascii="Arial" w:hAnsi="Arial" w:eastAsia="宋体" w:cs="Arial"/>
                <w:i w:val="0"/>
                <w:iCs w:val="0"/>
                <w:color w:val="000000"/>
                <w:sz w:val="20"/>
                <w:szCs w:val="20"/>
                <w:u w:val="none"/>
              </w:rPr>
            </w:r>
            <w:r/>
          </w:p>
        </w:tc>
        <w:tc>
          <w:tcPr>
            <w:tcW w:w="61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1</w:t>
            </w:r>
            <w:r>
              <w:rPr>
                <w:rFonts w:ascii="Arial" w:hAnsi="Arial" w:eastAsia="宋体" w:cs="Arial"/>
                <w:i w:val="0"/>
                <w:iCs w:val="0"/>
                <w:color w:val="000000"/>
                <w:sz w:val="20"/>
                <w:szCs w:val="20"/>
                <w:u w:val="none"/>
              </w:rPr>
            </w:r>
            <w:r/>
          </w:p>
        </w:tc>
      </w:tr>
      <w:tr>
        <w:trPr>
          <w:trHeight w:val="90"/>
        </w:trPr>
        <w:tc>
          <w:tcPr>
            <w:tcW w:w="74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79</w:t>
            </w:r>
            <w:r>
              <w:rPr>
                <w:rFonts w:ascii="Arial" w:hAnsi="Arial" w:eastAsia="宋体" w:cs="Arial"/>
                <w:i w:val="0"/>
                <w:iCs w:val="0"/>
                <w:color w:val="000000"/>
                <w:sz w:val="20"/>
                <w:szCs w:val="20"/>
                <w:u w:val="none"/>
              </w:rPr>
            </w:r>
            <w:r/>
          </w:p>
        </w:tc>
        <w:tc>
          <w:tcPr>
            <w:tcW w:w="152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482C0001</w:t>
            </w:r>
            <w:r>
              <w:rPr>
                <w:rFonts w:ascii="Arial" w:hAnsi="Arial" w:eastAsia="宋体" w:cs="Arial"/>
                <w:i w:val="0"/>
                <w:iCs w:val="0"/>
                <w:color w:val="000000"/>
                <w:sz w:val="20"/>
                <w:szCs w:val="20"/>
                <w:u w:val="none"/>
              </w:rPr>
            </w:r>
            <w:r/>
          </w:p>
        </w:tc>
        <w:tc>
          <w:tcPr>
            <w:tcW w:w="6745"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Apollo.</w:t>
            </w:r>
            <w:r>
              <w:rPr>
                <w:rFonts w:ascii="Arial" w:hAnsi="Arial" w:eastAsia="宋体" w:cs="Arial"/>
                <w:i w:val="0"/>
                <w:iCs w:val="0"/>
                <w:color w:val="000000"/>
                <w:sz w:val="20"/>
                <w:szCs w:val="20"/>
                <w:u w:val="none"/>
              </w:rPr>
            </w:r>
            <w:r/>
          </w:p>
        </w:tc>
        <w:tc>
          <w:tcPr>
            <w:tcW w:w="61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1</w:t>
            </w:r>
            <w:r>
              <w:rPr>
                <w:rFonts w:ascii="Arial" w:hAnsi="Arial" w:eastAsia="宋体" w:cs="Arial"/>
                <w:i w:val="0"/>
                <w:iCs w:val="0"/>
                <w:color w:val="000000"/>
                <w:sz w:val="20"/>
                <w:szCs w:val="20"/>
                <w:u w:val="none"/>
              </w:rPr>
            </w:r>
            <w:r/>
          </w:p>
        </w:tc>
      </w:tr>
      <w:tr>
        <w:trPr>
          <w:trHeight w:val="90"/>
        </w:trPr>
        <w:tc>
          <w:tcPr>
            <w:tcW w:w="74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80</w:t>
            </w:r>
            <w:r>
              <w:rPr>
                <w:rFonts w:ascii="Arial" w:hAnsi="Arial" w:eastAsia="宋体" w:cs="Arial"/>
                <w:i w:val="0"/>
                <w:iCs w:val="0"/>
                <w:color w:val="000000"/>
                <w:sz w:val="20"/>
                <w:szCs w:val="20"/>
                <w:u w:val="none"/>
              </w:rPr>
            </w:r>
            <w:r/>
          </w:p>
        </w:tc>
        <w:tc>
          <w:tcPr>
            <w:tcW w:w="152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482C0004</w:t>
            </w:r>
            <w:r>
              <w:rPr>
                <w:rFonts w:ascii="Arial" w:hAnsi="Arial" w:eastAsia="宋体" w:cs="Arial"/>
                <w:i w:val="0"/>
                <w:iCs w:val="0"/>
                <w:color w:val="000000"/>
                <w:sz w:val="20"/>
                <w:szCs w:val="20"/>
                <w:u w:val="none"/>
              </w:rPr>
            </w:r>
            <w:r/>
          </w:p>
        </w:tc>
        <w:tc>
          <w:tcPr>
            <w:tcW w:w="6745"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Burlington Magazine.</w:t>
            </w:r>
            <w:r>
              <w:rPr>
                <w:rFonts w:ascii="Arial" w:hAnsi="Arial" w:eastAsia="宋体" w:cs="Arial"/>
                <w:i w:val="0"/>
                <w:iCs w:val="0"/>
                <w:color w:val="000000"/>
                <w:sz w:val="20"/>
                <w:szCs w:val="20"/>
                <w:u w:val="none"/>
              </w:rPr>
            </w:r>
            <w:r/>
          </w:p>
        </w:tc>
        <w:tc>
          <w:tcPr>
            <w:tcW w:w="61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1</w:t>
            </w:r>
            <w:r>
              <w:rPr>
                <w:rFonts w:ascii="Arial" w:hAnsi="Arial" w:eastAsia="宋体" w:cs="Arial"/>
                <w:i w:val="0"/>
                <w:iCs w:val="0"/>
                <w:color w:val="000000"/>
                <w:sz w:val="20"/>
                <w:szCs w:val="20"/>
                <w:u w:val="none"/>
              </w:rPr>
            </w:r>
            <w:r/>
          </w:p>
        </w:tc>
      </w:tr>
      <w:tr>
        <w:trPr>
          <w:trHeight w:val="90"/>
        </w:trPr>
        <w:tc>
          <w:tcPr>
            <w:tcW w:w="74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81</w:t>
            </w:r>
            <w:r>
              <w:rPr>
                <w:rFonts w:ascii="Arial" w:hAnsi="Arial" w:eastAsia="宋体" w:cs="Arial"/>
                <w:i w:val="0"/>
                <w:iCs w:val="0"/>
                <w:color w:val="000000"/>
                <w:sz w:val="20"/>
                <w:szCs w:val="20"/>
                <w:u w:val="none"/>
              </w:rPr>
            </w:r>
            <w:r/>
          </w:p>
        </w:tc>
        <w:tc>
          <w:tcPr>
            <w:tcW w:w="152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482D0051</w:t>
            </w:r>
            <w:r>
              <w:rPr>
                <w:rFonts w:ascii="Arial" w:hAnsi="Arial" w:eastAsia="宋体" w:cs="Arial"/>
                <w:i w:val="0"/>
                <w:iCs w:val="0"/>
                <w:color w:val="000000"/>
                <w:sz w:val="20"/>
                <w:szCs w:val="20"/>
                <w:u w:val="none"/>
              </w:rPr>
            </w:r>
            <w:r/>
          </w:p>
        </w:tc>
        <w:tc>
          <w:tcPr>
            <w:tcW w:w="6745"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hint="eastAsia" w:ascii="宋体" w:hAnsi="宋体" w:eastAsia="宋体" w:cs="宋体"/>
                <w:i w:val="0"/>
                <w:iCs w:val="0"/>
                <w:color w:val="000000"/>
                <w:sz w:val="21"/>
                <w:szCs w:val="21"/>
                <w:u w:val="none"/>
                <w:lang w:val="en-US" w:eastAsia="zh-CN" w:bidi="ar"/>
              </w:rPr>
              <w:t xml:space="preserve">陶説</w:t>
            </w:r>
            <w:r>
              <w:rPr>
                <w:rStyle w:val="1094"/>
                <w:rFonts w:eastAsia="宋体"/>
                <w:lang w:val="en-US" w:eastAsia="zh-CN" w:bidi="ar"/>
              </w:rPr>
              <w:t xml:space="preserve">.</w:t>
            </w:r>
            <w:r>
              <w:rPr>
                <w:rFonts w:ascii="Arial" w:hAnsi="Arial" w:eastAsia="宋体" w:cs="Arial"/>
                <w:i w:val="0"/>
                <w:iCs w:val="0"/>
                <w:color w:val="000000"/>
                <w:sz w:val="20"/>
                <w:szCs w:val="20"/>
                <w:u w:val="none"/>
              </w:rPr>
            </w:r>
            <w:r/>
          </w:p>
        </w:tc>
        <w:tc>
          <w:tcPr>
            <w:tcW w:w="61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1</w:t>
            </w:r>
            <w:r>
              <w:rPr>
                <w:rFonts w:ascii="Arial" w:hAnsi="Arial" w:eastAsia="宋体" w:cs="Arial"/>
                <w:i w:val="0"/>
                <w:iCs w:val="0"/>
                <w:color w:val="000000"/>
                <w:sz w:val="20"/>
                <w:szCs w:val="20"/>
                <w:u w:val="none"/>
              </w:rPr>
            </w:r>
            <w:r/>
          </w:p>
        </w:tc>
      </w:tr>
      <w:tr>
        <w:trPr>
          <w:trHeight w:val="90"/>
        </w:trPr>
        <w:tc>
          <w:tcPr>
            <w:tcW w:w="74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82</w:t>
            </w:r>
            <w:r>
              <w:rPr>
                <w:rFonts w:ascii="Arial" w:hAnsi="Arial" w:eastAsia="宋体" w:cs="Arial"/>
                <w:i w:val="0"/>
                <w:iCs w:val="0"/>
                <w:color w:val="000000"/>
                <w:sz w:val="20"/>
                <w:szCs w:val="20"/>
                <w:u w:val="none"/>
              </w:rPr>
            </w:r>
            <w:r/>
          </w:p>
        </w:tc>
        <w:tc>
          <w:tcPr>
            <w:tcW w:w="152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482D0112</w:t>
            </w:r>
            <w:r>
              <w:rPr>
                <w:rFonts w:ascii="Arial" w:hAnsi="Arial" w:eastAsia="宋体" w:cs="Arial"/>
                <w:i w:val="0"/>
                <w:iCs w:val="0"/>
                <w:color w:val="000000"/>
                <w:sz w:val="20"/>
                <w:szCs w:val="20"/>
                <w:u w:val="none"/>
              </w:rPr>
            </w:r>
            <w:r/>
          </w:p>
        </w:tc>
        <w:tc>
          <w:tcPr>
            <w:tcW w:w="6745"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hint="eastAsia" w:ascii="宋体" w:hAnsi="宋体" w:eastAsia="宋体" w:cs="宋体"/>
                <w:i w:val="0"/>
                <w:iCs w:val="0"/>
                <w:color w:val="000000"/>
                <w:sz w:val="21"/>
                <w:szCs w:val="21"/>
                <w:u w:val="none"/>
                <w:lang w:val="en-US" w:eastAsia="zh-CN" w:bidi="ar"/>
              </w:rPr>
              <w:t xml:space="preserve">墨</w:t>
            </w:r>
            <w:r>
              <w:rPr>
                <w:rStyle w:val="1094"/>
                <w:rFonts w:eastAsia="宋体"/>
                <w:lang w:val="en-US" w:eastAsia="zh-CN" w:bidi="ar"/>
              </w:rPr>
              <w:t xml:space="preserve">.</w:t>
            </w:r>
            <w:r>
              <w:rPr>
                <w:rFonts w:ascii="Arial" w:hAnsi="Arial" w:eastAsia="宋体" w:cs="Arial"/>
                <w:i w:val="0"/>
                <w:iCs w:val="0"/>
                <w:color w:val="000000"/>
                <w:sz w:val="20"/>
                <w:szCs w:val="20"/>
                <w:u w:val="none"/>
              </w:rPr>
            </w:r>
            <w:r/>
          </w:p>
        </w:tc>
        <w:tc>
          <w:tcPr>
            <w:tcW w:w="61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1</w:t>
            </w:r>
            <w:r>
              <w:rPr>
                <w:rFonts w:ascii="Arial" w:hAnsi="Arial" w:eastAsia="宋体" w:cs="Arial"/>
                <w:i w:val="0"/>
                <w:iCs w:val="0"/>
                <w:color w:val="000000"/>
                <w:sz w:val="20"/>
                <w:szCs w:val="20"/>
                <w:u w:val="none"/>
              </w:rPr>
            </w:r>
            <w:r/>
          </w:p>
        </w:tc>
      </w:tr>
      <w:tr>
        <w:trPr>
          <w:trHeight w:val="90"/>
        </w:trPr>
        <w:tc>
          <w:tcPr>
            <w:tcW w:w="74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83</w:t>
            </w:r>
            <w:r>
              <w:rPr>
                <w:rFonts w:ascii="Arial" w:hAnsi="Arial" w:eastAsia="宋体" w:cs="Arial"/>
                <w:i w:val="0"/>
                <w:iCs w:val="0"/>
                <w:color w:val="000000"/>
                <w:sz w:val="20"/>
                <w:szCs w:val="20"/>
                <w:u w:val="none"/>
              </w:rPr>
            </w:r>
            <w:r/>
          </w:p>
        </w:tc>
        <w:tc>
          <w:tcPr>
            <w:tcW w:w="152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485B0004</w:t>
            </w:r>
            <w:r>
              <w:rPr>
                <w:rFonts w:ascii="Arial" w:hAnsi="Arial" w:eastAsia="宋体" w:cs="Arial"/>
                <w:i w:val="0"/>
                <w:iCs w:val="0"/>
                <w:color w:val="000000"/>
                <w:sz w:val="20"/>
                <w:szCs w:val="20"/>
                <w:u w:val="none"/>
              </w:rPr>
            </w:r>
            <w:r/>
          </w:p>
        </w:tc>
        <w:tc>
          <w:tcPr>
            <w:tcW w:w="6745"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Black &amp; White.</w:t>
            </w:r>
            <w:r>
              <w:rPr>
                <w:rFonts w:ascii="Arial" w:hAnsi="Arial" w:eastAsia="宋体" w:cs="Arial"/>
                <w:i w:val="0"/>
                <w:iCs w:val="0"/>
                <w:color w:val="000000"/>
                <w:sz w:val="20"/>
                <w:szCs w:val="20"/>
                <w:u w:val="none"/>
              </w:rPr>
            </w:r>
            <w:r/>
          </w:p>
        </w:tc>
        <w:tc>
          <w:tcPr>
            <w:tcW w:w="61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1</w:t>
            </w:r>
            <w:r>
              <w:rPr>
                <w:rFonts w:ascii="Arial" w:hAnsi="Arial" w:eastAsia="宋体" w:cs="Arial"/>
                <w:i w:val="0"/>
                <w:iCs w:val="0"/>
                <w:color w:val="000000"/>
                <w:sz w:val="20"/>
                <w:szCs w:val="20"/>
                <w:u w:val="none"/>
              </w:rPr>
            </w:r>
            <w:r/>
          </w:p>
        </w:tc>
      </w:tr>
      <w:tr>
        <w:trPr>
          <w:trHeight w:val="90"/>
        </w:trPr>
        <w:tc>
          <w:tcPr>
            <w:tcW w:w="74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84</w:t>
            </w:r>
            <w:r>
              <w:rPr>
                <w:rFonts w:ascii="Arial" w:hAnsi="Arial" w:eastAsia="宋体" w:cs="Arial"/>
                <w:i w:val="0"/>
                <w:iCs w:val="0"/>
                <w:color w:val="000000"/>
                <w:sz w:val="20"/>
                <w:szCs w:val="20"/>
                <w:u w:val="none"/>
              </w:rPr>
            </w:r>
            <w:r/>
          </w:p>
        </w:tc>
        <w:tc>
          <w:tcPr>
            <w:tcW w:w="152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485E0059</w:t>
            </w:r>
            <w:r>
              <w:rPr>
                <w:rFonts w:ascii="Arial" w:hAnsi="Arial" w:eastAsia="宋体" w:cs="Arial"/>
                <w:i w:val="0"/>
                <w:iCs w:val="0"/>
                <w:color w:val="000000"/>
                <w:sz w:val="20"/>
                <w:szCs w:val="20"/>
                <w:u w:val="none"/>
              </w:rPr>
            </w:r>
            <w:r/>
          </w:p>
        </w:tc>
        <w:tc>
          <w:tcPr>
            <w:tcW w:w="6745"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Leica-Fotografie International. (Eng. Ed.)</w:t>
            </w:r>
            <w:r>
              <w:rPr>
                <w:rFonts w:ascii="Arial" w:hAnsi="Arial" w:eastAsia="宋体" w:cs="Arial"/>
                <w:i w:val="0"/>
                <w:iCs w:val="0"/>
                <w:color w:val="000000"/>
                <w:sz w:val="20"/>
                <w:szCs w:val="20"/>
                <w:u w:val="none"/>
              </w:rPr>
            </w:r>
            <w:r/>
          </w:p>
        </w:tc>
        <w:tc>
          <w:tcPr>
            <w:tcW w:w="61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1</w:t>
            </w:r>
            <w:r>
              <w:rPr>
                <w:rFonts w:ascii="Arial" w:hAnsi="Arial" w:eastAsia="宋体" w:cs="Arial"/>
                <w:i w:val="0"/>
                <w:iCs w:val="0"/>
                <w:color w:val="000000"/>
                <w:sz w:val="20"/>
                <w:szCs w:val="20"/>
                <w:u w:val="none"/>
              </w:rPr>
            </w:r>
            <w:r/>
          </w:p>
        </w:tc>
      </w:tr>
      <w:tr>
        <w:trPr>
          <w:trHeight w:val="90"/>
        </w:trPr>
        <w:tc>
          <w:tcPr>
            <w:tcW w:w="74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85</w:t>
            </w:r>
            <w:r>
              <w:rPr>
                <w:rFonts w:ascii="Arial" w:hAnsi="Arial" w:eastAsia="宋体" w:cs="Arial"/>
                <w:i w:val="0"/>
                <w:iCs w:val="0"/>
                <w:color w:val="000000"/>
                <w:sz w:val="20"/>
                <w:szCs w:val="20"/>
                <w:u w:val="none"/>
              </w:rPr>
            </w:r>
            <w:r/>
          </w:p>
        </w:tc>
        <w:tc>
          <w:tcPr>
            <w:tcW w:w="152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862F0001</w:t>
            </w:r>
            <w:r>
              <w:rPr>
                <w:rFonts w:ascii="Arial" w:hAnsi="Arial" w:eastAsia="宋体" w:cs="Arial"/>
                <w:i w:val="0"/>
                <w:iCs w:val="0"/>
                <w:color w:val="000000"/>
                <w:sz w:val="20"/>
                <w:szCs w:val="20"/>
                <w:u w:val="none"/>
              </w:rPr>
            </w:r>
            <w:r/>
          </w:p>
        </w:tc>
        <w:tc>
          <w:tcPr>
            <w:tcW w:w="6745"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Art et Decoration.</w:t>
            </w:r>
            <w:r>
              <w:rPr>
                <w:rFonts w:ascii="Arial" w:hAnsi="Arial" w:eastAsia="宋体" w:cs="Arial"/>
                <w:i w:val="0"/>
                <w:iCs w:val="0"/>
                <w:color w:val="000000"/>
                <w:sz w:val="20"/>
                <w:szCs w:val="20"/>
                <w:u w:val="none"/>
              </w:rPr>
            </w:r>
            <w:r/>
          </w:p>
        </w:tc>
        <w:tc>
          <w:tcPr>
            <w:tcW w:w="61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1</w:t>
            </w:r>
            <w:r>
              <w:rPr>
                <w:rFonts w:ascii="Arial" w:hAnsi="Arial" w:eastAsia="宋体" w:cs="Arial"/>
                <w:i w:val="0"/>
                <w:iCs w:val="0"/>
                <w:color w:val="000000"/>
                <w:sz w:val="20"/>
                <w:szCs w:val="20"/>
                <w:u w:val="none"/>
              </w:rPr>
            </w:r>
            <w:r/>
          </w:p>
        </w:tc>
      </w:tr>
      <w:tr>
        <w:trPr>
          <w:trHeight w:val="90"/>
        </w:trPr>
        <w:tc>
          <w:tcPr>
            <w:tcW w:w="74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86</w:t>
            </w:r>
            <w:r>
              <w:rPr>
                <w:rFonts w:ascii="Arial" w:hAnsi="Arial" w:eastAsia="宋体" w:cs="Arial"/>
                <w:i w:val="0"/>
                <w:iCs w:val="0"/>
                <w:color w:val="000000"/>
                <w:sz w:val="20"/>
                <w:szCs w:val="20"/>
                <w:u w:val="none"/>
              </w:rPr>
            </w:r>
            <w:r/>
          </w:p>
        </w:tc>
        <w:tc>
          <w:tcPr>
            <w:tcW w:w="152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377X0009</w:t>
            </w:r>
            <w:r>
              <w:rPr>
                <w:rFonts w:ascii="Arial" w:hAnsi="Arial" w:eastAsia="宋体" w:cs="Arial"/>
                <w:i w:val="0"/>
                <w:iCs w:val="0"/>
                <w:color w:val="000000"/>
                <w:sz w:val="20"/>
                <w:szCs w:val="20"/>
                <w:u w:val="none"/>
              </w:rPr>
            </w:r>
            <w:r/>
          </w:p>
        </w:tc>
        <w:tc>
          <w:tcPr>
            <w:tcW w:w="6745"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故宫文物月刊</w:t>
            </w:r>
            <w:r>
              <w:rPr>
                <w:rFonts w:ascii="Arial" w:hAnsi="Arial" w:eastAsia="宋体" w:cs="Arial"/>
                <w:i w:val="0"/>
                <w:iCs w:val="0"/>
                <w:color w:val="000000"/>
                <w:sz w:val="20"/>
                <w:szCs w:val="20"/>
                <w:u w:val="none"/>
              </w:rPr>
            </w:r>
            <w:r/>
          </w:p>
        </w:tc>
        <w:tc>
          <w:tcPr>
            <w:tcW w:w="61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1</w:t>
            </w:r>
            <w:r>
              <w:rPr>
                <w:rFonts w:ascii="Arial" w:hAnsi="Arial" w:eastAsia="宋体" w:cs="Arial"/>
                <w:i w:val="0"/>
                <w:iCs w:val="0"/>
                <w:color w:val="000000"/>
                <w:sz w:val="20"/>
                <w:szCs w:val="20"/>
                <w:u w:val="none"/>
              </w:rPr>
            </w:r>
            <w:r/>
          </w:p>
        </w:tc>
      </w:tr>
      <w:tr>
        <w:trPr>
          <w:trHeight w:val="90"/>
        </w:trPr>
        <w:tc>
          <w:tcPr>
            <w:tcW w:w="74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87</w:t>
            </w:r>
            <w:r>
              <w:rPr>
                <w:rFonts w:ascii="Arial" w:hAnsi="Arial" w:eastAsia="宋体" w:cs="Arial"/>
                <w:i w:val="0"/>
                <w:iCs w:val="0"/>
                <w:color w:val="000000"/>
                <w:sz w:val="20"/>
                <w:szCs w:val="20"/>
                <w:u w:val="none"/>
              </w:rPr>
            </w:r>
            <w:r/>
          </w:p>
        </w:tc>
        <w:tc>
          <w:tcPr>
            <w:tcW w:w="152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377X0001</w:t>
            </w:r>
            <w:r>
              <w:rPr>
                <w:rFonts w:ascii="Arial" w:hAnsi="Arial" w:eastAsia="宋体" w:cs="Arial"/>
                <w:i w:val="0"/>
                <w:iCs w:val="0"/>
                <w:color w:val="000000"/>
                <w:sz w:val="20"/>
                <w:szCs w:val="20"/>
                <w:u w:val="none"/>
              </w:rPr>
            </w:r>
            <w:r/>
          </w:p>
        </w:tc>
        <w:tc>
          <w:tcPr>
            <w:tcW w:w="6745"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故宫学术季刊</w:t>
            </w:r>
            <w:r>
              <w:rPr>
                <w:rFonts w:ascii="Arial" w:hAnsi="Arial" w:eastAsia="宋体" w:cs="Arial"/>
                <w:i w:val="0"/>
                <w:iCs w:val="0"/>
                <w:color w:val="000000"/>
                <w:sz w:val="20"/>
                <w:szCs w:val="20"/>
                <w:u w:val="none"/>
              </w:rPr>
            </w:r>
            <w:r/>
          </w:p>
        </w:tc>
        <w:tc>
          <w:tcPr>
            <w:tcW w:w="61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1</w:t>
            </w:r>
            <w:r>
              <w:rPr>
                <w:rFonts w:ascii="Arial" w:hAnsi="Arial" w:eastAsia="宋体" w:cs="Arial"/>
                <w:i w:val="0"/>
                <w:iCs w:val="0"/>
                <w:color w:val="000000"/>
                <w:sz w:val="20"/>
                <w:szCs w:val="20"/>
                <w:u w:val="none"/>
              </w:rPr>
            </w:r>
            <w:r/>
          </w:p>
        </w:tc>
      </w:tr>
      <w:tr>
        <w:trPr>
          <w:trHeight w:val="90"/>
        </w:trPr>
        <w:tc>
          <w:tcPr>
            <w:tcW w:w="74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88</w:t>
            </w:r>
            <w:r>
              <w:rPr>
                <w:rFonts w:ascii="Arial" w:hAnsi="Arial" w:eastAsia="宋体" w:cs="Arial"/>
                <w:i w:val="0"/>
                <w:iCs w:val="0"/>
                <w:color w:val="000000"/>
                <w:sz w:val="20"/>
                <w:szCs w:val="20"/>
                <w:u w:val="none"/>
              </w:rPr>
            </w:r>
            <w:r/>
          </w:p>
        </w:tc>
        <w:tc>
          <w:tcPr>
            <w:tcW w:w="152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379Y0002</w:t>
            </w:r>
            <w:r>
              <w:rPr>
                <w:rFonts w:ascii="Arial" w:hAnsi="Arial" w:eastAsia="宋体" w:cs="Arial"/>
                <w:i w:val="0"/>
                <w:iCs w:val="0"/>
                <w:color w:val="000000"/>
                <w:sz w:val="20"/>
                <w:szCs w:val="20"/>
                <w:u w:val="none"/>
              </w:rPr>
            </w:r>
            <w:r/>
          </w:p>
        </w:tc>
        <w:tc>
          <w:tcPr>
            <w:tcW w:w="6745"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hint="eastAsia" w:ascii="宋体" w:hAnsi="宋体" w:eastAsia="宋体" w:cs="宋体"/>
                <w:i w:val="0"/>
                <w:iCs w:val="0"/>
                <w:color w:val="000000"/>
                <w:sz w:val="21"/>
                <w:szCs w:val="21"/>
                <w:u w:val="none"/>
                <w:lang w:val="en-US" w:eastAsia="zh-CN" w:bidi="ar"/>
              </w:rPr>
              <w:t xml:space="preserve">鳳凰週刊</w:t>
            </w:r>
            <w:r>
              <w:rPr>
                <w:rStyle w:val="1094"/>
                <w:rFonts w:eastAsia="宋体"/>
                <w:lang w:val="en-US" w:eastAsia="zh-CN" w:bidi="ar"/>
              </w:rPr>
              <w:t xml:space="preserve">/Phoenix Weekly.</w:t>
            </w:r>
            <w:r>
              <w:rPr>
                <w:rFonts w:ascii="Arial" w:hAnsi="Arial" w:eastAsia="宋体" w:cs="Arial"/>
                <w:i w:val="0"/>
                <w:iCs w:val="0"/>
                <w:color w:val="000000"/>
                <w:sz w:val="20"/>
                <w:szCs w:val="20"/>
                <w:u w:val="none"/>
              </w:rPr>
            </w:r>
            <w:r/>
          </w:p>
        </w:tc>
        <w:tc>
          <w:tcPr>
            <w:tcW w:w="61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4</w:t>
            </w:r>
            <w:r>
              <w:rPr>
                <w:rFonts w:ascii="Arial" w:hAnsi="Arial" w:eastAsia="宋体" w:cs="Arial"/>
                <w:i w:val="0"/>
                <w:iCs w:val="0"/>
                <w:color w:val="000000"/>
                <w:sz w:val="20"/>
                <w:szCs w:val="20"/>
                <w:u w:val="none"/>
              </w:rPr>
            </w:r>
            <w:r/>
          </w:p>
        </w:tc>
      </w:tr>
      <w:tr>
        <w:trPr>
          <w:trHeight w:val="90"/>
        </w:trPr>
        <w:tc>
          <w:tcPr>
            <w:tcW w:w="74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89</w:t>
            </w:r>
            <w:r>
              <w:rPr>
                <w:rFonts w:ascii="Arial" w:hAnsi="Arial" w:eastAsia="宋体" w:cs="Arial"/>
                <w:i w:val="0"/>
                <w:iCs w:val="0"/>
                <w:color w:val="000000"/>
                <w:sz w:val="20"/>
                <w:szCs w:val="20"/>
                <w:u w:val="none"/>
              </w:rPr>
            </w:r>
            <w:r/>
          </w:p>
        </w:tc>
        <w:tc>
          <w:tcPr>
            <w:tcW w:w="152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300Y0100</w:t>
            </w:r>
            <w:r>
              <w:rPr>
                <w:rFonts w:ascii="Arial" w:hAnsi="Arial" w:eastAsia="宋体" w:cs="Arial"/>
                <w:i w:val="0"/>
                <w:iCs w:val="0"/>
                <w:color w:val="000000"/>
                <w:sz w:val="20"/>
                <w:szCs w:val="20"/>
                <w:u w:val="none"/>
              </w:rPr>
            </w:r>
            <w:r/>
          </w:p>
        </w:tc>
        <w:tc>
          <w:tcPr>
            <w:tcW w:w="6745"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二十一世紀．</w:t>
            </w:r>
            <w:r>
              <w:rPr>
                <w:rFonts w:ascii="Arial" w:hAnsi="Arial" w:eastAsia="宋体" w:cs="Arial"/>
                <w:i w:val="0"/>
                <w:iCs w:val="0"/>
                <w:color w:val="000000"/>
                <w:sz w:val="20"/>
                <w:szCs w:val="20"/>
                <w:u w:val="none"/>
              </w:rPr>
            </w:r>
            <w:r/>
          </w:p>
        </w:tc>
        <w:tc>
          <w:tcPr>
            <w:tcW w:w="61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1</w:t>
            </w:r>
            <w:r>
              <w:rPr>
                <w:rFonts w:ascii="Arial" w:hAnsi="Arial" w:eastAsia="宋体" w:cs="Arial"/>
                <w:i w:val="0"/>
                <w:iCs w:val="0"/>
                <w:color w:val="000000"/>
                <w:sz w:val="20"/>
                <w:szCs w:val="20"/>
                <w:u w:val="none"/>
              </w:rPr>
            </w:r>
            <w:r/>
          </w:p>
        </w:tc>
      </w:tr>
      <w:tr>
        <w:trPr>
          <w:trHeight w:val="90"/>
        </w:trPr>
        <w:tc>
          <w:tcPr>
            <w:tcW w:w="74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90</w:t>
            </w:r>
            <w:r>
              <w:rPr>
                <w:rFonts w:ascii="Arial" w:hAnsi="Arial" w:eastAsia="宋体" w:cs="Arial"/>
                <w:i w:val="0"/>
                <w:iCs w:val="0"/>
                <w:color w:val="000000"/>
                <w:sz w:val="20"/>
                <w:szCs w:val="20"/>
                <w:u w:val="none"/>
              </w:rPr>
            </w:r>
            <w:r/>
          </w:p>
        </w:tc>
        <w:tc>
          <w:tcPr>
            <w:tcW w:w="152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300Y0045</w:t>
            </w:r>
            <w:r>
              <w:rPr>
                <w:rFonts w:ascii="Arial" w:hAnsi="Arial" w:eastAsia="宋体" w:cs="Arial"/>
                <w:i w:val="0"/>
                <w:iCs w:val="0"/>
                <w:color w:val="000000"/>
                <w:sz w:val="20"/>
                <w:szCs w:val="20"/>
                <w:u w:val="none"/>
              </w:rPr>
            </w:r>
            <w:r/>
          </w:p>
        </w:tc>
        <w:tc>
          <w:tcPr>
            <w:tcW w:w="6745"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hint="eastAsia" w:ascii="宋体" w:hAnsi="宋体" w:eastAsia="宋体" w:cs="宋体"/>
                <w:i w:val="0"/>
                <w:iCs w:val="0"/>
                <w:color w:val="000000"/>
                <w:sz w:val="21"/>
                <w:szCs w:val="21"/>
                <w:u w:val="none"/>
                <w:lang w:val="en-US" w:eastAsia="zh-CN" w:bidi="ar"/>
              </w:rPr>
              <w:t xml:space="preserve">鏡報／</w:t>
            </w:r>
            <w:r>
              <w:rPr>
                <w:rStyle w:val="1094"/>
                <w:rFonts w:eastAsia="宋体"/>
                <w:lang w:val="en-US" w:eastAsia="zh-CN" w:bidi="ar"/>
              </w:rPr>
              <w:t xml:space="preserve">Mirror.</w:t>
            </w:r>
            <w:r>
              <w:rPr>
                <w:rFonts w:ascii="Arial" w:hAnsi="Arial" w:eastAsia="宋体" w:cs="Arial"/>
                <w:i w:val="0"/>
                <w:iCs w:val="0"/>
                <w:color w:val="000000"/>
                <w:sz w:val="20"/>
                <w:szCs w:val="20"/>
                <w:u w:val="none"/>
              </w:rPr>
            </w:r>
            <w:r/>
          </w:p>
        </w:tc>
        <w:tc>
          <w:tcPr>
            <w:tcW w:w="61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1</w:t>
            </w:r>
            <w:r>
              <w:rPr>
                <w:rFonts w:ascii="Arial" w:hAnsi="Arial" w:eastAsia="宋体" w:cs="Arial"/>
                <w:i w:val="0"/>
                <w:iCs w:val="0"/>
                <w:color w:val="000000"/>
                <w:sz w:val="20"/>
                <w:szCs w:val="20"/>
                <w:u w:val="none"/>
              </w:rPr>
            </w:r>
            <w:r/>
          </w:p>
        </w:tc>
      </w:tr>
      <w:tr>
        <w:trPr>
          <w:trHeight w:val="90"/>
        </w:trPr>
        <w:tc>
          <w:tcPr>
            <w:tcW w:w="74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91</w:t>
            </w:r>
            <w:r>
              <w:rPr>
                <w:rFonts w:ascii="Arial" w:hAnsi="Arial" w:eastAsia="宋体" w:cs="Arial"/>
                <w:i w:val="0"/>
                <w:iCs w:val="0"/>
                <w:color w:val="000000"/>
                <w:sz w:val="20"/>
                <w:szCs w:val="20"/>
                <w:u w:val="none"/>
              </w:rPr>
            </w:r>
            <w:r/>
          </w:p>
        </w:tc>
        <w:tc>
          <w:tcPr>
            <w:tcW w:w="152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336B0002</w:t>
            </w:r>
            <w:r>
              <w:rPr>
                <w:rFonts w:ascii="Arial" w:hAnsi="Arial" w:eastAsia="宋体" w:cs="Arial"/>
                <w:i w:val="0"/>
                <w:iCs w:val="0"/>
                <w:color w:val="000000"/>
                <w:sz w:val="20"/>
                <w:szCs w:val="20"/>
                <w:u w:val="none"/>
              </w:rPr>
            </w:r>
            <w:r/>
          </w:p>
        </w:tc>
        <w:tc>
          <w:tcPr>
            <w:tcW w:w="6745"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American Sociological Review. (87/1-87/6)  (ISSN:0003-1224)</w:t>
            </w:r>
            <w:r>
              <w:rPr>
                <w:rFonts w:ascii="Arial" w:hAnsi="Arial" w:eastAsia="宋体" w:cs="Arial"/>
                <w:i w:val="0"/>
                <w:iCs w:val="0"/>
                <w:color w:val="000000"/>
                <w:sz w:val="20"/>
                <w:szCs w:val="20"/>
                <w:u w:val="none"/>
              </w:rPr>
            </w:r>
            <w:r/>
          </w:p>
        </w:tc>
        <w:tc>
          <w:tcPr>
            <w:tcW w:w="61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1</w:t>
            </w:r>
            <w:r>
              <w:rPr>
                <w:rFonts w:ascii="Arial" w:hAnsi="Arial" w:eastAsia="宋体" w:cs="Arial"/>
                <w:i w:val="0"/>
                <w:iCs w:val="0"/>
                <w:color w:val="000000"/>
                <w:sz w:val="20"/>
                <w:szCs w:val="20"/>
                <w:u w:val="none"/>
              </w:rPr>
            </w:r>
            <w:r/>
          </w:p>
        </w:tc>
      </w:tr>
      <w:tr>
        <w:trPr>
          <w:trHeight w:val="90"/>
        </w:trPr>
        <w:tc>
          <w:tcPr>
            <w:tcW w:w="74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92</w:t>
            </w:r>
            <w:r>
              <w:rPr>
                <w:rFonts w:ascii="Arial" w:hAnsi="Arial" w:eastAsia="宋体" w:cs="Arial"/>
                <w:i w:val="0"/>
                <w:iCs w:val="0"/>
                <w:color w:val="000000"/>
                <w:sz w:val="20"/>
                <w:szCs w:val="20"/>
                <w:u w:val="none"/>
              </w:rPr>
            </w:r>
            <w:r/>
          </w:p>
        </w:tc>
        <w:tc>
          <w:tcPr>
            <w:tcW w:w="152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336B0112</w:t>
            </w:r>
            <w:r>
              <w:rPr>
                <w:rFonts w:ascii="Arial" w:hAnsi="Arial" w:eastAsia="宋体" w:cs="Arial"/>
                <w:i w:val="0"/>
                <w:iCs w:val="0"/>
                <w:color w:val="000000"/>
                <w:sz w:val="20"/>
                <w:szCs w:val="20"/>
                <w:u w:val="none"/>
              </w:rPr>
            </w:r>
            <w:r/>
          </w:p>
        </w:tc>
        <w:tc>
          <w:tcPr>
            <w:tcW w:w="6745"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Annual Review of Sociology. (ISSN:0360-0572)</w:t>
            </w:r>
            <w:r>
              <w:rPr>
                <w:rFonts w:ascii="Arial" w:hAnsi="Arial" w:eastAsia="宋体" w:cs="Arial"/>
                <w:i w:val="0"/>
                <w:iCs w:val="0"/>
                <w:color w:val="000000"/>
                <w:sz w:val="20"/>
                <w:szCs w:val="20"/>
                <w:u w:val="none"/>
              </w:rPr>
            </w:r>
            <w:r/>
          </w:p>
        </w:tc>
        <w:tc>
          <w:tcPr>
            <w:tcW w:w="61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1</w:t>
            </w:r>
            <w:r>
              <w:rPr>
                <w:rFonts w:ascii="Arial" w:hAnsi="Arial" w:eastAsia="宋体" w:cs="Arial"/>
                <w:i w:val="0"/>
                <w:iCs w:val="0"/>
                <w:color w:val="000000"/>
                <w:sz w:val="20"/>
                <w:szCs w:val="20"/>
                <w:u w:val="none"/>
              </w:rPr>
            </w:r>
            <w:r/>
          </w:p>
        </w:tc>
      </w:tr>
      <w:tr>
        <w:trPr>
          <w:trHeight w:val="90"/>
        </w:trPr>
        <w:tc>
          <w:tcPr>
            <w:tcW w:w="74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93</w:t>
            </w:r>
            <w:r>
              <w:rPr>
                <w:rFonts w:ascii="Arial" w:hAnsi="Arial" w:eastAsia="宋体" w:cs="Arial"/>
                <w:i w:val="0"/>
                <w:iCs w:val="0"/>
                <w:color w:val="000000"/>
                <w:sz w:val="20"/>
                <w:szCs w:val="20"/>
                <w:u w:val="none"/>
              </w:rPr>
            </w:r>
            <w:r/>
          </w:p>
        </w:tc>
        <w:tc>
          <w:tcPr>
            <w:tcW w:w="152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380B0006</w:t>
            </w:r>
            <w:r>
              <w:rPr>
                <w:rFonts w:ascii="Arial" w:hAnsi="Arial" w:eastAsia="宋体" w:cs="Arial"/>
                <w:i w:val="0"/>
                <w:iCs w:val="0"/>
                <w:color w:val="000000"/>
                <w:sz w:val="20"/>
                <w:szCs w:val="20"/>
                <w:u w:val="none"/>
              </w:rPr>
            </w:r>
            <w:r/>
          </w:p>
        </w:tc>
        <w:tc>
          <w:tcPr>
            <w:tcW w:w="6745"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Review of Educational Research. (92/1-92/6)  (ISSN:0034-6543)</w:t>
            </w:r>
            <w:r>
              <w:rPr>
                <w:rFonts w:ascii="Arial" w:hAnsi="Arial" w:eastAsia="宋体" w:cs="Arial"/>
                <w:i w:val="0"/>
                <w:iCs w:val="0"/>
                <w:color w:val="000000"/>
                <w:sz w:val="20"/>
                <w:szCs w:val="20"/>
                <w:u w:val="none"/>
              </w:rPr>
            </w:r>
            <w:r/>
          </w:p>
        </w:tc>
        <w:tc>
          <w:tcPr>
            <w:tcW w:w="61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1</w:t>
            </w:r>
            <w:r>
              <w:rPr>
                <w:rFonts w:ascii="Arial" w:hAnsi="Arial" w:eastAsia="宋体" w:cs="Arial"/>
                <w:i w:val="0"/>
                <w:iCs w:val="0"/>
                <w:color w:val="000000"/>
                <w:sz w:val="20"/>
                <w:szCs w:val="20"/>
                <w:u w:val="none"/>
              </w:rPr>
            </w:r>
            <w:r/>
          </w:p>
        </w:tc>
      </w:tr>
      <w:tr>
        <w:trPr>
          <w:trHeight w:val="90"/>
        </w:trPr>
        <w:tc>
          <w:tcPr>
            <w:tcW w:w="74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94</w:t>
            </w:r>
            <w:r>
              <w:rPr>
                <w:rFonts w:ascii="Arial" w:hAnsi="Arial" w:eastAsia="宋体" w:cs="Arial"/>
                <w:i w:val="0"/>
                <w:iCs w:val="0"/>
                <w:color w:val="000000"/>
                <w:sz w:val="20"/>
                <w:szCs w:val="20"/>
                <w:u w:val="none"/>
              </w:rPr>
            </w:r>
            <w:r/>
          </w:p>
        </w:tc>
        <w:tc>
          <w:tcPr>
            <w:tcW w:w="152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380B0115</w:t>
            </w:r>
            <w:r>
              <w:rPr>
                <w:rFonts w:ascii="Arial" w:hAnsi="Arial" w:eastAsia="宋体" w:cs="Arial"/>
                <w:i w:val="0"/>
                <w:iCs w:val="0"/>
                <w:color w:val="000000"/>
                <w:sz w:val="20"/>
                <w:szCs w:val="20"/>
                <w:u w:val="none"/>
              </w:rPr>
            </w:r>
            <w:r/>
          </w:p>
        </w:tc>
        <w:tc>
          <w:tcPr>
            <w:tcW w:w="6745"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Comparative Education Review . (ISSN:0010-4086)</w:t>
            </w:r>
            <w:r>
              <w:rPr>
                <w:rFonts w:ascii="Arial" w:hAnsi="Arial" w:eastAsia="宋体" w:cs="Arial"/>
                <w:i w:val="0"/>
                <w:iCs w:val="0"/>
                <w:color w:val="000000"/>
                <w:sz w:val="20"/>
                <w:szCs w:val="20"/>
                <w:u w:val="none"/>
              </w:rPr>
            </w:r>
            <w:r/>
          </w:p>
        </w:tc>
        <w:tc>
          <w:tcPr>
            <w:tcW w:w="61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1</w:t>
            </w:r>
            <w:r>
              <w:rPr>
                <w:rFonts w:ascii="Arial" w:hAnsi="Arial" w:eastAsia="宋体" w:cs="Arial"/>
                <w:i w:val="0"/>
                <w:iCs w:val="0"/>
                <w:color w:val="000000"/>
                <w:sz w:val="20"/>
                <w:szCs w:val="20"/>
                <w:u w:val="none"/>
              </w:rPr>
            </w:r>
            <w:r/>
          </w:p>
        </w:tc>
      </w:tr>
      <w:tr>
        <w:trPr>
          <w:trHeight w:val="90"/>
        </w:trPr>
        <w:tc>
          <w:tcPr>
            <w:tcW w:w="74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95</w:t>
            </w:r>
            <w:r>
              <w:rPr>
                <w:rFonts w:ascii="Arial" w:hAnsi="Arial" w:eastAsia="宋体" w:cs="Arial"/>
                <w:i w:val="0"/>
                <w:iCs w:val="0"/>
                <w:color w:val="000000"/>
                <w:sz w:val="20"/>
                <w:szCs w:val="20"/>
                <w:u w:val="none"/>
              </w:rPr>
            </w:r>
            <w:r/>
          </w:p>
        </w:tc>
        <w:tc>
          <w:tcPr>
            <w:tcW w:w="152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380B0180</w:t>
            </w:r>
            <w:r>
              <w:rPr>
                <w:rFonts w:ascii="Arial" w:hAnsi="Arial" w:eastAsia="宋体" w:cs="Arial"/>
                <w:i w:val="0"/>
                <w:iCs w:val="0"/>
                <w:color w:val="000000"/>
                <w:sz w:val="20"/>
                <w:szCs w:val="20"/>
                <w:u w:val="none"/>
              </w:rPr>
            </w:r>
            <w:r/>
          </w:p>
        </w:tc>
        <w:tc>
          <w:tcPr>
            <w:tcW w:w="6745"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YC - Young Children. (ISSN:1538-6619)</w:t>
            </w:r>
            <w:r>
              <w:rPr>
                <w:rFonts w:ascii="Arial" w:hAnsi="Arial" w:eastAsia="宋体" w:cs="Arial"/>
                <w:i w:val="0"/>
                <w:iCs w:val="0"/>
                <w:color w:val="000000"/>
                <w:sz w:val="20"/>
                <w:szCs w:val="20"/>
                <w:u w:val="none"/>
              </w:rPr>
            </w:r>
            <w:r/>
          </w:p>
        </w:tc>
        <w:tc>
          <w:tcPr>
            <w:tcW w:w="61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1</w:t>
            </w:r>
            <w:r>
              <w:rPr>
                <w:rFonts w:ascii="Arial" w:hAnsi="Arial" w:eastAsia="宋体" w:cs="Arial"/>
                <w:i w:val="0"/>
                <w:iCs w:val="0"/>
                <w:color w:val="000000"/>
                <w:sz w:val="20"/>
                <w:szCs w:val="20"/>
                <w:u w:val="none"/>
              </w:rPr>
            </w:r>
            <w:r/>
          </w:p>
        </w:tc>
      </w:tr>
      <w:tr>
        <w:trPr>
          <w:trHeight w:val="90"/>
        </w:trPr>
        <w:tc>
          <w:tcPr>
            <w:tcW w:w="74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96</w:t>
            </w:r>
            <w:r>
              <w:rPr>
                <w:rFonts w:ascii="Arial" w:hAnsi="Arial" w:eastAsia="宋体" w:cs="Arial"/>
                <w:i w:val="0"/>
                <w:iCs w:val="0"/>
                <w:color w:val="000000"/>
                <w:sz w:val="20"/>
                <w:szCs w:val="20"/>
                <w:u w:val="none"/>
              </w:rPr>
            </w:r>
            <w:r/>
          </w:p>
        </w:tc>
        <w:tc>
          <w:tcPr>
            <w:tcW w:w="152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380B0202</w:t>
            </w:r>
            <w:r>
              <w:rPr>
                <w:rFonts w:ascii="Arial" w:hAnsi="Arial" w:eastAsia="宋体" w:cs="Arial"/>
                <w:i w:val="0"/>
                <w:iCs w:val="0"/>
                <w:color w:val="000000"/>
                <w:sz w:val="20"/>
                <w:szCs w:val="20"/>
                <w:u w:val="none"/>
              </w:rPr>
            </w:r>
            <w:r/>
          </w:p>
        </w:tc>
        <w:tc>
          <w:tcPr>
            <w:tcW w:w="6745"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Educational Administration Quarterly. (Print Only) (58/1-58/5)  (ISSN:0013-161X)</w:t>
            </w:r>
            <w:r>
              <w:rPr>
                <w:rFonts w:ascii="Arial" w:hAnsi="Arial" w:eastAsia="宋体" w:cs="Arial"/>
                <w:i w:val="0"/>
                <w:iCs w:val="0"/>
                <w:color w:val="000000"/>
                <w:sz w:val="20"/>
                <w:szCs w:val="20"/>
                <w:u w:val="none"/>
              </w:rPr>
            </w:r>
            <w:r/>
          </w:p>
        </w:tc>
        <w:tc>
          <w:tcPr>
            <w:tcW w:w="61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1</w:t>
            </w:r>
            <w:r>
              <w:rPr>
                <w:rFonts w:ascii="Arial" w:hAnsi="Arial" w:eastAsia="宋体" w:cs="Arial"/>
                <w:i w:val="0"/>
                <w:iCs w:val="0"/>
                <w:color w:val="000000"/>
                <w:sz w:val="20"/>
                <w:szCs w:val="20"/>
                <w:u w:val="none"/>
              </w:rPr>
            </w:r>
            <w:r/>
          </w:p>
        </w:tc>
      </w:tr>
      <w:tr>
        <w:trPr>
          <w:trHeight w:val="90"/>
        </w:trPr>
        <w:tc>
          <w:tcPr>
            <w:tcW w:w="74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97</w:t>
            </w:r>
            <w:r>
              <w:rPr>
                <w:rFonts w:ascii="Arial" w:hAnsi="Arial" w:eastAsia="宋体" w:cs="Arial"/>
                <w:i w:val="0"/>
                <w:iCs w:val="0"/>
                <w:color w:val="000000"/>
                <w:sz w:val="20"/>
                <w:szCs w:val="20"/>
                <w:u w:val="none"/>
              </w:rPr>
            </w:r>
            <w:r/>
          </w:p>
        </w:tc>
        <w:tc>
          <w:tcPr>
            <w:tcW w:w="152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380B0265</w:t>
            </w:r>
            <w:r>
              <w:rPr>
                <w:rFonts w:ascii="Arial" w:hAnsi="Arial" w:eastAsia="宋体" w:cs="Arial"/>
                <w:i w:val="0"/>
                <w:iCs w:val="0"/>
                <w:color w:val="000000"/>
                <w:sz w:val="20"/>
                <w:szCs w:val="20"/>
                <w:u w:val="none"/>
              </w:rPr>
            </w:r>
            <w:r/>
          </w:p>
        </w:tc>
        <w:tc>
          <w:tcPr>
            <w:tcW w:w="6745"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Early Childhood Research Quarterly. (58/1-61/1)  (ISSN:0885-2006)</w:t>
            </w:r>
            <w:r>
              <w:rPr>
                <w:rFonts w:ascii="Arial" w:hAnsi="Arial" w:eastAsia="宋体" w:cs="Arial"/>
                <w:i w:val="0"/>
                <w:iCs w:val="0"/>
                <w:color w:val="000000"/>
                <w:sz w:val="20"/>
                <w:szCs w:val="20"/>
                <w:u w:val="none"/>
              </w:rPr>
            </w:r>
            <w:r/>
          </w:p>
        </w:tc>
        <w:tc>
          <w:tcPr>
            <w:tcW w:w="61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1</w:t>
            </w:r>
            <w:r>
              <w:rPr>
                <w:rFonts w:ascii="Arial" w:hAnsi="Arial" w:eastAsia="宋体" w:cs="Arial"/>
                <w:i w:val="0"/>
                <w:iCs w:val="0"/>
                <w:color w:val="000000"/>
                <w:sz w:val="20"/>
                <w:szCs w:val="20"/>
                <w:u w:val="none"/>
              </w:rPr>
            </w:r>
            <w:r/>
          </w:p>
        </w:tc>
      </w:tr>
      <w:tr>
        <w:trPr>
          <w:trHeight w:val="90"/>
        </w:trPr>
        <w:tc>
          <w:tcPr>
            <w:tcW w:w="74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98</w:t>
            </w:r>
            <w:r>
              <w:rPr>
                <w:rFonts w:ascii="Arial" w:hAnsi="Arial" w:eastAsia="宋体" w:cs="Arial"/>
                <w:i w:val="0"/>
                <w:iCs w:val="0"/>
                <w:color w:val="000000"/>
                <w:sz w:val="20"/>
                <w:szCs w:val="20"/>
                <w:u w:val="none"/>
              </w:rPr>
            </w:r>
            <w:r/>
          </w:p>
        </w:tc>
        <w:tc>
          <w:tcPr>
            <w:tcW w:w="152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380C0062</w:t>
            </w:r>
            <w:r>
              <w:rPr>
                <w:rFonts w:ascii="Arial" w:hAnsi="Arial" w:eastAsia="宋体" w:cs="Arial"/>
                <w:i w:val="0"/>
                <w:iCs w:val="0"/>
                <w:color w:val="000000"/>
                <w:sz w:val="20"/>
                <w:szCs w:val="20"/>
                <w:u w:val="none"/>
              </w:rPr>
            </w:r>
            <w:r/>
          </w:p>
        </w:tc>
        <w:tc>
          <w:tcPr>
            <w:tcW w:w="6745"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Paedagogica Historica.  (Text in English, French, German) (058/-058/)  (ISSN:0030-9230)</w:t>
            </w:r>
            <w:r>
              <w:rPr>
                <w:rFonts w:ascii="Arial" w:hAnsi="Arial" w:eastAsia="宋体" w:cs="Arial"/>
                <w:i w:val="0"/>
                <w:iCs w:val="0"/>
                <w:color w:val="000000"/>
                <w:sz w:val="20"/>
                <w:szCs w:val="20"/>
                <w:u w:val="none"/>
              </w:rPr>
            </w:r>
            <w:r/>
          </w:p>
        </w:tc>
        <w:tc>
          <w:tcPr>
            <w:tcW w:w="61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1</w:t>
            </w:r>
            <w:r>
              <w:rPr>
                <w:rFonts w:ascii="Arial" w:hAnsi="Arial" w:eastAsia="宋体" w:cs="Arial"/>
                <w:i w:val="0"/>
                <w:iCs w:val="0"/>
                <w:color w:val="000000"/>
                <w:sz w:val="20"/>
                <w:szCs w:val="20"/>
                <w:u w:val="none"/>
              </w:rPr>
            </w:r>
            <w:r/>
          </w:p>
        </w:tc>
      </w:tr>
      <w:tr>
        <w:trPr>
          <w:trHeight w:val="90"/>
        </w:trPr>
        <w:tc>
          <w:tcPr>
            <w:tcW w:w="74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99</w:t>
            </w:r>
            <w:r>
              <w:rPr>
                <w:rFonts w:ascii="Arial" w:hAnsi="Arial" w:eastAsia="宋体" w:cs="Arial"/>
                <w:i w:val="0"/>
                <w:iCs w:val="0"/>
                <w:color w:val="000000"/>
                <w:sz w:val="20"/>
                <w:szCs w:val="20"/>
                <w:u w:val="none"/>
              </w:rPr>
            </w:r>
            <w:r/>
          </w:p>
        </w:tc>
        <w:tc>
          <w:tcPr>
            <w:tcW w:w="152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380C0063</w:t>
            </w:r>
            <w:r>
              <w:rPr>
                <w:rFonts w:ascii="Arial" w:hAnsi="Arial" w:eastAsia="宋体" w:cs="Arial"/>
                <w:i w:val="0"/>
                <w:iCs w:val="0"/>
                <w:color w:val="000000"/>
                <w:sz w:val="20"/>
                <w:szCs w:val="20"/>
                <w:u w:val="none"/>
              </w:rPr>
            </w:r>
            <w:r/>
          </w:p>
        </w:tc>
        <w:tc>
          <w:tcPr>
            <w:tcW w:w="6745"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Educational Research. (064/-064/)  (ISSN:0013-1881)</w:t>
            </w:r>
            <w:r>
              <w:rPr>
                <w:rFonts w:ascii="Arial" w:hAnsi="Arial" w:eastAsia="宋体" w:cs="Arial"/>
                <w:i w:val="0"/>
                <w:iCs w:val="0"/>
                <w:color w:val="000000"/>
                <w:sz w:val="20"/>
                <w:szCs w:val="20"/>
                <w:u w:val="none"/>
              </w:rPr>
            </w:r>
            <w:r/>
          </w:p>
        </w:tc>
        <w:tc>
          <w:tcPr>
            <w:tcW w:w="61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1</w:t>
            </w:r>
            <w:r>
              <w:rPr>
                <w:rFonts w:ascii="Arial" w:hAnsi="Arial" w:eastAsia="宋体" w:cs="Arial"/>
                <w:i w:val="0"/>
                <w:iCs w:val="0"/>
                <w:color w:val="000000"/>
                <w:sz w:val="20"/>
                <w:szCs w:val="20"/>
                <w:u w:val="none"/>
              </w:rPr>
            </w:r>
            <w:r/>
          </w:p>
        </w:tc>
      </w:tr>
      <w:tr>
        <w:trPr>
          <w:trHeight w:val="90"/>
        </w:trPr>
        <w:tc>
          <w:tcPr>
            <w:tcW w:w="74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100</w:t>
            </w:r>
            <w:r>
              <w:rPr>
                <w:rFonts w:ascii="Arial" w:hAnsi="Arial" w:eastAsia="宋体" w:cs="Arial"/>
                <w:i w:val="0"/>
                <w:iCs w:val="0"/>
                <w:color w:val="000000"/>
                <w:sz w:val="20"/>
                <w:szCs w:val="20"/>
                <w:u w:val="none"/>
              </w:rPr>
            </w:r>
            <w:r/>
          </w:p>
        </w:tc>
        <w:tc>
          <w:tcPr>
            <w:tcW w:w="152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380C0122</w:t>
            </w:r>
            <w:r>
              <w:rPr>
                <w:rFonts w:ascii="Arial" w:hAnsi="Arial" w:eastAsia="宋体" w:cs="Arial"/>
                <w:i w:val="0"/>
                <w:iCs w:val="0"/>
                <w:color w:val="000000"/>
                <w:sz w:val="20"/>
                <w:szCs w:val="20"/>
                <w:u w:val="none"/>
              </w:rPr>
            </w:r>
            <w:r/>
          </w:p>
        </w:tc>
        <w:tc>
          <w:tcPr>
            <w:tcW w:w="6745"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Journal of Moral Education. (051/-051/)  (ISSN:0305-7240)</w:t>
            </w:r>
            <w:r>
              <w:rPr>
                <w:rFonts w:ascii="Arial" w:hAnsi="Arial" w:eastAsia="宋体" w:cs="Arial"/>
                <w:i w:val="0"/>
                <w:iCs w:val="0"/>
                <w:color w:val="000000"/>
                <w:sz w:val="20"/>
                <w:szCs w:val="20"/>
                <w:u w:val="none"/>
              </w:rPr>
            </w:r>
            <w:r/>
          </w:p>
        </w:tc>
        <w:tc>
          <w:tcPr>
            <w:tcW w:w="61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1</w:t>
            </w:r>
            <w:r>
              <w:rPr>
                <w:rFonts w:ascii="Arial" w:hAnsi="Arial" w:eastAsia="宋体" w:cs="Arial"/>
                <w:i w:val="0"/>
                <w:iCs w:val="0"/>
                <w:color w:val="000000"/>
                <w:sz w:val="20"/>
                <w:szCs w:val="20"/>
                <w:u w:val="none"/>
              </w:rPr>
            </w:r>
            <w:r/>
          </w:p>
        </w:tc>
      </w:tr>
      <w:tr>
        <w:trPr>
          <w:trHeight w:val="90"/>
        </w:trPr>
        <w:tc>
          <w:tcPr>
            <w:tcW w:w="74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101</w:t>
            </w:r>
            <w:r>
              <w:rPr>
                <w:rFonts w:ascii="Arial" w:hAnsi="Arial" w:eastAsia="宋体" w:cs="Arial"/>
                <w:i w:val="0"/>
                <w:iCs w:val="0"/>
                <w:color w:val="000000"/>
                <w:sz w:val="20"/>
                <w:szCs w:val="20"/>
                <w:u w:val="none"/>
              </w:rPr>
            </w:r>
            <w:r/>
          </w:p>
        </w:tc>
        <w:tc>
          <w:tcPr>
            <w:tcW w:w="152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380C0370</w:t>
            </w:r>
            <w:r>
              <w:rPr>
                <w:rFonts w:ascii="Arial" w:hAnsi="Arial" w:eastAsia="宋体" w:cs="Arial"/>
                <w:i w:val="0"/>
                <w:iCs w:val="0"/>
                <w:color w:val="000000"/>
                <w:sz w:val="20"/>
                <w:szCs w:val="20"/>
                <w:u w:val="none"/>
              </w:rPr>
            </w:r>
            <w:r/>
          </w:p>
        </w:tc>
        <w:tc>
          <w:tcPr>
            <w:tcW w:w="6745"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European Early Childhood Education Research Journal. (030/-030/)  (ISSN:1350-293X)</w:t>
            </w:r>
            <w:r>
              <w:rPr>
                <w:rFonts w:ascii="Arial" w:hAnsi="Arial" w:eastAsia="宋体" w:cs="Arial"/>
                <w:i w:val="0"/>
                <w:iCs w:val="0"/>
                <w:color w:val="000000"/>
                <w:sz w:val="20"/>
                <w:szCs w:val="20"/>
                <w:u w:val="none"/>
              </w:rPr>
            </w:r>
            <w:r/>
          </w:p>
        </w:tc>
        <w:tc>
          <w:tcPr>
            <w:tcW w:w="61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1</w:t>
            </w:r>
            <w:r>
              <w:rPr>
                <w:rFonts w:ascii="Arial" w:hAnsi="Arial" w:eastAsia="宋体" w:cs="Arial"/>
                <w:i w:val="0"/>
                <w:iCs w:val="0"/>
                <w:color w:val="000000"/>
                <w:sz w:val="20"/>
                <w:szCs w:val="20"/>
                <w:u w:val="none"/>
              </w:rPr>
            </w:r>
            <w:r/>
          </w:p>
        </w:tc>
      </w:tr>
      <w:tr>
        <w:trPr>
          <w:trHeight w:val="95"/>
        </w:trPr>
        <w:tc>
          <w:tcPr>
            <w:tcW w:w="74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102</w:t>
            </w:r>
            <w:r>
              <w:rPr>
                <w:rFonts w:ascii="Arial" w:hAnsi="Arial" w:eastAsia="宋体" w:cs="Arial"/>
                <w:i w:val="0"/>
                <w:iCs w:val="0"/>
                <w:color w:val="000000"/>
                <w:sz w:val="20"/>
                <w:szCs w:val="20"/>
                <w:u w:val="none"/>
              </w:rPr>
            </w:r>
            <w:r/>
          </w:p>
        </w:tc>
        <w:tc>
          <w:tcPr>
            <w:tcW w:w="152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381B0007</w:t>
            </w:r>
            <w:r>
              <w:rPr>
                <w:rFonts w:ascii="Arial" w:hAnsi="Arial" w:eastAsia="宋体" w:cs="Arial"/>
                <w:i w:val="0"/>
                <w:iCs w:val="0"/>
                <w:color w:val="000000"/>
                <w:sz w:val="20"/>
                <w:szCs w:val="20"/>
                <w:u w:val="none"/>
              </w:rPr>
            </w:r>
            <w:r/>
          </w:p>
        </w:tc>
        <w:tc>
          <w:tcPr>
            <w:tcW w:w="6745"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Child Welfare. (ISSN:0009-4021)</w:t>
            </w:r>
            <w:r>
              <w:rPr>
                <w:rFonts w:ascii="Arial" w:hAnsi="Arial" w:eastAsia="宋体" w:cs="Arial"/>
                <w:i w:val="0"/>
                <w:iCs w:val="0"/>
                <w:color w:val="000000"/>
                <w:sz w:val="20"/>
                <w:szCs w:val="20"/>
                <w:u w:val="none"/>
              </w:rPr>
            </w:r>
            <w:r/>
          </w:p>
        </w:tc>
        <w:tc>
          <w:tcPr>
            <w:tcW w:w="61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1</w:t>
            </w:r>
            <w:r>
              <w:rPr>
                <w:rFonts w:ascii="Arial" w:hAnsi="Arial" w:eastAsia="宋体" w:cs="Arial"/>
                <w:i w:val="0"/>
                <w:iCs w:val="0"/>
                <w:color w:val="000000"/>
                <w:sz w:val="20"/>
                <w:szCs w:val="20"/>
                <w:u w:val="none"/>
              </w:rPr>
            </w:r>
            <w:r/>
          </w:p>
        </w:tc>
      </w:tr>
    </w:tbl>
    <w:p>
      <w:pPr>
        <w:pStyle w:val="959"/>
        <w:rPr>
          <w:rFonts w:ascii="宋体" w:hAnsi="宋体"/>
          <w:b/>
          <w:bCs/>
          <w:color w:val="000000"/>
          <w:lang w:val="en-US" w:eastAsia="zh-CN"/>
        </w:rPr>
      </w:pPr>
      <w:r>
        <w:rPr>
          <w:rFonts w:ascii="宋体" w:hAnsi="宋体"/>
          <w:b/>
          <w:bCs/>
          <w:color w:val="000000"/>
          <w:lang w:val="en-US" w:eastAsia="zh-CN"/>
        </w:rPr>
      </w:r>
      <w:r/>
    </w:p>
    <w:p>
      <w:pPr>
        <w:pStyle w:val="1021"/>
        <w:ind w:firstLine="422"/>
        <w:spacing w:after="0" w:line="324" w:lineRule="auto"/>
        <w:rPr>
          <w:rFonts w:hint="eastAsia" w:ascii="宋体" w:hAnsi="宋体"/>
          <w:b/>
          <w:bCs/>
          <w:color w:val="000000"/>
        </w:rPr>
      </w:pPr>
      <w:r>
        <w:rPr>
          <w:rFonts w:hint="eastAsia" w:ascii="宋体" w:hAnsi="宋体"/>
          <w:b/>
          <w:bCs/>
          <w:color w:val="000000"/>
        </w:rPr>
      </w:r>
      <w:r/>
    </w:p>
    <w:p>
      <w:pPr>
        <w:pStyle w:val="959"/>
        <w:rPr>
          <w:rFonts w:hint="eastAsia" w:ascii="宋体" w:hAnsi="宋体"/>
          <w:b/>
          <w:bCs/>
          <w:color w:val="000000"/>
        </w:rPr>
      </w:pPr>
      <w:r>
        <w:rPr>
          <w:rFonts w:hint="eastAsia" w:ascii="宋体" w:hAnsi="宋体"/>
          <w:b/>
          <w:bCs/>
          <w:color w:val="000000"/>
        </w:rPr>
      </w:r>
      <w:r/>
    </w:p>
    <w:p>
      <w:pPr>
        <w:pStyle w:val="959"/>
        <w:rPr>
          <w:rFonts w:hint="eastAsia" w:ascii="宋体" w:hAnsi="宋体"/>
          <w:b/>
          <w:bCs/>
          <w:color w:val="000000"/>
        </w:rPr>
      </w:pPr>
      <w:r>
        <w:rPr>
          <w:rFonts w:hint="eastAsia" w:ascii="宋体" w:hAnsi="宋体"/>
          <w:b/>
          <w:bCs/>
          <w:color w:val="000000"/>
        </w:rPr>
      </w:r>
      <w:r/>
    </w:p>
    <w:p>
      <w:pPr>
        <w:pStyle w:val="959"/>
        <w:rPr>
          <w:rFonts w:hint="eastAsia" w:ascii="宋体" w:hAnsi="宋体"/>
          <w:b/>
          <w:bCs/>
          <w:color w:val="000000"/>
        </w:rPr>
      </w:pPr>
      <w:r>
        <w:rPr>
          <w:rFonts w:hint="eastAsia" w:ascii="宋体" w:hAnsi="宋体"/>
          <w:b/>
          <w:bCs/>
          <w:color w:val="000000"/>
        </w:rPr>
      </w:r>
      <w:r/>
    </w:p>
    <w:p>
      <w:pPr>
        <w:pStyle w:val="959"/>
        <w:rPr>
          <w:rFonts w:hint="eastAsia" w:ascii="宋体" w:hAnsi="宋体"/>
          <w:b/>
          <w:bCs/>
          <w:color w:val="000000"/>
        </w:rPr>
      </w:pPr>
      <w:r>
        <w:rPr>
          <w:rFonts w:hint="eastAsia" w:ascii="宋体" w:hAnsi="宋体"/>
          <w:b/>
          <w:bCs/>
          <w:color w:val="000000"/>
        </w:rPr>
      </w:r>
      <w:r/>
    </w:p>
    <w:p>
      <w:pPr>
        <w:pStyle w:val="959"/>
        <w:jc w:val="center"/>
        <w:rPr>
          <w:rFonts w:hint="eastAsia" w:ascii="宋体" w:hAnsi="宋体"/>
          <w:b/>
          <w:bCs/>
          <w:color w:val="000000"/>
          <w:lang w:val="en-US" w:eastAsia="zh-CN"/>
        </w:rPr>
      </w:pPr>
      <w:r>
        <w:rPr>
          <w:rFonts w:hint="eastAsia" w:ascii="宋体" w:hAnsi="宋体"/>
          <w:b/>
          <w:bCs/>
          <w:color w:val="000000"/>
          <w:lang w:val="en-US" w:eastAsia="zh-CN"/>
        </w:rPr>
        <w:t xml:space="preserve">分包二采购清单</w:t>
      </w:r>
      <w:r>
        <w:rPr>
          <w:rFonts w:hint="eastAsia" w:ascii="宋体" w:hAnsi="宋体"/>
          <w:b/>
          <w:bCs/>
          <w:color w:val="000000"/>
          <w:lang w:val="en-US" w:eastAsia="zh-CN"/>
        </w:rPr>
      </w:r>
      <w:r/>
    </w:p>
    <w:p>
      <w:pPr>
        <w:pStyle w:val="959"/>
        <w:rPr>
          <w:rFonts w:hint="eastAsia" w:ascii="宋体" w:hAnsi="宋体"/>
          <w:b/>
          <w:bCs/>
          <w:color w:val="000000"/>
        </w:rPr>
      </w:pPr>
      <w:r>
        <w:rPr>
          <w:rFonts w:hint="eastAsia" w:ascii="宋体" w:hAnsi="宋体"/>
          <w:b/>
          <w:bCs/>
          <w:color w:val="000000"/>
        </w:rPr>
      </w:r>
      <w:r/>
    </w:p>
    <w:tbl>
      <w:tblPr>
        <w:tblW w:w="6529" w:type="dxa"/>
        <w:tblInd w:w="-12"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972"/>
        <w:gridCol w:w="1373"/>
        <w:gridCol w:w="5908"/>
        <w:gridCol w:w="972"/>
      </w:tblGrid>
      <w:tr>
        <w:trPr>
          <w:trHeight w:val="288"/>
        </w:trPr>
        <w:tc>
          <w:tcPr>
            <w:tcW w:w="972"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序号</w:t>
            </w:r>
            <w:r>
              <w:rPr>
                <w:rFonts w:ascii="Arial" w:hAnsi="Arial" w:eastAsia="宋体" w:cs="Arial"/>
                <w:i w:val="0"/>
                <w:iCs w:val="0"/>
                <w:color w:val="000000"/>
                <w:sz w:val="20"/>
                <w:szCs w:val="20"/>
                <w:u w:val="none"/>
              </w:rPr>
            </w:r>
            <w:r/>
          </w:p>
        </w:tc>
        <w:tc>
          <w:tcPr>
            <w:tcW w:w="972"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刊号</w:t>
            </w:r>
            <w:r>
              <w:rPr>
                <w:rFonts w:ascii="Arial" w:hAnsi="Arial" w:eastAsia="宋体" w:cs="Arial"/>
                <w:i w:val="0"/>
                <w:iCs w:val="0"/>
                <w:color w:val="000000"/>
                <w:sz w:val="20"/>
                <w:szCs w:val="20"/>
                <w:u w:val="none"/>
              </w:rPr>
            </w:r>
            <w:r/>
          </w:p>
        </w:tc>
        <w:tc>
          <w:tcPr>
            <w:tcW w:w="361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刊名</w:t>
            </w:r>
            <w:r>
              <w:rPr>
                <w:rFonts w:ascii="Arial" w:hAnsi="Arial" w:eastAsia="宋体" w:cs="Arial"/>
                <w:i w:val="0"/>
                <w:iCs w:val="0"/>
                <w:color w:val="000000"/>
                <w:sz w:val="20"/>
                <w:szCs w:val="20"/>
                <w:u w:val="none"/>
              </w:rPr>
            </w:r>
            <w:r/>
          </w:p>
        </w:tc>
        <w:tc>
          <w:tcPr>
            <w:tcW w:w="972"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份数</w:t>
            </w:r>
            <w:r>
              <w:rPr>
                <w:rFonts w:ascii="Arial" w:hAnsi="Arial" w:eastAsia="宋体" w:cs="Arial"/>
                <w:i w:val="0"/>
                <w:iCs w:val="0"/>
                <w:color w:val="000000"/>
                <w:sz w:val="20"/>
                <w:szCs w:val="20"/>
                <w:u w:val="none"/>
              </w:rPr>
            </w:r>
            <w:r/>
          </w:p>
        </w:tc>
      </w:tr>
      <w:tr>
        <w:trPr>
          <w:trHeight w:val="288"/>
        </w:trPr>
        <w:tc>
          <w:tcPr>
            <w:tcW w:w="972"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1</w:t>
            </w:r>
            <w:r>
              <w:rPr>
                <w:rFonts w:ascii="Arial" w:hAnsi="Arial" w:eastAsia="宋体" w:cs="Arial"/>
                <w:i w:val="0"/>
                <w:iCs w:val="0"/>
                <w:color w:val="000000"/>
                <w:sz w:val="20"/>
                <w:szCs w:val="20"/>
                <w:u w:val="none"/>
              </w:rPr>
            </w:r>
            <w:r/>
          </w:p>
        </w:tc>
        <w:tc>
          <w:tcPr>
            <w:tcW w:w="1373"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200C0069</w:t>
            </w:r>
            <w:r>
              <w:rPr>
                <w:rFonts w:ascii="Arial" w:hAnsi="Arial" w:eastAsia="宋体" w:cs="Arial"/>
                <w:i w:val="0"/>
                <w:iCs w:val="0"/>
                <w:color w:val="000000"/>
                <w:sz w:val="20"/>
                <w:szCs w:val="20"/>
                <w:u w:val="none"/>
              </w:rPr>
            </w:r>
            <w:r/>
          </w:p>
        </w:tc>
        <w:tc>
          <w:tcPr>
            <w:tcW w:w="590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International Social Science Journal.</w:t>
            </w:r>
            <w:r>
              <w:rPr>
                <w:rFonts w:ascii="Arial" w:hAnsi="Arial" w:eastAsia="宋体" w:cs="Arial"/>
                <w:i w:val="0"/>
                <w:iCs w:val="0"/>
                <w:color w:val="000000"/>
                <w:sz w:val="20"/>
                <w:szCs w:val="20"/>
                <w:u w:val="none"/>
              </w:rPr>
            </w:r>
            <w:r/>
          </w:p>
        </w:tc>
        <w:tc>
          <w:tcPr>
            <w:tcW w:w="972"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1</w:t>
            </w:r>
            <w:r>
              <w:rPr>
                <w:rFonts w:ascii="Arial" w:hAnsi="Arial" w:eastAsia="宋体" w:cs="Arial"/>
                <w:i w:val="0"/>
                <w:iCs w:val="0"/>
                <w:color w:val="000000"/>
                <w:sz w:val="20"/>
                <w:szCs w:val="20"/>
                <w:u w:val="none"/>
              </w:rPr>
            </w:r>
            <w:r/>
          </w:p>
        </w:tc>
      </w:tr>
      <w:tr>
        <w:trPr>
          <w:trHeight w:val="288"/>
        </w:trPr>
        <w:tc>
          <w:tcPr>
            <w:tcW w:w="972"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2</w:t>
            </w:r>
            <w:r>
              <w:rPr>
                <w:rFonts w:ascii="Arial" w:hAnsi="Arial" w:eastAsia="宋体" w:cs="Arial"/>
                <w:i w:val="0"/>
                <w:iCs w:val="0"/>
                <w:color w:val="000000"/>
                <w:sz w:val="20"/>
                <w:szCs w:val="20"/>
                <w:u w:val="none"/>
              </w:rPr>
            </w:r>
            <w:r/>
          </w:p>
        </w:tc>
        <w:tc>
          <w:tcPr>
            <w:tcW w:w="1373"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297B0062/IP</w:t>
            </w:r>
            <w:r>
              <w:rPr>
                <w:rFonts w:ascii="Arial" w:hAnsi="Arial" w:eastAsia="宋体" w:cs="Arial"/>
                <w:i w:val="0"/>
                <w:iCs w:val="0"/>
                <w:color w:val="000000"/>
                <w:sz w:val="20"/>
                <w:szCs w:val="20"/>
                <w:u w:val="none"/>
              </w:rPr>
            </w:r>
            <w:r/>
          </w:p>
        </w:tc>
        <w:tc>
          <w:tcPr>
            <w:tcW w:w="590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Journal of Finance.</w:t>
            </w:r>
            <w:r>
              <w:rPr>
                <w:rFonts w:ascii="Arial" w:hAnsi="Arial" w:eastAsia="宋体" w:cs="Arial"/>
                <w:i w:val="0"/>
                <w:iCs w:val="0"/>
                <w:color w:val="000000"/>
                <w:sz w:val="20"/>
                <w:szCs w:val="20"/>
                <w:u w:val="none"/>
              </w:rPr>
            </w:r>
            <w:r/>
          </w:p>
        </w:tc>
        <w:tc>
          <w:tcPr>
            <w:tcW w:w="972"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1</w:t>
            </w:r>
            <w:r>
              <w:rPr>
                <w:rFonts w:ascii="Arial" w:hAnsi="Arial" w:eastAsia="宋体" w:cs="Arial"/>
                <w:i w:val="0"/>
                <w:iCs w:val="0"/>
                <w:color w:val="000000"/>
                <w:sz w:val="20"/>
                <w:szCs w:val="20"/>
                <w:u w:val="none"/>
              </w:rPr>
            </w:r>
            <w:r/>
          </w:p>
        </w:tc>
      </w:tr>
      <w:tr>
        <w:trPr>
          <w:trHeight w:val="288"/>
        </w:trPr>
        <w:tc>
          <w:tcPr>
            <w:tcW w:w="972"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3</w:t>
            </w:r>
            <w:r>
              <w:rPr>
                <w:rFonts w:ascii="Arial" w:hAnsi="Arial" w:eastAsia="宋体" w:cs="Arial"/>
                <w:i w:val="0"/>
                <w:iCs w:val="0"/>
                <w:color w:val="000000"/>
                <w:sz w:val="20"/>
                <w:szCs w:val="20"/>
                <w:u w:val="none"/>
              </w:rPr>
            </w:r>
            <w:r/>
          </w:p>
        </w:tc>
        <w:tc>
          <w:tcPr>
            <w:tcW w:w="1373"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380B0002</w:t>
            </w:r>
            <w:r>
              <w:rPr>
                <w:rFonts w:ascii="Arial" w:hAnsi="Arial" w:eastAsia="宋体" w:cs="Arial"/>
                <w:i w:val="0"/>
                <w:iCs w:val="0"/>
                <w:color w:val="000000"/>
                <w:sz w:val="20"/>
                <w:szCs w:val="20"/>
                <w:u w:val="none"/>
              </w:rPr>
            </w:r>
            <w:r/>
          </w:p>
        </w:tc>
        <w:tc>
          <w:tcPr>
            <w:tcW w:w="590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Educational Theory.</w:t>
            </w:r>
            <w:r>
              <w:rPr>
                <w:rFonts w:ascii="Arial" w:hAnsi="Arial" w:eastAsia="宋体" w:cs="Arial"/>
                <w:i w:val="0"/>
                <w:iCs w:val="0"/>
                <w:color w:val="000000"/>
                <w:sz w:val="20"/>
                <w:szCs w:val="20"/>
                <w:u w:val="none"/>
              </w:rPr>
            </w:r>
            <w:r/>
          </w:p>
        </w:tc>
        <w:tc>
          <w:tcPr>
            <w:tcW w:w="972"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1</w:t>
            </w:r>
            <w:r>
              <w:rPr>
                <w:rFonts w:ascii="Arial" w:hAnsi="Arial" w:eastAsia="宋体" w:cs="Arial"/>
                <w:i w:val="0"/>
                <w:iCs w:val="0"/>
                <w:color w:val="000000"/>
                <w:sz w:val="20"/>
                <w:szCs w:val="20"/>
                <w:u w:val="none"/>
              </w:rPr>
            </w:r>
            <w:r/>
          </w:p>
        </w:tc>
      </w:tr>
      <w:tr>
        <w:trPr>
          <w:trHeight w:val="288"/>
        </w:trPr>
        <w:tc>
          <w:tcPr>
            <w:tcW w:w="972"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4</w:t>
            </w:r>
            <w:r>
              <w:rPr>
                <w:rFonts w:ascii="Arial" w:hAnsi="Arial" w:eastAsia="宋体" w:cs="Arial"/>
                <w:i w:val="0"/>
                <w:iCs w:val="0"/>
                <w:color w:val="000000"/>
                <w:sz w:val="20"/>
                <w:szCs w:val="20"/>
                <w:u w:val="none"/>
              </w:rPr>
            </w:r>
            <w:r/>
          </w:p>
        </w:tc>
        <w:tc>
          <w:tcPr>
            <w:tcW w:w="1373"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380B0162</w:t>
            </w:r>
            <w:r>
              <w:rPr>
                <w:rFonts w:ascii="Arial" w:hAnsi="Arial" w:eastAsia="宋体" w:cs="Arial"/>
                <w:i w:val="0"/>
                <w:iCs w:val="0"/>
                <w:color w:val="000000"/>
                <w:sz w:val="20"/>
                <w:szCs w:val="20"/>
                <w:u w:val="none"/>
              </w:rPr>
            </w:r>
            <w:r/>
          </w:p>
        </w:tc>
        <w:tc>
          <w:tcPr>
            <w:tcW w:w="590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Child Development Package.</w:t>
            </w:r>
            <w:r>
              <w:rPr>
                <w:rFonts w:ascii="Arial" w:hAnsi="Arial" w:eastAsia="宋体" w:cs="Arial"/>
                <w:i w:val="0"/>
                <w:iCs w:val="0"/>
                <w:color w:val="000000"/>
                <w:sz w:val="20"/>
                <w:szCs w:val="20"/>
                <w:u w:val="none"/>
              </w:rPr>
            </w:r>
            <w:r/>
          </w:p>
        </w:tc>
        <w:tc>
          <w:tcPr>
            <w:tcW w:w="972"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1</w:t>
            </w:r>
            <w:r>
              <w:rPr>
                <w:rFonts w:ascii="Arial" w:hAnsi="Arial" w:eastAsia="宋体" w:cs="Arial"/>
                <w:i w:val="0"/>
                <w:iCs w:val="0"/>
                <w:color w:val="000000"/>
                <w:sz w:val="20"/>
                <w:szCs w:val="20"/>
                <w:u w:val="none"/>
              </w:rPr>
            </w:r>
            <w:r/>
          </w:p>
        </w:tc>
      </w:tr>
      <w:tr>
        <w:trPr>
          <w:trHeight w:val="288"/>
        </w:trPr>
        <w:tc>
          <w:tcPr>
            <w:tcW w:w="972"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5</w:t>
            </w:r>
            <w:r>
              <w:rPr>
                <w:rFonts w:ascii="Arial" w:hAnsi="Arial" w:eastAsia="宋体" w:cs="Arial"/>
                <w:i w:val="0"/>
                <w:iCs w:val="0"/>
                <w:color w:val="000000"/>
                <w:sz w:val="20"/>
                <w:szCs w:val="20"/>
                <w:u w:val="none"/>
              </w:rPr>
            </w:r>
            <w:r/>
          </w:p>
        </w:tc>
        <w:tc>
          <w:tcPr>
            <w:tcW w:w="1373"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380LB006</w:t>
            </w:r>
            <w:r>
              <w:rPr>
                <w:rFonts w:ascii="Arial" w:hAnsi="Arial" w:eastAsia="宋体" w:cs="Arial"/>
                <w:i w:val="0"/>
                <w:iCs w:val="0"/>
                <w:color w:val="000000"/>
                <w:sz w:val="20"/>
                <w:szCs w:val="20"/>
                <w:u w:val="none"/>
              </w:rPr>
            </w:r>
            <w:r/>
          </w:p>
        </w:tc>
        <w:tc>
          <w:tcPr>
            <w:tcW w:w="590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Research in Higher Education.</w:t>
            </w:r>
            <w:r>
              <w:rPr>
                <w:rFonts w:ascii="Arial" w:hAnsi="Arial" w:eastAsia="宋体" w:cs="Arial"/>
                <w:i w:val="0"/>
                <w:iCs w:val="0"/>
                <w:color w:val="000000"/>
                <w:sz w:val="20"/>
                <w:szCs w:val="20"/>
                <w:u w:val="none"/>
              </w:rPr>
            </w:r>
            <w:r/>
          </w:p>
        </w:tc>
        <w:tc>
          <w:tcPr>
            <w:tcW w:w="972"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1</w:t>
            </w:r>
            <w:r>
              <w:rPr>
                <w:rFonts w:ascii="Arial" w:hAnsi="Arial" w:eastAsia="宋体" w:cs="Arial"/>
                <w:i w:val="0"/>
                <w:iCs w:val="0"/>
                <w:color w:val="000000"/>
                <w:sz w:val="20"/>
                <w:szCs w:val="20"/>
                <w:u w:val="none"/>
              </w:rPr>
            </w:r>
            <w:r/>
          </w:p>
        </w:tc>
      </w:tr>
      <w:tr>
        <w:trPr>
          <w:trHeight w:val="288"/>
        </w:trPr>
        <w:tc>
          <w:tcPr>
            <w:tcW w:w="972"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6</w:t>
            </w:r>
            <w:r>
              <w:rPr>
                <w:rFonts w:ascii="Arial" w:hAnsi="Arial" w:eastAsia="宋体" w:cs="Arial"/>
                <w:i w:val="0"/>
                <w:iCs w:val="0"/>
                <w:color w:val="000000"/>
                <w:sz w:val="20"/>
                <w:szCs w:val="20"/>
                <w:u w:val="none"/>
              </w:rPr>
            </w:r>
            <w:r/>
          </w:p>
        </w:tc>
        <w:tc>
          <w:tcPr>
            <w:tcW w:w="1373"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380LB016</w:t>
            </w:r>
            <w:r>
              <w:rPr>
                <w:rFonts w:ascii="Arial" w:hAnsi="Arial" w:eastAsia="宋体" w:cs="Arial"/>
                <w:i w:val="0"/>
                <w:iCs w:val="0"/>
                <w:color w:val="000000"/>
                <w:sz w:val="20"/>
                <w:szCs w:val="20"/>
                <w:u w:val="none"/>
              </w:rPr>
            </w:r>
            <w:r/>
          </w:p>
        </w:tc>
        <w:tc>
          <w:tcPr>
            <w:tcW w:w="590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Prospects.</w:t>
            </w:r>
            <w:r>
              <w:rPr>
                <w:rFonts w:ascii="Arial" w:hAnsi="Arial" w:eastAsia="宋体" w:cs="Arial"/>
                <w:i w:val="0"/>
                <w:iCs w:val="0"/>
                <w:color w:val="000000"/>
                <w:sz w:val="20"/>
                <w:szCs w:val="20"/>
                <w:u w:val="none"/>
              </w:rPr>
            </w:r>
            <w:r/>
          </w:p>
        </w:tc>
        <w:tc>
          <w:tcPr>
            <w:tcW w:w="972"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1</w:t>
            </w:r>
            <w:r>
              <w:rPr>
                <w:rFonts w:ascii="Arial" w:hAnsi="Arial" w:eastAsia="宋体" w:cs="Arial"/>
                <w:i w:val="0"/>
                <w:iCs w:val="0"/>
                <w:color w:val="000000"/>
                <w:sz w:val="20"/>
                <w:szCs w:val="20"/>
                <w:u w:val="none"/>
              </w:rPr>
            </w:r>
            <w:r/>
          </w:p>
        </w:tc>
      </w:tr>
      <w:tr>
        <w:trPr>
          <w:trHeight w:val="288"/>
        </w:trPr>
        <w:tc>
          <w:tcPr>
            <w:tcW w:w="972"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7</w:t>
            </w:r>
            <w:r>
              <w:rPr>
                <w:rFonts w:ascii="Arial" w:hAnsi="Arial" w:eastAsia="宋体" w:cs="Arial"/>
                <w:i w:val="0"/>
                <w:iCs w:val="0"/>
                <w:color w:val="000000"/>
                <w:sz w:val="20"/>
                <w:szCs w:val="20"/>
                <w:u w:val="none"/>
              </w:rPr>
            </w:r>
            <w:r/>
          </w:p>
        </w:tc>
        <w:tc>
          <w:tcPr>
            <w:tcW w:w="1373"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410C0012</w:t>
            </w:r>
            <w:r>
              <w:rPr>
                <w:rFonts w:ascii="Arial" w:hAnsi="Arial" w:eastAsia="宋体" w:cs="Arial"/>
                <w:i w:val="0"/>
                <w:iCs w:val="0"/>
                <w:color w:val="000000"/>
                <w:sz w:val="20"/>
                <w:szCs w:val="20"/>
                <w:u w:val="none"/>
              </w:rPr>
            </w:r>
            <w:r/>
          </w:p>
        </w:tc>
        <w:tc>
          <w:tcPr>
            <w:tcW w:w="590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Syntax.</w:t>
            </w:r>
            <w:r>
              <w:rPr>
                <w:rFonts w:ascii="Arial" w:hAnsi="Arial" w:eastAsia="宋体" w:cs="Arial"/>
                <w:i w:val="0"/>
                <w:iCs w:val="0"/>
                <w:color w:val="000000"/>
                <w:sz w:val="20"/>
                <w:szCs w:val="20"/>
                <w:u w:val="none"/>
              </w:rPr>
            </w:r>
            <w:r/>
          </w:p>
        </w:tc>
        <w:tc>
          <w:tcPr>
            <w:tcW w:w="972"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1</w:t>
            </w:r>
            <w:r>
              <w:rPr>
                <w:rFonts w:ascii="Arial" w:hAnsi="Arial" w:eastAsia="宋体" w:cs="Arial"/>
                <w:i w:val="0"/>
                <w:iCs w:val="0"/>
                <w:color w:val="000000"/>
                <w:sz w:val="20"/>
                <w:szCs w:val="20"/>
                <w:u w:val="none"/>
              </w:rPr>
            </w:r>
            <w:r/>
          </w:p>
        </w:tc>
      </w:tr>
      <w:tr>
        <w:trPr>
          <w:trHeight w:val="288"/>
        </w:trPr>
        <w:tc>
          <w:tcPr>
            <w:tcW w:w="972"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8</w:t>
            </w:r>
            <w:r>
              <w:rPr>
                <w:rFonts w:ascii="Arial" w:hAnsi="Arial" w:eastAsia="宋体" w:cs="Arial"/>
                <w:i w:val="0"/>
                <w:iCs w:val="0"/>
                <w:color w:val="000000"/>
                <w:sz w:val="20"/>
                <w:szCs w:val="20"/>
                <w:u w:val="none"/>
              </w:rPr>
            </w:r>
            <w:r/>
          </w:p>
        </w:tc>
        <w:tc>
          <w:tcPr>
            <w:tcW w:w="1373"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510B0009</w:t>
            </w:r>
            <w:r>
              <w:rPr>
                <w:rFonts w:ascii="Arial" w:hAnsi="Arial" w:eastAsia="宋体" w:cs="Arial"/>
                <w:i w:val="0"/>
                <w:iCs w:val="0"/>
                <w:color w:val="000000"/>
                <w:sz w:val="20"/>
                <w:szCs w:val="20"/>
                <w:u w:val="none"/>
              </w:rPr>
            </w:r>
            <w:r/>
          </w:p>
        </w:tc>
        <w:tc>
          <w:tcPr>
            <w:tcW w:w="590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Communications on Pure &amp; Applied Mathematics.</w:t>
            </w:r>
            <w:r>
              <w:rPr>
                <w:rFonts w:ascii="Arial" w:hAnsi="Arial" w:eastAsia="宋体" w:cs="Arial"/>
                <w:i w:val="0"/>
                <w:iCs w:val="0"/>
                <w:color w:val="000000"/>
                <w:sz w:val="20"/>
                <w:szCs w:val="20"/>
                <w:u w:val="none"/>
              </w:rPr>
            </w:r>
            <w:r/>
          </w:p>
        </w:tc>
        <w:tc>
          <w:tcPr>
            <w:tcW w:w="972"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1</w:t>
            </w:r>
            <w:r>
              <w:rPr>
                <w:rFonts w:ascii="Arial" w:hAnsi="Arial" w:eastAsia="宋体" w:cs="Arial"/>
                <w:i w:val="0"/>
                <w:iCs w:val="0"/>
                <w:color w:val="000000"/>
                <w:sz w:val="20"/>
                <w:szCs w:val="20"/>
                <w:u w:val="none"/>
              </w:rPr>
            </w:r>
            <w:r/>
          </w:p>
        </w:tc>
      </w:tr>
      <w:tr>
        <w:trPr>
          <w:trHeight w:val="288"/>
        </w:trPr>
        <w:tc>
          <w:tcPr>
            <w:tcW w:w="972"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9</w:t>
            </w:r>
            <w:r>
              <w:rPr>
                <w:rFonts w:ascii="Arial" w:hAnsi="Arial" w:eastAsia="宋体" w:cs="Arial"/>
                <w:i w:val="0"/>
                <w:iCs w:val="0"/>
                <w:color w:val="000000"/>
                <w:sz w:val="20"/>
                <w:szCs w:val="20"/>
                <w:u w:val="none"/>
              </w:rPr>
            </w:r>
            <w:r/>
          </w:p>
        </w:tc>
        <w:tc>
          <w:tcPr>
            <w:tcW w:w="1373"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510B0096/I</w:t>
            </w:r>
            <w:r>
              <w:rPr>
                <w:rFonts w:ascii="Arial" w:hAnsi="Arial" w:eastAsia="宋体" w:cs="Arial"/>
                <w:i w:val="0"/>
                <w:iCs w:val="0"/>
                <w:color w:val="000000"/>
                <w:sz w:val="20"/>
                <w:szCs w:val="20"/>
                <w:u w:val="none"/>
              </w:rPr>
            </w:r>
            <w:r/>
          </w:p>
        </w:tc>
        <w:tc>
          <w:tcPr>
            <w:tcW w:w="590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Journal of the American Mathematical Society.</w:t>
            </w:r>
            <w:r>
              <w:rPr>
                <w:rFonts w:ascii="Arial" w:hAnsi="Arial" w:eastAsia="宋体" w:cs="Arial"/>
                <w:i w:val="0"/>
                <w:iCs w:val="0"/>
                <w:color w:val="000000"/>
                <w:sz w:val="20"/>
                <w:szCs w:val="20"/>
                <w:u w:val="none"/>
              </w:rPr>
            </w:r>
            <w:r/>
          </w:p>
        </w:tc>
        <w:tc>
          <w:tcPr>
            <w:tcW w:w="972"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1</w:t>
            </w:r>
            <w:r>
              <w:rPr>
                <w:rFonts w:ascii="Arial" w:hAnsi="Arial" w:eastAsia="宋体" w:cs="Arial"/>
                <w:i w:val="0"/>
                <w:iCs w:val="0"/>
                <w:color w:val="000000"/>
                <w:sz w:val="20"/>
                <w:szCs w:val="20"/>
                <w:u w:val="none"/>
              </w:rPr>
            </w:r>
            <w:r/>
          </w:p>
        </w:tc>
      </w:tr>
      <w:tr>
        <w:trPr>
          <w:trHeight w:val="288"/>
        </w:trPr>
        <w:tc>
          <w:tcPr>
            <w:tcW w:w="972"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10</w:t>
            </w:r>
            <w:r>
              <w:rPr>
                <w:rFonts w:ascii="Arial" w:hAnsi="Arial" w:eastAsia="宋体" w:cs="Arial"/>
                <w:i w:val="0"/>
                <w:iCs w:val="0"/>
                <w:color w:val="000000"/>
                <w:sz w:val="20"/>
                <w:szCs w:val="20"/>
                <w:u w:val="none"/>
              </w:rPr>
            </w:r>
            <w:r/>
          </w:p>
        </w:tc>
        <w:tc>
          <w:tcPr>
            <w:tcW w:w="1373"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510C0070</w:t>
            </w:r>
            <w:r>
              <w:rPr>
                <w:rFonts w:ascii="Arial" w:hAnsi="Arial" w:eastAsia="宋体" w:cs="Arial"/>
                <w:i w:val="0"/>
                <w:iCs w:val="0"/>
                <w:color w:val="000000"/>
                <w:sz w:val="20"/>
                <w:szCs w:val="20"/>
                <w:u w:val="none"/>
              </w:rPr>
            </w:r>
            <w:r/>
          </w:p>
        </w:tc>
        <w:tc>
          <w:tcPr>
            <w:tcW w:w="590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Mathematical Methods in the Applied Sciences.</w:t>
            </w:r>
            <w:r>
              <w:rPr>
                <w:rFonts w:ascii="Arial" w:hAnsi="Arial" w:eastAsia="宋体" w:cs="Arial"/>
                <w:i w:val="0"/>
                <w:iCs w:val="0"/>
                <w:color w:val="000000"/>
                <w:sz w:val="20"/>
                <w:szCs w:val="20"/>
                <w:u w:val="none"/>
              </w:rPr>
            </w:r>
            <w:r/>
          </w:p>
        </w:tc>
        <w:tc>
          <w:tcPr>
            <w:tcW w:w="972"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1</w:t>
            </w:r>
            <w:r>
              <w:rPr>
                <w:rFonts w:ascii="Arial" w:hAnsi="Arial" w:eastAsia="宋体" w:cs="Arial"/>
                <w:i w:val="0"/>
                <w:iCs w:val="0"/>
                <w:color w:val="000000"/>
                <w:sz w:val="20"/>
                <w:szCs w:val="20"/>
                <w:u w:val="none"/>
              </w:rPr>
            </w:r>
            <w:r/>
          </w:p>
        </w:tc>
      </w:tr>
      <w:tr>
        <w:trPr>
          <w:trHeight w:val="288"/>
        </w:trPr>
        <w:tc>
          <w:tcPr>
            <w:tcW w:w="972"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11</w:t>
            </w:r>
            <w:r>
              <w:rPr>
                <w:rFonts w:ascii="Arial" w:hAnsi="Arial" w:eastAsia="宋体" w:cs="Arial"/>
                <w:i w:val="0"/>
                <w:iCs w:val="0"/>
                <w:color w:val="000000"/>
                <w:sz w:val="20"/>
                <w:szCs w:val="20"/>
                <w:u w:val="none"/>
              </w:rPr>
            </w:r>
            <w:r/>
          </w:p>
        </w:tc>
        <w:tc>
          <w:tcPr>
            <w:tcW w:w="1373"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510E0008</w:t>
            </w:r>
            <w:r>
              <w:rPr>
                <w:rFonts w:ascii="Arial" w:hAnsi="Arial" w:eastAsia="宋体" w:cs="Arial"/>
                <w:i w:val="0"/>
                <w:iCs w:val="0"/>
                <w:color w:val="000000"/>
                <w:sz w:val="20"/>
                <w:szCs w:val="20"/>
                <w:u w:val="none"/>
              </w:rPr>
            </w:r>
            <w:r/>
          </w:p>
        </w:tc>
        <w:tc>
          <w:tcPr>
            <w:tcW w:w="590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Probability Theory and Related Fields.</w:t>
            </w:r>
            <w:r>
              <w:rPr>
                <w:rFonts w:ascii="Arial" w:hAnsi="Arial" w:eastAsia="宋体" w:cs="Arial"/>
                <w:i w:val="0"/>
                <w:iCs w:val="0"/>
                <w:color w:val="000000"/>
                <w:sz w:val="20"/>
                <w:szCs w:val="20"/>
                <w:u w:val="none"/>
              </w:rPr>
            </w:r>
            <w:r/>
          </w:p>
        </w:tc>
        <w:tc>
          <w:tcPr>
            <w:tcW w:w="972"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1</w:t>
            </w:r>
            <w:r>
              <w:rPr>
                <w:rFonts w:ascii="Arial" w:hAnsi="Arial" w:eastAsia="宋体" w:cs="Arial"/>
                <w:i w:val="0"/>
                <w:iCs w:val="0"/>
                <w:color w:val="000000"/>
                <w:sz w:val="20"/>
                <w:szCs w:val="20"/>
                <w:u w:val="none"/>
              </w:rPr>
            </w:r>
            <w:r/>
          </w:p>
        </w:tc>
      </w:tr>
      <w:tr>
        <w:trPr>
          <w:trHeight w:val="288"/>
        </w:trPr>
        <w:tc>
          <w:tcPr>
            <w:tcW w:w="972"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12</w:t>
            </w:r>
            <w:r>
              <w:rPr>
                <w:rFonts w:ascii="Arial" w:hAnsi="Arial" w:eastAsia="宋体" w:cs="Arial"/>
                <w:i w:val="0"/>
                <w:iCs w:val="0"/>
                <w:color w:val="000000"/>
                <w:sz w:val="20"/>
                <w:szCs w:val="20"/>
                <w:u w:val="none"/>
              </w:rPr>
            </w:r>
            <w:r/>
          </w:p>
        </w:tc>
        <w:tc>
          <w:tcPr>
            <w:tcW w:w="1373"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510E0009</w:t>
            </w:r>
            <w:r>
              <w:rPr>
                <w:rFonts w:ascii="Arial" w:hAnsi="Arial" w:eastAsia="宋体" w:cs="Arial"/>
                <w:i w:val="0"/>
                <w:iCs w:val="0"/>
                <w:color w:val="000000"/>
                <w:sz w:val="20"/>
                <w:szCs w:val="20"/>
                <w:u w:val="none"/>
              </w:rPr>
            </w:r>
            <w:r/>
          </w:p>
        </w:tc>
        <w:tc>
          <w:tcPr>
            <w:tcW w:w="590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Inventiones Mathematicae.</w:t>
            </w:r>
            <w:r>
              <w:rPr>
                <w:rFonts w:ascii="Arial" w:hAnsi="Arial" w:eastAsia="宋体" w:cs="Arial"/>
                <w:i w:val="0"/>
                <w:iCs w:val="0"/>
                <w:color w:val="000000"/>
                <w:sz w:val="20"/>
                <w:szCs w:val="20"/>
                <w:u w:val="none"/>
              </w:rPr>
            </w:r>
            <w:r/>
          </w:p>
        </w:tc>
        <w:tc>
          <w:tcPr>
            <w:tcW w:w="972"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1</w:t>
            </w:r>
            <w:r>
              <w:rPr>
                <w:rFonts w:ascii="Arial" w:hAnsi="Arial" w:eastAsia="宋体" w:cs="Arial"/>
                <w:i w:val="0"/>
                <w:iCs w:val="0"/>
                <w:color w:val="000000"/>
                <w:sz w:val="20"/>
                <w:szCs w:val="20"/>
                <w:u w:val="none"/>
              </w:rPr>
            </w:r>
            <w:r/>
          </w:p>
        </w:tc>
      </w:tr>
      <w:tr>
        <w:trPr>
          <w:trHeight w:val="288"/>
        </w:trPr>
        <w:tc>
          <w:tcPr>
            <w:tcW w:w="972"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13</w:t>
            </w:r>
            <w:r>
              <w:rPr>
                <w:rFonts w:ascii="Arial" w:hAnsi="Arial" w:eastAsia="宋体" w:cs="Arial"/>
                <w:i w:val="0"/>
                <w:iCs w:val="0"/>
                <w:color w:val="000000"/>
                <w:sz w:val="20"/>
                <w:szCs w:val="20"/>
                <w:u w:val="none"/>
              </w:rPr>
            </w:r>
            <w:r/>
          </w:p>
        </w:tc>
        <w:tc>
          <w:tcPr>
            <w:tcW w:w="1373"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513B0010</w:t>
            </w:r>
            <w:r>
              <w:rPr>
                <w:rFonts w:ascii="Arial" w:hAnsi="Arial" w:eastAsia="宋体" w:cs="Arial"/>
                <w:i w:val="0"/>
                <w:iCs w:val="0"/>
                <w:color w:val="000000"/>
                <w:sz w:val="20"/>
                <w:szCs w:val="20"/>
                <w:u w:val="none"/>
              </w:rPr>
            </w:r>
            <w:r/>
          </w:p>
        </w:tc>
        <w:tc>
          <w:tcPr>
            <w:tcW w:w="590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Journal of Number Theory.</w:t>
            </w:r>
            <w:r>
              <w:rPr>
                <w:rFonts w:ascii="Arial" w:hAnsi="Arial" w:eastAsia="宋体" w:cs="Arial"/>
                <w:i w:val="0"/>
                <w:iCs w:val="0"/>
                <w:color w:val="000000"/>
                <w:sz w:val="20"/>
                <w:szCs w:val="20"/>
                <w:u w:val="none"/>
              </w:rPr>
            </w:r>
            <w:r/>
          </w:p>
        </w:tc>
        <w:tc>
          <w:tcPr>
            <w:tcW w:w="972"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1</w:t>
            </w:r>
            <w:r>
              <w:rPr>
                <w:rFonts w:ascii="Arial" w:hAnsi="Arial" w:eastAsia="宋体" w:cs="Arial"/>
                <w:i w:val="0"/>
                <w:iCs w:val="0"/>
                <w:color w:val="000000"/>
                <w:sz w:val="20"/>
                <w:szCs w:val="20"/>
                <w:u w:val="none"/>
              </w:rPr>
            </w:r>
            <w:r/>
          </w:p>
        </w:tc>
      </w:tr>
      <w:tr>
        <w:trPr>
          <w:trHeight w:val="288"/>
        </w:trPr>
        <w:tc>
          <w:tcPr>
            <w:tcW w:w="972"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14</w:t>
            </w:r>
            <w:r>
              <w:rPr>
                <w:rFonts w:ascii="Arial" w:hAnsi="Arial" w:eastAsia="宋体" w:cs="Arial"/>
                <w:i w:val="0"/>
                <w:iCs w:val="0"/>
                <w:color w:val="000000"/>
                <w:sz w:val="20"/>
                <w:szCs w:val="20"/>
                <w:u w:val="none"/>
              </w:rPr>
            </w:r>
            <w:r/>
          </w:p>
        </w:tc>
        <w:tc>
          <w:tcPr>
            <w:tcW w:w="1373"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513E0002</w:t>
            </w:r>
            <w:r>
              <w:rPr>
                <w:rFonts w:ascii="Arial" w:hAnsi="Arial" w:eastAsia="宋体" w:cs="Arial"/>
                <w:i w:val="0"/>
                <w:iCs w:val="0"/>
                <w:color w:val="000000"/>
                <w:sz w:val="20"/>
                <w:szCs w:val="20"/>
                <w:u w:val="none"/>
              </w:rPr>
            </w:r>
            <w:r/>
          </w:p>
        </w:tc>
        <w:tc>
          <w:tcPr>
            <w:tcW w:w="590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Numerische Mathematik.</w:t>
            </w:r>
            <w:r>
              <w:rPr>
                <w:rFonts w:ascii="Arial" w:hAnsi="Arial" w:eastAsia="宋体" w:cs="Arial"/>
                <w:i w:val="0"/>
                <w:iCs w:val="0"/>
                <w:color w:val="000000"/>
                <w:sz w:val="20"/>
                <w:szCs w:val="20"/>
                <w:u w:val="none"/>
              </w:rPr>
            </w:r>
            <w:r/>
          </w:p>
        </w:tc>
        <w:tc>
          <w:tcPr>
            <w:tcW w:w="972"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1</w:t>
            </w:r>
            <w:r>
              <w:rPr>
                <w:rFonts w:ascii="Arial" w:hAnsi="Arial" w:eastAsia="宋体" w:cs="Arial"/>
                <w:i w:val="0"/>
                <w:iCs w:val="0"/>
                <w:color w:val="000000"/>
                <w:sz w:val="20"/>
                <w:szCs w:val="20"/>
                <w:u w:val="none"/>
              </w:rPr>
            </w:r>
            <w:r/>
          </w:p>
        </w:tc>
      </w:tr>
      <w:tr>
        <w:trPr>
          <w:trHeight w:val="288"/>
        </w:trPr>
        <w:tc>
          <w:tcPr>
            <w:tcW w:w="972"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15</w:t>
            </w:r>
            <w:r>
              <w:rPr>
                <w:rFonts w:ascii="Arial" w:hAnsi="Arial" w:eastAsia="宋体" w:cs="Arial"/>
                <w:i w:val="0"/>
                <w:iCs w:val="0"/>
                <w:color w:val="000000"/>
                <w:sz w:val="20"/>
                <w:szCs w:val="20"/>
                <w:u w:val="none"/>
              </w:rPr>
            </w:r>
            <w:r/>
          </w:p>
        </w:tc>
        <w:tc>
          <w:tcPr>
            <w:tcW w:w="1373"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513LB013</w:t>
            </w:r>
            <w:r>
              <w:rPr>
                <w:rFonts w:ascii="Arial" w:hAnsi="Arial" w:eastAsia="宋体" w:cs="Arial"/>
                <w:i w:val="0"/>
                <w:iCs w:val="0"/>
                <w:color w:val="000000"/>
                <w:sz w:val="20"/>
                <w:szCs w:val="20"/>
                <w:u w:val="none"/>
              </w:rPr>
            </w:r>
            <w:r/>
          </w:p>
        </w:tc>
        <w:tc>
          <w:tcPr>
            <w:tcW w:w="590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Differential Geometry and its Applications.</w:t>
            </w:r>
            <w:r>
              <w:rPr>
                <w:rFonts w:ascii="Arial" w:hAnsi="Arial" w:eastAsia="宋体" w:cs="Arial"/>
                <w:i w:val="0"/>
                <w:iCs w:val="0"/>
                <w:color w:val="000000"/>
                <w:sz w:val="20"/>
                <w:szCs w:val="20"/>
                <w:u w:val="none"/>
              </w:rPr>
            </w:r>
            <w:r/>
          </w:p>
        </w:tc>
        <w:tc>
          <w:tcPr>
            <w:tcW w:w="972"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1</w:t>
            </w:r>
            <w:r>
              <w:rPr>
                <w:rFonts w:ascii="Arial" w:hAnsi="Arial" w:eastAsia="宋体" w:cs="Arial"/>
                <w:i w:val="0"/>
                <w:iCs w:val="0"/>
                <w:color w:val="000000"/>
                <w:sz w:val="20"/>
                <w:szCs w:val="20"/>
                <w:u w:val="none"/>
              </w:rPr>
            </w:r>
            <w:r/>
          </w:p>
        </w:tc>
      </w:tr>
      <w:tr>
        <w:trPr>
          <w:trHeight w:val="288"/>
        </w:trPr>
        <w:tc>
          <w:tcPr>
            <w:tcW w:w="972"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16</w:t>
            </w:r>
            <w:r>
              <w:rPr>
                <w:rFonts w:ascii="Arial" w:hAnsi="Arial" w:eastAsia="宋体" w:cs="Arial"/>
                <w:i w:val="0"/>
                <w:iCs w:val="0"/>
                <w:color w:val="000000"/>
                <w:sz w:val="20"/>
                <w:szCs w:val="20"/>
                <w:u w:val="none"/>
              </w:rPr>
            </w:r>
            <w:r/>
          </w:p>
        </w:tc>
        <w:tc>
          <w:tcPr>
            <w:tcW w:w="1373"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519B0064</w:t>
            </w:r>
            <w:r>
              <w:rPr>
                <w:rFonts w:ascii="Arial" w:hAnsi="Arial" w:eastAsia="宋体" w:cs="Arial"/>
                <w:i w:val="0"/>
                <w:iCs w:val="0"/>
                <w:color w:val="000000"/>
                <w:sz w:val="20"/>
                <w:szCs w:val="20"/>
                <w:u w:val="none"/>
              </w:rPr>
            </w:r>
            <w:r/>
          </w:p>
        </w:tc>
        <w:tc>
          <w:tcPr>
            <w:tcW w:w="590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Journal of Graph Theory, with Journal of Combinatorial Designs.</w:t>
            </w:r>
            <w:r>
              <w:rPr>
                <w:rFonts w:ascii="Arial" w:hAnsi="Arial" w:eastAsia="宋体" w:cs="Arial"/>
                <w:i w:val="0"/>
                <w:iCs w:val="0"/>
                <w:color w:val="000000"/>
                <w:sz w:val="20"/>
                <w:szCs w:val="20"/>
                <w:u w:val="none"/>
              </w:rPr>
            </w:r>
            <w:r/>
          </w:p>
        </w:tc>
        <w:tc>
          <w:tcPr>
            <w:tcW w:w="972"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1</w:t>
            </w:r>
            <w:r>
              <w:rPr>
                <w:rFonts w:ascii="Arial" w:hAnsi="Arial" w:eastAsia="宋体" w:cs="Arial"/>
                <w:i w:val="0"/>
                <w:iCs w:val="0"/>
                <w:color w:val="000000"/>
                <w:sz w:val="20"/>
                <w:szCs w:val="20"/>
                <w:u w:val="none"/>
              </w:rPr>
            </w:r>
            <w:r/>
          </w:p>
        </w:tc>
      </w:tr>
      <w:tr>
        <w:trPr>
          <w:trHeight w:val="288"/>
        </w:trPr>
        <w:tc>
          <w:tcPr>
            <w:tcW w:w="972"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17</w:t>
            </w:r>
            <w:r>
              <w:rPr>
                <w:rFonts w:ascii="Arial" w:hAnsi="Arial" w:eastAsia="宋体" w:cs="Arial"/>
                <w:i w:val="0"/>
                <w:iCs w:val="0"/>
                <w:color w:val="000000"/>
                <w:sz w:val="20"/>
                <w:szCs w:val="20"/>
                <w:u w:val="none"/>
              </w:rPr>
            </w:r>
            <w:r/>
          </w:p>
        </w:tc>
        <w:tc>
          <w:tcPr>
            <w:tcW w:w="1373"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519C0067</w:t>
            </w:r>
            <w:r>
              <w:rPr>
                <w:rFonts w:ascii="Arial" w:hAnsi="Arial" w:eastAsia="宋体" w:cs="Arial"/>
                <w:i w:val="0"/>
                <w:iCs w:val="0"/>
                <w:color w:val="000000"/>
                <w:sz w:val="20"/>
                <w:szCs w:val="20"/>
                <w:u w:val="none"/>
              </w:rPr>
            </w:r>
            <w:r/>
          </w:p>
        </w:tc>
        <w:tc>
          <w:tcPr>
            <w:tcW w:w="590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Applied Mathematics Letters.</w:t>
            </w:r>
            <w:r>
              <w:rPr>
                <w:rFonts w:ascii="Arial" w:hAnsi="Arial" w:eastAsia="宋体" w:cs="Arial"/>
                <w:i w:val="0"/>
                <w:iCs w:val="0"/>
                <w:color w:val="000000"/>
                <w:sz w:val="20"/>
                <w:szCs w:val="20"/>
                <w:u w:val="none"/>
              </w:rPr>
            </w:r>
            <w:r/>
          </w:p>
        </w:tc>
        <w:tc>
          <w:tcPr>
            <w:tcW w:w="972"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1</w:t>
            </w:r>
            <w:r>
              <w:rPr>
                <w:rFonts w:ascii="Arial" w:hAnsi="Arial" w:eastAsia="宋体" w:cs="Arial"/>
                <w:i w:val="0"/>
                <w:iCs w:val="0"/>
                <w:color w:val="000000"/>
                <w:sz w:val="20"/>
                <w:szCs w:val="20"/>
                <w:u w:val="none"/>
              </w:rPr>
            </w:r>
            <w:r/>
          </w:p>
        </w:tc>
      </w:tr>
      <w:tr>
        <w:trPr>
          <w:trHeight w:val="288"/>
        </w:trPr>
        <w:tc>
          <w:tcPr>
            <w:tcW w:w="972"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18</w:t>
            </w:r>
            <w:r>
              <w:rPr>
                <w:rFonts w:ascii="Arial" w:hAnsi="Arial" w:eastAsia="宋体" w:cs="Arial"/>
                <w:i w:val="0"/>
                <w:iCs w:val="0"/>
                <w:color w:val="000000"/>
                <w:sz w:val="20"/>
                <w:szCs w:val="20"/>
                <w:u w:val="none"/>
              </w:rPr>
            </w:r>
            <w:r/>
          </w:p>
        </w:tc>
        <w:tc>
          <w:tcPr>
            <w:tcW w:w="1373"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519E0002</w:t>
            </w:r>
            <w:r>
              <w:rPr>
                <w:rFonts w:ascii="Arial" w:hAnsi="Arial" w:eastAsia="宋体" w:cs="Arial"/>
                <w:i w:val="0"/>
                <w:iCs w:val="0"/>
                <w:color w:val="000000"/>
                <w:sz w:val="20"/>
                <w:szCs w:val="20"/>
                <w:u w:val="none"/>
              </w:rPr>
            </w:r>
            <w:r/>
          </w:p>
        </w:tc>
        <w:tc>
          <w:tcPr>
            <w:tcW w:w="590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Applied Mathematics and Optimization.</w:t>
            </w:r>
            <w:r>
              <w:rPr>
                <w:rFonts w:ascii="Arial" w:hAnsi="Arial" w:eastAsia="宋体" w:cs="Arial"/>
                <w:i w:val="0"/>
                <w:iCs w:val="0"/>
                <w:color w:val="000000"/>
                <w:sz w:val="20"/>
                <w:szCs w:val="20"/>
                <w:u w:val="none"/>
              </w:rPr>
            </w:r>
            <w:r/>
          </w:p>
        </w:tc>
        <w:tc>
          <w:tcPr>
            <w:tcW w:w="972"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1</w:t>
            </w:r>
            <w:r>
              <w:rPr>
                <w:rFonts w:ascii="Arial" w:hAnsi="Arial" w:eastAsia="宋体" w:cs="Arial"/>
                <w:i w:val="0"/>
                <w:iCs w:val="0"/>
                <w:color w:val="000000"/>
                <w:sz w:val="20"/>
                <w:szCs w:val="20"/>
                <w:u w:val="none"/>
              </w:rPr>
            </w:r>
            <w:r/>
          </w:p>
        </w:tc>
      </w:tr>
      <w:tr>
        <w:trPr>
          <w:trHeight w:val="288"/>
        </w:trPr>
        <w:tc>
          <w:tcPr>
            <w:tcW w:w="972"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19</w:t>
            </w:r>
            <w:r>
              <w:rPr>
                <w:rFonts w:ascii="Arial" w:hAnsi="Arial" w:eastAsia="宋体" w:cs="Arial"/>
                <w:i w:val="0"/>
                <w:iCs w:val="0"/>
                <w:color w:val="000000"/>
                <w:sz w:val="20"/>
                <w:szCs w:val="20"/>
                <w:u w:val="none"/>
              </w:rPr>
            </w:r>
            <w:r/>
          </w:p>
        </w:tc>
        <w:tc>
          <w:tcPr>
            <w:tcW w:w="1373"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519LB011</w:t>
            </w:r>
            <w:r>
              <w:rPr>
                <w:rFonts w:ascii="Arial" w:hAnsi="Arial" w:eastAsia="宋体" w:cs="Arial"/>
                <w:i w:val="0"/>
                <w:iCs w:val="0"/>
                <w:color w:val="000000"/>
                <w:sz w:val="20"/>
                <w:szCs w:val="20"/>
                <w:u w:val="none"/>
              </w:rPr>
            </w:r>
            <w:r/>
          </w:p>
        </w:tc>
        <w:tc>
          <w:tcPr>
            <w:tcW w:w="590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Applied Categorical Structures.</w:t>
            </w:r>
            <w:r>
              <w:rPr>
                <w:rFonts w:ascii="Arial" w:hAnsi="Arial" w:eastAsia="宋体" w:cs="Arial"/>
                <w:i w:val="0"/>
                <w:iCs w:val="0"/>
                <w:color w:val="000000"/>
                <w:sz w:val="20"/>
                <w:szCs w:val="20"/>
                <w:u w:val="none"/>
              </w:rPr>
            </w:r>
            <w:r/>
          </w:p>
        </w:tc>
        <w:tc>
          <w:tcPr>
            <w:tcW w:w="972"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1</w:t>
            </w:r>
            <w:r>
              <w:rPr>
                <w:rFonts w:ascii="Arial" w:hAnsi="Arial" w:eastAsia="宋体" w:cs="Arial"/>
                <w:i w:val="0"/>
                <w:iCs w:val="0"/>
                <w:color w:val="000000"/>
                <w:sz w:val="20"/>
                <w:szCs w:val="20"/>
                <w:u w:val="none"/>
              </w:rPr>
            </w:r>
            <w:r/>
          </w:p>
        </w:tc>
      </w:tr>
      <w:tr>
        <w:trPr>
          <w:trHeight w:val="288"/>
        </w:trPr>
        <w:tc>
          <w:tcPr>
            <w:tcW w:w="972"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20</w:t>
            </w:r>
            <w:r>
              <w:rPr>
                <w:rFonts w:ascii="Arial" w:hAnsi="Arial" w:eastAsia="宋体" w:cs="Arial"/>
                <w:i w:val="0"/>
                <w:iCs w:val="0"/>
                <w:color w:val="000000"/>
                <w:sz w:val="20"/>
                <w:szCs w:val="20"/>
                <w:u w:val="none"/>
              </w:rPr>
            </w:r>
            <w:r/>
          </w:p>
        </w:tc>
        <w:tc>
          <w:tcPr>
            <w:tcW w:w="1373"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519LB019</w:t>
            </w:r>
            <w:r>
              <w:rPr>
                <w:rFonts w:ascii="Arial" w:hAnsi="Arial" w:eastAsia="宋体" w:cs="Arial"/>
                <w:i w:val="0"/>
                <w:iCs w:val="0"/>
                <w:color w:val="000000"/>
                <w:sz w:val="20"/>
                <w:szCs w:val="20"/>
                <w:u w:val="none"/>
              </w:rPr>
            </w:r>
            <w:r/>
          </w:p>
        </w:tc>
        <w:tc>
          <w:tcPr>
            <w:tcW w:w="590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Journal of Optimization Theory and Applications.</w:t>
            </w:r>
            <w:r>
              <w:rPr>
                <w:rFonts w:ascii="Arial" w:hAnsi="Arial" w:eastAsia="宋体" w:cs="Arial"/>
                <w:i w:val="0"/>
                <w:iCs w:val="0"/>
                <w:color w:val="000000"/>
                <w:sz w:val="20"/>
                <w:szCs w:val="20"/>
                <w:u w:val="none"/>
              </w:rPr>
            </w:r>
            <w:r/>
          </w:p>
        </w:tc>
        <w:tc>
          <w:tcPr>
            <w:tcW w:w="972"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1</w:t>
            </w:r>
            <w:r>
              <w:rPr>
                <w:rFonts w:ascii="Arial" w:hAnsi="Arial" w:eastAsia="宋体" w:cs="Arial"/>
                <w:i w:val="0"/>
                <w:iCs w:val="0"/>
                <w:color w:val="000000"/>
                <w:sz w:val="20"/>
                <w:szCs w:val="20"/>
                <w:u w:val="none"/>
              </w:rPr>
            </w:r>
            <w:r/>
          </w:p>
        </w:tc>
      </w:tr>
      <w:tr>
        <w:trPr>
          <w:trHeight w:val="288"/>
        </w:trPr>
        <w:tc>
          <w:tcPr>
            <w:tcW w:w="972"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21</w:t>
            </w:r>
            <w:r>
              <w:rPr>
                <w:rFonts w:ascii="Arial" w:hAnsi="Arial" w:eastAsia="宋体" w:cs="Arial"/>
                <w:i w:val="0"/>
                <w:iCs w:val="0"/>
                <w:color w:val="000000"/>
                <w:sz w:val="20"/>
                <w:szCs w:val="20"/>
                <w:u w:val="none"/>
              </w:rPr>
            </w:r>
            <w:r/>
          </w:p>
        </w:tc>
        <w:tc>
          <w:tcPr>
            <w:tcW w:w="1373"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519LB061</w:t>
            </w:r>
            <w:r>
              <w:rPr>
                <w:rFonts w:ascii="Arial" w:hAnsi="Arial" w:eastAsia="宋体" w:cs="Arial"/>
                <w:i w:val="0"/>
                <w:iCs w:val="0"/>
                <w:color w:val="000000"/>
                <w:sz w:val="20"/>
                <w:szCs w:val="20"/>
                <w:u w:val="none"/>
              </w:rPr>
            </w:r>
            <w:r/>
          </w:p>
        </w:tc>
        <w:tc>
          <w:tcPr>
            <w:tcW w:w="590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BIT Numerical Mathematics.</w:t>
            </w:r>
            <w:r>
              <w:rPr>
                <w:rFonts w:ascii="Arial" w:hAnsi="Arial" w:eastAsia="宋体" w:cs="Arial"/>
                <w:i w:val="0"/>
                <w:iCs w:val="0"/>
                <w:color w:val="000000"/>
                <w:sz w:val="20"/>
                <w:szCs w:val="20"/>
                <w:u w:val="none"/>
              </w:rPr>
            </w:r>
            <w:r/>
          </w:p>
        </w:tc>
        <w:tc>
          <w:tcPr>
            <w:tcW w:w="972"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1</w:t>
            </w:r>
            <w:r>
              <w:rPr>
                <w:rFonts w:ascii="Arial" w:hAnsi="Arial" w:eastAsia="宋体" w:cs="Arial"/>
                <w:i w:val="0"/>
                <w:iCs w:val="0"/>
                <w:color w:val="000000"/>
                <w:sz w:val="20"/>
                <w:szCs w:val="20"/>
                <w:u w:val="none"/>
              </w:rPr>
            </w:r>
            <w:r/>
          </w:p>
        </w:tc>
      </w:tr>
      <w:tr>
        <w:trPr>
          <w:trHeight w:val="288"/>
        </w:trPr>
        <w:tc>
          <w:tcPr>
            <w:tcW w:w="972"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22</w:t>
            </w:r>
            <w:r>
              <w:rPr>
                <w:rFonts w:ascii="Arial" w:hAnsi="Arial" w:eastAsia="宋体" w:cs="Arial"/>
                <w:i w:val="0"/>
                <w:iCs w:val="0"/>
                <w:color w:val="000000"/>
                <w:sz w:val="20"/>
                <w:szCs w:val="20"/>
                <w:u w:val="none"/>
              </w:rPr>
            </w:r>
            <w:r/>
          </w:p>
        </w:tc>
        <w:tc>
          <w:tcPr>
            <w:tcW w:w="1373"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530C0056</w:t>
            </w:r>
            <w:r>
              <w:rPr>
                <w:rFonts w:ascii="Arial" w:hAnsi="Arial" w:eastAsia="宋体" w:cs="Arial"/>
                <w:i w:val="0"/>
                <w:iCs w:val="0"/>
                <w:color w:val="000000"/>
                <w:sz w:val="20"/>
                <w:szCs w:val="20"/>
                <w:u w:val="none"/>
              </w:rPr>
            </w:r>
            <w:r/>
          </w:p>
        </w:tc>
        <w:tc>
          <w:tcPr>
            <w:tcW w:w="590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Physics Education.</w:t>
            </w:r>
            <w:r>
              <w:rPr>
                <w:rFonts w:ascii="Arial" w:hAnsi="Arial" w:eastAsia="宋体" w:cs="Arial"/>
                <w:i w:val="0"/>
                <w:iCs w:val="0"/>
                <w:color w:val="000000"/>
                <w:sz w:val="20"/>
                <w:szCs w:val="20"/>
                <w:u w:val="none"/>
              </w:rPr>
            </w:r>
            <w:r/>
          </w:p>
        </w:tc>
        <w:tc>
          <w:tcPr>
            <w:tcW w:w="972"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1</w:t>
            </w:r>
            <w:r>
              <w:rPr>
                <w:rFonts w:ascii="Arial" w:hAnsi="Arial" w:eastAsia="宋体" w:cs="Arial"/>
                <w:i w:val="0"/>
                <w:iCs w:val="0"/>
                <w:color w:val="000000"/>
                <w:sz w:val="20"/>
                <w:szCs w:val="20"/>
                <w:u w:val="none"/>
              </w:rPr>
            </w:r>
            <w:r/>
          </w:p>
        </w:tc>
      </w:tr>
      <w:tr>
        <w:trPr>
          <w:trHeight w:val="288"/>
        </w:trPr>
        <w:tc>
          <w:tcPr>
            <w:tcW w:w="972"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23</w:t>
            </w:r>
            <w:r>
              <w:rPr>
                <w:rFonts w:ascii="Arial" w:hAnsi="Arial" w:eastAsia="宋体" w:cs="Arial"/>
                <w:i w:val="0"/>
                <w:iCs w:val="0"/>
                <w:color w:val="000000"/>
                <w:sz w:val="20"/>
                <w:szCs w:val="20"/>
                <w:u w:val="none"/>
              </w:rPr>
            </w:r>
            <w:r/>
          </w:p>
        </w:tc>
        <w:tc>
          <w:tcPr>
            <w:tcW w:w="1373"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530LB006</w:t>
            </w:r>
            <w:r>
              <w:rPr>
                <w:rFonts w:ascii="Arial" w:hAnsi="Arial" w:eastAsia="宋体" w:cs="Arial"/>
                <w:i w:val="0"/>
                <w:iCs w:val="0"/>
                <w:color w:val="000000"/>
                <w:sz w:val="20"/>
                <w:szCs w:val="20"/>
                <w:u w:val="none"/>
              </w:rPr>
            </w:r>
            <w:r/>
          </w:p>
        </w:tc>
        <w:tc>
          <w:tcPr>
            <w:tcW w:w="590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Physics Reports.</w:t>
            </w:r>
            <w:r>
              <w:rPr>
                <w:rFonts w:ascii="Arial" w:hAnsi="Arial" w:eastAsia="宋体" w:cs="Arial"/>
                <w:i w:val="0"/>
                <w:iCs w:val="0"/>
                <w:color w:val="000000"/>
                <w:sz w:val="20"/>
                <w:szCs w:val="20"/>
                <w:u w:val="none"/>
              </w:rPr>
            </w:r>
            <w:r/>
          </w:p>
        </w:tc>
        <w:tc>
          <w:tcPr>
            <w:tcW w:w="972"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1</w:t>
            </w:r>
            <w:r>
              <w:rPr>
                <w:rFonts w:ascii="Arial" w:hAnsi="Arial" w:eastAsia="宋体" w:cs="Arial"/>
                <w:i w:val="0"/>
                <w:iCs w:val="0"/>
                <w:color w:val="000000"/>
                <w:sz w:val="20"/>
                <w:szCs w:val="20"/>
                <w:u w:val="none"/>
              </w:rPr>
            </w:r>
            <w:r/>
          </w:p>
        </w:tc>
      </w:tr>
      <w:tr>
        <w:trPr>
          <w:trHeight w:val="288"/>
        </w:trPr>
        <w:tc>
          <w:tcPr>
            <w:tcW w:w="972"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24</w:t>
            </w:r>
            <w:r>
              <w:rPr>
                <w:rFonts w:ascii="Arial" w:hAnsi="Arial" w:eastAsia="宋体" w:cs="Arial"/>
                <w:i w:val="0"/>
                <w:iCs w:val="0"/>
                <w:color w:val="000000"/>
                <w:sz w:val="20"/>
                <w:szCs w:val="20"/>
                <w:u w:val="none"/>
              </w:rPr>
            </w:r>
            <w:r/>
          </w:p>
        </w:tc>
        <w:tc>
          <w:tcPr>
            <w:tcW w:w="1373"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547C0002</w:t>
            </w:r>
            <w:r>
              <w:rPr>
                <w:rFonts w:ascii="Arial" w:hAnsi="Arial" w:eastAsia="宋体" w:cs="Arial"/>
                <w:i w:val="0"/>
                <w:iCs w:val="0"/>
                <w:color w:val="000000"/>
                <w:sz w:val="20"/>
                <w:szCs w:val="20"/>
                <w:u w:val="none"/>
              </w:rPr>
            </w:r>
            <w:r/>
          </w:p>
        </w:tc>
        <w:tc>
          <w:tcPr>
            <w:tcW w:w="590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Journal of Chemical Technology and Biotechnology.</w:t>
            </w:r>
            <w:r>
              <w:rPr>
                <w:rFonts w:ascii="Arial" w:hAnsi="Arial" w:eastAsia="宋体" w:cs="Arial"/>
                <w:i w:val="0"/>
                <w:iCs w:val="0"/>
                <w:color w:val="000000"/>
                <w:sz w:val="20"/>
                <w:szCs w:val="20"/>
                <w:u w:val="none"/>
              </w:rPr>
            </w:r>
            <w:r/>
          </w:p>
        </w:tc>
        <w:tc>
          <w:tcPr>
            <w:tcW w:w="972"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1</w:t>
            </w:r>
            <w:r>
              <w:rPr>
                <w:rFonts w:ascii="Arial" w:hAnsi="Arial" w:eastAsia="宋体" w:cs="Arial"/>
                <w:i w:val="0"/>
                <w:iCs w:val="0"/>
                <w:color w:val="000000"/>
                <w:sz w:val="20"/>
                <w:szCs w:val="20"/>
                <w:u w:val="none"/>
              </w:rPr>
            </w:r>
            <w:r/>
          </w:p>
        </w:tc>
      </w:tr>
      <w:tr>
        <w:trPr>
          <w:trHeight w:val="288"/>
        </w:trPr>
        <w:tc>
          <w:tcPr>
            <w:tcW w:w="972"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25</w:t>
            </w:r>
            <w:r>
              <w:rPr>
                <w:rFonts w:ascii="Arial" w:hAnsi="Arial" w:eastAsia="宋体" w:cs="Arial"/>
                <w:i w:val="0"/>
                <w:iCs w:val="0"/>
                <w:color w:val="000000"/>
                <w:sz w:val="20"/>
                <w:szCs w:val="20"/>
                <w:u w:val="none"/>
              </w:rPr>
            </w:r>
            <w:r/>
          </w:p>
        </w:tc>
        <w:tc>
          <w:tcPr>
            <w:tcW w:w="1373"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581B0011</w:t>
            </w:r>
            <w:r>
              <w:rPr>
                <w:rFonts w:ascii="Arial" w:hAnsi="Arial" w:eastAsia="宋体" w:cs="Arial"/>
                <w:i w:val="0"/>
                <w:iCs w:val="0"/>
                <w:color w:val="000000"/>
                <w:sz w:val="20"/>
                <w:szCs w:val="20"/>
                <w:u w:val="none"/>
              </w:rPr>
            </w:r>
            <w:r/>
          </w:p>
        </w:tc>
        <w:tc>
          <w:tcPr>
            <w:tcW w:w="590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Biometrics.</w:t>
            </w:r>
            <w:r>
              <w:rPr>
                <w:rFonts w:ascii="Arial" w:hAnsi="Arial" w:eastAsia="宋体" w:cs="Arial"/>
                <w:i w:val="0"/>
                <w:iCs w:val="0"/>
                <w:color w:val="000000"/>
                <w:sz w:val="20"/>
                <w:szCs w:val="20"/>
                <w:u w:val="none"/>
              </w:rPr>
            </w:r>
            <w:r/>
          </w:p>
        </w:tc>
        <w:tc>
          <w:tcPr>
            <w:tcW w:w="972"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1</w:t>
            </w:r>
            <w:r>
              <w:rPr>
                <w:rFonts w:ascii="Arial" w:hAnsi="Arial" w:eastAsia="宋体" w:cs="Arial"/>
                <w:i w:val="0"/>
                <w:iCs w:val="0"/>
                <w:color w:val="000000"/>
                <w:sz w:val="20"/>
                <w:szCs w:val="20"/>
                <w:u w:val="none"/>
              </w:rPr>
            </w:r>
            <w:r/>
          </w:p>
        </w:tc>
      </w:tr>
      <w:tr>
        <w:trPr>
          <w:trHeight w:val="288"/>
        </w:trPr>
        <w:tc>
          <w:tcPr>
            <w:tcW w:w="972"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26</w:t>
            </w:r>
            <w:r>
              <w:rPr>
                <w:rFonts w:ascii="Arial" w:hAnsi="Arial" w:eastAsia="宋体" w:cs="Arial"/>
                <w:i w:val="0"/>
                <w:iCs w:val="0"/>
                <w:color w:val="000000"/>
                <w:sz w:val="20"/>
                <w:szCs w:val="20"/>
                <w:u w:val="none"/>
              </w:rPr>
            </w:r>
            <w:r/>
          </w:p>
        </w:tc>
        <w:tc>
          <w:tcPr>
            <w:tcW w:w="1373"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588B0008</w:t>
            </w:r>
            <w:r>
              <w:rPr>
                <w:rFonts w:ascii="Arial" w:hAnsi="Arial" w:eastAsia="宋体" w:cs="Arial"/>
                <w:i w:val="0"/>
                <w:iCs w:val="0"/>
                <w:color w:val="000000"/>
                <w:sz w:val="20"/>
                <w:szCs w:val="20"/>
                <w:u w:val="none"/>
              </w:rPr>
            </w:r>
            <w:r/>
          </w:p>
        </w:tc>
        <w:tc>
          <w:tcPr>
            <w:tcW w:w="590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The Botanical Review.</w:t>
            </w:r>
            <w:r>
              <w:rPr>
                <w:rFonts w:ascii="Arial" w:hAnsi="Arial" w:eastAsia="宋体" w:cs="Arial"/>
                <w:i w:val="0"/>
                <w:iCs w:val="0"/>
                <w:color w:val="000000"/>
                <w:sz w:val="20"/>
                <w:szCs w:val="20"/>
                <w:u w:val="none"/>
              </w:rPr>
            </w:r>
            <w:r/>
          </w:p>
        </w:tc>
        <w:tc>
          <w:tcPr>
            <w:tcW w:w="972"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1</w:t>
            </w:r>
            <w:r>
              <w:rPr>
                <w:rFonts w:ascii="Arial" w:hAnsi="Arial" w:eastAsia="宋体" w:cs="Arial"/>
                <w:i w:val="0"/>
                <w:iCs w:val="0"/>
                <w:color w:val="000000"/>
                <w:sz w:val="20"/>
                <w:szCs w:val="20"/>
                <w:u w:val="none"/>
              </w:rPr>
            </w:r>
            <w:r/>
          </w:p>
        </w:tc>
      </w:tr>
      <w:tr>
        <w:trPr>
          <w:trHeight w:val="288"/>
        </w:trPr>
        <w:tc>
          <w:tcPr>
            <w:tcW w:w="972"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27</w:t>
            </w:r>
            <w:r>
              <w:rPr>
                <w:rFonts w:ascii="Arial" w:hAnsi="Arial" w:eastAsia="宋体" w:cs="Arial"/>
                <w:i w:val="0"/>
                <w:iCs w:val="0"/>
                <w:color w:val="000000"/>
                <w:sz w:val="20"/>
                <w:szCs w:val="20"/>
                <w:u w:val="none"/>
              </w:rPr>
            </w:r>
            <w:r/>
          </w:p>
        </w:tc>
        <w:tc>
          <w:tcPr>
            <w:tcW w:w="1373"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588D0001</w:t>
            </w:r>
            <w:r>
              <w:rPr>
                <w:rFonts w:ascii="Arial" w:hAnsi="Arial" w:eastAsia="宋体" w:cs="Arial"/>
                <w:i w:val="0"/>
                <w:iCs w:val="0"/>
                <w:color w:val="000000"/>
                <w:sz w:val="20"/>
                <w:szCs w:val="20"/>
                <w:u w:val="none"/>
              </w:rPr>
            </w:r>
            <w:r/>
          </w:p>
        </w:tc>
        <w:tc>
          <w:tcPr>
            <w:tcW w:w="590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Journal of Plant Research.</w:t>
            </w:r>
            <w:r>
              <w:rPr>
                <w:rFonts w:ascii="Arial" w:hAnsi="Arial" w:eastAsia="宋体" w:cs="Arial"/>
                <w:i w:val="0"/>
                <w:iCs w:val="0"/>
                <w:color w:val="000000"/>
                <w:sz w:val="20"/>
                <w:szCs w:val="20"/>
                <w:u w:val="none"/>
              </w:rPr>
            </w:r>
            <w:r/>
          </w:p>
        </w:tc>
        <w:tc>
          <w:tcPr>
            <w:tcW w:w="972"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1</w:t>
            </w:r>
            <w:r>
              <w:rPr>
                <w:rFonts w:ascii="Arial" w:hAnsi="Arial" w:eastAsia="宋体" w:cs="Arial"/>
                <w:i w:val="0"/>
                <w:iCs w:val="0"/>
                <w:color w:val="000000"/>
                <w:sz w:val="20"/>
                <w:szCs w:val="20"/>
                <w:u w:val="none"/>
              </w:rPr>
            </w:r>
            <w:r/>
          </w:p>
        </w:tc>
      </w:tr>
      <w:tr>
        <w:trPr>
          <w:trHeight w:val="288"/>
        </w:trPr>
        <w:tc>
          <w:tcPr>
            <w:tcW w:w="972"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28</w:t>
            </w:r>
            <w:r>
              <w:rPr>
                <w:rFonts w:ascii="Arial" w:hAnsi="Arial" w:eastAsia="宋体" w:cs="Arial"/>
                <w:i w:val="0"/>
                <w:iCs w:val="0"/>
                <w:color w:val="000000"/>
                <w:sz w:val="20"/>
                <w:szCs w:val="20"/>
                <w:u w:val="none"/>
              </w:rPr>
            </w:r>
            <w:r/>
          </w:p>
        </w:tc>
        <w:tc>
          <w:tcPr>
            <w:tcW w:w="1373"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592C0003</w:t>
            </w:r>
            <w:r>
              <w:rPr>
                <w:rFonts w:ascii="Arial" w:hAnsi="Arial" w:eastAsia="宋体" w:cs="Arial"/>
                <w:i w:val="0"/>
                <w:iCs w:val="0"/>
                <w:color w:val="000000"/>
                <w:sz w:val="20"/>
                <w:szCs w:val="20"/>
                <w:u w:val="none"/>
              </w:rPr>
            </w:r>
            <w:r/>
          </w:p>
        </w:tc>
        <w:tc>
          <w:tcPr>
            <w:tcW w:w="590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Ecological Entomology,with Insect Conservation and Diversity.</w:t>
            </w:r>
            <w:r>
              <w:rPr>
                <w:rFonts w:ascii="Arial" w:hAnsi="Arial" w:eastAsia="宋体" w:cs="Arial"/>
                <w:i w:val="0"/>
                <w:iCs w:val="0"/>
                <w:color w:val="000000"/>
                <w:sz w:val="20"/>
                <w:szCs w:val="20"/>
                <w:u w:val="none"/>
              </w:rPr>
            </w:r>
            <w:r/>
          </w:p>
        </w:tc>
        <w:tc>
          <w:tcPr>
            <w:tcW w:w="972"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1</w:t>
            </w:r>
            <w:r>
              <w:rPr>
                <w:rFonts w:ascii="Arial" w:hAnsi="Arial" w:eastAsia="宋体" w:cs="Arial"/>
                <w:i w:val="0"/>
                <w:iCs w:val="0"/>
                <w:color w:val="000000"/>
                <w:sz w:val="20"/>
                <w:szCs w:val="20"/>
                <w:u w:val="none"/>
              </w:rPr>
            </w:r>
            <w:r/>
          </w:p>
        </w:tc>
      </w:tr>
      <w:tr>
        <w:trPr>
          <w:trHeight w:val="288"/>
        </w:trPr>
        <w:tc>
          <w:tcPr>
            <w:tcW w:w="972"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29</w:t>
            </w:r>
            <w:r>
              <w:rPr>
                <w:rFonts w:ascii="Arial" w:hAnsi="Arial" w:eastAsia="宋体" w:cs="Arial"/>
                <w:i w:val="0"/>
                <w:iCs w:val="0"/>
                <w:color w:val="000000"/>
                <w:sz w:val="20"/>
                <w:szCs w:val="20"/>
                <w:u w:val="none"/>
              </w:rPr>
            </w:r>
            <w:r/>
          </w:p>
        </w:tc>
        <w:tc>
          <w:tcPr>
            <w:tcW w:w="1373"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595C0002</w:t>
            </w:r>
            <w:r>
              <w:rPr>
                <w:rFonts w:ascii="Arial" w:hAnsi="Arial" w:eastAsia="宋体" w:cs="Arial"/>
                <w:i w:val="0"/>
                <w:iCs w:val="0"/>
                <w:color w:val="000000"/>
                <w:sz w:val="20"/>
                <w:szCs w:val="20"/>
                <w:u w:val="none"/>
              </w:rPr>
            </w:r>
            <w:r/>
          </w:p>
        </w:tc>
        <w:tc>
          <w:tcPr>
            <w:tcW w:w="590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Journal of Physiology.</w:t>
            </w:r>
            <w:r>
              <w:rPr>
                <w:rFonts w:ascii="Arial" w:hAnsi="Arial" w:eastAsia="宋体" w:cs="Arial"/>
                <w:i w:val="0"/>
                <w:iCs w:val="0"/>
                <w:color w:val="000000"/>
                <w:sz w:val="20"/>
                <w:szCs w:val="20"/>
                <w:u w:val="none"/>
              </w:rPr>
            </w:r>
            <w:r/>
          </w:p>
        </w:tc>
        <w:tc>
          <w:tcPr>
            <w:tcW w:w="972"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1</w:t>
            </w:r>
            <w:r>
              <w:rPr>
                <w:rFonts w:ascii="Arial" w:hAnsi="Arial" w:eastAsia="宋体" w:cs="Arial"/>
                <w:i w:val="0"/>
                <w:iCs w:val="0"/>
                <w:color w:val="000000"/>
                <w:sz w:val="20"/>
                <w:szCs w:val="20"/>
                <w:u w:val="none"/>
              </w:rPr>
            </w:r>
            <w:r/>
          </w:p>
        </w:tc>
      </w:tr>
      <w:tr>
        <w:trPr>
          <w:trHeight w:val="288"/>
        </w:trPr>
        <w:tc>
          <w:tcPr>
            <w:tcW w:w="972"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30</w:t>
            </w:r>
            <w:r>
              <w:rPr>
                <w:rFonts w:ascii="Arial" w:hAnsi="Arial" w:eastAsia="宋体" w:cs="Arial"/>
                <w:i w:val="0"/>
                <w:iCs w:val="0"/>
                <w:color w:val="000000"/>
                <w:sz w:val="20"/>
                <w:szCs w:val="20"/>
                <w:u w:val="none"/>
              </w:rPr>
            </w:r>
            <w:r/>
          </w:p>
        </w:tc>
        <w:tc>
          <w:tcPr>
            <w:tcW w:w="1373"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598LB061</w:t>
            </w:r>
            <w:r>
              <w:rPr>
                <w:rFonts w:ascii="Arial" w:hAnsi="Arial" w:eastAsia="宋体" w:cs="Arial"/>
                <w:i w:val="0"/>
                <w:iCs w:val="0"/>
                <w:color w:val="000000"/>
                <w:sz w:val="20"/>
                <w:szCs w:val="20"/>
                <w:u w:val="none"/>
              </w:rPr>
            </w:r>
            <w:r/>
          </w:p>
        </w:tc>
        <w:tc>
          <w:tcPr>
            <w:tcW w:w="590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Cognition.</w:t>
            </w:r>
            <w:r>
              <w:rPr>
                <w:rFonts w:ascii="Arial" w:hAnsi="Arial" w:eastAsia="宋体" w:cs="Arial"/>
                <w:i w:val="0"/>
                <w:iCs w:val="0"/>
                <w:color w:val="000000"/>
                <w:sz w:val="20"/>
                <w:szCs w:val="20"/>
                <w:u w:val="none"/>
              </w:rPr>
            </w:r>
            <w:r/>
          </w:p>
        </w:tc>
        <w:tc>
          <w:tcPr>
            <w:tcW w:w="972"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1</w:t>
            </w:r>
            <w:r>
              <w:rPr>
                <w:rFonts w:ascii="Arial" w:hAnsi="Arial" w:eastAsia="宋体" w:cs="Arial"/>
                <w:i w:val="0"/>
                <w:iCs w:val="0"/>
                <w:color w:val="000000"/>
                <w:sz w:val="20"/>
                <w:szCs w:val="20"/>
                <w:u w:val="none"/>
              </w:rPr>
            </w:r>
            <w:r/>
          </w:p>
        </w:tc>
      </w:tr>
      <w:tr>
        <w:trPr>
          <w:trHeight w:val="288"/>
        </w:trPr>
        <w:tc>
          <w:tcPr>
            <w:tcW w:w="972"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31</w:t>
            </w:r>
            <w:r>
              <w:rPr>
                <w:rFonts w:ascii="Arial" w:hAnsi="Arial" w:eastAsia="宋体" w:cs="Arial"/>
                <w:i w:val="0"/>
                <w:iCs w:val="0"/>
                <w:color w:val="000000"/>
                <w:sz w:val="20"/>
                <w:szCs w:val="20"/>
                <w:u w:val="none"/>
              </w:rPr>
            </w:r>
            <w:r/>
          </w:p>
        </w:tc>
        <w:tc>
          <w:tcPr>
            <w:tcW w:w="1373"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738B0029-2</w:t>
            </w:r>
            <w:r>
              <w:rPr>
                <w:rFonts w:ascii="Arial" w:hAnsi="Arial" w:eastAsia="宋体" w:cs="Arial"/>
                <w:i w:val="0"/>
                <w:iCs w:val="0"/>
                <w:color w:val="000000"/>
                <w:sz w:val="20"/>
                <w:szCs w:val="20"/>
                <w:u w:val="none"/>
              </w:rPr>
            </w:r>
            <w:r/>
          </w:p>
        </w:tc>
        <w:tc>
          <w:tcPr>
            <w:tcW w:w="590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Computer Vision and Image Understanding.</w:t>
            </w:r>
            <w:r>
              <w:rPr>
                <w:rFonts w:ascii="Arial" w:hAnsi="Arial" w:eastAsia="宋体" w:cs="Arial"/>
                <w:i w:val="0"/>
                <w:iCs w:val="0"/>
                <w:color w:val="000000"/>
                <w:sz w:val="20"/>
                <w:szCs w:val="20"/>
                <w:u w:val="none"/>
              </w:rPr>
            </w:r>
            <w:r/>
          </w:p>
        </w:tc>
        <w:tc>
          <w:tcPr>
            <w:tcW w:w="972"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1</w:t>
            </w:r>
            <w:r>
              <w:rPr>
                <w:rFonts w:ascii="Arial" w:hAnsi="Arial" w:eastAsia="宋体" w:cs="Arial"/>
                <w:i w:val="0"/>
                <w:iCs w:val="0"/>
                <w:color w:val="000000"/>
                <w:sz w:val="20"/>
                <w:szCs w:val="20"/>
                <w:u w:val="none"/>
              </w:rPr>
            </w:r>
            <w:r/>
          </w:p>
        </w:tc>
      </w:tr>
      <w:tr>
        <w:trPr>
          <w:trHeight w:val="288"/>
        </w:trPr>
        <w:tc>
          <w:tcPr>
            <w:tcW w:w="972"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32</w:t>
            </w:r>
            <w:r>
              <w:rPr>
                <w:rFonts w:ascii="Arial" w:hAnsi="Arial" w:eastAsia="宋体" w:cs="Arial"/>
                <w:i w:val="0"/>
                <w:iCs w:val="0"/>
                <w:color w:val="000000"/>
                <w:sz w:val="20"/>
                <w:szCs w:val="20"/>
                <w:u w:val="none"/>
              </w:rPr>
            </w:r>
            <w:r/>
          </w:p>
        </w:tc>
        <w:tc>
          <w:tcPr>
            <w:tcW w:w="1373"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738LB024</w:t>
            </w:r>
            <w:r>
              <w:rPr>
                <w:rFonts w:ascii="Arial" w:hAnsi="Arial" w:eastAsia="宋体" w:cs="Arial"/>
                <w:i w:val="0"/>
                <w:iCs w:val="0"/>
                <w:color w:val="000000"/>
                <w:sz w:val="20"/>
                <w:szCs w:val="20"/>
                <w:u w:val="none"/>
              </w:rPr>
            </w:r>
            <w:r/>
          </w:p>
        </w:tc>
        <w:tc>
          <w:tcPr>
            <w:tcW w:w="5908"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Automated Software Engineering.</w:t>
            </w:r>
            <w:r>
              <w:rPr>
                <w:rFonts w:ascii="Arial" w:hAnsi="Arial" w:eastAsia="宋体" w:cs="Arial"/>
                <w:i w:val="0"/>
                <w:iCs w:val="0"/>
                <w:color w:val="000000"/>
                <w:sz w:val="20"/>
                <w:szCs w:val="20"/>
                <w:u w:val="none"/>
              </w:rPr>
            </w:r>
            <w:r/>
          </w:p>
        </w:tc>
        <w:tc>
          <w:tcPr>
            <w:tcW w:w="972" w:type="dxa"/>
            <w:vAlign w:val="center"/>
            <w:textDirection w:val="lrTb"/>
            <w:noWrap/>
          </w:tcPr>
          <w:p>
            <w:pPr>
              <w:pStyle w:val="959"/>
              <w:jc w:val="center"/>
              <w:keepLines w:val="0"/>
              <w:keepNext w:val="0"/>
              <w:widowControl/>
              <w:rPr>
                <w:rFonts w:ascii="Arial" w:hAnsi="Arial" w:eastAsia="宋体" w:cs="Arial"/>
                <w:i w:val="0"/>
                <w:iCs w:val="0"/>
                <w:color w:val="000000"/>
                <w:sz w:val="20"/>
                <w:szCs w:val="20"/>
                <w:u w:val="none"/>
              </w:rPr>
              <w:suppressLineNumbers w:val="0"/>
            </w:pPr>
            <w:r>
              <w:rPr>
                <w:rFonts w:ascii="Arial" w:hAnsi="Arial" w:eastAsia="宋体" w:cs="Arial"/>
                <w:i w:val="0"/>
                <w:iCs w:val="0"/>
                <w:color w:val="000000"/>
                <w:sz w:val="20"/>
                <w:szCs w:val="20"/>
                <w:u w:val="none"/>
                <w:lang w:val="en-US" w:eastAsia="zh-CN" w:bidi="ar"/>
              </w:rPr>
              <w:t xml:space="preserve">1</w:t>
            </w:r>
            <w:r>
              <w:rPr>
                <w:rFonts w:ascii="Arial" w:hAnsi="Arial" w:eastAsia="宋体" w:cs="Arial"/>
                <w:i w:val="0"/>
                <w:iCs w:val="0"/>
                <w:color w:val="000000"/>
                <w:sz w:val="20"/>
                <w:szCs w:val="20"/>
                <w:u w:val="none"/>
              </w:rPr>
            </w:r>
            <w:r/>
          </w:p>
        </w:tc>
      </w:tr>
    </w:tbl>
    <w:p>
      <w:pPr>
        <w:pStyle w:val="959"/>
        <w:rPr>
          <w:rFonts w:hint="eastAsia" w:ascii="宋体" w:hAnsi="宋体"/>
          <w:b/>
          <w:bCs/>
          <w:color w:val="000000"/>
        </w:rPr>
      </w:pPr>
      <w:r>
        <w:rPr>
          <w:rFonts w:hint="eastAsia" w:ascii="宋体" w:hAnsi="宋体"/>
          <w:b/>
          <w:bCs/>
          <w:color w:val="000000"/>
        </w:rPr>
      </w:r>
      <w:r/>
    </w:p>
    <w:p>
      <w:pPr>
        <w:pStyle w:val="959"/>
        <w:rPr>
          <w:rFonts w:hint="eastAsia" w:ascii="宋体" w:hAnsi="宋体"/>
          <w:b/>
          <w:bCs/>
          <w:color w:val="000000"/>
        </w:rPr>
      </w:pPr>
      <w:r>
        <w:rPr>
          <w:rFonts w:hint="eastAsia" w:ascii="宋体" w:hAnsi="宋体"/>
          <w:b/>
          <w:bCs/>
          <w:color w:val="000000"/>
        </w:rPr>
      </w:r>
      <w:r/>
    </w:p>
    <w:p>
      <w:pPr>
        <w:pStyle w:val="959"/>
        <w:rPr>
          <w:rFonts w:hint="eastAsia" w:ascii="宋体" w:hAnsi="宋体"/>
          <w:b/>
          <w:bCs/>
          <w:color w:val="000000"/>
        </w:rPr>
      </w:pPr>
      <w:r>
        <w:rPr>
          <w:rFonts w:hint="eastAsia" w:ascii="宋体" w:hAnsi="宋体"/>
          <w:b/>
          <w:bCs/>
          <w:color w:val="000000"/>
        </w:rPr>
      </w:r>
      <w:r/>
    </w:p>
    <w:p>
      <w:pPr>
        <w:pStyle w:val="959"/>
        <w:rPr>
          <w:rFonts w:hint="eastAsia" w:ascii="宋体" w:hAnsi="宋体"/>
          <w:b/>
          <w:bCs/>
          <w:color w:val="000000"/>
        </w:rPr>
      </w:pPr>
      <w:r>
        <w:rPr>
          <w:rFonts w:hint="eastAsia" w:ascii="宋体" w:hAnsi="宋体"/>
          <w:b/>
          <w:bCs/>
          <w:color w:val="000000"/>
        </w:rPr>
      </w:r>
      <w:r/>
    </w:p>
    <w:p>
      <w:pPr>
        <w:pStyle w:val="959"/>
        <w:rPr>
          <w:rFonts w:hint="eastAsia" w:ascii="宋体" w:hAnsi="宋体"/>
          <w:b/>
          <w:bCs/>
          <w:color w:val="000000"/>
        </w:rPr>
      </w:pPr>
      <w:r>
        <w:rPr>
          <w:rFonts w:hint="eastAsia" w:ascii="宋体" w:hAnsi="宋体"/>
          <w:b/>
          <w:bCs/>
          <w:color w:val="000000"/>
        </w:rPr>
      </w:r>
      <w:r/>
    </w:p>
    <w:p>
      <w:pPr>
        <w:pStyle w:val="959"/>
        <w:rPr>
          <w:rFonts w:hint="eastAsia" w:ascii="宋体" w:hAnsi="宋体"/>
          <w:b/>
          <w:bCs/>
          <w:color w:val="000000"/>
        </w:rPr>
      </w:pPr>
      <w:r>
        <w:rPr>
          <w:rFonts w:hint="eastAsia" w:ascii="宋体" w:hAnsi="宋体"/>
          <w:b/>
          <w:bCs/>
          <w:color w:val="000000"/>
        </w:rPr>
      </w:r>
      <w:r/>
    </w:p>
    <w:p>
      <w:pPr>
        <w:pStyle w:val="959"/>
        <w:rPr>
          <w:rFonts w:hint="eastAsia" w:ascii="宋体" w:hAnsi="宋体"/>
          <w:b/>
          <w:bCs/>
          <w:color w:val="000000"/>
        </w:rPr>
      </w:pPr>
      <w:r>
        <w:rPr>
          <w:rFonts w:hint="eastAsia" w:ascii="宋体" w:hAnsi="宋体"/>
          <w:b/>
          <w:bCs/>
          <w:color w:val="000000"/>
        </w:rPr>
      </w:r>
      <w:r/>
    </w:p>
    <w:p>
      <w:pPr>
        <w:pStyle w:val="959"/>
        <w:rPr>
          <w:rFonts w:hint="eastAsia" w:ascii="宋体" w:hAnsi="宋体"/>
          <w:b/>
          <w:bCs/>
          <w:color w:val="000000"/>
        </w:rPr>
      </w:pPr>
      <w:r>
        <w:rPr>
          <w:rFonts w:hint="eastAsia" w:ascii="宋体" w:hAnsi="宋体"/>
          <w:b/>
          <w:bCs/>
          <w:color w:val="000000"/>
        </w:rPr>
      </w:r>
      <w:r/>
    </w:p>
    <w:p>
      <w:pPr>
        <w:pStyle w:val="1021"/>
        <w:ind w:firstLine="422"/>
        <w:spacing w:after="0" w:line="324" w:lineRule="auto"/>
        <w:rPr>
          <w:rFonts w:hint="eastAsia" w:ascii="宋体" w:hAnsi="宋体"/>
          <w:b/>
          <w:bCs/>
          <w:color w:val="000000"/>
        </w:rPr>
      </w:pPr>
      <w:r>
        <w:rPr>
          <w:rFonts w:hint="eastAsia" w:ascii="宋体" w:hAnsi="宋体"/>
          <w:b/>
          <w:bCs/>
          <w:color w:val="000000"/>
        </w:rPr>
      </w:r>
      <w:r/>
    </w:p>
    <w:p>
      <w:pPr>
        <w:pStyle w:val="959"/>
        <w:rPr>
          <w:rFonts w:hint="eastAsia" w:ascii="宋体" w:hAnsi="宋体"/>
          <w:b/>
          <w:bCs/>
          <w:color w:val="000000"/>
        </w:rPr>
      </w:pPr>
      <w:r>
        <w:rPr>
          <w:rFonts w:hint="eastAsia" w:ascii="宋体" w:hAnsi="宋体"/>
          <w:b/>
          <w:bCs/>
          <w:color w:val="000000"/>
        </w:rPr>
      </w:r>
      <w:r/>
    </w:p>
    <w:p>
      <w:pPr>
        <w:pStyle w:val="959"/>
        <w:rPr>
          <w:rFonts w:hint="eastAsia" w:ascii="宋体" w:hAnsi="宋体"/>
          <w:b/>
          <w:bCs/>
          <w:color w:val="000000"/>
        </w:rPr>
      </w:pPr>
      <w:r>
        <w:rPr>
          <w:rFonts w:hint="eastAsia" w:ascii="宋体" w:hAnsi="宋体"/>
          <w:b/>
          <w:bCs/>
          <w:color w:val="000000"/>
        </w:rPr>
      </w:r>
      <w:r/>
    </w:p>
    <w:p>
      <w:pPr>
        <w:pStyle w:val="1021"/>
        <w:ind w:firstLine="422"/>
        <w:spacing w:after="0" w:line="324" w:lineRule="auto"/>
        <w:rPr>
          <w:rFonts w:hint="eastAsia" w:ascii="宋体" w:hAnsi="宋体"/>
          <w:b/>
          <w:bCs/>
          <w:color w:val="000000"/>
        </w:rPr>
      </w:pPr>
      <w:r>
        <w:rPr>
          <w:rFonts w:hint="eastAsia" w:ascii="宋体" w:hAnsi="宋体"/>
          <w:b/>
          <w:bCs/>
          <w:color w:val="000000"/>
        </w:rPr>
      </w:r>
      <w:r/>
    </w:p>
    <w:p>
      <w:pPr>
        <w:pStyle w:val="960"/>
        <w:numPr>
          <w:ilvl w:val="0"/>
          <w:numId w:val="0"/>
        </w:numPr>
        <w:spacing w:before="100" w:after="100" w:line="360" w:lineRule="auto"/>
        <w:rPr>
          <w:rFonts w:hint="eastAsia" w:ascii="宋体" w:hAnsi="宋体" w:cs="宋体"/>
          <w:color w:val="000000"/>
          <w:szCs w:val="32"/>
          <w:shd w:val="clear" w:color="auto" w:fill="ffffff"/>
        </w:rPr>
      </w:pPr>
      <w:r/>
      <w:bookmarkStart w:id="64" w:name="_Toc452625221"/>
      <w:r/>
      <w:bookmarkStart w:id="65" w:name="_Toc15100"/>
      <w:r>
        <w:rPr>
          <w:rFonts w:hint="eastAsia" w:ascii="宋体" w:hAnsi="宋体" w:cs="宋体"/>
          <w:color w:val="000000"/>
          <w:szCs w:val="32"/>
          <w:shd w:val="clear" w:color="auto" w:fill="ffffff"/>
        </w:rPr>
        <w:t xml:space="preserve">第五章 合同主要条款及格式</w:t>
      </w:r>
      <w:bookmarkEnd w:id="64"/>
      <w:r/>
      <w:bookmarkEnd w:id="65"/>
      <w:r>
        <w:rPr>
          <w:rFonts w:hint="eastAsia" w:ascii="宋体" w:hAnsi="宋体" w:cs="宋体"/>
          <w:color w:val="000000"/>
          <w:szCs w:val="32"/>
          <w:shd w:val="clear" w:color="auto" w:fill="ffffff"/>
        </w:rPr>
      </w:r>
      <w:r/>
    </w:p>
    <w:p>
      <w:pPr>
        <w:pStyle w:val="997"/>
        <w:ind w:firstLine="320"/>
        <w:jc w:val="right"/>
        <w:spacing w:before="120" w:after="120" w:line="360" w:lineRule="auto"/>
        <w:rPr>
          <w:rFonts w:hAnsi="宋体"/>
          <w:color w:val="000000"/>
          <w:sz w:val="16"/>
          <w:szCs w:val="16"/>
          <w:highlight w:val="none"/>
        </w:rPr>
      </w:pPr>
      <w:r>
        <w:rPr>
          <w:rFonts w:hint="eastAsia" w:hAnsi="宋体"/>
          <w:color w:val="000000"/>
          <w:sz w:val="16"/>
          <w:szCs w:val="16"/>
          <w:highlight w:val="none"/>
        </w:rPr>
        <w:t xml:space="preserve">南师大合同编号：</w:t>
      </w:r>
      <w:bookmarkStart w:id="66" w:name="合同编号"/>
      <w:r/>
      <w:bookmarkEnd w:id="66"/>
      <w:r>
        <w:rPr>
          <w:rFonts w:hAnsi="宋体"/>
          <w:color w:val="000000"/>
          <w:sz w:val="16"/>
          <w:szCs w:val="16"/>
          <w:highlight w:val="none"/>
        </w:rPr>
      </w:r>
      <w:r/>
    </w:p>
    <w:p>
      <w:pPr>
        <w:pStyle w:val="997"/>
        <w:ind w:firstLine="643"/>
        <w:jc w:val="center"/>
        <w:spacing w:before="120" w:after="120" w:line="360" w:lineRule="auto"/>
        <w:rPr>
          <w:rFonts w:hAnsi="宋体"/>
          <w:b/>
          <w:color w:val="000000"/>
          <w:sz w:val="32"/>
          <w:szCs w:val="24"/>
          <w:highlight w:val="none"/>
        </w:rPr>
      </w:pPr>
      <w:r>
        <w:rPr>
          <w:rFonts w:hint="eastAsia" w:hAnsi="宋体"/>
          <w:b/>
          <w:color w:val="000000"/>
          <w:sz w:val="32"/>
          <w:szCs w:val="24"/>
          <w:highlight w:val="none"/>
        </w:rPr>
        <w:t xml:space="preserve">南京师范大学货物采购合同</w:t>
      </w:r>
      <w:r>
        <w:rPr>
          <w:rFonts w:hAnsi="宋体"/>
          <w:b/>
          <w:color w:val="000000"/>
          <w:sz w:val="32"/>
          <w:szCs w:val="24"/>
          <w:highlight w:val="none"/>
        </w:rPr>
      </w:r>
      <w:r/>
    </w:p>
    <w:p>
      <w:pPr>
        <w:pStyle w:val="997"/>
        <w:ind w:firstLine="420"/>
        <w:spacing w:line="360" w:lineRule="auto"/>
        <w:rPr>
          <w:rFonts w:hAnsi="宋体"/>
          <w:color w:val="000000"/>
          <w:sz w:val="21"/>
          <w:szCs w:val="21"/>
          <w:highlight w:val="none"/>
        </w:rPr>
      </w:pPr>
      <w:r>
        <w:rPr>
          <w:rFonts w:hAnsi="宋体"/>
          <w:color w:val="000000"/>
          <w:sz w:val="21"/>
          <w:szCs w:val="21"/>
          <w:highlight w:val="none"/>
        </w:rPr>
        <w:t xml:space="preserve">项目名称：                     </w:t>
      </w:r>
      <w:r>
        <w:rPr>
          <w:rFonts w:hint="eastAsia" w:hAnsi="宋体"/>
          <w:color w:val="000000"/>
          <w:sz w:val="21"/>
          <w:szCs w:val="21"/>
          <w:highlight w:val="none"/>
        </w:rPr>
        <w:t xml:space="preserve">          </w:t>
      </w:r>
      <w:r>
        <w:rPr>
          <w:rFonts w:hAnsi="宋体"/>
          <w:color w:val="000000"/>
          <w:sz w:val="21"/>
          <w:szCs w:val="21"/>
          <w:highlight w:val="none"/>
        </w:rPr>
        <w:t xml:space="preserve"> </w:t>
      </w:r>
      <w:r>
        <w:rPr>
          <w:rFonts w:hint="eastAsia" w:hAnsi="宋体"/>
          <w:color w:val="000000"/>
          <w:sz w:val="21"/>
          <w:szCs w:val="21"/>
          <w:highlight w:val="none"/>
        </w:rPr>
        <w:t xml:space="preserve">南师大</w:t>
      </w:r>
      <w:r>
        <w:rPr>
          <w:rFonts w:hAnsi="宋体"/>
          <w:color w:val="000000"/>
          <w:sz w:val="21"/>
          <w:szCs w:val="21"/>
          <w:highlight w:val="none"/>
        </w:rPr>
        <w:t xml:space="preserve">项目采购编号：</w:t>
      </w:r>
      <w:r>
        <w:rPr>
          <w:rFonts w:hAnsi="宋体"/>
          <w:color w:val="000000"/>
          <w:sz w:val="21"/>
          <w:szCs w:val="21"/>
          <w:highlight w:val="none"/>
        </w:rPr>
      </w:r>
      <w:r/>
    </w:p>
    <w:p>
      <w:pPr>
        <w:pStyle w:val="997"/>
        <w:ind w:firstLine="420"/>
        <w:spacing w:line="360" w:lineRule="auto"/>
        <w:rPr>
          <w:rFonts w:hAnsi="宋体"/>
          <w:color w:val="000000"/>
          <w:sz w:val="21"/>
          <w:szCs w:val="21"/>
          <w:highlight w:val="none"/>
        </w:rPr>
      </w:pPr>
      <w:r>
        <w:rPr>
          <w:rFonts w:hAnsi="宋体"/>
          <w:color w:val="000000"/>
          <w:sz w:val="21"/>
          <w:szCs w:val="21"/>
          <w:highlight w:val="none"/>
        </w:rPr>
        <w:t xml:space="preserve">甲方：（买方）</w:t>
      </w:r>
      <w:r>
        <w:rPr>
          <w:rFonts w:hint="eastAsia" w:hAnsi="宋体"/>
          <w:color w:val="000000"/>
          <w:sz w:val="21"/>
          <w:szCs w:val="21"/>
          <w:highlight w:val="none"/>
        </w:rPr>
        <w:t xml:space="preserve">南京师范大学</w:t>
      </w:r>
      <w:r>
        <w:rPr>
          <w:rFonts w:hAnsi="宋体"/>
          <w:color w:val="000000"/>
          <w:sz w:val="21"/>
          <w:szCs w:val="21"/>
          <w:highlight w:val="none"/>
        </w:rPr>
      </w:r>
      <w:r/>
    </w:p>
    <w:p>
      <w:pPr>
        <w:pStyle w:val="997"/>
        <w:ind w:firstLine="420"/>
        <w:spacing w:line="360" w:lineRule="auto"/>
        <w:rPr>
          <w:rFonts w:hAnsi="宋体"/>
          <w:color w:val="000000"/>
          <w:sz w:val="21"/>
          <w:szCs w:val="21"/>
          <w:highlight w:val="none"/>
        </w:rPr>
      </w:pPr>
      <w:r>
        <w:rPr>
          <w:rFonts w:hAnsi="宋体"/>
          <w:color w:val="000000"/>
          <w:sz w:val="21"/>
          <w:szCs w:val="21"/>
          <w:highlight w:val="none"/>
        </w:rPr>
        <w:t xml:space="preserve">乙方：（卖方）</w:t>
      </w:r>
      <w:r>
        <w:rPr>
          <w:rFonts w:hAnsi="宋体"/>
          <w:color w:val="000000"/>
          <w:sz w:val="21"/>
          <w:szCs w:val="21"/>
          <w:highlight w:val="none"/>
          <w:u w:val="single"/>
        </w:rPr>
        <w:t xml:space="preserve">   </w:t>
      </w:r>
      <w:r>
        <w:rPr>
          <w:rFonts w:hint="eastAsia" w:hAnsi="宋体"/>
          <w:color w:val="000000"/>
          <w:sz w:val="21"/>
          <w:szCs w:val="21"/>
          <w:highlight w:val="none"/>
          <w:u w:val="single"/>
        </w:rPr>
        <w:t xml:space="preserve">      </w:t>
      </w:r>
      <w:r>
        <w:rPr>
          <w:rFonts w:hAnsi="宋体"/>
          <w:color w:val="000000"/>
          <w:sz w:val="21"/>
          <w:szCs w:val="21"/>
          <w:highlight w:val="none"/>
          <w:u w:val="single"/>
        </w:rPr>
        <w:t xml:space="preserve">   </w:t>
      </w:r>
      <w:r>
        <w:rPr>
          <w:rFonts w:hAnsi="宋体"/>
          <w:color w:val="000000"/>
          <w:sz w:val="21"/>
          <w:szCs w:val="21"/>
          <w:highlight w:val="none"/>
        </w:rPr>
      </w:r>
      <w:r/>
    </w:p>
    <w:p>
      <w:pPr>
        <w:pStyle w:val="997"/>
        <w:ind w:firstLine="422"/>
        <w:spacing w:line="360" w:lineRule="auto"/>
        <w:rPr>
          <w:rFonts w:hAnsi="宋体"/>
          <w:b/>
          <w:color w:val="000000"/>
          <w:sz w:val="21"/>
          <w:szCs w:val="21"/>
          <w:highlight w:val="none"/>
        </w:rPr>
      </w:pPr>
      <w:r>
        <w:rPr>
          <w:rFonts w:hAnsi="宋体"/>
          <w:b/>
          <w:color w:val="000000"/>
          <w:sz w:val="21"/>
          <w:szCs w:val="21"/>
          <w:highlight w:val="none"/>
        </w:rPr>
        <w:t xml:space="preserve">   </w:t>
      </w:r>
      <w:r>
        <w:rPr>
          <w:rFonts w:hAnsi="宋体"/>
          <w:color w:val="000000"/>
          <w:sz w:val="21"/>
          <w:szCs w:val="21"/>
          <w:highlight w:val="none"/>
        </w:rPr>
        <w:t xml:space="preserve">甲、乙双方根据</w:t>
      </w:r>
      <w:r>
        <w:rPr>
          <w:rFonts w:hint="eastAsia" w:hAnsi="宋体"/>
          <w:color w:val="000000"/>
          <w:sz w:val="21"/>
          <w:szCs w:val="21"/>
          <w:highlight w:val="none"/>
        </w:rPr>
        <w:t xml:space="preserve">南京师范大学</w:t>
      </w:r>
      <w:r>
        <w:rPr>
          <w:rFonts w:hAnsi="宋体"/>
          <w:color w:val="000000"/>
          <w:sz w:val="21"/>
          <w:szCs w:val="21"/>
          <w:highlight w:val="none"/>
          <w:u w:val="single"/>
        </w:rPr>
        <w:t xml:space="preserve">    </w:t>
      </w:r>
      <w:r>
        <w:rPr>
          <w:rFonts w:hint="eastAsia" w:hAnsi="宋体"/>
          <w:color w:val="000000"/>
          <w:sz w:val="21"/>
          <w:szCs w:val="21"/>
          <w:highlight w:val="none"/>
          <w:u w:val="single"/>
        </w:rPr>
        <w:t xml:space="preserve">      </w:t>
      </w:r>
      <w:r>
        <w:rPr>
          <w:rFonts w:hAnsi="宋体"/>
          <w:color w:val="000000"/>
          <w:sz w:val="21"/>
          <w:szCs w:val="21"/>
          <w:highlight w:val="none"/>
          <w:u w:val="single"/>
        </w:rPr>
        <w:t xml:space="preserve">     </w:t>
      </w:r>
      <w:r>
        <w:rPr>
          <w:rFonts w:hAnsi="宋体"/>
          <w:color w:val="000000"/>
          <w:sz w:val="21"/>
          <w:szCs w:val="21"/>
          <w:highlight w:val="none"/>
        </w:rPr>
        <w:t xml:space="preserve">项目</w:t>
      </w:r>
      <w:r>
        <w:rPr>
          <w:rFonts w:hint="eastAsia" w:hAnsi="宋体"/>
          <w:color w:val="000000"/>
          <w:sz w:val="21"/>
          <w:szCs w:val="21"/>
          <w:highlight w:val="none"/>
        </w:rPr>
        <w:t xml:space="preserve">的采购</w:t>
      </w:r>
      <w:r>
        <w:rPr>
          <w:rFonts w:hAnsi="宋体"/>
          <w:color w:val="000000"/>
          <w:sz w:val="21"/>
          <w:szCs w:val="21"/>
          <w:highlight w:val="none"/>
        </w:rPr>
        <w:t xml:space="preserve">结果，签署本合同。</w:t>
      </w:r>
      <w:r>
        <w:rPr>
          <w:rFonts w:hAnsi="宋体"/>
          <w:b/>
          <w:color w:val="000000"/>
          <w:sz w:val="21"/>
          <w:szCs w:val="21"/>
          <w:highlight w:val="none"/>
        </w:rPr>
      </w:r>
      <w:r/>
    </w:p>
    <w:p>
      <w:pPr>
        <w:pStyle w:val="997"/>
        <w:ind w:firstLine="422"/>
        <w:spacing w:line="360" w:lineRule="auto"/>
        <w:rPr>
          <w:rFonts w:hint="eastAsia" w:hAnsi="宋体"/>
          <w:b/>
          <w:color w:val="000000"/>
          <w:sz w:val="21"/>
          <w:szCs w:val="21"/>
          <w:highlight w:val="none"/>
        </w:rPr>
      </w:pPr>
      <w:r>
        <w:rPr>
          <w:rFonts w:hAnsi="宋体"/>
          <w:b/>
          <w:color w:val="000000"/>
          <w:sz w:val="21"/>
          <w:szCs w:val="21"/>
          <w:highlight w:val="none"/>
        </w:rPr>
        <w:t xml:space="preserve">一、采购标的</w:t>
      </w:r>
      <w:r>
        <w:rPr>
          <w:rFonts w:hint="eastAsia" w:hAnsi="宋体"/>
          <w:b/>
          <w:color w:val="000000"/>
          <w:sz w:val="21"/>
          <w:szCs w:val="21"/>
          <w:highlight w:val="none"/>
        </w:rPr>
      </w:r>
      <w:r/>
    </w:p>
    <w:tbl>
      <w:tblPr>
        <w:tblW w:w="9278" w:type="dxa"/>
        <w:tblInd w:w="2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645"/>
        <w:gridCol w:w="1823"/>
        <w:gridCol w:w="2319"/>
        <w:gridCol w:w="1491"/>
      </w:tblGrid>
      <w:tr>
        <w:trPr>
          <w:trHeight w:val="341"/>
        </w:trPr>
        <w:tc>
          <w:tcPr>
            <w:tcW w:w="3645" w:type="dxa"/>
            <w:vAlign w:val="top"/>
            <w:textDirection w:val="lrTb"/>
            <w:noWrap w:val="false"/>
          </w:tcPr>
          <w:p>
            <w:pPr>
              <w:pStyle w:val="959"/>
              <w:ind w:firstLine="420"/>
              <w:spacing w:line="360" w:lineRule="auto"/>
              <w:rPr>
                <w:rFonts w:hint="eastAsia"/>
                <w:color w:val="000000"/>
                <w:szCs w:val="21"/>
                <w:highlight w:val="none"/>
              </w:rPr>
            </w:pPr>
            <w:r>
              <w:rPr>
                <w:rFonts w:hint="eastAsia"/>
                <w:color w:val="000000"/>
                <w:szCs w:val="21"/>
                <w:highlight w:val="none"/>
              </w:rPr>
              <w:t xml:space="preserve">标  的  名    称</w:t>
            </w:r>
            <w:r>
              <w:rPr>
                <w:rFonts w:hint="eastAsia"/>
                <w:color w:val="000000"/>
                <w:szCs w:val="21"/>
                <w:highlight w:val="none"/>
              </w:rPr>
            </w:r>
            <w:r/>
          </w:p>
        </w:tc>
        <w:tc>
          <w:tcPr>
            <w:tcW w:w="1823" w:type="dxa"/>
            <w:vAlign w:val="top"/>
            <w:textDirection w:val="lrTb"/>
            <w:noWrap w:val="false"/>
          </w:tcPr>
          <w:p>
            <w:pPr>
              <w:pStyle w:val="959"/>
              <w:spacing w:line="360" w:lineRule="auto"/>
              <w:rPr>
                <w:rFonts w:hint="eastAsia"/>
                <w:color w:val="000000"/>
                <w:szCs w:val="21"/>
                <w:highlight w:val="none"/>
              </w:rPr>
            </w:pPr>
            <w:r>
              <w:rPr>
                <w:rFonts w:hint="eastAsia"/>
                <w:color w:val="000000"/>
                <w:szCs w:val="21"/>
                <w:highlight w:val="none"/>
              </w:rPr>
              <w:t xml:space="preserve">品   牌</w:t>
            </w:r>
            <w:r>
              <w:rPr>
                <w:rFonts w:hint="eastAsia"/>
                <w:color w:val="000000"/>
                <w:szCs w:val="21"/>
                <w:highlight w:val="none"/>
              </w:rPr>
            </w:r>
            <w:r/>
          </w:p>
        </w:tc>
        <w:tc>
          <w:tcPr>
            <w:tcW w:w="2319" w:type="dxa"/>
            <w:vAlign w:val="top"/>
            <w:textDirection w:val="lrTb"/>
            <w:noWrap w:val="false"/>
          </w:tcPr>
          <w:p>
            <w:pPr>
              <w:pStyle w:val="959"/>
              <w:spacing w:line="360" w:lineRule="auto"/>
              <w:rPr>
                <w:rFonts w:hint="eastAsia"/>
                <w:color w:val="000000"/>
                <w:szCs w:val="21"/>
                <w:highlight w:val="none"/>
              </w:rPr>
            </w:pPr>
            <w:r>
              <w:rPr>
                <w:rFonts w:hint="eastAsia"/>
                <w:color w:val="000000"/>
                <w:szCs w:val="21"/>
                <w:highlight w:val="none"/>
              </w:rPr>
              <w:t xml:space="preserve">厂   家</w:t>
            </w:r>
            <w:r>
              <w:rPr>
                <w:rFonts w:hint="eastAsia"/>
                <w:color w:val="000000"/>
                <w:szCs w:val="21"/>
                <w:highlight w:val="none"/>
              </w:rPr>
            </w:r>
            <w:r/>
          </w:p>
        </w:tc>
        <w:tc>
          <w:tcPr>
            <w:tcW w:w="1491" w:type="dxa"/>
            <w:vAlign w:val="top"/>
            <w:textDirection w:val="lrTb"/>
            <w:noWrap w:val="false"/>
          </w:tcPr>
          <w:p>
            <w:pPr>
              <w:pStyle w:val="959"/>
              <w:spacing w:line="360" w:lineRule="auto"/>
              <w:rPr>
                <w:rFonts w:hint="eastAsia"/>
                <w:color w:val="000000"/>
                <w:szCs w:val="21"/>
                <w:highlight w:val="none"/>
              </w:rPr>
            </w:pPr>
            <w:r>
              <w:rPr>
                <w:rFonts w:hint="eastAsia"/>
                <w:color w:val="000000"/>
                <w:szCs w:val="21"/>
                <w:highlight w:val="none"/>
              </w:rPr>
              <w:t xml:space="preserve">产  地</w:t>
            </w:r>
            <w:r>
              <w:rPr>
                <w:rFonts w:hint="eastAsia"/>
                <w:color w:val="000000"/>
                <w:szCs w:val="21"/>
                <w:highlight w:val="none"/>
              </w:rPr>
            </w:r>
            <w:r/>
          </w:p>
        </w:tc>
      </w:tr>
      <w:tr>
        <w:trPr>
          <w:trHeight w:val="551"/>
        </w:trPr>
        <w:tc>
          <w:tcPr>
            <w:tcW w:w="3645" w:type="dxa"/>
            <w:vAlign w:val="top"/>
            <w:textDirection w:val="lrTb"/>
            <w:noWrap w:val="false"/>
          </w:tcPr>
          <w:p>
            <w:pPr>
              <w:pStyle w:val="959"/>
              <w:ind w:firstLine="420"/>
              <w:spacing w:line="360" w:lineRule="auto"/>
              <w:rPr>
                <w:rFonts w:hint="eastAsia"/>
                <w:color w:val="000000"/>
                <w:szCs w:val="21"/>
                <w:highlight w:val="none"/>
              </w:rPr>
            </w:pPr>
            <w:r>
              <w:rPr>
                <w:rFonts w:hint="eastAsia"/>
                <w:color w:val="000000"/>
                <w:szCs w:val="21"/>
                <w:highlight w:val="none"/>
              </w:rPr>
            </w:r>
            <w:r/>
          </w:p>
        </w:tc>
        <w:tc>
          <w:tcPr>
            <w:tcW w:w="1823" w:type="dxa"/>
            <w:vAlign w:val="top"/>
            <w:textDirection w:val="lrTb"/>
            <w:noWrap w:val="false"/>
          </w:tcPr>
          <w:p>
            <w:pPr>
              <w:pStyle w:val="959"/>
              <w:ind w:firstLine="420"/>
              <w:spacing w:line="360" w:lineRule="auto"/>
              <w:rPr>
                <w:rFonts w:hint="eastAsia"/>
                <w:color w:val="000000"/>
                <w:szCs w:val="21"/>
                <w:highlight w:val="none"/>
              </w:rPr>
            </w:pPr>
            <w:r>
              <w:rPr>
                <w:rFonts w:hint="eastAsia"/>
                <w:color w:val="000000"/>
                <w:szCs w:val="21"/>
                <w:highlight w:val="none"/>
              </w:rPr>
            </w:r>
            <w:r/>
          </w:p>
        </w:tc>
        <w:tc>
          <w:tcPr>
            <w:tcW w:w="2319" w:type="dxa"/>
            <w:vAlign w:val="top"/>
            <w:textDirection w:val="lrTb"/>
            <w:noWrap w:val="false"/>
          </w:tcPr>
          <w:p>
            <w:pPr>
              <w:pStyle w:val="959"/>
              <w:ind w:firstLine="420"/>
              <w:spacing w:line="360" w:lineRule="auto"/>
              <w:rPr>
                <w:rFonts w:hint="eastAsia"/>
                <w:color w:val="000000"/>
                <w:szCs w:val="21"/>
                <w:highlight w:val="none"/>
              </w:rPr>
            </w:pPr>
            <w:r>
              <w:rPr>
                <w:rFonts w:hint="eastAsia"/>
                <w:color w:val="000000"/>
                <w:szCs w:val="21"/>
                <w:highlight w:val="none"/>
              </w:rPr>
            </w:r>
            <w:r/>
          </w:p>
        </w:tc>
        <w:tc>
          <w:tcPr>
            <w:tcW w:w="1491" w:type="dxa"/>
            <w:vAlign w:val="top"/>
            <w:textDirection w:val="lrTb"/>
            <w:noWrap w:val="false"/>
          </w:tcPr>
          <w:p>
            <w:pPr>
              <w:pStyle w:val="959"/>
              <w:ind w:firstLine="420"/>
              <w:spacing w:line="360" w:lineRule="auto"/>
              <w:rPr>
                <w:rFonts w:hint="eastAsia"/>
                <w:color w:val="000000"/>
                <w:szCs w:val="21"/>
                <w:highlight w:val="none"/>
              </w:rPr>
            </w:pPr>
            <w:r>
              <w:rPr>
                <w:rFonts w:hint="eastAsia"/>
                <w:color w:val="000000"/>
                <w:szCs w:val="21"/>
                <w:highlight w:val="none"/>
              </w:rPr>
            </w:r>
            <w:r/>
          </w:p>
        </w:tc>
      </w:tr>
    </w:tbl>
    <w:p>
      <w:pPr>
        <w:pStyle w:val="997"/>
        <w:ind w:firstLine="420"/>
        <w:spacing w:line="360" w:lineRule="auto"/>
        <w:rPr>
          <w:rFonts w:hint="eastAsia" w:ascii="Times New Roman"/>
          <w:color w:val="000000"/>
          <w:sz w:val="21"/>
          <w:szCs w:val="21"/>
          <w:highlight w:val="none"/>
        </w:rPr>
      </w:pPr>
      <w:r>
        <w:rPr>
          <w:rFonts w:hint="eastAsia" w:ascii="Times New Roman"/>
          <w:color w:val="000000"/>
          <w:sz w:val="21"/>
          <w:szCs w:val="21"/>
          <w:highlight w:val="none"/>
        </w:rPr>
      </w:r>
      <w:r/>
    </w:p>
    <w:tbl>
      <w:tblPr>
        <w:tblW w:w="9258" w:type="dxa"/>
        <w:tblInd w:w="2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637"/>
        <w:gridCol w:w="1654"/>
        <w:gridCol w:w="1322"/>
        <w:gridCol w:w="2645"/>
      </w:tblGrid>
      <w:tr>
        <w:trPr>
          <w:trHeight w:val="335"/>
        </w:trPr>
        <w:tc>
          <w:tcPr>
            <w:tcW w:w="3637" w:type="dxa"/>
            <w:vAlign w:val="top"/>
            <w:textDirection w:val="lrTb"/>
            <w:noWrap w:val="false"/>
          </w:tcPr>
          <w:p>
            <w:pPr>
              <w:pStyle w:val="959"/>
              <w:ind w:firstLine="420"/>
              <w:spacing w:line="360" w:lineRule="auto"/>
              <w:rPr>
                <w:rFonts w:hint="eastAsia"/>
                <w:color w:val="000000"/>
                <w:szCs w:val="21"/>
                <w:highlight w:val="none"/>
              </w:rPr>
            </w:pPr>
            <w:r>
              <w:rPr>
                <w:rFonts w:hint="eastAsia"/>
                <w:color w:val="000000"/>
                <w:szCs w:val="21"/>
                <w:highlight w:val="none"/>
              </w:rPr>
              <w:t xml:space="preserve">型 号 规 格</w:t>
            </w:r>
            <w:r>
              <w:rPr>
                <w:rFonts w:hint="eastAsia"/>
                <w:color w:val="000000"/>
                <w:szCs w:val="21"/>
                <w:highlight w:val="none"/>
              </w:rPr>
            </w:r>
            <w:r/>
          </w:p>
        </w:tc>
        <w:tc>
          <w:tcPr>
            <w:tcW w:w="1654" w:type="dxa"/>
            <w:vAlign w:val="top"/>
            <w:textDirection w:val="lrTb"/>
            <w:noWrap w:val="false"/>
          </w:tcPr>
          <w:p>
            <w:pPr>
              <w:pStyle w:val="959"/>
              <w:spacing w:line="360" w:lineRule="auto"/>
              <w:rPr>
                <w:rFonts w:hint="eastAsia"/>
                <w:color w:val="000000"/>
                <w:szCs w:val="21"/>
                <w:highlight w:val="none"/>
              </w:rPr>
            </w:pPr>
            <w:r>
              <w:rPr>
                <w:rFonts w:hint="eastAsia"/>
                <w:color w:val="000000"/>
                <w:szCs w:val="21"/>
                <w:highlight w:val="none"/>
              </w:rPr>
              <w:t xml:space="preserve">数  量</w:t>
            </w:r>
            <w:r>
              <w:rPr>
                <w:rFonts w:hint="eastAsia"/>
                <w:color w:val="000000"/>
                <w:szCs w:val="21"/>
                <w:highlight w:val="none"/>
              </w:rPr>
            </w:r>
            <w:r/>
          </w:p>
        </w:tc>
        <w:tc>
          <w:tcPr>
            <w:tcW w:w="1322" w:type="dxa"/>
            <w:vAlign w:val="top"/>
            <w:textDirection w:val="lrTb"/>
            <w:noWrap w:val="false"/>
          </w:tcPr>
          <w:p>
            <w:pPr>
              <w:pStyle w:val="959"/>
              <w:spacing w:line="360" w:lineRule="auto"/>
              <w:rPr>
                <w:rFonts w:hint="eastAsia"/>
                <w:color w:val="000000"/>
                <w:szCs w:val="21"/>
                <w:highlight w:val="none"/>
              </w:rPr>
            </w:pPr>
            <w:r>
              <w:rPr>
                <w:rFonts w:hint="eastAsia"/>
                <w:color w:val="000000"/>
                <w:szCs w:val="21"/>
                <w:highlight w:val="none"/>
              </w:rPr>
              <w:t xml:space="preserve">单  价</w:t>
            </w:r>
            <w:r>
              <w:rPr>
                <w:rFonts w:hint="eastAsia"/>
                <w:color w:val="000000"/>
                <w:szCs w:val="21"/>
                <w:highlight w:val="none"/>
              </w:rPr>
            </w:r>
            <w:r/>
          </w:p>
        </w:tc>
        <w:tc>
          <w:tcPr>
            <w:tcW w:w="2645" w:type="dxa"/>
            <w:vAlign w:val="top"/>
            <w:textDirection w:val="lrTb"/>
            <w:noWrap w:val="false"/>
          </w:tcPr>
          <w:p>
            <w:pPr>
              <w:pStyle w:val="959"/>
              <w:ind w:firstLine="420"/>
              <w:spacing w:line="360" w:lineRule="auto"/>
              <w:rPr>
                <w:rFonts w:hint="eastAsia"/>
                <w:color w:val="000000"/>
                <w:szCs w:val="21"/>
                <w:highlight w:val="none"/>
              </w:rPr>
            </w:pPr>
            <w:r>
              <w:rPr>
                <w:rFonts w:hint="eastAsia"/>
                <w:color w:val="000000"/>
                <w:szCs w:val="21"/>
                <w:highlight w:val="none"/>
              </w:rPr>
              <w:t xml:space="preserve">总   价</w:t>
            </w:r>
            <w:r>
              <w:rPr>
                <w:rFonts w:hint="eastAsia"/>
                <w:color w:val="000000"/>
                <w:szCs w:val="21"/>
                <w:highlight w:val="none"/>
              </w:rPr>
            </w:r>
            <w:r/>
          </w:p>
        </w:tc>
      </w:tr>
      <w:tr>
        <w:trPr>
          <w:trHeight w:val="542"/>
        </w:trPr>
        <w:tc>
          <w:tcPr>
            <w:tcW w:w="3637" w:type="dxa"/>
            <w:vAlign w:val="top"/>
            <w:textDirection w:val="lrTb"/>
            <w:noWrap w:val="false"/>
          </w:tcPr>
          <w:p>
            <w:pPr>
              <w:pStyle w:val="959"/>
              <w:ind w:firstLine="420"/>
              <w:spacing w:line="360" w:lineRule="auto"/>
              <w:rPr>
                <w:rFonts w:hint="eastAsia"/>
                <w:color w:val="000000"/>
                <w:szCs w:val="21"/>
                <w:highlight w:val="none"/>
              </w:rPr>
            </w:pPr>
            <w:r>
              <w:rPr>
                <w:rFonts w:hint="eastAsia"/>
                <w:color w:val="000000"/>
                <w:szCs w:val="21"/>
                <w:highlight w:val="none"/>
              </w:rPr>
            </w:r>
            <w:r/>
          </w:p>
        </w:tc>
        <w:tc>
          <w:tcPr>
            <w:tcW w:w="1654" w:type="dxa"/>
            <w:vAlign w:val="top"/>
            <w:textDirection w:val="lrTb"/>
            <w:noWrap w:val="false"/>
          </w:tcPr>
          <w:p>
            <w:pPr>
              <w:pStyle w:val="959"/>
              <w:ind w:firstLine="420"/>
              <w:spacing w:line="360" w:lineRule="auto"/>
              <w:rPr>
                <w:rFonts w:hint="eastAsia"/>
                <w:color w:val="000000"/>
                <w:szCs w:val="21"/>
                <w:highlight w:val="none"/>
              </w:rPr>
            </w:pPr>
            <w:r>
              <w:rPr>
                <w:rFonts w:hint="eastAsia"/>
                <w:color w:val="000000"/>
                <w:szCs w:val="21"/>
                <w:highlight w:val="none"/>
              </w:rPr>
            </w:r>
            <w:r/>
          </w:p>
        </w:tc>
        <w:tc>
          <w:tcPr>
            <w:tcW w:w="1322" w:type="dxa"/>
            <w:vAlign w:val="top"/>
            <w:textDirection w:val="lrTb"/>
            <w:noWrap w:val="false"/>
          </w:tcPr>
          <w:p>
            <w:pPr>
              <w:pStyle w:val="959"/>
              <w:ind w:firstLine="420"/>
              <w:spacing w:line="360" w:lineRule="auto"/>
              <w:rPr>
                <w:rFonts w:hint="eastAsia"/>
                <w:color w:val="000000"/>
                <w:szCs w:val="21"/>
                <w:highlight w:val="none"/>
              </w:rPr>
            </w:pPr>
            <w:r>
              <w:rPr>
                <w:rFonts w:hint="eastAsia"/>
                <w:color w:val="000000"/>
                <w:szCs w:val="21"/>
                <w:highlight w:val="none"/>
              </w:rPr>
            </w:r>
            <w:r/>
          </w:p>
        </w:tc>
        <w:tc>
          <w:tcPr>
            <w:tcW w:w="2645" w:type="dxa"/>
            <w:vAlign w:val="top"/>
            <w:textDirection w:val="lrTb"/>
            <w:noWrap w:val="false"/>
          </w:tcPr>
          <w:p>
            <w:pPr>
              <w:pStyle w:val="959"/>
              <w:ind w:firstLine="420"/>
              <w:spacing w:line="360" w:lineRule="auto"/>
              <w:rPr>
                <w:rFonts w:hint="eastAsia"/>
                <w:color w:val="000000"/>
                <w:szCs w:val="21"/>
                <w:highlight w:val="none"/>
              </w:rPr>
            </w:pPr>
            <w:r>
              <w:rPr>
                <w:rFonts w:hint="eastAsia"/>
                <w:color w:val="000000"/>
                <w:szCs w:val="21"/>
                <w:highlight w:val="none"/>
              </w:rPr>
            </w:r>
            <w:r/>
          </w:p>
        </w:tc>
      </w:tr>
    </w:tbl>
    <w:p>
      <w:pPr>
        <w:pStyle w:val="997"/>
        <w:ind w:firstLine="422"/>
        <w:spacing w:line="360" w:lineRule="auto"/>
        <w:rPr>
          <w:rFonts w:hAnsi="宋体"/>
          <w:b/>
          <w:color w:val="000000"/>
          <w:sz w:val="21"/>
          <w:szCs w:val="21"/>
          <w:highlight w:val="none"/>
        </w:rPr>
      </w:pPr>
      <w:r>
        <w:rPr>
          <w:rFonts w:hAnsi="宋体"/>
          <w:b/>
          <w:color w:val="000000"/>
          <w:sz w:val="21"/>
          <w:szCs w:val="21"/>
          <w:highlight w:val="none"/>
        </w:rPr>
      </w:r>
      <w:r/>
    </w:p>
    <w:p>
      <w:pPr>
        <w:pStyle w:val="997"/>
        <w:ind w:firstLine="422"/>
        <w:spacing w:line="360" w:lineRule="auto"/>
        <w:rPr>
          <w:rFonts w:hAnsi="宋体"/>
          <w:b/>
          <w:color w:val="000000"/>
          <w:sz w:val="21"/>
          <w:szCs w:val="21"/>
          <w:highlight w:val="none"/>
        </w:rPr>
      </w:pPr>
      <w:r>
        <w:rPr>
          <w:rFonts w:hint="eastAsia" w:hAnsi="宋体"/>
          <w:b/>
          <w:color w:val="000000"/>
          <w:sz w:val="21"/>
          <w:szCs w:val="21"/>
          <w:highlight w:val="none"/>
        </w:rPr>
        <w:t xml:space="preserve">本项目不得转包；确需分包的，须为非主体性、非关键性工作，且需经甲方书面同意或在投标文件中载明</w:t>
      </w:r>
      <w:r>
        <w:rPr>
          <w:rFonts w:hint="eastAsia" w:ascii="ˎ̥" w:hAnsi="ˎ̥"/>
          <w:b/>
          <w:color w:val="000000"/>
          <w:sz w:val="21"/>
          <w:szCs w:val="21"/>
          <w:highlight w:val="none"/>
        </w:rPr>
        <w:t xml:space="preserve">，</w:t>
      </w:r>
      <w:r>
        <w:rPr>
          <w:rFonts w:hint="eastAsia" w:hAnsi="宋体"/>
          <w:b/>
          <w:color w:val="000000"/>
          <w:sz w:val="21"/>
          <w:szCs w:val="21"/>
          <w:highlight w:val="none"/>
        </w:rPr>
        <w:t xml:space="preserve">否则甲方视同乙方违约并由乙方承担全责，</w:t>
      </w:r>
      <w:r>
        <w:rPr>
          <w:rFonts w:hint="eastAsia" w:ascii="ˎ̥" w:hAnsi="ˎ̥"/>
          <w:b/>
          <w:color w:val="000000"/>
          <w:sz w:val="21"/>
          <w:szCs w:val="21"/>
          <w:highlight w:val="none"/>
        </w:rPr>
        <w:t xml:space="preserve">乙方就采购项目和分包项目向甲方负责，分包供应商就分包项目承担责任</w:t>
      </w:r>
      <w:r>
        <w:rPr>
          <w:rFonts w:hint="eastAsia" w:hAnsi="宋体"/>
          <w:b/>
          <w:color w:val="000000"/>
          <w:sz w:val="21"/>
          <w:szCs w:val="21"/>
          <w:highlight w:val="none"/>
        </w:rPr>
        <w:t xml:space="preserve">。</w:t>
      </w:r>
      <w:r>
        <w:rPr>
          <w:rFonts w:hAnsi="宋体"/>
          <w:b/>
          <w:color w:val="000000"/>
          <w:sz w:val="21"/>
          <w:szCs w:val="21"/>
          <w:highlight w:val="none"/>
        </w:rPr>
      </w:r>
      <w:r/>
    </w:p>
    <w:p>
      <w:pPr>
        <w:pStyle w:val="997"/>
        <w:ind w:firstLine="422"/>
        <w:spacing w:line="360" w:lineRule="auto"/>
        <w:rPr>
          <w:rFonts w:hAnsi="宋体"/>
          <w:b/>
          <w:color w:val="000000"/>
          <w:sz w:val="21"/>
          <w:szCs w:val="21"/>
          <w:highlight w:val="none"/>
        </w:rPr>
      </w:pPr>
      <w:r>
        <w:rPr>
          <w:rFonts w:hAnsi="宋体"/>
          <w:b/>
          <w:color w:val="000000"/>
          <w:sz w:val="21"/>
          <w:szCs w:val="21"/>
          <w:highlight w:val="none"/>
        </w:rPr>
        <w:t xml:space="preserve">二、合同金额</w:t>
      </w:r>
      <w:r>
        <w:rPr>
          <w:rFonts w:hAnsi="宋体"/>
          <w:b/>
          <w:color w:val="000000"/>
          <w:sz w:val="21"/>
          <w:szCs w:val="21"/>
          <w:highlight w:val="none"/>
        </w:rPr>
      </w:r>
      <w:r/>
    </w:p>
    <w:p>
      <w:pPr>
        <w:pStyle w:val="997"/>
        <w:ind w:firstLine="420"/>
        <w:spacing w:line="360" w:lineRule="auto"/>
        <w:rPr>
          <w:rFonts w:hAnsi="宋体"/>
          <w:color w:val="000000"/>
          <w:sz w:val="21"/>
          <w:szCs w:val="21"/>
          <w:highlight w:val="none"/>
        </w:rPr>
      </w:pPr>
      <w:r>
        <w:rPr>
          <w:rFonts w:hAnsi="宋体"/>
          <w:color w:val="000000"/>
          <w:sz w:val="21"/>
          <w:szCs w:val="21"/>
          <w:highlight w:val="none"/>
        </w:rPr>
        <w:t xml:space="preserve">本合同</w:t>
      </w:r>
      <w:r>
        <w:rPr>
          <w:rFonts w:hint="eastAsia" w:hAnsi="宋体"/>
          <w:color w:val="000000"/>
          <w:sz w:val="21"/>
          <w:szCs w:val="21"/>
          <w:highlight w:val="none"/>
        </w:rPr>
        <w:t xml:space="preserve">总金额</w:t>
      </w:r>
      <w:r>
        <w:rPr>
          <w:rFonts w:hAnsi="宋体"/>
          <w:color w:val="000000"/>
          <w:sz w:val="21"/>
          <w:szCs w:val="21"/>
          <w:highlight w:val="none"/>
        </w:rPr>
        <w:t xml:space="preserve">为（大写）：____________元整（￥_______元）人民币</w:t>
      </w:r>
      <w:r>
        <w:rPr>
          <w:rFonts w:hint="eastAsia" w:hAnsi="宋体"/>
          <w:color w:val="000000"/>
          <w:sz w:val="21"/>
          <w:szCs w:val="21"/>
          <w:highlight w:val="none"/>
        </w:rPr>
        <w:t xml:space="preserve">。</w:t>
      </w:r>
      <w:r>
        <w:rPr>
          <w:rFonts w:hAnsi="宋体"/>
          <w:color w:val="000000"/>
          <w:sz w:val="21"/>
          <w:szCs w:val="21"/>
          <w:highlight w:val="none"/>
        </w:rPr>
      </w:r>
      <w:r/>
    </w:p>
    <w:p>
      <w:pPr>
        <w:pStyle w:val="1015"/>
        <w:ind w:firstLine="420"/>
        <w:spacing w:line="360" w:lineRule="auto"/>
        <w:shd w:val="clear" w:color="auto" w:fill="ffffff"/>
        <w:rPr>
          <w:rFonts w:hAnsi="宋体"/>
          <w:color w:val="000000"/>
          <w:sz w:val="21"/>
          <w:szCs w:val="21"/>
          <w:highlight w:val="none"/>
        </w:rPr>
      </w:pPr>
      <w:r>
        <w:rPr>
          <w:rFonts w:hAnsi="宋体"/>
          <w:color w:val="000000"/>
          <w:sz w:val="21"/>
          <w:szCs w:val="21"/>
          <w:highlight w:val="none"/>
        </w:rPr>
        <w:t xml:space="preserve">本合同价款包含所有乙方提供合同约定产品的报酬及乙方提供合同中产品所支出的必要</w:t>
      </w:r>
      <w:r>
        <w:rPr>
          <w:rFonts w:hint="eastAsia" w:hAnsi="宋体"/>
          <w:color w:val="000000"/>
          <w:sz w:val="21"/>
          <w:szCs w:val="21"/>
          <w:highlight w:val="none"/>
        </w:rPr>
        <w:t xml:space="preserve">的税、及上下力资</w:t>
      </w:r>
      <w:r>
        <w:rPr>
          <w:rFonts w:hAnsi="宋体"/>
          <w:color w:val="000000"/>
          <w:sz w:val="21"/>
          <w:szCs w:val="21"/>
          <w:highlight w:val="none"/>
        </w:rPr>
        <w:t xml:space="preserve">费</w:t>
      </w:r>
      <w:r>
        <w:rPr>
          <w:rFonts w:hint="eastAsia" w:hAnsi="宋体"/>
          <w:color w:val="000000"/>
          <w:sz w:val="21"/>
          <w:szCs w:val="21"/>
          <w:highlight w:val="none"/>
        </w:rPr>
        <w:t xml:space="preserve">、运输费、安装费用等，</w:t>
      </w:r>
      <w:r>
        <w:rPr>
          <w:rFonts w:hAnsi="宋体"/>
          <w:color w:val="000000"/>
          <w:sz w:val="21"/>
          <w:szCs w:val="21"/>
          <w:highlight w:val="none"/>
        </w:rPr>
        <w:t xml:space="preserve">甲方在上述合同价款之外不再向乙方支付其他任何费用。</w:t>
      </w:r>
      <w:r>
        <w:rPr>
          <w:rFonts w:hAnsi="宋体"/>
          <w:color w:val="000000"/>
          <w:sz w:val="21"/>
          <w:szCs w:val="21"/>
          <w:highlight w:val="none"/>
        </w:rPr>
      </w:r>
      <w:r/>
    </w:p>
    <w:p>
      <w:pPr>
        <w:pStyle w:val="1015"/>
        <w:ind w:firstLine="420"/>
        <w:spacing w:line="360" w:lineRule="auto"/>
        <w:shd w:val="clear" w:color="auto" w:fill="ffffff"/>
        <w:rPr>
          <w:rFonts w:ascii="宋体" w:hAnsi="宋体"/>
          <w:color w:val="000000"/>
          <w:sz w:val="21"/>
          <w:szCs w:val="21"/>
          <w:highlight w:val="none"/>
        </w:rPr>
      </w:pPr>
      <w:r>
        <w:rPr>
          <w:rFonts w:ascii="宋体" w:hAnsi="宋体" w:cs="宋体"/>
          <w:color w:val="000000"/>
          <w:sz w:val="21"/>
          <w:szCs w:val="21"/>
          <w:highlight w:val="none"/>
        </w:rPr>
        <w:t xml:space="preserve">乙方应先行向甲方开具与</w:t>
      </w:r>
      <w:r>
        <w:rPr>
          <w:rFonts w:hint="eastAsia" w:ascii="宋体" w:hAnsi="宋体" w:cs="宋体"/>
          <w:color w:val="000000"/>
          <w:sz w:val="21"/>
          <w:szCs w:val="21"/>
          <w:highlight w:val="none"/>
        </w:rPr>
        <w:t xml:space="preserve">拟交付货物的全</w:t>
      </w:r>
      <w:r>
        <w:rPr>
          <w:rFonts w:ascii="宋体" w:hAnsi="宋体" w:cs="宋体"/>
          <w:color w:val="000000"/>
          <w:sz w:val="21"/>
          <w:szCs w:val="21"/>
          <w:highlight w:val="none"/>
        </w:rPr>
        <w:t xml:space="preserve">额合规税务增值税</w:t>
      </w:r>
      <w:r>
        <w:rPr>
          <w:rFonts w:hint="eastAsia" w:ascii="宋体" w:hAnsi="宋体" w:cs="宋体"/>
          <w:color w:val="000000"/>
          <w:sz w:val="21"/>
          <w:szCs w:val="21"/>
          <w:highlight w:val="none"/>
        </w:rPr>
        <w:t xml:space="preserve">【】（专用/普通）</w:t>
      </w:r>
      <w:r>
        <w:rPr>
          <w:rFonts w:ascii="宋体" w:hAnsi="宋体" w:cs="宋体"/>
          <w:color w:val="000000"/>
          <w:sz w:val="21"/>
          <w:szCs w:val="21"/>
          <w:highlight w:val="none"/>
        </w:rPr>
        <w:t xml:space="preserve">发票，由甲方审核</w:t>
      </w:r>
      <w:r>
        <w:rPr>
          <w:rFonts w:hint="eastAsia" w:ascii="宋体" w:hAnsi="宋体" w:cs="宋体"/>
          <w:color w:val="000000"/>
          <w:sz w:val="21"/>
          <w:szCs w:val="21"/>
          <w:highlight w:val="none"/>
        </w:rPr>
        <w:t xml:space="preserve">确认</w:t>
      </w:r>
      <w:r>
        <w:rPr>
          <w:rFonts w:ascii="宋体" w:hAnsi="宋体" w:cs="宋体"/>
          <w:color w:val="000000"/>
          <w:sz w:val="21"/>
          <w:szCs w:val="21"/>
          <w:highlight w:val="none"/>
        </w:rPr>
        <w:t xml:space="preserve">无误后支付合同价款，否则甲方有权拒绝或迟延支付</w:t>
      </w:r>
      <w:r>
        <w:rPr>
          <w:rFonts w:hint="eastAsia" w:ascii="宋体" w:hAnsi="宋体" w:cs="宋体"/>
          <w:color w:val="000000"/>
          <w:sz w:val="21"/>
          <w:szCs w:val="21"/>
          <w:highlight w:val="none"/>
        </w:rPr>
        <w:t xml:space="preserve">应付款项</w:t>
      </w:r>
      <w:r>
        <w:rPr>
          <w:rFonts w:ascii="宋体" w:hAnsi="宋体" w:cs="宋体"/>
          <w:color w:val="000000"/>
          <w:sz w:val="21"/>
          <w:szCs w:val="21"/>
          <w:highlight w:val="none"/>
        </w:rPr>
        <w:t xml:space="preserve">，且不影响乙方履行本合同项下的义务</w:t>
      </w:r>
      <w:r>
        <w:rPr>
          <w:rFonts w:hint="eastAsia" w:ascii="宋体" w:hAnsi="宋体" w:cs="宋体"/>
          <w:color w:val="000000"/>
          <w:sz w:val="21"/>
          <w:szCs w:val="21"/>
          <w:highlight w:val="none"/>
        </w:rPr>
        <w:t xml:space="preserve">。</w:t>
      </w:r>
      <w:r>
        <w:rPr>
          <w:rFonts w:ascii="宋体" w:hAnsi="宋体"/>
          <w:color w:val="000000"/>
          <w:sz w:val="21"/>
          <w:szCs w:val="21"/>
          <w:highlight w:val="none"/>
        </w:rPr>
      </w:r>
      <w:r/>
    </w:p>
    <w:p>
      <w:pPr>
        <w:pStyle w:val="997"/>
        <w:ind w:firstLine="422"/>
        <w:spacing w:line="360" w:lineRule="auto"/>
        <w:rPr>
          <w:rFonts w:hAnsi="宋体"/>
          <w:b/>
          <w:color w:val="000000"/>
          <w:sz w:val="21"/>
          <w:szCs w:val="21"/>
          <w:highlight w:val="none"/>
        </w:rPr>
      </w:pPr>
      <w:r>
        <w:rPr>
          <w:rFonts w:hAnsi="宋体"/>
          <w:b/>
          <w:color w:val="000000"/>
          <w:sz w:val="21"/>
          <w:szCs w:val="21"/>
          <w:highlight w:val="none"/>
        </w:rPr>
        <w:t xml:space="preserve">三、技术资料</w:t>
      </w:r>
      <w:r>
        <w:rPr>
          <w:rFonts w:hint="eastAsia" w:hAnsi="宋体"/>
          <w:b/>
          <w:color w:val="000000"/>
          <w:sz w:val="21"/>
          <w:szCs w:val="21"/>
          <w:highlight w:val="none"/>
        </w:rPr>
        <w:t xml:space="preserve">及保密</w:t>
      </w:r>
      <w:r>
        <w:rPr>
          <w:rFonts w:hAnsi="宋体"/>
          <w:b/>
          <w:color w:val="000000"/>
          <w:sz w:val="21"/>
          <w:szCs w:val="21"/>
          <w:highlight w:val="none"/>
        </w:rPr>
      </w:r>
      <w:r/>
    </w:p>
    <w:p>
      <w:pPr>
        <w:pStyle w:val="997"/>
        <w:ind w:firstLine="420"/>
        <w:spacing w:line="360" w:lineRule="auto"/>
        <w:rPr>
          <w:rFonts w:hAnsi="宋体"/>
          <w:color w:val="000000"/>
          <w:sz w:val="21"/>
          <w:szCs w:val="21"/>
          <w:highlight w:val="none"/>
        </w:rPr>
      </w:pPr>
      <w:r>
        <w:rPr>
          <w:rFonts w:hAnsi="宋体"/>
          <w:color w:val="000000"/>
          <w:sz w:val="21"/>
          <w:szCs w:val="21"/>
          <w:highlight w:val="none"/>
        </w:rPr>
        <w:t xml:space="preserve">3.1乙方应按</w:t>
      </w:r>
      <w:r>
        <w:rPr>
          <w:rFonts w:hint="eastAsia" w:hAnsi="宋体"/>
          <w:color w:val="000000"/>
          <w:sz w:val="21"/>
          <w:szCs w:val="21"/>
          <w:highlight w:val="none"/>
        </w:rPr>
        <w:t xml:space="preserve">采购</w:t>
      </w:r>
      <w:r>
        <w:rPr>
          <w:rFonts w:hAnsi="宋体"/>
          <w:color w:val="000000"/>
          <w:sz w:val="21"/>
          <w:szCs w:val="21"/>
          <w:highlight w:val="none"/>
        </w:rPr>
        <w:t xml:space="preserve">文件规定的时间向甲方提供有关技术资料。</w:t>
      </w:r>
      <w:r>
        <w:rPr>
          <w:rFonts w:hAnsi="宋体"/>
          <w:color w:val="000000"/>
          <w:sz w:val="21"/>
          <w:szCs w:val="21"/>
          <w:highlight w:val="none"/>
        </w:rPr>
      </w:r>
      <w:r/>
    </w:p>
    <w:p>
      <w:pPr>
        <w:pStyle w:val="1015"/>
        <w:ind w:firstLine="420"/>
        <w:spacing w:line="360" w:lineRule="auto"/>
        <w:shd w:val="clear" w:color="auto" w:fill="ffffff"/>
        <w:rPr>
          <w:rFonts w:hAnsi="宋体"/>
          <w:color w:val="000000"/>
          <w:sz w:val="21"/>
          <w:szCs w:val="21"/>
          <w:highlight w:val="none"/>
        </w:rPr>
      </w:pPr>
      <w:r>
        <w:rPr>
          <w:rFonts w:ascii="宋体" w:hAnsi="宋体"/>
          <w:color w:val="000000"/>
          <w:sz w:val="21"/>
          <w:szCs w:val="21"/>
          <w:highlight w:val="none"/>
        </w:rPr>
        <w:t xml:space="preserve">3.2 没有甲方事先书面同意，乙方不得将由甲方提供的有关合同或任何合同条文、规格、计划、图纸、样品或资料提供给与履行本合同无关的任何其他人。</w:t>
      </w:r>
      <w:r>
        <w:rPr>
          <w:rFonts w:hint="eastAsia" w:ascii="宋体" w:hAnsi="宋体"/>
          <w:color w:val="000000"/>
          <w:sz w:val="21"/>
          <w:szCs w:val="21"/>
          <w:highlight w:val="none"/>
        </w:rPr>
        <w:t xml:space="preserve">接触本合同的任何人员，均应注意保密。</w:t>
      </w:r>
      <w:r>
        <w:rPr>
          <w:rFonts w:ascii="宋体" w:hAnsi="宋体" w:cs="宋体"/>
          <w:color w:val="000000"/>
          <w:sz w:val="21"/>
          <w:szCs w:val="21"/>
          <w:highlight w:val="none"/>
        </w:rPr>
        <w:t xml:space="preserve">乙方应对上述人员保密行为进行有效监督管理，因上述人员行为泄露保密信息</w:t>
      </w:r>
      <w:r>
        <w:rPr>
          <w:rFonts w:hint="eastAsia" w:ascii="宋体" w:hAnsi="宋体" w:cs="宋体"/>
          <w:color w:val="000000"/>
          <w:sz w:val="21"/>
          <w:szCs w:val="21"/>
          <w:highlight w:val="none"/>
        </w:rPr>
        <w:t xml:space="preserve">的</w:t>
      </w:r>
      <w:r>
        <w:rPr>
          <w:rFonts w:ascii="宋体" w:hAnsi="宋体" w:cs="宋体"/>
          <w:color w:val="000000"/>
          <w:sz w:val="21"/>
          <w:szCs w:val="21"/>
          <w:highlight w:val="none"/>
        </w:rPr>
        <w:t xml:space="preserve">，由乙方及泄密人员承担无限连带责任</w:t>
      </w:r>
      <w:r>
        <w:rPr>
          <w:rFonts w:hint="eastAsia" w:ascii="宋体" w:hAnsi="宋体" w:cs="宋体"/>
          <w:color w:val="000000"/>
          <w:sz w:val="21"/>
          <w:szCs w:val="21"/>
          <w:highlight w:val="none"/>
        </w:rPr>
        <w:t xml:space="preserve">。</w:t>
      </w:r>
      <w:r>
        <w:rPr>
          <w:rFonts w:hAnsi="宋体"/>
          <w:color w:val="000000"/>
          <w:sz w:val="21"/>
          <w:szCs w:val="21"/>
          <w:highlight w:val="none"/>
        </w:rPr>
      </w:r>
      <w:r/>
    </w:p>
    <w:p>
      <w:pPr>
        <w:pStyle w:val="997"/>
        <w:ind w:firstLine="422"/>
        <w:spacing w:line="360" w:lineRule="auto"/>
        <w:rPr>
          <w:rFonts w:hAnsi="宋体"/>
          <w:b/>
          <w:color w:val="000000"/>
          <w:sz w:val="21"/>
          <w:szCs w:val="21"/>
          <w:highlight w:val="none"/>
        </w:rPr>
      </w:pPr>
      <w:r>
        <w:rPr>
          <w:rFonts w:hAnsi="宋体"/>
          <w:b/>
          <w:color w:val="000000"/>
          <w:sz w:val="21"/>
          <w:szCs w:val="21"/>
          <w:highlight w:val="none"/>
        </w:rPr>
        <w:t xml:space="preserve">四、产权</w:t>
      </w:r>
      <w:r>
        <w:rPr>
          <w:rFonts w:hAnsi="宋体"/>
          <w:b/>
          <w:color w:val="000000"/>
          <w:sz w:val="21"/>
          <w:szCs w:val="21"/>
          <w:highlight w:val="none"/>
        </w:rPr>
      </w:r>
      <w:r/>
    </w:p>
    <w:p>
      <w:pPr>
        <w:pStyle w:val="1015"/>
        <w:ind w:firstLine="420"/>
        <w:spacing w:line="360" w:lineRule="auto"/>
        <w:shd w:val="clear" w:color="auto" w:fill="ffffff"/>
        <w:rPr>
          <w:rFonts w:hAnsi="宋体"/>
          <w:color w:val="000000"/>
          <w:sz w:val="21"/>
          <w:szCs w:val="21"/>
          <w:highlight w:val="none"/>
          <w:u w:val="single"/>
        </w:rPr>
      </w:pPr>
      <w:r>
        <w:rPr>
          <w:rFonts w:hAnsi="宋体"/>
          <w:color w:val="000000"/>
          <w:sz w:val="21"/>
          <w:szCs w:val="21"/>
          <w:highlight w:val="none"/>
        </w:rPr>
        <w:t xml:space="preserve">乙方保证所交付标的无任何抵押、查封等产权瑕疵。乙</w:t>
      </w:r>
      <w:r>
        <w:rPr>
          <w:rFonts w:hint="eastAsia" w:ascii="宋体" w:hAnsi="宋体"/>
          <w:color w:val="000000"/>
          <w:sz w:val="21"/>
          <w:szCs w:val="21"/>
          <w:highlight w:val="none"/>
        </w:rPr>
        <w:t xml:space="preserve">方应保证甲方在使用、接受本合同</w:t>
      </w:r>
      <w:r>
        <w:rPr>
          <w:rFonts w:hAnsi="宋体"/>
          <w:color w:val="000000"/>
          <w:sz w:val="21"/>
          <w:szCs w:val="21"/>
          <w:highlight w:val="none"/>
        </w:rPr>
        <w:t xml:space="preserve">中产品</w:t>
      </w:r>
      <w:r>
        <w:rPr>
          <w:rFonts w:hint="eastAsia" w:hAnsi="宋体"/>
          <w:color w:val="000000"/>
          <w:sz w:val="21"/>
          <w:szCs w:val="21"/>
          <w:highlight w:val="none"/>
        </w:rPr>
        <w:t xml:space="preserve">（</w:t>
      </w:r>
      <w:r>
        <w:rPr>
          <w:rFonts w:hint="eastAsia" w:ascii="宋体" w:hAnsi="宋体"/>
          <w:color w:val="000000"/>
          <w:sz w:val="21"/>
          <w:szCs w:val="21"/>
          <w:highlight w:val="none"/>
        </w:rPr>
        <w:t xml:space="preserve">或其任何一部分）时不得侵犯第三方的专利权、版权、商标权和工业设计权等知识产权。出现侵权行为的，</w:t>
      </w:r>
      <w:r>
        <w:rPr>
          <w:rFonts w:ascii="inherit" w:hAnsi="inherit" w:cs="宋体"/>
          <w:color w:val="000000"/>
          <w:sz w:val="21"/>
          <w:szCs w:val="21"/>
          <w:highlight w:val="none"/>
        </w:rPr>
        <w:t xml:space="preserve">由乙方负全部责任并赔偿因此给甲方造成的一切损失（包括但不限于因此产生的诉讼费、律师费、保全费、差旅费等）</w:t>
      </w:r>
      <w:r>
        <w:rPr>
          <w:rFonts w:hint="eastAsia" w:ascii="inherit" w:hAnsi="inherit" w:cs="宋体"/>
          <w:color w:val="000000"/>
          <w:sz w:val="21"/>
          <w:szCs w:val="21"/>
          <w:highlight w:val="none"/>
        </w:rPr>
        <w:t xml:space="preserve">。</w:t>
      </w:r>
      <w:r>
        <w:rPr>
          <w:rFonts w:hAnsi="宋体"/>
          <w:color w:val="000000"/>
          <w:sz w:val="21"/>
          <w:szCs w:val="21"/>
          <w:highlight w:val="none"/>
          <w:u w:val="single"/>
        </w:rPr>
      </w:r>
      <w:r/>
    </w:p>
    <w:p>
      <w:pPr>
        <w:pStyle w:val="997"/>
        <w:ind w:firstLine="422"/>
        <w:spacing w:line="360" w:lineRule="auto"/>
        <w:rPr>
          <w:rFonts w:ascii="Times New Roman"/>
          <w:b/>
          <w:color w:val="000000"/>
          <w:sz w:val="21"/>
          <w:szCs w:val="21"/>
          <w:highlight w:val="none"/>
        </w:rPr>
      </w:pPr>
      <w:r>
        <w:rPr>
          <w:rFonts w:hint="eastAsia" w:hAnsi="宋体"/>
          <w:b/>
          <w:color w:val="000000"/>
          <w:sz w:val="21"/>
          <w:szCs w:val="21"/>
          <w:highlight w:val="none"/>
        </w:rPr>
        <w:t xml:space="preserve">五</w:t>
      </w:r>
      <w:r>
        <w:rPr>
          <w:rFonts w:hAnsi="宋体"/>
          <w:b/>
          <w:color w:val="000000"/>
          <w:sz w:val="21"/>
          <w:szCs w:val="21"/>
          <w:highlight w:val="none"/>
        </w:rPr>
        <w:t xml:space="preserve">、</w:t>
      </w:r>
      <w:r>
        <w:rPr>
          <w:rFonts w:ascii="Times New Roman" w:hAnsi="宋体"/>
          <w:b/>
          <w:color w:val="000000"/>
          <w:sz w:val="21"/>
          <w:szCs w:val="21"/>
          <w:highlight w:val="none"/>
        </w:rPr>
        <w:t xml:space="preserve">交付及</w:t>
      </w:r>
      <w:r>
        <w:rPr>
          <w:rFonts w:hint="eastAsia" w:ascii="Times New Roman" w:hAnsi="宋体"/>
          <w:b/>
          <w:color w:val="000000"/>
          <w:sz w:val="21"/>
          <w:szCs w:val="21"/>
          <w:highlight w:val="none"/>
        </w:rPr>
        <w:t xml:space="preserve">免保</w:t>
      </w:r>
      <w:r>
        <w:rPr>
          <w:rFonts w:ascii="Times New Roman"/>
          <w:b/>
          <w:color w:val="000000"/>
          <w:sz w:val="21"/>
          <w:szCs w:val="21"/>
          <w:highlight w:val="none"/>
        </w:rPr>
      </w:r>
      <w:r/>
    </w:p>
    <w:p>
      <w:pPr>
        <w:pStyle w:val="997"/>
        <w:ind w:firstLine="420"/>
        <w:spacing w:line="360" w:lineRule="auto"/>
        <w:rPr>
          <w:rFonts w:hint="eastAsia" w:hAnsi="宋体"/>
          <w:color w:val="000000"/>
          <w:sz w:val="21"/>
          <w:szCs w:val="21"/>
          <w:highlight w:val="none"/>
        </w:rPr>
      </w:pPr>
      <w:r>
        <w:rPr>
          <w:rFonts w:hAnsi="宋体"/>
          <w:bCs/>
          <w:color w:val="000000"/>
          <w:sz w:val="21"/>
          <w:szCs w:val="21"/>
          <w:highlight w:val="none"/>
        </w:rPr>
        <w:t xml:space="preserve">5.1交付期：</w:t>
      </w:r>
      <w:r>
        <w:rPr>
          <w:rFonts w:hAnsi="宋体"/>
          <w:color w:val="000000"/>
          <w:sz w:val="21"/>
          <w:szCs w:val="21"/>
          <w:highlight w:val="none"/>
        </w:rPr>
        <w:t xml:space="preserve">_________。   </w:t>
      </w:r>
      <w:r>
        <w:rPr>
          <w:rFonts w:hint="eastAsia" w:hAnsi="宋体"/>
          <w:color w:val="000000"/>
          <w:sz w:val="21"/>
          <w:szCs w:val="21"/>
          <w:highlight w:val="none"/>
        </w:rPr>
      </w:r>
      <w:r/>
    </w:p>
    <w:p>
      <w:pPr>
        <w:pStyle w:val="997"/>
        <w:ind w:firstLine="420"/>
        <w:spacing w:line="360" w:lineRule="auto"/>
        <w:rPr>
          <w:rFonts w:hint="eastAsia" w:hAnsi="宋体"/>
          <w:bCs/>
          <w:color w:val="000000"/>
          <w:sz w:val="21"/>
          <w:szCs w:val="21"/>
          <w:highlight w:val="none"/>
        </w:rPr>
      </w:pPr>
      <w:r>
        <w:rPr>
          <w:rFonts w:hAnsi="宋体"/>
          <w:bCs/>
          <w:color w:val="000000"/>
          <w:sz w:val="21"/>
          <w:szCs w:val="21"/>
          <w:highlight w:val="none"/>
        </w:rPr>
        <w:t xml:space="preserve">5.2</w:t>
      </w:r>
      <w:r>
        <w:rPr>
          <w:rFonts w:hint="eastAsia" w:hAnsi="宋体"/>
          <w:bCs/>
          <w:color w:val="000000"/>
          <w:sz w:val="21"/>
          <w:szCs w:val="21"/>
          <w:highlight w:val="none"/>
        </w:rPr>
        <w:t xml:space="preserve">乙方免费、安全送达甲方指定地点</w:t>
      </w:r>
      <w:r>
        <w:rPr>
          <w:rFonts w:hint="eastAsia" w:hAnsi="宋体"/>
          <w:bCs/>
          <w:color w:val="000000"/>
          <w:sz w:val="21"/>
          <w:szCs w:val="21"/>
          <w:highlight w:val="none"/>
          <w:u w:val="single"/>
        </w:rPr>
        <w:t xml:space="preserve">         </w:t>
      </w:r>
      <w:r>
        <w:rPr>
          <w:rFonts w:hint="eastAsia" w:hAnsi="宋体"/>
          <w:bCs/>
          <w:color w:val="000000"/>
          <w:sz w:val="21"/>
          <w:szCs w:val="21"/>
          <w:highlight w:val="none"/>
        </w:rPr>
        <w:t xml:space="preserve">校区。</w:t>
      </w:r>
      <w:r>
        <w:rPr>
          <w:rFonts w:hint="eastAsia" w:hAnsi="宋体"/>
          <w:bCs/>
          <w:color w:val="000000"/>
          <w:sz w:val="21"/>
          <w:szCs w:val="21"/>
          <w:highlight w:val="none"/>
        </w:rPr>
      </w:r>
      <w:r/>
    </w:p>
    <w:p>
      <w:pPr>
        <w:pStyle w:val="997"/>
        <w:ind w:firstLine="420"/>
        <w:spacing w:line="360" w:lineRule="auto"/>
        <w:rPr>
          <w:rFonts w:hint="eastAsia" w:hAnsi="宋体"/>
          <w:color w:val="000000"/>
          <w:sz w:val="21"/>
          <w:szCs w:val="21"/>
          <w:highlight w:val="none"/>
        </w:rPr>
      </w:pPr>
      <w:r>
        <w:rPr>
          <w:rFonts w:hAnsi="宋体"/>
          <w:color w:val="000000"/>
          <w:sz w:val="21"/>
          <w:szCs w:val="21"/>
          <w:highlight w:val="none"/>
        </w:rPr>
        <w:t xml:space="preserve">5.</w:t>
      </w:r>
      <w:r>
        <w:rPr>
          <w:rFonts w:hint="eastAsia" w:hAnsi="宋体"/>
          <w:color w:val="000000"/>
          <w:sz w:val="21"/>
          <w:szCs w:val="21"/>
          <w:highlight w:val="none"/>
        </w:rPr>
        <w:t xml:space="preserve">3免费</w:t>
      </w:r>
      <w:r>
        <w:rPr>
          <w:rFonts w:hAnsi="宋体"/>
          <w:color w:val="000000"/>
          <w:sz w:val="21"/>
          <w:szCs w:val="21"/>
          <w:highlight w:val="none"/>
        </w:rPr>
        <w:t xml:space="preserve">质保期</w:t>
      </w:r>
      <w:r>
        <w:rPr>
          <w:rFonts w:hint="eastAsia" w:hAnsi="宋体"/>
          <w:color w:val="000000"/>
          <w:sz w:val="21"/>
          <w:szCs w:val="21"/>
          <w:highlight w:val="none"/>
        </w:rPr>
        <w:t xml:space="preserve">：</w:t>
      </w:r>
      <w:r>
        <w:rPr>
          <w:rFonts w:hAnsi="宋体"/>
          <w:color w:val="000000"/>
          <w:sz w:val="21"/>
          <w:szCs w:val="21"/>
          <w:highlight w:val="none"/>
          <w:u w:val="single"/>
        </w:rPr>
        <w:t xml:space="preserve">  </w:t>
      </w:r>
      <w:r>
        <w:rPr>
          <w:rFonts w:hint="eastAsia" w:hAnsi="宋体"/>
          <w:color w:val="000000"/>
          <w:sz w:val="21"/>
          <w:szCs w:val="21"/>
          <w:highlight w:val="none"/>
          <w:u w:val="single"/>
        </w:rPr>
        <w:t xml:space="preserve"> </w:t>
      </w:r>
      <w:r>
        <w:rPr>
          <w:rFonts w:hint="eastAsia" w:hAnsi="宋体"/>
          <w:color w:val="000000"/>
          <w:sz w:val="21"/>
          <w:szCs w:val="21"/>
          <w:highlight w:val="none"/>
        </w:rPr>
        <w:t xml:space="preserve"> 年</w:t>
      </w:r>
      <w:r>
        <w:rPr>
          <w:rFonts w:hAnsi="宋体"/>
          <w:color w:val="000000"/>
          <w:sz w:val="21"/>
          <w:szCs w:val="21"/>
          <w:highlight w:val="none"/>
          <w:u w:val="single"/>
        </w:rPr>
        <w:t xml:space="preserve"> </w:t>
      </w:r>
      <w:r>
        <w:rPr>
          <w:rFonts w:hint="eastAsia" w:hAnsi="宋体"/>
          <w:color w:val="000000"/>
          <w:sz w:val="21"/>
          <w:szCs w:val="21"/>
          <w:highlight w:val="none"/>
          <w:u w:val="single"/>
        </w:rPr>
        <w:t xml:space="preserve">  </w:t>
      </w:r>
      <w:r>
        <w:rPr>
          <w:rFonts w:hint="eastAsia" w:hAnsi="宋体"/>
          <w:color w:val="000000"/>
          <w:sz w:val="21"/>
          <w:szCs w:val="21"/>
          <w:highlight w:val="none"/>
        </w:rPr>
        <w:t xml:space="preserve">月</w:t>
      </w:r>
      <w:r>
        <w:rPr>
          <w:rFonts w:hint="eastAsia" w:hAnsi="宋体"/>
          <w:color w:val="000000"/>
          <w:sz w:val="21"/>
          <w:szCs w:val="21"/>
          <w:highlight w:val="none"/>
          <w:u w:val="single"/>
        </w:rPr>
        <w:t xml:space="preserve">   </w:t>
      </w:r>
      <w:r>
        <w:rPr>
          <w:rFonts w:hint="eastAsia" w:hAnsi="宋体"/>
          <w:color w:val="000000"/>
          <w:sz w:val="21"/>
          <w:szCs w:val="21"/>
          <w:highlight w:val="none"/>
        </w:rPr>
        <w:t xml:space="preserve">日至</w:t>
      </w:r>
      <w:r>
        <w:rPr>
          <w:rFonts w:hint="eastAsia" w:hAnsi="宋体"/>
          <w:color w:val="000000"/>
          <w:sz w:val="21"/>
          <w:szCs w:val="21"/>
          <w:highlight w:val="none"/>
          <w:u w:val="single"/>
        </w:rPr>
        <w:t xml:space="preserve">     </w:t>
      </w:r>
      <w:r>
        <w:rPr>
          <w:rFonts w:hint="eastAsia" w:hAnsi="宋体"/>
          <w:color w:val="000000"/>
          <w:sz w:val="21"/>
          <w:szCs w:val="21"/>
          <w:highlight w:val="none"/>
        </w:rPr>
        <w:t xml:space="preserve">年</w:t>
      </w:r>
      <w:r>
        <w:rPr>
          <w:rFonts w:hint="eastAsia" w:hAnsi="宋体"/>
          <w:color w:val="000000"/>
          <w:sz w:val="21"/>
          <w:szCs w:val="21"/>
          <w:highlight w:val="none"/>
          <w:u w:val="single"/>
        </w:rPr>
        <w:t xml:space="preserve">     </w:t>
      </w:r>
      <w:r>
        <w:rPr>
          <w:rFonts w:hint="eastAsia" w:hAnsi="宋体"/>
          <w:color w:val="000000"/>
          <w:sz w:val="21"/>
          <w:szCs w:val="21"/>
          <w:highlight w:val="none"/>
        </w:rPr>
        <w:t xml:space="preserve">月</w:t>
      </w:r>
      <w:r>
        <w:rPr>
          <w:rFonts w:hint="eastAsia" w:hAnsi="宋体"/>
          <w:color w:val="000000"/>
          <w:sz w:val="21"/>
          <w:szCs w:val="21"/>
          <w:highlight w:val="none"/>
          <w:u w:val="single"/>
        </w:rPr>
        <w:t xml:space="preserve">   </w:t>
      </w:r>
      <w:r>
        <w:rPr>
          <w:rFonts w:hint="eastAsia" w:hAnsi="宋体"/>
          <w:color w:val="000000"/>
          <w:sz w:val="21"/>
          <w:szCs w:val="21"/>
          <w:highlight w:val="none"/>
        </w:rPr>
        <w:t xml:space="preserve">日</w:t>
      </w:r>
      <w:r>
        <w:rPr>
          <w:rFonts w:hAnsi="宋体"/>
          <w:color w:val="000000"/>
          <w:sz w:val="21"/>
          <w:szCs w:val="21"/>
          <w:highlight w:val="none"/>
        </w:rPr>
        <w:t xml:space="preserve">。</w:t>
      </w:r>
      <w:r>
        <w:rPr>
          <w:rFonts w:hint="eastAsia" w:hAnsi="宋体"/>
          <w:color w:val="000000"/>
          <w:sz w:val="21"/>
          <w:szCs w:val="21"/>
          <w:highlight w:val="none"/>
        </w:rPr>
      </w:r>
      <w:r/>
    </w:p>
    <w:p>
      <w:pPr>
        <w:pStyle w:val="997"/>
        <w:ind w:firstLine="420"/>
        <w:spacing w:line="360" w:lineRule="auto"/>
        <w:rPr>
          <w:rFonts w:hAnsi="宋体"/>
          <w:bCs/>
          <w:color w:val="000000"/>
          <w:sz w:val="21"/>
          <w:szCs w:val="21"/>
          <w:highlight w:val="none"/>
        </w:rPr>
      </w:pPr>
      <w:r>
        <w:rPr>
          <w:rFonts w:hAnsi="宋体"/>
          <w:color w:val="000000"/>
          <w:sz w:val="21"/>
          <w:szCs w:val="21"/>
          <w:highlight w:val="none"/>
        </w:rPr>
        <w:t xml:space="preserve">（</w:t>
      </w:r>
      <w:r>
        <w:rPr>
          <w:rFonts w:hint="eastAsia" w:hAnsi="宋体"/>
          <w:color w:val="000000"/>
          <w:sz w:val="21"/>
          <w:szCs w:val="21"/>
          <w:highlight w:val="none"/>
        </w:rPr>
        <w:t xml:space="preserve">具体</w:t>
      </w:r>
      <w:r>
        <w:rPr>
          <w:rFonts w:hAnsi="宋体"/>
          <w:color w:val="000000"/>
          <w:sz w:val="21"/>
          <w:szCs w:val="21"/>
          <w:highlight w:val="none"/>
        </w:rPr>
        <w:t xml:space="preserve">自项目验收合格之日起计）</w:t>
      </w:r>
      <w:r>
        <w:rPr>
          <w:rFonts w:hAnsi="宋体"/>
          <w:bCs/>
          <w:color w:val="000000"/>
          <w:sz w:val="21"/>
          <w:szCs w:val="21"/>
          <w:highlight w:val="none"/>
        </w:rPr>
      </w:r>
      <w:r/>
    </w:p>
    <w:p>
      <w:pPr>
        <w:pStyle w:val="997"/>
        <w:ind w:firstLine="422"/>
        <w:spacing w:line="360" w:lineRule="auto"/>
        <w:rPr>
          <w:rFonts w:ascii="Times New Roman"/>
          <w:b/>
          <w:color w:val="000000"/>
          <w:sz w:val="21"/>
          <w:szCs w:val="21"/>
          <w:highlight w:val="none"/>
        </w:rPr>
      </w:pPr>
      <w:r>
        <w:rPr>
          <w:rFonts w:hint="eastAsia" w:ascii="Times New Roman" w:hAnsi="宋体"/>
          <w:b/>
          <w:color w:val="000000"/>
          <w:sz w:val="21"/>
          <w:szCs w:val="21"/>
          <w:highlight w:val="none"/>
        </w:rPr>
        <w:t xml:space="preserve">六</w:t>
      </w:r>
      <w:r>
        <w:rPr>
          <w:rFonts w:ascii="Times New Roman" w:hAnsi="宋体"/>
          <w:b/>
          <w:color w:val="000000"/>
          <w:sz w:val="21"/>
          <w:szCs w:val="21"/>
          <w:highlight w:val="none"/>
        </w:rPr>
        <w:t xml:space="preserve">、合同款支付</w:t>
      </w:r>
      <w:r>
        <w:rPr>
          <w:rFonts w:ascii="Times New Roman"/>
          <w:b/>
          <w:color w:val="000000"/>
          <w:sz w:val="21"/>
          <w:szCs w:val="21"/>
          <w:highlight w:val="none"/>
        </w:rPr>
      </w:r>
      <w:r/>
    </w:p>
    <w:p>
      <w:pPr>
        <w:pStyle w:val="997"/>
        <w:ind w:firstLine="420"/>
        <w:spacing w:line="360" w:lineRule="auto"/>
        <w:rPr>
          <w:rFonts w:hint="eastAsia"/>
          <w:color w:val="000000"/>
          <w:sz w:val="21"/>
          <w:szCs w:val="21"/>
          <w:highlight w:val="none"/>
        </w:rPr>
      </w:pPr>
      <w:r>
        <w:rPr>
          <w:rFonts w:hint="eastAsia"/>
          <w:color w:val="000000"/>
          <w:sz w:val="21"/>
          <w:szCs w:val="21"/>
          <w:highlight w:val="none"/>
        </w:rPr>
        <w:t xml:space="preserve">6.1三包范围内的货物，在货到验收合格且收到乙方合法</w:t>
      </w:r>
      <w:r>
        <w:rPr>
          <w:rFonts w:hint="eastAsia"/>
          <w:b/>
          <w:color w:val="000000"/>
          <w:sz w:val="21"/>
          <w:szCs w:val="21"/>
          <w:highlight w:val="none"/>
        </w:rPr>
        <w:t xml:space="preserve">全额</w:t>
      </w:r>
      <w:r>
        <w:rPr>
          <w:rFonts w:hint="eastAsia"/>
          <w:color w:val="000000"/>
          <w:sz w:val="21"/>
          <w:szCs w:val="21"/>
          <w:highlight w:val="none"/>
        </w:rPr>
        <w:t xml:space="preserve">票据后30个工作日内支付合同全款；三包范围外的货物，在货到验收合格、收到乙方合法</w:t>
      </w:r>
      <w:r>
        <w:rPr>
          <w:rFonts w:hint="eastAsia"/>
          <w:b/>
          <w:color w:val="000000"/>
          <w:sz w:val="21"/>
          <w:szCs w:val="21"/>
          <w:highlight w:val="none"/>
        </w:rPr>
        <w:t xml:space="preserve">全额</w:t>
      </w:r>
      <w:r>
        <w:rPr>
          <w:rFonts w:hint="eastAsia"/>
          <w:color w:val="000000"/>
          <w:sz w:val="21"/>
          <w:szCs w:val="21"/>
          <w:highlight w:val="none"/>
        </w:rPr>
        <w:t xml:space="preserve">票据后 30个工作日内支付合同</w:t>
      </w:r>
      <w:r>
        <w:rPr>
          <w:rFonts w:hint="eastAsia"/>
          <w:color w:val="000000"/>
          <w:sz w:val="21"/>
          <w:szCs w:val="21"/>
          <w:highlight w:val="none"/>
          <w:lang w:val="en-US" w:eastAsia="zh-CN"/>
        </w:rPr>
        <w:t xml:space="preserve">100</w:t>
      </w:r>
      <w:r>
        <w:rPr>
          <w:rFonts w:hint="eastAsia"/>
          <w:color w:val="000000"/>
          <w:sz w:val="21"/>
          <w:szCs w:val="21"/>
          <w:highlight w:val="none"/>
        </w:rPr>
        <w:t xml:space="preserve">%货款。</w:t>
      </w:r>
      <w:r>
        <w:rPr>
          <w:rFonts w:hint="eastAsia"/>
          <w:color w:val="000000"/>
          <w:sz w:val="21"/>
          <w:szCs w:val="21"/>
          <w:highlight w:val="none"/>
        </w:rPr>
      </w:r>
      <w:r/>
    </w:p>
    <w:p>
      <w:pPr>
        <w:pStyle w:val="959"/>
        <w:ind w:firstLine="420"/>
        <w:spacing w:line="360" w:lineRule="auto"/>
        <w:rPr>
          <w:rFonts w:hint="eastAsia"/>
          <w:color w:val="000000"/>
          <w:szCs w:val="21"/>
          <w:highlight w:val="none"/>
          <w:u w:val="single"/>
        </w:rPr>
      </w:pPr>
      <w:r>
        <w:rPr>
          <w:rFonts w:hint="eastAsia"/>
          <w:color w:val="000000"/>
          <w:szCs w:val="21"/>
          <w:highlight w:val="none"/>
        </w:rPr>
        <w:t xml:space="preserve">6.2</w:t>
      </w:r>
      <w:r>
        <w:rPr>
          <w:color w:val="000000"/>
          <w:szCs w:val="21"/>
          <w:highlight w:val="none"/>
        </w:rPr>
        <w:t xml:space="preserve">乙方交纳</w:t>
      </w:r>
      <w:r>
        <w:rPr>
          <w:rFonts w:hint="eastAsia"/>
          <w:color w:val="000000"/>
          <w:szCs w:val="21"/>
          <w:highlight w:val="none"/>
        </w:rPr>
        <w:t xml:space="preserve">合同金额</w:t>
      </w:r>
      <w:r>
        <w:rPr>
          <w:rFonts w:hint="eastAsia"/>
          <w:color w:val="000000"/>
          <w:szCs w:val="21"/>
          <w:highlight w:val="none"/>
          <w:lang w:val="en-US" w:eastAsia="zh-CN"/>
        </w:rPr>
        <w:t xml:space="preserve">5</w:t>
      </w:r>
      <w:r>
        <w:rPr>
          <w:rFonts w:hint="eastAsia"/>
          <w:color w:val="000000"/>
          <w:szCs w:val="21"/>
          <w:highlight w:val="none"/>
        </w:rPr>
        <w:t xml:space="preserve">%的</w:t>
      </w:r>
      <w:r>
        <w:rPr>
          <w:color w:val="000000"/>
          <w:szCs w:val="21"/>
          <w:highlight w:val="none"/>
        </w:rPr>
        <w:t xml:space="preserve">履约保证金</w:t>
      </w:r>
      <w:r>
        <w:rPr>
          <w:rFonts w:hint="eastAsia" w:ascii="宋体" w:hAnsi="宋体"/>
          <w:color w:val="000000"/>
          <w:szCs w:val="21"/>
          <w:highlight w:val="none"/>
        </w:rPr>
        <w:t xml:space="preserve">（乙方因自身原因未能完全履行合同的，履约保证金不予退回）</w:t>
      </w:r>
      <w:r>
        <w:rPr>
          <w:rFonts w:hint="eastAsia"/>
          <w:color w:val="000000"/>
          <w:szCs w:val="21"/>
          <w:highlight w:val="none"/>
        </w:rPr>
        <w:t xml:space="preserve">，在验收合格后且乙方提供合法票据后30个工作日内，无息退还。</w:t>
      </w:r>
      <w:r>
        <w:rPr>
          <w:rFonts w:hint="eastAsia"/>
          <w:color w:val="000000"/>
          <w:szCs w:val="21"/>
          <w:highlight w:val="none"/>
          <w:u w:val="single"/>
        </w:rPr>
      </w:r>
      <w:r/>
    </w:p>
    <w:p>
      <w:pPr>
        <w:pStyle w:val="959"/>
        <w:ind w:firstLine="420"/>
        <w:spacing w:line="360" w:lineRule="auto"/>
        <w:rPr>
          <w:rFonts w:hint="eastAsia"/>
          <w:color w:val="000000"/>
          <w:szCs w:val="21"/>
          <w:highlight w:val="none"/>
          <w:u w:val="single"/>
        </w:rPr>
      </w:pPr>
      <w:r>
        <w:rPr>
          <w:rFonts w:hint="eastAsia"/>
          <w:color w:val="000000"/>
          <w:szCs w:val="21"/>
          <w:highlight w:val="none"/>
        </w:rPr>
        <w:t xml:space="preserve">6.3其他具体支付条件：</w:t>
      </w:r>
      <w:r>
        <w:rPr>
          <w:rFonts w:hint="eastAsia"/>
          <w:color w:val="000000"/>
          <w:szCs w:val="21"/>
          <w:highlight w:val="none"/>
          <w:u w:val="single"/>
        </w:rPr>
        <w:t xml:space="preserve">                                         </w:t>
      </w:r>
      <w:r>
        <w:rPr>
          <w:rFonts w:hint="eastAsia"/>
          <w:color w:val="000000"/>
          <w:szCs w:val="21"/>
          <w:highlight w:val="none"/>
          <w:u w:val="single"/>
        </w:rPr>
      </w:r>
      <w:r/>
    </w:p>
    <w:p>
      <w:pPr>
        <w:pStyle w:val="997"/>
        <w:ind w:firstLine="422"/>
        <w:spacing w:line="360" w:lineRule="auto"/>
        <w:rPr>
          <w:rFonts w:hint="eastAsia" w:hAnsi="宋体"/>
          <w:color w:val="000000"/>
          <w:sz w:val="21"/>
          <w:szCs w:val="21"/>
          <w:highlight w:val="none"/>
        </w:rPr>
      </w:pPr>
      <w:r>
        <w:rPr>
          <w:rFonts w:hint="eastAsia" w:hAnsi="宋体"/>
          <w:b/>
          <w:color w:val="000000"/>
          <w:sz w:val="21"/>
          <w:szCs w:val="21"/>
          <w:highlight w:val="none"/>
        </w:rPr>
        <w:t xml:space="preserve">七</w:t>
      </w:r>
      <w:r>
        <w:rPr>
          <w:rFonts w:hAnsi="宋体"/>
          <w:b/>
          <w:color w:val="000000"/>
          <w:sz w:val="21"/>
          <w:szCs w:val="21"/>
          <w:highlight w:val="none"/>
        </w:rPr>
        <w:t xml:space="preserve">、质量保证及售后服务</w:t>
      </w:r>
      <w:r>
        <w:rPr>
          <w:rFonts w:hint="eastAsia" w:hAnsi="宋体"/>
          <w:b/>
          <w:color w:val="000000"/>
          <w:sz w:val="21"/>
          <w:szCs w:val="21"/>
          <w:highlight w:val="none"/>
        </w:rPr>
        <w:t xml:space="preserve">承诺</w:t>
      </w:r>
      <w:r>
        <w:rPr>
          <w:rFonts w:hint="eastAsia" w:hAnsi="宋体"/>
          <w:color w:val="000000"/>
          <w:sz w:val="21"/>
          <w:szCs w:val="21"/>
          <w:highlight w:val="none"/>
        </w:rPr>
      </w:r>
      <w:r/>
    </w:p>
    <w:p>
      <w:pPr>
        <w:pStyle w:val="997"/>
        <w:ind w:firstLine="420"/>
        <w:spacing w:line="360" w:lineRule="auto"/>
        <w:rPr>
          <w:rFonts w:hAnsi="宋体"/>
          <w:color w:val="000000"/>
          <w:sz w:val="21"/>
          <w:szCs w:val="21"/>
          <w:highlight w:val="none"/>
        </w:rPr>
      </w:pPr>
      <w:r>
        <w:rPr>
          <w:rFonts w:hAnsi="宋体"/>
          <w:color w:val="000000"/>
          <w:sz w:val="21"/>
          <w:szCs w:val="21"/>
          <w:highlight w:val="none"/>
        </w:rPr>
        <w:t xml:space="preserve">7.1乙方应按</w:t>
      </w:r>
      <w:r>
        <w:rPr>
          <w:rFonts w:hint="eastAsia" w:hAnsi="宋体"/>
          <w:color w:val="000000"/>
          <w:sz w:val="21"/>
          <w:szCs w:val="21"/>
          <w:highlight w:val="none"/>
        </w:rPr>
        <w:t xml:space="preserve">采购</w:t>
      </w:r>
      <w:r>
        <w:rPr>
          <w:rFonts w:hAnsi="宋体"/>
          <w:color w:val="000000"/>
          <w:sz w:val="21"/>
          <w:szCs w:val="21"/>
          <w:highlight w:val="none"/>
        </w:rPr>
        <w:t xml:space="preserve">文件规定和</w:t>
      </w:r>
      <w:r>
        <w:rPr>
          <w:rFonts w:hint="eastAsia" w:hAnsi="宋体"/>
          <w:color w:val="000000"/>
          <w:sz w:val="21"/>
          <w:szCs w:val="21"/>
          <w:highlight w:val="none"/>
        </w:rPr>
        <w:t xml:space="preserve">投标文件</w:t>
      </w:r>
      <w:r>
        <w:rPr>
          <w:rFonts w:hAnsi="宋体"/>
          <w:color w:val="000000"/>
          <w:sz w:val="21"/>
          <w:szCs w:val="21"/>
          <w:highlight w:val="none"/>
        </w:rPr>
        <w:t xml:space="preserve">承诺的性能、技术要求、质量标准</w:t>
      </w:r>
      <w:r>
        <w:rPr>
          <w:rFonts w:hint="eastAsia" w:hAnsi="宋体"/>
          <w:color w:val="000000"/>
          <w:sz w:val="21"/>
          <w:szCs w:val="21"/>
          <w:highlight w:val="none"/>
        </w:rPr>
        <w:t xml:space="preserve">等</w:t>
      </w:r>
      <w:r>
        <w:rPr>
          <w:rFonts w:hAnsi="宋体"/>
          <w:color w:val="000000"/>
          <w:sz w:val="21"/>
          <w:szCs w:val="21"/>
          <w:highlight w:val="none"/>
        </w:rPr>
        <w:t xml:space="preserve">向甲方提供产品。</w:t>
      </w:r>
      <w:r>
        <w:rPr>
          <w:rFonts w:hAnsi="宋体"/>
          <w:color w:val="000000"/>
          <w:sz w:val="21"/>
          <w:szCs w:val="21"/>
          <w:highlight w:val="none"/>
        </w:rPr>
      </w:r>
      <w:r/>
    </w:p>
    <w:p>
      <w:pPr>
        <w:pStyle w:val="997"/>
        <w:ind w:firstLine="420"/>
        <w:spacing w:line="360" w:lineRule="auto"/>
        <w:rPr>
          <w:rFonts w:hAnsi="宋体"/>
          <w:color w:val="000000"/>
          <w:sz w:val="21"/>
          <w:szCs w:val="21"/>
          <w:highlight w:val="none"/>
        </w:rPr>
      </w:pPr>
      <w:r>
        <w:rPr>
          <w:rFonts w:hAnsi="宋体"/>
          <w:color w:val="000000"/>
          <w:sz w:val="21"/>
          <w:szCs w:val="21"/>
          <w:highlight w:val="none"/>
        </w:rPr>
        <w:t xml:space="preserve">7.2乙方提供的产品在</w:t>
      </w:r>
      <w:r>
        <w:rPr>
          <w:rFonts w:hint="eastAsia" w:hAnsi="宋体"/>
          <w:color w:val="000000"/>
          <w:sz w:val="21"/>
          <w:szCs w:val="21"/>
          <w:highlight w:val="none"/>
        </w:rPr>
        <w:t xml:space="preserve">免费</w:t>
      </w:r>
      <w:r>
        <w:rPr>
          <w:rFonts w:hAnsi="宋体"/>
          <w:color w:val="000000"/>
          <w:sz w:val="21"/>
          <w:szCs w:val="21"/>
          <w:highlight w:val="none"/>
        </w:rPr>
        <w:t xml:space="preserve">质保期内出现质量问题，根据实际情况，经双方协商，可按以下</w:t>
      </w:r>
      <w:r>
        <w:rPr>
          <w:rFonts w:hint="eastAsia" w:hAnsi="宋体"/>
          <w:color w:val="000000"/>
          <w:sz w:val="21"/>
          <w:szCs w:val="21"/>
          <w:highlight w:val="none"/>
        </w:rPr>
        <w:t xml:space="preserve">第</w:t>
      </w:r>
      <w:r>
        <w:rPr>
          <w:rFonts w:hint="eastAsia" w:hAnsi="宋体"/>
          <w:color w:val="000000"/>
          <w:sz w:val="21"/>
          <w:szCs w:val="21"/>
          <w:highlight w:val="none"/>
          <w:u w:val="single"/>
        </w:rPr>
        <w:t xml:space="preserve">    </w:t>
      </w:r>
      <w:r>
        <w:rPr>
          <w:rFonts w:hint="eastAsia" w:hAnsi="宋体"/>
          <w:color w:val="000000"/>
          <w:sz w:val="21"/>
          <w:szCs w:val="21"/>
          <w:highlight w:val="none"/>
        </w:rPr>
        <w:t xml:space="preserve">种</w:t>
      </w:r>
      <w:r>
        <w:rPr>
          <w:rFonts w:hAnsi="宋体"/>
          <w:color w:val="000000"/>
          <w:sz w:val="21"/>
          <w:szCs w:val="21"/>
          <w:highlight w:val="none"/>
        </w:rPr>
        <w:t xml:space="preserve">办法处理</w:t>
      </w:r>
      <w:r>
        <w:rPr>
          <w:rFonts w:hint="eastAsia" w:hAnsi="宋体"/>
          <w:color w:val="000000"/>
          <w:sz w:val="21"/>
          <w:szCs w:val="21"/>
          <w:highlight w:val="none"/>
        </w:rPr>
        <w:t xml:space="preserve">（处理办法可按货物特性另行约定）</w:t>
      </w:r>
      <w:r>
        <w:rPr>
          <w:rFonts w:hAnsi="宋体"/>
          <w:color w:val="000000"/>
          <w:sz w:val="21"/>
          <w:szCs w:val="21"/>
          <w:highlight w:val="none"/>
        </w:rPr>
        <w:t xml:space="preserve">：</w:t>
      </w:r>
      <w:r>
        <w:rPr>
          <w:rFonts w:hAnsi="宋体"/>
          <w:color w:val="000000"/>
          <w:sz w:val="21"/>
          <w:szCs w:val="21"/>
          <w:highlight w:val="none"/>
        </w:rPr>
      </w:r>
      <w:r/>
    </w:p>
    <w:p>
      <w:pPr>
        <w:pStyle w:val="997"/>
        <w:ind w:firstLine="420"/>
        <w:spacing w:line="360" w:lineRule="auto"/>
        <w:rPr>
          <w:rFonts w:hAnsi="宋体"/>
          <w:color w:val="000000"/>
          <w:sz w:val="21"/>
          <w:szCs w:val="21"/>
          <w:highlight w:val="none"/>
        </w:rPr>
      </w:pPr>
      <w:r>
        <w:rPr>
          <w:rFonts w:hAnsi="宋体"/>
          <w:color w:val="000000"/>
          <w:sz w:val="21"/>
          <w:szCs w:val="21"/>
          <w:highlight w:val="none"/>
        </w:rPr>
        <w:t xml:space="preserve">（1）更</w:t>
      </w:r>
      <w:r>
        <w:rPr>
          <w:rFonts w:hint="eastAsia" w:hAnsi="宋体"/>
          <w:color w:val="000000"/>
          <w:sz w:val="21"/>
          <w:szCs w:val="21"/>
          <w:highlight w:val="none"/>
        </w:rPr>
        <w:t xml:space="preserve">    </w:t>
      </w:r>
      <w:r>
        <w:rPr>
          <w:rFonts w:hAnsi="宋体"/>
          <w:color w:val="000000"/>
          <w:sz w:val="21"/>
          <w:szCs w:val="21"/>
          <w:highlight w:val="none"/>
        </w:rPr>
        <w:t xml:space="preserve">换：由乙方承担所发生的全部费用。</w:t>
      </w:r>
      <w:r>
        <w:rPr>
          <w:rFonts w:hAnsi="宋体"/>
          <w:color w:val="000000"/>
          <w:sz w:val="21"/>
          <w:szCs w:val="21"/>
          <w:highlight w:val="none"/>
        </w:rPr>
      </w:r>
      <w:r/>
    </w:p>
    <w:p>
      <w:pPr>
        <w:pStyle w:val="997"/>
        <w:ind w:firstLine="420"/>
        <w:spacing w:line="360" w:lineRule="auto"/>
        <w:rPr>
          <w:rFonts w:hint="eastAsia" w:hAnsi="宋体"/>
          <w:color w:val="000000"/>
          <w:sz w:val="21"/>
          <w:szCs w:val="21"/>
          <w:highlight w:val="none"/>
        </w:rPr>
      </w:pPr>
      <w:r>
        <w:rPr>
          <w:rFonts w:hAnsi="宋体"/>
          <w:color w:val="000000"/>
          <w:sz w:val="21"/>
          <w:szCs w:val="21"/>
          <w:highlight w:val="none"/>
        </w:rPr>
        <w:t xml:space="preserve">（2）合同终止：合同终止，并退还甲方支付的合同款，同时应承担由此产生的所有费用，甲方不承担发生任何费用。</w:t>
      </w:r>
      <w:r>
        <w:rPr>
          <w:rFonts w:hint="eastAsia" w:hAnsi="宋体"/>
          <w:color w:val="000000"/>
          <w:sz w:val="21"/>
          <w:szCs w:val="21"/>
          <w:highlight w:val="none"/>
        </w:rPr>
      </w:r>
      <w:r/>
    </w:p>
    <w:p>
      <w:pPr>
        <w:pStyle w:val="997"/>
        <w:ind w:firstLine="420"/>
        <w:spacing w:line="360" w:lineRule="auto"/>
        <w:rPr>
          <w:rFonts w:hint="eastAsia" w:hAnsi="宋体"/>
          <w:color w:val="000000"/>
          <w:sz w:val="21"/>
          <w:szCs w:val="21"/>
          <w:highlight w:val="none"/>
        </w:rPr>
      </w:pPr>
      <w:r>
        <w:rPr>
          <w:rFonts w:hint="eastAsia" w:hAnsi="宋体"/>
          <w:color w:val="000000"/>
          <w:sz w:val="21"/>
          <w:szCs w:val="21"/>
          <w:highlight w:val="none"/>
        </w:rPr>
        <w:t xml:space="preserve">（3）其他处理办法：</w:t>
      </w:r>
      <w:r>
        <w:rPr>
          <w:rFonts w:hint="eastAsia" w:hAnsi="宋体"/>
          <w:color w:val="000000"/>
          <w:sz w:val="21"/>
          <w:szCs w:val="21"/>
          <w:highlight w:val="none"/>
          <w:u w:val="single"/>
        </w:rPr>
        <w:t xml:space="preserve">                                           </w:t>
      </w:r>
      <w:r>
        <w:rPr>
          <w:rFonts w:hint="eastAsia" w:hAnsi="宋体"/>
          <w:color w:val="000000"/>
          <w:sz w:val="21"/>
          <w:szCs w:val="21"/>
          <w:highlight w:val="none"/>
        </w:rPr>
        <w:t xml:space="preserve">。</w:t>
      </w:r>
      <w:r>
        <w:rPr>
          <w:rFonts w:hint="eastAsia" w:hAnsi="宋体"/>
          <w:color w:val="000000"/>
          <w:sz w:val="21"/>
          <w:szCs w:val="21"/>
          <w:highlight w:val="none"/>
        </w:rPr>
      </w:r>
      <w:r/>
    </w:p>
    <w:p>
      <w:pPr>
        <w:pStyle w:val="997"/>
        <w:ind w:firstLine="420"/>
        <w:spacing w:line="360" w:lineRule="auto"/>
        <w:rPr>
          <w:rFonts w:hAnsi="宋体"/>
          <w:color w:val="000000"/>
          <w:sz w:val="21"/>
          <w:szCs w:val="21"/>
          <w:highlight w:val="none"/>
        </w:rPr>
      </w:pPr>
      <w:r>
        <w:rPr>
          <w:rFonts w:hAnsi="宋体"/>
          <w:color w:val="000000"/>
          <w:sz w:val="21"/>
          <w:szCs w:val="21"/>
          <w:highlight w:val="none"/>
        </w:rPr>
        <w:t xml:space="preserve">7.3在使用过程中发生质量问题，乙方在接到甲方通知后</w:t>
      </w:r>
      <w:r>
        <w:rPr>
          <w:rFonts w:hAnsi="宋体"/>
          <w:color w:val="000000"/>
          <w:sz w:val="21"/>
          <w:szCs w:val="21"/>
          <w:highlight w:val="none"/>
          <w:u w:val="single"/>
        </w:rPr>
        <w:t xml:space="preserve">   </w:t>
      </w:r>
      <w:r>
        <w:rPr>
          <w:rFonts w:hAnsi="宋体"/>
          <w:color w:val="000000"/>
          <w:sz w:val="21"/>
          <w:szCs w:val="21"/>
          <w:highlight w:val="none"/>
        </w:rPr>
        <w:t xml:space="preserve">小时内到达现场。</w:t>
      </w:r>
      <w:r>
        <w:rPr>
          <w:rFonts w:hAnsi="宋体"/>
          <w:color w:val="000000"/>
          <w:sz w:val="21"/>
          <w:szCs w:val="21"/>
          <w:highlight w:val="none"/>
        </w:rPr>
      </w:r>
      <w:r/>
    </w:p>
    <w:p>
      <w:pPr>
        <w:pStyle w:val="997"/>
        <w:ind w:firstLine="420"/>
        <w:spacing w:line="360" w:lineRule="auto"/>
        <w:rPr>
          <w:rFonts w:hAnsi="宋体"/>
          <w:color w:val="000000"/>
          <w:sz w:val="21"/>
          <w:szCs w:val="21"/>
          <w:highlight w:val="none"/>
        </w:rPr>
      </w:pPr>
      <w:r>
        <w:rPr>
          <w:rFonts w:hAnsi="宋体"/>
          <w:color w:val="000000"/>
          <w:sz w:val="21"/>
          <w:szCs w:val="21"/>
          <w:highlight w:val="none"/>
        </w:rPr>
        <w:t xml:space="preserve">7.4在</w:t>
      </w:r>
      <w:r>
        <w:rPr>
          <w:rFonts w:hint="eastAsia" w:hAnsi="宋体"/>
          <w:color w:val="000000"/>
          <w:sz w:val="21"/>
          <w:szCs w:val="21"/>
          <w:highlight w:val="none"/>
        </w:rPr>
        <w:t xml:space="preserve">免费</w:t>
      </w:r>
      <w:r>
        <w:rPr>
          <w:rFonts w:hAnsi="宋体"/>
          <w:color w:val="000000"/>
          <w:sz w:val="21"/>
          <w:szCs w:val="21"/>
          <w:highlight w:val="none"/>
        </w:rPr>
        <w:t xml:space="preserve">质保期内，乙方应对产品出现的质量及安全问题负责解决并承担一切费用。</w:t>
      </w:r>
      <w:r>
        <w:rPr>
          <w:rFonts w:hAnsi="宋体"/>
          <w:color w:val="000000"/>
          <w:sz w:val="21"/>
          <w:szCs w:val="21"/>
          <w:highlight w:val="none"/>
        </w:rPr>
      </w:r>
      <w:r/>
    </w:p>
    <w:p>
      <w:pPr>
        <w:pStyle w:val="997"/>
        <w:ind w:firstLine="420"/>
        <w:spacing w:line="360" w:lineRule="auto"/>
        <w:rPr>
          <w:rFonts w:hint="eastAsia" w:hAnsi="宋体"/>
          <w:color w:val="000000"/>
          <w:sz w:val="21"/>
          <w:szCs w:val="21"/>
          <w:highlight w:val="none"/>
        </w:rPr>
      </w:pPr>
      <w:r>
        <w:rPr>
          <w:rFonts w:hAnsi="宋体"/>
          <w:color w:val="000000"/>
          <w:sz w:val="21"/>
          <w:szCs w:val="21"/>
          <w:highlight w:val="none"/>
        </w:rPr>
        <w:t xml:space="preserve">7.</w:t>
      </w:r>
      <w:r>
        <w:rPr>
          <w:rFonts w:hint="eastAsia" w:hAnsi="宋体"/>
          <w:color w:val="000000"/>
          <w:sz w:val="21"/>
          <w:szCs w:val="21"/>
          <w:highlight w:val="none"/>
        </w:rPr>
        <w:t xml:space="preserve">5供应商响应的承诺（</w:t>
      </w:r>
      <w:r>
        <w:rPr>
          <w:rFonts w:hAnsi="宋体"/>
          <w:color w:val="000000"/>
          <w:sz w:val="21"/>
          <w:szCs w:val="21"/>
          <w:highlight w:val="none"/>
        </w:rPr>
        <w:t xml:space="preserve">7.</w:t>
      </w:r>
      <w:r>
        <w:rPr>
          <w:rFonts w:hint="eastAsia" w:hAnsi="宋体"/>
          <w:color w:val="000000"/>
          <w:sz w:val="21"/>
          <w:szCs w:val="21"/>
          <w:highlight w:val="none"/>
        </w:rPr>
        <w:t xml:space="preserve">1—</w:t>
      </w:r>
      <w:r>
        <w:rPr>
          <w:rFonts w:hAnsi="宋体"/>
          <w:color w:val="000000"/>
          <w:sz w:val="21"/>
          <w:szCs w:val="21"/>
          <w:highlight w:val="none"/>
        </w:rPr>
        <w:t xml:space="preserve">7.</w:t>
      </w:r>
      <w:r>
        <w:rPr>
          <w:rFonts w:hint="eastAsia" w:hAnsi="宋体"/>
          <w:color w:val="000000"/>
          <w:sz w:val="21"/>
          <w:szCs w:val="21"/>
          <w:highlight w:val="none"/>
        </w:rPr>
        <w:t xml:space="preserve">4中与本条承诺不一致的，以本条为准）</w:t>
      </w:r>
      <w:r>
        <w:rPr>
          <w:rFonts w:hint="eastAsia" w:hAnsi="宋体"/>
          <w:color w:val="000000"/>
          <w:sz w:val="21"/>
          <w:szCs w:val="21"/>
          <w:highlight w:val="none"/>
        </w:rPr>
      </w:r>
      <w:r/>
    </w:p>
    <w:p>
      <w:pPr>
        <w:pStyle w:val="997"/>
        <w:ind w:firstLine="420"/>
        <w:spacing w:line="360" w:lineRule="auto"/>
        <w:rPr>
          <w:rFonts w:hint="eastAsia" w:hAnsi="宋体"/>
          <w:color w:val="000000"/>
          <w:sz w:val="21"/>
          <w:szCs w:val="21"/>
          <w:highlight w:val="none"/>
          <w:u w:val="single"/>
        </w:rPr>
      </w:pPr>
      <w:r>
        <w:rPr>
          <w:rFonts w:hint="eastAsia" w:hAnsi="宋体"/>
          <w:color w:val="000000"/>
          <w:sz w:val="21"/>
          <w:szCs w:val="21"/>
          <w:highlight w:val="none"/>
          <w:u w:val="single"/>
        </w:rPr>
        <w:t xml:space="preserve">                                       </w:t>
      </w:r>
      <w:r>
        <w:rPr>
          <w:rFonts w:hint="eastAsia" w:hAnsi="宋体"/>
          <w:color w:val="000000"/>
          <w:sz w:val="21"/>
          <w:szCs w:val="21"/>
          <w:highlight w:val="none"/>
          <w:u w:val="single"/>
        </w:rPr>
      </w:r>
      <w:r/>
    </w:p>
    <w:p>
      <w:pPr>
        <w:pStyle w:val="997"/>
        <w:ind w:firstLine="422"/>
        <w:spacing w:line="360" w:lineRule="auto"/>
        <w:rPr>
          <w:rFonts w:hAnsi="宋体"/>
          <w:b/>
          <w:color w:val="000000"/>
          <w:sz w:val="21"/>
          <w:szCs w:val="21"/>
          <w:highlight w:val="none"/>
        </w:rPr>
      </w:pPr>
      <w:r>
        <w:rPr>
          <w:rFonts w:hint="eastAsia" w:hAnsi="宋体"/>
          <w:b/>
          <w:color w:val="000000"/>
          <w:sz w:val="21"/>
          <w:szCs w:val="21"/>
          <w:highlight w:val="none"/>
        </w:rPr>
        <w:t xml:space="preserve">八</w:t>
      </w:r>
      <w:r>
        <w:rPr>
          <w:rFonts w:hAnsi="宋体"/>
          <w:b/>
          <w:color w:val="000000"/>
          <w:sz w:val="21"/>
          <w:szCs w:val="21"/>
          <w:highlight w:val="none"/>
        </w:rPr>
        <w:t xml:space="preserve">、合同内容的交付</w:t>
      </w:r>
      <w:r>
        <w:rPr>
          <w:rFonts w:hAnsi="宋体"/>
          <w:b/>
          <w:color w:val="000000"/>
          <w:sz w:val="21"/>
          <w:szCs w:val="21"/>
          <w:highlight w:val="none"/>
        </w:rPr>
      </w:r>
      <w:r/>
    </w:p>
    <w:p>
      <w:pPr>
        <w:pStyle w:val="997"/>
        <w:ind w:firstLine="420"/>
        <w:spacing w:line="360" w:lineRule="auto"/>
        <w:rPr>
          <w:rFonts w:hAnsi="宋体"/>
          <w:color w:val="000000"/>
          <w:sz w:val="21"/>
          <w:szCs w:val="21"/>
          <w:highlight w:val="none"/>
        </w:rPr>
      </w:pPr>
      <w:r>
        <w:rPr>
          <w:rFonts w:hAnsi="宋体"/>
          <w:color w:val="000000"/>
          <w:sz w:val="21"/>
          <w:szCs w:val="21"/>
          <w:highlight w:val="none"/>
        </w:rPr>
        <w:t xml:space="preserve">8.1</w:t>
      </w:r>
      <w:r>
        <w:rPr>
          <w:rFonts w:hint="eastAsia" w:hAnsi="宋体"/>
          <w:color w:val="000000"/>
          <w:sz w:val="21"/>
          <w:szCs w:val="21"/>
          <w:highlight w:val="none"/>
        </w:rPr>
        <w:t xml:space="preserve">提交</w:t>
      </w:r>
      <w:r>
        <w:rPr>
          <w:rFonts w:hAnsi="宋体"/>
          <w:color w:val="000000"/>
          <w:sz w:val="21"/>
          <w:szCs w:val="21"/>
          <w:highlight w:val="none"/>
        </w:rPr>
        <w:t xml:space="preserve">使用说明书、质量检验证明书</w:t>
      </w:r>
      <w:r>
        <w:rPr>
          <w:rFonts w:hint="eastAsia" w:hAnsi="宋体"/>
          <w:color w:val="000000"/>
          <w:sz w:val="21"/>
          <w:szCs w:val="21"/>
          <w:highlight w:val="none"/>
        </w:rPr>
        <w:t xml:space="preserve">等资料</w:t>
      </w:r>
      <w:r>
        <w:rPr>
          <w:rFonts w:hAnsi="宋体"/>
          <w:color w:val="000000"/>
          <w:sz w:val="21"/>
          <w:szCs w:val="21"/>
          <w:highlight w:val="none"/>
        </w:rPr>
        <w:t xml:space="preserve">。</w:t>
      </w:r>
      <w:r>
        <w:rPr>
          <w:rFonts w:hAnsi="宋体"/>
          <w:color w:val="000000"/>
          <w:sz w:val="21"/>
          <w:szCs w:val="21"/>
          <w:highlight w:val="none"/>
        </w:rPr>
      </w:r>
      <w:r/>
    </w:p>
    <w:p>
      <w:pPr>
        <w:pStyle w:val="997"/>
        <w:ind w:firstLine="420"/>
        <w:spacing w:line="360" w:lineRule="auto"/>
        <w:rPr>
          <w:rFonts w:hAnsi="宋体"/>
          <w:color w:val="000000"/>
          <w:sz w:val="21"/>
          <w:szCs w:val="21"/>
          <w:highlight w:val="none"/>
        </w:rPr>
      </w:pPr>
      <w:r>
        <w:rPr>
          <w:rFonts w:hAnsi="宋体"/>
          <w:color w:val="000000"/>
          <w:sz w:val="21"/>
          <w:szCs w:val="21"/>
          <w:highlight w:val="none"/>
        </w:rPr>
        <w:t xml:space="preserve">8.2乙方在合同标的交付甲方48小时</w:t>
      </w:r>
      <w:r>
        <w:rPr>
          <w:rFonts w:hint="eastAsia" w:hAnsi="宋体"/>
          <w:color w:val="000000"/>
          <w:sz w:val="21"/>
          <w:szCs w:val="21"/>
          <w:highlight w:val="none"/>
        </w:rPr>
        <w:t xml:space="preserve">（工作日）</w:t>
      </w:r>
      <w:r>
        <w:rPr>
          <w:rFonts w:hAnsi="宋体"/>
          <w:color w:val="000000"/>
          <w:sz w:val="21"/>
          <w:szCs w:val="21"/>
          <w:highlight w:val="none"/>
        </w:rPr>
        <w:t xml:space="preserve">前通知甲方准备接收。</w:t>
      </w:r>
      <w:r>
        <w:rPr>
          <w:rFonts w:hAnsi="宋体"/>
          <w:color w:val="000000"/>
          <w:sz w:val="21"/>
          <w:szCs w:val="21"/>
          <w:highlight w:val="none"/>
        </w:rPr>
      </w:r>
      <w:r/>
    </w:p>
    <w:p>
      <w:pPr>
        <w:pStyle w:val="997"/>
        <w:ind w:firstLine="420"/>
        <w:spacing w:line="360" w:lineRule="auto"/>
        <w:rPr>
          <w:rFonts w:hAnsi="宋体"/>
          <w:color w:val="000000"/>
          <w:sz w:val="21"/>
          <w:szCs w:val="21"/>
          <w:highlight w:val="none"/>
        </w:rPr>
      </w:pPr>
      <w:r>
        <w:rPr>
          <w:rFonts w:hAnsi="宋体"/>
          <w:color w:val="000000"/>
          <w:sz w:val="21"/>
          <w:szCs w:val="21"/>
          <w:highlight w:val="none"/>
        </w:rPr>
        <w:t xml:space="preserve">8.3合同标的</w:t>
      </w:r>
      <w:r>
        <w:rPr>
          <w:rFonts w:hint="eastAsia" w:hAnsi="宋体"/>
          <w:color w:val="000000"/>
          <w:sz w:val="21"/>
          <w:szCs w:val="21"/>
          <w:highlight w:val="none"/>
        </w:rPr>
        <w:t xml:space="preserve">验收合格</w:t>
      </w:r>
      <w:r>
        <w:rPr>
          <w:rFonts w:hAnsi="宋体"/>
          <w:color w:val="000000"/>
          <w:sz w:val="21"/>
          <w:szCs w:val="21"/>
          <w:highlight w:val="none"/>
        </w:rPr>
        <w:t xml:space="preserve">视为交付</w:t>
      </w:r>
      <w:r>
        <w:rPr>
          <w:rFonts w:hint="eastAsia" w:hAnsi="宋体"/>
          <w:color w:val="000000"/>
          <w:sz w:val="21"/>
          <w:szCs w:val="21"/>
          <w:highlight w:val="none"/>
        </w:rPr>
        <w:t xml:space="preserve">，</w:t>
      </w:r>
      <w:r>
        <w:rPr>
          <w:rFonts w:hAnsi="宋体"/>
          <w:color w:val="000000"/>
          <w:sz w:val="21"/>
          <w:szCs w:val="21"/>
          <w:highlight w:val="none"/>
        </w:rPr>
        <w:t xml:space="preserve">交付前发生的风险均由乙方负责。 </w:t>
      </w:r>
      <w:r>
        <w:rPr>
          <w:rFonts w:hAnsi="宋体"/>
          <w:color w:val="000000"/>
          <w:sz w:val="21"/>
          <w:szCs w:val="21"/>
          <w:highlight w:val="none"/>
        </w:rPr>
      </w:r>
      <w:r/>
    </w:p>
    <w:p>
      <w:pPr>
        <w:pStyle w:val="997"/>
        <w:ind w:firstLine="422"/>
        <w:spacing w:line="360" w:lineRule="auto"/>
        <w:rPr>
          <w:rFonts w:hAnsi="宋体"/>
          <w:b/>
          <w:color w:val="000000"/>
          <w:sz w:val="21"/>
          <w:szCs w:val="21"/>
          <w:highlight w:val="none"/>
        </w:rPr>
      </w:pPr>
      <w:r>
        <w:rPr>
          <w:rFonts w:hint="eastAsia" w:hAnsi="宋体"/>
          <w:b/>
          <w:color w:val="000000"/>
          <w:sz w:val="21"/>
          <w:szCs w:val="21"/>
          <w:highlight w:val="none"/>
        </w:rPr>
        <w:t xml:space="preserve">九</w:t>
      </w:r>
      <w:r>
        <w:rPr>
          <w:rFonts w:hAnsi="宋体"/>
          <w:b/>
          <w:color w:val="000000"/>
          <w:sz w:val="21"/>
          <w:szCs w:val="21"/>
          <w:highlight w:val="none"/>
        </w:rPr>
        <w:t xml:space="preserve">、验收</w:t>
      </w:r>
      <w:r>
        <w:rPr>
          <w:rFonts w:hAnsi="宋体"/>
          <w:b/>
          <w:color w:val="000000"/>
          <w:sz w:val="21"/>
          <w:szCs w:val="21"/>
          <w:highlight w:val="none"/>
        </w:rPr>
      </w:r>
      <w:r/>
    </w:p>
    <w:p>
      <w:pPr>
        <w:pStyle w:val="997"/>
        <w:ind w:firstLine="420"/>
        <w:spacing w:line="360" w:lineRule="auto"/>
        <w:rPr>
          <w:rFonts w:hAnsi="宋体"/>
          <w:color w:val="000000"/>
          <w:sz w:val="21"/>
          <w:szCs w:val="21"/>
          <w:highlight w:val="none"/>
        </w:rPr>
      </w:pPr>
      <w:r>
        <w:rPr>
          <w:rFonts w:hAnsi="宋体"/>
          <w:color w:val="000000"/>
          <w:sz w:val="21"/>
          <w:szCs w:val="21"/>
          <w:highlight w:val="none"/>
        </w:rPr>
        <w:t xml:space="preserve">9.1甲方对乙方提交的产品</w:t>
      </w:r>
      <w:r>
        <w:rPr>
          <w:rFonts w:hint="eastAsia" w:hAnsi="宋体"/>
          <w:color w:val="000000"/>
          <w:sz w:val="21"/>
          <w:szCs w:val="21"/>
          <w:highlight w:val="none"/>
        </w:rPr>
        <w:t xml:space="preserve">，</w:t>
      </w:r>
      <w:r>
        <w:rPr>
          <w:rFonts w:hAnsi="宋体"/>
          <w:color w:val="000000"/>
          <w:sz w:val="21"/>
          <w:szCs w:val="21"/>
          <w:highlight w:val="none"/>
        </w:rPr>
        <w:t xml:space="preserve">依据</w:t>
      </w:r>
      <w:r>
        <w:rPr>
          <w:rFonts w:hint="eastAsia" w:hAnsi="宋体"/>
          <w:color w:val="000000"/>
          <w:sz w:val="21"/>
          <w:szCs w:val="21"/>
          <w:highlight w:val="none"/>
        </w:rPr>
        <w:t xml:space="preserve">采购</w:t>
      </w:r>
      <w:r>
        <w:rPr>
          <w:rFonts w:hAnsi="宋体"/>
          <w:color w:val="000000"/>
          <w:sz w:val="21"/>
          <w:szCs w:val="21"/>
          <w:highlight w:val="none"/>
        </w:rPr>
        <w:t xml:space="preserve">文件上的项目需求、乙方</w:t>
      </w:r>
      <w:r>
        <w:rPr>
          <w:rFonts w:hint="eastAsia" w:hAnsi="宋体"/>
          <w:color w:val="000000"/>
          <w:sz w:val="21"/>
          <w:szCs w:val="21"/>
          <w:highlight w:val="none"/>
        </w:rPr>
        <w:t xml:space="preserve">投标文件</w:t>
      </w:r>
      <w:r>
        <w:rPr>
          <w:rFonts w:hAnsi="宋体"/>
          <w:color w:val="000000"/>
          <w:sz w:val="21"/>
          <w:szCs w:val="21"/>
          <w:highlight w:val="none"/>
        </w:rPr>
        <w:t xml:space="preserve">及国家有关标准</w:t>
      </w:r>
      <w:r>
        <w:rPr>
          <w:rFonts w:hint="eastAsia" w:hAnsi="宋体"/>
          <w:color w:val="000000"/>
          <w:sz w:val="21"/>
          <w:szCs w:val="21"/>
          <w:highlight w:val="none"/>
        </w:rPr>
        <w:t xml:space="preserve">及学校有关文件规定</w:t>
      </w:r>
      <w:r>
        <w:rPr>
          <w:rFonts w:hAnsi="宋体"/>
          <w:color w:val="000000"/>
          <w:sz w:val="21"/>
          <w:szCs w:val="21"/>
          <w:highlight w:val="none"/>
        </w:rPr>
        <w:t xml:space="preserve">进行验收。</w:t>
      </w:r>
      <w:r>
        <w:rPr>
          <w:rFonts w:hAnsi="宋体"/>
          <w:color w:val="000000"/>
          <w:sz w:val="21"/>
          <w:szCs w:val="21"/>
          <w:highlight w:val="none"/>
        </w:rPr>
      </w:r>
      <w:r/>
    </w:p>
    <w:p>
      <w:pPr>
        <w:pStyle w:val="997"/>
        <w:ind w:firstLine="420"/>
        <w:spacing w:line="360" w:lineRule="auto"/>
        <w:rPr>
          <w:rFonts w:hAnsi="宋体"/>
          <w:color w:val="000000"/>
          <w:sz w:val="21"/>
          <w:szCs w:val="21"/>
          <w:highlight w:val="none"/>
        </w:rPr>
      </w:pPr>
      <w:r>
        <w:rPr>
          <w:rFonts w:hAnsi="宋体"/>
          <w:color w:val="000000"/>
          <w:sz w:val="21"/>
          <w:szCs w:val="21"/>
          <w:highlight w:val="none"/>
        </w:rPr>
        <w:t xml:space="preserve">9.2乙方交</w:t>
      </w:r>
      <w:r>
        <w:rPr>
          <w:rFonts w:hint="eastAsia" w:hAnsi="宋体"/>
          <w:color w:val="000000"/>
          <w:sz w:val="21"/>
          <w:szCs w:val="21"/>
          <w:highlight w:val="none"/>
        </w:rPr>
        <w:t xml:space="preserve">付</w:t>
      </w:r>
      <w:r>
        <w:rPr>
          <w:rFonts w:hAnsi="宋体"/>
          <w:color w:val="000000"/>
          <w:sz w:val="21"/>
          <w:szCs w:val="21"/>
          <w:highlight w:val="none"/>
        </w:rPr>
        <w:t xml:space="preserve">前应对产品作出全面检查和对验收文件进行整理，并列出清单，作为甲方验收依据。</w:t>
      </w:r>
      <w:r>
        <w:rPr>
          <w:rFonts w:hAnsi="宋体"/>
          <w:color w:val="000000"/>
          <w:sz w:val="21"/>
          <w:szCs w:val="21"/>
          <w:highlight w:val="none"/>
        </w:rPr>
      </w:r>
      <w:r/>
    </w:p>
    <w:p>
      <w:pPr>
        <w:pStyle w:val="997"/>
        <w:ind w:firstLine="420"/>
        <w:spacing w:line="360" w:lineRule="auto"/>
        <w:rPr>
          <w:rFonts w:hAnsi="宋体"/>
          <w:color w:val="000000"/>
          <w:sz w:val="21"/>
          <w:szCs w:val="21"/>
          <w:highlight w:val="none"/>
        </w:rPr>
      </w:pPr>
      <w:r>
        <w:rPr>
          <w:rFonts w:hAnsi="宋体"/>
          <w:color w:val="000000"/>
          <w:sz w:val="21"/>
          <w:szCs w:val="21"/>
          <w:highlight w:val="none"/>
        </w:rPr>
        <w:t xml:space="preserve">9.3甲方对乙方提供的产品在使用前，乙方需负责培训甲方的使用操作人员，并协助甲方一起试用，直到符合技术</w:t>
      </w:r>
      <w:r>
        <w:rPr>
          <w:rFonts w:hint="eastAsia" w:hAnsi="宋体"/>
          <w:color w:val="000000"/>
          <w:sz w:val="21"/>
          <w:szCs w:val="21"/>
          <w:highlight w:val="none"/>
        </w:rPr>
        <w:t xml:space="preserve">规范后</w:t>
      </w:r>
      <w:r>
        <w:rPr>
          <w:rFonts w:hAnsi="宋体"/>
          <w:color w:val="000000"/>
          <w:sz w:val="21"/>
          <w:szCs w:val="21"/>
          <w:highlight w:val="none"/>
        </w:rPr>
        <w:t xml:space="preserve">，甲方才</w:t>
      </w:r>
      <w:r>
        <w:rPr>
          <w:rFonts w:hint="eastAsia" w:hAnsi="宋体"/>
          <w:color w:val="000000"/>
          <w:sz w:val="21"/>
          <w:szCs w:val="21"/>
          <w:highlight w:val="none"/>
        </w:rPr>
        <w:t xml:space="preserve">实施</w:t>
      </w:r>
      <w:r>
        <w:rPr>
          <w:rFonts w:hAnsi="宋体"/>
          <w:color w:val="000000"/>
          <w:sz w:val="21"/>
          <w:szCs w:val="21"/>
          <w:highlight w:val="none"/>
        </w:rPr>
        <w:t xml:space="preserve">验收。</w:t>
      </w:r>
      <w:r>
        <w:rPr>
          <w:rFonts w:hAnsi="宋体"/>
          <w:color w:val="000000"/>
          <w:sz w:val="21"/>
          <w:szCs w:val="21"/>
          <w:highlight w:val="none"/>
        </w:rPr>
      </w:r>
      <w:r/>
    </w:p>
    <w:p>
      <w:pPr>
        <w:pStyle w:val="959"/>
        <w:ind w:firstLine="420"/>
        <w:spacing w:line="360" w:lineRule="auto"/>
        <w:tabs>
          <w:tab w:val="center" w:pos="4422" w:leader="none"/>
          <w:tab w:val="left" w:pos="6959" w:leader="none"/>
        </w:tabs>
        <w:rPr>
          <w:rFonts w:hAnsi="宋体"/>
          <w:color w:val="000000"/>
          <w:szCs w:val="21"/>
          <w:highlight w:val="none"/>
        </w:rPr>
        <w:outlineLvl w:val="0"/>
      </w:pPr>
      <w:r>
        <w:rPr>
          <w:rFonts w:ascii="宋体" w:hAnsi="宋体" w:cs="Courier New"/>
          <w:color w:val="000000"/>
          <w:szCs w:val="21"/>
          <w:highlight w:val="none"/>
        </w:rPr>
        <w:t xml:space="preserve">9.4</w:t>
      </w:r>
      <w:r>
        <w:rPr>
          <w:rFonts w:hint="eastAsia" w:ascii="宋体" w:hAnsi="宋体" w:cs="Courier New"/>
          <w:color w:val="000000"/>
          <w:szCs w:val="21"/>
          <w:highlight w:val="none"/>
        </w:rPr>
        <w:t xml:space="preserve">需</w:t>
      </w:r>
      <w:r>
        <w:rPr>
          <w:rFonts w:hAnsi="宋体"/>
          <w:color w:val="000000"/>
          <w:szCs w:val="21"/>
          <w:highlight w:val="none"/>
        </w:rPr>
        <w:t xml:space="preserve">对技术复杂的产品</w:t>
      </w:r>
      <w:r>
        <w:rPr>
          <w:rFonts w:hint="eastAsia" w:hAnsi="宋体"/>
          <w:color w:val="000000"/>
          <w:szCs w:val="21"/>
          <w:highlight w:val="none"/>
        </w:rPr>
        <w:t xml:space="preserve">进行第三方检测时，如检测合格，费用由甲方承担，如检测不合格（部分不合格）时，乙方承担所有的检测、验收等相关费用。</w:t>
      </w:r>
      <w:r>
        <w:rPr>
          <w:rFonts w:hAnsi="宋体"/>
          <w:color w:val="000000"/>
          <w:szCs w:val="21"/>
          <w:highlight w:val="none"/>
        </w:rPr>
      </w:r>
      <w:r/>
    </w:p>
    <w:p>
      <w:pPr>
        <w:pStyle w:val="959"/>
        <w:ind w:firstLine="422"/>
        <w:spacing w:line="360" w:lineRule="auto"/>
        <w:tabs>
          <w:tab w:val="center" w:pos="4422" w:leader="none"/>
          <w:tab w:val="left" w:pos="6959" w:leader="none"/>
        </w:tabs>
        <w:rPr>
          <w:rFonts w:hint="eastAsia" w:hAnsi="宋体"/>
          <w:b/>
          <w:color w:val="000000"/>
          <w:szCs w:val="21"/>
          <w:highlight w:val="none"/>
        </w:rPr>
        <w:outlineLvl w:val="0"/>
      </w:pPr>
      <w:r>
        <w:rPr>
          <w:rFonts w:hint="eastAsia" w:hAnsi="宋体"/>
          <w:b/>
          <w:color w:val="000000"/>
          <w:szCs w:val="21"/>
          <w:highlight w:val="none"/>
        </w:rPr>
        <w:t xml:space="preserve">9.</w:t>
      </w:r>
      <w:r>
        <w:rPr>
          <w:rFonts w:hAnsi="宋体"/>
          <w:b/>
          <w:color w:val="000000"/>
          <w:szCs w:val="21"/>
          <w:highlight w:val="none"/>
        </w:rPr>
        <w:t xml:space="preserve">5 </w:t>
      </w:r>
      <w:r>
        <w:rPr>
          <w:rFonts w:hint="eastAsia" w:hAnsi="宋体"/>
          <w:b/>
          <w:color w:val="000000"/>
          <w:szCs w:val="21"/>
          <w:highlight w:val="none"/>
        </w:rPr>
        <w:t xml:space="preserve">验收涉及宣传甲方或甲方所属（含挂靠）各单位的图、音视频、文字等形式资料前，需提交甲方宣传部审核、初验，通过后方可实施项目验收。</w:t>
      </w:r>
      <w:r>
        <w:rPr>
          <w:rFonts w:hint="eastAsia" w:hAnsi="宋体"/>
          <w:b/>
          <w:color w:val="000000"/>
          <w:szCs w:val="21"/>
          <w:highlight w:val="none"/>
        </w:rPr>
      </w:r>
      <w:r/>
    </w:p>
    <w:p>
      <w:pPr>
        <w:pStyle w:val="997"/>
        <w:ind w:firstLine="420"/>
        <w:spacing w:line="360" w:lineRule="auto"/>
        <w:rPr>
          <w:rFonts w:hint="eastAsia" w:hAnsi="宋体"/>
          <w:color w:val="000000"/>
          <w:sz w:val="21"/>
          <w:szCs w:val="21"/>
          <w:highlight w:val="none"/>
        </w:rPr>
      </w:pPr>
      <w:r>
        <w:rPr>
          <w:rFonts w:hAnsi="宋体"/>
          <w:color w:val="000000"/>
          <w:sz w:val="21"/>
          <w:szCs w:val="21"/>
          <w:highlight w:val="none"/>
        </w:rPr>
        <w:t xml:space="preserve">9.6验收时乙方</w:t>
      </w:r>
      <w:r>
        <w:rPr>
          <w:rFonts w:hint="eastAsia" w:hAnsi="宋体"/>
          <w:color w:val="000000"/>
          <w:sz w:val="21"/>
          <w:szCs w:val="21"/>
          <w:highlight w:val="none"/>
        </w:rPr>
        <w:t xml:space="preserve">相关人员</w:t>
      </w:r>
      <w:r>
        <w:rPr>
          <w:rFonts w:hAnsi="宋体"/>
          <w:color w:val="000000"/>
          <w:sz w:val="21"/>
          <w:szCs w:val="21"/>
          <w:highlight w:val="none"/>
        </w:rPr>
        <w:t xml:space="preserve">必须</w:t>
      </w:r>
      <w:r>
        <w:rPr>
          <w:rFonts w:hint="eastAsia" w:hAnsi="宋体"/>
          <w:color w:val="000000"/>
          <w:sz w:val="21"/>
          <w:szCs w:val="21"/>
          <w:highlight w:val="none"/>
        </w:rPr>
        <w:t xml:space="preserve">到</w:t>
      </w:r>
      <w:r>
        <w:rPr>
          <w:rFonts w:hAnsi="宋体"/>
          <w:color w:val="000000"/>
          <w:sz w:val="21"/>
          <w:szCs w:val="21"/>
          <w:highlight w:val="none"/>
        </w:rPr>
        <w:t xml:space="preserve">场，验收完毕后</w:t>
      </w:r>
      <w:r>
        <w:rPr>
          <w:rFonts w:hint="eastAsia" w:hAnsi="宋体"/>
          <w:color w:val="000000"/>
          <w:sz w:val="21"/>
          <w:szCs w:val="21"/>
          <w:highlight w:val="none"/>
        </w:rPr>
        <w:t xml:space="preserve">出具</w:t>
      </w:r>
      <w:r>
        <w:rPr>
          <w:rFonts w:hAnsi="宋体"/>
          <w:color w:val="000000"/>
          <w:sz w:val="21"/>
          <w:szCs w:val="21"/>
          <w:highlight w:val="none"/>
        </w:rPr>
        <w:t xml:space="preserve">验收结果报告</w:t>
      </w:r>
      <w:r>
        <w:rPr>
          <w:rFonts w:hint="eastAsia" w:hAnsi="宋体"/>
          <w:color w:val="000000"/>
          <w:sz w:val="21"/>
          <w:szCs w:val="21"/>
          <w:highlight w:val="none"/>
        </w:rPr>
        <w:t xml:space="preserve">。</w:t>
      </w:r>
      <w:r>
        <w:rPr>
          <w:rFonts w:hint="eastAsia" w:hAnsi="宋体"/>
          <w:color w:val="000000"/>
          <w:sz w:val="21"/>
          <w:szCs w:val="21"/>
          <w:highlight w:val="none"/>
        </w:rPr>
      </w:r>
      <w:r/>
    </w:p>
    <w:p>
      <w:pPr>
        <w:pStyle w:val="997"/>
        <w:ind w:firstLine="420"/>
        <w:spacing w:line="360" w:lineRule="auto"/>
        <w:rPr>
          <w:rFonts w:hAnsi="宋体"/>
          <w:color w:val="000000"/>
          <w:sz w:val="21"/>
          <w:szCs w:val="21"/>
          <w:highlight w:val="none"/>
        </w:rPr>
      </w:pPr>
      <w:r>
        <w:rPr>
          <w:rFonts w:hint="eastAsia" w:hAnsi="宋体"/>
          <w:color w:val="000000"/>
          <w:sz w:val="21"/>
          <w:szCs w:val="21"/>
          <w:highlight w:val="none"/>
        </w:rPr>
        <w:t xml:space="preserve">9.</w:t>
      </w:r>
      <w:r>
        <w:rPr>
          <w:rFonts w:hAnsi="宋体"/>
          <w:color w:val="000000"/>
          <w:sz w:val="21"/>
          <w:szCs w:val="21"/>
          <w:highlight w:val="none"/>
        </w:rPr>
        <w:t xml:space="preserve">7</w:t>
      </w:r>
      <w:r>
        <w:rPr>
          <w:rFonts w:hint="eastAsia" w:hAnsi="宋体"/>
          <w:color w:val="000000"/>
          <w:sz w:val="21"/>
          <w:szCs w:val="21"/>
          <w:highlight w:val="none"/>
        </w:rPr>
        <w:t xml:space="preserve">其他验收要求：</w:t>
      </w:r>
      <w:r>
        <w:rPr>
          <w:rFonts w:hint="eastAsia" w:hAnsi="宋体"/>
          <w:color w:val="000000"/>
          <w:sz w:val="21"/>
          <w:szCs w:val="21"/>
          <w:highlight w:val="none"/>
          <w:u w:val="single"/>
        </w:rPr>
        <w:t xml:space="preserve">                                            </w:t>
      </w:r>
      <w:r>
        <w:rPr>
          <w:rFonts w:hAnsi="宋体"/>
          <w:color w:val="000000"/>
          <w:sz w:val="21"/>
          <w:szCs w:val="21"/>
          <w:highlight w:val="none"/>
        </w:rPr>
      </w:r>
      <w:r/>
    </w:p>
    <w:p>
      <w:pPr>
        <w:pStyle w:val="997"/>
        <w:ind w:firstLine="422"/>
        <w:spacing w:line="360" w:lineRule="auto"/>
        <w:rPr>
          <w:rFonts w:hAnsi="宋体"/>
          <w:b/>
          <w:color w:val="000000"/>
          <w:sz w:val="21"/>
          <w:szCs w:val="21"/>
          <w:highlight w:val="none"/>
        </w:rPr>
      </w:pPr>
      <w:r>
        <w:rPr>
          <w:rFonts w:hAnsi="宋体"/>
          <w:b/>
          <w:color w:val="000000"/>
          <w:sz w:val="21"/>
          <w:szCs w:val="21"/>
          <w:highlight w:val="none"/>
        </w:rPr>
        <w:t xml:space="preserve">十、违约责任</w:t>
      </w:r>
      <w:r>
        <w:rPr>
          <w:rFonts w:hAnsi="宋体"/>
          <w:b/>
          <w:color w:val="000000"/>
          <w:sz w:val="21"/>
          <w:szCs w:val="21"/>
          <w:highlight w:val="none"/>
        </w:rPr>
      </w:r>
      <w:r/>
    </w:p>
    <w:p>
      <w:pPr>
        <w:pStyle w:val="997"/>
        <w:ind w:firstLine="420"/>
        <w:spacing w:line="360" w:lineRule="auto"/>
        <w:rPr>
          <w:rFonts w:hAnsi="宋体"/>
          <w:color w:val="000000"/>
          <w:sz w:val="21"/>
          <w:szCs w:val="21"/>
          <w:highlight w:val="none"/>
        </w:rPr>
      </w:pPr>
      <w:r>
        <w:rPr>
          <w:rFonts w:hAnsi="宋体"/>
          <w:color w:val="000000"/>
          <w:sz w:val="21"/>
          <w:szCs w:val="21"/>
          <w:highlight w:val="none"/>
        </w:rPr>
        <w:t xml:space="preserve">10.1 甲方无正当理由拒收的，向乙方</w:t>
      </w:r>
      <w:r>
        <w:rPr>
          <w:rFonts w:hint="eastAsia" w:hAnsi="宋体"/>
          <w:color w:val="000000"/>
          <w:sz w:val="21"/>
          <w:szCs w:val="21"/>
          <w:highlight w:val="none"/>
        </w:rPr>
        <w:t xml:space="preserve">支付</w:t>
      </w:r>
      <w:r>
        <w:rPr>
          <w:rFonts w:hAnsi="宋体"/>
          <w:color w:val="000000"/>
          <w:sz w:val="21"/>
          <w:szCs w:val="21"/>
          <w:highlight w:val="none"/>
        </w:rPr>
        <w:t xml:space="preserve">拒收货款总值</w:t>
      </w:r>
      <w:r>
        <w:rPr>
          <w:rFonts w:hint="eastAsia" w:hAnsi="宋体"/>
          <w:color w:val="000000"/>
          <w:sz w:val="21"/>
          <w:szCs w:val="21"/>
          <w:highlight w:val="none"/>
        </w:rPr>
        <w:t xml:space="preserve">百分之一的</w:t>
      </w:r>
      <w:r>
        <w:rPr>
          <w:rFonts w:hAnsi="宋体"/>
          <w:color w:val="000000"/>
          <w:sz w:val="21"/>
          <w:szCs w:val="21"/>
          <w:highlight w:val="none"/>
        </w:rPr>
        <w:t xml:space="preserve">违约金。</w:t>
      </w:r>
      <w:r>
        <w:rPr>
          <w:rFonts w:hAnsi="宋体"/>
          <w:color w:val="000000"/>
          <w:sz w:val="21"/>
          <w:szCs w:val="21"/>
          <w:highlight w:val="none"/>
        </w:rPr>
      </w:r>
      <w:r/>
    </w:p>
    <w:p>
      <w:pPr>
        <w:pStyle w:val="997"/>
        <w:ind w:firstLine="420"/>
        <w:spacing w:line="360" w:lineRule="auto"/>
        <w:rPr>
          <w:rFonts w:hAnsi="宋体"/>
          <w:color w:val="000000"/>
          <w:sz w:val="21"/>
          <w:szCs w:val="21"/>
          <w:highlight w:val="none"/>
        </w:rPr>
      </w:pPr>
      <w:r>
        <w:rPr>
          <w:rFonts w:hAnsi="宋体"/>
          <w:color w:val="000000"/>
          <w:sz w:val="21"/>
          <w:szCs w:val="21"/>
          <w:highlight w:val="none"/>
        </w:rPr>
        <w:t xml:space="preserve">10.2 甲方无故逾期验收和办理合同款支付手续的</w:t>
      </w:r>
      <w:r>
        <w:rPr>
          <w:rFonts w:hint="eastAsia" w:hAnsi="宋体"/>
          <w:color w:val="000000"/>
          <w:sz w:val="21"/>
          <w:szCs w:val="21"/>
          <w:highlight w:val="none"/>
        </w:rPr>
        <w:t xml:space="preserve">（节假日除外）</w:t>
      </w:r>
      <w:r>
        <w:rPr>
          <w:rFonts w:hAnsi="宋体"/>
          <w:color w:val="000000"/>
          <w:sz w:val="21"/>
          <w:szCs w:val="21"/>
          <w:highlight w:val="none"/>
        </w:rPr>
        <w:t xml:space="preserve">, 按逾期付款总额</w:t>
      </w:r>
      <w:r>
        <w:rPr>
          <w:rFonts w:hint="eastAsia" w:hAnsi="宋体"/>
          <w:color w:val="000000"/>
          <w:sz w:val="21"/>
          <w:szCs w:val="21"/>
          <w:highlight w:val="none"/>
        </w:rPr>
        <w:t xml:space="preserve">的</w:t>
      </w:r>
      <w:r>
        <w:rPr>
          <w:rFonts w:hAnsi="宋体"/>
          <w:color w:val="000000"/>
          <w:sz w:val="21"/>
          <w:szCs w:val="21"/>
          <w:highlight w:val="none"/>
        </w:rPr>
        <w:t xml:space="preserve">每日万分之</w:t>
      </w:r>
      <w:r>
        <w:rPr>
          <w:rFonts w:hint="eastAsia" w:hAnsi="宋体"/>
          <w:color w:val="000000"/>
          <w:sz w:val="21"/>
          <w:szCs w:val="21"/>
          <w:highlight w:val="none"/>
        </w:rPr>
        <w:t xml:space="preserve">一</w:t>
      </w:r>
      <w:r>
        <w:rPr>
          <w:rFonts w:hAnsi="宋体"/>
          <w:color w:val="000000"/>
          <w:sz w:val="21"/>
          <w:szCs w:val="21"/>
          <w:highlight w:val="none"/>
        </w:rPr>
        <w:t xml:space="preserve">向乙方支付违约金。</w:t>
      </w:r>
      <w:r>
        <w:rPr>
          <w:rFonts w:hAnsi="宋体"/>
          <w:color w:val="000000"/>
          <w:sz w:val="21"/>
          <w:szCs w:val="21"/>
          <w:highlight w:val="none"/>
        </w:rPr>
      </w:r>
      <w:r/>
    </w:p>
    <w:p>
      <w:pPr>
        <w:pStyle w:val="997"/>
        <w:ind w:firstLine="420"/>
        <w:spacing w:line="360" w:lineRule="auto"/>
        <w:rPr>
          <w:rFonts w:hint="eastAsia" w:hAnsi="宋体"/>
          <w:color w:val="000000"/>
          <w:sz w:val="21"/>
          <w:szCs w:val="21"/>
          <w:highlight w:val="none"/>
        </w:rPr>
      </w:pPr>
      <w:r>
        <w:rPr>
          <w:rFonts w:hAnsi="宋体"/>
          <w:color w:val="000000"/>
          <w:sz w:val="21"/>
          <w:szCs w:val="21"/>
          <w:highlight w:val="none"/>
        </w:rPr>
        <w:t xml:space="preserve">10.3</w:t>
      </w:r>
      <w:r>
        <w:rPr>
          <w:rFonts w:hint="eastAsia" w:hAnsi="宋体"/>
          <w:color w:val="000000"/>
          <w:sz w:val="21"/>
          <w:szCs w:val="21"/>
          <w:highlight w:val="none"/>
        </w:rPr>
        <w:t xml:space="preserve">乙</w:t>
      </w:r>
      <w:r>
        <w:rPr>
          <w:rFonts w:hAnsi="宋体"/>
          <w:color w:val="000000"/>
          <w:sz w:val="21"/>
          <w:szCs w:val="21"/>
          <w:highlight w:val="none"/>
        </w:rPr>
        <w:t xml:space="preserve">方无故逾期</w:t>
      </w:r>
      <w:r>
        <w:rPr>
          <w:rFonts w:hint="eastAsia" w:hAnsi="宋体"/>
          <w:color w:val="000000"/>
          <w:sz w:val="21"/>
          <w:szCs w:val="21"/>
          <w:highlight w:val="none"/>
        </w:rPr>
        <w:t xml:space="preserve">（节假日除外）交付货物的</w:t>
      </w:r>
      <w:r>
        <w:rPr>
          <w:rFonts w:hAnsi="宋体"/>
          <w:color w:val="000000"/>
          <w:sz w:val="21"/>
          <w:szCs w:val="21"/>
          <w:highlight w:val="none"/>
        </w:rPr>
        <w:t xml:space="preserve">, 按逾期付款总额</w:t>
      </w:r>
      <w:r>
        <w:rPr>
          <w:rFonts w:hint="eastAsia" w:hAnsi="宋体"/>
          <w:color w:val="000000"/>
          <w:sz w:val="21"/>
          <w:szCs w:val="21"/>
          <w:highlight w:val="none"/>
        </w:rPr>
        <w:t xml:space="preserve">的</w:t>
      </w:r>
      <w:r>
        <w:rPr>
          <w:rFonts w:hAnsi="宋体"/>
          <w:color w:val="000000"/>
          <w:sz w:val="21"/>
          <w:szCs w:val="21"/>
          <w:highlight w:val="none"/>
        </w:rPr>
        <w:t xml:space="preserve">每日万分之</w:t>
      </w:r>
      <w:r>
        <w:rPr>
          <w:rFonts w:hint="eastAsia" w:hAnsi="宋体"/>
          <w:color w:val="000000"/>
          <w:sz w:val="21"/>
          <w:szCs w:val="21"/>
          <w:highlight w:val="none"/>
        </w:rPr>
        <w:t xml:space="preserve">一</w:t>
      </w:r>
      <w:r>
        <w:rPr>
          <w:rFonts w:hAnsi="宋体"/>
          <w:color w:val="000000"/>
          <w:sz w:val="21"/>
          <w:szCs w:val="21"/>
          <w:highlight w:val="none"/>
        </w:rPr>
        <w:t xml:space="preserve">向</w:t>
      </w:r>
      <w:r>
        <w:rPr>
          <w:rFonts w:hint="eastAsia" w:hAnsi="宋体"/>
          <w:color w:val="000000"/>
          <w:sz w:val="21"/>
          <w:szCs w:val="21"/>
          <w:highlight w:val="none"/>
        </w:rPr>
        <w:t xml:space="preserve">甲</w:t>
      </w:r>
      <w:r>
        <w:rPr>
          <w:rFonts w:hAnsi="宋体"/>
          <w:color w:val="000000"/>
          <w:sz w:val="21"/>
          <w:szCs w:val="21"/>
          <w:highlight w:val="none"/>
        </w:rPr>
        <w:t xml:space="preserve">方支付违约金。</w:t>
      </w:r>
      <w:r>
        <w:rPr>
          <w:rFonts w:hint="eastAsia" w:hAnsi="宋体"/>
          <w:color w:val="000000"/>
          <w:sz w:val="21"/>
          <w:szCs w:val="21"/>
          <w:highlight w:val="none"/>
        </w:rPr>
      </w:r>
      <w:r/>
    </w:p>
    <w:p>
      <w:pPr>
        <w:pStyle w:val="997"/>
        <w:ind w:firstLine="420"/>
        <w:spacing w:line="360" w:lineRule="auto"/>
        <w:rPr>
          <w:rFonts w:hint="eastAsia" w:hAnsi="宋体"/>
          <w:color w:val="000000"/>
          <w:sz w:val="21"/>
          <w:szCs w:val="21"/>
          <w:highlight w:val="none"/>
        </w:rPr>
      </w:pPr>
      <w:r>
        <w:rPr>
          <w:rFonts w:hint="eastAsia" w:hAnsi="宋体"/>
          <w:color w:val="000000"/>
          <w:sz w:val="21"/>
          <w:szCs w:val="21"/>
          <w:highlight w:val="none"/>
        </w:rPr>
        <w:t xml:space="preserve">10.4</w:t>
      </w:r>
      <w:r>
        <w:rPr>
          <w:rFonts w:hAnsi="宋体"/>
          <w:color w:val="000000"/>
          <w:sz w:val="21"/>
          <w:szCs w:val="21"/>
          <w:highlight w:val="none"/>
        </w:rPr>
        <w:t xml:space="preserve">乙方</w:t>
      </w:r>
      <w:r>
        <w:rPr>
          <w:rFonts w:hint="eastAsia" w:hAnsi="宋体"/>
          <w:color w:val="000000"/>
          <w:sz w:val="21"/>
          <w:szCs w:val="21"/>
          <w:highlight w:val="none"/>
        </w:rPr>
        <w:t xml:space="preserve">交付的货物有质量或产权瑕疵等问题时，</w:t>
      </w:r>
      <w:r>
        <w:rPr>
          <w:rFonts w:hAnsi="宋体"/>
          <w:color w:val="000000"/>
          <w:sz w:val="21"/>
          <w:szCs w:val="21"/>
          <w:highlight w:val="none"/>
        </w:rPr>
        <w:t xml:space="preserve">愿意更换</w:t>
      </w:r>
      <w:r>
        <w:rPr>
          <w:rFonts w:hint="eastAsia" w:hAnsi="宋体"/>
          <w:color w:val="000000"/>
          <w:sz w:val="21"/>
          <w:szCs w:val="21"/>
          <w:highlight w:val="none"/>
        </w:rPr>
        <w:t xml:space="preserve">/整改的，</w:t>
      </w:r>
      <w:r>
        <w:rPr>
          <w:rFonts w:hAnsi="宋体"/>
          <w:color w:val="000000"/>
          <w:sz w:val="21"/>
          <w:szCs w:val="21"/>
          <w:highlight w:val="none"/>
        </w:rPr>
        <w:t xml:space="preserve">按逾期交付处理</w:t>
      </w:r>
      <w:r>
        <w:rPr>
          <w:rFonts w:hint="eastAsia" w:hAnsi="宋体"/>
          <w:color w:val="000000"/>
          <w:sz w:val="21"/>
          <w:szCs w:val="21"/>
          <w:highlight w:val="none"/>
        </w:rPr>
        <w:t xml:space="preserve">；</w:t>
      </w:r>
      <w:r>
        <w:rPr>
          <w:rFonts w:hAnsi="宋体"/>
          <w:color w:val="000000"/>
          <w:sz w:val="21"/>
          <w:szCs w:val="21"/>
          <w:highlight w:val="none"/>
        </w:rPr>
        <w:t xml:space="preserve">乙方拒绝更换</w:t>
      </w:r>
      <w:r>
        <w:rPr>
          <w:rFonts w:hint="eastAsia" w:hAnsi="宋体"/>
          <w:color w:val="000000"/>
          <w:sz w:val="21"/>
          <w:szCs w:val="21"/>
          <w:highlight w:val="none"/>
        </w:rPr>
        <w:t xml:space="preserve">/整改</w:t>
      </w:r>
      <w:r>
        <w:rPr>
          <w:rFonts w:hAnsi="宋体"/>
          <w:color w:val="000000"/>
          <w:sz w:val="21"/>
          <w:szCs w:val="21"/>
          <w:highlight w:val="none"/>
        </w:rPr>
        <w:t xml:space="preserve">的，甲方可解除合同，</w:t>
      </w:r>
      <w:r>
        <w:rPr>
          <w:rFonts w:hint="eastAsia" w:hAnsi="宋体"/>
          <w:color w:val="000000"/>
          <w:sz w:val="21"/>
          <w:szCs w:val="21"/>
          <w:highlight w:val="none"/>
        </w:rPr>
        <w:t xml:space="preserve">没收履约保证金并追回全部已付款项，由此造成的损失由乙方全责承担。</w:t>
      </w:r>
      <w:r>
        <w:rPr>
          <w:rFonts w:hint="eastAsia" w:hAnsi="宋体"/>
          <w:color w:val="000000"/>
          <w:sz w:val="21"/>
          <w:szCs w:val="21"/>
          <w:highlight w:val="none"/>
        </w:rPr>
      </w:r>
      <w:r/>
    </w:p>
    <w:p>
      <w:pPr>
        <w:pStyle w:val="997"/>
        <w:ind w:firstLine="420"/>
        <w:spacing w:line="360" w:lineRule="auto"/>
        <w:rPr>
          <w:rFonts w:hint="eastAsia" w:hAnsi="宋体"/>
          <w:color w:val="000000"/>
          <w:sz w:val="21"/>
          <w:szCs w:val="21"/>
          <w:highlight w:val="none"/>
        </w:rPr>
      </w:pPr>
      <w:r>
        <w:rPr>
          <w:rFonts w:hint="eastAsia" w:hAnsi="宋体"/>
          <w:color w:val="000000"/>
          <w:sz w:val="21"/>
          <w:szCs w:val="21"/>
          <w:highlight w:val="none"/>
        </w:rPr>
        <w:t xml:space="preserve">10.5</w:t>
      </w:r>
      <w:r>
        <w:rPr>
          <w:rFonts w:hAnsi="宋体"/>
          <w:color w:val="000000"/>
          <w:sz w:val="21"/>
          <w:szCs w:val="21"/>
          <w:highlight w:val="none"/>
        </w:rPr>
        <w:t xml:space="preserve">出现但不限于下列情形之一的，即视为</w:t>
      </w:r>
      <w:r>
        <w:rPr>
          <w:rFonts w:hint="eastAsia" w:hAnsi="宋体"/>
          <w:color w:val="000000"/>
          <w:sz w:val="21"/>
          <w:szCs w:val="21"/>
          <w:highlight w:val="none"/>
        </w:rPr>
        <w:t xml:space="preserve">乙方</w:t>
      </w:r>
      <w:r>
        <w:rPr>
          <w:rFonts w:hAnsi="宋体"/>
          <w:color w:val="000000"/>
          <w:sz w:val="21"/>
          <w:szCs w:val="21"/>
          <w:highlight w:val="none"/>
        </w:rPr>
        <w:t xml:space="preserve">违约：</w:t>
      </w:r>
      <w:r>
        <w:rPr>
          <w:rFonts w:hint="eastAsia" w:hAnsi="宋体"/>
          <w:color w:val="000000"/>
          <w:sz w:val="21"/>
          <w:szCs w:val="21"/>
          <w:highlight w:val="none"/>
        </w:rPr>
      </w:r>
      <w:r/>
    </w:p>
    <w:p>
      <w:pPr>
        <w:pStyle w:val="997"/>
        <w:ind w:firstLine="420"/>
        <w:spacing w:line="360" w:lineRule="auto"/>
        <w:rPr>
          <w:rFonts w:hint="eastAsia" w:hAnsi="宋体"/>
          <w:color w:val="000000"/>
          <w:sz w:val="21"/>
          <w:szCs w:val="21"/>
          <w:highlight w:val="none"/>
        </w:rPr>
      </w:pPr>
      <w:r>
        <w:rPr>
          <w:rFonts w:hint="eastAsia" w:hAnsi="宋体"/>
          <w:color w:val="000000"/>
          <w:sz w:val="21"/>
          <w:szCs w:val="21"/>
          <w:highlight w:val="none"/>
        </w:rPr>
        <w:t xml:space="preserve">①未按合同约定时间交付的；②交付的标的不符合合同要求的；③交付后经验收不合格的；</w:t>
      </w:r>
      <w:r>
        <w:rPr>
          <w:rFonts w:hAnsi="宋体"/>
          <w:color w:val="000000"/>
          <w:sz w:val="21"/>
          <w:szCs w:val="21"/>
          <w:highlight w:val="none"/>
        </w:rPr>
        <w:fldChar w:fldCharType="begin"/>
      </w:r>
      <w:r>
        <w:rPr>
          <w:rFonts w:hAnsi="宋体"/>
          <w:color w:val="000000"/>
          <w:sz w:val="21"/>
          <w:szCs w:val="21"/>
          <w:highlight w:val="none"/>
        </w:rPr>
        <w:instrText xml:space="preserve"> </w:instrText>
      </w:r>
      <w:r>
        <w:rPr>
          <w:rFonts w:hint="eastAsia" w:hAnsi="宋体"/>
          <w:color w:val="000000"/>
          <w:sz w:val="21"/>
          <w:szCs w:val="21"/>
          <w:highlight w:val="none"/>
        </w:rPr>
        <w:instrText xml:space="preserve">= 4 \* GB3</w:instrText>
      </w:r>
      <w:r>
        <w:rPr>
          <w:rFonts w:hAnsi="宋体"/>
          <w:color w:val="000000"/>
          <w:sz w:val="21"/>
          <w:szCs w:val="21"/>
          <w:highlight w:val="none"/>
        </w:rPr>
        <w:instrText xml:space="preserve"> </w:instrText>
      </w:r>
      <w:r>
        <w:rPr>
          <w:rFonts w:hAnsi="宋体"/>
          <w:color w:val="000000"/>
          <w:sz w:val="21"/>
          <w:szCs w:val="21"/>
          <w:highlight w:val="none"/>
        </w:rPr>
        <w:fldChar w:fldCharType="separate"/>
      </w:r>
      <w:r>
        <w:rPr>
          <w:rFonts w:hint="eastAsia" w:hAnsi="宋体"/>
          <w:color w:val="000000"/>
          <w:sz w:val="21"/>
          <w:szCs w:val="21"/>
          <w:highlight w:val="none"/>
        </w:rPr>
        <w:t xml:space="preserve">④</w:t>
      </w:r>
      <w:r>
        <w:rPr>
          <w:rFonts w:hAnsi="宋体"/>
          <w:color w:val="000000"/>
          <w:sz w:val="21"/>
          <w:szCs w:val="21"/>
          <w:highlight w:val="none"/>
        </w:rPr>
        <w:fldChar w:fldCharType="end"/>
      </w:r>
      <w:r>
        <w:rPr>
          <w:rFonts w:hint="eastAsia" w:hAnsi="宋体"/>
          <w:color w:val="000000"/>
          <w:sz w:val="21"/>
          <w:szCs w:val="21"/>
          <w:highlight w:val="none"/>
        </w:rPr>
        <w:t xml:space="preserve">违反有关采购规定的；</w:t>
      </w:r>
      <w:r>
        <w:rPr>
          <w:rFonts w:hAnsi="宋体"/>
          <w:color w:val="000000"/>
          <w:sz w:val="21"/>
          <w:szCs w:val="21"/>
          <w:highlight w:val="none"/>
        </w:rPr>
        <w:fldChar w:fldCharType="begin"/>
      </w:r>
      <w:r>
        <w:rPr>
          <w:rFonts w:hAnsi="宋体"/>
          <w:color w:val="000000"/>
          <w:sz w:val="21"/>
          <w:szCs w:val="21"/>
          <w:highlight w:val="none"/>
        </w:rPr>
        <w:instrText xml:space="preserve"> </w:instrText>
      </w:r>
      <w:r>
        <w:rPr>
          <w:rFonts w:hint="eastAsia" w:hAnsi="宋体"/>
          <w:color w:val="000000"/>
          <w:sz w:val="21"/>
          <w:szCs w:val="21"/>
          <w:highlight w:val="none"/>
        </w:rPr>
        <w:instrText xml:space="preserve">= 5 \* GB3</w:instrText>
      </w:r>
      <w:r>
        <w:rPr>
          <w:rFonts w:hAnsi="宋体"/>
          <w:color w:val="000000"/>
          <w:sz w:val="21"/>
          <w:szCs w:val="21"/>
          <w:highlight w:val="none"/>
        </w:rPr>
        <w:instrText xml:space="preserve"> </w:instrText>
      </w:r>
      <w:r>
        <w:rPr>
          <w:rFonts w:hAnsi="宋体"/>
          <w:color w:val="000000"/>
          <w:sz w:val="21"/>
          <w:szCs w:val="21"/>
          <w:highlight w:val="none"/>
        </w:rPr>
        <w:fldChar w:fldCharType="separate"/>
      </w:r>
      <w:r>
        <w:rPr>
          <w:rFonts w:hint="eastAsia" w:hAnsi="宋体"/>
          <w:color w:val="000000"/>
          <w:sz w:val="21"/>
          <w:szCs w:val="21"/>
          <w:highlight w:val="none"/>
        </w:rPr>
        <w:t xml:space="preserve">⑤</w:t>
      </w:r>
      <w:r>
        <w:rPr>
          <w:rFonts w:hAnsi="宋体"/>
          <w:color w:val="000000"/>
          <w:sz w:val="21"/>
          <w:szCs w:val="21"/>
          <w:highlight w:val="none"/>
        </w:rPr>
        <w:fldChar w:fldCharType="end"/>
      </w:r>
      <w:r>
        <w:rPr>
          <w:rFonts w:hint="eastAsia" w:hAnsi="宋体"/>
          <w:color w:val="000000"/>
          <w:sz w:val="21"/>
          <w:szCs w:val="21"/>
          <w:highlight w:val="none"/>
        </w:rPr>
        <w:t xml:space="preserve">因乙方原因导致甲方不能取得所有权的。</w:t>
      </w:r>
      <w:r>
        <w:rPr>
          <w:rFonts w:hint="eastAsia" w:hAnsi="宋体"/>
          <w:color w:val="000000"/>
          <w:sz w:val="21"/>
          <w:szCs w:val="21"/>
          <w:highlight w:val="none"/>
        </w:rPr>
      </w:r>
      <w:r/>
    </w:p>
    <w:p>
      <w:pPr>
        <w:pStyle w:val="997"/>
        <w:ind w:firstLine="420"/>
        <w:spacing w:line="360" w:lineRule="auto"/>
        <w:rPr>
          <w:rFonts w:hint="eastAsia" w:hAnsi="宋体"/>
          <w:color w:val="000000"/>
          <w:sz w:val="21"/>
          <w:szCs w:val="21"/>
          <w:highlight w:val="none"/>
        </w:rPr>
      </w:pPr>
      <w:r>
        <w:rPr>
          <w:rFonts w:hint="eastAsia" w:hAnsi="宋体"/>
          <w:color w:val="000000"/>
          <w:sz w:val="21"/>
          <w:szCs w:val="21"/>
          <w:highlight w:val="none"/>
        </w:rPr>
        <w:t xml:space="preserve">10.6乙方</w:t>
      </w:r>
      <w:r>
        <w:rPr>
          <w:rFonts w:hAnsi="宋体"/>
          <w:color w:val="000000"/>
          <w:sz w:val="21"/>
          <w:szCs w:val="21"/>
          <w:highlight w:val="none"/>
        </w:rPr>
        <w:t xml:space="preserve">违约</w:t>
      </w:r>
      <w:r>
        <w:rPr>
          <w:rFonts w:hint="eastAsia" w:hAnsi="宋体"/>
          <w:color w:val="000000"/>
          <w:sz w:val="21"/>
          <w:szCs w:val="21"/>
          <w:highlight w:val="none"/>
        </w:rPr>
        <w:t xml:space="preserve">的</w:t>
      </w:r>
      <w:r>
        <w:rPr>
          <w:rFonts w:hAnsi="宋体"/>
          <w:color w:val="000000"/>
          <w:sz w:val="21"/>
          <w:szCs w:val="21"/>
          <w:highlight w:val="none"/>
        </w:rPr>
        <w:t xml:space="preserve">，</w:t>
      </w:r>
      <w:r>
        <w:rPr>
          <w:rFonts w:hint="eastAsia" w:hAnsi="宋体"/>
          <w:color w:val="000000"/>
          <w:sz w:val="21"/>
          <w:szCs w:val="21"/>
          <w:highlight w:val="none"/>
        </w:rPr>
        <w:t xml:space="preserve">甲方</w:t>
      </w:r>
      <w:r>
        <w:rPr>
          <w:rFonts w:hAnsi="宋体"/>
          <w:color w:val="000000"/>
          <w:sz w:val="21"/>
          <w:szCs w:val="21"/>
          <w:highlight w:val="none"/>
        </w:rPr>
        <w:t xml:space="preserve">有权没收</w:t>
      </w:r>
      <w:r>
        <w:rPr>
          <w:rFonts w:hint="eastAsia" w:hAnsi="宋体"/>
          <w:color w:val="000000"/>
          <w:sz w:val="21"/>
          <w:szCs w:val="21"/>
          <w:highlight w:val="none"/>
        </w:rPr>
        <w:t xml:space="preserve">乙方</w:t>
      </w:r>
      <w:r>
        <w:rPr>
          <w:rFonts w:hAnsi="宋体"/>
          <w:color w:val="000000"/>
          <w:sz w:val="21"/>
          <w:szCs w:val="21"/>
          <w:highlight w:val="none"/>
        </w:rPr>
        <w:t xml:space="preserve">交纳的履约保证金</w:t>
      </w:r>
      <w:r>
        <w:rPr>
          <w:rFonts w:hint="eastAsia" w:hAnsi="宋体"/>
          <w:color w:val="000000"/>
          <w:sz w:val="21"/>
          <w:szCs w:val="21"/>
          <w:highlight w:val="none"/>
        </w:rPr>
        <w:t xml:space="preserve">、停止支付剩余应付款，并采取包括但不限于下列一种或数种措施维护权益：</w:t>
      </w:r>
      <w:r>
        <w:rPr>
          <w:rFonts w:hint="eastAsia" w:hAnsi="宋体"/>
          <w:color w:val="000000"/>
          <w:sz w:val="21"/>
          <w:szCs w:val="21"/>
          <w:highlight w:val="none"/>
        </w:rPr>
      </w:r>
      <w:r/>
    </w:p>
    <w:p>
      <w:pPr>
        <w:pStyle w:val="997"/>
        <w:ind w:firstLine="420"/>
        <w:spacing w:line="360" w:lineRule="auto"/>
        <w:rPr>
          <w:rFonts w:hint="eastAsia" w:hAnsi="宋体"/>
          <w:color w:val="000000"/>
          <w:sz w:val="21"/>
          <w:szCs w:val="21"/>
          <w:highlight w:val="none"/>
        </w:rPr>
      </w:pPr>
      <w:r>
        <w:rPr>
          <w:rFonts w:hAnsi="宋体"/>
          <w:color w:val="000000"/>
          <w:sz w:val="21"/>
          <w:szCs w:val="21"/>
          <w:highlight w:val="none"/>
        </w:rPr>
        <w:fldChar w:fldCharType="begin"/>
      </w:r>
      <w:r>
        <w:rPr>
          <w:rFonts w:hAnsi="宋体"/>
          <w:color w:val="000000"/>
          <w:sz w:val="21"/>
          <w:szCs w:val="21"/>
          <w:highlight w:val="none"/>
        </w:rPr>
        <w:instrText xml:space="preserve"> </w:instrText>
      </w:r>
      <w:r>
        <w:rPr>
          <w:rFonts w:hint="eastAsia" w:hAnsi="宋体"/>
          <w:color w:val="000000"/>
          <w:sz w:val="21"/>
          <w:szCs w:val="21"/>
          <w:highlight w:val="none"/>
        </w:rPr>
        <w:instrText xml:space="preserve">= 1 \* GB3</w:instrText>
      </w:r>
      <w:r>
        <w:rPr>
          <w:rFonts w:hAnsi="宋体"/>
          <w:color w:val="000000"/>
          <w:sz w:val="21"/>
          <w:szCs w:val="21"/>
          <w:highlight w:val="none"/>
        </w:rPr>
        <w:instrText xml:space="preserve"> </w:instrText>
      </w:r>
      <w:r>
        <w:rPr>
          <w:rFonts w:hAnsi="宋体"/>
          <w:color w:val="000000"/>
          <w:sz w:val="21"/>
          <w:szCs w:val="21"/>
          <w:highlight w:val="none"/>
        </w:rPr>
        <w:fldChar w:fldCharType="separate"/>
      </w:r>
      <w:r>
        <w:rPr>
          <w:rFonts w:hint="eastAsia" w:hAnsi="宋体"/>
          <w:color w:val="000000"/>
          <w:sz w:val="21"/>
          <w:szCs w:val="21"/>
          <w:highlight w:val="none"/>
        </w:rPr>
        <w:t xml:space="preserve">①</w:t>
      </w:r>
      <w:r>
        <w:rPr>
          <w:rFonts w:hAnsi="宋体"/>
          <w:color w:val="000000"/>
          <w:sz w:val="21"/>
          <w:szCs w:val="21"/>
          <w:highlight w:val="none"/>
        </w:rPr>
        <w:fldChar w:fldCharType="end"/>
      </w:r>
      <w:r>
        <w:rPr>
          <w:rFonts w:hAnsi="宋体"/>
          <w:color w:val="000000"/>
          <w:sz w:val="21"/>
          <w:szCs w:val="21"/>
          <w:highlight w:val="none"/>
        </w:rPr>
        <w:t xml:space="preserve">拒收</w:t>
      </w:r>
      <w:r>
        <w:rPr>
          <w:rFonts w:hint="eastAsia" w:hAnsi="宋体"/>
          <w:color w:val="000000"/>
          <w:sz w:val="21"/>
          <w:szCs w:val="21"/>
          <w:highlight w:val="none"/>
        </w:rPr>
        <w:t xml:space="preserve">因</w:t>
      </w:r>
      <w:r>
        <w:rPr>
          <w:rFonts w:hAnsi="宋体"/>
          <w:color w:val="000000"/>
          <w:sz w:val="21"/>
          <w:szCs w:val="21"/>
          <w:highlight w:val="none"/>
        </w:rPr>
        <w:t xml:space="preserve">乙方</w:t>
      </w:r>
      <w:r>
        <w:rPr>
          <w:rFonts w:hint="eastAsia" w:hAnsi="宋体"/>
          <w:color w:val="000000"/>
          <w:sz w:val="21"/>
          <w:szCs w:val="21"/>
          <w:highlight w:val="none"/>
        </w:rPr>
        <w:t xml:space="preserve">违约</w:t>
      </w:r>
      <w:r>
        <w:rPr>
          <w:rFonts w:hAnsi="宋体"/>
          <w:color w:val="000000"/>
          <w:sz w:val="21"/>
          <w:szCs w:val="21"/>
          <w:highlight w:val="none"/>
        </w:rPr>
        <w:t xml:space="preserve">所</w:t>
      </w:r>
      <w:r>
        <w:rPr>
          <w:rFonts w:hint="eastAsia" w:hAnsi="宋体"/>
          <w:color w:val="000000"/>
          <w:sz w:val="21"/>
          <w:szCs w:val="21"/>
          <w:highlight w:val="none"/>
        </w:rPr>
        <w:t xml:space="preserve">交付</w:t>
      </w:r>
      <w:r>
        <w:rPr>
          <w:rFonts w:hAnsi="宋体"/>
          <w:color w:val="000000"/>
          <w:sz w:val="21"/>
          <w:szCs w:val="21"/>
          <w:highlight w:val="none"/>
        </w:rPr>
        <w:t xml:space="preserve">的产品</w:t>
      </w:r>
      <w:r>
        <w:rPr>
          <w:rFonts w:hint="eastAsia" w:hAnsi="宋体"/>
          <w:color w:val="000000"/>
          <w:sz w:val="21"/>
          <w:szCs w:val="21"/>
          <w:highlight w:val="none"/>
        </w:rPr>
        <w:t xml:space="preserve">，</w:t>
      </w:r>
      <w:r>
        <w:rPr>
          <w:rFonts w:hAnsi="宋体"/>
          <w:color w:val="000000"/>
          <w:sz w:val="21"/>
          <w:szCs w:val="21"/>
          <w:highlight w:val="none"/>
        </w:rPr>
        <w:t xml:space="preserve">终止合同，</w:t>
      </w:r>
      <w:r>
        <w:rPr>
          <w:rFonts w:hint="eastAsia" w:hAnsi="宋体"/>
          <w:color w:val="000000"/>
          <w:sz w:val="21"/>
          <w:szCs w:val="21"/>
          <w:highlight w:val="none"/>
        </w:rPr>
        <w:t xml:space="preserve">并向乙方索赔，</w:t>
      </w:r>
      <w:r>
        <w:rPr>
          <w:rFonts w:hAnsi="宋体"/>
          <w:color w:val="000000"/>
          <w:sz w:val="21"/>
          <w:szCs w:val="21"/>
          <w:highlight w:val="none"/>
        </w:rPr>
        <w:t xml:space="preserve">另行组织采购；</w:t>
      </w:r>
      <w:r>
        <w:rPr>
          <w:rFonts w:hint="eastAsia" w:hAnsi="宋体"/>
          <w:color w:val="000000"/>
          <w:sz w:val="21"/>
          <w:szCs w:val="21"/>
          <w:highlight w:val="none"/>
        </w:rPr>
      </w:r>
      <w:r/>
    </w:p>
    <w:p>
      <w:pPr>
        <w:pStyle w:val="997"/>
        <w:ind w:firstLine="420"/>
        <w:spacing w:line="360" w:lineRule="auto"/>
        <w:rPr>
          <w:rFonts w:hint="eastAsia" w:hAnsi="宋体"/>
          <w:color w:val="000000"/>
          <w:sz w:val="21"/>
          <w:szCs w:val="21"/>
          <w:highlight w:val="none"/>
        </w:rPr>
      </w:pPr>
      <w:r>
        <w:rPr>
          <w:rFonts w:hAnsi="宋体"/>
          <w:color w:val="000000"/>
          <w:sz w:val="21"/>
          <w:szCs w:val="21"/>
          <w:highlight w:val="none"/>
        </w:rPr>
        <w:fldChar w:fldCharType="begin"/>
      </w:r>
      <w:r>
        <w:rPr>
          <w:rFonts w:hAnsi="宋体"/>
          <w:color w:val="000000"/>
          <w:sz w:val="21"/>
          <w:szCs w:val="21"/>
          <w:highlight w:val="none"/>
        </w:rPr>
        <w:instrText xml:space="preserve"> </w:instrText>
      </w:r>
      <w:r>
        <w:rPr>
          <w:rFonts w:hint="eastAsia" w:hAnsi="宋体"/>
          <w:color w:val="000000"/>
          <w:sz w:val="21"/>
          <w:szCs w:val="21"/>
          <w:highlight w:val="none"/>
        </w:rPr>
        <w:instrText xml:space="preserve">= 2 \* GB3</w:instrText>
      </w:r>
      <w:r>
        <w:rPr>
          <w:rFonts w:hAnsi="宋体"/>
          <w:color w:val="000000"/>
          <w:sz w:val="21"/>
          <w:szCs w:val="21"/>
          <w:highlight w:val="none"/>
        </w:rPr>
        <w:instrText xml:space="preserve"> </w:instrText>
      </w:r>
      <w:r>
        <w:rPr>
          <w:rFonts w:hAnsi="宋体"/>
          <w:color w:val="000000"/>
          <w:sz w:val="21"/>
          <w:szCs w:val="21"/>
          <w:highlight w:val="none"/>
        </w:rPr>
        <w:fldChar w:fldCharType="separate"/>
      </w:r>
      <w:r>
        <w:rPr>
          <w:rFonts w:hint="eastAsia" w:hAnsi="宋体"/>
          <w:color w:val="000000"/>
          <w:sz w:val="21"/>
          <w:szCs w:val="21"/>
          <w:highlight w:val="none"/>
        </w:rPr>
        <w:t xml:space="preserve">②</w:t>
      </w:r>
      <w:r>
        <w:rPr>
          <w:rFonts w:hAnsi="宋体"/>
          <w:color w:val="000000"/>
          <w:sz w:val="21"/>
          <w:szCs w:val="21"/>
          <w:highlight w:val="none"/>
        </w:rPr>
        <w:fldChar w:fldCharType="end"/>
      </w:r>
      <w:r>
        <w:rPr>
          <w:rFonts w:hAnsi="宋体"/>
          <w:color w:val="000000"/>
          <w:sz w:val="21"/>
          <w:szCs w:val="21"/>
          <w:highlight w:val="none"/>
        </w:rPr>
        <w:t xml:space="preserve">没收</w:t>
      </w:r>
      <w:r>
        <w:rPr>
          <w:rFonts w:hint="eastAsia" w:hAnsi="宋体"/>
          <w:color w:val="000000"/>
          <w:sz w:val="21"/>
          <w:szCs w:val="21"/>
          <w:highlight w:val="none"/>
        </w:rPr>
        <w:t xml:space="preserve">乙方</w:t>
      </w:r>
      <w:r>
        <w:rPr>
          <w:rFonts w:hAnsi="宋体"/>
          <w:color w:val="000000"/>
          <w:sz w:val="21"/>
          <w:szCs w:val="21"/>
          <w:highlight w:val="none"/>
        </w:rPr>
        <w:t xml:space="preserve">交纳的履约保证金；</w:t>
      </w:r>
      <w:r>
        <w:rPr>
          <w:rFonts w:hint="eastAsia" w:hAnsi="宋体"/>
          <w:color w:val="000000"/>
          <w:sz w:val="21"/>
          <w:szCs w:val="21"/>
          <w:highlight w:val="none"/>
        </w:rPr>
      </w:r>
      <w:r/>
    </w:p>
    <w:p>
      <w:pPr>
        <w:pStyle w:val="997"/>
        <w:ind w:firstLine="420"/>
        <w:spacing w:line="360" w:lineRule="auto"/>
        <w:rPr>
          <w:rFonts w:hint="eastAsia" w:hAnsi="宋体"/>
          <w:color w:val="000000"/>
          <w:sz w:val="21"/>
          <w:szCs w:val="21"/>
          <w:highlight w:val="none"/>
        </w:rPr>
      </w:pPr>
      <w:r>
        <w:rPr>
          <w:rFonts w:hAnsi="宋体"/>
          <w:color w:val="000000"/>
          <w:sz w:val="21"/>
          <w:szCs w:val="21"/>
          <w:highlight w:val="none"/>
        </w:rPr>
        <w:fldChar w:fldCharType="begin"/>
      </w:r>
      <w:r>
        <w:rPr>
          <w:rFonts w:hAnsi="宋体"/>
          <w:color w:val="000000"/>
          <w:sz w:val="21"/>
          <w:szCs w:val="21"/>
          <w:highlight w:val="none"/>
        </w:rPr>
        <w:instrText xml:space="preserve"> </w:instrText>
      </w:r>
      <w:r>
        <w:rPr>
          <w:rFonts w:hint="eastAsia" w:hAnsi="宋体"/>
          <w:color w:val="000000"/>
          <w:sz w:val="21"/>
          <w:szCs w:val="21"/>
          <w:highlight w:val="none"/>
        </w:rPr>
        <w:instrText xml:space="preserve">= 3 \* GB3</w:instrText>
      </w:r>
      <w:r>
        <w:rPr>
          <w:rFonts w:hAnsi="宋体"/>
          <w:color w:val="000000"/>
          <w:sz w:val="21"/>
          <w:szCs w:val="21"/>
          <w:highlight w:val="none"/>
        </w:rPr>
        <w:instrText xml:space="preserve"> </w:instrText>
      </w:r>
      <w:r>
        <w:rPr>
          <w:rFonts w:hAnsi="宋体"/>
          <w:color w:val="000000"/>
          <w:sz w:val="21"/>
          <w:szCs w:val="21"/>
          <w:highlight w:val="none"/>
        </w:rPr>
        <w:fldChar w:fldCharType="separate"/>
      </w:r>
      <w:r>
        <w:rPr>
          <w:rFonts w:hint="eastAsia" w:hAnsi="宋体"/>
          <w:color w:val="000000"/>
          <w:sz w:val="21"/>
          <w:szCs w:val="21"/>
          <w:highlight w:val="none"/>
        </w:rPr>
        <w:t xml:space="preserve">③</w:t>
      </w:r>
      <w:r>
        <w:rPr>
          <w:rFonts w:hAnsi="宋体"/>
          <w:color w:val="000000"/>
          <w:sz w:val="21"/>
          <w:szCs w:val="21"/>
          <w:highlight w:val="none"/>
        </w:rPr>
        <w:fldChar w:fldCharType="end"/>
      </w:r>
      <w:r>
        <w:rPr>
          <w:rFonts w:hAnsi="宋体"/>
          <w:color w:val="000000"/>
          <w:sz w:val="21"/>
          <w:szCs w:val="21"/>
          <w:highlight w:val="none"/>
        </w:rPr>
        <w:t xml:space="preserve">将</w:t>
      </w:r>
      <w:r>
        <w:rPr>
          <w:rFonts w:hint="eastAsia" w:hAnsi="宋体"/>
          <w:color w:val="000000"/>
          <w:sz w:val="21"/>
          <w:szCs w:val="21"/>
          <w:highlight w:val="none"/>
        </w:rPr>
        <w:t xml:space="preserve">乙方</w:t>
      </w:r>
      <w:r>
        <w:rPr>
          <w:rFonts w:hAnsi="宋体"/>
          <w:color w:val="000000"/>
          <w:sz w:val="21"/>
          <w:szCs w:val="21"/>
          <w:highlight w:val="none"/>
        </w:rPr>
        <w:t xml:space="preserve">录入学校不良行为供应商</w:t>
      </w:r>
      <w:r>
        <w:rPr>
          <w:rFonts w:hint="eastAsia" w:hAnsi="宋体"/>
          <w:color w:val="000000"/>
          <w:sz w:val="21"/>
          <w:szCs w:val="21"/>
          <w:highlight w:val="none"/>
        </w:rPr>
        <w:t xml:space="preserve">名</w:t>
      </w:r>
      <w:r>
        <w:rPr>
          <w:rFonts w:hAnsi="宋体"/>
          <w:color w:val="000000"/>
          <w:sz w:val="21"/>
          <w:szCs w:val="21"/>
          <w:highlight w:val="none"/>
        </w:rPr>
        <w:t xml:space="preserve">录，视情节轻重决定是否上报江苏省财政厅，涉嫌犯罪的，移送司法机关处理。</w:t>
      </w:r>
      <w:r>
        <w:rPr>
          <w:rFonts w:hint="eastAsia" w:hAnsi="宋体"/>
          <w:color w:val="000000"/>
          <w:sz w:val="21"/>
          <w:szCs w:val="21"/>
          <w:highlight w:val="none"/>
        </w:rPr>
      </w:r>
      <w:r/>
    </w:p>
    <w:p>
      <w:pPr>
        <w:pStyle w:val="997"/>
        <w:ind w:firstLine="420"/>
        <w:spacing w:line="360" w:lineRule="auto"/>
        <w:rPr>
          <w:rFonts w:hAnsi="宋体"/>
          <w:color w:val="000000"/>
          <w:sz w:val="21"/>
          <w:szCs w:val="21"/>
          <w:highlight w:val="none"/>
        </w:rPr>
      </w:pPr>
      <w:r>
        <w:rPr>
          <w:rFonts w:hAnsi="宋体"/>
          <w:color w:val="000000"/>
          <w:sz w:val="21"/>
          <w:szCs w:val="21"/>
          <w:highlight w:val="none"/>
        </w:rPr>
        <w:fldChar w:fldCharType="begin"/>
      </w:r>
      <w:r>
        <w:rPr>
          <w:rFonts w:hAnsi="宋体"/>
          <w:color w:val="000000"/>
          <w:sz w:val="21"/>
          <w:szCs w:val="21"/>
          <w:highlight w:val="none"/>
        </w:rPr>
        <w:instrText xml:space="preserve"> </w:instrText>
      </w:r>
      <w:r>
        <w:rPr>
          <w:rFonts w:hint="eastAsia" w:hAnsi="宋体"/>
          <w:color w:val="000000"/>
          <w:sz w:val="21"/>
          <w:szCs w:val="21"/>
          <w:highlight w:val="none"/>
        </w:rPr>
        <w:instrText xml:space="preserve">= 4 \* GB3</w:instrText>
      </w:r>
      <w:r>
        <w:rPr>
          <w:rFonts w:hAnsi="宋体"/>
          <w:color w:val="000000"/>
          <w:sz w:val="21"/>
          <w:szCs w:val="21"/>
          <w:highlight w:val="none"/>
        </w:rPr>
        <w:instrText xml:space="preserve"> </w:instrText>
      </w:r>
      <w:r>
        <w:rPr>
          <w:rFonts w:hAnsi="宋体"/>
          <w:color w:val="000000"/>
          <w:sz w:val="21"/>
          <w:szCs w:val="21"/>
          <w:highlight w:val="none"/>
        </w:rPr>
        <w:fldChar w:fldCharType="separate"/>
      </w:r>
      <w:r>
        <w:rPr>
          <w:rFonts w:hint="eastAsia" w:hAnsi="宋体"/>
          <w:color w:val="000000"/>
          <w:sz w:val="21"/>
          <w:szCs w:val="21"/>
          <w:highlight w:val="none"/>
        </w:rPr>
        <w:t xml:space="preserve">④</w:t>
      </w:r>
      <w:r>
        <w:rPr>
          <w:rFonts w:hAnsi="宋体"/>
          <w:color w:val="000000"/>
          <w:sz w:val="21"/>
          <w:szCs w:val="21"/>
          <w:highlight w:val="none"/>
        </w:rPr>
        <w:fldChar w:fldCharType="end"/>
      </w:r>
      <w:r>
        <w:rPr>
          <w:rFonts w:hint="eastAsia" w:hAnsi="宋体"/>
          <w:color w:val="000000"/>
          <w:sz w:val="21"/>
          <w:szCs w:val="21"/>
          <w:highlight w:val="none"/>
        </w:rPr>
        <w:t xml:space="preserve">向乙方索赔，</w:t>
      </w:r>
      <w:r>
        <w:rPr>
          <w:rFonts w:hAnsi="宋体"/>
          <w:color w:val="000000"/>
          <w:sz w:val="21"/>
          <w:szCs w:val="21"/>
          <w:highlight w:val="none"/>
        </w:rPr>
        <w:t xml:space="preserve">索赔通知</w:t>
      </w:r>
      <w:r>
        <w:rPr>
          <w:rFonts w:hint="eastAsia" w:hAnsi="宋体"/>
          <w:color w:val="000000"/>
          <w:sz w:val="21"/>
          <w:szCs w:val="21"/>
          <w:highlight w:val="none"/>
        </w:rPr>
        <w:t xml:space="preserve">发出</w:t>
      </w:r>
      <w:r>
        <w:rPr>
          <w:rFonts w:hAnsi="宋体"/>
          <w:color w:val="000000"/>
          <w:sz w:val="21"/>
          <w:szCs w:val="21"/>
          <w:highlight w:val="none"/>
        </w:rPr>
        <w:t xml:space="preserve">后三十天内，</w:t>
      </w:r>
      <w:r>
        <w:rPr>
          <w:rFonts w:hint="eastAsia" w:hAnsi="宋体"/>
          <w:color w:val="000000"/>
          <w:sz w:val="21"/>
          <w:szCs w:val="21"/>
          <w:highlight w:val="none"/>
        </w:rPr>
        <w:t xml:space="preserve">乙方</w:t>
      </w:r>
      <w:r>
        <w:rPr>
          <w:rFonts w:hAnsi="宋体"/>
          <w:color w:val="000000"/>
          <w:sz w:val="21"/>
          <w:szCs w:val="21"/>
          <w:highlight w:val="none"/>
        </w:rPr>
        <w:t xml:space="preserve">未按照</w:t>
      </w:r>
      <w:r>
        <w:rPr>
          <w:rFonts w:hint="eastAsia" w:hAnsi="宋体"/>
          <w:color w:val="000000"/>
          <w:sz w:val="21"/>
          <w:szCs w:val="21"/>
          <w:highlight w:val="none"/>
        </w:rPr>
        <w:t xml:space="preserve">甲方</w:t>
      </w:r>
      <w:r>
        <w:rPr>
          <w:rFonts w:hAnsi="宋体"/>
          <w:color w:val="000000"/>
          <w:sz w:val="21"/>
          <w:szCs w:val="21"/>
          <w:highlight w:val="none"/>
        </w:rPr>
        <w:t xml:space="preserve">要求赔偿</w:t>
      </w:r>
      <w:r>
        <w:rPr>
          <w:rFonts w:hint="eastAsia" w:hAnsi="宋体"/>
          <w:color w:val="000000"/>
          <w:sz w:val="21"/>
          <w:szCs w:val="21"/>
          <w:highlight w:val="none"/>
        </w:rPr>
        <w:t xml:space="preserve">或</w:t>
      </w:r>
      <w:r>
        <w:rPr>
          <w:rFonts w:hAnsi="宋体"/>
          <w:color w:val="000000"/>
          <w:sz w:val="21"/>
          <w:szCs w:val="21"/>
          <w:highlight w:val="none"/>
        </w:rPr>
        <w:t xml:space="preserve">答复</w:t>
      </w:r>
      <w:r>
        <w:rPr>
          <w:rFonts w:hint="eastAsia" w:hAnsi="宋体"/>
          <w:color w:val="000000"/>
          <w:sz w:val="21"/>
          <w:szCs w:val="21"/>
          <w:highlight w:val="none"/>
        </w:rPr>
        <w:t xml:space="preserve">的</w:t>
      </w:r>
      <w:r>
        <w:rPr>
          <w:rFonts w:hAnsi="宋体"/>
          <w:color w:val="000000"/>
          <w:sz w:val="21"/>
          <w:szCs w:val="21"/>
          <w:highlight w:val="none"/>
        </w:rPr>
        <w:t xml:space="preserve">，视为</w:t>
      </w:r>
      <w:r>
        <w:rPr>
          <w:rFonts w:hint="eastAsia" w:hAnsi="宋体"/>
          <w:color w:val="000000"/>
          <w:sz w:val="21"/>
          <w:szCs w:val="21"/>
          <w:highlight w:val="none"/>
        </w:rPr>
        <w:t xml:space="preserve">乙方</w:t>
      </w:r>
      <w:r>
        <w:rPr>
          <w:rFonts w:hAnsi="宋体"/>
          <w:color w:val="000000"/>
          <w:sz w:val="21"/>
          <w:szCs w:val="21"/>
          <w:highlight w:val="none"/>
        </w:rPr>
        <w:t xml:space="preserve">接受</w:t>
      </w:r>
      <w:r>
        <w:rPr>
          <w:rFonts w:hint="eastAsia" w:hAnsi="宋体"/>
          <w:color w:val="000000"/>
          <w:sz w:val="21"/>
          <w:szCs w:val="21"/>
          <w:highlight w:val="none"/>
        </w:rPr>
        <w:t xml:space="preserve">甲方</w:t>
      </w:r>
      <w:r>
        <w:rPr>
          <w:rFonts w:hAnsi="宋体"/>
          <w:color w:val="000000"/>
          <w:sz w:val="21"/>
          <w:szCs w:val="21"/>
          <w:highlight w:val="none"/>
        </w:rPr>
        <w:t xml:space="preserve">索赔，</w:t>
      </w:r>
      <w:r>
        <w:rPr>
          <w:rFonts w:hint="eastAsia" w:hAnsi="宋体"/>
          <w:color w:val="000000"/>
          <w:sz w:val="21"/>
          <w:szCs w:val="21"/>
          <w:highlight w:val="none"/>
        </w:rPr>
        <w:t xml:space="preserve">甲方</w:t>
      </w:r>
      <w:r>
        <w:rPr>
          <w:rFonts w:hAnsi="宋体"/>
          <w:color w:val="000000"/>
          <w:sz w:val="21"/>
          <w:szCs w:val="21"/>
          <w:highlight w:val="none"/>
        </w:rPr>
        <w:t xml:space="preserve">可</w:t>
      </w:r>
      <w:r>
        <w:rPr>
          <w:rFonts w:hint="eastAsia" w:hAnsi="宋体"/>
          <w:color w:val="000000"/>
          <w:sz w:val="21"/>
          <w:szCs w:val="21"/>
          <w:highlight w:val="none"/>
        </w:rPr>
        <w:t xml:space="preserve">按下列标准</w:t>
      </w:r>
      <w:r>
        <w:rPr>
          <w:rFonts w:hAnsi="宋体"/>
          <w:color w:val="000000"/>
          <w:sz w:val="21"/>
          <w:szCs w:val="21"/>
          <w:highlight w:val="none"/>
        </w:rPr>
        <w:t xml:space="preserve">从应付款中扣除违约赔偿费，赔偿费按如下方式计算：</w:t>
      </w:r>
      <w:r>
        <w:rPr>
          <w:rFonts w:hint="eastAsia" w:hAnsi="宋体"/>
          <w:color w:val="000000"/>
          <w:sz w:val="21"/>
          <w:szCs w:val="21"/>
          <w:highlight w:val="none"/>
        </w:rPr>
        <w:t xml:space="preserve">延迟交付期自索赔通知发出之日起计算；</w:t>
      </w:r>
      <w:r>
        <w:rPr>
          <w:rFonts w:hAnsi="宋体"/>
          <w:color w:val="000000"/>
          <w:sz w:val="21"/>
          <w:szCs w:val="21"/>
          <w:highlight w:val="none"/>
        </w:rPr>
        <w:t xml:space="preserve">每</w:t>
      </w:r>
      <w:r>
        <w:rPr>
          <w:rFonts w:hint="eastAsia" w:hAnsi="宋体"/>
          <w:color w:val="000000"/>
          <w:sz w:val="21"/>
          <w:szCs w:val="21"/>
          <w:highlight w:val="none"/>
        </w:rPr>
        <w:t xml:space="preserve">延</w:t>
      </w:r>
      <w:r>
        <w:rPr>
          <w:rFonts w:hAnsi="宋体"/>
          <w:color w:val="000000"/>
          <w:sz w:val="21"/>
          <w:szCs w:val="21"/>
          <w:highlight w:val="none"/>
        </w:rPr>
        <w:t xml:space="preserve">迟交</w:t>
      </w:r>
      <w:r>
        <w:rPr>
          <w:rFonts w:hint="eastAsia" w:hAnsi="宋体"/>
          <w:color w:val="000000"/>
          <w:sz w:val="21"/>
          <w:szCs w:val="21"/>
          <w:highlight w:val="none"/>
        </w:rPr>
        <w:t xml:space="preserve">付</w:t>
      </w:r>
      <w:r>
        <w:rPr>
          <w:rFonts w:hAnsi="宋体"/>
          <w:color w:val="000000"/>
          <w:sz w:val="21"/>
          <w:szCs w:val="21"/>
          <w:highlight w:val="none"/>
        </w:rPr>
        <w:t xml:space="preserve">一周</w:t>
      </w:r>
      <w:r>
        <w:rPr>
          <w:rFonts w:hint="eastAsia" w:hAnsi="宋体"/>
          <w:color w:val="000000"/>
          <w:sz w:val="21"/>
          <w:szCs w:val="21"/>
          <w:highlight w:val="none"/>
        </w:rPr>
        <w:t xml:space="preserve">的，</w:t>
      </w:r>
      <w:r>
        <w:rPr>
          <w:rFonts w:hAnsi="宋体"/>
          <w:color w:val="000000"/>
          <w:sz w:val="21"/>
          <w:szCs w:val="21"/>
          <w:highlight w:val="none"/>
        </w:rPr>
        <w:t xml:space="preserve">赔偿应付款总额的</w:t>
      </w:r>
      <w:r>
        <w:rPr>
          <w:rFonts w:hint="eastAsia" w:hAnsi="宋体"/>
          <w:color w:val="000000"/>
          <w:sz w:val="21"/>
          <w:szCs w:val="21"/>
          <w:highlight w:val="none"/>
        </w:rPr>
        <w:t xml:space="preserve">百分之一</w:t>
      </w:r>
      <w:r>
        <w:rPr>
          <w:rFonts w:hAnsi="宋体"/>
          <w:color w:val="000000"/>
          <w:sz w:val="21"/>
          <w:szCs w:val="21"/>
          <w:highlight w:val="none"/>
        </w:rPr>
        <w:t xml:space="preserve">，不足</w:t>
      </w:r>
      <w:r>
        <w:rPr>
          <w:rFonts w:hint="eastAsia" w:hAnsi="宋体"/>
          <w:color w:val="000000"/>
          <w:sz w:val="21"/>
          <w:szCs w:val="21"/>
          <w:highlight w:val="none"/>
        </w:rPr>
        <w:t xml:space="preserve">一周</w:t>
      </w:r>
      <w:r>
        <w:rPr>
          <w:rFonts w:hAnsi="宋体"/>
          <w:color w:val="000000"/>
          <w:sz w:val="21"/>
          <w:szCs w:val="21"/>
          <w:highlight w:val="none"/>
        </w:rPr>
        <w:t xml:space="preserve">按一周计算</w:t>
      </w:r>
      <w:r>
        <w:rPr>
          <w:rFonts w:hint="eastAsia" w:hAnsi="宋体"/>
          <w:color w:val="000000"/>
          <w:sz w:val="21"/>
          <w:szCs w:val="21"/>
          <w:highlight w:val="none"/>
        </w:rPr>
        <w:t xml:space="preserve">，</w:t>
      </w:r>
      <w:r>
        <w:rPr>
          <w:rFonts w:hAnsi="宋体"/>
          <w:color w:val="000000"/>
          <w:sz w:val="21"/>
          <w:szCs w:val="21"/>
          <w:highlight w:val="none"/>
        </w:rPr>
        <w:t xml:space="preserve">应付款不足以补偿索赔费用，</w:t>
      </w:r>
      <w:r>
        <w:rPr>
          <w:rFonts w:hint="eastAsia" w:hAnsi="宋体"/>
          <w:color w:val="000000"/>
          <w:sz w:val="21"/>
          <w:szCs w:val="21"/>
          <w:highlight w:val="none"/>
        </w:rPr>
        <w:t xml:space="preserve">甲方</w:t>
      </w:r>
      <w:r>
        <w:rPr>
          <w:rFonts w:hAnsi="宋体"/>
          <w:color w:val="000000"/>
          <w:sz w:val="21"/>
          <w:szCs w:val="21"/>
          <w:highlight w:val="none"/>
        </w:rPr>
        <w:t xml:space="preserve">有权向</w:t>
      </w:r>
      <w:r>
        <w:rPr>
          <w:rFonts w:hint="eastAsia" w:hAnsi="宋体"/>
          <w:color w:val="000000"/>
          <w:sz w:val="21"/>
          <w:szCs w:val="21"/>
          <w:highlight w:val="none"/>
        </w:rPr>
        <w:t xml:space="preserve">乙方</w:t>
      </w:r>
      <w:r>
        <w:rPr>
          <w:rFonts w:hAnsi="宋体"/>
          <w:color w:val="000000"/>
          <w:sz w:val="21"/>
          <w:szCs w:val="21"/>
          <w:highlight w:val="none"/>
        </w:rPr>
        <w:t xml:space="preserve">提出不足部分的补偿。</w:t>
      </w:r>
      <w:r>
        <w:rPr>
          <w:rFonts w:hAnsi="宋体"/>
          <w:color w:val="000000"/>
          <w:sz w:val="21"/>
          <w:szCs w:val="21"/>
          <w:highlight w:val="none"/>
        </w:rPr>
      </w:r>
      <w:r/>
    </w:p>
    <w:p>
      <w:pPr>
        <w:pStyle w:val="997"/>
        <w:ind w:firstLine="420"/>
        <w:spacing w:line="360" w:lineRule="auto"/>
        <w:rPr>
          <w:rFonts w:hint="eastAsia" w:hAnsi="宋体" w:cs="宋体"/>
          <w:color w:val="000000"/>
          <w:sz w:val="21"/>
          <w:szCs w:val="21"/>
          <w:highlight w:val="none"/>
        </w:rPr>
      </w:pPr>
      <w:r>
        <w:rPr>
          <w:rFonts w:hint="eastAsia" w:hAnsi="宋体"/>
          <w:color w:val="000000"/>
          <w:sz w:val="21"/>
          <w:szCs w:val="21"/>
          <w:highlight w:val="none"/>
        </w:rPr>
        <w:t xml:space="preserve">10.7</w:t>
      </w:r>
      <w:r>
        <w:rPr>
          <w:rFonts w:hint="eastAsia" w:hAnsi="宋体" w:cs="宋体"/>
          <w:color w:val="000000"/>
          <w:sz w:val="21"/>
          <w:szCs w:val="21"/>
          <w:highlight w:val="none"/>
        </w:rPr>
        <w:t xml:space="preserve"> 任何一方违反本合同约定，除承担违约金外，还承担守约方向违约方追责所支付的一切费用，包括但不限于律师费、诉讼费、保全费、公告费、鉴定费、交通费、食宿费、保函费等。</w:t>
      </w:r>
      <w:r>
        <w:rPr>
          <w:rFonts w:hint="eastAsia" w:hAnsi="宋体" w:cs="宋体"/>
          <w:color w:val="000000"/>
          <w:sz w:val="21"/>
          <w:szCs w:val="21"/>
          <w:highlight w:val="none"/>
        </w:rPr>
      </w:r>
      <w:r/>
    </w:p>
    <w:p>
      <w:pPr>
        <w:pStyle w:val="997"/>
        <w:ind w:firstLine="420"/>
        <w:spacing w:line="360" w:lineRule="auto"/>
        <w:rPr>
          <w:rFonts w:hint="eastAsia" w:hAnsi="宋体"/>
          <w:color w:val="000000"/>
          <w:sz w:val="21"/>
          <w:szCs w:val="21"/>
          <w:highlight w:val="none"/>
        </w:rPr>
      </w:pPr>
      <w:r>
        <w:rPr>
          <w:rFonts w:hint="eastAsia" w:hAnsi="宋体"/>
          <w:color w:val="000000"/>
          <w:sz w:val="21"/>
          <w:szCs w:val="21"/>
          <w:highlight w:val="none"/>
        </w:rPr>
        <w:t xml:space="preserve">10.8供应商响应的违约责任（10.1—10.7中与本条承诺不一致的，以本条为准）</w:t>
      </w:r>
      <w:r>
        <w:rPr>
          <w:rFonts w:hint="eastAsia" w:hAnsi="宋体"/>
          <w:color w:val="000000"/>
          <w:sz w:val="21"/>
          <w:szCs w:val="21"/>
          <w:highlight w:val="none"/>
        </w:rPr>
      </w:r>
      <w:r/>
    </w:p>
    <w:p>
      <w:pPr>
        <w:pStyle w:val="997"/>
        <w:ind w:firstLine="420"/>
        <w:spacing w:line="360" w:lineRule="auto"/>
        <w:rPr>
          <w:rFonts w:hint="eastAsia" w:hAnsi="宋体"/>
          <w:color w:val="000000"/>
          <w:sz w:val="21"/>
          <w:szCs w:val="21"/>
          <w:highlight w:val="none"/>
          <w:u w:val="single"/>
        </w:rPr>
      </w:pPr>
      <w:r>
        <w:rPr>
          <w:rFonts w:hint="eastAsia" w:hAnsi="宋体"/>
          <w:color w:val="000000"/>
          <w:sz w:val="21"/>
          <w:szCs w:val="21"/>
          <w:highlight w:val="none"/>
          <w:u w:val="single"/>
        </w:rPr>
        <w:t xml:space="preserve">                                         </w:t>
      </w:r>
      <w:r>
        <w:rPr>
          <w:rFonts w:hint="eastAsia" w:hAnsi="宋体"/>
          <w:color w:val="000000"/>
          <w:sz w:val="21"/>
          <w:szCs w:val="21"/>
          <w:highlight w:val="none"/>
          <w:u w:val="single"/>
        </w:rPr>
      </w:r>
      <w:r/>
    </w:p>
    <w:p>
      <w:pPr>
        <w:pStyle w:val="997"/>
        <w:ind w:firstLine="422"/>
        <w:spacing w:line="360" w:lineRule="auto"/>
        <w:rPr>
          <w:rFonts w:hAnsi="宋体"/>
          <w:b/>
          <w:color w:val="000000"/>
          <w:sz w:val="21"/>
          <w:szCs w:val="21"/>
          <w:highlight w:val="none"/>
        </w:rPr>
      </w:pPr>
      <w:r>
        <w:rPr>
          <w:rFonts w:hAnsi="宋体"/>
          <w:b/>
          <w:color w:val="000000"/>
          <w:sz w:val="21"/>
          <w:szCs w:val="21"/>
          <w:highlight w:val="none"/>
        </w:rPr>
        <w:t xml:space="preserve">十</w:t>
      </w:r>
      <w:r>
        <w:rPr>
          <w:rFonts w:hint="eastAsia" w:hAnsi="宋体"/>
          <w:b/>
          <w:color w:val="000000"/>
          <w:sz w:val="21"/>
          <w:szCs w:val="21"/>
          <w:highlight w:val="none"/>
        </w:rPr>
        <w:t xml:space="preserve">一</w:t>
      </w:r>
      <w:r>
        <w:rPr>
          <w:rFonts w:hAnsi="宋体"/>
          <w:b/>
          <w:color w:val="000000"/>
          <w:sz w:val="21"/>
          <w:szCs w:val="21"/>
          <w:highlight w:val="none"/>
        </w:rPr>
        <w:t xml:space="preserve">、不可抗力事件处理</w:t>
      </w:r>
      <w:r>
        <w:rPr>
          <w:rFonts w:hAnsi="宋体"/>
          <w:b/>
          <w:color w:val="000000"/>
          <w:sz w:val="21"/>
          <w:szCs w:val="21"/>
          <w:highlight w:val="none"/>
        </w:rPr>
      </w:r>
      <w:r/>
    </w:p>
    <w:p>
      <w:pPr>
        <w:pStyle w:val="997"/>
        <w:ind w:firstLine="420"/>
        <w:spacing w:line="360" w:lineRule="auto"/>
        <w:rPr>
          <w:rFonts w:hint="eastAsia" w:hAnsi="宋体"/>
          <w:color w:val="000000"/>
          <w:sz w:val="21"/>
          <w:szCs w:val="21"/>
          <w:highlight w:val="none"/>
        </w:rPr>
      </w:pPr>
      <w:r>
        <w:rPr>
          <w:rFonts w:hint="eastAsia" w:hAnsi="宋体"/>
          <w:color w:val="000000"/>
          <w:sz w:val="21"/>
          <w:szCs w:val="21"/>
          <w:highlight w:val="none"/>
        </w:rPr>
        <w:t xml:space="preserve">11.</w:t>
      </w:r>
      <w:r>
        <w:rPr>
          <w:rFonts w:hAnsi="宋体"/>
          <w:color w:val="000000"/>
          <w:sz w:val="21"/>
          <w:szCs w:val="21"/>
          <w:highlight w:val="none"/>
        </w:rPr>
        <w:t xml:space="preserve">1  </w:t>
      </w:r>
      <w:r>
        <w:rPr>
          <w:rFonts w:hint="eastAsia" w:hAnsi="宋体"/>
          <w:color w:val="000000"/>
          <w:sz w:val="21"/>
          <w:szCs w:val="21"/>
          <w:highlight w:val="none"/>
        </w:rPr>
        <w:t xml:space="preserve">本合同不可抗力事件及影响按《民法典》等相关法律法规相关规定执行和处理。</w:t>
      </w:r>
      <w:r>
        <w:rPr>
          <w:rFonts w:hint="eastAsia" w:hAnsi="宋体"/>
          <w:color w:val="000000"/>
          <w:sz w:val="21"/>
          <w:szCs w:val="21"/>
          <w:highlight w:val="none"/>
        </w:rPr>
      </w:r>
      <w:r/>
    </w:p>
    <w:p>
      <w:pPr>
        <w:pStyle w:val="997"/>
        <w:ind w:firstLine="420"/>
        <w:spacing w:line="360" w:lineRule="auto"/>
        <w:rPr>
          <w:rFonts w:hAnsi="宋体"/>
          <w:color w:val="000000"/>
          <w:sz w:val="21"/>
          <w:szCs w:val="21"/>
          <w:highlight w:val="none"/>
        </w:rPr>
      </w:pPr>
      <w:r>
        <w:rPr>
          <w:rFonts w:hAnsi="宋体"/>
          <w:color w:val="000000"/>
          <w:sz w:val="21"/>
          <w:szCs w:val="21"/>
          <w:highlight w:val="none"/>
        </w:rPr>
        <w:t xml:space="preserve">11.2 在合同有效期内，任何一方因不可抗力事件导致不能履行合同，则合同履行期延长，其延长期与不可抗力影响期相同。</w:t>
      </w:r>
      <w:r>
        <w:rPr>
          <w:rFonts w:hAnsi="宋体"/>
          <w:color w:val="000000"/>
          <w:sz w:val="21"/>
          <w:szCs w:val="21"/>
          <w:highlight w:val="none"/>
        </w:rPr>
      </w:r>
      <w:r/>
    </w:p>
    <w:p>
      <w:pPr>
        <w:pStyle w:val="997"/>
        <w:ind w:firstLine="420"/>
        <w:spacing w:line="360" w:lineRule="auto"/>
        <w:rPr>
          <w:rFonts w:hAnsi="宋体"/>
          <w:color w:val="000000"/>
          <w:sz w:val="21"/>
          <w:szCs w:val="21"/>
          <w:highlight w:val="none"/>
        </w:rPr>
      </w:pPr>
      <w:r>
        <w:rPr>
          <w:rFonts w:hAnsi="宋体"/>
          <w:color w:val="000000"/>
          <w:sz w:val="21"/>
          <w:szCs w:val="21"/>
          <w:highlight w:val="none"/>
        </w:rPr>
        <w:t xml:space="preserve">11.3 不可抗力事件发生后，应立即通知对方，并寄送有关权威机构出具的证明。</w:t>
      </w:r>
      <w:r>
        <w:rPr>
          <w:rFonts w:hAnsi="宋体"/>
          <w:color w:val="000000"/>
          <w:sz w:val="21"/>
          <w:szCs w:val="21"/>
          <w:highlight w:val="none"/>
        </w:rPr>
      </w:r>
      <w:r/>
    </w:p>
    <w:p>
      <w:pPr>
        <w:pStyle w:val="997"/>
        <w:ind w:firstLine="420"/>
        <w:spacing w:line="360" w:lineRule="auto"/>
        <w:rPr>
          <w:rFonts w:hAnsi="宋体"/>
          <w:color w:val="000000"/>
          <w:sz w:val="21"/>
          <w:szCs w:val="21"/>
          <w:highlight w:val="none"/>
        </w:rPr>
      </w:pPr>
      <w:r>
        <w:rPr>
          <w:rFonts w:hAnsi="宋体"/>
          <w:color w:val="000000"/>
          <w:sz w:val="21"/>
          <w:szCs w:val="21"/>
          <w:highlight w:val="none"/>
        </w:rPr>
        <w:t xml:space="preserve">11.4 不可抗力事件延续120天以上，双方应通过友好协商，确定是否继续履行合同。</w:t>
      </w:r>
      <w:r>
        <w:rPr>
          <w:rFonts w:hAnsi="宋体"/>
          <w:color w:val="000000"/>
          <w:sz w:val="21"/>
          <w:szCs w:val="21"/>
          <w:highlight w:val="none"/>
        </w:rPr>
      </w:r>
      <w:r/>
    </w:p>
    <w:p>
      <w:pPr>
        <w:pStyle w:val="997"/>
        <w:ind w:firstLine="422"/>
        <w:spacing w:line="360" w:lineRule="auto"/>
        <w:rPr>
          <w:rFonts w:hAnsi="宋体"/>
          <w:b/>
          <w:color w:val="000000"/>
          <w:sz w:val="21"/>
          <w:szCs w:val="21"/>
          <w:highlight w:val="none"/>
        </w:rPr>
      </w:pPr>
      <w:r>
        <w:rPr>
          <w:rFonts w:hAnsi="宋体"/>
          <w:b/>
          <w:color w:val="000000"/>
          <w:sz w:val="21"/>
          <w:szCs w:val="21"/>
          <w:highlight w:val="none"/>
        </w:rPr>
        <w:t xml:space="preserve">十</w:t>
      </w:r>
      <w:r>
        <w:rPr>
          <w:rFonts w:hint="eastAsia" w:hAnsi="宋体"/>
          <w:b/>
          <w:color w:val="000000"/>
          <w:sz w:val="21"/>
          <w:szCs w:val="21"/>
          <w:highlight w:val="none"/>
        </w:rPr>
        <w:t xml:space="preserve">二</w:t>
      </w:r>
      <w:r>
        <w:rPr>
          <w:rFonts w:hAnsi="宋体"/>
          <w:b/>
          <w:color w:val="000000"/>
          <w:sz w:val="21"/>
          <w:szCs w:val="21"/>
          <w:highlight w:val="none"/>
        </w:rPr>
        <w:t xml:space="preserve">、诉讼</w:t>
      </w:r>
      <w:r>
        <w:rPr>
          <w:rFonts w:hAnsi="宋体"/>
          <w:b/>
          <w:color w:val="000000"/>
          <w:sz w:val="21"/>
          <w:szCs w:val="21"/>
          <w:highlight w:val="none"/>
        </w:rPr>
      </w:r>
      <w:r/>
    </w:p>
    <w:p>
      <w:pPr>
        <w:pStyle w:val="997"/>
        <w:ind w:firstLine="420"/>
        <w:spacing w:line="360" w:lineRule="auto"/>
        <w:rPr>
          <w:rFonts w:hAnsi="宋体"/>
          <w:color w:val="000000"/>
          <w:sz w:val="21"/>
          <w:szCs w:val="21"/>
          <w:highlight w:val="none"/>
        </w:rPr>
      </w:pPr>
      <w:r>
        <w:rPr>
          <w:rFonts w:hAnsi="宋体"/>
          <w:color w:val="000000"/>
          <w:sz w:val="21"/>
          <w:szCs w:val="21"/>
          <w:highlight w:val="none"/>
        </w:rPr>
        <w:t xml:space="preserve">双方在执行合同中所发生的一切争议，应通过协商解决。如协商不成，可向甲方所在地人民法院</w:t>
      </w:r>
      <w:r>
        <w:rPr>
          <w:rFonts w:hint="eastAsia" w:hAnsi="宋体"/>
          <w:color w:val="000000"/>
          <w:sz w:val="21"/>
          <w:szCs w:val="21"/>
          <w:highlight w:val="none"/>
        </w:rPr>
        <w:t xml:space="preserve">。</w:t>
      </w:r>
      <w:r>
        <w:rPr>
          <w:rFonts w:hAnsi="宋体"/>
          <w:color w:val="000000"/>
          <w:sz w:val="21"/>
          <w:szCs w:val="21"/>
          <w:highlight w:val="none"/>
        </w:rPr>
      </w:r>
      <w:r/>
    </w:p>
    <w:p>
      <w:pPr>
        <w:pStyle w:val="997"/>
        <w:ind w:firstLine="422"/>
        <w:spacing w:line="360" w:lineRule="auto"/>
        <w:rPr>
          <w:rFonts w:hAnsi="宋体"/>
          <w:b/>
          <w:color w:val="000000"/>
          <w:sz w:val="21"/>
          <w:szCs w:val="21"/>
          <w:highlight w:val="none"/>
        </w:rPr>
      </w:pPr>
      <w:r>
        <w:rPr>
          <w:rFonts w:hAnsi="宋体"/>
          <w:b/>
          <w:color w:val="000000"/>
          <w:sz w:val="21"/>
          <w:szCs w:val="21"/>
          <w:highlight w:val="none"/>
        </w:rPr>
        <w:t xml:space="preserve">十</w:t>
      </w:r>
      <w:r>
        <w:rPr>
          <w:rFonts w:hint="eastAsia" w:hAnsi="宋体"/>
          <w:b/>
          <w:color w:val="000000"/>
          <w:sz w:val="21"/>
          <w:szCs w:val="21"/>
          <w:highlight w:val="none"/>
        </w:rPr>
        <w:t xml:space="preserve">三</w:t>
      </w:r>
      <w:r>
        <w:rPr>
          <w:rFonts w:hAnsi="宋体"/>
          <w:b/>
          <w:color w:val="000000"/>
          <w:sz w:val="21"/>
          <w:szCs w:val="21"/>
          <w:highlight w:val="none"/>
        </w:rPr>
        <w:t xml:space="preserve">、合同生效及其它</w:t>
      </w:r>
      <w:r>
        <w:rPr>
          <w:rFonts w:hAnsi="宋体"/>
          <w:b/>
          <w:color w:val="000000"/>
          <w:sz w:val="21"/>
          <w:szCs w:val="21"/>
          <w:highlight w:val="none"/>
        </w:rPr>
      </w:r>
      <w:r/>
    </w:p>
    <w:p>
      <w:pPr>
        <w:pStyle w:val="997"/>
        <w:ind w:firstLine="420"/>
        <w:spacing w:line="360" w:lineRule="auto"/>
        <w:rPr>
          <w:rFonts w:hAnsi="宋体"/>
          <w:color w:val="000000"/>
          <w:sz w:val="21"/>
          <w:szCs w:val="21"/>
          <w:highlight w:val="none"/>
        </w:rPr>
      </w:pPr>
      <w:r>
        <w:rPr>
          <w:rFonts w:hAnsi="宋体"/>
          <w:color w:val="000000"/>
          <w:sz w:val="21"/>
          <w:szCs w:val="21"/>
          <w:highlight w:val="none"/>
        </w:rPr>
        <w:t xml:space="preserve">13.1 合同经双方法定代表人或授权委托代表人签字并加盖公章后生效。</w:t>
      </w:r>
      <w:r>
        <w:rPr>
          <w:rFonts w:hAnsi="宋体"/>
          <w:color w:val="000000"/>
          <w:sz w:val="21"/>
          <w:szCs w:val="21"/>
          <w:highlight w:val="none"/>
        </w:rPr>
      </w:r>
      <w:r/>
    </w:p>
    <w:p>
      <w:pPr>
        <w:pStyle w:val="997"/>
        <w:ind w:firstLine="420"/>
        <w:spacing w:line="360" w:lineRule="auto"/>
        <w:rPr>
          <w:rFonts w:hAnsi="宋体"/>
          <w:color w:val="000000"/>
          <w:sz w:val="21"/>
          <w:szCs w:val="21"/>
          <w:highlight w:val="none"/>
        </w:rPr>
      </w:pPr>
      <w:r>
        <w:rPr>
          <w:rFonts w:hAnsi="宋体"/>
          <w:color w:val="000000"/>
          <w:sz w:val="21"/>
          <w:szCs w:val="21"/>
          <w:highlight w:val="none"/>
        </w:rPr>
        <w:t xml:space="preserve">13.2本合同未尽事宜，遵照</w:t>
      </w:r>
      <w:r>
        <w:rPr>
          <w:rFonts w:hint="eastAsia" w:hAnsi="宋体"/>
          <w:color w:val="000000"/>
          <w:sz w:val="21"/>
          <w:szCs w:val="21"/>
          <w:highlight w:val="none"/>
        </w:rPr>
        <w:t xml:space="preserve">与</w:t>
      </w:r>
      <w:r>
        <w:rPr>
          <w:rFonts w:hAnsi="宋体"/>
          <w:color w:val="000000"/>
          <w:sz w:val="21"/>
          <w:szCs w:val="21"/>
          <w:highlight w:val="none"/>
        </w:rPr>
        <w:t xml:space="preserve">合同</w:t>
      </w:r>
      <w:r>
        <w:rPr>
          <w:rFonts w:hint="eastAsia" w:hAnsi="宋体"/>
          <w:color w:val="000000"/>
          <w:sz w:val="21"/>
          <w:szCs w:val="21"/>
          <w:highlight w:val="none"/>
        </w:rPr>
        <w:t xml:space="preserve">相</w:t>
      </w:r>
      <w:r>
        <w:rPr>
          <w:rFonts w:hAnsi="宋体"/>
          <w:color w:val="000000"/>
          <w:sz w:val="21"/>
          <w:szCs w:val="21"/>
          <w:highlight w:val="none"/>
        </w:rPr>
        <w:t xml:space="preserve">关</w:t>
      </w:r>
      <w:r>
        <w:rPr>
          <w:rFonts w:hint="eastAsia" w:hAnsi="宋体"/>
          <w:color w:val="000000"/>
          <w:sz w:val="21"/>
          <w:szCs w:val="21"/>
          <w:highlight w:val="none"/>
        </w:rPr>
        <w:t xml:space="preserve">的现行法律规定</w:t>
      </w:r>
      <w:r>
        <w:rPr>
          <w:rFonts w:hAnsi="宋体"/>
          <w:color w:val="000000"/>
          <w:sz w:val="21"/>
          <w:szCs w:val="21"/>
          <w:highlight w:val="none"/>
        </w:rPr>
        <w:t xml:space="preserve">执行。</w:t>
      </w:r>
      <w:r>
        <w:rPr>
          <w:rFonts w:hAnsi="宋体"/>
          <w:color w:val="000000"/>
          <w:sz w:val="21"/>
          <w:szCs w:val="21"/>
          <w:highlight w:val="none"/>
        </w:rPr>
      </w:r>
      <w:r/>
    </w:p>
    <w:p>
      <w:pPr>
        <w:pStyle w:val="997"/>
        <w:ind w:firstLine="420"/>
        <w:spacing w:line="360" w:lineRule="auto"/>
        <w:rPr>
          <w:rFonts w:hAnsi="宋体"/>
          <w:color w:val="000000"/>
          <w:sz w:val="21"/>
          <w:szCs w:val="21"/>
          <w:highlight w:val="none"/>
        </w:rPr>
      </w:pPr>
      <w:r>
        <w:rPr>
          <w:rFonts w:hAnsi="宋体"/>
          <w:color w:val="000000"/>
          <w:sz w:val="21"/>
          <w:szCs w:val="21"/>
          <w:highlight w:val="none"/>
        </w:rPr>
        <w:t xml:space="preserve">13.3 本合同正本一式</w:t>
      </w:r>
      <w:r>
        <w:rPr>
          <w:rFonts w:hint="eastAsia" w:hAnsi="宋体"/>
          <w:color w:val="000000"/>
          <w:sz w:val="21"/>
          <w:szCs w:val="21"/>
          <w:highlight w:val="none"/>
        </w:rPr>
        <w:t xml:space="preserve">六</w:t>
      </w:r>
      <w:r>
        <w:rPr>
          <w:rFonts w:hAnsi="宋体"/>
          <w:color w:val="000000"/>
          <w:sz w:val="21"/>
          <w:szCs w:val="21"/>
          <w:highlight w:val="none"/>
        </w:rPr>
        <w:t xml:space="preserve">份，具有同等法律效力，甲方</w:t>
      </w:r>
      <w:r>
        <w:rPr>
          <w:rFonts w:hint="eastAsia" w:hAnsi="宋体"/>
          <w:color w:val="000000"/>
          <w:sz w:val="21"/>
          <w:szCs w:val="21"/>
          <w:highlight w:val="none"/>
        </w:rPr>
        <w:t xml:space="preserve">执四份</w:t>
      </w:r>
      <w:r>
        <w:rPr>
          <w:rFonts w:hAnsi="宋体"/>
          <w:color w:val="000000"/>
          <w:sz w:val="21"/>
          <w:szCs w:val="21"/>
          <w:highlight w:val="none"/>
        </w:rPr>
        <w:t xml:space="preserve">、乙方</w:t>
      </w:r>
      <w:r>
        <w:rPr>
          <w:rFonts w:hint="eastAsia" w:hAnsi="宋体"/>
          <w:color w:val="000000"/>
          <w:sz w:val="21"/>
          <w:szCs w:val="21"/>
          <w:highlight w:val="none"/>
        </w:rPr>
        <w:t xml:space="preserve">执二份</w:t>
      </w:r>
      <w:r>
        <w:rPr>
          <w:rFonts w:hAnsi="宋体"/>
          <w:color w:val="000000"/>
          <w:sz w:val="21"/>
          <w:szCs w:val="21"/>
          <w:highlight w:val="none"/>
        </w:rPr>
        <w:t xml:space="preserve">。</w:t>
      </w:r>
      <w:r>
        <w:rPr>
          <w:rFonts w:hAnsi="宋体"/>
          <w:color w:val="000000"/>
          <w:sz w:val="21"/>
          <w:szCs w:val="21"/>
          <w:highlight w:val="none"/>
        </w:rPr>
      </w:r>
      <w:r/>
    </w:p>
    <w:p>
      <w:pPr>
        <w:pStyle w:val="959"/>
        <w:ind w:firstLine="422"/>
        <w:spacing w:line="360" w:lineRule="auto"/>
        <w:rPr>
          <w:b/>
          <w:color w:val="000000"/>
          <w:szCs w:val="21"/>
          <w:highlight w:val="none"/>
        </w:rPr>
      </w:pPr>
      <w:r>
        <w:rPr>
          <w:rFonts w:hint="eastAsia"/>
          <w:b/>
          <w:color w:val="000000"/>
          <w:szCs w:val="21"/>
          <w:highlight w:val="none"/>
        </w:rPr>
        <w:t xml:space="preserve">附件</w:t>
      </w:r>
      <w:r>
        <w:rPr>
          <w:b/>
          <w:color w:val="000000"/>
          <w:szCs w:val="21"/>
          <w:highlight w:val="none"/>
        </w:rPr>
        <w:t xml:space="preserve">一：技术参数或规格型号；</w:t>
      </w:r>
      <w:r>
        <w:rPr>
          <w:b/>
          <w:color w:val="000000"/>
          <w:szCs w:val="21"/>
          <w:highlight w:val="none"/>
        </w:rPr>
      </w:r>
      <w:r/>
    </w:p>
    <w:p>
      <w:pPr>
        <w:pStyle w:val="959"/>
        <w:ind w:firstLine="422"/>
        <w:spacing w:line="360" w:lineRule="auto"/>
        <w:rPr>
          <w:b/>
          <w:color w:val="000000"/>
          <w:szCs w:val="21"/>
          <w:highlight w:val="none"/>
        </w:rPr>
      </w:pPr>
      <w:r>
        <w:rPr>
          <w:rFonts w:hint="eastAsia"/>
          <w:b/>
          <w:color w:val="000000"/>
          <w:szCs w:val="21"/>
          <w:highlight w:val="none"/>
        </w:rPr>
        <w:t xml:space="preserve">附件</w:t>
      </w:r>
      <w:r>
        <w:rPr>
          <w:b/>
          <w:color w:val="000000"/>
          <w:szCs w:val="21"/>
          <w:highlight w:val="none"/>
        </w:rPr>
        <w:t xml:space="preserve">二：售后服务承诺。</w:t>
      </w:r>
      <w:r>
        <w:rPr>
          <w:b/>
          <w:color w:val="000000"/>
          <w:szCs w:val="21"/>
          <w:highlight w:val="none"/>
        </w:rPr>
      </w:r>
      <w:r/>
    </w:p>
    <w:p>
      <w:pPr>
        <w:pStyle w:val="959"/>
        <w:ind w:firstLine="422"/>
        <w:spacing w:line="360" w:lineRule="auto"/>
        <w:rPr>
          <w:rFonts w:hint="eastAsia"/>
          <w:b/>
          <w:color w:val="000000"/>
          <w:szCs w:val="21"/>
          <w:highlight w:val="none"/>
        </w:rPr>
      </w:pPr>
      <w:r>
        <w:rPr>
          <w:rFonts w:hint="eastAsia"/>
          <w:b/>
          <w:color w:val="000000"/>
          <w:szCs w:val="21"/>
          <w:highlight w:val="none"/>
        </w:rPr>
      </w:r>
      <w:r/>
    </w:p>
    <w:p>
      <w:pPr>
        <w:pStyle w:val="997"/>
        <w:ind w:firstLine="420"/>
        <w:spacing w:line="360" w:lineRule="auto"/>
        <w:rPr>
          <w:rFonts w:hAnsi="宋体"/>
          <w:color w:val="000000"/>
          <w:sz w:val="21"/>
          <w:szCs w:val="21"/>
          <w:highlight w:val="none"/>
        </w:rPr>
      </w:pPr>
      <w:r>
        <w:rPr>
          <w:rFonts w:hAnsi="宋体"/>
          <w:color w:val="000000"/>
          <w:sz w:val="21"/>
          <w:szCs w:val="21"/>
          <w:highlight w:val="none"/>
        </w:rPr>
        <w:t xml:space="preserve">甲方：                                   乙方： </w:t>
      </w:r>
      <w:r>
        <w:rPr>
          <w:rFonts w:hAnsi="宋体"/>
          <w:color w:val="000000"/>
          <w:sz w:val="21"/>
          <w:szCs w:val="21"/>
          <w:highlight w:val="none"/>
        </w:rPr>
      </w:r>
      <w:r/>
    </w:p>
    <w:p>
      <w:pPr>
        <w:pStyle w:val="997"/>
        <w:ind w:firstLine="420"/>
        <w:spacing w:line="360" w:lineRule="auto"/>
        <w:rPr>
          <w:rFonts w:hAnsi="宋体"/>
          <w:color w:val="000000"/>
          <w:sz w:val="21"/>
          <w:szCs w:val="21"/>
          <w:highlight w:val="none"/>
        </w:rPr>
      </w:pPr>
      <w:r>
        <w:rPr>
          <w:rFonts w:hAnsi="宋体"/>
          <w:color w:val="000000"/>
          <w:sz w:val="21"/>
          <w:szCs w:val="21"/>
          <w:highlight w:val="none"/>
        </w:rPr>
        <w:t xml:space="preserve">    </w:t>
      </w:r>
      <w:r>
        <w:rPr>
          <w:rFonts w:hAnsi="宋体"/>
          <w:color w:val="000000"/>
          <w:sz w:val="21"/>
          <w:szCs w:val="21"/>
          <w:highlight w:val="none"/>
        </w:rPr>
      </w:r>
      <w:r/>
    </w:p>
    <w:p>
      <w:pPr>
        <w:pStyle w:val="997"/>
        <w:ind w:firstLine="420"/>
        <w:spacing w:line="360" w:lineRule="auto"/>
        <w:rPr>
          <w:rFonts w:hAnsi="宋体"/>
          <w:color w:val="000000"/>
          <w:sz w:val="21"/>
          <w:szCs w:val="21"/>
          <w:highlight w:val="none"/>
        </w:rPr>
      </w:pPr>
      <w:r>
        <w:rPr>
          <w:rFonts w:hAnsi="宋体"/>
          <w:color w:val="000000"/>
          <w:sz w:val="21"/>
          <w:szCs w:val="21"/>
          <w:highlight w:val="none"/>
        </w:rPr>
        <w:t xml:space="preserve">地址：                                   地址： </w:t>
      </w:r>
      <w:r>
        <w:rPr>
          <w:rFonts w:hAnsi="宋体"/>
          <w:color w:val="000000"/>
          <w:sz w:val="21"/>
          <w:szCs w:val="21"/>
          <w:highlight w:val="none"/>
        </w:rPr>
      </w:r>
      <w:r/>
    </w:p>
    <w:p>
      <w:pPr>
        <w:pStyle w:val="997"/>
        <w:ind w:firstLine="420"/>
        <w:spacing w:line="360" w:lineRule="auto"/>
        <w:rPr>
          <w:rFonts w:hAnsi="宋体"/>
          <w:color w:val="000000"/>
          <w:sz w:val="21"/>
          <w:szCs w:val="21"/>
          <w:highlight w:val="none"/>
        </w:rPr>
      </w:pPr>
      <w:r>
        <w:rPr>
          <w:rFonts w:hAnsi="宋体"/>
          <w:color w:val="000000"/>
          <w:sz w:val="21"/>
          <w:szCs w:val="21"/>
          <w:highlight w:val="none"/>
        </w:rPr>
        <w:t xml:space="preserve">法定代表人或授权代表：                   法定代表人或授权代表：</w:t>
      </w:r>
      <w:r>
        <w:rPr>
          <w:rFonts w:hAnsi="宋体"/>
          <w:color w:val="000000"/>
          <w:sz w:val="21"/>
          <w:szCs w:val="21"/>
          <w:highlight w:val="none"/>
        </w:rPr>
      </w:r>
      <w:r/>
    </w:p>
    <w:p>
      <w:pPr>
        <w:pStyle w:val="997"/>
        <w:ind w:firstLine="420"/>
        <w:spacing w:line="480" w:lineRule="auto"/>
        <w:rPr>
          <w:rFonts w:hint="eastAsia" w:hAnsi="宋体"/>
          <w:color w:val="000000"/>
          <w:sz w:val="21"/>
          <w:szCs w:val="21"/>
          <w:highlight w:val="none"/>
        </w:rPr>
      </w:pPr>
      <w:r>
        <w:rPr>
          <w:rFonts w:hint="eastAsia" w:hAnsi="宋体"/>
          <w:color w:val="000000"/>
          <w:sz w:val="21"/>
          <w:szCs w:val="21"/>
          <w:highlight w:val="none"/>
        </w:rPr>
        <w:t xml:space="preserve"> </w:t>
      </w:r>
      <w:r>
        <w:rPr>
          <w:rFonts w:hAnsi="宋体"/>
          <w:color w:val="000000"/>
          <w:sz w:val="21"/>
          <w:szCs w:val="21"/>
          <w:highlight w:val="none"/>
        </w:rPr>
        <w:t xml:space="preserve">     </w:t>
      </w:r>
      <w:bookmarkStart w:id="67" w:name="电子签名"/>
      <w:r/>
      <w:bookmarkEnd w:id="67"/>
      <w:r>
        <w:rPr>
          <w:rFonts w:hint="eastAsia" w:hAnsi="宋体"/>
          <w:color w:val="000000"/>
          <w:sz w:val="21"/>
          <w:szCs w:val="21"/>
          <w:highlight w:val="none"/>
        </w:rPr>
      </w:r>
      <w:r/>
    </w:p>
    <w:p>
      <w:pPr>
        <w:pStyle w:val="997"/>
        <w:ind w:firstLine="420"/>
        <w:spacing w:line="360" w:lineRule="auto"/>
        <w:rPr>
          <w:rFonts w:hint="eastAsia" w:hAnsi="宋体"/>
          <w:color w:val="000000"/>
          <w:sz w:val="21"/>
          <w:szCs w:val="21"/>
          <w:highlight w:val="none"/>
        </w:rPr>
      </w:pPr>
      <w:r>
        <w:rPr>
          <w:rFonts w:hAnsi="宋体"/>
          <w:color w:val="000000"/>
          <w:sz w:val="21"/>
          <w:szCs w:val="21"/>
          <w:highlight w:val="none"/>
        </w:rPr>
        <w:t xml:space="preserve">联系电话：                               联系电话：</w:t>
      </w:r>
      <w:r>
        <w:rPr>
          <w:rFonts w:hint="eastAsia" w:hAnsi="宋体"/>
          <w:color w:val="000000"/>
          <w:sz w:val="21"/>
          <w:szCs w:val="21"/>
          <w:highlight w:val="none"/>
        </w:rPr>
      </w:r>
      <w:r/>
    </w:p>
    <w:p>
      <w:pPr>
        <w:pStyle w:val="997"/>
        <w:ind w:firstLine="420"/>
        <w:spacing w:line="360" w:lineRule="auto"/>
        <w:rPr>
          <w:rFonts w:hAnsi="宋体"/>
          <w:color w:val="000000"/>
          <w:sz w:val="21"/>
          <w:szCs w:val="21"/>
          <w:highlight w:val="none"/>
        </w:rPr>
      </w:pPr>
      <w:r>
        <w:rPr>
          <w:rFonts w:hint="eastAsia" w:hAnsi="宋体"/>
          <w:color w:val="000000"/>
          <w:sz w:val="21"/>
          <w:szCs w:val="21"/>
          <w:highlight w:val="none"/>
        </w:rPr>
        <w:t xml:space="preserve">统一社会信用代码： </w:t>
      </w:r>
      <w:r>
        <w:rPr>
          <w:rFonts w:hAnsi="宋体"/>
          <w:color w:val="000000"/>
          <w:sz w:val="21"/>
          <w:szCs w:val="21"/>
          <w:highlight w:val="none"/>
        </w:rPr>
        <w:t xml:space="preserve">                      </w:t>
      </w:r>
      <w:r>
        <w:rPr>
          <w:rFonts w:hint="eastAsia" w:hAnsi="宋体"/>
          <w:color w:val="000000"/>
          <w:sz w:val="21"/>
          <w:szCs w:val="21"/>
          <w:highlight w:val="none"/>
        </w:rPr>
        <w:t xml:space="preserve">统一社会信用代码：</w:t>
      </w:r>
      <w:r>
        <w:rPr>
          <w:rFonts w:hAnsi="宋体"/>
          <w:color w:val="000000"/>
          <w:sz w:val="21"/>
          <w:szCs w:val="21"/>
          <w:highlight w:val="none"/>
        </w:rPr>
      </w:r>
      <w:r/>
    </w:p>
    <w:p>
      <w:pPr>
        <w:pStyle w:val="997"/>
        <w:ind w:firstLine="420"/>
        <w:spacing w:line="360" w:lineRule="auto"/>
        <w:rPr>
          <w:rFonts w:hAnsi="宋体"/>
          <w:color w:val="000000"/>
          <w:sz w:val="21"/>
          <w:szCs w:val="21"/>
          <w:highlight w:val="none"/>
        </w:rPr>
      </w:pPr>
      <w:r>
        <w:rPr>
          <w:rFonts w:hint="eastAsia" w:hAnsi="宋体"/>
          <w:color w:val="000000"/>
          <w:sz w:val="21"/>
          <w:szCs w:val="21"/>
          <w:highlight w:val="none"/>
        </w:rPr>
        <w:t xml:space="preserve">开户银行： </w:t>
      </w:r>
      <w:r>
        <w:rPr>
          <w:rFonts w:hAnsi="宋体"/>
          <w:color w:val="000000"/>
          <w:sz w:val="21"/>
          <w:szCs w:val="21"/>
          <w:highlight w:val="none"/>
        </w:rPr>
        <w:t xml:space="preserve">                              </w:t>
      </w:r>
      <w:r>
        <w:rPr>
          <w:rFonts w:hint="eastAsia" w:hAnsi="宋体"/>
          <w:color w:val="000000"/>
          <w:sz w:val="21"/>
          <w:szCs w:val="21"/>
          <w:highlight w:val="none"/>
        </w:rPr>
        <w:t xml:space="preserve">开户银行：</w:t>
      </w:r>
      <w:r>
        <w:rPr>
          <w:rFonts w:hAnsi="宋体"/>
          <w:color w:val="000000"/>
          <w:sz w:val="21"/>
          <w:szCs w:val="21"/>
          <w:highlight w:val="none"/>
        </w:rPr>
      </w:r>
      <w:r/>
    </w:p>
    <w:p>
      <w:pPr>
        <w:pStyle w:val="997"/>
        <w:ind w:firstLine="420"/>
        <w:spacing w:line="360" w:lineRule="auto"/>
        <w:rPr>
          <w:rFonts w:hAnsi="宋体"/>
          <w:color w:val="000000"/>
          <w:sz w:val="21"/>
          <w:szCs w:val="21"/>
          <w:highlight w:val="none"/>
        </w:rPr>
      </w:pPr>
      <w:r>
        <w:rPr>
          <w:rFonts w:hint="eastAsia" w:hAnsi="宋体"/>
          <w:color w:val="000000"/>
          <w:sz w:val="21"/>
          <w:szCs w:val="21"/>
          <w:highlight w:val="none"/>
        </w:rPr>
        <w:t xml:space="preserve">户名： </w:t>
      </w:r>
      <w:r>
        <w:rPr>
          <w:rFonts w:hAnsi="宋体"/>
          <w:color w:val="000000"/>
          <w:sz w:val="21"/>
          <w:szCs w:val="21"/>
          <w:highlight w:val="none"/>
        </w:rPr>
        <w:t xml:space="preserve">                                  </w:t>
      </w:r>
      <w:r>
        <w:rPr>
          <w:rFonts w:hint="eastAsia" w:hAnsi="宋体"/>
          <w:color w:val="000000"/>
          <w:sz w:val="21"/>
          <w:szCs w:val="21"/>
          <w:highlight w:val="none"/>
        </w:rPr>
        <w:t xml:space="preserve">户名：</w:t>
      </w:r>
      <w:r>
        <w:rPr>
          <w:rFonts w:hAnsi="宋体"/>
          <w:color w:val="000000"/>
          <w:sz w:val="21"/>
          <w:szCs w:val="21"/>
          <w:highlight w:val="none"/>
        </w:rPr>
      </w:r>
      <w:r/>
    </w:p>
    <w:p>
      <w:pPr>
        <w:pStyle w:val="997"/>
        <w:ind w:firstLine="420"/>
        <w:spacing w:line="360" w:lineRule="auto"/>
        <w:rPr>
          <w:rFonts w:hint="eastAsia" w:hAnsi="宋体"/>
          <w:color w:val="000000"/>
          <w:sz w:val="21"/>
          <w:szCs w:val="21"/>
          <w:highlight w:val="none"/>
        </w:rPr>
      </w:pPr>
      <w:r>
        <w:rPr>
          <w:rFonts w:hint="eastAsia" w:hAnsi="宋体"/>
          <w:color w:val="000000"/>
          <w:sz w:val="21"/>
          <w:szCs w:val="21"/>
          <w:highlight w:val="none"/>
        </w:rPr>
        <w:t xml:space="preserve">账号： </w:t>
      </w:r>
      <w:r>
        <w:rPr>
          <w:rFonts w:hAnsi="宋体"/>
          <w:color w:val="000000"/>
          <w:sz w:val="21"/>
          <w:szCs w:val="21"/>
          <w:highlight w:val="none"/>
        </w:rPr>
        <w:t xml:space="preserve">                                  </w:t>
      </w:r>
      <w:r>
        <w:rPr>
          <w:rFonts w:hint="eastAsia" w:hAnsi="宋体"/>
          <w:color w:val="000000"/>
          <w:sz w:val="21"/>
          <w:szCs w:val="21"/>
          <w:highlight w:val="none"/>
        </w:rPr>
        <w:t xml:space="preserve">账号：</w:t>
      </w:r>
      <w:r>
        <w:rPr>
          <w:rFonts w:hint="eastAsia" w:hAnsi="宋体"/>
          <w:color w:val="000000"/>
          <w:sz w:val="21"/>
          <w:szCs w:val="21"/>
          <w:highlight w:val="none"/>
        </w:rPr>
      </w:r>
      <w:r/>
    </w:p>
    <w:p>
      <w:pPr>
        <w:pStyle w:val="997"/>
        <w:ind w:firstLine="420"/>
        <w:spacing w:line="360" w:lineRule="auto"/>
        <w:rPr>
          <w:rFonts w:hint="eastAsia" w:hAnsi="宋体"/>
          <w:color w:val="000000"/>
          <w:sz w:val="21"/>
          <w:szCs w:val="21"/>
          <w:highlight w:val="none"/>
        </w:rPr>
      </w:pPr>
      <w:r>
        <w:rPr>
          <w:color w:val="000000"/>
          <w:sz w:val="21"/>
          <w:szCs w:val="21"/>
          <w:highlight w:val="none"/>
        </w:rPr>
        <w:t xml:space="preserve">日期： </w:t>
      </w:r>
      <w:r>
        <w:rPr>
          <w:rFonts w:hint="eastAsia" w:hAnsi="宋体"/>
          <w:color w:val="000000"/>
          <w:sz w:val="21"/>
          <w:szCs w:val="21"/>
          <w:highlight w:val="none"/>
        </w:rPr>
        <w:t xml:space="preserve">                                  日期：</w:t>
      </w:r>
      <w:r>
        <w:rPr>
          <w:color w:val="000000"/>
          <w:sz w:val="21"/>
          <w:szCs w:val="21"/>
          <w:highlight w:val="none"/>
        </w:rPr>
        <w:t xml:space="preserve"> </w:t>
      </w:r>
      <w:r>
        <w:rPr>
          <w:rFonts w:hint="eastAsia" w:hAnsi="宋体"/>
          <w:color w:val="000000"/>
          <w:sz w:val="21"/>
          <w:szCs w:val="21"/>
          <w:highlight w:val="none"/>
        </w:rPr>
      </w:r>
      <w:r/>
    </w:p>
    <w:p>
      <w:pPr>
        <w:pStyle w:val="959"/>
        <w:jc w:val="center"/>
        <w:spacing w:line="360" w:lineRule="auto"/>
        <w:rPr>
          <w:rFonts w:hint="eastAsia"/>
          <w:b/>
          <w:color w:val="000000"/>
          <w:szCs w:val="21"/>
          <w:highlight w:val="none"/>
        </w:rPr>
      </w:pPr>
      <w:r>
        <w:rPr>
          <w:rFonts w:hint="eastAsia"/>
          <w:b/>
          <w:color w:val="000000"/>
          <w:szCs w:val="21"/>
          <w:highlight w:val="none"/>
        </w:rPr>
      </w:r>
      <w:r/>
    </w:p>
    <w:p>
      <w:pPr>
        <w:pStyle w:val="982"/>
        <w:rPr>
          <w:rFonts w:hint="eastAsia"/>
          <w:b/>
          <w:color w:val="000000"/>
          <w:sz w:val="32"/>
          <w:highlight w:val="none"/>
        </w:rPr>
      </w:pPr>
      <w:r>
        <w:rPr>
          <w:rFonts w:hint="eastAsia"/>
          <w:b/>
          <w:color w:val="000000"/>
          <w:sz w:val="32"/>
          <w:highlight w:val="none"/>
        </w:rPr>
      </w:r>
      <w:r/>
    </w:p>
    <w:p>
      <w:pPr>
        <w:pStyle w:val="982"/>
        <w:rPr>
          <w:rFonts w:hint="eastAsia"/>
          <w:b/>
          <w:color w:val="000000"/>
          <w:sz w:val="32"/>
          <w:highlight w:val="none"/>
        </w:rPr>
      </w:pPr>
      <w:r>
        <w:rPr>
          <w:rFonts w:hint="eastAsia"/>
          <w:b/>
          <w:color w:val="000000"/>
          <w:sz w:val="32"/>
          <w:highlight w:val="none"/>
        </w:rPr>
      </w:r>
      <w:r/>
    </w:p>
    <w:p>
      <w:pPr>
        <w:pStyle w:val="982"/>
        <w:rPr>
          <w:rFonts w:hint="eastAsia"/>
          <w:b/>
          <w:color w:val="000000"/>
          <w:sz w:val="32"/>
          <w:highlight w:val="none"/>
        </w:rPr>
      </w:pPr>
      <w:r>
        <w:rPr>
          <w:rFonts w:hint="eastAsia"/>
          <w:b/>
          <w:color w:val="000000"/>
          <w:sz w:val="32"/>
          <w:highlight w:val="none"/>
        </w:rPr>
      </w:r>
      <w:r/>
    </w:p>
    <w:p>
      <w:pPr>
        <w:pStyle w:val="982"/>
        <w:rPr>
          <w:rFonts w:hint="eastAsia"/>
          <w:b/>
          <w:color w:val="000000"/>
          <w:sz w:val="32"/>
          <w:highlight w:val="none"/>
        </w:rPr>
      </w:pPr>
      <w:r>
        <w:rPr>
          <w:rFonts w:hint="eastAsia"/>
          <w:b/>
          <w:color w:val="000000"/>
          <w:sz w:val="32"/>
          <w:highlight w:val="none"/>
        </w:rPr>
      </w:r>
      <w:r/>
    </w:p>
    <w:p>
      <w:pPr>
        <w:pStyle w:val="982"/>
        <w:rPr>
          <w:rFonts w:hint="eastAsia"/>
          <w:b/>
          <w:color w:val="000000"/>
          <w:sz w:val="32"/>
          <w:highlight w:val="none"/>
        </w:rPr>
      </w:pPr>
      <w:r>
        <w:rPr>
          <w:rFonts w:hint="eastAsia"/>
          <w:b/>
          <w:color w:val="000000"/>
          <w:sz w:val="32"/>
          <w:highlight w:val="none"/>
        </w:rPr>
      </w:r>
      <w:r/>
    </w:p>
    <w:p>
      <w:pPr>
        <w:pStyle w:val="982"/>
        <w:rPr>
          <w:rFonts w:hint="eastAsia"/>
          <w:b/>
          <w:color w:val="000000"/>
          <w:sz w:val="32"/>
          <w:highlight w:val="none"/>
        </w:rPr>
      </w:pPr>
      <w:r>
        <w:rPr>
          <w:rFonts w:hint="eastAsia"/>
          <w:b/>
          <w:color w:val="000000"/>
          <w:sz w:val="32"/>
          <w:highlight w:val="none"/>
        </w:rPr>
      </w:r>
      <w:r/>
    </w:p>
    <w:p>
      <w:pPr>
        <w:pStyle w:val="982"/>
        <w:rPr>
          <w:rFonts w:hint="eastAsia"/>
          <w:b/>
          <w:color w:val="000000"/>
          <w:sz w:val="32"/>
          <w:highlight w:val="none"/>
        </w:rPr>
      </w:pPr>
      <w:r>
        <w:rPr>
          <w:rFonts w:hint="eastAsia"/>
          <w:b/>
          <w:color w:val="000000"/>
          <w:sz w:val="32"/>
          <w:highlight w:val="none"/>
        </w:rPr>
      </w:r>
      <w:r/>
    </w:p>
    <w:p>
      <w:pPr>
        <w:pStyle w:val="982"/>
        <w:rPr>
          <w:rFonts w:hint="eastAsia"/>
          <w:b/>
          <w:color w:val="000000"/>
          <w:sz w:val="32"/>
          <w:highlight w:val="none"/>
        </w:rPr>
      </w:pPr>
      <w:r>
        <w:rPr>
          <w:rFonts w:hint="eastAsia"/>
          <w:b/>
          <w:color w:val="000000"/>
          <w:sz w:val="32"/>
          <w:highlight w:val="none"/>
        </w:rPr>
      </w:r>
      <w:r/>
    </w:p>
    <w:p>
      <w:pPr>
        <w:pStyle w:val="982"/>
        <w:rPr>
          <w:rFonts w:hint="eastAsia"/>
          <w:b/>
          <w:color w:val="000000"/>
          <w:sz w:val="32"/>
          <w:highlight w:val="none"/>
        </w:rPr>
      </w:pPr>
      <w:r>
        <w:rPr>
          <w:rFonts w:hint="eastAsia"/>
          <w:b/>
          <w:color w:val="000000"/>
          <w:sz w:val="32"/>
          <w:highlight w:val="none"/>
        </w:rPr>
      </w:r>
      <w:r/>
    </w:p>
    <w:p>
      <w:pPr>
        <w:pStyle w:val="982"/>
        <w:rPr>
          <w:rFonts w:hint="eastAsia"/>
          <w:b/>
          <w:color w:val="000000"/>
          <w:sz w:val="32"/>
          <w:highlight w:val="none"/>
        </w:rPr>
      </w:pPr>
      <w:r>
        <w:rPr>
          <w:rFonts w:hint="eastAsia"/>
          <w:b/>
          <w:color w:val="000000"/>
          <w:sz w:val="32"/>
          <w:highlight w:val="none"/>
        </w:rPr>
      </w:r>
      <w:r/>
    </w:p>
    <w:p>
      <w:pPr>
        <w:pStyle w:val="982"/>
        <w:rPr>
          <w:rFonts w:hint="eastAsia"/>
          <w:b/>
          <w:color w:val="000000"/>
          <w:sz w:val="32"/>
          <w:highlight w:val="none"/>
        </w:rPr>
      </w:pPr>
      <w:r>
        <w:rPr>
          <w:rFonts w:hint="eastAsia"/>
          <w:b/>
          <w:color w:val="000000"/>
          <w:sz w:val="32"/>
          <w:highlight w:val="none"/>
        </w:rPr>
      </w:r>
      <w:r/>
    </w:p>
    <w:p>
      <w:pPr>
        <w:pStyle w:val="982"/>
        <w:rPr>
          <w:rFonts w:hint="eastAsia"/>
          <w:b/>
          <w:color w:val="000000"/>
          <w:sz w:val="32"/>
          <w:highlight w:val="none"/>
        </w:rPr>
      </w:pPr>
      <w:r>
        <w:rPr>
          <w:rFonts w:hint="eastAsia"/>
          <w:b/>
          <w:color w:val="000000"/>
          <w:sz w:val="32"/>
          <w:highlight w:val="none"/>
        </w:rPr>
      </w:r>
      <w:r/>
    </w:p>
    <w:p>
      <w:pPr>
        <w:pStyle w:val="982"/>
        <w:rPr>
          <w:rFonts w:hint="eastAsia"/>
          <w:b/>
          <w:color w:val="000000"/>
          <w:sz w:val="32"/>
          <w:highlight w:val="none"/>
        </w:rPr>
      </w:pPr>
      <w:r>
        <w:rPr>
          <w:rFonts w:hint="eastAsia"/>
          <w:b/>
          <w:color w:val="000000"/>
          <w:sz w:val="32"/>
          <w:highlight w:val="none"/>
        </w:rPr>
      </w:r>
      <w:r/>
    </w:p>
    <w:p>
      <w:pPr>
        <w:pStyle w:val="982"/>
        <w:rPr>
          <w:rFonts w:hint="eastAsia"/>
          <w:b/>
          <w:color w:val="000000"/>
          <w:sz w:val="32"/>
          <w:highlight w:val="none"/>
        </w:rPr>
      </w:pPr>
      <w:r>
        <w:rPr>
          <w:rFonts w:hint="eastAsia"/>
          <w:b/>
          <w:color w:val="000000"/>
          <w:sz w:val="32"/>
          <w:highlight w:val="none"/>
        </w:rPr>
      </w:r>
      <w:r/>
    </w:p>
    <w:p>
      <w:pPr>
        <w:pStyle w:val="982"/>
        <w:rPr>
          <w:rFonts w:hint="eastAsia"/>
          <w:b/>
          <w:color w:val="000000"/>
          <w:sz w:val="32"/>
          <w:highlight w:val="none"/>
        </w:rPr>
      </w:pPr>
      <w:r>
        <w:rPr>
          <w:rFonts w:hint="eastAsia"/>
          <w:b/>
          <w:color w:val="000000"/>
          <w:sz w:val="32"/>
          <w:highlight w:val="none"/>
        </w:rPr>
      </w:r>
      <w:r/>
    </w:p>
    <w:p>
      <w:pPr>
        <w:pStyle w:val="982"/>
        <w:rPr>
          <w:rFonts w:hint="eastAsia"/>
          <w:b/>
          <w:color w:val="000000"/>
          <w:sz w:val="32"/>
          <w:highlight w:val="none"/>
        </w:rPr>
      </w:pPr>
      <w:r>
        <w:rPr>
          <w:rFonts w:hint="eastAsia"/>
          <w:b/>
          <w:color w:val="000000"/>
          <w:sz w:val="32"/>
          <w:highlight w:val="none"/>
        </w:rPr>
      </w:r>
      <w:r/>
    </w:p>
    <w:p>
      <w:pPr>
        <w:pStyle w:val="982"/>
        <w:rPr>
          <w:rFonts w:hint="eastAsia"/>
          <w:b/>
          <w:color w:val="000000"/>
          <w:sz w:val="32"/>
          <w:highlight w:val="none"/>
        </w:rPr>
      </w:pPr>
      <w:r>
        <w:rPr>
          <w:rFonts w:hint="eastAsia"/>
          <w:b/>
          <w:color w:val="000000"/>
          <w:sz w:val="32"/>
          <w:highlight w:val="none"/>
        </w:rPr>
      </w:r>
      <w:r/>
    </w:p>
    <w:p>
      <w:pPr>
        <w:pStyle w:val="982"/>
        <w:rPr>
          <w:rFonts w:hint="eastAsia"/>
          <w:b/>
          <w:color w:val="000000"/>
          <w:sz w:val="32"/>
          <w:highlight w:val="none"/>
        </w:rPr>
      </w:pPr>
      <w:r>
        <w:rPr>
          <w:rFonts w:hint="eastAsia"/>
          <w:b/>
          <w:color w:val="000000"/>
          <w:sz w:val="32"/>
          <w:highlight w:val="none"/>
        </w:rPr>
      </w:r>
      <w:r/>
    </w:p>
    <w:p>
      <w:pPr>
        <w:pStyle w:val="959"/>
        <w:jc w:val="center"/>
        <w:spacing w:line="360" w:lineRule="auto"/>
        <w:rPr>
          <w:rFonts w:hint="eastAsia"/>
          <w:b/>
          <w:color w:val="000000"/>
          <w:sz w:val="32"/>
          <w:highlight w:val="none"/>
        </w:rPr>
      </w:pPr>
      <w:r>
        <w:rPr>
          <w:rFonts w:hint="eastAsia"/>
          <w:b/>
          <w:color w:val="000000"/>
          <w:sz w:val="32"/>
          <w:highlight w:val="none"/>
        </w:rPr>
        <w:t xml:space="preserve">南京师范大学进口产品采购</w:t>
      </w:r>
      <w:r>
        <w:rPr>
          <w:rFonts w:hint="eastAsia"/>
          <w:b/>
          <w:color w:val="000000"/>
          <w:sz w:val="32"/>
          <w:highlight w:val="none"/>
        </w:rPr>
      </w:r>
      <w:r/>
    </w:p>
    <w:p>
      <w:pPr>
        <w:pStyle w:val="959"/>
        <w:jc w:val="center"/>
        <w:spacing w:line="360" w:lineRule="auto"/>
        <w:rPr>
          <w:rFonts w:hint="eastAsia"/>
          <w:b/>
          <w:color w:val="000000"/>
          <w:sz w:val="32"/>
          <w:highlight w:val="none"/>
        </w:rPr>
      </w:pPr>
      <w:r>
        <w:rPr>
          <w:rFonts w:hint="eastAsia"/>
          <w:b/>
          <w:color w:val="000000"/>
          <w:sz w:val="32"/>
          <w:highlight w:val="none"/>
        </w:rPr>
        <w:t xml:space="preserve">技术协议</w:t>
      </w:r>
      <w:r>
        <w:rPr>
          <w:rFonts w:hint="eastAsia"/>
          <w:b/>
          <w:color w:val="000000"/>
          <w:sz w:val="32"/>
          <w:highlight w:val="none"/>
        </w:rPr>
      </w:r>
      <w:r/>
    </w:p>
    <w:p>
      <w:pPr>
        <w:pStyle w:val="959"/>
        <w:spacing w:line="360" w:lineRule="auto"/>
        <w:rPr>
          <w:rFonts w:hint="eastAsia"/>
          <w:b/>
          <w:color w:val="000000"/>
          <w:szCs w:val="21"/>
          <w:highlight w:val="none"/>
        </w:rPr>
      </w:pPr>
      <w:r>
        <w:rPr>
          <w:rFonts w:hint="eastAsia"/>
          <w:b/>
          <w:color w:val="000000"/>
          <w:szCs w:val="21"/>
          <w:highlight w:val="none"/>
        </w:rPr>
        <w:t xml:space="preserve">甲方（买方）：南京师范大学                                签订地点：</w:t>
      </w:r>
      <w:r>
        <w:rPr>
          <w:rFonts w:hint="eastAsia"/>
          <w:b/>
          <w:color w:val="000000"/>
          <w:szCs w:val="21"/>
          <w:highlight w:val="none"/>
        </w:rPr>
      </w:r>
      <w:r/>
    </w:p>
    <w:p>
      <w:pPr>
        <w:pStyle w:val="959"/>
        <w:spacing w:line="360" w:lineRule="auto"/>
        <w:rPr>
          <w:b/>
          <w:color w:val="000000"/>
          <w:szCs w:val="21"/>
          <w:highlight w:val="none"/>
        </w:rPr>
      </w:pPr>
      <w:r>
        <w:rPr>
          <w:rFonts w:hint="eastAsia"/>
          <w:b/>
          <w:color w:val="000000"/>
          <w:szCs w:val="21"/>
          <w:highlight w:val="none"/>
        </w:rPr>
        <w:t xml:space="preserve">乙方（卖方）：                                            签订时间：</w:t>
      </w:r>
      <w:r>
        <w:rPr>
          <w:b/>
          <w:color w:val="000000"/>
          <w:szCs w:val="21"/>
          <w:highlight w:val="none"/>
        </w:rPr>
      </w:r>
      <w:r/>
    </w:p>
    <w:p>
      <w:pPr>
        <w:pStyle w:val="959"/>
        <w:spacing w:line="360" w:lineRule="auto"/>
        <w:rPr>
          <w:b/>
          <w:color w:val="000000"/>
          <w:szCs w:val="21"/>
          <w:highlight w:val="none"/>
        </w:rPr>
      </w:pPr>
      <w:r>
        <w:rPr>
          <w:rFonts w:hint="eastAsia"/>
          <w:b/>
          <w:color w:val="000000"/>
          <w:szCs w:val="21"/>
          <w:highlight w:val="none"/>
        </w:rPr>
        <w:t xml:space="preserve">项目编号</w:t>
      </w:r>
      <w:r>
        <w:rPr>
          <w:b/>
          <w:color w:val="000000"/>
          <w:szCs w:val="21"/>
          <w:highlight w:val="none"/>
        </w:rPr>
        <w:t xml:space="preserve">：</w:t>
      </w:r>
      <w:r>
        <w:rPr>
          <w:rFonts w:hint="eastAsia"/>
          <w:b/>
          <w:color w:val="000000"/>
          <w:szCs w:val="21"/>
          <w:highlight w:val="none"/>
        </w:rPr>
        <w:t xml:space="preserve">                      </w:t>
      </w:r>
      <w:r>
        <w:rPr>
          <w:b/>
          <w:color w:val="000000"/>
          <w:szCs w:val="21"/>
          <w:highlight w:val="none"/>
        </w:rPr>
      </w:r>
      <w:r/>
    </w:p>
    <w:p>
      <w:pPr>
        <w:pStyle w:val="959"/>
        <w:spacing w:line="360" w:lineRule="auto"/>
        <w:rPr>
          <w:rFonts w:hint="eastAsia"/>
          <w:b/>
          <w:color w:val="000000"/>
          <w:szCs w:val="21"/>
          <w:highlight w:val="none"/>
        </w:rPr>
      </w:pPr>
      <w:r>
        <w:rPr>
          <w:rFonts w:hint="eastAsia"/>
          <w:b/>
          <w:color w:val="000000"/>
          <w:szCs w:val="21"/>
          <w:highlight w:val="none"/>
        </w:rPr>
        <w:t xml:space="preserve">项目名称</w:t>
      </w:r>
      <w:r>
        <w:rPr>
          <w:b/>
          <w:color w:val="000000"/>
          <w:szCs w:val="21"/>
          <w:highlight w:val="none"/>
        </w:rPr>
        <w:t xml:space="preserve">：</w:t>
      </w:r>
      <w:r>
        <w:rPr>
          <w:rFonts w:hint="eastAsia"/>
          <w:b/>
          <w:color w:val="000000"/>
          <w:szCs w:val="21"/>
          <w:highlight w:val="none"/>
        </w:rPr>
      </w:r>
      <w:r/>
    </w:p>
    <w:p>
      <w:pPr>
        <w:pStyle w:val="959"/>
        <w:ind w:firstLine="420"/>
        <w:jc w:val="left"/>
        <w:spacing w:line="360" w:lineRule="auto"/>
        <w:rPr>
          <w:color w:val="000000"/>
          <w:szCs w:val="21"/>
          <w:highlight w:val="none"/>
        </w:rPr>
      </w:pPr>
      <w:r>
        <w:rPr>
          <w:rFonts w:hint="eastAsia"/>
          <w:color w:val="000000"/>
          <w:szCs w:val="21"/>
          <w:highlight w:val="none"/>
        </w:rPr>
        <w:t xml:space="preserve">为了维护甲、乙双方合法权益，甲方与乙方经友好协商，达成如下进口产品采购技术协议：</w:t>
      </w:r>
      <w:r>
        <w:rPr>
          <w:color w:val="000000"/>
          <w:szCs w:val="21"/>
          <w:highlight w:val="none"/>
        </w:rPr>
      </w:r>
      <w:r/>
    </w:p>
    <w:p>
      <w:pPr>
        <w:pStyle w:val="959"/>
        <w:ind w:firstLine="422"/>
        <w:jc w:val="left"/>
        <w:spacing w:line="360" w:lineRule="auto"/>
        <w:rPr>
          <w:b/>
          <w:color w:val="000000"/>
          <w:szCs w:val="21"/>
          <w:highlight w:val="none"/>
        </w:rPr>
      </w:pPr>
      <w:r>
        <w:rPr>
          <w:rFonts w:hint="eastAsia"/>
          <w:b/>
          <w:color w:val="000000"/>
          <w:szCs w:val="21"/>
          <w:highlight w:val="none"/>
        </w:rPr>
        <w:t xml:space="preserve">一、标的物：</w:t>
      </w:r>
      <w:r>
        <w:rPr>
          <w:b/>
          <w:color w:val="000000"/>
          <w:szCs w:val="21"/>
          <w:highlight w:val="none"/>
        </w:rPr>
      </w:r>
      <w:r/>
    </w:p>
    <w:p>
      <w:pPr>
        <w:pStyle w:val="959"/>
        <w:ind w:firstLine="420"/>
        <w:jc w:val="left"/>
        <w:spacing w:line="360" w:lineRule="auto"/>
        <w:rPr>
          <w:rFonts w:hint="eastAsia"/>
          <w:color w:val="000000"/>
          <w:szCs w:val="21"/>
          <w:highlight w:val="none"/>
        </w:rPr>
      </w:pPr>
      <w:r>
        <w:rPr>
          <w:rFonts w:hint="eastAsia"/>
          <w:color w:val="000000"/>
          <w:szCs w:val="21"/>
          <w:highlight w:val="none"/>
        </w:rPr>
        <w:t xml:space="preserve">（一）概况</w:t>
      </w:r>
      <w:r>
        <w:rPr>
          <w:rFonts w:hint="eastAsia"/>
          <w:color w:val="000000"/>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404"/>
        <w:gridCol w:w="13"/>
        <w:gridCol w:w="1157"/>
        <w:gridCol w:w="1136"/>
        <w:gridCol w:w="1136"/>
        <w:gridCol w:w="819"/>
        <w:gridCol w:w="1427"/>
        <w:gridCol w:w="700"/>
        <w:gridCol w:w="720"/>
        <w:gridCol w:w="1424"/>
      </w:tblGrid>
      <w:tr>
        <w:trPr>
          <w:trHeight w:val="570"/>
        </w:trPr>
        <w:tc>
          <w:tcPr>
            <w:tcW w:w="1404" w:type="dxa"/>
            <w:vAlign w:val="center"/>
            <w:textDirection w:val="lrTb"/>
            <w:noWrap w:val="false"/>
          </w:tcPr>
          <w:p>
            <w:pPr>
              <w:pStyle w:val="959"/>
              <w:jc w:val="center"/>
              <w:spacing w:line="360" w:lineRule="auto"/>
              <w:rPr>
                <w:color w:val="000000"/>
                <w:szCs w:val="21"/>
                <w:highlight w:val="none"/>
              </w:rPr>
            </w:pPr>
            <w:r>
              <w:rPr>
                <w:rFonts w:hint="eastAsia"/>
                <w:color w:val="000000"/>
                <w:szCs w:val="21"/>
                <w:highlight w:val="none"/>
              </w:rPr>
              <w:t xml:space="preserve">产品名称</w:t>
            </w:r>
            <w:r>
              <w:rPr>
                <w:color w:val="000000"/>
                <w:szCs w:val="21"/>
                <w:highlight w:val="none"/>
              </w:rPr>
            </w:r>
            <w:r/>
          </w:p>
        </w:tc>
        <w:tc>
          <w:tcPr>
            <w:gridSpan w:val="2"/>
            <w:tcW w:w="1170" w:type="dxa"/>
            <w:vAlign w:val="center"/>
            <w:textDirection w:val="lrTb"/>
            <w:noWrap w:val="false"/>
          </w:tcPr>
          <w:p>
            <w:pPr>
              <w:pStyle w:val="959"/>
              <w:jc w:val="center"/>
              <w:spacing w:line="360" w:lineRule="auto"/>
              <w:rPr>
                <w:color w:val="000000"/>
                <w:szCs w:val="21"/>
                <w:highlight w:val="none"/>
              </w:rPr>
            </w:pPr>
            <w:r>
              <w:rPr>
                <w:rFonts w:hint="eastAsia"/>
                <w:color w:val="000000"/>
                <w:szCs w:val="21"/>
                <w:highlight w:val="none"/>
              </w:rPr>
              <w:t xml:space="preserve">型号</w:t>
            </w:r>
            <w:r>
              <w:rPr>
                <w:color w:val="000000"/>
                <w:szCs w:val="21"/>
                <w:highlight w:val="none"/>
              </w:rPr>
            </w:r>
            <w:r/>
          </w:p>
        </w:tc>
        <w:tc>
          <w:tcPr>
            <w:tcW w:w="1136" w:type="dxa"/>
            <w:vAlign w:val="top"/>
            <w:textDirection w:val="lrTb"/>
            <w:noWrap w:val="false"/>
          </w:tcPr>
          <w:p>
            <w:pPr>
              <w:pStyle w:val="959"/>
              <w:jc w:val="center"/>
              <w:spacing w:line="360" w:lineRule="auto"/>
              <w:rPr>
                <w:rFonts w:hint="eastAsia"/>
                <w:color w:val="000000"/>
                <w:szCs w:val="21"/>
                <w:highlight w:val="none"/>
              </w:rPr>
            </w:pPr>
            <w:r>
              <w:rPr>
                <w:rFonts w:hint="eastAsia"/>
                <w:color w:val="000000"/>
                <w:szCs w:val="21"/>
                <w:highlight w:val="none"/>
              </w:rPr>
              <w:t xml:space="preserve">品牌</w:t>
            </w:r>
            <w:r>
              <w:rPr>
                <w:rFonts w:hint="eastAsia"/>
                <w:color w:val="000000"/>
                <w:szCs w:val="21"/>
                <w:highlight w:val="none"/>
              </w:rPr>
            </w:r>
            <w:r/>
          </w:p>
        </w:tc>
        <w:tc>
          <w:tcPr>
            <w:tcW w:w="1136" w:type="dxa"/>
            <w:vAlign w:val="center"/>
            <w:textDirection w:val="lrTb"/>
            <w:noWrap w:val="false"/>
          </w:tcPr>
          <w:p>
            <w:pPr>
              <w:pStyle w:val="959"/>
              <w:jc w:val="center"/>
              <w:spacing w:line="360" w:lineRule="auto"/>
              <w:rPr>
                <w:color w:val="000000"/>
                <w:szCs w:val="21"/>
                <w:highlight w:val="none"/>
              </w:rPr>
            </w:pPr>
            <w:r>
              <w:rPr>
                <w:rFonts w:hint="eastAsia"/>
                <w:color w:val="000000"/>
                <w:szCs w:val="21"/>
                <w:highlight w:val="none"/>
              </w:rPr>
              <w:t xml:space="preserve">生产商</w:t>
            </w:r>
            <w:r>
              <w:rPr>
                <w:color w:val="000000"/>
                <w:szCs w:val="21"/>
                <w:highlight w:val="none"/>
              </w:rPr>
            </w:r>
            <w:r/>
          </w:p>
        </w:tc>
        <w:tc>
          <w:tcPr>
            <w:tcW w:w="819" w:type="dxa"/>
            <w:vAlign w:val="center"/>
            <w:textDirection w:val="lrTb"/>
            <w:noWrap w:val="false"/>
          </w:tcPr>
          <w:p>
            <w:pPr>
              <w:pStyle w:val="959"/>
              <w:jc w:val="center"/>
              <w:spacing w:line="360" w:lineRule="auto"/>
              <w:rPr>
                <w:color w:val="000000"/>
                <w:szCs w:val="21"/>
                <w:highlight w:val="none"/>
              </w:rPr>
            </w:pPr>
            <w:r>
              <w:rPr>
                <w:rFonts w:hint="eastAsia"/>
                <w:color w:val="000000"/>
                <w:szCs w:val="21"/>
                <w:highlight w:val="none"/>
              </w:rPr>
              <w:t xml:space="preserve">产地</w:t>
            </w:r>
            <w:r>
              <w:rPr>
                <w:color w:val="000000"/>
                <w:szCs w:val="21"/>
                <w:highlight w:val="none"/>
              </w:rPr>
            </w:r>
            <w:r/>
          </w:p>
        </w:tc>
        <w:tc>
          <w:tcPr>
            <w:tcW w:w="1427" w:type="dxa"/>
            <w:vAlign w:val="center"/>
            <w:textDirection w:val="lrTb"/>
            <w:noWrap w:val="false"/>
          </w:tcPr>
          <w:p>
            <w:pPr>
              <w:pStyle w:val="959"/>
              <w:jc w:val="center"/>
              <w:spacing w:line="360" w:lineRule="auto"/>
              <w:rPr>
                <w:color w:val="000000"/>
                <w:szCs w:val="21"/>
                <w:highlight w:val="none"/>
              </w:rPr>
            </w:pPr>
            <w:r>
              <w:rPr>
                <w:rFonts w:hint="eastAsia"/>
                <w:color w:val="000000"/>
                <w:szCs w:val="21"/>
                <w:highlight w:val="none"/>
              </w:rPr>
              <w:t xml:space="preserve">单价</w:t>
            </w:r>
            <w:r>
              <w:rPr>
                <w:color w:val="000000"/>
                <w:szCs w:val="21"/>
                <w:highlight w:val="none"/>
              </w:rPr>
            </w:r>
            <w:r/>
          </w:p>
        </w:tc>
        <w:tc>
          <w:tcPr>
            <w:tcW w:w="700" w:type="dxa"/>
            <w:vAlign w:val="center"/>
            <w:textDirection w:val="lrTb"/>
            <w:noWrap w:val="false"/>
          </w:tcPr>
          <w:p>
            <w:pPr>
              <w:pStyle w:val="959"/>
              <w:jc w:val="center"/>
              <w:spacing w:line="360" w:lineRule="auto"/>
              <w:rPr>
                <w:color w:val="000000"/>
                <w:szCs w:val="21"/>
                <w:highlight w:val="none"/>
              </w:rPr>
            </w:pPr>
            <w:r>
              <w:rPr>
                <w:rFonts w:hint="eastAsia"/>
                <w:color w:val="000000"/>
                <w:szCs w:val="21"/>
                <w:highlight w:val="none"/>
              </w:rPr>
              <w:t xml:space="preserve">单位</w:t>
            </w:r>
            <w:r>
              <w:rPr>
                <w:color w:val="000000"/>
                <w:szCs w:val="21"/>
                <w:highlight w:val="none"/>
              </w:rPr>
            </w:r>
            <w:r/>
          </w:p>
        </w:tc>
        <w:tc>
          <w:tcPr>
            <w:tcW w:w="720" w:type="dxa"/>
            <w:vAlign w:val="center"/>
            <w:textDirection w:val="lrTb"/>
            <w:noWrap w:val="false"/>
          </w:tcPr>
          <w:p>
            <w:pPr>
              <w:pStyle w:val="959"/>
              <w:jc w:val="center"/>
              <w:spacing w:line="360" w:lineRule="auto"/>
              <w:rPr>
                <w:color w:val="000000"/>
                <w:szCs w:val="21"/>
                <w:highlight w:val="none"/>
              </w:rPr>
            </w:pPr>
            <w:r>
              <w:rPr>
                <w:rFonts w:hint="eastAsia"/>
                <w:color w:val="000000"/>
                <w:szCs w:val="21"/>
                <w:highlight w:val="none"/>
              </w:rPr>
              <w:t xml:space="preserve">数量</w:t>
            </w:r>
            <w:r>
              <w:rPr>
                <w:color w:val="000000"/>
                <w:szCs w:val="21"/>
                <w:highlight w:val="none"/>
              </w:rPr>
            </w:r>
            <w:r/>
          </w:p>
        </w:tc>
        <w:tc>
          <w:tcPr>
            <w:tcW w:w="1424" w:type="dxa"/>
            <w:vAlign w:val="center"/>
            <w:textDirection w:val="lrTb"/>
            <w:noWrap w:val="false"/>
          </w:tcPr>
          <w:p>
            <w:pPr>
              <w:pStyle w:val="959"/>
              <w:jc w:val="center"/>
              <w:spacing w:line="360" w:lineRule="auto"/>
              <w:rPr>
                <w:color w:val="000000"/>
                <w:szCs w:val="21"/>
                <w:highlight w:val="none"/>
              </w:rPr>
            </w:pPr>
            <w:r>
              <w:rPr>
                <w:rFonts w:hint="eastAsia"/>
                <w:color w:val="000000"/>
                <w:szCs w:val="21"/>
                <w:highlight w:val="none"/>
              </w:rPr>
              <w:t xml:space="preserve">总价</w:t>
            </w:r>
            <w:r>
              <w:rPr>
                <w:color w:val="000000"/>
                <w:szCs w:val="21"/>
                <w:highlight w:val="none"/>
              </w:rPr>
            </w:r>
            <w:r/>
          </w:p>
        </w:tc>
      </w:tr>
      <w:tr>
        <w:trPr>
          <w:trHeight w:val="570"/>
        </w:trPr>
        <w:tc>
          <w:tcPr>
            <w:tcW w:w="1404" w:type="dxa"/>
            <w:vAlign w:val="top"/>
            <w:textDirection w:val="lrTb"/>
            <w:noWrap w:val="false"/>
          </w:tcPr>
          <w:p>
            <w:pPr>
              <w:pStyle w:val="959"/>
              <w:spacing w:line="360" w:lineRule="auto"/>
              <w:rPr>
                <w:color w:val="000000"/>
                <w:szCs w:val="21"/>
                <w:highlight w:val="none"/>
              </w:rPr>
            </w:pPr>
            <w:r>
              <w:rPr>
                <w:color w:val="000000"/>
                <w:szCs w:val="21"/>
                <w:highlight w:val="none"/>
              </w:rPr>
            </w:r>
            <w:r/>
          </w:p>
        </w:tc>
        <w:tc>
          <w:tcPr>
            <w:gridSpan w:val="2"/>
            <w:tcW w:w="1170" w:type="dxa"/>
            <w:vAlign w:val="top"/>
            <w:textDirection w:val="lrTb"/>
            <w:noWrap w:val="false"/>
          </w:tcPr>
          <w:p>
            <w:pPr>
              <w:pStyle w:val="959"/>
              <w:spacing w:line="360" w:lineRule="auto"/>
              <w:rPr>
                <w:color w:val="000000"/>
                <w:szCs w:val="21"/>
                <w:highlight w:val="none"/>
              </w:rPr>
            </w:pPr>
            <w:r>
              <w:rPr>
                <w:color w:val="000000"/>
                <w:szCs w:val="21"/>
                <w:highlight w:val="none"/>
              </w:rPr>
            </w:r>
            <w:r/>
          </w:p>
        </w:tc>
        <w:tc>
          <w:tcPr>
            <w:tcW w:w="1136" w:type="dxa"/>
            <w:vAlign w:val="top"/>
            <w:textDirection w:val="lrTb"/>
            <w:noWrap w:val="false"/>
          </w:tcPr>
          <w:p>
            <w:pPr>
              <w:pStyle w:val="959"/>
              <w:spacing w:line="360" w:lineRule="auto"/>
              <w:rPr>
                <w:rFonts w:hint="eastAsia" w:ascii="宋体"/>
                <w:color w:val="000000"/>
                <w:spacing w:val="-20"/>
                <w:szCs w:val="21"/>
                <w:highlight w:val="none"/>
              </w:rPr>
            </w:pPr>
            <w:r>
              <w:rPr>
                <w:rFonts w:hint="eastAsia" w:ascii="宋体"/>
                <w:color w:val="000000"/>
                <w:spacing w:val="-20"/>
                <w:szCs w:val="21"/>
                <w:highlight w:val="none"/>
              </w:rPr>
            </w:r>
            <w:r/>
          </w:p>
        </w:tc>
        <w:tc>
          <w:tcPr>
            <w:tcW w:w="1136" w:type="dxa"/>
            <w:vAlign w:val="top"/>
            <w:textDirection w:val="lrTb"/>
            <w:noWrap w:val="false"/>
          </w:tcPr>
          <w:p>
            <w:pPr>
              <w:pStyle w:val="959"/>
              <w:spacing w:line="360" w:lineRule="auto"/>
              <w:rPr>
                <w:rFonts w:ascii="宋体"/>
                <w:color w:val="000000"/>
                <w:spacing w:val="-20"/>
                <w:szCs w:val="21"/>
                <w:highlight w:val="none"/>
              </w:rPr>
            </w:pPr>
            <w:r>
              <w:rPr>
                <w:rFonts w:hint="eastAsia" w:ascii="宋体"/>
                <w:color w:val="000000"/>
                <w:spacing w:val="-20"/>
                <w:szCs w:val="21"/>
                <w:highlight w:val="none"/>
              </w:rPr>
              <w:t xml:space="preserve"> </w:t>
            </w:r>
            <w:r>
              <w:rPr>
                <w:rFonts w:ascii="宋体"/>
                <w:color w:val="000000"/>
                <w:spacing w:val="-20"/>
                <w:szCs w:val="21"/>
                <w:highlight w:val="none"/>
              </w:rPr>
            </w:r>
            <w:r/>
          </w:p>
        </w:tc>
        <w:tc>
          <w:tcPr>
            <w:tcW w:w="819" w:type="dxa"/>
            <w:vAlign w:val="top"/>
            <w:textDirection w:val="lrTb"/>
            <w:noWrap w:val="false"/>
          </w:tcPr>
          <w:p>
            <w:pPr>
              <w:pStyle w:val="959"/>
              <w:spacing w:line="360" w:lineRule="auto"/>
              <w:rPr>
                <w:color w:val="000000"/>
                <w:szCs w:val="21"/>
                <w:highlight w:val="none"/>
              </w:rPr>
            </w:pPr>
            <w:r>
              <w:rPr>
                <w:color w:val="000000"/>
                <w:szCs w:val="21"/>
                <w:highlight w:val="none"/>
              </w:rPr>
              <w:t xml:space="preserve"> </w:t>
            </w:r>
            <w:r>
              <w:rPr>
                <w:color w:val="000000"/>
                <w:szCs w:val="21"/>
                <w:highlight w:val="none"/>
              </w:rPr>
            </w:r>
            <w:r/>
          </w:p>
        </w:tc>
        <w:tc>
          <w:tcPr>
            <w:tcW w:w="1427" w:type="dxa"/>
            <w:vAlign w:val="top"/>
            <w:textDirection w:val="lrTb"/>
            <w:noWrap w:val="false"/>
          </w:tcPr>
          <w:p>
            <w:pPr>
              <w:pStyle w:val="959"/>
              <w:spacing w:line="360" w:lineRule="auto"/>
              <w:rPr>
                <w:color w:val="000000"/>
                <w:szCs w:val="21"/>
                <w:highlight w:val="none"/>
              </w:rPr>
            </w:pPr>
            <w:r>
              <w:rPr>
                <w:rFonts w:hint="eastAsia" w:ascii="宋体" w:hAnsi="宋体"/>
                <w:color w:val="000000"/>
                <w:szCs w:val="21"/>
                <w:highlight w:val="none"/>
              </w:rPr>
              <w:t xml:space="preserve"> </w:t>
            </w:r>
            <w:r>
              <w:rPr>
                <w:color w:val="000000"/>
                <w:szCs w:val="21"/>
                <w:highlight w:val="none"/>
              </w:rPr>
            </w:r>
            <w:r/>
          </w:p>
        </w:tc>
        <w:tc>
          <w:tcPr>
            <w:tcW w:w="700" w:type="dxa"/>
            <w:vAlign w:val="top"/>
            <w:textDirection w:val="lrTb"/>
            <w:noWrap w:val="false"/>
          </w:tcPr>
          <w:p>
            <w:pPr>
              <w:pStyle w:val="959"/>
              <w:spacing w:line="360" w:lineRule="auto"/>
              <w:rPr>
                <w:color w:val="000000"/>
                <w:szCs w:val="21"/>
                <w:highlight w:val="none"/>
              </w:rPr>
            </w:pPr>
            <w:r>
              <w:rPr>
                <w:color w:val="000000"/>
                <w:szCs w:val="21"/>
                <w:highlight w:val="none"/>
              </w:rPr>
              <w:t xml:space="preserve"> </w:t>
            </w:r>
            <w:r>
              <w:rPr>
                <w:color w:val="000000"/>
                <w:szCs w:val="21"/>
                <w:highlight w:val="none"/>
              </w:rPr>
            </w:r>
            <w:r/>
          </w:p>
        </w:tc>
        <w:tc>
          <w:tcPr>
            <w:tcW w:w="720" w:type="dxa"/>
            <w:vAlign w:val="top"/>
            <w:textDirection w:val="lrTb"/>
            <w:noWrap w:val="false"/>
          </w:tcPr>
          <w:p>
            <w:pPr>
              <w:pStyle w:val="959"/>
              <w:spacing w:line="360" w:lineRule="auto"/>
              <w:rPr>
                <w:color w:val="000000"/>
                <w:szCs w:val="21"/>
                <w:highlight w:val="none"/>
              </w:rPr>
            </w:pPr>
            <w:r>
              <w:rPr>
                <w:color w:val="000000"/>
                <w:szCs w:val="21"/>
                <w:highlight w:val="none"/>
              </w:rPr>
              <w:t xml:space="preserve"> </w:t>
            </w:r>
            <w:r>
              <w:rPr>
                <w:color w:val="000000"/>
                <w:szCs w:val="21"/>
                <w:highlight w:val="none"/>
              </w:rPr>
            </w:r>
            <w:r/>
          </w:p>
        </w:tc>
        <w:tc>
          <w:tcPr>
            <w:tcW w:w="1424" w:type="dxa"/>
            <w:vAlign w:val="top"/>
            <w:textDirection w:val="lrTb"/>
            <w:noWrap w:val="false"/>
          </w:tcPr>
          <w:p>
            <w:pPr>
              <w:pStyle w:val="959"/>
              <w:spacing w:line="360" w:lineRule="auto"/>
              <w:rPr>
                <w:color w:val="000000"/>
                <w:szCs w:val="21"/>
                <w:highlight w:val="none"/>
              </w:rPr>
            </w:pPr>
            <w:r>
              <w:rPr>
                <w:rFonts w:hint="eastAsia" w:ascii="宋体" w:hAnsi="宋体"/>
                <w:color w:val="000000"/>
                <w:szCs w:val="21"/>
                <w:highlight w:val="none"/>
              </w:rPr>
              <w:t xml:space="preserve"> </w:t>
            </w:r>
            <w:r>
              <w:rPr>
                <w:color w:val="000000"/>
                <w:szCs w:val="21"/>
                <w:highlight w:val="none"/>
              </w:rPr>
            </w:r>
            <w:r/>
          </w:p>
        </w:tc>
      </w:tr>
      <w:tr>
        <w:trPr>
          <w:trHeight w:val="570"/>
        </w:trPr>
        <w:tc>
          <w:tcPr>
            <w:gridSpan w:val="2"/>
            <w:tcW w:w="1417" w:type="dxa"/>
            <w:vAlign w:val="top"/>
            <w:textDirection w:val="lrTb"/>
            <w:noWrap w:val="false"/>
          </w:tcPr>
          <w:p>
            <w:pPr>
              <w:pStyle w:val="959"/>
              <w:spacing w:line="360" w:lineRule="auto"/>
              <w:rPr>
                <w:rFonts w:hint="eastAsia"/>
                <w:color w:val="000000"/>
                <w:szCs w:val="21"/>
                <w:highlight w:val="none"/>
              </w:rPr>
            </w:pPr>
            <w:r>
              <w:rPr>
                <w:rFonts w:hint="eastAsia"/>
                <w:color w:val="000000"/>
                <w:szCs w:val="21"/>
                <w:highlight w:val="none"/>
              </w:rPr>
            </w:r>
            <w:r/>
          </w:p>
        </w:tc>
        <w:tc>
          <w:tcPr>
            <w:gridSpan w:val="8"/>
            <w:tcW w:w="8519" w:type="dxa"/>
            <w:vAlign w:val="center"/>
            <w:textDirection w:val="lrTb"/>
            <w:noWrap w:val="false"/>
          </w:tcPr>
          <w:p>
            <w:pPr>
              <w:pStyle w:val="959"/>
              <w:spacing w:line="360" w:lineRule="auto"/>
              <w:rPr>
                <w:color w:val="000000"/>
                <w:szCs w:val="21"/>
                <w:highlight w:val="none"/>
              </w:rPr>
            </w:pPr>
            <w:r>
              <w:rPr>
                <w:rFonts w:hint="eastAsia"/>
                <w:color w:val="000000"/>
                <w:szCs w:val="21"/>
                <w:highlight w:val="none"/>
              </w:rPr>
              <w:t xml:space="preserve">合计金额（大写）币种               元整</w:t>
            </w:r>
            <w:r>
              <w:rPr>
                <w:color w:val="000000"/>
                <w:szCs w:val="21"/>
                <w:highlight w:val="none"/>
              </w:rPr>
            </w:r>
            <w:r/>
          </w:p>
        </w:tc>
      </w:tr>
    </w:tbl>
    <w:p>
      <w:pPr>
        <w:pStyle w:val="959"/>
        <w:ind w:firstLine="420"/>
        <w:jc w:val="left"/>
        <w:spacing w:line="360" w:lineRule="auto"/>
        <w:rPr>
          <w:color w:val="000000"/>
          <w:szCs w:val="21"/>
          <w:highlight w:val="none"/>
        </w:rPr>
      </w:pPr>
      <w:r>
        <w:rPr>
          <w:rFonts w:hint="eastAsia"/>
          <w:color w:val="000000"/>
          <w:szCs w:val="21"/>
          <w:highlight w:val="none"/>
        </w:rPr>
        <w:t xml:space="preserve">（二）仪器</w:t>
      </w:r>
      <w:r>
        <w:rPr>
          <w:color w:val="000000"/>
          <w:szCs w:val="21"/>
          <w:highlight w:val="none"/>
        </w:rPr>
        <w:t xml:space="preserve">设备详细配置、</w:t>
      </w:r>
      <w:r>
        <w:rPr>
          <w:rFonts w:hint="eastAsia"/>
          <w:color w:val="000000"/>
          <w:szCs w:val="21"/>
          <w:highlight w:val="none"/>
        </w:rPr>
        <w:t xml:space="preserve">技术</w:t>
      </w:r>
      <w:r>
        <w:rPr>
          <w:color w:val="000000"/>
          <w:szCs w:val="21"/>
          <w:highlight w:val="none"/>
        </w:rPr>
        <w:t xml:space="preserve">参数清单：</w:t>
      </w:r>
      <w:r>
        <w:rPr>
          <w:color w:val="000000"/>
          <w:szCs w:val="21"/>
          <w:highlight w:val="none"/>
        </w:rPr>
      </w:r>
      <w:r/>
    </w:p>
    <w:p>
      <w:pPr>
        <w:pStyle w:val="959"/>
        <w:ind w:firstLine="420"/>
        <w:jc w:val="left"/>
        <w:spacing w:line="360" w:lineRule="auto"/>
        <w:rPr>
          <w:rFonts w:hint="eastAsia"/>
          <w:color w:val="000000"/>
          <w:szCs w:val="21"/>
          <w:highlight w:val="none"/>
        </w:rPr>
      </w:pPr>
      <w:r>
        <w:rPr>
          <w:rFonts w:hint="eastAsia"/>
          <w:color w:val="000000"/>
          <w:szCs w:val="21"/>
          <w:highlight w:val="none"/>
        </w:rPr>
        <w:t xml:space="preserve">（三）分项</w:t>
      </w:r>
      <w:r>
        <w:rPr>
          <w:color w:val="000000"/>
          <w:szCs w:val="21"/>
          <w:highlight w:val="none"/>
        </w:rPr>
        <w:t xml:space="preserve">报价表：</w:t>
      </w:r>
      <w:r>
        <w:rPr>
          <w:rFonts w:hint="eastAsia"/>
          <w:color w:val="000000"/>
          <w:szCs w:val="21"/>
          <w:highlight w:val="none"/>
        </w:rPr>
      </w:r>
      <w:r/>
    </w:p>
    <w:p>
      <w:pPr>
        <w:pStyle w:val="959"/>
        <w:ind w:firstLine="422"/>
        <w:jc w:val="left"/>
        <w:spacing w:line="360" w:lineRule="auto"/>
        <w:rPr>
          <w:b/>
          <w:color w:val="000000"/>
          <w:szCs w:val="21"/>
          <w:highlight w:val="none"/>
        </w:rPr>
      </w:pPr>
      <w:r>
        <w:rPr>
          <w:rFonts w:hint="eastAsia"/>
          <w:b/>
          <w:color w:val="000000"/>
          <w:szCs w:val="21"/>
          <w:highlight w:val="none"/>
        </w:rPr>
        <w:t xml:space="preserve">二、协议总金额：</w:t>
      </w:r>
      <w:r>
        <w:rPr>
          <w:b/>
          <w:color w:val="000000"/>
          <w:szCs w:val="21"/>
          <w:highlight w:val="none"/>
        </w:rPr>
      </w:r>
      <w:r/>
    </w:p>
    <w:p>
      <w:pPr>
        <w:pStyle w:val="959"/>
        <w:ind w:firstLine="420"/>
        <w:jc w:val="left"/>
        <w:spacing w:line="360" w:lineRule="auto"/>
        <w:rPr>
          <w:rFonts w:hint="eastAsia"/>
          <w:color w:val="000000"/>
          <w:szCs w:val="21"/>
          <w:highlight w:val="none"/>
        </w:rPr>
      </w:pPr>
      <w:r>
        <w:rPr>
          <w:color w:val="000000"/>
          <w:szCs w:val="21"/>
          <w:highlight w:val="none"/>
        </w:rPr>
        <w:t xml:space="preserve">1.</w:t>
      </w:r>
      <w:r>
        <w:rPr>
          <w:rFonts w:hint="eastAsia"/>
          <w:color w:val="000000"/>
          <w:szCs w:val="21"/>
          <w:highlight w:val="none"/>
        </w:rPr>
        <w:t xml:space="preserve">本合同总额为设备到买方指定地点，包括实验室装卸调试等费用。</w:t>
      </w:r>
      <w:r>
        <w:rPr>
          <w:rFonts w:hint="eastAsia"/>
          <w:color w:val="000000"/>
          <w:szCs w:val="21"/>
          <w:highlight w:val="none"/>
        </w:rPr>
      </w:r>
      <w:r/>
    </w:p>
    <w:p>
      <w:pPr>
        <w:pStyle w:val="959"/>
        <w:ind w:firstLine="420"/>
        <w:jc w:val="left"/>
        <w:spacing w:line="360" w:lineRule="auto"/>
        <w:rPr>
          <w:rFonts w:hint="eastAsia"/>
          <w:color w:val="000000"/>
          <w:szCs w:val="21"/>
          <w:highlight w:val="none"/>
        </w:rPr>
      </w:pPr>
      <w:r>
        <w:rPr>
          <w:color w:val="000000"/>
          <w:szCs w:val="21"/>
          <w:highlight w:val="none"/>
        </w:rPr>
        <w:t xml:space="preserve">2.</w:t>
      </w:r>
      <w:r>
        <w:rPr>
          <w:rFonts w:hint="eastAsia"/>
          <w:color w:val="000000"/>
          <w:szCs w:val="21"/>
          <w:highlight w:val="none"/>
        </w:rPr>
        <w:t xml:space="preserve">合同总额为免税价（含进口外贸代理费），外贸代理费由乙方支付。</w:t>
      </w:r>
      <w:r>
        <w:rPr>
          <w:rFonts w:hint="eastAsia"/>
          <w:color w:val="000000"/>
          <w:szCs w:val="21"/>
          <w:highlight w:val="none"/>
        </w:rPr>
      </w:r>
      <w:r/>
    </w:p>
    <w:p>
      <w:pPr>
        <w:pStyle w:val="959"/>
        <w:ind w:firstLine="422"/>
        <w:jc w:val="left"/>
        <w:spacing w:line="360" w:lineRule="auto"/>
        <w:rPr>
          <w:b/>
          <w:color w:val="000000"/>
          <w:szCs w:val="21"/>
          <w:highlight w:val="none"/>
        </w:rPr>
      </w:pPr>
      <w:r>
        <w:rPr>
          <w:rFonts w:hint="eastAsia"/>
          <w:b/>
          <w:color w:val="000000"/>
          <w:szCs w:val="21"/>
          <w:highlight w:val="none"/>
        </w:rPr>
        <w:t xml:space="preserve">三、交货时间、交货地点及联系人：</w:t>
      </w:r>
      <w:r>
        <w:rPr>
          <w:b/>
          <w:color w:val="000000"/>
          <w:szCs w:val="21"/>
          <w:highlight w:val="none"/>
        </w:rPr>
      </w:r>
      <w:r/>
    </w:p>
    <w:p>
      <w:pPr>
        <w:pStyle w:val="959"/>
        <w:rPr>
          <w:rFonts w:hint="eastAsia"/>
          <w:color w:val="000000"/>
          <w:highlight w:val="none"/>
        </w:rPr>
      </w:pPr>
      <w:r>
        <w:rPr>
          <w:rFonts w:hint="eastAsia"/>
          <w:color w:val="000000"/>
          <w:highlight w:val="none"/>
        </w:rPr>
      </w:r>
      <w:r/>
    </w:p>
    <w:p>
      <w:pPr>
        <w:pStyle w:val="959"/>
        <w:ind w:firstLine="422"/>
        <w:jc w:val="left"/>
        <w:spacing w:line="360" w:lineRule="auto"/>
        <w:rPr>
          <w:b/>
          <w:color w:val="000000"/>
          <w:szCs w:val="21"/>
          <w:highlight w:val="none"/>
        </w:rPr>
      </w:pPr>
      <w:r>
        <w:rPr>
          <w:rFonts w:hint="eastAsia"/>
          <w:b/>
          <w:color w:val="000000"/>
          <w:szCs w:val="21"/>
          <w:highlight w:val="none"/>
        </w:rPr>
        <w:t xml:space="preserve">四、质保期：</w:t>
      </w:r>
      <w:r>
        <w:rPr>
          <w:b/>
          <w:color w:val="000000"/>
          <w:szCs w:val="21"/>
          <w:highlight w:val="none"/>
        </w:rPr>
      </w:r>
      <w:r/>
    </w:p>
    <w:p>
      <w:pPr>
        <w:pStyle w:val="959"/>
        <w:rPr>
          <w:color w:val="000000"/>
          <w:highlight w:val="none"/>
        </w:rPr>
      </w:pPr>
      <w:r>
        <w:rPr>
          <w:color w:val="000000"/>
          <w:highlight w:val="none"/>
        </w:rPr>
      </w:r>
      <w:r/>
    </w:p>
    <w:p>
      <w:pPr>
        <w:pStyle w:val="959"/>
        <w:ind w:firstLine="422"/>
        <w:jc w:val="left"/>
        <w:spacing w:line="360" w:lineRule="auto"/>
        <w:rPr>
          <w:b/>
          <w:color w:val="000000"/>
          <w:szCs w:val="21"/>
          <w:highlight w:val="none"/>
        </w:rPr>
      </w:pPr>
      <w:r>
        <w:rPr>
          <w:rFonts w:hint="eastAsia"/>
          <w:b/>
          <w:color w:val="000000"/>
          <w:szCs w:val="21"/>
          <w:highlight w:val="none"/>
        </w:rPr>
        <w:t xml:space="preserve">五</w:t>
      </w:r>
      <w:r>
        <w:rPr>
          <w:b/>
          <w:color w:val="000000"/>
          <w:szCs w:val="21"/>
          <w:highlight w:val="none"/>
        </w:rPr>
        <w:t xml:space="preserve">、付款：</w:t>
      </w:r>
      <w:r>
        <w:rPr>
          <w:b/>
          <w:color w:val="000000"/>
          <w:szCs w:val="21"/>
          <w:highlight w:val="none"/>
        </w:rPr>
      </w:r>
      <w:r/>
    </w:p>
    <w:p>
      <w:pPr>
        <w:pStyle w:val="959"/>
        <w:ind w:firstLine="420"/>
        <w:jc w:val="left"/>
        <w:spacing w:line="360" w:lineRule="auto"/>
        <w:rPr>
          <w:rFonts w:hint="eastAsia"/>
          <w:b/>
          <w:color w:val="000000"/>
          <w:szCs w:val="21"/>
          <w:highlight w:val="none"/>
        </w:rPr>
      </w:pPr>
      <w:r>
        <w:rPr>
          <w:rFonts w:hint="eastAsia"/>
          <w:color w:val="000000"/>
          <w:szCs w:val="21"/>
          <w:highlight w:val="none"/>
        </w:rPr>
        <w:t xml:space="preserve">1.验收</w:t>
      </w:r>
      <w:r>
        <w:rPr>
          <w:color w:val="000000"/>
          <w:szCs w:val="21"/>
          <w:highlight w:val="none"/>
        </w:rPr>
        <w:t xml:space="preserve">合格后付款</w:t>
      </w:r>
      <w:r>
        <w:rPr>
          <w:rFonts w:hint="eastAsia"/>
          <w:color w:val="000000"/>
          <w:szCs w:val="21"/>
          <w:highlight w:val="none"/>
        </w:rPr>
        <w:t xml:space="preserve">100</w:t>
      </w:r>
      <w:r>
        <w:rPr>
          <w:color w:val="000000"/>
          <w:szCs w:val="21"/>
          <w:highlight w:val="none"/>
        </w:rPr>
        <w:t xml:space="preserve">%</w:t>
      </w:r>
      <w:r>
        <w:rPr>
          <w:rFonts w:hint="eastAsia"/>
          <w:b/>
          <w:color w:val="000000"/>
          <w:szCs w:val="21"/>
          <w:highlight w:val="none"/>
        </w:rPr>
        <w:t xml:space="preserve">(验收合格后甲方指定外贸代理公司付至乙方指定的境外公司)</w:t>
      </w:r>
      <w:r>
        <w:rPr>
          <w:rFonts w:hint="eastAsia"/>
          <w:b/>
          <w:color w:val="000000"/>
          <w:szCs w:val="21"/>
          <w:highlight w:val="none"/>
        </w:rPr>
      </w:r>
      <w:r/>
    </w:p>
    <w:p>
      <w:pPr>
        <w:pStyle w:val="959"/>
        <w:ind w:firstLine="420"/>
        <w:jc w:val="left"/>
        <w:spacing w:line="360" w:lineRule="auto"/>
        <w:rPr>
          <w:rFonts w:hint="eastAsia"/>
          <w:color w:val="000000"/>
          <w:szCs w:val="21"/>
          <w:highlight w:val="none"/>
        </w:rPr>
      </w:pPr>
      <w:r>
        <w:rPr>
          <w:rFonts w:hint="eastAsia"/>
          <w:color w:val="000000"/>
          <w:szCs w:val="21"/>
          <w:highlight w:val="none"/>
        </w:rPr>
        <w:t xml:space="preserve">2.乙方</w:t>
      </w:r>
      <w:r>
        <w:rPr>
          <w:color w:val="000000"/>
          <w:szCs w:val="21"/>
          <w:highlight w:val="none"/>
        </w:rPr>
        <w:t xml:space="preserve">缴纳</w:t>
      </w:r>
      <w:r>
        <w:rPr>
          <w:rFonts w:hint="eastAsia"/>
          <w:color w:val="000000"/>
          <w:szCs w:val="21"/>
          <w:highlight w:val="none"/>
        </w:rPr>
        <w:t xml:space="preserve">交纳中标金额</w:t>
      </w:r>
      <w:r>
        <w:rPr>
          <w:rFonts w:hint="eastAsia"/>
          <w:color w:val="000000"/>
          <w:szCs w:val="21"/>
          <w:highlight w:val="none"/>
          <w:lang w:val="en-US" w:eastAsia="zh-CN"/>
        </w:rPr>
        <w:t xml:space="preserve">5</w:t>
      </w:r>
      <w:r>
        <w:rPr>
          <w:rFonts w:hint="eastAsia"/>
          <w:color w:val="000000"/>
          <w:szCs w:val="21"/>
          <w:highlight w:val="none"/>
        </w:rPr>
        <w:t xml:space="preserve">%</w:t>
      </w:r>
      <w:r>
        <w:rPr>
          <w:color w:val="000000"/>
          <w:szCs w:val="21"/>
          <w:highlight w:val="none"/>
        </w:rPr>
        <w:t xml:space="preserve">作为履约保证金，</w:t>
      </w:r>
      <w:r>
        <w:rPr>
          <w:rFonts w:hint="eastAsia" w:ascii="宋体" w:hAnsi="宋体"/>
          <w:color w:val="000000"/>
          <w:szCs w:val="21"/>
          <w:highlight w:val="none"/>
        </w:rPr>
        <w:t xml:space="preserve">履约保证金在免费质保期满后且经用户单位确认质量、服务无问题的情况下退还（不计息）。</w:t>
      </w:r>
      <w:r>
        <w:rPr>
          <w:rFonts w:hint="eastAsia"/>
          <w:color w:val="000000"/>
          <w:szCs w:val="21"/>
          <w:highlight w:val="none"/>
        </w:rPr>
      </w:r>
      <w:r/>
    </w:p>
    <w:p>
      <w:pPr>
        <w:pStyle w:val="959"/>
        <w:ind w:firstLine="422"/>
        <w:jc w:val="left"/>
        <w:spacing w:line="360" w:lineRule="auto"/>
        <w:rPr>
          <w:rFonts w:hint="eastAsia"/>
          <w:b/>
          <w:color w:val="000000"/>
          <w:szCs w:val="21"/>
          <w:highlight w:val="none"/>
        </w:rPr>
      </w:pPr>
      <w:r>
        <w:rPr>
          <w:rFonts w:hint="eastAsia"/>
          <w:b/>
          <w:color w:val="000000"/>
          <w:szCs w:val="21"/>
          <w:highlight w:val="none"/>
        </w:rPr>
        <w:t xml:space="preserve">六、验收标准、方法及买方提出异议期限：</w:t>
      </w:r>
      <w:r>
        <w:rPr>
          <w:rFonts w:hint="eastAsia"/>
          <w:b/>
          <w:color w:val="000000"/>
          <w:szCs w:val="21"/>
          <w:highlight w:val="none"/>
        </w:rPr>
      </w:r>
      <w:r/>
    </w:p>
    <w:p>
      <w:pPr>
        <w:pStyle w:val="959"/>
        <w:ind w:firstLine="420"/>
        <w:jc w:val="left"/>
        <w:spacing w:line="360" w:lineRule="auto"/>
        <w:rPr>
          <w:color w:val="000000"/>
          <w:szCs w:val="21"/>
          <w:highlight w:val="none"/>
        </w:rPr>
      </w:pPr>
      <w:r>
        <w:rPr>
          <w:color w:val="000000"/>
          <w:szCs w:val="21"/>
          <w:highlight w:val="none"/>
        </w:rPr>
        <w:t xml:space="preserve">1.</w:t>
      </w:r>
      <w:r>
        <w:rPr>
          <w:rFonts w:hint="eastAsia"/>
          <w:color w:val="000000"/>
          <w:szCs w:val="21"/>
          <w:highlight w:val="none"/>
        </w:rPr>
        <w:t xml:space="preserve">设备到货后，甲、乙双方共同开箱验收。在检查设备原产地、规格、型号、配置符合合同要求后，由乙方负责安装调试，甲方负责技术验收（乙方协助），验收标准以国际、国内或招标文件中的仪器设备详细配置清单、功能描述等的有关技术要求为准。</w:t>
      </w:r>
      <w:r>
        <w:rPr>
          <w:color w:val="000000"/>
          <w:szCs w:val="21"/>
          <w:highlight w:val="none"/>
        </w:rPr>
      </w:r>
      <w:r/>
    </w:p>
    <w:p>
      <w:pPr>
        <w:pStyle w:val="959"/>
        <w:ind w:firstLine="420"/>
        <w:jc w:val="left"/>
        <w:spacing w:line="360" w:lineRule="auto"/>
        <w:rPr>
          <w:color w:val="000000"/>
          <w:szCs w:val="21"/>
          <w:highlight w:val="none"/>
        </w:rPr>
      </w:pPr>
      <w:r>
        <w:rPr>
          <w:color w:val="000000"/>
          <w:szCs w:val="21"/>
          <w:highlight w:val="none"/>
        </w:rPr>
        <w:t xml:space="preserve">2.</w:t>
      </w:r>
      <w:r>
        <w:rPr>
          <w:rFonts w:hint="eastAsia"/>
          <w:color w:val="000000"/>
          <w:szCs w:val="21"/>
          <w:highlight w:val="none"/>
        </w:rPr>
        <w:t xml:space="preserve">乙方安装调试完毕、正常运行</w:t>
      </w:r>
      <w:r>
        <w:rPr>
          <w:color w:val="000000"/>
          <w:szCs w:val="21"/>
          <w:highlight w:val="none"/>
        </w:rPr>
        <w:t xml:space="preserve">30</w:t>
      </w:r>
      <w:r>
        <w:rPr>
          <w:rFonts w:hint="eastAsia"/>
          <w:color w:val="000000"/>
          <w:szCs w:val="21"/>
          <w:highlight w:val="none"/>
        </w:rPr>
        <w:t xml:space="preserve">天后向甲方提出书面验收申请，甲方将组织人员对采购物品进行验收，验收时需出具经甲方确认的开箱验收报告。当所有的采购物品都通过甲方的验收后，双方责任人签字认可，采购物品正式交付给甲方。</w:t>
      </w:r>
      <w:r>
        <w:rPr>
          <w:color w:val="000000"/>
          <w:szCs w:val="21"/>
          <w:highlight w:val="none"/>
        </w:rPr>
      </w:r>
      <w:r/>
    </w:p>
    <w:p>
      <w:pPr>
        <w:pStyle w:val="959"/>
        <w:ind w:firstLine="422"/>
        <w:jc w:val="left"/>
        <w:spacing w:line="360" w:lineRule="auto"/>
        <w:rPr>
          <w:b/>
          <w:color w:val="000000"/>
          <w:szCs w:val="21"/>
          <w:highlight w:val="none"/>
        </w:rPr>
      </w:pPr>
      <w:r>
        <w:rPr>
          <w:rFonts w:hint="eastAsia"/>
          <w:b/>
          <w:color w:val="000000"/>
          <w:szCs w:val="21"/>
          <w:highlight w:val="none"/>
        </w:rPr>
        <w:t xml:space="preserve">七、售后服务承诺：</w:t>
      </w:r>
      <w:r>
        <w:rPr>
          <w:b/>
          <w:color w:val="000000"/>
          <w:szCs w:val="21"/>
          <w:highlight w:val="none"/>
        </w:rPr>
      </w:r>
      <w:r/>
    </w:p>
    <w:p>
      <w:pPr>
        <w:pStyle w:val="959"/>
        <w:rPr>
          <w:rFonts w:hint="eastAsia"/>
          <w:color w:val="000000"/>
          <w:highlight w:val="none"/>
        </w:rPr>
      </w:pPr>
      <w:r>
        <w:rPr>
          <w:rFonts w:hint="eastAsia"/>
          <w:color w:val="000000"/>
          <w:highlight w:val="none"/>
        </w:rPr>
      </w:r>
      <w:r/>
    </w:p>
    <w:p>
      <w:pPr>
        <w:pStyle w:val="959"/>
        <w:ind w:firstLine="422"/>
        <w:jc w:val="left"/>
        <w:spacing w:line="360" w:lineRule="auto"/>
        <w:rPr>
          <w:b/>
          <w:color w:val="000000"/>
          <w:szCs w:val="21"/>
          <w:highlight w:val="none"/>
        </w:rPr>
      </w:pPr>
      <w:r>
        <w:rPr>
          <w:rFonts w:hint="eastAsia"/>
          <w:b/>
          <w:color w:val="000000"/>
          <w:szCs w:val="21"/>
          <w:highlight w:val="none"/>
        </w:rPr>
        <w:t xml:space="preserve">八、违约责任：</w:t>
      </w:r>
      <w:r>
        <w:rPr>
          <w:b/>
          <w:color w:val="000000"/>
          <w:szCs w:val="21"/>
          <w:highlight w:val="none"/>
        </w:rPr>
      </w:r>
      <w:r/>
    </w:p>
    <w:p>
      <w:pPr>
        <w:pStyle w:val="959"/>
        <w:ind w:firstLine="420"/>
        <w:jc w:val="left"/>
        <w:spacing w:line="360" w:lineRule="auto"/>
        <w:rPr>
          <w:rFonts w:hint="eastAsia"/>
          <w:color w:val="000000"/>
          <w:szCs w:val="21"/>
          <w:highlight w:val="none"/>
        </w:rPr>
      </w:pPr>
      <w:r>
        <w:rPr>
          <w:color w:val="000000"/>
          <w:szCs w:val="21"/>
          <w:highlight w:val="none"/>
        </w:rPr>
        <w:t xml:space="preserve">1.</w:t>
      </w:r>
      <w:r>
        <w:rPr>
          <w:rFonts w:hint="eastAsia"/>
          <w:color w:val="000000"/>
          <w:szCs w:val="21"/>
          <w:highlight w:val="none"/>
        </w:rPr>
        <w:t xml:space="preserve">乙方违约的约定：卖方提供的标的物不符合约定的质量要求，应在合理的期限内双方书面确认供货期限及违约责任，负责更换直至符合质量要求，否则买方有权解除合同，并要求卖方按合同总价款的5</w:t>
      </w:r>
      <w:r>
        <w:rPr>
          <w:color w:val="000000"/>
          <w:szCs w:val="21"/>
          <w:highlight w:val="none"/>
        </w:rPr>
        <w:t xml:space="preserve">%</w:t>
      </w:r>
      <w:r>
        <w:rPr>
          <w:rFonts w:hint="eastAsia"/>
          <w:color w:val="000000"/>
          <w:szCs w:val="21"/>
          <w:highlight w:val="none"/>
        </w:rPr>
        <w:t xml:space="preserve">向买方支付违约金，如给买方造成经济损失，还应如数赔偿；卖方未按约定期限交付标的物，每迟延一天按合同总价的1</w:t>
      </w:r>
      <w:r>
        <w:rPr>
          <w:color w:val="000000"/>
          <w:szCs w:val="21"/>
          <w:highlight w:val="none"/>
        </w:rPr>
        <w:t xml:space="preserve">%</w:t>
      </w:r>
      <w:r>
        <w:rPr>
          <w:rFonts w:hint="eastAsia"/>
          <w:color w:val="000000"/>
          <w:szCs w:val="21"/>
          <w:highlight w:val="none"/>
        </w:rPr>
        <w:t xml:space="preserve">向买方支付违约金。如果卖方迟延履行合同超过合理期限，买方有权解除合同，并且要求卖方赔偿由此给买方造成的经济损失。</w:t>
      </w:r>
      <w:r>
        <w:rPr>
          <w:rFonts w:hint="eastAsia"/>
          <w:color w:val="000000"/>
          <w:szCs w:val="21"/>
          <w:highlight w:val="none"/>
        </w:rPr>
      </w:r>
      <w:r/>
    </w:p>
    <w:p>
      <w:pPr>
        <w:pStyle w:val="959"/>
        <w:ind w:firstLine="420"/>
        <w:jc w:val="left"/>
        <w:spacing w:line="360" w:lineRule="auto"/>
        <w:rPr>
          <w:rFonts w:hint="eastAsia"/>
          <w:color w:val="000000"/>
          <w:szCs w:val="21"/>
          <w:highlight w:val="none"/>
        </w:rPr>
      </w:pPr>
      <w:r>
        <w:rPr>
          <w:color w:val="000000"/>
          <w:szCs w:val="21"/>
          <w:highlight w:val="none"/>
        </w:rPr>
        <w:t xml:space="preserve">2.</w:t>
      </w:r>
      <w:r>
        <w:rPr>
          <w:rFonts w:hint="eastAsia"/>
          <w:color w:val="000000"/>
          <w:szCs w:val="21"/>
          <w:highlight w:val="none"/>
        </w:rPr>
        <w:t xml:space="preserve">甲方违约的约定：买方未能按双方约定的方式和期限支付货款，按有关法律规定向卖方承担相关的违约责任。</w:t>
      </w:r>
      <w:r>
        <w:rPr>
          <w:rFonts w:hint="eastAsia"/>
          <w:color w:val="000000"/>
          <w:szCs w:val="21"/>
          <w:highlight w:val="none"/>
        </w:rPr>
      </w:r>
      <w:r/>
    </w:p>
    <w:p>
      <w:pPr>
        <w:pStyle w:val="959"/>
        <w:ind w:firstLine="420"/>
        <w:jc w:val="left"/>
        <w:spacing w:line="360" w:lineRule="auto"/>
        <w:rPr>
          <w:rFonts w:hint="eastAsia"/>
          <w:color w:val="000000"/>
          <w:szCs w:val="21"/>
          <w:highlight w:val="none"/>
        </w:rPr>
      </w:pPr>
      <w:r>
        <w:rPr>
          <w:color w:val="000000"/>
          <w:szCs w:val="21"/>
          <w:highlight w:val="none"/>
        </w:rPr>
        <w:t xml:space="preserve">3.</w:t>
      </w:r>
      <w:r>
        <w:rPr>
          <w:rFonts w:hint="eastAsia"/>
          <w:color w:val="000000"/>
          <w:szCs w:val="21"/>
          <w:highlight w:val="none"/>
        </w:rPr>
        <w:t xml:space="preserve">双方其他违约责任按《中华人民共和国民法典》的有关规定处理。</w:t>
      </w:r>
      <w:r>
        <w:rPr>
          <w:rFonts w:hint="eastAsia"/>
          <w:color w:val="000000"/>
          <w:szCs w:val="21"/>
          <w:highlight w:val="none"/>
        </w:rPr>
      </w:r>
      <w:r/>
    </w:p>
    <w:p>
      <w:pPr>
        <w:pStyle w:val="959"/>
        <w:ind w:firstLine="420"/>
        <w:jc w:val="left"/>
        <w:spacing w:line="360" w:lineRule="auto"/>
        <w:rPr>
          <w:rFonts w:hint="eastAsia"/>
          <w:color w:val="000000"/>
          <w:szCs w:val="21"/>
          <w:highlight w:val="none"/>
        </w:rPr>
      </w:pPr>
      <w:r>
        <w:rPr>
          <w:color w:val="000000"/>
          <w:szCs w:val="21"/>
          <w:highlight w:val="none"/>
        </w:rPr>
        <w:t xml:space="preserve">4.</w:t>
      </w:r>
      <w:r>
        <w:rPr>
          <w:rFonts w:hint="eastAsia"/>
          <w:color w:val="000000"/>
          <w:szCs w:val="21"/>
          <w:highlight w:val="none"/>
        </w:rPr>
        <w:t xml:space="preserve">乙方应对其提供的货物承担所有权担保责任，并应保证甲方使用该货物时不侵犯第三人的知识产权。否则乙方应承担由此引起的一切法律责任及费用。</w:t>
      </w:r>
      <w:r>
        <w:rPr>
          <w:rFonts w:hint="eastAsia"/>
          <w:color w:val="000000"/>
          <w:szCs w:val="21"/>
          <w:highlight w:val="none"/>
        </w:rPr>
      </w:r>
      <w:r/>
    </w:p>
    <w:p>
      <w:pPr>
        <w:pStyle w:val="959"/>
        <w:ind w:firstLine="422"/>
        <w:jc w:val="left"/>
        <w:spacing w:line="360" w:lineRule="auto"/>
        <w:rPr>
          <w:b/>
          <w:color w:val="000000"/>
          <w:szCs w:val="21"/>
          <w:highlight w:val="none"/>
        </w:rPr>
      </w:pPr>
      <w:r>
        <w:rPr>
          <w:rFonts w:hint="eastAsia"/>
          <w:b/>
          <w:color w:val="000000"/>
          <w:szCs w:val="21"/>
          <w:highlight w:val="none"/>
        </w:rPr>
        <w:t xml:space="preserve">九、争议解决方式</w:t>
      </w:r>
      <w:r>
        <w:rPr>
          <w:b/>
          <w:color w:val="000000"/>
          <w:szCs w:val="21"/>
          <w:highlight w:val="none"/>
        </w:rPr>
      </w:r>
      <w:r/>
    </w:p>
    <w:p>
      <w:pPr>
        <w:pStyle w:val="959"/>
        <w:ind w:firstLine="420"/>
        <w:jc w:val="left"/>
        <w:spacing w:line="360" w:lineRule="auto"/>
        <w:rPr>
          <w:color w:val="000000"/>
          <w:szCs w:val="21"/>
          <w:highlight w:val="none"/>
        </w:rPr>
      </w:pPr>
      <w:r>
        <w:rPr>
          <w:rFonts w:hint="eastAsia"/>
          <w:color w:val="000000"/>
          <w:szCs w:val="21"/>
          <w:highlight w:val="none"/>
        </w:rPr>
        <w:t xml:space="preserve">如有纠纷双方先行协商解决</w:t>
      </w:r>
      <w:r>
        <w:rPr>
          <w:color w:val="000000"/>
          <w:szCs w:val="21"/>
          <w:highlight w:val="none"/>
        </w:rPr>
        <w:t xml:space="preserve">;</w:t>
      </w:r>
      <w:r>
        <w:rPr>
          <w:rFonts w:hint="eastAsia"/>
          <w:color w:val="000000"/>
          <w:szCs w:val="21"/>
          <w:highlight w:val="none"/>
        </w:rPr>
        <w:t xml:space="preserve">达不成协议的提请仲裁机关仲裁或向合同履行地人民法院提起诉讼。</w:t>
      </w:r>
      <w:r>
        <w:rPr>
          <w:color w:val="000000"/>
          <w:szCs w:val="21"/>
          <w:highlight w:val="none"/>
        </w:rPr>
      </w:r>
      <w:r/>
    </w:p>
    <w:p>
      <w:pPr>
        <w:pStyle w:val="959"/>
        <w:ind w:firstLine="422"/>
        <w:jc w:val="left"/>
        <w:spacing w:line="360" w:lineRule="auto"/>
        <w:rPr>
          <w:b/>
          <w:color w:val="000000"/>
          <w:szCs w:val="21"/>
          <w:highlight w:val="none"/>
        </w:rPr>
      </w:pPr>
      <w:r/>
      <w:bookmarkStart w:id="68" w:name="OLE_LINK1"/>
      <w:r>
        <w:rPr>
          <w:rFonts w:hint="eastAsia"/>
          <w:b/>
          <w:color w:val="000000"/>
          <w:szCs w:val="21"/>
          <w:highlight w:val="none"/>
        </w:rPr>
        <w:t xml:space="preserve">十、其它事项</w:t>
      </w:r>
      <w:bookmarkEnd w:id="68"/>
      <w:r>
        <w:rPr>
          <w:b/>
          <w:color w:val="000000"/>
          <w:szCs w:val="21"/>
          <w:highlight w:val="none"/>
        </w:rPr>
      </w:r>
      <w:r/>
    </w:p>
    <w:p>
      <w:pPr>
        <w:pStyle w:val="959"/>
        <w:ind w:firstLine="420"/>
        <w:jc w:val="left"/>
        <w:spacing w:line="360" w:lineRule="auto"/>
        <w:rPr>
          <w:color w:val="000000"/>
          <w:szCs w:val="21"/>
          <w:highlight w:val="none"/>
        </w:rPr>
      </w:pPr>
      <w:r>
        <w:rPr>
          <w:color w:val="000000"/>
          <w:szCs w:val="21"/>
          <w:highlight w:val="none"/>
        </w:rPr>
        <w:t xml:space="preserve">1.</w:t>
      </w:r>
      <w:r>
        <w:rPr>
          <w:rFonts w:hint="eastAsia"/>
          <w:color w:val="000000"/>
          <w:szCs w:val="21"/>
          <w:highlight w:val="none"/>
        </w:rPr>
        <w:t xml:space="preserve">本合同经双方签字盖章后生效。本合同一式六份，甲方执四份，乙方执二份，执行完毕后自行失效。</w:t>
      </w:r>
      <w:r>
        <w:rPr>
          <w:color w:val="000000"/>
          <w:szCs w:val="21"/>
          <w:highlight w:val="none"/>
        </w:rPr>
      </w:r>
      <w:r/>
    </w:p>
    <w:p>
      <w:pPr>
        <w:pStyle w:val="959"/>
        <w:ind w:firstLine="420"/>
        <w:jc w:val="left"/>
        <w:spacing w:line="360" w:lineRule="auto"/>
        <w:rPr>
          <w:color w:val="000000"/>
          <w:szCs w:val="21"/>
          <w:highlight w:val="none"/>
        </w:rPr>
      </w:pPr>
      <w:r>
        <w:rPr>
          <w:color w:val="000000"/>
          <w:szCs w:val="21"/>
          <w:highlight w:val="none"/>
        </w:rPr>
        <w:t xml:space="preserve">2.</w:t>
      </w:r>
      <w:r>
        <w:rPr>
          <w:rFonts w:hint="eastAsia"/>
          <w:color w:val="000000"/>
          <w:szCs w:val="21"/>
          <w:highlight w:val="none"/>
        </w:rPr>
        <w:t xml:space="preserve">在本合同执行过程中，甲、乙双方对投标文件及承诺为本合同不可分割的补充内容，且具有同等法律效力。</w:t>
      </w:r>
      <w:r>
        <w:rPr>
          <w:color w:val="000000"/>
          <w:szCs w:val="21"/>
          <w:highlight w:val="none"/>
        </w:rPr>
      </w:r>
      <w:r/>
    </w:p>
    <w:p>
      <w:pPr>
        <w:pStyle w:val="959"/>
        <w:ind w:firstLine="420"/>
        <w:jc w:val="left"/>
        <w:spacing w:line="360" w:lineRule="auto"/>
        <w:rPr>
          <w:color w:val="000000"/>
          <w:szCs w:val="21"/>
          <w:highlight w:val="none"/>
        </w:rPr>
      </w:pPr>
      <w:r>
        <w:rPr>
          <w:rFonts w:hint="eastAsia"/>
          <w:color w:val="000000"/>
          <w:szCs w:val="21"/>
          <w:highlight w:val="none"/>
        </w:rPr>
        <w:t xml:space="preserve">3.未尽事宜，双方协商解决。</w:t>
      </w:r>
      <w:r>
        <w:rPr>
          <w:color w:val="000000"/>
          <w:szCs w:val="21"/>
          <w:highlight w:val="none"/>
        </w:rPr>
      </w:r>
      <w:r/>
    </w:p>
    <w:p>
      <w:pPr>
        <w:pStyle w:val="959"/>
        <w:ind w:firstLine="904"/>
        <w:spacing w:line="360" w:lineRule="auto"/>
        <w:rPr>
          <w:b/>
          <w:color w:val="000000"/>
          <w:szCs w:val="21"/>
          <w:highlight w:val="none"/>
        </w:rPr>
      </w:pPr>
      <w:r>
        <w:rPr>
          <w:rFonts w:hint="eastAsia"/>
          <w:b/>
          <w:color w:val="000000"/>
          <w:szCs w:val="21"/>
          <w:highlight w:val="none"/>
        </w:rPr>
        <w:t xml:space="preserve">甲</w:t>
      </w:r>
      <w:r>
        <w:rPr>
          <w:b/>
          <w:color w:val="000000"/>
          <w:szCs w:val="21"/>
          <w:highlight w:val="none"/>
        </w:rPr>
        <w:t xml:space="preserve">    </w:t>
      </w:r>
      <w:r>
        <w:rPr>
          <w:rFonts w:hint="eastAsia"/>
          <w:b/>
          <w:color w:val="000000"/>
          <w:szCs w:val="21"/>
          <w:highlight w:val="none"/>
        </w:rPr>
        <w:t xml:space="preserve">方</w:t>
      </w:r>
      <w:r>
        <w:rPr>
          <w:b/>
          <w:color w:val="000000"/>
          <w:szCs w:val="21"/>
          <w:highlight w:val="none"/>
        </w:rPr>
        <w:t xml:space="preserve">                                   </w:t>
      </w:r>
      <w:r>
        <w:rPr>
          <w:rFonts w:hint="eastAsia"/>
          <w:b/>
          <w:color w:val="000000"/>
          <w:szCs w:val="21"/>
          <w:highlight w:val="none"/>
        </w:rPr>
        <w:t xml:space="preserve">乙</w:t>
      </w:r>
      <w:r>
        <w:rPr>
          <w:b/>
          <w:color w:val="000000"/>
          <w:szCs w:val="21"/>
          <w:highlight w:val="none"/>
        </w:rPr>
        <w:t xml:space="preserve">    </w:t>
      </w:r>
      <w:r>
        <w:rPr>
          <w:rFonts w:hint="eastAsia"/>
          <w:b/>
          <w:color w:val="000000"/>
          <w:szCs w:val="21"/>
          <w:highlight w:val="none"/>
        </w:rPr>
        <w:t xml:space="preserve">方</w:t>
      </w:r>
      <w:r>
        <w:rPr>
          <w:b/>
          <w:color w:val="000000"/>
          <w:szCs w:val="21"/>
          <w:highlight w:val="none"/>
        </w:rPr>
      </w:r>
      <w:r/>
    </w:p>
    <w:p>
      <w:pPr>
        <w:pStyle w:val="959"/>
        <w:ind w:left="46"/>
        <w:spacing w:line="360" w:lineRule="auto"/>
        <w:rPr>
          <w:color w:val="000000"/>
          <w:szCs w:val="21"/>
          <w:highlight w:val="none"/>
        </w:rPr>
      </w:pPr>
      <w:r>
        <w:rPr>
          <w:rFonts w:hint="eastAsia"/>
          <w:color w:val="000000"/>
          <w:szCs w:val="21"/>
          <w:highlight w:val="none"/>
        </w:rPr>
        <w:t xml:space="preserve">单位名称（盖章）：南京师范大学</w:t>
      </w:r>
      <w:r>
        <w:rPr>
          <w:color w:val="000000"/>
          <w:szCs w:val="21"/>
          <w:highlight w:val="none"/>
        </w:rPr>
        <w:t xml:space="preserve">    </w:t>
      </w:r>
      <w:r>
        <w:rPr>
          <w:rFonts w:hint="eastAsia"/>
          <w:color w:val="000000"/>
          <w:szCs w:val="21"/>
          <w:highlight w:val="none"/>
        </w:rPr>
        <w:t xml:space="preserve">    </w:t>
      </w:r>
      <w:r>
        <w:rPr>
          <w:color w:val="000000"/>
          <w:szCs w:val="21"/>
          <w:highlight w:val="none"/>
        </w:rPr>
        <w:t xml:space="preserve"> </w:t>
      </w:r>
      <w:r>
        <w:rPr>
          <w:rFonts w:hint="eastAsia"/>
          <w:color w:val="000000"/>
          <w:szCs w:val="21"/>
          <w:highlight w:val="none"/>
        </w:rPr>
        <w:t xml:space="preserve">单位名称（盖章）：</w:t>
      </w:r>
      <w:r>
        <w:rPr>
          <w:color w:val="000000"/>
          <w:szCs w:val="21"/>
          <w:highlight w:val="none"/>
          <w:u w:val="single"/>
        </w:rPr>
        <w:t xml:space="preserve">                 </w:t>
      </w:r>
      <w:r>
        <w:rPr>
          <w:color w:val="000000"/>
          <w:szCs w:val="21"/>
          <w:highlight w:val="none"/>
        </w:rPr>
      </w:r>
      <w:r/>
    </w:p>
    <w:p>
      <w:pPr>
        <w:pStyle w:val="959"/>
        <w:spacing w:line="360" w:lineRule="auto"/>
        <w:rPr>
          <w:color w:val="000000"/>
          <w:szCs w:val="21"/>
          <w:highlight w:val="none"/>
        </w:rPr>
      </w:pPr>
      <w:r>
        <w:rPr>
          <w:rFonts w:hint="eastAsia"/>
          <w:color w:val="000000"/>
          <w:szCs w:val="21"/>
          <w:highlight w:val="none"/>
        </w:rPr>
        <w:t xml:space="preserve">地</w:t>
      </w:r>
      <w:r>
        <w:rPr>
          <w:color w:val="000000"/>
          <w:szCs w:val="21"/>
          <w:highlight w:val="none"/>
        </w:rPr>
        <w:t xml:space="preserve">    </w:t>
      </w:r>
      <w:r>
        <w:rPr>
          <w:rFonts w:hint="eastAsia"/>
          <w:color w:val="000000"/>
          <w:szCs w:val="21"/>
          <w:highlight w:val="none"/>
        </w:rPr>
        <w:t xml:space="preserve">址：</w:t>
      </w:r>
      <w:r>
        <w:rPr>
          <w:color w:val="000000"/>
          <w:szCs w:val="21"/>
          <w:highlight w:val="none"/>
        </w:rPr>
        <w:t xml:space="preserve">                        </w:t>
      </w:r>
      <w:r>
        <w:rPr>
          <w:rFonts w:hint="eastAsia"/>
          <w:color w:val="000000"/>
          <w:szCs w:val="21"/>
          <w:highlight w:val="none"/>
        </w:rPr>
        <w:t xml:space="preserve">    地</w:t>
      </w:r>
      <w:r>
        <w:rPr>
          <w:color w:val="000000"/>
          <w:szCs w:val="21"/>
          <w:highlight w:val="none"/>
        </w:rPr>
        <w:t xml:space="preserve">    </w:t>
      </w:r>
      <w:r>
        <w:rPr>
          <w:rFonts w:hint="eastAsia"/>
          <w:color w:val="000000"/>
          <w:szCs w:val="21"/>
          <w:highlight w:val="none"/>
        </w:rPr>
        <w:t xml:space="preserve">址：</w:t>
      </w:r>
      <w:r>
        <w:rPr>
          <w:color w:val="000000"/>
          <w:szCs w:val="21"/>
          <w:highlight w:val="none"/>
        </w:rPr>
      </w:r>
      <w:r/>
    </w:p>
    <w:p>
      <w:pPr>
        <w:pStyle w:val="959"/>
        <w:spacing w:line="360" w:lineRule="auto"/>
        <w:rPr>
          <w:color w:val="000000"/>
          <w:szCs w:val="21"/>
          <w:highlight w:val="none"/>
        </w:rPr>
      </w:pPr>
      <w:r>
        <w:rPr>
          <w:rFonts w:hint="eastAsia"/>
          <w:color w:val="000000"/>
          <w:szCs w:val="21"/>
          <w:highlight w:val="none"/>
        </w:rPr>
        <w:t xml:space="preserve">签名：</w:t>
      </w:r>
      <w:r>
        <w:rPr>
          <w:color w:val="000000"/>
          <w:szCs w:val="21"/>
          <w:highlight w:val="none"/>
        </w:rPr>
        <w:t xml:space="preserve">            </w:t>
      </w:r>
      <w:r>
        <w:rPr>
          <w:rFonts w:hint="eastAsia"/>
          <w:color w:val="000000"/>
          <w:szCs w:val="21"/>
          <w:highlight w:val="none"/>
        </w:rPr>
        <w:t xml:space="preserve">        </w:t>
      </w:r>
      <w:r>
        <w:rPr>
          <w:color w:val="000000"/>
          <w:szCs w:val="21"/>
          <w:highlight w:val="none"/>
        </w:rPr>
        <w:t xml:space="preserve">          </w:t>
      </w:r>
      <w:r>
        <w:rPr>
          <w:rFonts w:hint="eastAsia"/>
          <w:color w:val="000000"/>
          <w:szCs w:val="21"/>
          <w:highlight w:val="none"/>
        </w:rPr>
        <w:t xml:space="preserve">  法定代表人或被授权</w:t>
      </w:r>
      <w:r>
        <w:rPr>
          <w:color w:val="000000"/>
          <w:szCs w:val="21"/>
          <w:highlight w:val="none"/>
        </w:rPr>
        <w:t xml:space="preserve">代表</w:t>
      </w:r>
      <w:r>
        <w:rPr>
          <w:rFonts w:hint="eastAsia"/>
          <w:color w:val="000000"/>
          <w:szCs w:val="21"/>
          <w:highlight w:val="none"/>
        </w:rPr>
        <w:t xml:space="preserve">签名：</w:t>
      </w:r>
      <w:r>
        <w:rPr>
          <w:color w:val="000000"/>
          <w:szCs w:val="21"/>
          <w:highlight w:val="none"/>
        </w:rPr>
      </w:r>
      <w:r/>
    </w:p>
    <w:p>
      <w:pPr>
        <w:pStyle w:val="959"/>
        <w:spacing w:line="360" w:lineRule="auto"/>
        <w:rPr>
          <w:color w:val="000000"/>
          <w:szCs w:val="21"/>
          <w:highlight w:val="none"/>
        </w:rPr>
      </w:pPr>
      <w:r>
        <w:rPr>
          <w:color w:val="000000"/>
          <w:szCs w:val="21"/>
          <w:highlight w:val="none"/>
        </w:rPr>
        <w:t xml:space="preserve">            </w:t>
      </w:r>
      <w:r>
        <w:rPr>
          <w:rFonts w:hint="eastAsia"/>
          <w:color w:val="000000"/>
          <w:szCs w:val="21"/>
          <w:highlight w:val="none"/>
        </w:rPr>
        <w:t xml:space="preserve">        </w:t>
      </w:r>
      <w:r>
        <w:rPr>
          <w:color w:val="000000"/>
          <w:szCs w:val="21"/>
          <w:highlight w:val="none"/>
        </w:rPr>
        <w:t xml:space="preserve">             </w:t>
      </w:r>
      <w:r>
        <w:rPr>
          <w:rFonts w:hint="eastAsia"/>
          <w:color w:val="000000"/>
          <w:szCs w:val="21"/>
          <w:highlight w:val="none"/>
        </w:rPr>
        <w:t xml:space="preserve">   </w:t>
      </w:r>
      <w:r>
        <w:rPr>
          <w:color w:val="000000"/>
          <w:szCs w:val="21"/>
          <w:highlight w:val="none"/>
        </w:rPr>
        <w:t xml:space="preserve"> </w:t>
      </w:r>
      <w:r>
        <w:rPr>
          <w:rFonts w:hint="eastAsia"/>
          <w:color w:val="000000"/>
          <w:szCs w:val="21"/>
          <w:highlight w:val="none"/>
        </w:rPr>
        <w:t xml:space="preserve"> 开户行：</w:t>
      </w:r>
      <w:r>
        <w:rPr>
          <w:color w:val="000000"/>
          <w:szCs w:val="21"/>
          <w:highlight w:val="none"/>
        </w:rPr>
      </w:r>
      <w:r/>
    </w:p>
    <w:p>
      <w:pPr>
        <w:pStyle w:val="959"/>
        <w:spacing w:line="360" w:lineRule="auto"/>
        <w:rPr>
          <w:color w:val="000000"/>
          <w:szCs w:val="21"/>
          <w:highlight w:val="none"/>
        </w:rPr>
      </w:pPr>
      <w:r>
        <w:rPr>
          <w:color w:val="000000"/>
          <w:szCs w:val="21"/>
          <w:highlight w:val="none"/>
        </w:rPr>
        <w:t xml:space="preserve">                 </w:t>
      </w:r>
      <w:r>
        <w:rPr>
          <w:rFonts w:hint="eastAsia"/>
          <w:color w:val="000000"/>
          <w:szCs w:val="21"/>
          <w:highlight w:val="none"/>
        </w:rPr>
        <w:t xml:space="preserve">      </w:t>
      </w:r>
      <w:r>
        <w:rPr>
          <w:color w:val="000000"/>
          <w:szCs w:val="21"/>
          <w:highlight w:val="none"/>
        </w:rPr>
        <w:t xml:space="preserve">          </w:t>
      </w:r>
      <w:r>
        <w:rPr>
          <w:rFonts w:hint="eastAsia"/>
          <w:color w:val="000000"/>
          <w:szCs w:val="21"/>
          <w:highlight w:val="none"/>
        </w:rPr>
        <w:t xml:space="preserve">    </w:t>
      </w:r>
      <w:r>
        <w:rPr>
          <w:color w:val="000000"/>
          <w:szCs w:val="21"/>
          <w:highlight w:val="none"/>
        </w:rPr>
        <w:t xml:space="preserve"> </w:t>
      </w:r>
      <w:r>
        <w:rPr>
          <w:rFonts w:hint="eastAsia"/>
          <w:color w:val="000000"/>
          <w:szCs w:val="21"/>
          <w:highlight w:val="none"/>
        </w:rPr>
        <w:t xml:space="preserve">账  号：</w:t>
      </w:r>
      <w:r>
        <w:rPr>
          <w:color w:val="000000"/>
          <w:szCs w:val="21"/>
          <w:highlight w:val="none"/>
        </w:rPr>
      </w:r>
      <w:r/>
    </w:p>
    <w:p>
      <w:pPr>
        <w:pStyle w:val="959"/>
        <w:ind w:firstLine="1995"/>
        <w:spacing w:line="360" w:lineRule="auto"/>
        <w:rPr>
          <w:color w:val="000000"/>
          <w:szCs w:val="21"/>
          <w:highlight w:val="none"/>
        </w:rPr>
      </w:pPr>
      <w:r>
        <w:rPr>
          <w:color w:val="000000"/>
          <w:szCs w:val="21"/>
          <w:highlight w:val="none"/>
        </w:rPr>
        <w:t xml:space="preserve">               </w:t>
      </w:r>
      <w:r>
        <w:rPr>
          <w:rFonts w:hint="eastAsia"/>
          <w:color w:val="000000"/>
          <w:szCs w:val="21"/>
          <w:highlight w:val="none"/>
        </w:rPr>
        <w:t xml:space="preserve">  </w:t>
      </w:r>
      <w:r>
        <w:rPr>
          <w:color w:val="000000"/>
          <w:szCs w:val="21"/>
          <w:highlight w:val="none"/>
        </w:rPr>
        <w:t xml:space="preserve"> </w:t>
      </w:r>
      <w:r>
        <w:rPr>
          <w:rFonts w:hint="eastAsia"/>
          <w:color w:val="000000"/>
          <w:szCs w:val="21"/>
          <w:highlight w:val="none"/>
        </w:rPr>
        <w:t xml:space="preserve"> 联系手机：</w:t>
      </w:r>
      <w:r>
        <w:rPr>
          <w:color w:val="000000"/>
          <w:szCs w:val="21"/>
          <w:highlight w:val="none"/>
        </w:rPr>
      </w:r>
      <w:r/>
    </w:p>
    <w:p>
      <w:pPr>
        <w:pStyle w:val="959"/>
        <w:spacing w:line="360" w:lineRule="auto"/>
        <w:rPr>
          <w:color w:val="000000"/>
          <w:szCs w:val="21"/>
          <w:highlight w:val="none"/>
        </w:rPr>
      </w:pPr>
      <w:r>
        <w:rPr>
          <w:rFonts w:hint="eastAsia"/>
          <w:color w:val="000000"/>
          <w:szCs w:val="21"/>
          <w:highlight w:val="none"/>
        </w:rPr>
        <w:t xml:space="preserve">日期：    年</w:t>
      </w:r>
      <w:r>
        <w:rPr>
          <w:color w:val="000000"/>
          <w:szCs w:val="21"/>
          <w:highlight w:val="none"/>
        </w:rPr>
        <w:t xml:space="preserve">  </w:t>
      </w:r>
      <w:r>
        <w:rPr>
          <w:rFonts w:hint="eastAsia"/>
          <w:color w:val="000000"/>
          <w:szCs w:val="21"/>
          <w:highlight w:val="none"/>
        </w:rPr>
        <w:t xml:space="preserve"> 月 </w:t>
      </w:r>
      <w:r>
        <w:rPr>
          <w:color w:val="000000"/>
          <w:szCs w:val="21"/>
          <w:highlight w:val="none"/>
        </w:rPr>
        <w:t xml:space="preserve">  </w:t>
      </w:r>
      <w:r>
        <w:rPr>
          <w:rFonts w:hint="eastAsia"/>
          <w:color w:val="000000"/>
          <w:szCs w:val="21"/>
          <w:highlight w:val="none"/>
        </w:rPr>
        <w:t xml:space="preserve">日</w:t>
      </w:r>
      <w:r>
        <w:rPr>
          <w:color w:val="000000"/>
          <w:szCs w:val="21"/>
          <w:highlight w:val="none"/>
        </w:rPr>
        <w:t xml:space="preserve">  </w:t>
      </w:r>
      <w:r>
        <w:rPr>
          <w:rFonts w:hint="eastAsia"/>
          <w:color w:val="000000"/>
          <w:szCs w:val="21"/>
          <w:highlight w:val="none"/>
        </w:rPr>
        <w:t xml:space="preserve">             </w:t>
      </w:r>
      <w:r>
        <w:rPr>
          <w:color w:val="000000"/>
          <w:szCs w:val="21"/>
          <w:highlight w:val="none"/>
        </w:rPr>
        <w:t xml:space="preserve"> </w:t>
      </w:r>
      <w:r>
        <w:rPr>
          <w:rFonts w:hint="eastAsia"/>
          <w:color w:val="000000"/>
          <w:szCs w:val="21"/>
          <w:highlight w:val="none"/>
        </w:rPr>
        <w:t xml:space="preserve">日期：</w:t>
      </w:r>
      <w:r>
        <w:rPr>
          <w:color w:val="000000"/>
          <w:szCs w:val="21"/>
          <w:highlight w:val="none"/>
        </w:rPr>
        <w:t xml:space="preserve">  </w:t>
      </w:r>
      <w:r>
        <w:rPr>
          <w:rFonts w:hint="eastAsia"/>
          <w:color w:val="000000"/>
          <w:szCs w:val="21"/>
          <w:highlight w:val="none"/>
        </w:rPr>
        <w:t xml:space="preserve"> </w:t>
      </w:r>
      <w:r>
        <w:rPr>
          <w:color w:val="000000"/>
          <w:szCs w:val="21"/>
          <w:highlight w:val="none"/>
        </w:rPr>
        <w:t xml:space="preserve"> </w:t>
      </w:r>
      <w:r>
        <w:rPr>
          <w:rFonts w:hint="eastAsia"/>
          <w:color w:val="000000"/>
          <w:szCs w:val="21"/>
          <w:highlight w:val="none"/>
        </w:rPr>
        <w:t xml:space="preserve">年</w:t>
      </w:r>
      <w:r>
        <w:rPr>
          <w:color w:val="000000"/>
          <w:szCs w:val="21"/>
          <w:highlight w:val="none"/>
        </w:rPr>
        <w:t xml:space="preserve"> </w:t>
      </w:r>
      <w:r>
        <w:rPr>
          <w:rFonts w:hint="eastAsia"/>
          <w:color w:val="000000"/>
          <w:szCs w:val="21"/>
          <w:highlight w:val="none"/>
        </w:rPr>
        <w:t xml:space="preserve"> </w:t>
      </w:r>
      <w:r>
        <w:rPr>
          <w:color w:val="000000"/>
          <w:szCs w:val="21"/>
          <w:highlight w:val="none"/>
        </w:rPr>
        <w:t xml:space="preserve"> </w:t>
      </w:r>
      <w:r>
        <w:rPr>
          <w:rFonts w:hint="eastAsia"/>
          <w:color w:val="000000"/>
          <w:szCs w:val="21"/>
          <w:highlight w:val="none"/>
        </w:rPr>
        <w:t xml:space="preserve">月</w:t>
      </w:r>
      <w:r>
        <w:rPr>
          <w:color w:val="000000"/>
          <w:szCs w:val="21"/>
          <w:highlight w:val="none"/>
        </w:rPr>
        <w:t xml:space="preserve">  </w:t>
      </w:r>
      <w:r>
        <w:rPr>
          <w:rFonts w:hint="eastAsia"/>
          <w:color w:val="000000"/>
          <w:szCs w:val="21"/>
          <w:highlight w:val="none"/>
        </w:rPr>
        <w:t xml:space="preserve"> 日</w:t>
      </w:r>
      <w:r>
        <w:rPr>
          <w:color w:val="000000"/>
          <w:szCs w:val="21"/>
          <w:highlight w:val="none"/>
        </w:rPr>
      </w:r>
      <w:r/>
    </w:p>
    <w:p>
      <w:pPr>
        <w:pStyle w:val="960"/>
        <w:numPr>
          <w:ilvl w:val="0"/>
          <w:numId w:val="0"/>
        </w:numPr>
        <w:spacing w:before="100" w:after="100" w:line="360" w:lineRule="auto"/>
        <w:rPr>
          <w:rFonts w:ascii="宋体" w:hAnsi="宋体" w:cs="宋体"/>
          <w:color w:val="000000"/>
          <w:szCs w:val="32"/>
          <w:shd w:val="clear" w:color="auto" w:fill="ffffff"/>
          <w:lang w:val="en-US" w:eastAsia="zh-CN"/>
        </w:rPr>
      </w:pPr>
      <w:r>
        <w:rPr>
          <w:rFonts w:ascii="宋体" w:hAnsi="宋体"/>
          <w:color w:val="000000"/>
        </w:rPr>
        <w:br w:type="page" w:clear="all"/>
      </w:r>
      <w:bookmarkStart w:id="69" w:name="_Toc22836"/>
      <w:r>
        <w:rPr>
          <w:rFonts w:hint="eastAsia" w:ascii="宋体" w:hAnsi="宋体" w:cs="宋体"/>
          <w:color w:val="000000"/>
          <w:szCs w:val="32"/>
          <w:shd w:val="clear" w:color="auto" w:fill="ffffff"/>
        </w:rPr>
        <w:t xml:space="preserve">第六章  </w:t>
      </w:r>
      <w:bookmarkEnd w:id="69"/>
      <w:r>
        <w:rPr>
          <w:rFonts w:hint="eastAsia" w:ascii="宋体" w:hAnsi="宋体" w:cs="宋体"/>
          <w:color w:val="000000"/>
          <w:szCs w:val="32"/>
          <w:shd w:val="clear" w:color="auto" w:fill="ffffff"/>
          <w:lang w:val="en-US" w:eastAsia="zh-CN"/>
        </w:rPr>
        <w:t xml:space="preserve">投标文件格式</w:t>
      </w:r>
      <w:r>
        <w:rPr>
          <w:rFonts w:ascii="宋体" w:hAnsi="宋体" w:cs="宋体"/>
          <w:color w:val="000000"/>
          <w:szCs w:val="32"/>
          <w:shd w:val="clear" w:color="auto" w:fill="ffffff"/>
          <w:lang w:val="en-US" w:eastAsia="zh-CN"/>
        </w:rPr>
      </w:r>
      <w:r/>
    </w:p>
    <w:p>
      <w:pPr>
        <w:pStyle w:val="959"/>
        <w:spacing w:line="440" w:lineRule="exact"/>
        <w:rPr>
          <w:rFonts w:ascii="宋体" w:hAnsi="宋体"/>
          <w:color w:val="000000"/>
          <w:sz w:val="20"/>
          <w:szCs w:val="20"/>
        </w:rPr>
      </w:pPr>
      <w:r>
        <w:rPr>
          <w:rFonts w:ascii="宋体" w:hAnsi="宋体"/>
          <w:color w:val="000000"/>
          <w:sz w:val="20"/>
          <w:szCs w:val="20"/>
        </w:rPr>
      </w:r>
      <w:r/>
    </w:p>
    <w:p>
      <w:pPr>
        <w:pStyle w:val="1029"/>
        <w:ind w:firstLine="400"/>
        <w:rPr>
          <w:rFonts w:ascii="宋体" w:hAnsi="宋体"/>
          <w:color w:val="000000"/>
          <w:sz w:val="20"/>
        </w:rPr>
      </w:pPr>
      <w:r>
        <w:rPr>
          <w:rFonts w:ascii="宋体" w:hAnsi="宋体"/>
          <w:color w:val="000000"/>
          <w:sz w:val="20"/>
        </w:rPr>
      </w:r>
      <w:r/>
    </w:p>
    <w:p>
      <w:pPr>
        <w:pStyle w:val="959"/>
        <w:spacing w:line="440" w:lineRule="exact"/>
        <w:rPr>
          <w:rFonts w:ascii="宋体" w:hAnsi="宋体"/>
          <w:color w:val="000000"/>
          <w:sz w:val="20"/>
          <w:szCs w:val="20"/>
        </w:rPr>
      </w:pPr>
      <w:r>
        <w:rPr>
          <w:rFonts w:ascii="宋体" w:hAnsi="宋体"/>
          <w:color w:val="000000"/>
          <w:sz w:val="20"/>
          <w:szCs w:val="20"/>
        </w:rPr>
      </w:r>
      <w:r/>
    </w:p>
    <w:p>
      <w:pPr>
        <w:pStyle w:val="959"/>
        <w:jc w:val="center"/>
        <w:rPr>
          <w:rFonts w:ascii="宋体" w:hAnsi="宋体"/>
          <w:b/>
          <w:bCs/>
          <w:color w:val="000000"/>
          <w:sz w:val="48"/>
          <w:szCs w:val="48"/>
        </w:rPr>
      </w:pPr>
      <w:r>
        <w:rPr>
          <w:rFonts w:ascii="宋体" w:hAnsi="宋体"/>
          <w:b/>
          <w:bCs/>
          <w:color w:val="000000"/>
          <w:sz w:val="48"/>
          <w:szCs w:val="48"/>
        </w:rPr>
        <w:t xml:space="preserve">（项目名称）</w:t>
      </w:r>
      <w:r>
        <w:rPr>
          <w:rFonts w:ascii="宋体" w:hAnsi="宋体"/>
          <w:b/>
          <w:bCs/>
          <w:color w:val="000000"/>
          <w:sz w:val="48"/>
          <w:szCs w:val="48"/>
        </w:rPr>
      </w:r>
      <w:r/>
    </w:p>
    <w:p>
      <w:pPr>
        <w:pStyle w:val="959"/>
        <w:jc w:val="center"/>
        <w:rPr>
          <w:rFonts w:ascii="宋体" w:hAnsi="宋体"/>
          <w:b/>
          <w:bCs/>
          <w:color w:val="000000"/>
          <w:sz w:val="48"/>
          <w:szCs w:val="48"/>
        </w:rPr>
      </w:pPr>
      <w:r>
        <w:rPr>
          <w:rFonts w:ascii="宋体" w:hAnsi="宋体"/>
          <w:b/>
          <w:bCs/>
          <w:color w:val="000000"/>
          <w:sz w:val="48"/>
          <w:szCs w:val="48"/>
        </w:rPr>
      </w:r>
      <w:r/>
    </w:p>
    <w:p>
      <w:pPr>
        <w:pStyle w:val="959"/>
        <w:jc w:val="center"/>
        <w:rPr>
          <w:rFonts w:ascii="宋体" w:hAnsi="宋体"/>
          <w:b/>
          <w:bCs/>
          <w:color w:val="000000"/>
          <w:sz w:val="48"/>
          <w:szCs w:val="48"/>
        </w:rPr>
      </w:pPr>
      <w:r>
        <w:rPr>
          <w:rFonts w:ascii="宋体" w:hAnsi="宋体"/>
          <w:b/>
          <w:bCs/>
          <w:color w:val="000000"/>
          <w:sz w:val="48"/>
          <w:szCs w:val="48"/>
        </w:rPr>
      </w:r>
      <w:r/>
    </w:p>
    <w:p>
      <w:pPr>
        <w:pStyle w:val="959"/>
        <w:jc w:val="center"/>
        <w:rPr>
          <w:rFonts w:hint="eastAsia" w:ascii="宋体" w:hAnsi="宋体"/>
          <w:b/>
          <w:bCs/>
          <w:color w:val="000000"/>
          <w:sz w:val="48"/>
          <w:szCs w:val="48"/>
        </w:rPr>
      </w:pPr>
      <w:r>
        <w:rPr>
          <w:rFonts w:hint="eastAsia" w:ascii="宋体" w:hAnsi="宋体"/>
          <w:b/>
          <w:bCs/>
          <w:color w:val="000000"/>
          <w:sz w:val="48"/>
          <w:szCs w:val="48"/>
        </w:rPr>
      </w:r>
      <w:r/>
    </w:p>
    <w:p>
      <w:pPr>
        <w:pStyle w:val="959"/>
        <w:jc w:val="center"/>
        <w:rPr>
          <w:rFonts w:ascii="宋体" w:hAnsi="宋体"/>
          <w:color w:val="000000"/>
          <w:sz w:val="20"/>
          <w:szCs w:val="20"/>
        </w:rPr>
      </w:pPr>
      <w:r>
        <w:rPr>
          <w:rFonts w:ascii="宋体" w:hAnsi="宋体"/>
          <w:color w:val="000000"/>
          <w:sz w:val="20"/>
          <w:szCs w:val="20"/>
        </w:rPr>
      </w:r>
      <w:r/>
    </w:p>
    <w:p>
      <w:pPr>
        <w:pStyle w:val="959"/>
        <w:rPr>
          <w:rFonts w:ascii="宋体" w:hAnsi="宋体"/>
          <w:color w:val="000000"/>
          <w:sz w:val="20"/>
          <w:szCs w:val="20"/>
        </w:rPr>
      </w:pPr>
      <w:r>
        <w:rPr>
          <w:rFonts w:ascii="宋体" w:hAnsi="宋体"/>
          <w:color w:val="000000"/>
          <w:sz w:val="20"/>
          <w:szCs w:val="20"/>
        </w:rPr>
      </w:r>
      <w:r/>
    </w:p>
    <w:p>
      <w:pPr>
        <w:pStyle w:val="959"/>
        <w:jc w:val="center"/>
        <w:rPr>
          <w:rFonts w:ascii="宋体" w:hAnsi="宋体"/>
          <w:b/>
          <w:bCs/>
          <w:color w:val="000000"/>
          <w:sz w:val="72"/>
          <w:szCs w:val="72"/>
        </w:rPr>
      </w:pPr>
      <w:r>
        <w:rPr>
          <w:rFonts w:ascii="宋体" w:hAnsi="宋体"/>
          <w:b/>
          <w:bCs/>
          <w:color w:val="000000"/>
          <w:sz w:val="72"/>
          <w:szCs w:val="72"/>
        </w:rPr>
        <w:t xml:space="preserve">投标文件</w:t>
      </w:r>
      <w:r>
        <w:rPr>
          <w:rFonts w:ascii="宋体" w:hAnsi="宋体"/>
          <w:b/>
          <w:bCs/>
          <w:color w:val="000000"/>
          <w:sz w:val="72"/>
          <w:szCs w:val="72"/>
        </w:rPr>
      </w:r>
      <w:r/>
    </w:p>
    <w:p>
      <w:pPr>
        <w:pStyle w:val="959"/>
        <w:rPr>
          <w:rFonts w:ascii="宋体" w:hAnsi="宋体"/>
          <w:b/>
          <w:bCs/>
          <w:color w:val="000000"/>
          <w:sz w:val="28"/>
          <w:szCs w:val="28"/>
        </w:rPr>
      </w:pPr>
      <w:r>
        <w:rPr>
          <w:rFonts w:ascii="宋体" w:hAnsi="宋体"/>
          <w:b/>
          <w:bCs/>
          <w:color w:val="000000"/>
          <w:sz w:val="28"/>
          <w:szCs w:val="28"/>
        </w:rPr>
      </w:r>
      <w:r/>
    </w:p>
    <w:p>
      <w:pPr>
        <w:pStyle w:val="959"/>
        <w:jc w:val="center"/>
        <w:rPr>
          <w:rFonts w:ascii="宋体" w:hAnsi="宋体"/>
          <w:b/>
          <w:bCs/>
          <w:color w:val="000000"/>
          <w:sz w:val="32"/>
          <w:szCs w:val="32"/>
        </w:rPr>
      </w:pPr>
      <w:r>
        <w:rPr>
          <w:rFonts w:hint="eastAsia" w:ascii="宋体" w:hAnsi="宋体"/>
          <w:b/>
          <w:bCs/>
          <w:color w:val="000000"/>
          <w:sz w:val="32"/>
          <w:szCs w:val="32"/>
        </w:rPr>
        <w:t xml:space="preserve">（分包号</w:t>
      </w:r>
      <w:r>
        <w:rPr>
          <w:rFonts w:hint="eastAsia" w:ascii="宋体" w:hAnsi="宋体"/>
          <w:b/>
          <w:bCs/>
          <w:color w:val="000000"/>
          <w:sz w:val="32"/>
          <w:szCs w:val="32"/>
          <w:lang w:eastAsia="zh-CN"/>
        </w:rPr>
        <w:t xml:space="preserve">：</w:t>
      </w:r>
      <w:r>
        <w:rPr>
          <w:rFonts w:hint="eastAsia" w:ascii="宋体" w:hAnsi="宋体"/>
          <w:b/>
          <w:bCs/>
          <w:color w:val="000000"/>
          <w:sz w:val="32"/>
          <w:szCs w:val="32"/>
          <w:lang w:val="en-US" w:eastAsia="zh-CN"/>
        </w:rPr>
        <w:t xml:space="preserve">分包</w:t>
      </w:r>
      <w:r>
        <w:rPr>
          <w:rFonts w:hint="eastAsia" w:ascii="宋体" w:hAnsi="宋体"/>
          <w:b/>
          <w:bCs/>
          <w:color w:val="000000"/>
          <w:sz w:val="32"/>
          <w:szCs w:val="32"/>
          <w:u w:val="single"/>
          <w:lang w:val="en-US" w:eastAsia="zh-CN"/>
        </w:rPr>
        <w:t xml:space="preserve">  </w:t>
      </w:r>
      <w:r>
        <w:rPr>
          <w:rFonts w:hint="eastAsia" w:ascii="宋体" w:hAnsi="宋体"/>
          <w:b/>
          <w:bCs/>
          <w:color w:val="000000"/>
          <w:sz w:val="32"/>
          <w:szCs w:val="32"/>
        </w:rPr>
        <w:t xml:space="preserve">）</w:t>
      </w:r>
      <w:r>
        <w:rPr>
          <w:rFonts w:ascii="宋体" w:hAnsi="宋体"/>
          <w:b/>
          <w:bCs/>
          <w:color w:val="000000"/>
          <w:sz w:val="32"/>
          <w:szCs w:val="32"/>
        </w:rPr>
      </w:r>
      <w:r/>
    </w:p>
    <w:p>
      <w:pPr>
        <w:pStyle w:val="959"/>
        <w:rPr>
          <w:rFonts w:ascii="宋体" w:hAnsi="宋体"/>
          <w:color w:val="000000"/>
          <w:sz w:val="28"/>
          <w:szCs w:val="28"/>
        </w:rPr>
      </w:pPr>
      <w:r>
        <w:rPr>
          <w:rFonts w:ascii="宋体" w:hAnsi="宋体"/>
          <w:color w:val="000000"/>
          <w:sz w:val="28"/>
          <w:szCs w:val="28"/>
        </w:rPr>
      </w:r>
      <w:r/>
    </w:p>
    <w:p>
      <w:pPr>
        <w:pStyle w:val="959"/>
        <w:rPr>
          <w:rFonts w:ascii="宋体" w:hAnsi="宋体"/>
          <w:color w:val="000000"/>
          <w:sz w:val="28"/>
          <w:szCs w:val="28"/>
        </w:rPr>
      </w:pPr>
      <w:r>
        <w:rPr>
          <w:rFonts w:ascii="宋体" w:hAnsi="宋体"/>
          <w:color w:val="000000"/>
          <w:sz w:val="28"/>
          <w:szCs w:val="28"/>
        </w:rPr>
      </w:r>
      <w:r/>
    </w:p>
    <w:p>
      <w:pPr>
        <w:pStyle w:val="1029"/>
        <w:ind w:firstLine="560"/>
        <w:rPr>
          <w:rFonts w:ascii="宋体" w:hAnsi="宋体"/>
          <w:color w:val="000000"/>
          <w:sz w:val="28"/>
          <w:szCs w:val="28"/>
        </w:rPr>
      </w:pPr>
      <w:r>
        <w:rPr>
          <w:rFonts w:ascii="宋体" w:hAnsi="宋体"/>
          <w:color w:val="000000"/>
          <w:sz w:val="28"/>
          <w:szCs w:val="28"/>
        </w:rPr>
      </w:r>
      <w:r/>
    </w:p>
    <w:p>
      <w:pPr>
        <w:pStyle w:val="1029"/>
        <w:ind w:firstLine="560"/>
        <w:rPr>
          <w:rFonts w:ascii="宋体" w:hAnsi="宋体"/>
          <w:color w:val="000000"/>
          <w:sz w:val="28"/>
          <w:szCs w:val="28"/>
        </w:rPr>
      </w:pPr>
      <w:r>
        <w:rPr>
          <w:rFonts w:ascii="宋体" w:hAnsi="宋体"/>
          <w:color w:val="000000"/>
          <w:sz w:val="28"/>
          <w:szCs w:val="28"/>
        </w:rPr>
      </w:r>
      <w:r/>
    </w:p>
    <w:p>
      <w:pPr>
        <w:pStyle w:val="1029"/>
        <w:ind w:firstLine="560"/>
        <w:rPr>
          <w:rFonts w:ascii="宋体" w:hAnsi="宋体"/>
          <w:color w:val="000000"/>
          <w:sz w:val="28"/>
          <w:szCs w:val="28"/>
        </w:rPr>
      </w:pPr>
      <w:r>
        <w:rPr>
          <w:rFonts w:ascii="宋体" w:hAnsi="宋体"/>
          <w:color w:val="000000"/>
          <w:sz w:val="28"/>
          <w:szCs w:val="28"/>
        </w:rPr>
      </w:r>
      <w:r/>
    </w:p>
    <w:p>
      <w:pPr>
        <w:pStyle w:val="959"/>
        <w:rPr>
          <w:rFonts w:ascii="宋体" w:hAnsi="宋体"/>
          <w:color w:val="000000"/>
          <w:sz w:val="28"/>
          <w:szCs w:val="28"/>
        </w:rPr>
      </w:pPr>
      <w:r>
        <w:rPr>
          <w:rFonts w:ascii="宋体" w:hAnsi="宋体"/>
          <w:color w:val="000000"/>
          <w:sz w:val="28"/>
          <w:szCs w:val="28"/>
        </w:rPr>
      </w:r>
      <w:r/>
    </w:p>
    <w:p>
      <w:pPr>
        <w:pStyle w:val="959"/>
        <w:rPr>
          <w:rFonts w:ascii="宋体" w:hAnsi="宋体"/>
          <w:color w:val="000000"/>
          <w:sz w:val="28"/>
          <w:szCs w:val="28"/>
        </w:rPr>
      </w:pPr>
      <w:r>
        <w:rPr>
          <w:rFonts w:ascii="宋体" w:hAnsi="宋体"/>
          <w:color w:val="000000"/>
          <w:sz w:val="28"/>
          <w:szCs w:val="28"/>
        </w:rPr>
      </w:r>
      <w:r/>
    </w:p>
    <w:p>
      <w:pPr>
        <w:pStyle w:val="959"/>
        <w:rPr>
          <w:rFonts w:ascii="宋体" w:hAnsi="宋体"/>
          <w:color w:val="000000"/>
          <w:sz w:val="28"/>
          <w:szCs w:val="28"/>
        </w:rPr>
      </w:pPr>
      <w:r>
        <w:rPr>
          <w:rFonts w:ascii="宋体" w:hAnsi="宋体"/>
          <w:color w:val="000000"/>
          <w:sz w:val="28"/>
          <w:szCs w:val="28"/>
        </w:rPr>
      </w:r>
      <w:r/>
    </w:p>
    <w:p>
      <w:pPr>
        <w:pStyle w:val="959"/>
        <w:rPr>
          <w:rFonts w:ascii="宋体" w:hAnsi="宋体"/>
          <w:color w:val="000000"/>
          <w:sz w:val="28"/>
          <w:szCs w:val="28"/>
        </w:rPr>
      </w:pPr>
      <w:r>
        <w:rPr>
          <w:rFonts w:ascii="宋体" w:hAnsi="宋体"/>
          <w:color w:val="000000"/>
          <w:sz w:val="28"/>
          <w:szCs w:val="28"/>
        </w:rPr>
      </w:r>
      <w:r/>
    </w:p>
    <w:p>
      <w:pPr>
        <w:pStyle w:val="959"/>
        <w:rPr>
          <w:rFonts w:ascii="宋体" w:hAnsi="宋体"/>
          <w:color w:val="000000"/>
          <w:sz w:val="28"/>
          <w:szCs w:val="28"/>
        </w:rPr>
      </w:pPr>
      <w:r>
        <w:rPr>
          <w:rFonts w:ascii="宋体" w:hAnsi="宋体"/>
          <w:color w:val="000000"/>
          <w:sz w:val="28"/>
          <w:szCs w:val="28"/>
        </w:rPr>
      </w:r>
      <w:r/>
    </w:p>
    <w:p>
      <w:pPr>
        <w:pStyle w:val="959"/>
        <w:rPr>
          <w:rFonts w:ascii="宋体" w:hAnsi="宋体"/>
          <w:color w:val="000000"/>
          <w:sz w:val="28"/>
          <w:szCs w:val="28"/>
        </w:rPr>
      </w:pPr>
      <w:r>
        <w:rPr>
          <w:rFonts w:ascii="宋体" w:hAnsi="宋体"/>
          <w:color w:val="000000"/>
          <w:sz w:val="28"/>
          <w:szCs w:val="28"/>
        </w:rPr>
      </w:r>
      <w:r/>
    </w:p>
    <w:p>
      <w:pPr>
        <w:pStyle w:val="959"/>
        <w:rPr>
          <w:rFonts w:ascii="宋体" w:hAnsi="宋体"/>
          <w:color w:val="000000"/>
          <w:sz w:val="28"/>
          <w:szCs w:val="28"/>
        </w:rPr>
      </w:pPr>
      <w:r>
        <w:rPr>
          <w:rFonts w:ascii="宋体" w:hAnsi="宋体"/>
          <w:color w:val="000000"/>
          <w:sz w:val="28"/>
          <w:szCs w:val="28"/>
        </w:rPr>
      </w:r>
      <w:r/>
    </w:p>
    <w:p>
      <w:pPr>
        <w:pStyle w:val="959"/>
        <w:rPr>
          <w:rFonts w:ascii="宋体" w:hAnsi="宋体"/>
          <w:color w:val="000000"/>
          <w:sz w:val="28"/>
          <w:szCs w:val="28"/>
        </w:rPr>
      </w:pPr>
      <w:r>
        <w:rPr>
          <w:rFonts w:ascii="宋体" w:hAnsi="宋体"/>
          <w:color w:val="000000"/>
          <w:sz w:val="28"/>
          <w:szCs w:val="28"/>
        </w:rPr>
      </w:r>
      <w:r/>
    </w:p>
    <w:p>
      <w:pPr>
        <w:pStyle w:val="959"/>
        <w:jc w:val="center"/>
        <w:rPr>
          <w:rFonts w:ascii="宋体" w:hAnsi="宋体"/>
          <w:b/>
          <w:bCs/>
          <w:color w:val="000000"/>
          <w:sz w:val="32"/>
          <w:szCs w:val="32"/>
          <w:u w:val="single"/>
        </w:rPr>
      </w:pPr>
      <w:r>
        <w:rPr>
          <w:rFonts w:ascii="宋体" w:hAnsi="宋体"/>
          <w:b/>
          <w:bCs/>
          <w:color w:val="000000"/>
          <w:sz w:val="32"/>
          <w:szCs w:val="32"/>
        </w:rPr>
        <w:t xml:space="preserve">投标人：（盖单位章）</w:t>
      </w:r>
      <w:r>
        <w:rPr>
          <w:rFonts w:ascii="宋体" w:hAnsi="宋体"/>
          <w:b/>
          <w:bCs/>
          <w:color w:val="000000"/>
          <w:sz w:val="32"/>
          <w:szCs w:val="32"/>
          <w:u w:val="single"/>
        </w:rPr>
      </w:r>
      <w:r/>
    </w:p>
    <w:p>
      <w:pPr>
        <w:pStyle w:val="959"/>
        <w:jc w:val="center"/>
        <w:rPr>
          <w:rFonts w:ascii="宋体" w:hAnsi="宋体"/>
          <w:b/>
          <w:bCs/>
          <w:color w:val="000000"/>
          <w:sz w:val="32"/>
          <w:szCs w:val="32"/>
        </w:rPr>
      </w:pPr>
      <w:r>
        <w:rPr>
          <w:rFonts w:ascii="宋体" w:hAnsi="宋体"/>
          <w:b/>
          <w:bCs/>
          <w:color w:val="000000"/>
          <w:sz w:val="32"/>
          <w:szCs w:val="32"/>
        </w:rPr>
        <w:t xml:space="preserve">法定代表人或其委托代理人：（签字）</w:t>
      </w:r>
      <w:r>
        <w:rPr>
          <w:rFonts w:ascii="宋体" w:hAnsi="宋体"/>
          <w:b/>
          <w:bCs/>
          <w:color w:val="000000"/>
          <w:sz w:val="32"/>
          <w:szCs w:val="32"/>
        </w:rPr>
      </w:r>
      <w:r/>
    </w:p>
    <w:p>
      <w:pPr>
        <w:pStyle w:val="959"/>
        <w:jc w:val="center"/>
        <w:rPr>
          <w:rFonts w:ascii="宋体" w:hAnsi="宋体"/>
          <w:b/>
          <w:bCs/>
          <w:color w:val="000000"/>
          <w:sz w:val="21"/>
          <w:szCs w:val="21"/>
        </w:rPr>
      </w:pPr>
      <w:r>
        <w:rPr>
          <w:rFonts w:ascii="宋体" w:hAnsi="宋体"/>
          <w:b/>
          <w:bCs/>
          <w:color w:val="000000"/>
          <w:sz w:val="32"/>
          <w:szCs w:val="32"/>
        </w:rPr>
        <w:t xml:space="preserve">年</w:t>
      </w:r>
      <w:r>
        <w:rPr>
          <w:rFonts w:hint="eastAsia" w:ascii="宋体" w:hAnsi="宋体"/>
          <w:b/>
          <w:bCs/>
          <w:color w:val="000000"/>
          <w:sz w:val="32"/>
          <w:szCs w:val="32"/>
        </w:rPr>
        <w:t xml:space="preserve">  </w:t>
      </w:r>
      <w:r>
        <w:rPr>
          <w:rFonts w:ascii="宋体" w:hAnsi="宋体"/>
          <w:b/>
          <w:bCs/>
          <w:color w:val="000000"/>
          <w:sz w:val="32"/>
          <w:szCs w:val="32"/>
        </w:rPr>
        <w:t xml:space="preserve">月</w:t>
      </w:r>
      <w:r>
        <w:rPr>
          <w:rFonts w:hint="eastAsia" w:ascii="宋体" w:hAnsi="宋体"/>
          <w:b/>
          <w:bCs/>
          <w:color w:val="000000"/>
          <w:sz w:val="32"/>
          <w:szCs w:val="32"/>
        </w:rPr>
        <w:t xml:space="preserve">  </w:t>
      </w:r>
      <w:r>
        <w:rPr>
          <w:rFonts w:ascii="宋体" w:hAnsi="宋体"/>
          <w:b/>
          <w:bCs/>
          <w:color w:val="000000"/>
          <w:sz w:val="32"/>
          <w:szCs w:val="32"/>
        </w:rPr>
        <w:t xml:space="preserve">日</w:t>
      </w:r>
      <w:r>
        <w:rPr>
          <w:rFonts w:ascii="宋体" w:hAnsi="宋体"/>
          <w:b/>
          <w:bCs/>
          <w:color w:val="000000"/>
          <w:sz w:val="21"/>
          <w:szCs w:val="21"/>
        </w:rPr>
      </w:r>
      <w:r/>
    </w:p>
    <w:p>
      <w:pPr>
        <w:pStyle w:val="961"/>
        <w:numPr>
          <w:ilvl w:val="1"/>
          <w:numId w:val="0"/>
        </w:numPr>
        <w:ind w:left="419"/>
        <w:spacing w:before="0" w:after="0" w:line="360" w:lineRule="auto"/>
        <w:tabs>
          <w:tab w:val="left" w:pos="840" w:leader="none"/>
        </w:tabs>
        <w:rPr>
          <w:rFonts w:hint="eastAsia"/>
          <w:color w:val="000000"/>
          <w:sz w:val="21"/>
          <w:szCs w:val="21"/>
        </w:rPr>
      </w:pPr>
      <w:r>
        <w:rPr>
          <w:rFonts w:ascii="宋体" w:hAnsi="宋体"/>
          <w:color w:val="000000"/>
        </w:rPr>
        <w:br w:type="page" w:clear="all"/>
      </w:r>
      <w:bookmarkStart w:id="70" w:name="_Toc27960"/>
      <w:r>
        <w:rPr>
          <w:rFonts w:hint="eastAsia"/>
          <w:color w:val="000000"/>
          <w:sz w:val="21"/>
          <w:szCs w:val="21"/>
        </w:rPr>
        <w:t xml:space="preserve">附件一、投标申请及声明格式</w:t>
      </w:r>
      <w:bookmarkEnd w:id="70"/>
      <w:r>
        <w:rPr>
          <w:rFonts w:hint="eastAsia"/>
          <w:color w:val="000000"/>
          <w:sz w:val="21"/>
          <w:szCs w:val="21"/>
        </w:rPr>
      </w:r>
      <w:r/>
    </w:p>
    <w:p>
      <w:pPr>
        <w:pStyle w:val="959"/>
        <w:jc w:val="center"/>
        <w:spacing w:line="360" w:lineRule="auto"/>
        <w:shd w:val="clear" w:color="auto" w:fill="ffffff"/>
        <w:widowControl/>
        <w:rPr>
          <w:rFonts w:ascii="宋体" w:hAnsi="宋体"/>
          <w:color w:val="000000"/>
          <w:szCs w:val="21"/>
        </w:rPr>
      </w:pPr>
      <w:r>
        <w:rPr>
          <w:rFonts w:hint="eastAsia" w:ascii="宋体" w:hAnsi="宋体"/>
          <w:color w:val="000000"/>
          <w:sz w:val="36"/>
          <w:szCs w:val="36"/>
        </w:rPr>
        <w:t xml:space="preserve">投标申请及声明</w:t>
      </w:r>
      <w:r>
        <w:rPr>
          <w:rFonts w:ascii="宋体" w:hAnsi="宋体"/>
          <w:color w:val="000000"/>
          <w:szCs w:val="21"/>
        </w:rPr>
      </w:r>
      <w:r/>
    </w:p>
    <w:p>
      <w:pPr>
        <w:pStyle w:val="959"/>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 致：（招标人）  </w:t>
      </w:r>
      <w:r>
        <w:rPr>
          <w:rFonts w:hint="eastAsia" w:ascii="宋体" w:hAnsi="宋体"/>
          <w:color w:val="000000"/>
          <w:szCs w:val="21"/>
        </w:rPr>
      </w:r>
      <w:r/>
    </w:p>
    <w:p>
      <w:pPr>
        <w:pStyle w:val="959"/>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根据贵方</w:t>
      </w:r>
      <w:r>
        <w:rPr>
          <w:rFonts w:hint="eastAsia" w:ascii="宋体" w:hAnsi="宋体"/>
          <w:color w:val="000000"/>
          <w:szCs w:val="21"/>
          <w:u w:val="single"/>
        </w:rPr>
        <w:t xml:space="preserve">                  </w:t>
      </w:r>
      <w:r>
        <w:rPr>
          <w:rFonts w:hint="eastAsia" w:ascii="宋体" w:hAnsi="宋体"/>
          <w:color w:val="000000"/>
          <w:u w:val="single"/>
        </w:rPr>
        <w:t xml:space="preserve"> </w:t>
      </w:r>
      <w:r>
        <w:rPr>
          <w:rFonts w:hint="eastAsia" w:ascii="宋体" w:hAnsi="宋体"/>
          <w:b/>
          <w:bCs/>
          <w:color w:val="000000"/>
          <w:szCs w:val="21"/>
          <w:u w:val="single"/>
        </w:rPr>
        <w:t xml:space="preserve">（</w:t>
      </w:r>
      <w:r>
        <w:rPr>
          <w:rFonts w:hint="eastAsia" w:ascii="宋体" w:hAnsi="宋体"/>
          <w:b/>
          <w:bCs/>
          <w:color w:val="000000"/>
          <w:szCs w:val="21"/>
        </w:rPr>
        <w:t xml:space="preserve">项目名称</w:t>
      </w:r>
      <w:r>
        <w:rPr>
          <w:rFonts w:hint="eastAsia" w:ascii="宋体" w:hAnsi="宋体"/>
          <w:color w:val="000000"/>
          <w:szCs w:val="21"/>
        </w:rPr>
        <w:t xml:space="preserve">）</w:t>
      </w:r>
      <w:r>
        <w:rPr>
          <w:rFonts w:hint="eastAsia" w:ascii="宋体" w:hAnsi="宋体"/>
          <w:color w:val="000000"/>
        </w:rPr>
        <w:t xml:space="preserve"> </w:t>
      </w:r>
      <w:r>
        <w:rPr>
          <w:rFonts w:hint="eastAsia" w:ascii="宋体" w:hAnsi="宋体"/>
          <w:color w:val="000000"/>
          <w:szCs w:val="21"/>
          <w:u w:val="single"/>
        </w:rPr>
        <w:t xml:space="preserve">      </w:t>
      </w:r>
      <w:r>
        <w:rPr>
          <w:rFonts w:hint="eastAsia" w:ascii="宋体" w:hAnsi="宋体"/>
          <w:color w:val="000000"/>
          <w:u w:val="single"/>
        </w:rPr>
        <w:t xml:space="preserve"> </w:t>
      </w:r>
      <w:r>
        <w:rPr>
          <w:rFonts w:hint="eastAsia" w:ascii="宋体" w:hAnsi="宋体"/>
          <w:color w:val="000000"/>
          <w:szCs w:val="21"/>
        </w:rPr>
        <w:t xml:space="preserve">（项目编号）投标邀请，正式授权下述签字人</w:t>
      </w:r>
      <w:r>
        <w:rPr>
          <w:rFonts w:hint="eastAsia" w:ascii="宋体" w:hAnsi="宋体"/>
          <w:color w:val="000000"/>
          <w:szCs w:val="21"/>
          <w:u w:val="single"/>
        </w:rPr>
        <w:t xml:space="preserve">           </w:t>
      </w:r>
      <w:r>
        <w:rPr>
          <w:rFonts w:hint="eastAsia" w:ascii="宋体" w:hAnsi="宋体"/>
          <w:color w:val="000000"/>
          <w:u w:val="single"/>
        </w:rPr>
        <w:t xml:space="preserve"> </w:t>
      </w:r>
      <w:r>
        <w:rPr>
          <w:rFonts w:hint="eastAsia" w:ascii="宋体" w:hAnsi="宋体"/>
          <w:color w:val="000000"/>
          <w:szCs w:val="21"/>
        </w:rPr>
        <w:t xml:space="preserve">(姓名和职务)代表投标人</w:t>
      </w:r>
      <w:r>
        <w:rPr>
          <w:rFonts w:hint="eastAsia" w:ascii="宋体" w:hAnsi="宋体"/>
          <w:color w:val="000000"/>
          <w:szCs w:val="21"/>
          <w:u w:val="single"/>
        </w:rPr>
        <w:t xml:space="preserve">    </w:t>
      </w:r>
      <w:r>
        <w:rPr>
          <w:rFonts w:hint="eastAsia" w:ascii="宋体" w:hAnsi="宋体"/>
          <w:color w:val="000000"/>
          <w:u w:val="single"/>
        </w:rPr>
        <w:t xml:space="preserve"> </w:t>
      </w:r>
      <w:r>
        <w:rPr>
          <w:rFonts w:hint="eastAsia" w:ascii="宋体" w:hAnsi="宋体"/>
          <w:color w:val="000000"/>
          <w:szCs w:val="21"/>
        </w:rPr>
        <w:t xml:space="preserve">（投标人名称），提交投标文件。</w:t>
      </w:r>
      <w:r>
        <w:rPr>
          <w:rFonts w:ascii="宋体" w:hAnsi="宋体"/>
          <w:color w:val="000000"/>
          <w:szCs w:val="21"/>
        </w:rPr>
      </w:r>
      <w:r/>
    </w:p>
    <w:p>
      <w:pPr>
        <w:pStyle w:val="959"/>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据此函，签字人兹宣布声明和承诺如下：</w:t>
      </w:r>
      <w:r>
        <w:rPr>
          <w:rFonts w:ascii="宋体" w:hAnsi="宋体"/>
          <w:color w:val="000000"/>
          <w:szCs w:val="21"/>
        </w:rPr>
      </w:r>
      <w:r/>
    </w:p>
    <w:p>
      <w:pPr>
        <w:pStyle w:val="959"/>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1、</w:t>
      </w:r>
      <w:r>
        <w:rPr>
          <w:rFonts w:hint="eastAsia" w:ascii="宋体" w:hAnsi="宋体"/>
          <w:b/>
          <w:bCs/>
          <w:color w:val="000000"/>
          <w:szCs w:val="21"/>
        </w:rPr>
        <w:t xml:space="preserve">我们的资格条件完全符合政府采购法和本次招标要求</w:t>
      </w:r>
      <w:r>
        <w:rPr>
          <w:rFonts w:hint="eastAsia" w:ascii="宋体" w:hAnsi="宋体"/>
          <w:color w:val="000000"/>
          <w:szCs w:val="21"/>
        </w:rPr>
        <w:t xml:space="preserve">，我们同意并向贵方提供了与投标有关的所有证据和资料。</w:t>
      </w:r>
      <w:r>
        <w:rPr>
          <w:rFonts w:ascii="宋体" w:hAnsi="宋体"/>
          <w:color w:val="000000"/>
          <w:szCs w:val="21"/>
        </w:rPr>
      </w:r>
      <w:r/>
    </w:p>
    <w:p>
      <w:pPr>
        <w:pStyle w:val="959"/>
        <w:ind w:left="1470" w:hanging="1050"/>
        <w:spacing w:line="360" w:lineRule="auto"/>
        <w:shd w:val="clear" w:color="auto" w:fill="ffffff"/>
        <w:widowControl/>
        <w:rPr>
          <w:rFonts w:hint="eastAsia" w:ascii="宋体" w:hAnsi="宋体"/>
          <w:color w:val="000000"/>
          <w:szCs w:val="21"/>
          <w:lang w:val="en-US" w:eastAsia="zh-CN"/>
        </w:rPr>
      </w:pPr>
      <w:r>
        <w:rPr>
          <w:rFonts w:ascii="宋体" w:hAnsi="宋体"/>
          <w:color w:val="000000"/>
          <w:szCs w:val="21"/>
        </w:rPr>
        <w:t xml:space="preserve">2、</w:t>
      </w:r>
      <w:r>
        <w:rPr>
          <w:rFonts w:hint="eastAsia" w:ascii="宋体" w:hAnsi="宋体"/>
          <w:color w:val="000000"/>
          <w:szCs w:val="21"/>
        </w:rPr>
        <w:t xml:space="preserve">按招标要求，我们的</w:t>
      </w:r>
      <w:r>
        <w:rPr>
          <w:rFonts w:hint="eastAsia" w:ascii="宋体" w:hAnsi="宋体"/>
          <w:color w:val="000000"/>
          <w:szCs w:val="21"/>
          <w:lang w:val="en-US" w:eastAsia="zh-CN"/>
        </w:rPr>
        <w:t xml:space="preserve">报价为：</w:t>
      </w:r>
      <w:r>
        <w:rPr>
          <w:rFonts w:hint="eastAsia" w:ascii="宋体" w:hAnsi="宋体"/>
          <w:b/>
          <w:bCs/>
          <w:color w:val="000000"/>
          <w:szCs w:val="21"/>
        </w:rPr>
        <w:t xml:space="preserve">（根据所投分包填写，没参与的分包可不填</w:t>
      </w:r>
      <w:r>
        <w:rPr>
          <w:rFonts w:hint="eastAsia" w:ascii="宋体" w:hAnsi="宋体"/>
          <w:b/>
          <w:bCs/>
          <w:color w:val="000000"/>
          <w:szCs w:val="21"/>
          <w:lang w:val="en-US" w:eastAsia="zh-CN"/>
        </w:rPr>
        <w:t xml:space="preserve">或打“/”</w:t>
      </w:r>
      <w:r>
        <w:rPr>
          <w:rFonts w:hint="eastAsia" w:ascii="宋体" w:hAnsi="宋体"/>
          <w:b/>
          <w:bCs/>
          <w:color w:val="000000"/>
          <w:szCs w:val="21"/>
        </w:rPr>
        <w:t xml:space="preserve">）</w:t>
      </w:r>
      <w:r>
        <w:rPr>
          <w:rFonts w:hint="eastAsia" w:ascii="宋体" w:hAnsi="宋体"/>
          <w:color w:val="000000"/>
          <w:szCs w:val="21"/>
          <w:lang w:val="en-US" w:eastAsia="zh-CN"/>
        </w:rPr>
      </w:r>
      <w:r/>
    </w:p>
    <w:p>
      <w:pPr>
        <w:pStyle w:val="959"/>
        <w:ind w:left="1470" w:hanging="1050"/>
        <w:spacing w:line="360" w:lineRule="auto"/>
        <w:shd w:val="clear" w:color="auto" w:fill="ffffff"/>
        <w:widowControl/>
        <w:rPr>
          <w:rFonts w:ascii="宋体" w:hAnsi="宋体"/>
          <w:color w:val="000000"/>
          <w:szCs w:val="21"/>
        </w:rPr>
      </w:pPr>
      <w:r>
        <w:rPr>
          <w:rFonts w:hint="eastAsia" w:ascii="宋体" w:hAnsi="宋体"/>
          <w:color w:val="000000"/>
          <w:szCs w:val="21"/>
          <w:lang w:val="en-US" w:eastAsia="zh-CN"/>
        </w:rPr>
        <w:t xml:space="preserve">分包一</w:t>
      </w:r>
      <w:r>
        <w:rPr>
          <w:rFonts w:hint="eastAsia" w:ascii="宋体" w:hAnsi="宋体"/>
          <w:color w:val="000000"/>
          <w:szCs w:val="21"/>
        </w:rPr>
        <w:t xml:space="preserve">投标折扣为</w:t>
      </w:r>
      <w:r>
        <w:rPr>
          <w:rFonts w:hint="eastAsia" w:ascii="宋体" w:hAnsi="宋体" w:cs="宋体"/>
          <w:b/>
          <w:bCs/>
          <w:color w:val="000000"/>
          <w:szCs w:val="21"/>
          <w:u w:val="single"/>
        </w:rPr>
        <w:t xml:space="preserve">    </w:t>
      </w:r>
      <w:r>
        <w:rPr>
          <w:rFonts w:hint="eastAsia" w:ascii="宋体" w:hAnsi="宋体" w:cs="宋体"/>
          <w:color w:val="000000"/>
          <w:szCs w:val="21"/>
        </w:rPr>
        <w:t xml:space="preserve">%</w:t>
      </w:r>
      <w:r>
        <w:rPr>
          <w:rFonts w:hint="eastAsia" w:ascii="宋体" w:hAnsi="宋体" w:cs="宋体"/>
          <w:color w:val="000000"/>
          <w:szCs w:val="21"/>
          <w:lang w:eastAsia="zh-CN"/>
        </w:rPr>
        <w:t xml:space="preserve">；</w:t>
      </w:r>
      <w:r>
        <w:rPr>
          <w:rFonts w:hint="eastAsia" w:ascii="宋体" w:hAnsi="宋体"/>
          <w:color w:val="000000"/>
          <w:szCs w:val="21"/>
          <w:lang w:val="en-US" w:eastAsia="zh-CN"/>
        </w:rPr>
        <w:t xml:space="preserve">分包二</w:t>
      </w:r>
      <w:r>
        <w:rPr>
          <w:rFonts w:hint="eastAsia" w:ascii="宋体" w:hAnsi="宋体"/>
          <w:color w:val="000000"/>
          <w:szCs w:val="21"/>
        </w:rPr>
        <w:t xml:space="preserve">投标折扣为</w:t>
      </w:r>
      <w:r>
        <w:rPr>
          <w:rFonts w:hint="eastAsia" w:ascii="宋体" w:hAnsi="宋体" w:cs="宋体"/>
          <w:b/>
          <w:bCs/>
          <w:color w:val="000000"/>
          <w:szCs w:val="21"/>
          <w:u w:val="single"/>
        </w:rPr>
        <w:t xml:space="preserve">    </w:t>
      </w:r>
      <w:r>
        <w:rPr>
          <w:rFonts w:hint="eastAsia" w:ascii="宋体" w:hAnsi="宋体" w:cs="宋体"/>
          <w:color w:val="000000"/>
          <w:szCs w:val="21"/>
        </w:rPr>
        <w:t xml:space="preserve">%</w:t>
      </w:r>
      <w:r>
        <w:rPr>
          <w:rFonts w:hint="eastAsia" w:ascii="宋体" w:hAnsi="宋体" w:cs="宋体"/>
          <w:color w:val="000000"/>
          <w:szCs w:val="21"/>
        </w:rPr>
        <w:t xml:space="preserve">。</w:t>
      </w:r>
      <w:r>
        <w:rPr>
          <w:rFonts w:ascii="宋体" w:hAnsi="宋体"/>
          <w:color w:val="000000"/>
          <w:szCs w:val="21"/>
        </w:rPr>
        <w:t xml:space="preserve"> </w:t>
      </w:r>
      <w:r>
        <w:rPr>
          <w:rFonts w:ascii="宋体" w:hAnsi="宋体"/>
          <w:color w:val="000000"/>
          <w:szCs w:val="21"/>
        </w:rPr>
      </w:r>
      <w:r/>
    </w:p>
    <w:p>
      <w:pPr>
        <w:pStyle w:val="959"/>
        <w:ind w:firstLine="420"/>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3、本项目服务期：</w:t>
      </w:r>
      <w:r>
        <w:rPr>
          <w:rFonts w:hint="eastAsia" w:ascii="宋体" w:hAnsi="宋体"/>
          <w:color w:val="000000"/>
          <w:szCs w:val="21"/>
          <w:u w:val="single"/>
        </w:rPr>
        <w:t xml:space="preserve"> 满足招标文件要求  </w:t>
      </w:r>
      <w:r>
        <w:rPr>
          <w:rFonts w:hint="eastAsia" w:ascii="宋体" w:hAnsi="宋体"/>
          <w:color w:val="000000"/>
          <w:szCs w:val="21"/>
        </w:rPr>
        <w:t xml:space="preserve">。</w:t>
      </w:r>
      <w:r>
        <w:rPr>
          <w:rFonts w:hint="eastAsia" w:ascii="宋体" w:hAnsi="宋体"/>
          <w:color w:val="000000"/>
          <w:szCs w:val="21"/>
        </w:rPr>
      </w:r>
      <w:r/>
    </w:p>
    <w:p>
      <w:pPr>
        <w:pStyle w:val="1021"/>
        <w:ind w:left="0"/>
        <w:spacing w:after="0" w:line="360" w:lineRule="auto"/>
        <w:rPr>
          <w:rFonts w:hint="eastAsia" w:ascii="宋体" w:hAnsi="宋体"/>
          <w:color w:val="000000"/>
          <w:szCs w:val="21"/>
        </w:rPr>
      </w:pPr>
      <w:r>
        <w:rPr>
          <w:rFonts w:hint="eastAsia" w:ascii="宋体" w:hAnsi="宋体"/>
          <w:color w:val="000000"/>
          <w:szCs w:val="21"/>
        </w:rPr>
        <w:t xml:space="preserve">4、我们已详细审核全部招标文件及其有效补充文件，我们放弃对招标文件任何误解的权利，提交投标文件后，</w:t>
      </w:r>
      <w:r>
        <w:rPr>
          <w:rFonts w:hint="eastAsia" w:ascii="宋体" w:hAnsi="宋体"/>
          <w:b/>
          <w:bCs/>
          <w:color w:val="000000"/>
          <w:szCs w:val="21"/>
        </w:rPr>
        <w:t xml:space="preserve">不对招标文件本身提出质疑。</w:t>
      </w:r>
      <w:r>
        <w:rPr>
          <w:rFonts w:hint="eastAsia" w:ascii="宋体" w:hAnsi="宋体"/>
          <w:color w:val="000000"/>
          <w:szCs w:val="21"/>
        </w:rPr>
      </w:r>
      <w:r/>
    </w:p>
    <w:p>
      <w:pPr>
        <w:pStyle w:val="1021"/>
        <w:ind w:left="0"/>
        <w:spacing w:after="0" w:line="360" w:lineRule="auto"/>
        <w:rPr>
          <w:rFonts w:hint="eastAsia" w:ascii="宋体" w:hAnsi="宋体"/>
          <w:color w:val="000000"/>
          <w:szCs w:val="21"/>
        </w:rPr>
      </w:pPr>
      <w:r>
        <w:rPr>
          <w:rFonts w:hint="eastAsia" w:ascii="宋体" w:hAnsi="宋体"/>
          <w:color w:val="000000"/>
          <w:szCs w:val="21"/>
        </w:rPr>
        <w:t xml:space="preserve">5、我们同意从规定的开标日期起遵循本投标文件，并在规定的投标有效期期满之前均具有约束力。</w:t>
      </w:r>
      <w:r>
        <w:rPr>
          <w:rFonts w:hint="eastAsia" w:ascii="宋体" w:hAnsi="宋体"/>
          <w:color w:val="000000"/>
          <w:szCs w:val="21"/>
        </w:rPr>
      </w:r>
      <w:r/>
    </w:p>
    <w:p>
      <w:pPr>
        <w:pStyle w:val="1021"/>
        <w:ind w:left="0"/>
        <w:spacing w:after="0" w:line="360" w:lineRule="auto"/>
        <w:rPr>
          <w:rFonts w:hint="eastAsia" w:ascii="宋体" w:hAnsi="宋体"/>
          <w:color w:val="000000"/>
          <w:szCs w:val="21"/>
        </w:rPr>
      </w:pPr>
      <w:r>
        <w:rPr>
          <w:rFonts w:hint="eastAsia" w:ascii="宋体" w:hAnsi="宋体"/>
          <w:color w:val="000000"/>
          <w:szCs w:val="21"/>
        </w:rPr>
        <w:t xml:space="preserve">6、投标截止时间结束后参加投标的供应商不足三家的，或在评标期间出现符合专业条件的供应商或者对招标文件作出实质响应的供应商不足三家情形的，我们酌情决定是否参加当场变更的竞争性谈判或单一来源方式采购。</w:t>
      </w:r>
      <w:r>
        <w:rPr>
          <w:rFonts w:hint="eastAsia" w:ascii="宋体" w:hAnsi="宋体"/>
          <w:color w:val="000000"/>
          <w:szCs w:val="21"/>
        </w:rPr>
      </w:r>
      <w:r/>
    </w:p>
    <w:p>
      <w:pPr>
        <w:pStyle w:val="1021"/>
        <w:ind w:left="0"/>
        <w:spacing w:after="0" w:line="360" w:lineRule="auto"/>
        <w:rPr>
          <w:rFonts w:hint="eastAsia" w:ascii="宋体" w:hAnsi="宋体"/>
          <w:color w:val="000000"/>
          <w:szCs w:val="21"/>
        </w:rPr>
      </w:pPr>
      <w:r>
        <w:rPr>
          <w:rFonts w:hint="eastAsia" w:ascii="宋体" w:hAnsi="宋体"/>
          <w:color w:val="000000"/>
          <w:szCs w:val="21"/>
        </w:rPr>
        <w:t xml:space="preserve">7、一旦我方中标，我方将根据招标文件的规定严格履行合同，并保证于承诺的时间完成货物的启动/集成、调试等服务，交付</w:t>
      </w:r>
      <w:r>
        <w:rPr>
          <w:rFonts w:hint="eastAsia" w:ascii="宋体" w:hAnsi="宋体"/>
          <w:color w:val="000000"/>
          <w:szCs w:val="21"/>
          <w:lang w:eastAsia="zh-CN"/>
        </w:rPr>
        <w:t xml:space="preserve">招标人</w:t>
      </w:r>
      <w:r>
        <w:rPr>
          <w:rFonts w:hint="eastAsia" w:ascii="宋体" w:hAnsi="宋体"/>
          <w:color w:val="000000"/>
          <w:szCs w:val="21"/>
        </w:rPr>
        <w:t xml:space="preserve">验收、使用。</w:t>
      </w:r>
      <w:r>
        <w:rPr>
          <w:rFonts w:hint="eastAsia" w:ascii="宋体" w:hAnsi="宋体"/>
          <w:color w:val="000000"/>
          <w:szCs w:val="21"/>
        </w:rPr>
      </w:r>
      <w:r/>
    </w:p>
    <w:p>
      <w:pPr>
        <w:pStyle w:val="1021"/>
        <w:ind w:left="0"/>
        <w:spacing w:after="0" w:line="360" w:lineRule="auto"/>
        <w:rPr>
          <w:rFonts w:hint="eastAsia" w:ascii="宋体" w:hAnsi="宋体"/>
          <w:color w:val="000000"/>
          <w:szCs w:val="21"/>
        </w:rPr>
      </w:pPr>
      <w:r>
        <w:rPr>
          <w:rFonts w:hint="eastAsia" w:ascii="宋体" w:hAnsi="宋体"/>
          <w:color w:val="000000"/>
          <w:szCs w:val="21"/>
        </w:rPr>
        <w:t xml:space="preserve">8、我方决不提供虚假材料谋取中标、决不采取不正当手段诋毁、排挤其他供应商、决不与</w:t>
      </w:r>
      <w:r>
        <w:rPr>
          <w:rFonts w:hint="eastAsia" w:ascii="宋体" w:hAnsi="宋体"/>
          <w:color w:val="000000"/>
          <w:szCs w:val="21"/>
          <w:lang w:eastAsia="zh-CN"/>
        </w:rPr>
        <w:t xml:space="preserve">招标人</w:t>
      </w:r>
      <w:r>
        <w:rPr>
          <w:rFonts w:hint="eastAsia" w:ascii="宋体" w:hAnsi="宋体"/>
          <w:color w:val="000000"/>
          <w:szCs w:val="21"/>
        </w:rPr>
        <w:t xml:space="preserve">、其它供应商或者代理机构恶意串通、决不向</w:t>
      </w:r>
      <w:r>
        <w:rPr>
          <w:rFonts w:hint="eastAsia" w:ascii="宋体" w:hAnsi="宋体"/>
          <w:color w:val="000000"/>
          <w:szCs w:val="21"/>
          <w:lang w:eastAsia="zh-CN"/>
        </w:rPr>
        <w:t xml:space="preserve">招标人</w:t>
      </w:r>
      <w:r>
        <w:rPr>
          <w:rFonts w:hint="eastAsia" w:ascii="宋体" w:hAnsi="宋体"/>
          <w:color w:val="000000"/>
          <w:szCs w:val="21"/>
        </w:rPr>
        <w:t xml:space="preserve">、代理机构工作人员和评委进行商业贿赂、决不在采购过程中与</w:t>
      </w:r>
      <w:r>
        <w:rPr>
          <w:rFonts w:hint="eastAsia" w:ascii="宋体" w:hAnsi="宋体"/>
          <w:color w:val="000000"/>
          <w:szCs w:val="21"/>
          <w:lang w:eastAsia="zh-CN"/>
        </w:rPr>
        <w:t xml:space="preserve">招标人</w:t>
      </w:r>
      <w:r>
        <w:rPr>
          <w:rFonts w:hint="eastAsia" w:ascii="宋体" w:hAnsi="宋体"/>
          <w:color w:val="000000"/>
          <w:szCs w:val="21"/>
        </w:rPr>
        <w:t xml:space="preserve">进行协商谈判、决不拒绝有关部门监督检查或提供虚假情况，如有违反，无条件接受贵方及相关管理部门的处罚。</w:t>
      </w:r>
      <w:r>
        <w:rPr>
          <w:rFonts w:hint="eastAsia" w:ascii="宋体" w:hAnsi="宋体"/>
          <w:color w:val="000000"/>
          <w:szCs w:val="21"/>
        </w:rPr>
      </w:r>
      <w:r/>
    </w:p>
    <w:p>
      <w:pPr>
        <w:pStyle w:val="1021"/>
        <w:ind w:left="0"/>
        <w:spacing w:after="0" w:line="360" w:lineRule="auto"/>
        <w:rPr>
          <w:rFonts w:hint="eastAsia" w:ascii="宋体" w:hAnsi="宋体"/>
          <w:color w:val="000000"/>
          <w:szCs w:val="21"/>
        </w:rPr>
      </w:pPr>
      <w:r/>
      <w:bookmarkStart w:id="71" w:name="_Toc1445"/>
      <w:r>
        <w:rPr>
          <w:rFonts w:hint="eastAsia" w:ascii="宋体" w:hAnsi="宋体"/>
          <w:color w:val="000000"/>
          <w:szCs w:val="21"/>
        </w:rPr>
        <w:t xml:space="preserve">9、与本投标有关的正式联系方式为：</w:t>
      </w:r>
      <w:bookmarkEnd w:id="71"/>
      <w:r>
        <w:rPr>
          <w:rFonts w:hint="eastAsia" w:ascii="宋体" w:hAnsi="宋体"/>
          <w:color w:val="000000"/>
          <w:szCs w:val="21"/>
        </w:rPr>
      </w:r>
      <w:r/>
    </w:p>
    <w:p>
      <w:pPr>
        <w:pStyle w:val="1021"/>
        <w:ind w:left="0"/>
        <w:spacing w:after="0" w:line="360" w:lineRule="auto"/>
        <w:rPr>
          <w:rFonts w:hint="eastAsia" w:ascii="宋体" w:hAnsi="宋体"/>
          <w:color w:val="000000"/>
          <w:szCs w:val="21"/>
        </w:rPr>
      </w:pPr>
      <w:r>
        <w:rPr>
          <w:rFonts w:hint="eastAsia" w:ascii="宋体" w:hAnsi="宋体"/>
          <w:color w:val="000000"/>
          <w:szCs w:val="21"/>
        </w:rPr>
        <w:t xml:space="preserve">地   址：                      </w:t>
      </w:r>
      <w:r>
        <w:rPr>
          <w:rFonts w:hint="eastAsia" w:ascii="宋体" w:hAnsi="宋体"/>
          <w:color w:val="000000"/>
          <w:szCs w:val="21"/>
        </w:rPr>
      </w:r>
      <w:r/>
    </w:p>
    <w:p>
      <w:pPr>
        <w:pStyle w:val="1021"/>
        <w:ind w:left="0"/>
        <w:spacing w:after="0" w:line="360" w:lineRule="auto"/>
        <w:rPr>
          <w:rFonts w:hint="eastAsia" w:ascii="宋体" w:hAnsi="宋体"/>
          <w:color w:val="000000"/>
          <w:szCs w:val="21"/>
        </w:rPr>
      </w:pPr>
      <w:r>
        <w:rPr>
          <w:rFonts w:hint="eastAsia" w:ascii="宋体" w:hAnsi="宋体"/>
          <w:color w:val="000000"/>
          <w:szCs w:val="21"/>
        </w:rPr>
        <w:t xml:space="preserve">电   话：                      </w:t>
      </w:r>
      <w:r>
        <w:rPr>
          <w:rFonts w:hint="eastAsia" w:ascii="宋体" w:hAnsi="宋体"/>
          <w:color w:val="000000"/>
          <w:szCs w:val="21"/>
        </w:rPr>
      </w:r>
      <w:r/>
    </w:p>
    <w:p>
      <w:pPr>
        <w:pStyle w:val="1021"/>
        <w:ind w:left="0"/>
        <w:spacing w:after="0" w:line="360" w:lineRule="auto"/>
        <w:rPr>
          <w:rFonts w:hint="eastAsia" w:ascii="宋体" w:hAnsi="宋体"/>
          <w:color w:val="000000"/>
          <w:szCs w:val="21"/>
        </w:rPr>
      </w:pPr>
      <w:r>
        <w:rPr>
          <w:rFonts w:hint="eastAsia" w:ascii="宋体" w:hAnsi="宋体"/>
          <w:color w:val="000000"/>
          <w:szCs w:val="21"/>
        </w:rPr>
        <w:t xml:space="preserve">传   真：                      </w:t>
      </w:r>
      <w:r>
        <w:rPr>
          <w:rFonts w:hint="eastAsia" w:ascii="宋体" w:hAnsi="宋体"/>
          <w:color w:val="000000"/>
          <w:szCs w:val="21"/>
        </w:rPr>
      </w:r>
      <w:r/>
    </w:p>
    <w:p>
      <w:pPr>
        <w:pStyle w:val="1021"/>
        <w:ind w:left="0"/>
        <w:spacing w:after="0" w:line="360" w:lineRule="auto"/>
        <w:rPr>
          <w:rFonts w:hint="eastAsia" w:ascii="宋体" w:hAnsi="宋体"/>
          <w:color w:val="000000"/>
          <w:szCs w:val="21"/>
        </w:rPr>
      </w:pPr>
      <w:r>
        <w:rPr>
          <w:rFonts w:hint="eastAsia" w:ascii="宋体" w:hAnsi="宋体"/>
          <w:color w:val="000000"/>
          <w:szCs w:val="21"/>
        </w:rPr>
        <w:t xml:space="preserve">开户银行：</w:t>
      </w:r>
      <w:r>
        <w:rPr>
          <w:rFonts w:hint="eastAsia" w:ascii="宋体" w:hAnsi="宋体"/>
          <w:color w:val="000000"/>
          <w:szCs w:val="21"/>
        </w:rPr>
      </w:r>
      <w:r/>
    </w:p>
    <w:p>
      <w:pPr>
        <w:pStyle w:val="1021"/>
        <w:ind w:left="0"/>
        <w:spacing w:after="0" w:line="360" w:lineRule="auto"/>
        <w:rPr>
          <w:rFonts w:hint="eastAsia" w:ascii="宋体" w:hAnsi="宋体"/>
          <w:color w:val="000000"/>
          <w:szCs w:val="21"/>
        </w:rPr>
      </w:pPr>
      <w:r>
        <w:rPr>
          <w:rFonts w:hint="eastAsia" w:ascii="宋体" w:hAnsi="宋体"/>
          <w:color w:val="000000"/>
          <w:szCs w:val="21"/>
        </w:rPr>
        <w:t xml:space="preserve">银行账号：</w:t>
      </w:r>
      <w:r>
        <w:rPr>
          <w:rFonts w:hint="eastAsia" w:ascii="宋体" w:hAnsi="宋体"/>
          <w:color w:val="000000"/>
          <w:szCs w:val="21"/>
        </w:rPr>
      </w:r>
      <w:r/>
    </w:p>
    <w:p>
      <w:pPr>
        <w:pStyle w:val="959"/>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投标人授权代表姓名（签字）：</w:t>
      </w:r>
      <w:r>
        <w:rPr>
          <w:rFonts w:hint="eastAsia" w:ascii="宋体" w:hAnsi="宋体"/>
          <w:color w:val="000000"/>
          <w:szCs w:val="21"/>
          <w:u w:val="single"/>
        </w:rPr>
        <w:t xml:space="preserve">        </w:t>
      </w:r>
      <w:r>
        <w:rPr>
          <w:rFonts w:ascii="宋体" w:hAnsi="宋体"/>
          <w:color w:val="000000"/>
          <w:szCs w:val="21"/>
        </w:rPr>
      </w:r>
      <w:r/>
    </w:p>
    <w:p>
      <w:pPr>
        <w:pStyle w:val="959"/>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投标人名称：</w:t>
      </w:r>
      <w:r>
        <w:rPr>
          <w:rFonts w:hint="eastAsia" w:ascii="宋体" w:hAnsi="宋体"/>
          <w:color w:val="000000"/>
          <w:szCs w:val="21"/>
          <w:u w:val="single"/>
        </w:rPr>
        <w:t xml:space="preserve">                </w:t>
      </w:r>
      <w:r>
        <w:rPr>
          <w:rFonts w:hint="eastAsia" w:ascii="宋体" w:hAnsi="宋体"/>
          <w:color w:val="000000"/>
          <w:u w:val="single"/>
        </w:rPr>
        <w:t xml:space="preserve"> </w:t>
      </w:r>
      <w:r>
        <w:rPr>
          <w:rFonts w:hint="eastAsia" w:ascii="宋体" w:hAnsi="宋体"/>
          <w:color w:val="000000"/>
          <w:szCs w:val="21"/>
        </w:rPr>
        <w:t xml:space="preserve">（盖章）</w:t>
      </w:r>
      <w:r>
        <w:rPr>
          <w:rFonts w:ascii="宋体" w:hAnsi="宋体"/>
          <w:color w:val="000000"/>
          <w:szCs w:val="21"/>
        </w:rPr>
      </w:r>
      <w:r/>
    </w:p>
    <w:p>
      <w:pPr>
        <w:pStyle w:val="959"/>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日   </w:t>
      </w:r>
      <w:r>
        <w:rPr>
          <w:rFonts w:hint="eastAsia" w:ascii="宋体" w:hAnsi="宋体"/>
          <w:color w:val="000000"/>
        </w:rPr>
        <w:t xml:space="preserve"> </w:t>
      </w:r>
      <w:r>
        <w:rPr>
          <w:rFonts w:hint="eastAsia" w:ascii="宋体" w:hAnsi="宋体"/>
          <w:color w:val="000000"/>
          <w:szCs w:val="21"/>
        </w:rPr>
        <w:t xml:space="preserve">期：</w:t>
      </w:r>
      <w:r>
        <w:rPr>
          <w:rFonts w:hint="eastAsia" w:ascii="宋体" w:hAnsi="宋体"/>
          <w:color w:val="000000"/>
          <w:szCs w:val="21"/>
          <w:u w:val="single"/>
        </w:rPr>
        <w:t xml:space="preserve">      </w:t>
      </w:r>
      <w:r>
        <w:rPr>
          <w:rFonts w:hint="eastAsia" w:ascii="宋体" w:hAnsi="宋体"/>
          <w:color w:val="000000"/>
          <w:u w:val="single"/>
        </w:rPr>
        <w:t xml:space="preserve"> </w:t>
      </w:r>
      <w:r>
        <w:rPr>
          <w:rFonts w:hint="eastAsia" w:ascii="宋体" w:hAnsi="宋体"/>
          <w:color w:val="000000"/>
          <w:szCs w:val="21"/>
        </w:rPr>
        <w:t xml:space="preserve">年</w:t>
      </w:r>
      <w:r>
        <w:rPr>
          <w:rFonts w:hint="eastAsia" w:ascii="宋体" w:hAnsi="宋体"/>
          <w:color w:val="000000"/>
          <w:szCs w:val="21"/>
          <w:u w:val="single"/>
        </w:rPr>
        <w:t xml:space="preserve">   </w:t>
      </w:r>
      <w:r>
        <w:rPr>
          <w:rFonts w:hint="eastAsia" w:ascii="宋体" w:hAnsi="宋体"/>
          <w:color w:val="000000"/>
          <w:u w:val="single"/>
        </w:rPr>
        <w:t xml:space="preserve"> </w:t>
      </w:r>
      <w:r>
        <w:rPr>
          <w:rFonts w:hint="eastAsia" w:ascii="宋体" w:hAnsi="宋体"/>
          <w:color w:val="000000"/>
          <w:szCs w:val="21"/>
        </w:rPr>
        <w:t xml:space="preserve">月</w:t>
      </w:r>
      <w:r>
        <w:rPr>
          <w:rFonts w:hint="eastAsia" w:ascii="宋体" w:hAnsi="宋体"/>
          <w:color w:val="000000"/>
          <w:szCs w:val="21"/>
          <w:u w:val="single"/>
        </w:rPr>
        <w:t xml:space="preserve">   </w:t>
      </w:r>
      <w:r>
        <w:rPr>
          <w:rFonts w:hint="eastAsia" w:ascii="宋体" w:hAnsi="宋体"/>
          <w:color w:val="000000"/>
          <w:u w:val="single"/>
        </w:rPr>
        <w:t xml:space="preserve"> </w:t>
      </w:r>
      <w:r>
        <w:rPr>
          <w:rFonts w:hint="eastAsia" w:ascii="宋体" w:hAnsi="宋体"/>
          <w:color w:val="000000"/>
          <w:szCs w:val="21"/>
        </w:rPr>
        <w:t xml:space="preserve">日</w:t>
      </w:r>
      <w:r>
        <w:rPr>
          <w:rFonts w:ascii="宋体" w:hAnsi="宋体"/>
          <w:color w:val="000000"/>
          <w:szCs w:val="21"/>
        </w:rPr>
      </w:r>
      <w:r/>
    </w:p>
    <w:p>
      <w:pPr>
        <w:pStyle w:val="959"/>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 </w:t>
      </w:r>
      <w:r>
        <w:rPr>
          <w:rFonts w:ascii="宋体" w:hAnsi="宋体"/>
          <w:color w:val="000000"/>
          <w:szCs w:val="21"/>
        </w:rPr>
      </w:r>
      <w:r/>
    </w:p>
    <w:p>
      <w:pPr>
        <w:pStyle w:val="959"/>
        <w:ind w:firstLine="420"/>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 </w:t>
      </w:r>
      <w:r>
        <w:rPr>
          <w:rFonts w:hint="eastAsia" w:ascii="宋体" w:hAnsi="宋体"/>
          <w:color w:val="000000"/>
          <w:szCs w:val="21"/>
        </w:rPr>
      </w:r>
      <w:r/>
    </w:p>
    <w:p>
      <w:pPr>
        <w:pStyle w:val="961"/>
        <w:numPr>
          <w:ilvl w:val="0"/>
          <w:numId w:val="0"/>
        </w:numPr>
        <w:ind w:left="420"/>
        <w:keepLines w:val="0"/>
        <w:keepNext w:val="0"/>
        <w:spacing w:before="0" w:after="0" w:line="360" w:lineRule="auto"/>
        <w:tabs>
          <w:tab w:val="left" w:pos="840" w:leader="none"/>
        </w:tabs>
        <w:rPr>
          <w:rFonts w:hint="eastAsia"/>
          <w:color w:val="000000"/>
          <w:sz w:val="21"/>
          <w:szCs w:val="21"/>
        </w:rPr>
      </w:pPr>
      <w:r/>
      <w:bookmarkStart w:id="72" w:name="_Toc17958"/>
      <w:r>
        <w:rPr>
          <w:rFonts w:hint="eastAsia"/>
          <w:color w:val="000000"/>
          <w:sz w:val="21"/>
          <w:szCs w:val="21"/>
        </w:rPr>
        <w:t xml:space="preserve">附件二、法定代表人授权委托书格式</w:t>
      </w:r>
      <w:bookmarkEnd w:id="72"/>
      <w:r>
        <w:rPr>
          <w:rFonts w:hint="eastAsia"/>
          <w:color w:val="000000"/>
          <w:sz w:val="21"/>
          <w:szCs w:val="21"/>
        </w:rPr>
      </w:r>
      <w:r/>
    </w:p>
    <w:p>
      <w:pPr>
        <w:pStyle w:val="959"/>
        <w:ind w:firstLine="720"/>
        <w:jc w:val="center"/>
        <w:spacing w:line="360" w:lineRule="auto"/>
        <w:shd w:val="clear" w:color="auto" w:fill="ffffff"/>
        <w:widowControl/>
        <w:rPr>
          <w:rFonts w:hint="eastAsia" w:ascii="宋体" w:hAnsi="宋体"/>
          <w:color w:val="000000"/>
          <w:sz w:val="36"/>
          <w:szCs w:val="36"/>
        </w:rPr>
      </w:pPr>
      <w:r>
        <w:rPr>
          <w:rFonts w:hint="eastAsia" w:ascii="宋体" w:hAnsi="宋体"/>
          <w:color w:val="000000"/>
          <w:sz w:val="36"/>
          <w:szCs w:val="36"/>
        </w:rPr>
      </w:r>
      <w:r/>
    </w:p>
    <w:p>
      <w:pPr>
        <w:pStyle w:val="959"/>
        <w:ind w:firstLine="720"/>
        <w:jc w:val="center"/>
        <w:spacing w:line="360" w:lineRule="auto"/>
        <w:shd w:val="clear" w:color="auto" w:fill="ffffff"/>
        <w:widowControl/>
        <w:rPr>
          <w:rFonts w:ascii="宋体" w:hAnsi="宋体"/>
          <w:color w:val="000000"/>
          <w:szCs w:val="21"/>
        </w:rPr>
        <w:outlineLvl w:val="0"/>
      </w:pPr>
      <w:r/>
      <w:bookmarkStart w:id="73" w:name="_Toc4538"/>
      <w:r>
        <w:rPr>
          <w:rFonts w:hint="eastAsia" w:ascii="宋体" w:hAnsi="宋体"/>
          <w:color w:val="000000"/>
          <w:sz w:val="36"/>
          <w:szCs w:val="36"/>
        </w:rPr>
        <w:t xml:space="preserve">法定代表人授权委托书</w:t>
      </w:r>
      <w:bookmarkEnd w:id="73"/>
      <w:r>
        <w:rPr>
          <w:rFonts w:ascii="宋体" w:hAnsi="宋体"/>
          <w:color w:val="000000"/>
          <w:szCs w:val="21"/>
        </w:rPr>
      </w:r>
      <w:r/>
    </w:p>
    <w:p>
      <w:pPr>
        <w:pStyle w:val="959"/>
        <w:jc w:val="left"/>
        <w:spacing w:line="360" w:lineRule="auto"/>
        <w:shd w:val="clear" w:color="auto" w:fill="ffffff"/>
        <w:widowControl/>
        <w:rPr>
          <w:rFonts w:hint="eastAsia" w:ascii="宋体" w:hAnsi="宋体"/>
          <w:color w:val="000000"/>
          <w:szCs w:val="21"/>
        </w:rPr>
      </w:pPr>
      <w:r>
        <w:rPr>
          <w:rFonts w:hint="eastAsia" w:ascii="宋体" w:hAnsi="宋体"/>
          <w:color w:val="000000"/>
          <w:szCs w:val="21"/>
        </w:rPr>
      </w:r>
      <w:r/>
    </w:p>
    <w:p>
      <w:pPr>
        <w:pStyle w:val="959"/>
        <w:jc w:val="left"/>
        <w:spacing w:line="360" w:lineRule="auto"/>
        <w:shd w:val="clear" w:color="auto" w:fill="ffffff"/>
        <w:widowControl/>
        <w:rPr>
          <w:rFonts w:hint="eastAsia" w:ascii="宋体" w:hAnsi="宋体" w:eastAsia="宋体"/>
          <w:color w:val="000000"/>
          <w:szCs w:val="21"/>
          <w:lang w:eastAsia="zh-CN"/>
        </w:rPr>
      </w:pPr>
      <w:r>
        <w:rPr>
          <w:rFonts w:hint="eastAsia" w:ascii="宋体" w:hAnsi="宋体"/>
          <w:color w:val="000000"/>
          <w:szCs w:val="21"/>
        </w:rPr>
        <w:t xml:space="preserve">致：</w:t>
      </w:r>
      <w:r>
        <w:rPr>
          <w:rFonts w:hint="eastAsia" w:ascii="宋体" w:hAnsi="宋体"/>
          <w:color w:val="000000"/>
          <w:szCs w:val="21"/>
          <w:lang w:eastAsia="zh-CN"/>
        </w:rPr>
        <w:t xml:space="preserve">南京师范大学</w:t>
      </w:r>
      <w:r>
        <w:rPr>
          <w:rFonts w:hint="eastAsia" w:ascii="宋体" w:hAnsi="宋体" w:eastAsia="宋体"/>
          <w:color w:val="000000"/>
          <w:szCs w:val="21"/>
          <w:lang w:eastAsia="zh-CN"/>
        </w:rPr>
      </w:r>
      <w:r/>
    </w:p>
    <w:p>
      <w:pPr>
        <w:pStyle w:val="959"/>
        <w:ind w:firstLine="420"/>
        <w:jc w:val="left"/>
        <w:spacing w:line="360" w:lineRule="auto"/>
        <w:shd w:val="clear" w:color="auto" w:fill="ffffff"/>
        <w:rPr>
          <w:rFonts w:ascii="宋体" w:hAnsi="宋体"/>
          <w:color w:val="000000"/>
          <w:szCs w:val="21"/>
        </w:rPr>
      </w:pPr>
      <w:r>
        <w:rPr>
          <w:rFonts w:hint="eastAsia" w:ascii="宋体" w:hAnsi="宋体"/>
          <w:color w:val="000000"/>
          <w:szCs w:val="21"/>
        </w:rPr>
        <w:t xml:space="preserve">本授权书声明：注册于</w:t>
      </w:r>
      <w:r>
        <w:rPr>
          <w:rFonts w:hint="eastAsia" w:ascii="宋体" w:hAnsi="宋体"/>
          <w:color w:val="000000"/>
          <w:szCs w:val="21"/>
          <w:u w:val="single"/>
        </w:rPr>
        <w:t xml:space="preserve">            </w:t>
      </w:r>
      <w:r>
        <w:rPr>
          <w:rFonts w:hint="eastAsia" w:ascii="宋体" w:hAnsi="宋体"/>
          <w:color w:val="000000"/>
          <w:u w:val="single"/>
        </w:rPr>
        <w:t xml:space="preserve"> </w:t>
      </w:r>
      <w:r>
        <w:rPr>
          <w:rFonts w:hint="eastAsia" w:ascii="宋体" w:hAnsi="宋体"/>
          <w:color w:val="000000"/>
          <w:szCs w:val="21"/>
        </w:rPr>
        <w:t xml:space="preserve">（投标人住址）的</w:t>
      </w:r>
      <w:r>
        <w:rPr>
          <w:rFonts w:hint="eastAsia" w:ascii="宋体" w:hAnsi="宋体"/>
          <w:color w:val="000000"/>
          <w:szCs w:val="21"/>
          <w:u w:val="single"/>
        </w:rPr>
        <w:t xml:space="preserve">         </w:t>
      </w:r>
      <w:r>
        <w:rPr>
          <w:rFonts w:hint="eastAsia" w:ascii="宋体" w:hAnsi="宋体"/>
          <w:color w:val="000000"/>
          <w:u w:val="single"/>
        </w:rPr>
        <w:t xml:space="preserve"> </w:t>
      </w:r>
      <w:r>
        <w:rPr>
          <w:rFonts w:hint="eastAsia" w:ascii="宋体" w:hAnsi="宋体"/>
          <w:color w:val="000000"/>
          <w:szCs w:val="21"/>
        </w:rPr>
        <w:t xml:space="preserve">（投标人名称）法定代表人</w:t>
      </w:r>
      <w:r>
        <w:rPr>
          <w:rFonts w:hint="eastAsia" w:ascii="宋体" w:hAnsi="宋体"/>
          <w:color w:val="000000"/>
          <w:szCs w:val="21"/>
          <w:u w:val="single"/>
        </w:rPr>
        <w:t xml:space="preserve">                </w:t>
      </w:r>
      <w:r>
        <w:rPr>
          <w:rFonts w:hint="eastAsia" w:ascii="宋体" w:hAnsi="宋体"/>
          <w:color w:val="000000"/>
          <w:u w:val="single"/>
        </w:rPr>
        <w:t xml:space="preserve"> </w:t>
      </w:r>
      <w:r>
        <w:rPr>
          <w:rFonts w:hint="eastAsia" w:ascii="宋体" w:hAnsi="宋体"/>
          <w:color w:val="000000"/>
          <w:szCs w:val="21"/>
        </w:rPr>
        <w:t xml:space="preserve">（法定代表人姓名、职务）代表本公司授权在下面签字的</w:t>
      </w:r>
      <w:r>
        <w:rPr>
          <w:rFonts w:hint="eastAsia" w:ascii="宋体" w:hAnsi="宋体"/>
          <w:color w:val="000000"/>
          <w:szCs w:val="21"/>
          <w:u w:val="single"/>
        </w:rPr>
        <w:t xml:space="preserve">           </w:t>
      </w:r>
      <w:r>
        <w:rPr>
          <w:rFonts w:hint="eastAsia" w:ascii="宋体" w:hAnsi="宋体"/>
          <w:color w:val="000000"/>
          <w:u w:val="single"/>
        </w:rPr>
        <w:t xml:space="preserve"> </w:t>
      </w:r>
      <w:r>
        <w:rPr>
          <w:rFonts w:hint="eastAsia" w:ascii="宋体" w:hAnsi="宋体"/>
          <w:color w:val="000000"/>
          <w:szCs w:val="21"/>
        </w:rPr>
        <w:t xml:space="preserve">（投标人代表姓名、职务）为本公司的合法代理人，就贵方组织的</w:t>
      </w:r>
      <w:r>
        <w:rPr>
          <w:rFonts w:hint="eastAsia" w:ascii="宋体" w:hAnsi="宋体"/>
          <w:b/>
          <w:bCs/>
          <w:color w:val="000000"/>
          <w:szCs w:val="21"/>
          <w:u w:val="single"/>
        </w:rPr>
        <w:t xml:space="preserve">                </w:t>
      </w:r>
      <w:r>
        <w:rPr>
          <w:rFonts w:hint="eastAsia" w:ascii="宋体" w:hAnsi="宋体"/>
          <w:b/>
          <w:bCs/>
          <w:color w:val="000000"/>
          <w:u w:val="single"/>
        </w:rPr>
        <w:t xml:space="preserve"> </w:t>
      </w:r>
      <w:r>
        <w:rPr>
          <w:rFonts w:hint="eastAsia" w:ascii="宋体" w:hAnsi="宋体"/>
          <w:color w:val="000000"/>
          <w:szCs w:val="21"/>
        </w:rPr>
        <w:t xml:space="preserve">（</w:t>
      </w:r>
      <w:r>
        <w:rPr>
          <w:rFonts w:hint="eastAsia" w:ascii="宋体" w:hAnsi="宋体"/>
          <w:b/>
          <w:bCs/>
          <w:color w:val="000000"/>
          <w:szCs w:val="21"/>
        </w:rPr>
        <w:t xml:space="preserve">项目名称</w:t>
      </w:r>
      <w:r>
        <w:rPr>
          <w:rFonts w:hint="eastAsia" w:ascii="宋体" w:hAnsi="宋体"/>
          <w:color w:val="000000"/>
          <w:szCs w:val="21"/>
        </w:rPr>
        <w:t xml:space="preserve">），</w:t>
      </w:r>
      <w:r>
        <w:rPr>
          <w:rFonts w:hint="eastAsia" w:ascii="宋体" w:hAnsi="宋体"/>
          <w:color w:val="000000"/>
          <w:szCs w:val="21"/>
          <w:u w:val="single"/>
        </w:rPr>
        <w:t xml:space="preserve">             </w:t>
      </w:r>
      <w:r>
        <w:rPr>
          <w:rFonts w:hint="eastAsia" w:ascii="宋体" w:hAnsi="宋体"/>
          <w:color w:val="000000"/>
          <w:u w:val="single"/>
        </w:rPr>
        <w:t xml:space="preserve"> </w:t>
      </w:r>
      <w:r>
        <w:rPr>
          <w:rFonts w:hint="eastAsia" w:ascii="宋体" w:hAnsi="宋体"/>
          <w:color w:val="000000"/>
          <w:szCs w:val="21"/>
        </w:rPr>
        <w:t xml:space="preserve">（项目编号）投标，以本公司名义处理一切与之有关的事务。</w:t>
      </w:r>
      <w:r>
        <w:rPr>
          <w:rFonts w:ascii="宋体" w:hAnsi="宋体"/>
          <w:color w:val="000000"/>
          <w:szCs w:val="21"/>
        </w:rPr>
      </w:r>
      <w:r/>
    </w:p>
    <w:p>
      <w:pPr>
        <w:pStyle w:val="959"/>
        <w:jc w:val="left"/>
        <w:spacing w:line="360" w:lineRule="auto"/>
        <w:shd w:val="clear" w:color="auto" w:fill="ffffff"/>
        <w:widowControl/>
        <w:rPr>
          <w:rFonts w:ascii="宋体" w:hAnsi="宋体"/>
          <w:color w:val="000000"/>
          <w:szCs w:val="21"/>
        </w:rPr>
      </w:pPr>
      <w:r>
        <w:rPr>
          <w:rFonts w:hint="eastAsia" w:ascii="宋体" w:hAnsi="宋体"/>
          <w:color w:val="000000"/>
          <w:szCs w:val="21"/>
        </w:rPr>
        <w:t xml:space="preserve">   </w:t>
      </w:r>
      <w:r>
        <w:rPr>
          <w:rFonts w:hint="eastAsia" w:ascii="宋体" w:hAnsi="宋体"/>
          <w:color w:val="000000"/>
        </w:rPr>
        <w:t xml:space="preserve"> </w:t>
      </w:r>
      <w:r>
        <w:rPr>
          <w:rFonts w:hint="eastAsia" w:ascii="宋体" w:hAnsi="宋体"/>
          <w:color w:val="000000"/>
          <w:szCs w:val="21"/>
        </w:rPr>
        <w:t xml:space="preserve">本授权书于   </w:t>
      </w:r>
      <w:r>
        <w:rPr>
          <w:rFonts w:hint="eastAsia" w:ascii="宋体" w:hAnsi="宋体"/>
          <w:color w:val="000000"/>
        </w:rPr>
        <w:t xml:space="preserve"> </w:t>
      </w:r>
      <w:r>
        <w:rPr>
          <w:rFonts w:hint="eastAsia" w:ascii="宋体" w:hAnsi="宋体"/>
          <w:color w:val="000000"/>
          <w:szCs w:val="21"/>
        </w:rPr>
        <w:t xml:space="preserve">年 </w:t>
      </w:r>
      <w:r>
        <w:rPr>
          <w:rFonts w:hint="eastAsia" w:ascii="宋体" w:hAnsi="宋体"/>
          <w:color w:val="000000"/>
        </w:rPr>
        <w:t xml:space="preserve"> </w:t>
      </w:r>
      <w:r>
        <w:rPr>
          <w:rFonts w:hint="eastAsia" w:ascii="宋体" w:hAnsi="宋体"/>
          <w:color w:val="000000"/>
          <w:szCs w:val="21"/>
        </w:rPr>
        <w:t xml:space="preserve">月 </w:t>
      </w:r>
      <w:r>
        <w:rPr>
          <w:rFonts w:hint="eastAsia" w:ascii="宋体" w:hAnsi="宋体"/>
          <w:color w:val="000000"/>
        </w:rPr>
        <w:t xml:space="preserve"> </w:t>
      </w:r>
      <w:r>
        <w:rPr>
          <w:rFonts w:hint="eastAsia" w:ascii="宋体" w:hAnsi="宋体"/>
          <w:color w:val="000000"/>
          <w:szCs w:val="21"/>
        </w:rPr>
        <w:t xml:space="preserve">日签字生效，特此声明。</w:t>
      </w:r>
      <w:r>
        <w:rPr>
          <w:rFonts w:ascii="宋体" w:hAnsi="宋体"/>
          <w:color w:val="000000"/>
          <w:szCs w:val="21"/>
        </w:rPr>
      </w:r>
      <w:r/>
    </w:p>
    <w:p>
      <w:pPr>
        <w:pStyle w:val="1021"/>
        <w:ind w:left="0"/>
        <w:spacing w:after="0" w:line="360" w:lineRule="auto"/>
        <w:rPr>
          <w:rFonts w:hint="eastAsia" w:ascii="宋体" w:hAnsi="宋体"/>
          <w:color w:val="000000"/>
          <w:szCs w:val="21"/>
        </w:rPr>
      </w:pPr>
      <w:r>
        <w:rPr>
          <w:rFonts w:hint="eastAsia" w:ascii="宋体" w:hAnsi="宋体"/>
          <w:color w:val="000000"/>
          <w:szCs w:val="21"/>
        </w:rPr>
        <w:t xml:space="preserve">    法定代表人签字：</w:t>
      </w:r>
      <w:r>
        <w:rPr>
          <w:rFonts w:hint="eastAsia" w:ascii="宋体" w:hAnsi="宋体"/>
          <w:color w:val="000000"/>
          <w:szCs w:val="21"/>
        </w:rPr>
      </w:r>
      <w:r/>
    </w:p>
    <w:p>
      <w:pPr>
        <w:pStyle w:val="1021"/>
        <w:ind w:left="0" w:firstLine="1260"/>
        <w:spacing w:after="0" w:line="360" w:lineRule="auto"/>
        <w:rPr>
          <w:rFonts w:hint="eastAsia" w:ascii="宋体" w:hAnsi="宋体"/>
          <w:color w:val="000000"/>
          <w:szCs w:val="21"/>
        </w:rPr>
      </w:pPr>
      <w:r>
        <w:rPr>
          <w:rFonts w:hint="eastAsia" w:ascii="宋体" w:hAnsi="宋体"/>
          <w:color w:val="000000"/>
          <w:szCs w:val="21"/>
        </w:rPr>
        <w:t xml:space="preserve">授权委托人签字：                   </w:t>
      </w:r>
      <w:r>
        <w:rPr>
          <w:rFonts w:hint="eastAsia" w:ascii="宋体" w:hAnsi="宋体"/>
          <w:color w:val="000000"/>
          <w:szCs w:val="21"/>
        </w:rPr>
      </w:r>
      <w:r/>
    </w:p>
    <w:p>
      <w:pPr>
        <w:pStyle w:val="1021"/>
        <w:ind w:left="0" w:firstLine="1260"/>
        <w:spacing w:after="0" w:line="360" w:lineRule="auto"/>
        <w:rPr>
          <w:rFonts w:hint="eastAsia" w:ascii="宋体" w:hAnsi="宋体"/>
          <w:color w:val="000000"/>
          <w:szCs w:val="21"/>
        </w:rPr>
      </w:pPr>
      <w:r>
        <w:rPr>
          <w:rFonts w:hint="eastAsia" w:ascii="宋体" w:hAnsi="宋体"/>
          <w:color w:val="000000"/>
          <w:szCs w:val="21"/>
        </w:rPr>
        <w:t xml:space="preserve">日     期：        年    月    日</w:t>
      </w:r>
      <w:r>
        <w:rPr>
          <w:rFonts w:hint="eastAsia" w:ascii="宋体" w:hAnsi="宋体"/>
          <w:color w:val="000000"/>
          <w:szCs w:val="21"/>
        </w:rPr>
      </w:r>
      <w:r/>
    </w:p>
    <w:p>
      <w:pPr>
        <w:pStyle w:val="1021"/>
        <w:ind w:left="0"/>
        <w:spacing w:after="0" w:line="360" w:lineRule="auto"/>
        <w:rPr>
          <w:rFonts w:hint="eastAsia" w:ascii="宋体" w:hAnsi="宋体"/>
          <w:color w:val="000000"/>
          <w:szCs w:val="21"/>
        </w:rPr>
      </w:pPr>
      <w:r>
        <w:rPr>
          <w:rFonts w:hint="eastAsia" w:ascii="宋体" w:hAnsi="宋体"/>
          <w:color w:val="000000"/>
          <w:szCs w:val="21"/>
        </w:rPr>
      </w:r>
      <w:r/>
    </w:p>
    <w:p>
      <w:pPr>
        <w:pStyle w:val="1021"/>
        <w:ind w:left="0"/>
        <w:spacing w:after="0" w:line="360" w:lineRule="auto"/>
        <w:rPr>
          <w:rFonts w:hint="eastAsia" w:ascii="宋体" w:hAnsi="宋体"/>
          <w:color w:val="000000"/>
          <w:szCs w:val="21"/>
        </w:rPr>
      </w:pPr>
      <w:r>
        <w:rPr>
          <w:rFonts w:hint="eastAsia" w:ascii="宋体" w:hAnsi="宋体"/>
          <w:color w:val="000000"/>
          <w:szCs w:val="21"/>
        </w:rPr>
        <w:t xml:space="preserve">委托代理人的身份证明文件的复印件:</w:t>
      </w:r>
      <w:r>
        <w:rPr>
          <w:rFonts w:hint="eastAsia" w:ascii="宋体" w:hAnsi="宋体"/>
          <w:color w:val="000000"/>
          <w:szCs w:val="21"/>
        </w:rPr>
      </w:r>
      <w:r/>
    </w:p>
    <w:p>
      <w:pPr>
        <w:pStyle w:val="1021"/>
        <w:ind w:left="0"/>
        <w:spacing w:after="0" w:line="360" w:lineRule="auto"/>
        <w:rPr>
          <w:rFonts w:hint="eastAsia" w:ascii="宋体" w:hAnsi="宋体"/>
          <w:color w:val="000000"/>
          <w:szCs w:val="21"/>
        </w:rPr>
      </w:pPr>
      <w:r>
        <w:rPr>
          <w:rFonts w:hint="eastAsia" w:ascii="宋体" w:hAnsi="宋体"/>
          <w:color w:val="000000"/>
          <w:szCs w:val="21"/>
        </w:rPr>
        <w:t xml:space="preserve"> </w:t>
      </w:r>
      <w:r>
        <w:rPr>
          <w:rFonts w:hint="eastAsia" w:ascii="宋体" w:hAnsi="宋体"/>
          <w:color w:val="000000"/>
          <w:szCs w:val="21"/>
        </w:rPr>
      </w:r>
      <w:r/>
    </w:p>
    <w:p>
      <w:pPr>
        <w:pStyle w:val="1021"/>
        <w:ind w:left="0"/>
        <w:spacing w:after="0" w:line="360" w:lineRule="auto"/>
        <w:rPr>
          <w:rFonts w:hint="eastAsia" w:ascii="宋体" w:hAnsi="宋体"/>
          <w:color w:val="000000"/>
          <w:szCs w:val="21"/>
        </w:rPr>
      </w:pPr>
      <w:r>
        <w:rPr>
          <w:rFonts w:hint="eastAsia" w:ascii="宋体" w:hAnsi="宋体"/>
          <w:color w:val="000000"/>
          <w:szCs w:val="21"/>
        </w:rPr>
        <w:t xml:space="preserve"> </w:t>
      </w:r>
      <w:r>
        <w:rPr>
          <w:rFonts w:hint="eastAsia" w:ascii="宋体" w:hAnsi="宋体"/>
          <w:color w:val="000000"/>
          <w:szCs w:val="21"/>
        </w:rPr>
      </w:r>
      <w:r/>
    </w:p>
    <w:p>
      <w:pPr>
        <w:pStyle w:val="1021"/>
        <w:ind w:left="0"/>
        <w:spacing w:after="0" w:line="360" w:lineRule="auto"/>
        <w:rPr>
          <w:rFonts w:hint="eastAsia" w:ascii="宋体" w:hAnsi="宋体"/>
          <w:color w:val="000000"/>
          <w:szCs w:val="21"/>
        </w:rPr>
      </w:pPr>
      <w:r>
        <w:rPr>
          <w:rFonts w:hint="eastAsia" w:ascii="宋体" w:hAnsi="宋体"/>
          <w:color w:val="000000"/>
          <w:szCs w:val="21"/>
        </w:rPr>
        <w:t xml:space="preserve"> </w:t>
      </w:r>
      <w:r>
        <w:rPr>
          <w:rFonts w:hint="eastAsia" w:ascii="宋体" w:hAnsi="宋体"/>
          <w:color w:val="000000"/>
          <w:szCs w:val="21"/>
        </w:rPr>
      </w:r>
      <w:r/>
    </w:p>
    <w:p>
      <w:pPr>
        <w:pStyle w:val="1021"/>
        <w:ind w:left="0"/>
        <w:spacing w:after="0" w:line="360" w:lineRule="auto"/>
        <w:rPr>
          <w:rFonts w:hint="eastAsia" w:ascii="Cambria" w:hAnsi="Cambria"/>
          <w:b/>
          <w:bCs/>
          <w:color w:val="000000"/>
          <w:szCs w:val="21"/>
          <w:lang w:val="zh-CN"/>
        </w:rPr>
      </w:pPr>
      <w:r>
        <w:rPr>
          <w:rFonts w:hint="eastAsia" w:ascii="宋体" w:hAnsi="宋体"/>
          <w:color w:val="000000"/>
          <w:szCs w:val="21"/>
        </w:rPr>
        <w:br w:type="page" w:clear="all"/>
      </w:r>
      <w:bookmarkStart w:id="74" w:name="_Toc18534"/>
      <w:r>
        <w:rPr>
          <w:rFonts w:hint="eastAsia" w:ascii="Cambria" w:hAnsi="Cambria"/>
          <w:b/>
          <w:bCs/>
          <w:color w:val="000000"/>
          <w:szCs w:val="21"/>
          <w:lang w:val="zh-CN"/>
        </w:rPr>
        <w:t xml:space="preserve">附件三、开标一览表格式</w:t>
      </w:r>
      <w:bookmarkEnd w:id="74"/>
      <w:r>
        <w:rPr>
          <w:rFonts w:hint="eastAsia" w:ascii="Cambria" w:hAnsi="Cambria"/>
          <w:b/>
          <w:bCs/>
          <w:color w:val="000000"/>
          <w:szCs w:val="21"/>
          <w:lang w:val="zh-CN"/>
        </w:rPr>
      </w:r>
      <w:r/>
    </w:p>
    <w:p>
      <w:pPr>
        <w:pStyle w:val="959"/>
        <w:jc w:val="center"/>
        <w:spacing w:line="360" w:lineRule="auto"/>
        <w:shd w:val="clear" w:color="auto" w:fill="ffffff"/>
        <w:widowControl/>
        <w:rPr>
          <w:rFonts w:hint="eastAsia" w:ascii="宋体" w:hAnsi="宋体"/>
          <w:b/>
          <w:bCs/>
          <w:color w:val="000000"/>
          <w:sz w:val="24"/>
          <w:szCs w:val="24"/>
          <w:lang w:val="zh-CN"/>
        </w:rPr>
      </w:pPr>
      <w:r>
        <w:rPr>
          <w:rFonts w:hint="eastAsia" w:ascii="宋体" w:hAnsi="宋体"/>
          <w:b/>
          <w:bCs/>
          <w:color w:val="000000"/>
          <w:sz w:val="24"/>
          <w:szCs w:val="24"/>
          <w:lang w:val="zh-CN"/>
        </w:rPr>
        <w:t xml:space="preserve">开标一览表</w:t>
      </w:r>
      <w:r>
        <w:rPr>
          <w:rFonts w:hint="eastAsia" w:ascii="宋体" w:hAnsi="宋体"/>
          <w:b/>
          <w:bCs/>
          <w:color w:val="000000"/>
          <w:sz w:val="24"/>
          <w:szCs w:val="24"/>
          <w:lang w:val="zh-CN"/>
        </w:rPr>
      </w:r>
      <w:r/>
    </w:p>
    <w:p>
      <w:pPr>
        <w:pStyle w:val="1028"/>
        <w:rPr>
          <w:rFonts w:hint="eastAsia"/>
          <w:color w:val="000000"/>
          <w:lang w:val="zh-CN"/>
        </w:rPr>
      </w:pPr>
      <w:r>
        <w:rPr>
          <w:rFonts w:hint="eastAsia"/>
          <w:color w:val="000000"/>
          <w:lang w:val="zh-CN"/>
        </w:rPr>
      </w:r>
      <w:r/>
    </w:p>
    <w:tbl>
      <w:tblPr>
        <w:tblW w:w="0" w:type="auto"/>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67"/>
        <w:gridCol w:w="7092"/>
      </w:tblGrid>
      <w:tr>
        <w:trPr>
          <w:trHeight w:val="836"/>
        </w:trPr>
        <w:tc>
          <w:tcPr>
            <w:tcW w:w="2367" w:type="dxa"/>
            <w:vAlign w:val="center"/>
            <w:textDirection w:val="lrTb"/>
            <w:noWrap w:val="false"/>
          </w:tcPr>
          <w:p>
            <w:pPr>
              <w:pStyle w:val="959"/>
              <w:jc w:val="center"/>
              <w:rPr>
                <w:rFonts w:ascii="宋体" w:hAnsi="宋体"/>
                <w:b/>
                <w:color w:val="000000"/>
                <w:sz w:val="21"/>
                <w:szCs w:val="21"/>
              </w:rPr>
            </w:pPr>
            <w:r>
              <w:rPr>
                <w:rFonts w:hint="eastAsia" w:ascii="宋体" w:hAnsi="宋体"/>
                <w:b/>
                <w:color w:val="000000"/>
                <w:sz w:val="21"/>
                <w:szCs w:val="21"/>
              </w:rPr>
              <w:t xml:space="preserve">投标人全称</w:t>
            </w:r>
            <w:r>
              <w:rPr>
                <w:rFonts w:ascii="宋体" w:hAnsi="宋体"/>
                <w:b/>
                <w:color w:val="000000"/>
                <w:sz w:val="21"/>
                <w:szCs w:val="21"/>
              </w:rPr>
            </w:r>
            <w:r/>
          </w:p>
        </w:tc>
        <w:tc>
          <w:tcPr>
            <w:tcW w:w="7092" w:type="dxa"/>
            <w:vAlign w:val="center"/>
            <w:textDirection w:val="lrTb"/>
            <w:noWrap w:val="false"/>
          </w:tcPr>
          <w:p>
            <w:pPr>
              <w:pStyle w:val="959"/>
              <w:jc w:val="center"/>
              <w:rPr>
                <w:rFonts w:ascii="宋体" w:hAnsi="宋体"/>
                <w:b/>
                <w:color w:val="000000"/>
                <w:sz w:val="21"/>
                <w:szCs w:val="21"/>
              </w:rPr>
            </w:pPr>
            <w:r>
              <w:rPr>
                <w:rFonts w:ascii="宋体" w:hAnsi="宋体"/>
                <w:b/>
                <w:color w:val="000000"/>
                <w:sz w:val="21"/>
                <w:szCs w:val="21"/>
              </w:rPr>
            </w:r>
            <w:r/>
          </w:p>
        </w:tc>
      </w:tr>
      <w:tr>
        <w:trPr>
          <w:trHeight w:val="950"/>
        </w:trPr>
        <w:tc>
          <w:tcPr>
            <w:tcW w:w="2367" w:type="dxa"/>
            <w:vAlign w:val="center"/>
            <w:textDirection w:val="lrTb"/>
            <w:noWrap w:val="false"/>
          </w:tcPr>
          <w:p>
            <w:pPr>
              <w:pStyle w:val="959"/>
              <w:jc w:val="center"/>
              <w:rPr>
                <w:rFonts w:ascii="宋体" w:hAnsi="宋体"/>
                <w:b/>
                <w:color w:val="000000"/>
                <w:sz w:val="21"/>
                <w:szCs w:val="21"/>
              </w:rPr>
            </w:pPr>
            <w:r>
              <w:rPr>
                <w:rFonts w:hint="eastAsia" w:ascii="宋体" w:hAnsi="宋体"/>
                <w:b/>
                <w:color w:val="000000"/>
                <w:sz w:val="21"/>
                <w:szCs w:val="21"/>
              </w:rPr>
              <w:t xml:space="preserve">项目名称</w:t>
            </w:r>
            <w:r>
              <w:rPr>
                <w:rFonts w:ascii="宋体" w:hAnsi="宋体"/>
                <w:b/>
                <w:color w:val="000000"/>
                <w:sz w:val="21"/>
                <w:szCs w:val="21"/>
              </w:rPr>
            </w:r>
            <w:r/>
          </w:p>
        </w:tc>
        <w:tc>
          <w:tcPr>
            <w:tcW w:w="7092" w:type="dxa"/>
            <w:vAlign w:val="center"/>
            <w:textDirection w:val="lrTb"/>
            <w:noWrap w:val="false"/>
          </w:tcPr>
          <w:p>
            <w:pPr>
              <w:pStyle w:val="959"/>
              <w:jc w:val="center"/>
              <w:rPr>
                <w:rFonts w:ascii="宋体" w:hAnsi="宋体"/>
                <w:bCs/>
                <w:color w:val="000000"/>
                <w:sz w:val="21"/>
                <w:szCs w:val="21"/>
              </w:rPr>
            </w:pPr>
            <w:r>
              <w:rPr>
                <w:rFonts w:ascii="宋体" w:hAnsi="宋体"/>
                <w:bCs/>
                <w:color w:val="000000"/>
                <w:sz w:val="21"/>
                <w:szCs w:val="21"/>
              </w:rPr>
            </w:r>
            <w:r/>
          </w:p>
        </w:tc>
      </w:tr>
      <w:tr>
        <w:trPr>
          <w:trHeight w:val="823"/>
        </w:trPr>
        <w:tc>
          <w:tcPr>
            <w:tcW w:w="2367" w:type="dxa"/>
            <w:vAlign w:val="center"/>
            <w:textDirection w:val="lrTb"/>
            <w:noWrap w:val="false"/>
          </w:tcPr>
          <w:p>
            <w:pPr>
              <w:pStyle w:val="959"/>
              <w:jc w:val="center"/>
              <w:rPr>
                <w:rFonts w:hint="eastAsia" w:ascii="宋体" w:hAnsi="宋体" w:eastAsia="宋体"/>
                <w:b/>
                <w:color w:val="000000"/>
                <w:sz w:val="21"/>
                <w:szCs w:val="21"/>
                <w:lang w:val="en-US" w:eastAsia="zh-CN"/>
              </w:rPr>
            </w:pPr>
            <w:r>
              <w:rPr>
                <w:rFonts w:hint="eastAsia" w:ascii="宋体" w:hAnsi="宋体"/>
                <w:b/>
                <w:color w:val="000000"/>
                <w:sz w:val="21"/>
                <w:szCs w:val="21"/>
                <w:lang w:val="en-US" w:eastAsia="zh-CN"/>
              </w:rPr>
              <w:t xml:space="preserve">分包号</w:t>
            </w:r>
            <w:r>
              <w:rPr>
                <w:rFonts w:hint="eastAsia" w:ascii="宋体" w:hAnsi="宋体" w:eastAsia="宋体"/>
                <w:b/>
                <w:color w:val="000000"/>
                <w:sz w:val="21"/>
                <w:szCs w:val="21"/>
                <w:lang w:val="en-US" w:eastAsia="zh-CN"/>
              </w:rPr>
            </w:r>
            <w:r/>
          </w:p>
        </w:tc>
        <w:tc>
          <w:tcPr>
            <w:tcW w:w="7092" w:type="dxa"/>
            <w:vAlign w:val="center"/>
            <w:textDirection w:val="lrTb"/>
            <w:noWrap w:val="false"/>
          </w:tcPr>
          <w:p>
            <w:pPr>
              <w:pStyle w:val="959"/>
              <w:jc w:val="center"/>
              <w:rPr>
                <w:rFonts w:hint="eastAsia" w:ascii="宋体" w:hAnsi="宋体" w:eastAsia="宋体"/>
                <w:bCs/>
                <w:color w:val="000000"/>
                <w:sz w:val="21"/>
                <w:szCs w:val="21"/>
                <w:lang w:eastAsia="zh-CN"/>
              </w:rPr>
            </w:pPr>
            <w:r>
              <w:rPr>
                <w:rFonts w:hint="eastAsia" w:ascii="宋体" w:hAnsi="宋体"/>
                <w:bCs/>
                <w:color w:val="000000"/>
                <w:sz w:val="21"/>
                <w:szCs w:val="21"/>
                <w:lang w:eastAsia="zh-CN"/>
              </w:rPr>
              <w:t xml:space="preserve">（</w:t>
            </w:r>
            <w:r>
              <w:rPr>
                <w:rFonts w:hint="eastAsia" w:ascii="宋体" w:hAnsi="宋体"/>
                <w:bCs/>
                <w:color w:val="000000"/>
                <w:sz w:val="21"/>
                <w:szCs w:val="21"/>
                <w:lang w:val="en-US" w:eastAsia="zh-CN"/>
              </w:rPr>
              <w:t xml:space="preserve">投标人根据所投分包进行填写</w:t>
            </w:r>
            <w:r>
              <w:rPr>
                <w:rFonts w:hint="eastAsia" w:ascii="宋体" w:hAnsi="宋体"/>
                <w:bCs/>
                <w:color w:val="000000"/>
                <w:sz w:val="21"/>
                <w:szCs w:val="21"/>
                <w:lang w:eastAsia="zh-CN"/>
              </w:rPr>
              <w:t xml:space="preserve">）</w:t>
            </w:r>
            <w:r>
              <w:rPr>
                <w:rFonts w:hint="eastAsia" w:ascii="宋体" w:hAnsi="宋体" w:eastAsia="宋体"/>
                <w:bCs/>
                <w:color w:val="000000"/>
                <w:sz w:val="21"/>
                <w:szCs w:val="21"/>
                <w:lang w:eastAsia="zh-CN"/>
              </w:rPr>
            </w:r>
            <w:r/>
          </w:p>
        </w:tc>
      </w:tr>
      <w:tr>
        <w:trPr>
          <w:trHeight w:val="1199"/>
        </w:trPr>
        <w:tc>
          <w:tcPr>
            <w:tcW w:w="2367" w:type="dxa"/>
            <w:vAlign w:val="center"/>
            <w:textDirection w:val="lrTb"/>
            <w:noWrap w:val="false"/>
          </w:tcPr>
          <w:p>
            <w:pPr>
              <w:pStyle w:val="959"/>
              <w:jc w:val="center"/>
              <w:rPr>
                <w:rFonts w:ascii="宋体" w:hAnsi="宋体"/>
                <w:b/>
                <w:color w:val="000000"/>
                <w:sz w:val="21"/>
                <w:szCs w:val="21"/>
              </w:rPr>
            </w:pPr>
            <w:r>
              <w:rPr>
                <w:rFonts w:hint="eastAsia" w:ascii="宋体" w:hAnsi="宋体"/>
                <w:b/>
                <w:color w:val="000000"/>
                <w:sz w:val="21"/>
                <w:szCs w:val="21"/>
              </w:rPr>
              <w:t xml:space="preserve">项目编号</w:t>
            </w:r>
            <w:r>
              <w:rPr>
                <w:rFonts w:ascii="宋体" w:hAnsi="宋体"/>
                <w:b/>
                <w:color w:val="000000"/>
                <w:sz w:val="21"/>
                <w:szCs w:val="21"/>
              </w:rPr>
            </w:r>
            <w:r/>
          </w:p>
        </w:tc>
        <w:tc>
          <w:tcPr>
            <w:tcW w:w="7092" w:type="dxa"/>
            <w:vAlign w:val="center"/>
            <w:textDirection w:val="lrTb"/>
            <w:noWrap w:val="false"/>
          </w:tcPr>
          <w:p>
            <w:pPr>
              <w:pStyle w:val="959"/>
              <w:jc w:val="center"/>
              <w:rPr>
                <w:rFonts w:ascii="宋体" w:hAnsi="宋体"/>
                <w:b/>
                <w:color w:val="000000"/>
                <w:sz w:val="21"/>
                <w:szCs w:val="21"/>
              </w:rPr>
            </w:pPr>
            <w:r>
              <w:rPr>
                <w:rFonts w:ascii="宋体" w:hAnsi="宋体"/>
                <w:b/>
                <w:color w:val="000000"/>
                <w:sz w:val="21"/>
                <w:szCs w:val="21"/>
              </w:rPr>
            </w:r>
            <w:r/>
          </w:p>
        </w:tc>
      </w:tr>
      <w:tr>
        <w:trPr>
          <w:trHeight w:val="1569"/>
        </w:trPr>
        <w:tc>
          <w:tcPr>
            <w:tcW w:w="2367" w:type="dxa"/>
            <w:vAlign w:val="center"/>
            <w:textDirection w:val="lrTb"/>
            <w:noWrap w:val="false"/>
          </w:tcPr>
          <w:p>
            <w:pPr>
              <w:pStyle w:val="959"/>
              <w:jc w:val="center"/>
              <w:rPr>
                <w:rFonts w:hint="eastAsia" w:ascii="宋体" w:hAnsi="宋体" w:eastAsia="宋体" w:cs="宋体"/>
                <w:b/>
                <w:color w:val="000000"/>
                <w:sz w:val="21"/>
                <w:szCs w:val="21"/>
                <w:lang w:eastAsia="zh-CN"/>
              </w:rPr>
            </w:pPr>
            <w:r>
              <w:rPr>
                <w:rFonts w:hint="eastAsia" w:ascii="宋体" w:hAnsi="宋体"/>
                <w:b/>
                <w:color w:val="000000"/>
                <w:sz w:val="21"/>
                <w:szCs w:val="21"/>
              </w:rPr>
              <w:t xml:space="preserve">投标</w:t>
            </w:r>
            <w:r>
              <w:rPr>
                <w:rFonts w:hint="eastAsia" w:ascii="宋体" w:hAnsi="宋体"/>
                <w:b/>
                <w:color w:val="000000"/>
                <w:sz w:val="21"/>
                <w:szCs w:val="21"/>
                <w:lang w:val="en-US" w:eastAsia="zh-CN"/>
              </w:rPr>
              <w:t xml:space="preserve">折扣</w:t>
            </w:r>
            <w:r>
              <w:rPr>
                <w:rFonts w:hint="eastAsia" w:ascii="宋体" w:hAnsi="宋体" w:eastAsia="宋体" w:cs="宋体"/>
                <w:b/>
                <w:color w:val="000000"/>
                <w:sz w:val="21"/>
                <w:szCs w:val="21"/>
                <w:lang w:eastAsia="zh-CN"/>
              </w:rPr>
            </w:r>
            <w:r/>
          </w:p>
        </w:tc>
        <w:tc>
          <w:tcPr>
            <w:tcW w:w="7092" w:type="dxa"/>
            <w:vAlign w:val="center"/>
            <w:textDirection w:val="lrTb"/>
            <w:noWrap w:val="false"/>
          </w:tcPr>
          <w:p>
            <w:pPr>
              <w:pStyle w:val="991"/>
              <w:jc w:val="both"/>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大写：</w:t>
            </w:r>
            <w:r>
              <w:rPr>
                <w:rFonts w:ascii="宋体" w:hAnsi="宋体" w:eastAsia="宋体" w:cs="宋体"/>
                <w:color w:val="000000"/>
                <w:sz w:val="21"/>
                <w:szCs w:val="21"/>
                <w:lang w:val="en-US" w:eastAsia="zh-CN"/>
              </w:rPr>
            </w:r>
            <w:r/>
          </w:p>
          <w:p>
            <w:pPr>
              <w:pStyle w:val="991"/>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r>
            <w:r/>
          </w:p>
          <w:p>
            <w:pPr>
              <w:pStyle w:val="959"/>
              <w:rPr>
                <w:rFonts w:ascii="宋体" w:hAnsi="宋体" w:eastAsia="宋体"/>
                <w:b/>
                <w:color w:val="000000"/>
                <w:sz w:val="21"/>
                <w:szCs w:val="21"/>
                <w:lang w:val="en-US" w:eastAsia="zh-CN"/>
              </w:rPr>
            </w:pPr>
            <w:r>
              <w:rPr>
                <w:rFonts w:hint="eastAsia" w:ascii="宋体" w:hAnsi="宋体" w:cs="宋体"/>
                <w:b/>
                <w:bCs/>
                <w:color w:val="000000"/>
                <w:sz w:val="21"/>
                <w:szCs w:val="21"/>
              </w:rPr>
              <w:t xml:space="preserve">小写：</w:t>
            </w:r>
            <w:r>
              <w:rPr>
                <w:rFonts w:hint="eastAsia" w:ascii="宋体" w:hAnsi="宋体" w:cs="宋体"/>
                <w:b/>
                <w:bCs/>
                <w:color w:val="000000"/>
                <w:sz w:val="21"/>
                <w:szCs w:val="21"/>
                <w:lang w:val="en-US" w:eastAsia="zh-CN"/>
              </w:rPr>
              <w:t xml:space="preserve">      %</w:t>
            </w:r>
            <w:r>
              <w:rPr>
                <w:rFonts w:ascii="宋体" w:hAnsi="宋体" w:eastAsia="宋体"/>
                <w:b/>
                <w:color w:val="000000"/>
                <w:sz w:val="21"/>
                <w:szCs w:val="21"/>
                <w:lang w:val="en-US" w:eastAsia="zh-CN"/>
              </w:rPr>
            </w:r>
            <w:r/>
          </w:p>
        </w:tc>
      </w:tr>
      <w:tr>
        <w:trPr>
          <w:trHeight w:val="870"/>
        </w:trPr>
        <w:tc>
          <w:tcPr>
            <w:tcW w:w="2367" w:type="dxa"/>
            <w:vAlign w:val="center"/>
            <w:textDirection w:val="lrTb"/>
            <w:noWrap w:val="false"/>
          </w:tcPr>
          <w:p>
            <w:pPr>
              <w:pStyle w:val="1090"/>
              <w:ind w:left="602"/>
              <w:jc w:val="both"/>
              <w:spacing w:line="277" w:lineRule="exact"/>
              <w:rPr>
                <w:rFonts w:hint="eastAsia" w:ascii="宋体" w:hAnsi="宋体" w:eastAsia="宋体" w:cs="Times New Roman"/>
                <w:b/>
                <w:color w:val="000000"/>
                <w:sz w:val="21"/>
                <w:szCs w:val="21"/>
                <w:lang w:val="en-US" w:eastAsia="zh-CN" w:bidi="ar-SA"/>
              </w:rPr>
            </w:pPr>
            <w:r>
              <w:rPr>
                <w:rFonts w:hint="eastAsia" w:ascii="宋体" w:hAnsi="宋体" w:eastAsia="宋体" w:cs="Times New Roman"/>
                <w:b/>
                <w:color w:val="000000"/>
                <w:sz w:val="21"/>
                <w:szCs w:val="21"/>
                <w:lang w:val="en-US" w:eastAsia="zh-CN" w:bidi="ar-SA"/>
              </w:rPr>
              <w:t xml:space="preserve">服务期</w:t>
            </w:r>
            <w:r>
              <w:rPr>
                <w:rFonts w:hint="eastAsia" w:ascii="宋体" w:hAnsi="宋体" w:eastAsia="宋体" w:cs="Times New Roman"/>
                <w:b/>
                <w:color w:val="000000"/>
                <w:sz w:val="21"/>
                <w:szCs w:val="21"/>
                <w:lang w:val="en-US" w:eastAsia="zh-CN" w:bidi="ar-SA"/>
              </w:rPr>
            </w:r>
            <w:r/>
          </w:p>
        </w:tc>
        <w:tc>
          <w:tcPr>
            <w:tcW w:w="7092" w:type="dxa"/>
            <w:vAlign w:val="center"/>
            <w:textDirection w:val="lrTb"/>
            <w:noWrap w:val="false"/>
          </w:tcPr>
          <w:p>
            <w:pPr>
              <w:pStyle w:val="1090"/>
              <w:ind w:right="661"/>
              <w:jc w:val="both"/>
              <w:spacing w:line="277" w:lineRule="exact"/>
              <w:rPr>
                <w:rFonts w:hint="eastAsia" w:ascii="宋体" w:hAnsi="宋体" w:eastAsia="宋体" w:cs="Times New Roman"/>
                <w:b/>
                <w:color w:val="000000"/>
                <w:sz w:val="21"/>
                <w:szCs w:val="21"/>
                <w:lang w:val="en-US" w:eastAsia="zh-CN" w:bidi="ar-SA"/>
              </w:rPr>
            </w:pPr>
            <w:r>
              <w:rPr>
                <w:rFonts w:hint="eastAsia" w:ascii="宋体" w:hAnsi="宋体" w:eastAsia="宋体" w:cs="Times New Roman"/>
                <w:b/>
                <w:color w:val="000000"/>
                <w:sz w:val="21"/>
                <w:szCs w:val="21"/>
                <w:lang w:val="en-US" w:eastAsia="zh-CN" w:bidi="ar-SA"/>
              </w:rPr>
              <w:t xml:space="preserve">满足招标文件要求</w:t>
            </w:r>
            <w:r>
              <w:rPr>
                <w:rFonts w:hint="eastAsia" w:ascii="宋体" w:hAnsi="宋体" w:eastAsia="宋体" w:cs="Times New Roman"/>
                <w:b/>
                <w:color w:val="000000"/>
                <w:sz w:val="21"/>
                <w:szCs w:val="21"/>
                <w:lang w:val="en-US" w:eastAsia="zh-CN" w:bidi="ar-SA"/>
              </w:rPr>
            </w:r>
            <w:r/>
          </w:p>
        </w:tc>
      </w:tr>
      <w:tr>
        <w:trPr>
          <w:trHeight w:val="879"/>
        </w:trPr>
        <w:tc>
          <w:tcPr>
            <w:tcW w:w="2367" w:type="dxa"/>
            <w:vAlign w:val="center"/>
            <w:textDirection w:val="lrTb"/>
            <w:noWrap w:val="false"/>
          </w:tcPr>
          <w:p>
            <w:pPr>
              <w:pStyle w:val="1090"/>
              <w:ind w:left="362"/>
              <w:jc w:val="both"/>
              <w:spacing w:line="277" w:lineRule="exact"/>
              <w:rPr>
                <w:rFonts w:hint="eastAsia" w:ascii="宋体" w:hAnsi="宋体" w:eastAsia="宋体" w:cs="Times New Roman"/>
                <w:b/>
                <w:color w:val="000000"/>
                <w:sz w:val="21"/>
                <w:szCs w:val="21"/>
                <w:lang w:val="en-US" w:eastAsia="zh-CN" w:bidi="ar-SA"/>
              </w:rPr>
            </w:pPr>
            <w:r>
              <w:rPr>
                <w:rFonts w:hint="eastAsia" w:ascii="宋体" w:hAnsi="宋体" w:eastAsia="宋体" w:cs="Times New Roman"/>
                <w:b/>
                <w:color w:val="000000"/>
                <w:sz w:val="21"/>
                <w:szCs w:val="21"/>
                <w:lang w:val="en-US" w:eastAsia="zh-CN" w:bidi="ar-SA"/>
              </w:rPr>
              <w:t xml:space="preserve">供应商是否属于小微型企业</w:t>
            </w:r>
            <w:r>
              <w:rPr>
                <w:rFonts w:hint="eastAsia" w:ascii="宋体" w:hAnsi="宋体" w:eastAsia="宋体" w:cs="Times New Roman"/>
                <w:b/>
                <w:color w:val="000000"/>
                <w:sz w:val="21"/>
                <w:szCs w:val="21"/>
                <w:lang w:val="en-US" w:eastAsia="zh-CN" w:bidi="ar-SA"/>
              </w:rPr>
            </w:r>
            <w:r/>
          </w:p>
        </w:tc>
        <w:tc>
          <w:tcPr>
            <w:tcW w:w="7092" w:type="dxa"/>
            <w:vAlign w:val="center"/>
            <w:textDirection w:val="lrTb"/>
            <w:noWrap w:val="false"/>
          </w:tcPr>
          <w:p>
            <w:pPr>
              <w:pStyle w:val="1090"/>
              <w:ind w:left="1"/>
              <w:jc w:val="both"/>
              <w:spacing w:line="277" w:lineRule="exact"/>
              <w:tabs>
                <w:tab w:val="left" w:pos="1080" w:leader="none"/>
              </w:tabs>
              <w:rPr>
                <w:rFonts w:hint="eastAsia" w:ascii="宋体" w:hAnsi="宋体" w:eastAsia="宋体" w:cs="Times New Roman"/>
                <w:b/>
                <w:color w:val="000000"/>
                <w:sz w:val="21"/>
                <w:szCs w:val="21"/>
                <w:lang w:val="en-US" w:eastAsia="zh-CN" w:bidi="ar-SA"/>
              </w:rPr>
            </w:pPr>
            <w:r>
              <w:rPr>
                <w:rFonts w:hint="eastAsia" w:ascii="宋体" w:hAnsi="宋体" w:eastAsia="宋体" w:cs="Times New Roman"/>
                <w:b/>
                <w:color w:val="000000"/>
                <w:sz w:val="21"/>
                <w:szCs w:val="21"/>
                <w:lang w:val="en-US" w:eastAsia="zh-CN" w:bidi="ar-SA"/>
              </w:rPr>
              <w:t xml:space="preserve">是</w:t>
            </w:r>
            <w:r>
              <w:rPr>
                <w:rFonts w:hint="eastAsia" w:ascii="宋体" w:hAnsi="宋体" w:eastAsia="宋体" w:cs="Times New Roman"/>
                <w:b/>
                <w:color w:val="000000"/>
                <w:sz w:val="21"/>
                <w:szCs w:val="21"/>
                <w:lang w:val="en-US" w:eastAsia="zh-CN" w:bidi="ar-SA"/>
              </w:rPr>
              <w:tab/>
            </w:r>
            <w:r>
              <w:rPr>
                <w:rFonts w:hint="eastAsia" w:ascii="宋体" w:hAnsi="宋体" w:eastAsia="宋体" w:cs="Times New Roman"/>
                <w:b/>
                <w:color w:val="000000"/>
                <w:sz w:val="21"/>
                <w:szCs w:val="21"/>
                <w:lang w:val="en-US" w:eastAsia="zh-CN" w:bidi="ar-SA"/>
              </w:rPr>
              <w:t xml:space="preserve">否</w:t>
            </w:r>
            <w:r>
              <w:rPr>
                <w:rFonts w:hint="eastAsia" w:ascii="宋体" w:hAnsi="宋体" w:eastAsia="宋体" w:cs="Times New Roman"/>
                <w:b/>
                <w:color w:val="000000"/>
                <w:sz w:val="21"/>
                <w:szCs w:val="21"/>
                <w:lang w:val="en-US" w:eastAsia="zh-CN" w:bidi="ar-SA"/>
              </w:rPr>
            </w:r>
            <w:r/>
          </w:p>
        </w:tc>
      </w:tr>
    </w:tbl>
    <w:p>
      <w:pPr>
        <w:pStyle w:val="1021"/>
        <w:ind w:left="0" w:firstLine="0"/>
        <w:rPr>
          <w:rFonts w:hint="eastAsia" w:ascii="宋体" w:hAnsi="宋体" w:eastAsia="宋体" w:cs="Times New Roman"/>
          <w:color w:val="000000"/>
          <w:szCs w:val="21"/>
          <w:lang w:val="zh-CN"/>
        </w:rPr>
      </w:pPr>
      <w:r>
        <w:rPr>
          <w:rFonts w:hint="eastAsia" w:ascii="宋体" w:hAnsi="宋体" w:eastAsia="宋体" w:cs="Times New Roman"/>
          <w:color w:val="000000"/>
          <w:szCs w:val="21"/>
          <w:lang w:val="zh-CN"/>
        </w:rPr>
      </w:r>
      <w:r/>
    </w:p>
    <w:p>
      <w:pPr>
        <w:pStyle w:val="1021"/>
        <w:ind w:left="0" w:firstLine="0"/>
        <w:rPr>
          <w:rFonts w:hint="eastAsia" w:ascii="宋体" w:hAnsi="宋体" w:eastAsia="宋体" w:cs="Times New Roman"/>
          <w:color w:val="000000"/>
          <w:szCs w:val="21"/>
          <w:lang w:val="zh-CN"/>
        </w:rPr>
      </w:pPr>
      <w:r>
        <w:rPr>
          <w:rFonts w:hint="eastAsia" w:ascii="宋体" w:hAnsi="宋体" w:eastAsia="宋体" w:cs="Times New Roman"/>
          <w:color w:val="000000"/>
          <w:szCs w:val="21"/>
          <w:lang w:val="zh-CN"/>
        </w:rPr>
      </w:r>
      <w:r/>
    </w:p>
    <w:p>
      <w:pPr>
        <w:pStyle w:val="1021"/>
        <w:ind w:left="0" w:firstLine="0"/>
        <w:rPr>
          <w:rFonts w:hint="eastAsia" w:ascii="宋体" w:hAnsi="宋体"/>
          <w:color w:val="000000"/>
          <w:szCs w:val="21"/>
          <w:lang w:val="zh-CN"/>
        </w:rPr>
      </w:pPr>
      <w:r>
        <w:rPr>
          <w:rFonts w:hint="eastAsia" w:ascii="宋体" w:hAnsi="宋体"/>
          <w:color w:val="000000"/>
          <w:szCs w:val="21"/>
        </w:rPr>
        <w:t xml:space="preserve">投标人名称</w:t>
      </w:r>
      <w:r>
        <w:rPr>
          <w:rFonts w:hint="eastAsia" w:ascii="宋体" w:hAnsi="宋体"/>
          <w:color w:val="000000"/>
          <w:szCs w:val="21"/>
          <w:lang w:val="zh-CN"/>
        </w:rPr>
        <w:t xml:space="preserve">: </w:t>
      </w:r>
      <w:r>
        <w:rPr>
          <w:rFonts w:hint="eastAsia" w:ascii="宋体" w:hAnsi="宋体"/>
          <w:color w:val="000000"/>
          <w:szCs w:val="21"/>
          <w:u w:val="single"/>
          <w:lang w:val="zh-CN"/>
        </w:rPr>
        <w:t xml:space="preserve">                                          </w:t>
      </w:r>
      <w:r>
        <w:rPr>
          <w:rFonts w:hint="eastAsia" w:ascii="宋体" w:hAnsi="宋体"/>
          <w:color w:val="000000"/>
          <w:szCs w:val="21"/>
          <w:lang w:val="zh-CN"/>
        </w:rPr>
        <w:t xml:space="preserve">（盖章）</w:t>
      </w:r>
      <w:r>
        <w:rPr>
          <w:rFonts w:hint="eastAsia" w:ascii="宋体" w:hAnsi="宋体"/>
          <w:color w:val="000000"/>
          <w:szCs w:val="21"/>
          <w:lang w:val="zh-CN"/>
        </w:rPr>
      </w:r>
      <w:r/>
    </w:p>
    <w:p>
      <w:pPr>
        <w:pStyle w:val="1021"/>
        <w:ind w:left="0" w:firstLine="0"/>
        <w:rPr>
          <w:rFonts w:hint="eastAsia" w:ascii="宋体" w:hAnsi="宋体"/>
          <w:color w:val="000000"/>
          <w:szCs w:val="21"/>
        </w:rPr>
      </w:pPr>
      <w:r>
        <w:rPr>
          <w:rFonts w:hint="eastAsia" w:ascii="宋体" w:hAnsi="宋体"/>
          <w:color w:val="000000"/>
          <w:szCs w:val="21"/>
        </w:rPr>
        <w:t xml:space="preserve">日      期：   年    月    日</w:t>
      </w:r>
      <w:r>
        <w:rPr>
          <w:rFonts w:hint="eastAsia" w:ascii="宋体" w:hAnsi="宋体"/>
          <w:color w:val="000000"/>
          <w:szCs w:val="21"/>
        </w:rPr>
      </w:r>
      <w:r/>
    </w:p>
    <w:p>
      <w:pPr>
        <w:pStyle w:val="1021"/>
        <w:ind w:left="0" w:firstLine="0"/>
        <w:rPr>
          <w:rFonts w:ascii="宋体" w:hAnsi="宋体"/>
          <w:color w:val="000000"/>
          <w:szCs w:val="21"/>
        </w:rPr>
      </w:pPr>
      <w:r>
        <w:rPr>
          <w:rFonts w:ascii="宋体" w:hAnsi="宋体"/>
          <w:color w:val="000000"/>
          <w:szCs w:val="21"/>
        </w:rPr>
      </w:r>
      <w:r/>
    </w:p>
    <w:p>
      <w:pPr>
        <w:pStyle w:val="1021"/>
        <w:ind w:left="0" w:firstLine="0"/>
        <w:rPr>
          <w:rFonts w:hint="eastAsia" w:ascii="宋体" w:hAnsi="宋体"/>
          <w:b/>
          <w:bCs/>
          <w:color w:val="000000"/>
          <w:szCs w:val="21"/>
          <w:lang w:val="zh-CN"/>
        </w:rPr>
      </w:pPr>
      <w:r>
        <w:rPr>
          <w:rFonts w:hint="eastAsia" w:ascii="宋体" w:hAnsi="宋体"/>
          <w:b/>
          <w:bCs/>
          <w:color w:val="000000"/>
          <w:szCs w:val="21"/>
          <w:lang w:val="zh-CN"/>
        </w:rPr>
        <w:t xml:space="preserve">说明：</w:t>
      </w:r>
      <w:r>
        <w:rPr>
          <w:rFonts w:hint="eastAsia" w:ascii="宋体" w:hAnsi="宋体"/>
          <w:b/>
          <w:bCs/>
          <w:color w:val="000000"/>
          <w:szCs w:val="21"/>
          <w:lang w:val="zh-CN"/>
        </w:rPr>
      </w:r>
      <w:r/>
    </w:p>
    <w:p>
      <w:pPr>
        <w:pStyle w:val="1021"/>
        <w:ind w:left="0" w:firstLine="0"/>
        <w:rPr>
          <w:rFonts w:hint="eastAsia" w:ascii="宋体" w:hAnsi="宋体"/>
          <w:b/>
          <w:bCs/>
          <w:color w:val="000000"/>
          <w:szCs w:val="21"/>
          <w:lang w:val="zh-CN"/>
        </w:rPr>
      </w:pPr>
      <w:r>
        <w:rPr>
          <w:rFonts w:hint="eastAsia" w:ascii="宋体" w:hAnsi="宋体"/>
          <w:b/>
          <w:bCs/>
          <w:color w:val="000000"/>
          <w:szCs w:val="21"/>
          <w:lang w:val="zh-CN"/>
        </w:rPr>
        <w:t xml:space="preserve">1、《开标一览表》一份，要求单独封装并标明“开标一览表”字样，随投标文件一并递交，以便唱标时使用。</w:t>
      </w:r>
      <w:r>
        <w:rPr>
          <w:rFonts w:hint="eastAsia" w:ascii="宋体" w:hAnsi="宋体"/>
          <w:b/>
          <w:bCs/>
          <w:color w:val="000000"/>
          <w:szCs w:val="21"/>
          <w:lang w:val="zh-CN"/>
        </w:rPr>
      </w:r>
      <w:r/>
    </w:p>
    <w:p>
      <w:pPr>
        <w:pStyle w:val="1021"/>
        <w:ind w:left="0" w:firstLine="0"/>
        <w:rPr>
          <w:rFonts w:hint="eastAsia" w:ascii="宋体" w:hAnsi="宋体"/>
          <w:color w:val="000000"/>
          <w:szCs w:val="21"/>
          <w:lang w:val="zh-CN"/>
        </w:rPr>
      </w:pPr>
      <w:r>
        <w:rPr>
          <w:rFonts w:hint="eastAsia" w:ascii="宋体" w:hAnsi="宋体"/>
          <w:color w:val="000000"/>
          <w:szCs w:val="21"/>
        </w:rPr>
        <w:t xml:space="preserve">2</w:t>
      </w:r>
      <w:r>
        <w:rPr>
          <w:rFonts w:hint="eastAsia" w:ascii="宋体" w:hAnsi="宋体"/>
          <w:color w:val="000000"/>
          <w:szCs w:val="21"/>
          <w:lang w:val="zh-CN"/>
        </w:rPr>
        <w:t xml:space="preserve">、本项目仅接受一个价格，不填报有选择性报价方案。若有优惠条款须注明，但不得影响报价，影响产品整体功能。</w:t>
      </w:r>
      <w:r>
        <w:rPr>
          <w:rFonts w:hint="eastAsia" w:ascii="宋体" w:hAnsi="宋体"/>
          <w:color w:val="000000"/>
          <w:szCs w:val="21"/>
          <w:lang w:val="zh-CN"/>
        </w:rPr>
      </w:r>
      <w:r/>
    </w:p>
    <w:p>
      <w:pPr>
        <w:pStyle w:val="959"/>
        <w:rPr>
          <w:rFonts w:hint="eastAsia"/>
          <w:b/>
          <w:bCs/>
          <w:lang w:val="zh-CN"/>
        </w:rPr>
      </w:pPr>
      <w:r>
        <w:rPr>
          <w:rFonts w:hint="eastAsia"/>
          <w:b/>
          <w:bCs/>
          <w:lang w:val="en-US" w:eastAsia="zh-CN"/>
        </w:rPr>
        <w:t xml:space="preserve">3、</w:t>
      </w:r>
      <w:r>
        <w:rPr>
          <w:rFonts w:hint="eastAsia"/>
          <w:b/>
          <w:bCs/>
          <w:lang w:val="zh-CN"/>
        </w:rPr>
        <w:t xml:space="preserve">若为进口产品，则报价含进口代理费，即报价=免税美元价*（美元汇率+0.18)</w:t>
      </w:r>
      <w:r>
        <w:rPr>
          <w:rFonts w:hint="eastAsia"/>
          <w:b/>
          <w:bCs/>
          <w:lang w:val="zh-CN"/>
        </w:rPr>
      </w:r>
      <w:r/>
    </w:p>
    <w:p>
      <w:pPr>
        <w:pStyle w:val="959"/>
        <w:rPr>
          <w:rFonts w:hint="eastAsia"/>
          <w:lang w:val="zh-CN"/>
        </w:rPr>
      </w:pPr>
      <w:r>
        <w:rPr>
          <w:rFonts w:hint="eastAsia"/>
          <w:lang w:val="zh-CN"/>
        </w:rPr>
      </w:r>
      <w:r/>
    </w:p>
    <w:p>
      <w:pPr>
        <w:pStyle w:val="1021"/>
        <w:ind w:left="0" w:firstLine="0"/>
        <w:rPr>
          <w:rFonts w:hint="eastAsia" w:ascii="宋体" w:hAnsi="宋体"/>
          <w:color w:val="000000"/>
          <w:szCs w:val="21"/>
        </w:rPr>
      </w:pPr>
      <w:r>
        <w:rPr>
          <w:rFonts w:hint="eastAsia" w:ascii="宋体" w:hAnsi="宋体"/>
          <w:color w:val="000000"/>
          <w:szCs w:val="21"/>
          <w:lang w:val="en-US" w:eastAsia="zh-CN"/>
        </w:rPr>
        <w:t xml:space="preserve">4</w:t>
      </w:r>
      <w:r>
        <w:rPr>
          <w:rFonts w:hint="eastAsia" w:ascii="宋体" w:hAnsi="宋体"/>
          <w:color w:val="000000"/>
          <w:szCs w:val="21"/>
        </w:rPr>
        <w:t xml:space="preserve">、在“供应商是否属于小和微型企业”栏后“是”或“否”上打“√”,评审过程中，如果小、微型企业报价无法划分计算的，将不予认可。</w:t>
      </w:r>
      <w:r>
        <w:rPr>
          <w:rFonts w:hint="eastAsia" w:ascii="宋体" w:hAnsi="宋体"/>
          <w:color w:val="000000"/>
          <w:szCs w:val="21"/>
        </w:rPr>
      </w:r>
      <w:r/>
    </w:p>
    <w:p>
      <w:pPr>
        <w:pStyle w:val="1021"/>
        <w:ind w:left="0" w:firstLine="0"/>
        <w:rPr>
          <w:rFonts w:hint="eastAsia" w:ascii="宋体" w:hAnsi="宋体"/>
          <w:color w:val="000000"/>
          <w:szCs w:val="21"/>
        </w:rPr>
      </w:pPr>
      <w:r>
        <w:rPr>
          <w:rFonts w:hint="eastAsia" w:ascii="宋体" w:hAnsi="宋体"/>
          <w:color w:val="000000"/>
          <w:szCs w:val="21"/>
          <w:lang w:val="en-US" w:eastAsia="zh-CN"/>
        </w:rPr>
        <w:t xml:space="preserve">5</w:t>
      </w:r>
      <w:r>
        <w:rPr>
          <w:rFonts w:hint="eastAsia" w:ascii="宋体" w:hAnsi="宋体"/>
          <w:color w:val="000000"/>
          <w:szCs w:val="21"/>
        </w:rPr>
        <w:t xml:space="preserve">、此处折扣指投标单位按照货物的基价给予招标方一定百分比的减让，如：某</w:t>
      </w:r>
      <w:r>
        <w:rPr>
          <w:rFonts w:hint="eastAsia" w:ascii="宋体" w:hAnsi="宋体"/>
          <w:color w:val="000000"/>
          <w:szCs w:val="21"/>
          <w:lang w:val="en-US" w:eastAsia="zh-CN"/>
        </w:rPr>
        <w:t xml:space="preserve">期刊</w:t>
      </w:r>
      <w:r>
        <w:rPr>
          <w:rFonts w:hint="eastAsia" w:ascii="宋体" w:hAnsi="宋体"/>
          <w:color w:val="000000"/>
          <w:szCs w:val="21"/>
        </w:rPr>
        <w:t xml:space="preserve">资料定价100元，投标单位以70元的价格卖给招标单位，投标折扣为70%</w:t>
      </w:r>
      <w:r>
        <w:rPr>
          <w:rFonts w:hint="eastAsia" w:ascii="宋体" w:hAnsi="宋体" w:cs="宋体"/>
          <w:color w:val="000000"/>
          <w:szCs w:val="21"/>
        </w:rPr>
        <w:t xml:space="preserve">即</w:t>
      </w:r>
      <w:r>
        <w:rPr>
          <w:rFonts w:hint="eastAsia" w:ascii="宋体" w:hAnsi="宋体" w:cs="宋体"/>
          <w:color w:val="000000"/>
          <w:szCs w:val="21"/>
          <w:lang w:val="en-US" w:eastAsia="zh-CN"/>
        </w:rPr>
        <w:t xml:space="preserve">七</w:t>
      </w:r>
      <w:r>
        <w:rPr>
          <w:rFonts w:hint="eastAsia" w:ascii="宋体" w:hAnsi="宋体" w:cs="宋体"/>
          <w:color w:val="000000"/>
          <w:szCs w:val="21"/>
        </w:rPr>
        <w:t xml:space="preserve">折</w:t>
      </w:r>
      <w:r>
        <w:rPr>
          <w:rFonts w:hint="eastAsia" w:ascii="宋体" w:hAnsi="宋体"/>
          <w:color w:val="000000"/>
          <w:szCs w:val="21"/>
        </w:rPr>
        <w:t xml:space="preserve">。</w:t>
      </w:r>
      <w:r>
        <w:rPr>
          <w:rFonts w:hint="eastAsia" w:ascii="宋体" w:hAnsi="宋体"/>
          <w:color w:val="000000"/>
          <w:szCs w:val="21"/>
        </w:rPr>
      </w:r>
      <w:r/>
    </w:p>
    <w:p>
      <w:pPr>
        <w:pStyle w:val="1021"/>
        <w:ind w:left="0" w:firstLine="0"/>
        <w:rPr>
          <w:rFonts w:hint="eastAsia" w:ascii="宋体" w:hAnsi="宋体"/>
          <w:color w:val="000000"/>
          <w:szCs w:val="21"/>
        </w:rPr>
      </w:pPr>
      <w:r>
        <w:rPr>
          <w:rFonts w:hint="eastAsia" w:ascii="宋体" w:hAnsi="宋体"/>
          <w:color w:val="000000"/>
          <w:szCs w:val="21"/>
        </w:rPr>
        <w:t xml:space="preserve"> </w:t>
      </w:r>
      <w:r>
        <w:rPr>
          <w:rFonts w:hint="eastAsia" w:ascii="宋体" w:hAnsi="宋体"/>
          <w:color w:val="000000"/>
          <w:szCs w:val="21"/>
        </w:rPr>
      </w:r>
      <w:r/>
    </w:p>
    <w:p>
      <w:pPr>
        <w:pStyle w:val="961"/>
        <w:numPr>
          <w:ilvl w:val="0"/>
          <w:numId w:val="0"/>
        </w:numPr>
        <w:ind w:left="420"/>
        <w:tabs>
          <w:tab w:val="left" w:pos="840" w:leader="none"/>
        </w:tabs>
        <w:rPr>
          <w:rFonts w:hint="eastAsia"/>
          <w:color w:val="000000"/>
          <w:sz w:val="21"/>
          <w:szCs w:val="21"/>
          <w:lang w:val="zh-CN"/>
        </w:rPr>
      </w:pPr>
      <w:r/>
      <w:bookmarkStart w:id="75" w:name="_Toc22044"/>
      <w:r>
        <w:rPr>
          <w:rFonts w:hint="eastAsia"/>
          <w:color w:val="000000"/>
          <w:sz w:val="21"/>
          <w:szCs w:val="21"/>
          <w:lang w:val="zh-CN"/>
        </w:rPr>
        <w:t xml:space="preserve">附件四、分项报价表格式</w:t>
      </w:r>
      <w:bookmarkEnd w:id="75"/>
      <w:r>
        <w:rPr>
          <w:rFonts w:hint="eastAsia"/>
          <w:color w:val="000000"/>
          <w:sz w:val="21"/>
          <w:szCs w:val="21"/>
          <w:lang w:val="zh-CN"/>
        </w:rPr>
      </w:r>
      <w:r/>
    </w:p>
    <w:p>
      <w:pPr>
        <w:pStyle w:val="959"/>
        <w:jc w:val="center"/>
        <w:spacing w:line="360" w:lineRule="auto"/>
        <w:shd w:val="clear" w:color="auto" w:fill="ffffff"/>
        <w:widowControl/>
        <w:rPr>
          <w:rFonts w:hint="eastAsia" w:ascii="宋体" w:hAnsi="宋体"/>
          <w:b/>
          <w:bCs/>
          <w:color w:val="000000"/>
          <w:szCs w:val="21"/>
          <w:lang w:val="zh-CN"/>
        </w:rPr>
      </w:pPr>
      <w:r>
        <w:rPr>
          <w:rFonts w:hint="eastAsia" w:ascii="宋体" w:hAnsi="宋体"/>
          <w:b/>
          <w:bCs/>
          <w:color w:val="000000"/>
          <w:szCs w:val="21"/>
          <w:lang w:val="zh-CN"/>
        </w:rPr>
        <w:t xml:space="preserve">分项报价表</w:t>
      </w:r>
      <w:r>
        <w:rPr>
          <w:rFonts w:hint="eastAsia" w:ascii="宋体" w:hAnsi="宋体"/>
          <w:b/>
          <w:bCs/>
          <w:color w:val="000000"/>
          <w:szCs w:val="21"/>
          <w:lang w:val="zh-CN"/>
        </w:rPr>
      </w:r>
      <w:r/>
    </w:p>
    <w:tbl>
      <w:tblPr>
        <w:tblW w:w="0" w:type="auto"/>
        <w:jc w:val="center"/>
        <w:tblInd w:w="-10" w:type="dxa"/>
        <w:tblLayout w:type="fixed"/>
        <w:tblCellMar>
          <w:left w:w="10" w:type="dxa"/>
          <w:top w:w="0" w:type="dxa"/>
          <w:right w:w="10" w:type="dxa"/>
          <w:bottom w:w="0" w:type="dxa"/>
        </w:tblCellMar>
        <w:tblLook w:val="04A0" w:firstRow="1" w:lastRow="0" w:firstColumn="1" w:lastColumn="0" w:noHBand="0" w:noVBand="1"/>
      </w:tblPr>
      <w:tblGrid>
        <w:gridCol w:w="6391"/>
        <w:gridCol w:w="2929"/>
      </w:tblGrid>
      <w:tr>
        <w:trPr>
          <w:trHeight w:val="284"/>
        </w:trPr>
        <w:tc>
          <w:tcPr>
            <w:tcBorders>
              <w:top w:val="none" w:color="000000" w:sz="0" w:space="0"/>
              <w:left w:val="none" w:color="000000" w:sz="0" w:space="0"/>
              <w:bottom w:val="none" w:color="000000" w:sz="0" w:space="0"/>
              <w:right w:val="none" w:color="000000" w:sz="0" w:space="0"/>
            </w:tcBorders>
            <w:tcMar>
              <w:left w:w="10" w:type="dxa"/>
              <w:top w:w="0" w:type="dxa"/>
              <w:right w:w="10" w:type="dxa"/>
              <w:bottom w:w="0" w:type="dxa"/>
            </w:tcMar>
            <w:tcW w:w="6391" w:type="dxa"/>
            <w:vAlign w:val="center"/>
            <w:textDirection w:val="lrTb"/>
            <w:noWrap w:val="false"/>
          </w:tcPr>
          <w:p>
            <w:pPr>
              <w:pStyle w:val="959"/>
              <w:jc w:val="left"/>
              <w:spacing w:line="360" w:lineRule="auto"/>
              <w:widowControl/>
              <w:rPr>
                <w:rFonts w:ascii="宋体" w:hAnsi="宋体"/>
                <w:color w:val="000000"/>
                <w:szCs w:val="21"/>
              </w:rPr>
            </w:pPr>
            <w:r>
              <w:rPr>
                <w:rFonts w:hint="eastAsia" w:ascii="宋体" w:hAnsi="宋体"/>
                <w:color w:val="000000"/>
                <w:szCs w:val="21"/>
              </w:rPr>
              <w:t xml:space="preserve">项目名称：</w:t>
            </w:r>
            <w:r>
              <w:rPr>
                <w:rFonts w:ascii="宋体" w:hAnsi="宋体"/>
                <w:color w:val="000000"/>
                <w:szCs w:val="21"/>
              </w:rPr>
            </w:r>
            <w:r/>
          </w:p>
        </w:tc>
        <w:tc>
          <w:tcPr>
            <w:tcBorders>
              <w:top w:val="none" w:color="000000" w:sz="0" w:space="0"/>
              <w:left w:val="none" w:color="000000" w:sz="0" w:space="0"/>
              <w:bottom w:val="none" w:color="000000" w:sz="0" w:space="0"/>
              <w:right w:val="none" w:color="000000" w:sz="0" w:space="0"/>
            </w:tcBorders>
            <w:tcMar>
              <w:left w:w="10" w:type="dxa"/>
              <w:top w:w="0" w:type="dxa"/>
              <w:right w:w="10" w:type="dxa"/>
              <w:bottom w:w="0" w:type="dxa"/>
            </w:tcMar>
            <w:tcW w:w="2929" w:type="dxa"/>
            <w:vAlign w:val="center"/>
            <w:textDirection w:val="lrTb"/>
            <w:noWrap w:val="false"/>
          </w:tcPr>
          <w:p>
            <w:pPr>
              <w:pStyle w:val="959"/>
              <w:jc w:val="left"/>
              <w:spacing w:line="360" w:lineRule="auto"/>
              <w:widowControl/>
              <w:rPr>
                <w:rFonts w:ascii="宋体" w:hAnsi="宋体"/>
                <w:color w:val="000000"/>
                <w:szCs w:val="21"/>
              </w:rPr>
            </w:pPr>
            <w:r>
              <w:rPr>
                <w:rFonts w:hint="eastAsia" w:ascii="宋体" w:hAnsi="宋体"/>
                <w:color w:val="000000"/>
                <w:szCs w:val="21"/>
              </w:rPr>
              <w:t xml:space="preserve">项目编号：  </w:t>
            </w:r>
            <w:r>
              <w:rPr>
                <w:rFonts w:ascii="宋体" w:hAnsi="宋体"/>
                <w:color w:val="000000"/>
                <w:szCs w:val="21"/>
              </w:rPr>
            </w:r>
            <w:r/>
          </w:p>
        </w:tc>
      </w:tr>
    </w:tbl>
    <w:p>
      <w:pPr>
        <w:pStyle w:val="1028"/>
        <w:rPr>
          <w:rFonts w:hint="eastAsia"/>
          <w:color w:val="000000"/>
          <w:lang w:val="zh-CN"/>
        </w:rPr>
      </w:pPr>
      <w:r>
        <w:rPr>
          <w:rFonts w:hint="eastAsia"/>
          <w:color w:val="000000"/>
          <w:lang w:val="zh-CN"/>
        </w:rPr>
      </w:r>
      <w:r/>
    </w:p>
    <w:tbl>
      <w:tblPr>
        <w:tblW w:w="9446" w:type="dxa"/>
        <w:tblInd w:w="137" w:type="dxa"/>
        <w:tblLayout w:type="fixed"/>
        <w:tblCellMar>
          <w:left w:w="0" w:type="dxa"/>
          <w:top w:w="0" w:type="dxa"/>
          <w:right w:w="0" w:type="dxa"/>
          <w:bottom w:w="0" w:type="dxa"/>
        </w:tblCellMar>
        <w:tblLook w:val="04A0" w:firstRow="1" w:lastRow="0" w:firstColumn="1" w:lastColumn="0" w:noHBand="0" w:noVBand="1"/>
      </w:tblPr>
      <w:tblGrid>
        <w:gridCol w:w="1166"/>
        <w:gridCol w:w="1899"/>
        <w:gridCol w:w="2103"/>
        <w:gridCol w:w="1168"/>
        <w:gridCol w:w="1421"/>
        <w:gridCol w:w="1689"/>
      </w:tblGrid>
      <w:tr>
        <w:trPr>
          <w:trHeight w:val="1165" w:hRule="exact"/>
        </w:trPr>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59"/>
              <w:jc w:val="center"/>
              <w:spacing w:line="360" w:lineRule="auto"/>
              <w:shd w:val="clear" w:color="auto" w:fill="ffffff"/>
              <w:widowControl/>
              <w:rPr>
                <w:rFonts w:ascii="宋体" w:hAnsi="宋体"/>
                <w:b/>
                <w:bCs/>
                <w:color w:val="000000"/>
                <w:szCs w:val="21"/>
              </w:rPr>
            </w:pPr>
            <w:r>
              <w:rPr>
                <w:rFonts w:ascii="宋体" w:hAnsi="宋体"/>
                <w:b/>
                <w:bCs/>
                <w:color w:val="000000"/>
                <w:szCs w:val="21"/>
              </w:rPr>
              <w:t xml:space="preserve">序号</w:t>
            </w:r>
            <w:r>
              <w:rPr>
                <w:rFonts w:ascii="宋体" w:hAnsi="宋体"/>
                <w:b/>
                <w:bCs/>
                <w:color w:val="000000"/>
                <w:szCs w:val="21"/>
              </w:rPr>
            </w:r>
            <w:r/>
          </w:p>
        </w:tc>
        <w:tc>
          <w:tcPr>
            <w:tcBorders>
              <w:top w:val="single" w:color="000000" w:sz="4" w:space="0"/>
              <w:left w:val="single" w:color="000000" w:sz="4" w:space="0"/>
              <w:bottom w:val="single" w:color="000000" w:sz="4" w:space="0"/>
              <w:right w:val="single" w:color="000000" w:sz="4" w:space="0"/>
            </w:tcBorders>
            <w:tcW w:w="1899" w:type="dxa"/>
            <w:vAlign w:val="center"/>
            <w:textDirection w:val="lrTb"/>
            <w:noWrap w:val="false"/>
          </w:tcPr>
          <w:p>
            <w:pPr>
              <w:pStyle w:val="959"/>
              <w:jc w:val="center"/>
              <w:spacing w:line="360" w:lineRule="auto"/>
              <w:shd w:val="clear" w:color="auto" w:fill="ffffff"/>
              <w:widowControl/>
              <w:rPr>
                <w:rFonts w:ascii="宋体" w:hAnsi="宋体"/>
                <w:b/>
                <w:bCs/>
                <w:color w:val="000000"/>
                <w:szCs w:val="21"/>
              </w:rPr>
            </w:pPr>
            <w:r>
              <w:rPr>
                <w:rFonts w:ascii="宋体" w:hAnsi="宋体"/>
                <w:b/>
                <w:bCs/>
                <w:color w:val="000000"/>
                <w:szCs w:val="21"/>
              </w:rPr>
              <w:t xml:space="preserve">名称</w:t>
            </w:r>
            <w:r>
              <w:rPr>
                <w:rFonts w:ascii="宋体" w:hAnsi="宋体"/>
                <w:b/>
                <w:bCs/>
                <w:color w:val="000000"/>
                <w:szCs w:val="21"/>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pStyle w:val="959"/>
              <w:jc w:val="center"/>
              <w:spacing w:line="360" w:lineRule="auto"/>
              <w:shd w:val="clear" w:color="auto" w:fill="ffffff"/>
              <w:widowControl/>
              <w:rPr>
                <w:rFonts w:ascii="宋体" w:hAnsi="宋体"/>
                <w:b/>
                <w:bCs/>
                <w:color w:val="000000"/>
                <w:szCs w:val="21"/>
              </w:rPr>
            </w:pPr>
            <w:r>
              <w:rPr>
                <w:rFonts w:hint="eastAsia" w:ascii="宋体" w:hAnsi="宋体"/>
                <w:b/>
                <w:bCs/>
                <w:color w:val="000000"/>
                <w:szCs w:val="21"/>
              </w:rPr>
              <w:t xml:space="preserve">分项服务内容</w:t>
            </w:r>
            <w:r>
              <w:rPr>
                <w:rFonts w:ascii="宋体" w:hAnsi="宋体"/>
                <w:b/>
                <w:bCs/>
                <w:color w:val="000000"/>
                <w:szCs w:val="21"/>
              </w:rPr>
            </w:r>
            <w:r/>
          </w:p>
        </w:tc>
        <w:tc>
          <w:tcPr>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pStyle w:val="959"/>
              <w:jc w:val="center"/>
              <w:spacing w:line="360" w:lineRule="auto"/>
              <w:shd w:val="clear" w:color="auto" w:fill="ffffff"/>
              <w:widowControl/>
              <w:rPr>
                <w:rFonts w:ascii="宋体" w:hAnsi="宋体"/>
                <w:b/>
                <w:bCs/>
                <w:color w:val="000000"/>
                <w:szCs w:val="21"/>
              </w:rPr>
            </w:pPr>
            <w:r>
              <w:rPr>
                <w:rFonts w:ascii="宋体" w:hAnsi="宋体"/>
                <w:b/>
                <w:bCs/>
                <w:color w:val="000000"/>
                <w:szCs w:val="21"/>
              </w:rPr>
              <w:t xml:space="preserve">数量</w:t>
            </w:r>
            <w:r>
              <w:rPr>
                <w:rFonts w:ascii="宋体" w:hAnsi="宋体"/>
                <w:b/>
                <w:bCs/>
                <w:color w:val="000000"/>
                <w:szCs w:val="21"/>
              </w:rPr>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pStyle w:val="959"/>
              <w:jc w:val="center"/>
              <w:spacing w:line="360" w:lineRule="auto"/>
              <w:shd w:val="clear" w:color="auto" w:fill="ffffff"/>
              <w:widowControl/>
              <w:rPr>
                <w:rFonts w:ascii="宋体" w:hAnsi="宋体"/>
                <w:b/>
                <w:bCs/>
                <w:color w:val="000000"/>
                <w:szCs w:val="21"/>
              </w:rPr>
            </w:pPr>
            <w:r>
              <w:rPr>
                <w:rFonts w:hint="eastAsia" w:ascii="宋体" w:hAnsi="宋体"/>
                <w:b/>
                <w:bCs/>
                <w:color w:val="000000"/>
                <w:szCs w:val="21"/>
              </w:rPr>
              <w:t xml:space="preserve">报价</w:t>
            </w:r>
            <w:r>
              <w:rPr>
                <w:rFonts w:ascii="宋体" w:hAnsi="宋体"/>
                <w:b/>
                <w:bCs/>
                <w:color w:val="000000"/>
                <w:szCs w:val="21"/>
              </w:rPr>
              <w:t xml:space="preserve">折扣</w:t>
            </w:r>
            <w:r>
              <w:rPr>
                <w:rFonts w:ascii="宋体" w:hAnsi="宋体"/>
                <w:b/>
                <w:bCs/>
                <w:color w:val="000000"/>
                <w:szCs w:val="21"/>
              </w:rPr>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pStyle w:val="959"/>
              <w:jc w:val="center"/>
              <w:spacing w:line="360" w:lineRule="auto"/>
              <w:shd w:val="clear" w:color="auto" w:fill="ffffff"/>
              <w:widowControl/>
              <w:rPr>
                <w:rFonts w:ascii="宋体" w:hAnsi="宋体"/>
                <w:b/>
                <w:bCs/>
                <w:color w:val="000000"/>
                <w:szCs w:val="21"/>
              </w:rPr>
            </w:pPr>
            <w:r>
              <w:rPr>
                <w:rFonts w:ascii="宋体" w:hAnsi="宋体"/>
                <w:b/>
                <w:bCs/>
                <w:color w:val="000000"/>
                <w:szCs w:val="21"/>
              </w:rPr>
              <w:t xml:space="preserve">是否属于小、微型企业的产品</w:t>
            </w:r>
            <w:r>
              <w:rPr>
                <w:rFonts w:ascii="宋体" w:hAnsi="宋体"/>
                <w:b/>
                <w:bCs/>
                <w:color w:val="000000"/>
                <w:szCs w:val="21"/>
              </w:rPr>
            </w:r>
            <w:r/>
          </w:p>
        </w:tc>
      </w:tr>
      <w:tr>
        <w:trPr>
          <w:trHeight w:val="299" w:hRule="exact"/>
        </w:trPr>
        <w:tc>
          <w:tcPr>
            <w:tcBorders>
              <w:top w:val="single" w:color="000000" w:sz="4" w:space="0"/>
              <w:left w:val="single" w:color="000000" w:sz="4" w:space="0"/>
              <w:bottom w:val="single" w:color="000000" w:sz="4" w:space="0"/>
              <w:right w:val="single" w:color="000000" w:sz="4" w:space="0"/>
            </w:tcBorders>
            <w:tcW w:w="1166" w:type="dxa"/>
            <w:vAlign w:val="top"/>
            <w:textDirection w:val="lrTb"/>
            <w:noWrap w:val="false"/>
          </w:tcPr>
          <w:p>
            <w:pPr>
              <w:pStyle w:val="959"/>
              <w:spacing w:line="360" w:lineRule="auto"/>
              <w:shd w:val="clear" w:color="auto" w:fill="ffffff"/>
              <w:widowControl/>
              <w:rPr>
                <w:rFonts w:ascii="宋体" w:hAnsi="宋体"/>
                <w:b/>
                <w:bCs/>
                <w:color w:val="000000"/>
                <w:szCs w:val="21"/>
              </w:rPr>
            </w:pPr>
            <w:r>
              <w:rPr>
                <w:rFonts w:ascii="宋体" w:hAnsi="宋体"/>
                <w:b/>
                <w:bCs/>
                <w:color w:val="000000"/>
                <w:szCs w:val="21"/>
              </w:rPr>
            </w:r>
            <w:r/>
          </w:p>
        </w:tc>
        <w:tc>
          <w:tcPr>
            <w:tcBorders>
              <w:top w:val="single" w:color="000000" w:sz="4" w:space="0"/>
              <w:left w:val="single" w:color="000000" w:sz="4" w:space="0"/>
              <w:bottom w:val="single" w:color="000000" w:sz="4" w:space="0"/>
              <w:right w:val="single" w:color="000000" w:sz="4" w:space="0"/>
            </w:tcBorders>
            <w:tcW w:w="1899" w:type="dxa"/>
            <w:vAlign w:val="top"/>
            <w:textDirection w:val="lrTb"/>
            <w:noWrap w:val="false"/>
          </w:tcPr>
          <w:p>
            <w:pPr>
              <w:pStyle w:val="959"/>
              <w:spacing w:line="360" w:lineRule="auto"/>
              <w:shd w:val="clear" w:color="auto" w:fill="ffffff"/>
              <w:widowControl/>
              <w:rPr>
                <w:rFonts w:ascii="宋体" w:hAnsi="宋体"/>
                <w:b/>
                <w:bCs/>
                <w:color w:val="000000"/>
                <w:szCs w:val="21"/>
              </w:rPr>
            </w:pPr>
            <w:r>
              <w:rPr>
                <w:rFonts w:ascii="宋体" w:hAnsi="宋体"/>
                <w:b/>
                <w:bCs/>
                <w:color w:val="000000"/>
                <w:szCs w:val="21"/>
              </w:rPr>
            </w:r>
            <w:r/>
          </w:p>
        </w:tc>
        <w:tc>
          <w:tcPr>
            <w:tcBorders>
              <w:top w:val="single" w:color="000000" w:sz="4" w:space="0"/>
              <w:left w:val="single" w:color="000000" w:sz="4" w:space="0"/>
              <w:bottom w:val="single" w:color="000000" w:sz="4" w:space="0"/>
              <w:right w:val="single" w:color="000000" w:sz="4" w:space="0"/>
            </w:tcBorders>
            <w:tcW w:w="2103" w:type="dxa"/>
            <w:vAlign w:val="top"/>
            <w:textDirection w:val="lrTb"/>
            <w:noWrap w:val="false"/>
          </w:tcPr>
          <w:p>
            <w:pPr>
              <w:pStyle w:val="959"/>
              <w:spacing w:line="360" w:lineRule="auto"/>
              <w:shd w:val="clear" w:color="auto" w:fill="ffffff"/>
              <w:widowControl/>
              <w:rPr>
                <w:rFonts w:ascii="宋体" w:hAnsi="宋体"/>
                <w:b/>
                <w:bCs/>
                <w:color w:val="000000"/>
                <w:szCs w:val="21"/>
              </w:rPr>
            </w:pPr>
            <w:r>
              <w:rPr>
                <w:rFonts w:ascii="宋体" w:hAnsi="宋体"/>
                <w:b/>
                <w:bCs/>
                <w:color w:val="000000"/>
                <w:szCs w:val="21"/>
              </w:rPr>
            </w:r>
            <w:r/>
          </w:p>
        </w:tc>
        <w:tc>
          <w:tcPr>
            <w:tcBorders>
              <w:top w:val="single" w:color="000000" w:sz="4" w:space="0"/>
              <w:left w:val="single" w:color="000000" w:sz="4" w:space="0"/>
              <w:bottom w:val="single" w:color="000000" w:sz="4" w:space="0"/>
              <w:right w:val="single" w:color="000000" w:sz="4" w:space="0"/>
            </w:tcBorders>
            <w:tcW w:w="1168" w:type="dxa"/>
            <w:vAlign w:val="top"/>
            <w:textDirection w:val="lrTb"/>
            <w:noWrap w:val="false"/>
          </w:tcPr>
          <w:p>
            <w:pPr>
              <w:pStyle w:val="959"/>
              <w:spacing w:line="360" w:lineRule="auto"/>
              <w:shd w:val="clear" w:color="auto" w:fill="ffffff"/>
              <w:widowControl/>
              <w:rPr>
                <w:rFonts w:ascii="宋体" w:hAnsi="宋体"/>
                <w:b/>
                <w:bCs/>
                <w:color w:val="000000"/>
                <w:szCs w:val="21"/>
              </w:rPr>
            </w:pPr>
            <w:r>
              <w:rPr>
                <w:rFonts w:ascii="宋体" w:hAnsi="宋体"/>
                <w:b/>
                <w:bCs/>
                <w:color w:val="000000"/>
                <w:szCs w:val="21"/>
              </w:rPr>
            </w:r>
            <w:r/>
          </w:p>
        </w:tc>
        <w:tc>
          <w:tcPr>
            <w:tcBorders>
              <w:top w:val="single" w:color="000000" w:sz="4" w:space="0"/>
              <w:left w:val="single" w:color="000000" w:sz="4" w:space="0"/>
              <w:bottom w:val="single" w:color="000000" w:sz="4" w:space="0"/>
              <w:right w:val="single" w:color="000000" w:sz="4" w:space="0"/>
            </w:tcBorders>
            <w:tcW w:w="1421" w:type="dxa"/>
            <w:vAlign w:val="top"/>
            <w:textDirection w:val="lrTb"/>
            <w:noWrap w:val="false"/>
          </w:tcPr>
          <w:p>
            <w:pPr>
              <w:pStyle w:val="959"/>
              <w:spacing w:line="360" w:lineRule="auto"/>
              <w:shd w:val="clear" w:color="auto" w:fill="ffffff"/>
              <w:widowControl/>
              <w:rPr>
                <w:rFonts w:ascii="宋体" w:hAnsi="宋体"/>
                <w:b/>
                <w:bCs/>
                <w:color w:val="000000"/>
                <w:szCs w:val="21"/>
              </w:rPr>
            </w:pPr>
            <w:r>
              <w:rPr>
                <w:rFonts w:ascii="宋体" w:hAnsi="宋体"/>
                <w:b/>
                <w:bCs/>
                <w:color w:val="000000"/>
                <w:szCs w:val="21"/>
              </w:rPr>
            </w:r>
            <w:r/>
          </w:p>
        </w:tc>
        <w:tc>
          <w:tcPr>
            <w:tcBorders>
              <w:top w:val="single" w:color="000000" w:sz="4" w:space="0"/>
              <w:left w:val="single" w:color="000000" w:sz="4" w:space="0"/>
              <w:bottom w:val="single" w:color="000000" w:sz="4" w:space="0"/>
              <w:right w:val="single" w:color="000000" w:sz="4" w:space="0"/>
            </w:tcBorders>
            <w:tcW w:w="1689" w:type="dxa"/>
            <w:vAlign w:val="top"/>
            <w:textDirection w:val="lrTb"/>
            <w:noWrap w:val="false"/>
          </w:tcPr>
          <w:p>
            <w:pPr>
              <w:pStyle w:val="959"/>
              <w:spacing w:line="360" w:lineRule="auto"/>
              <w:shd w:val="clear" w:color="auto" w:fill="ffffff"/>
              <w:widowControl/>
              <w:rPr>
                <w:rFonts w:ascii="宋体" w:hAnsi="宋体"/>
                <w:b/>
                <w:bCs/>
                <w:color w:val="000000"/>
                <w:szCs w:val="21"/>
              </w:rPr>
            </w:pPr>
            <w:r>
              <w:rPr>
                <w:rFonts w:ascii="宋体" w:hAnsi="宋体"/>
                <w:b/>
                <w:bCs/>
                <w:color w:val="000000"/>
                <w:szCs w:val="21"/>
              </w:rPr>
            </w:r>
            <w:r/>
          </w:p>
        </w:tc>
      </w:tr>
      <w:tr>
        <w:trPr>
          <w:trHeight w:val="298" w:hRule="exact"/>
        </w:trPr>
        <w:tc>
          <w:tcPr>
            <w:tcBorders>
              <w:top w:val="single" w:color="000000" w:sz="4" w:space="0"/>
              <w:left w:val="single" w:color="000000" w:sz="4" w:space="0"/>
              <w:bottom w:val="single" w:color="000000" w:sz="4" w:space="0"/>
              <w:right w:val="single" w:color="000000" w:sz="4" w:space="0"/>
            </w:tcBorders>
            <w:tcW w:w="1166" w:type="dxa"/>
            <w:vAlign w:val="top"/>
            <w:textDirection w:val="lrTb"/>
            <w:noWrap w:val="false"/>
          </w:tcPr>
          <w:p>
            <w:pPr>
              <w:pStyle w:val="959"/>
              <w:spacing w:line="360" w:lineRule="auto"/>
              <w:shd w:val="clear" w:color="auto" w:fill="ffffff"/>
              <w:widowControl/>
              <w:rPr>
                <w:rFonts w:ascii="宋体" w:hAnsi="宋体"/>
                <w:b/>
                <w:bCs/>
                <w:color w:val="000000"/>
                <w:szCs w:val="21"/>
              </w:rPr>
            </w:pPr>
            <w:r>
              <w:rPr>
                <w:rFonts w:ascii="宋体" w:hAnsi="宋体"/>
                <w:b/>
                <w:bCs/>
                <w:color w:val="000000"/>
                <w:szCs w:val="21"/>
              </w:rPr>
            </w:r>
            <w:r/>
          </w:p>
        </w:tc>
        <w:tc>
          <w:tcPr>
            <w:tcBorders>
              <w:top w:val="single" w:color="000000" w:sz="4" w:space="0"/>
              <w:left w:val="single" w:color="000000" w:sz="4" w:space="0"/>
              <w:bottom w:val="single" w:color="000000" w:sz="4" w:space="0"/>
              <w:right w:val="single" w:color="000000" w:sz="4" w:space="0"/>
            </w:tcBorders>
            <w:tcW w:w="1899" w:type="dxa"/>
            <w:vAlign w:val="top"/>
            <w:textDirection w:val="lrTb"/>
            <w:noWrap w:val="false"/>
          </w:tcPr>
          <w:p>
            <w:pPr>
              <w:pStyle w:val="959"/>
              <w:spacing w:line="360" w:lineRule="auto"/>
              <w:shd w:val="clear" w:color="auto" w:fill="ffffff"/>
              <w:widowControl/>
              <w:rPr>
                <w:rFonts w:ascii="宋体" w:hAnsi="宋体"/>
                <w:b/>
                <w:bCs/>
                <w:color w:val="000000"/>
                <w:szCs w:val="21"/>
              </w:rPr>
            </w:pPr>
            <w:r>
              <w:rPr>
                <w:rFonts w:ascii="宋体" w:hAnsi="宋体"/>
                <w:b/>
                <w:bCs/>
                <w:color w:val="000000"/>
                <w:szCs w:val="21"/>
              </w:rPr>
            </w:r>
            <w:r/>
          </w:p>
        </w:tc>
        <w:tc>
          <w:tcPr>
            <w:tcBorders>
              <w:top w:val="single" w:color="000000" w:sz="4" w:space="0"/>
              <w:left w:val="single" w:color="000000" w:sz="4" w:space="0"/>
              <w:bottom w:val="single" w:color="000000" w:sz="4" w:space="0"/>
              <w:right w:val="single" w:color="000000" w:sz="4" w:space="0"/>
            </w:tcBorders>
            <w:tcW w:w="2103" w:type="dxa"/>
            <w:vAlign w:val="top"/>
            <w:textDirection w:val="lrTb"/>
            <w:noWrap w:val="false"/>
          </w:tcPr>
          <w:p>
            <w:pPr>
              <w:pStyle w:val="959"/>
              <w:spacing w:line="360" w:lineRule="auto"/>
              <w:shd w:val="clear" w:color="auto" w:fill="ffffff"/>
              <w:widowControl/>
              <w:rPr>
                <w:rFonts w:ascii="宋体" w:hAnsi="宋体"/>
                <w:b/>
                <w:bCs/>
                <w:color w:val="000000"/>
                <w:szCs w:val="21"/>
              </w:rPr>
            </w:pPr>
            <w:r>
              <w:rPr>
                <w:rFonts w:ascii="宋体" w:hAnsi="宋体"/>
                <w:b/>
                <w:bCs/>
                <w:color w:val="000000"/>
                <w:szCs w:val="21"/>
              </w:rPr>
            </w:r>
            <w:r/>
          </w:p>
        </w:tc>
        <w:tc>
          <w:tcPr>
            <w:tcBorders>
              <w:top w:val="single" w:color="000000" w:sz="4" w:space="0"/>
              <w:left w:val="single" w:color="000000" w:sz="4" w:space="0"/>
              <w:bottom w:val="single" w:color="000000" w:sz="4" w:space="0"/>
              <w:right w:val="single" w:color="000000" w:sz="4" w:space="0"/>
            </w:tcBorders>
            <w:tcW w:w="1168" w:type="dxa"/>
            <w:vAlign w:val="top"/>
            <w:textDirection w:val="lrTb"/>
            <w:noWrap w:val="false"/>
          </w:tcPr>
          <w:p>
            <w:pPr>
              <w:pStyle w:val="959"/>
              <w:spacing w:line="360" w:lineRule="auto"/>
              <w:shd w:val="clear" w:color="auto" w:fill="ffffff"/>
              <w:widowControl/>
              <w:rPr>
                <w:rFonts w:ascii="宋体" w:hAnsi="宋体"/>
                <w:b/>
                <w:bCs/>
                <w:color w:val="000000"/>
                <w:szCs w:val="21"/>
              </w:rPr>
            </w:pPr>
            <w:r>
              <w:rPr>
                <w:rFonts w:ascii="宋体" w:hAnsi="宋体"/>
                <w:b/>
                <w:bCs/>
                <w:color w:val="000000"/>
                <w:szCs w:val="21"/>
              </w:rPr>
            </w:r>
            <w:r/>
          </w:p>
        </w:tc>
        <w:tc>
          <w:tcPr>
            <w:tcBorders>
              <w:top w:val="single" w:color="000000" w:sz="4" w:space="0"/>
              <w:left w:val="single" w:color="000000" w:sz="4" w:space="0"/>
              <w:bottom w:val="single" w:color="000000" w:sz="4" w:space="0"/>
              <w:right w:val="single" w:color="000000" w:sz="4" w:space="0"/>
            </w:tcBorders>
            <w:tcW w:w="1421" w:type="dxa"/>
            <w:vAlign w:val="top"/>
            <w:textDirection w:val="lrTb"/>
            <w:noWrap w:val="false"/>
          </w:tcPr>
          <w:p>
            <w:pPr>
              <w:pStyle w:val="959"/>
              <w:spacing w:line="360" w:lineRule="auto"/>
              <w:shd w:val="clear" w:color="auto" w:fill="ffffff"/>
              <w:widowControl/>
              <w:rPr>
                <w:rFonts w:ascii="宋体" w:hAnsi="宋体"/>
                <w:b/>
                <w:bCs/>
                <w:color w:val="000000"/>
                <w:szCs w:val="21"/>
              </w:rPr>
            </w:pPr>
            <w:r>
              <w:rPr>
                <w:rFonts w:ascii="宋体" w:hAnsi="宋体"/>
                <w:b/>
                <w:bCs/>
                <w:color w:val="000000"/>
                <w:szCs w:val="21"/>
              </w:rPr>
            </w:r>
            <w:r/>
          </w:p>
        </w:tc>
        <w:tc>
          <w:tcPr>
            <w:tcBorders>
              <w:top w:val="single" w:color="000000" w:sz="4" w:space="0"/>
              <w:left w:val="single" w:color="000000" w:sz="4" w:space="0"/>
              <w:bottom w:val="single" w:color="000000" w:sz="4" w:space="0"/>
              <w:right w:val="single" w:color="000000" w:sz="4" w:space="0"/>
            </w:tcBorders>
            <w:tcW w:w="1689" w:type="dxa"/>
            <w:vAlign w:val="top"/>
            <w:textDirection w:val="lrTb"/>
            <w:noWrap w:val="false"/>
          </w:tcPr>
          <w:p>
            <w:pPr>
              <w:pStyle w:val="959"/>
              <w:spacing w:line="360" w:lineRule="auto"/>
              <w:shd w:val="clear" w:color="auto" w:fill="ffffff"/>
              <w:widowControl/>
              <w:rPr>
                <w:rFonts w:ascii="宋体" w:hAnsi="宋体"/>
                <w:b/>
                <w:bCs/>
                <w:color w:val="000000"/>
                <w:szCs w:val="21"/>
              </w:rPr>
            </w:pPr>
            <w:r>
              <w:rPr>
                <w:rFonts w:ascii="宋体" w:hAnsi="宋体"/>
                <w:b/>
                <w:bCs/>
                <w:color w:val="000000"/>
                <w:szCs w:val="21"/>
              </w:rPr>
            </w:r>
            <w:r/>
          </w:p>
        </w:tc>
      </w:tr>
      <w:tr>
        <w:trPr>
          <w:trHeight w:val="298" w:hRule="exact"/>
        </w:trPr>
        <w:tc>
          <w:tcPr>
            <w:tcBorders>
              <w:top w:val="single" w:color="000000" w:sz="4" w:space="0"/>
              <w:left w:val="single" w:color="000000" w:sz="4" w:space="0"/>
              <w:bottom w:val="single" w:color="000000" w:sz="4" w:space="0"/>
              <w:right w:val="single" w:color="000000" w:sz="4" w:space="0"/>
            </w:tcBorders>
            <w:tcW w:w="1166" w:type="dxa"/>
            <w:vAlign w:val="top"/>
            <w:textDirection w:val="lrTb"/>
            <w:noWrap w:val="false"/>
          </w:tcPr>
          <w:p>
            <w:pPr>
              <w:pStyle w:val="959"/>
              <w:spacing w:line="360" w:lineRule="auto"/>
              <w:shd w:val="clear" w:color="auto" w:fill="ffffff"/>
              <w:widowControl/>
              <w:rPr>
                <w:rFonts w:ascii="宋体" w:hAnsi="宋体"/>
                <w:b/>
                <w:bCs/>
                <w:color w:val="000000"/>
                <w:szCs w:val="21"/>
              </w:rPr>
            </w:pPr>
            <w:r>
              <w:rPr>
                <w:rFonts w:ascii="宋体" w:hAnsi="宋体"/>
                <w:b/>
                <w:bCs/>
                <w:color w:val="000000"/>
                <w:szCs w:val="21"/>
              </w:rPr>
            </w:r>
            <w:r/>
          </w:p>
        </w:tc>
        <w:tc>
          <w:tcPr>
            <w:tcBorders>
              <w:top w:val="single" w:color="000000" w:sz="4" w:space="0"/>
              <w:left w:val="single" w:color="000000" w:sz="4" w:space="0"/>
              <w:bottom w:val="single" w:color="000000" w:sz="4" w:space="0"/>
              <w:right w:val="single" w:color="000000" w:sz="4" w:space="0"/>
            </w:tcBorders>
            <w:tcW w:w="1899" w:type="dxa"/>
            <w:vAlign w:val="top"/>
            <w:textDirection w:val="lrTb"/>
            <w:noWrap w:val="false"/>
          </w:tcPr>
          <w:p>
            <w:pPr>
              <w:pStyle w:val="959"/>
              <w:spacing w:line="360" w:lineRule="auto"/>
              <w:shd w:val="clear" w:color="auto" w:fill="ffffff"/>
              <w:widowControl/>
              <w:rPr>
                <w:rFonts w:ascii="宋体" w:hAnsi="宋体"/>
                <w:b/>
                <w:bCs/>
                <w:color w:val="000000"/>
                <w:szCs w:val="21"/>
              </w:rPr>
            </w:pPr>
            <w:r>
              <w:rPr>
                <w:rFonts w:ascii="宋体" w:hAnsi="宋体"/>
                <w:b/>
                <w:bCs/>
                <w:color w:val="000000"/>
                <w:szCs w:val="21"/>
              </w:rPr>
            </w:r>
            <w:r/>
          </w:p>
        </w:tc>
        <w:tc>
          <w:tcPr>
            <w:tcBorders>
              <w:top w:val="single" w:color="000000" w:sz="4" w:space="0"/>
              <w:left w:val="single" w:color="000000" w:sz="4" w:space="0"/>
              <w:bottom w:val="single" w:color="000000" w:sz="4" w:space="0"/>
              <w:right w:val="single" w:color="000000" w:sz="4" w:space="0"/>
            </w:tcBorders>
            <w:tcW w:w="2103" w:type="dxa"/>
            <w:vAlign w:val="top"/>
            <w:textDirection w:val="lrTb"/>
            <w:noWrap w:val="false"/>
          </w:tcPr>
          <w:p>
            <w:pPr>
              <w:pStyle w:val="959"/>
              <w:spacing w:line="360" w:lineRule="auto"/>
              <w:shd w:val="clear" w:color="auto" w:fill="ffffff"/>
              <w:widowControl/>
              <w:rPr>
                <w:rFonts w:ascii="宋体" w:hAnsi="宋体"/>
                <w:b/>
                <w:bCs/>
                <w:color w:val="000000"/>
                <w:szCs w:val="21"/>
              </w:rPr>
            </w:pPr>
            <w:r>
              <w:rPr>
                <w:rFonts w:ascii="宋体" w:hAnsi="宋体"/>
                <w:b/>
                <w:bCs/>
                <w:color w:val="000000"/>
                <w:szCs w:val="21"/>
              </w:rPr>
            </w:r>
            <w:r/>
          </w:p>
        </w:tc>
        <w:tc>
          <w:tcPr>
            <w:tcBorders>
              <w:top w:val="single" w:color="000000" w:sz="4" w:space="0"/>
              <w:left w:val="single" w:color="000000" w:sz="4" w:space="0"/>
              <w:bottom w:val="single" w:color="000000" w:sz="4" w:space="0"/>
              <w:right w:val="single" w:color="000000" w:sz="4" w:space="0"/>
            </w:tcBorders>
            <w:tcW w:w="1168" w:type="dxa"/>
            <w:vAlign w:val="top"/>
            <w:textDirection w:val="lrTb"/>
            <w:noWrap w:val="false"/>
          </w:tcPr>
          <w:p>
            <w:pPr>
              <w:pStyle w:val="959"/>
              <w:spacing w:line="360" w:lineRule="auto"/>
              <w:shd w:val="clear" w:color="auto" w:fill="ffffff"/>
              <w:widowControl/>
              <w:rPr>
                <w:rFonts w:ascii="宋体" w:hAnsi="宋体"/>
                <w:b/>
                <w:bCs/>
                <w:color w:val="000000"/>
                <w:szCs w:val="21"/>
              </w:rPr>
            </w:pPr>
            <w:r>
              <w:rPr>
                <w:rFonts w:ascii="宋体" w:hAnsi="宋体"/>
                <w:b/>
                <w:bCs/>
                <w:color w:val="000000"/>
                <w:szCs w:val="21"/>
              </w:rPr>
            </w:r>
            <w:r/>
          </w:p>
        </w:tc>
        <w:tc>
          <w:tcPr>
            <w:tcBorders>
              <w:top w:val="single" w:color="000000" w:sz="4" w:space="0"/>
              <w:left w:val="single" w:color="000000" w:sz="4" w:space="0"/>
              <w:bottom w:val="single" w:color="000000" w:sz="4" w:space="0"/>
              <w:right w:val="single" w:color="000000" w:sz="4" w:space="0"/>
            </w:tcBorders>
            <w:tcW w:w="1421" w:type="dxa"/>
            <w:vAlign w:val="top"/>
            <w:textDirection w:val="lrTb"/>
            <w:noWrap w:val="false"/>
          </w:tcPr>
          <w:p>
            <w:pPr>
              <w:pStyle w:val="959"/>
              <w:spacing w:line="360" w:lineRule="auto"/>
              <w:shd w:val="clear" w:color="auto" w:fill="ffffff"/>
              <w:widowControl/>
              <w:rPr>
                <w:rFonts w:ascii="宋体" w:hAnsi="宋体"/>
                <w:b/>
                <w:bCs/>
                <w:color w:val="000000"/>
                <w:szCs w:val="21"/>
              </w:rPr>
            </w:pPr>
            <w:r>
              <w:rPr>
                <w:rFonts w:ascii="宋体" w:hAnsi="宋体"/>
                <w:b/>
                <w:bCs/>
                <w:color w:val="000000"/>
                <w:szCs w:val="21"/>
              </w:rPr>
            </w:r>
            <w:r/>
          </w:p>
        </w:tc>
        <w:tc>
          <w:tcPr>
            <w:tcBorders>
              <w:top w:val="single" w:color="000000" w:sz="4" w:space="0"/>
              <w:left w:val="single" w:color="000000" w:sz="4" w:space="0"/>
              <w:bottom w:val="single" w:color="000000" w:sz="4" w:space="0"/>
              <w:right w:val="single" w:color="000000" w:sz="4" w:space="0"/>
            </w:tcBorders>
            <w:tcW w:w="1689" w:type="dxa"/>
            <w:vAlign w:val="top"/>
            <w:textDirection w:val="lrTb"/>
            <w:noWrap w:val="false"/>
          </w:tcPr>
          <w:p>
            <w:pPr>
              <w:pStyle w:val="959"/>
              <w:spacing w:line="360" w:lineRule="auto"/>
              <w:shd w:val="clear" w:color="auto" w:fill="ffffff"/>
              <w:widowControl/>
              <w:rPr>
                <w:rFonts w:ascii="宋体" w:hAnsi="宋体"/>
                <w:b/>
                <w:bCs/>
                <w:color w:val="000000"/>
                <w:szCs w:val="21"/>
              </w:rPr>
            </w:pPr>
            <w:r>
              <w:rPr>
                <w:rFonts w:ascii="宋体" w:hAnsi="宋体"/>
                <w:b/>
                <w:bCs/>
                <w:color w:val="000000"/>
                <w:szCs w:val="21"/>
              </w:rPr>
            </w:r>
            <w:r/>
          </w:p>
        </w:tc>
      </w:tr>
      <w:tr>
        <w:trPr>
          <w:trHeight w:val="298" w:hRule="exact"/>
        </w:trPr>
        <w:tc>
          <w:tcPr>
            <w:tcBorders>
              <w:top w:val="single" w:color="000000" w:sz="4" w:space="0"/>
              <w:left w:val="single" w:color="000000" w:sz="4" w:space="0"/>
              <w:bottom w:val="single" w:color="000000" w:sz="4" w:space="0"/>
              <w:right w:val="single" w:color="000000" w:sz="4" w:space="0"/>
            </w:tcBorders>
            <w:tcW w:w="1166" w:type="dxa"/>
            <w:vAlign w:val="top"/>
            <w:textDirection w:val="lrTb"/>
            <w:noWrap w:val="false"/>
          </w:tcPr>
          <w:p>
            <w:pPr>
              <w:pStyle w:val="959"/>
              <w:spacing w:line="360" w:lineRule="auto"/>
              <w:shd w:val="clear" w:color="auto" w:fill="ffffff"/>
              <w:widowControl/>
              <w:rPr>
                <w:rFonts w:ascii="宋体" w:hAnsi="宋体"/>
                <w:b/>
                <w:bCs/>
                <w:color w:val="000000"/>
                <w:szCs w:val="21"/>
              </w:rPr>
            </w:pPr>
            <w:r>
              <w:rPr>
                <w:rFonts w:ascii="宋体" w:hAnsi="宋体"/>
                <w:b/>
                <w:bCs/>
                <w:color w:val="000000"/>
                <w:szCs w:val="21"/>
              </w:rPr>
            </w:r>
            <w:r/>
          </w:p>
        </w:tc>
        <w:tc>
          <w:tcPr>
            <w:tcBorders>
              <w:top w:val="single" w:color="000000" w:sz="4" w:space="0"/>
              <w:left w:val="single" w:color="000000" w:sz="4" w:space="0"/>
              <w:bottom w:val="single" w:color="000000" w:sz="4" w:space="0"/>
              <w:right w:val="single" w:color="000000" w:sz="4" w:space="0"/>
            </w:tcBorders>
            <w:tcW w:w="1899" w:type="dxa"/>
            <w:vAlign w:val="top"/>
            <w:textDirection w:val="lrTb"/>
            <w:noWrap w:val="false"/>
          </w:tcPr>
          <w:p>
            <w:pPr>
              <w:pStyle w:val="959"/>
              <w:spacing w:line="360" w:lineRule="auto"/>
              <w:shd w:val="clear" w:color="auto" w:fill="ffffff"/>
              <w:widowControl/>
              <w:rPr>
                <w:rFonts w:ascii="宋体" w:hAnsi="宋体"/>
                <w:b/>
                <w:bCs/>
                <w:color w:val="000000"/>
                <w:szCs w:val="21"/>
              </w:rPr>
            </w:pPr>
            <w:r>
              <w:rPr>
                <w:rFonts w:ascii="宋体" w:hAnsi="宋体"/>
                <w:b/>
                <w:bCs/>
                <w:color w:val="000000"/>
                <w:szCs w:val="21"/>
              </w:rPr>
            </w:r>
            <w:r/>
          </w:p>
        </w:tc>
        <w:tc>
          <w:tcPr>
            <w:tcBorders>
              <w:top w:val="single" w:color="000000" w:sz="4" w:space="0"/>
              <w:left w:val="single" w:color="000000" w:sz="4" w:space="0"/>
              <w:bottom w:val="single" w:color="000000" w:sz="4" w:space="0"/>
              <w:right w:val="single" w:color="000000" w:sz="4" w:space="0"/>
            </w:tcBorders>
            <w:tcW w:w="2103" w:type="dxa"/>
            <w:vAlign w:val="top"/>
            <w:textDirection w:val="lrTb"/>
            <w:noWrap w:val="false"/>
          </w:tcPr>
          <w:p>
            <w:pPr>
              <w:pStyle w:val="959"/>
              <w:spacing w:line="360" w:lineRule="auto"/>
              <w:shd w:val="clear" w:color="auto" w:fill="ffffff"/>
              <w:widowControl/>
              <w:rPr>
                <w:rFonts w:ascii="宋体" w:hAnsi="宋体"/>
                <w:b/>
                <w:bCs/>
                <w:color w:val="000000"/>
                <w:szCs w:val="21"/>
              </w:rPr>
            </w:pPr>
            <w:r>
              <w:rPr>
                <w:rFonts w:ascii="宋体" w:hAnsi="宋体"/>
                <w:b/>
                <w:bCs/>
                <w:color w:val="000000"/>
                <w:szCs w:val="21"/>
              </w:rPr>
            </w:r>
            <w:r/>
          </w:p>
        </w:tc>
        <w:tc>
          <w:tcPr>
            <w:tcBorders>
              <w:top w:val="single" w:color="000000" w:sz="4" w:space="0"/>
              <w:left w:val="single" w:color="000000" w:sz="4" w:space="0"/>
              <w:bottom w:val="single" w:color="000000" w:sz="4" w:space="0"/>
              <w:right w:val="single" w:color="000000" w:sz="4" w:space="0"/>
            </w:tcBorders>
            <w:tcW w:w="1168" w:type="dxa"/>
            <w:vAlign w:val="top"/>
            <w:textDirection w:val="lrTb"/>
            <w:noWrap w:val="false"/>
          </w:tcPr>
          <w:p>
            <w:pPr>
              <w:pStyle w:val="959"/>
              <w:spacing w:line="360" w:lineRule="auto"/>
              <w:shd w:val="clear" w:color="auto" w:fill="ffffff"/>
              <w:widowControl/>
              <w:rPr>
                <w:rFonts w:ascii="宋体" w:hAnsi="宋体"/>
                <w:b/>
                <w:bCs/>
                <w:color w:val="000000"/>
                <w:szCs w:val="21"/>
              </w:rPr>
            </w:pPr>
            <w:r>
              <w:rPr>
                <w:rFonts w:ascii="宋体" w:hAnsi="宋体"/>
                <w:b/>
                <w:bCs/>
                <w:color w:val="000000"/>
                <w:szCs w:val="21"/>
              </w:rPr>
            </w:r>
            <w:r/>
          </w:p>
        </w:tc>
        <w:tc>
          <w:tcPr>
            <w:tcBorders>
              <w:top w:val="single" w:color="000000" w:sz="4" w:space="0"/>
              <w:left w:val="single" w:color="000000" w:sz="4" w:space="0"/>
              <w:bottom w:val="single" w:color="000000" w:sz="4" w:space="0"/>
              <w:right w:val="single" w:color="000000" w:sz="4" w:space="0"/>
            </w:tcBorders>
            <w:tcW w:w="1421" w:type="dxa"/>
            <w:vAlign w:val="top"/>
            <w:textDirection w:val="lrTb"/>
            <w:noWrap w:val="false"/>
          </w:tcPr>
          <w:p>
            <w:pPr>
              <w:pStyle w:val="959"/>
              <w:spacing w:line="360" w:lineRule="auto"/>
              <w:shd w:val="clear" w:color="auto" w:fill="ffffff"/>
              <w:widowControl/>
              <w:rPr>
                <w:rFonts w:ascii="宋体" w:hAnsi="宋体"/>
                <w:b/>
                <w:bCs/>
                <w:color w:val="000000"/>
                <w:szCs w:val="21"/>
              </w:rPr>
            </w:pPr>
            <w:r>
              <w:rPr>
                <w:rFonts w:ascii="宋体" w:hAnsi="宋体"/>
                <w:b/>
                <w:bCs/>
                <w:color w:val="000000"/>
                <w:szCs w:val="21"/>
              </w:rPr>
            </w:r>
            <w:r/>
          </w:p>
        </w:tc>
        <w:tc>
          <w:tcPr>
            <w:tcBorders>
              <w:top w:val="single" w:color="000000" w:sz="4" w:space="0"/>
              <w:left w:val="single" w:color="000000" w:sz="4" w:space="0"/>
              <w:bottom w:val="single" w:color="000000" w:sz="4" w:space="0"/>
              <w:right w:val="single" w:color="000000" w:sz="4" w:space="0"/>
            </w:tcBorders>
            <w:tcW w:w="1689" w:type="dxa"/>
            <w:vAlign w:val="top"/>
            <w:textDirection w:val="lrTb"/>
            <w:noWrap w:val="false"/>
          </w:tcPr>
          <w:p>
            <w:pPr>
              <w:pStyle w:val="959"/>
              <w:spacing w:line="360" w:lineRule="auto"/>
              <w:shd w:val="clear" w:color="auto" w:fill="ffffff"/>
              <w:widowControl/>
              <w:rPr>
                <w:rFonts w:ascii="宋体" w:hAnsi="宋体"/>
                <w:b/>
                <w:bCs/>
                <w:color w:val="000000"/>
                <w:szCs w:val="21"/>
              </w:rPr>
            </w:pPr>
            <w:r>
              <w:rPr>
                <w:rFonts w:ascii="宋体" w:hAnsi="宋体"/>
                <w:b/>
                <w:bCs/>
                <w:color w:val="000000"/>
                <w:szCs w:val="21"/>
              </w:rPr>
            </w:r>
            <w:r/>
          </w:p>
        </w:tc>
      </w:tr>
      <w:tr>
        <w:trPr>
          <w:trHeight w:val="315" w:hRule="exact"/>
        </w:trPr>
        <w:tc>
          <w:tcPr>
            <w:tcBorders>
              <w:top w:val="single" w:color="000000" w:sz="4" w:space="0"/>
              <w:left w:val="single" w:color="000000" w:sz="4" w:space="0"/>
              <w:bottom w:val="single" w:color="000000" w:sz="4" w:space="0"/>
              <w:right w:val="single" w:color="000000" w:sz="4" w:space="0"/>
            </w:tcBorders>
            <w:tcW w:w="1166" w:type="dxa"/>
            <w:vAlign w:val="top"/>
            <w:textDirection w:val="lrTb"/>
            <w:noWrap w:val="false"/>
          </w:tcPr>
          <w:p>
            <w:pPr>
              <w:pStyle w:val="959"/>
              <w:spacing w:line="360" w:lineRule="auto"/>
              <w:shd w:val="clear" w:color="auto" w:fill="ffffff"/>
              <w:widowControl/>
              <w:rPr>
                <w:rFonts w:ascii="宋体" w:hAnsi="宋体"/>
                <w:b/>
                <w:bCs/>
                <w:color w:val="000000"/>
                <w:szCs w:val="21"/>
              </w:rPr>
            </w:pPr>
            <w:r>
              <w:rPr>
                <w:rFonts w:ascii="宋体" w:hAnsi="宋体"/>
                <w:b/>
                <w:bCs/>
                <w:color w:val="000000"/>
                <w:szCs w:val="21"/>
              </w:rPr>
            </w:r>
            <w:r/>
          </w:p>
        </w:tc>
        <w:tc>
          <w:tcPr>
            <w:tcBorders>
              <w:top w:val="single" w:color="000000" w:sz="4" w:space="0"/>
              <w:left w:val="single" w:color="000000" w:sz="4" w:space="0"/>
              <w:bottom w:val="single" w:color="000000" w:sz="4" w:space="0"/>
              <w:right w:val="single" w:color="000000" w:sz="4" w:space="0"/>
            </w:tcBorders>
            <w:tcW w:w="1899" w:type="dxa"/>
            <w:vAlign w:val="top"/>
            <w:textDirection w:val="lrTb"/>
            <w:noWrap w:val="false"/>
          </w:tcPr>
          <w:p>
            <w:pPr>
              <w:pStyle w:val="959"/>
              <w:spacing w:line="360" w:lineRule="auto"/>
              <w:shd w:val="clear" w:color="auto" w:fill="ffffff"/>
              <w:widowControl/>
              <w:rPr>
                <w:rFonts w:ascii="宋体" w:hAnsi="宋体"/>
                <w:b/>
                <w:bCs/>
                <w:color w:val="000000"/>
                <w:szCs w:val="21"/>
              </w:rPr>
            </w:pPr>
            <w:r>
              <w:rPr>
                <w:rFonts w:ascii="宋体" w:hAnsi="宋体"/>
                <w:b/>
                <w:bCs/>
                <w:color w:val="000000"/>
                <w:szCs w:val="21"/>
              </w:rPr>
            </w:r>
            <w:r/>
          </w:p>
        </w:tc>
        <w:tc>
          <w:tcPr>
            <w:tcBorders>
              <w:top w:val="single" w:color="000000" w:sz="4" w:space="0"/>
              <w:left w:val="single" w:color="000000" w:sz="4" w:space="0"/>
              <w:bottom w:val="single" w:color="000000" w:sz="4" w:space="0"/>
              <w:right w:val="single" w:color="000000" w:sz="4" w:space="0"/>
            </w:tcBorders>
            <w:tcW w:w="2103" w:type="dxa"/>
            <w:vAlign w:val="top"/>
            <w:textDirection w:val="lrTb"/>
            <w:noWrap w:val="false"/>
          </w:tcPr>
          <w:p>
            <w:pPr>
              <w:pStyle w:val="959"/>
              <w:spacing w:line="360" w:lineRule="auto"/>
              <w:shd w:val="clear" w:color="auto" w:fill="ffffff"/>
              <w:widowControl/>
              <w:rPr>
                <w:rFonts w:ascii="宋体" w:hAnsi="宋体"/>
                <w:b/>
                <w:bCs/>
                <w:color w:val="000000"/>
                <w:szCs w:val="21"/>
              </w:rPr>
            </w:pPr>
            <w:r>
              <w:rPr>
                <w:rFonts w:ascii="宋体" w:hAnsi="宋体"/>
                <w:b/>
                <w:bCs/>
                <w:color w:val="000000"/>
                <w:szCs w:val="21"/>
              </w:rPr>
            </w:r>
            <w:r/>
          </w:p>
        </w:tc>
        <w:tc>
          <w:tcPr>
            <w:tcBorders>
              <w:top w:val="single" w:color="000000" w:sz="4" w:space="0"/>
              <w:left w:val="single" w:color="000000" w:sz="4" w:space="0"/>
              <w:bottom w:val="single" w:color="000000" w:sz="4" w:space="0"/>
              <w:right w:val="single" w:color="000000" w:sz="4" w:space="0"/>
            </w:tcBorders>
            <w:tcW w:w="1168" w:type="dxa"/>
            <w:vAlign w:val="top"/>
            <w:textDirection w:val="lrTb"/>
            <w:noWrap w:val="false"/>
          </w:tcPr>
          <w:p>
            <w:pPr>
              <w:pStyle w:val="959"/>
              <w:spacing w:line="360" w:lineRule="auto"/>
              <w:shd w:val="clear" w:color="auto" w:fill="ffffff"/>
              <w:widowControl/>
              <w:rPr>
                <w:rFonts w:ascii="宋体" w:hAnsi="宋体"/>
                <w:b/>
                <w:bCs/>
                <w:color w:val="000000"/>
                <w:szCs w:val="21"/>
              </w:rPr>
            </w:pPr>
            <w:r>
              <w:rPr>
                <w:rFonts w:ascii="宋体" w:hAnsi="宋体"/>
                <w:b/>
                <w:bCs/>
                <w:color w:val="000000"/>
                <w:szCs w:val="21"/>
              </w:rPr>
            </w:r>
            <w:r/>
          </w:p>
        </w:tc>
        <w:tc>
          <w:tcPr>
            <w:tcBorders>
              <w:top w:val="single" w:color="000000" w:sz="4" w:space="0"/>
              <w:left w:val="single" w:color="000000" w:sz="4" w:space="0"/>
              <w:bottom w:val="single" w:color="000000" w:sz="4" w:space="0"/>
              <w:right w:val="single" w:color="000000" w:sz="4" w:space="0"/>
            </w:tcBorders>
            <w:tcW w:w="1421" w:type="dxa"/>
            <w:vAlign w:val="top"/>
            <w:textDirection w:val="lrTb"/>
            <w:noWrap w:val="false"/>
          </w:tcPr>
          <w:p>
            <w:pPr>
              <w:pStyle w:val="959"/>
              <w:spacing w:line="360" w:lineRule="auto"/>
              <w:shd w:val="clear" w:color="auto" w:fill="ffffff"/>
              <w:widowControl/>
              <w:rPr>
                <w:rFonts w:ascii="宋体" w:hAnsi="宋体"/>
                <w:b/>
                <w:bCs/>
                <w:color w:val="000000"/>
                <w:szCs w:val="21"/>
              </w:rPr>
            </w:pPr>
            <w:r>
              <w:rPr>
                <w:rFonts w:ascii="宋体" w:hAnsi="宋体"/>
                <w:b/>
                <w:bCs/>
                <w:color w:val="000000"/>
                <w:szCs w:val="21"/>
              </w:rPr>
            </w:r>
            <w:r/>
          </w:p>
        </w:tc>
        <w:tc>
          <w:tcPr>
            <w:tcBorders>
              <w:top w:val="single" w:color="000000" w:sz="4" w:space="0"/>
              <w:left w:val="single" w:color="000000" w:sz="4" w:space="0"/>
              <w:bottom w:val="single" w:color="000000" w:sz="4" w:space="0"/>
              <w:right w:val="single" w:color="000000" w:sz="4" w:space="0"/>
            </w:tcBorders>
            <w:tcW w:w="1689" w:type="dxa"/>
            <w:vAlign w:val="top"/>
            <w:textDirection w:val="lrTb"/>
            <w:noWrap w:val="false"/>
          </w:tcPr>
          <w:p>
            <w:pPr>
              <w:pStyle w:val="959"/>
              <w:spacing w:line="360" w:lineRule="auto"/>
              <w:shd w:val="clear" w:color="auto" w:fill="ffffff"/>
              <w:widowControl/>
              <w:rPr>
                <w:rFonts w:ascii="宋体" w:hAnsi="宋体"/>
                <w:b/>
                <w:bCs/>
                <w:color w:val="000000"/>
                <w:szCs w:val="21"/>
              </w:rPr>
            </w:pPr>
            <w:r>
              <w:rPr>
                <w:rFonts w:ascii="宋体" w:hAnsi="宋体"/>
                <w:b/>
                <w:bCs/>
                <w:color w:val="000000"/>
                <w:szCs w:val="21"/>
              </w:rPr>
            </w:r>
            <w:r/>
          </w:p>
        </w:tc>
      </w:tr>
    </w:tbl>
    <w:p>
      <w:pPr>
        <w:pStyle w:val="959"/>
        <w:spacing w:line="360" w:lineRule="auto"/>
        <w:shd w:val="clear" w:color="auto" w:fill="ffffff"/>
        <w:widowControl/>
        <w:rPr>
          <w:rFonts w:ascii="宋体" w:hAnsi="宋体"/>
          <w:b/>
          <w:bCs/>
          <w:color w:val="000000"/>
          <w:szCs w:val="21"/>
        </w:rPr>
      </w:pPr>
      <w:r>
        <w:rPr>
          <w:rFonts w:ascii="宋体" w:hAnsi="宋体"/>
          <w:b/>
          <w:bCs/>
          <w:color w:val="000000"/>
          <w:szCs w:val="21"/>
        </w:rPr>
      </w:r>
      <w:r/>
    </w:p>
    <w:p>
      <w:pPr>
        <w:pStyle w:val="1021"/>
        <w:ind w:left="0" w:firstLine="0"/>
        <w:rPr>
          <w:rFonts w:hint="eastAsia" w:ascii="宋体" w:hAnsi="宋体"/>
          <w:color w:val="000000"/>
          <w:szCs w:val="21"/>
          <w:lang w:val="zh-CN"/>
        </w:rPr>
      </w:pPr>
      <w:r>
        <w:rPr>
          <w:rFonts w:hint="eastAsia" w:ascii="宋体" w:hAnsi="宋体"/>
          <w:color w:val="000000"/>
          <w:szCs w:val="21"/>
        </w:rPr>
        <w:t xml:space="preserve">投标人名称</w:t>
      </w:r>
      <w:r>
        <w:rPr>
          <w:rFonts w:hint="eastAsia" w:ascii="宋体" w:hAnsi="宋体"/>
          <w:color w:val="000000"/>
          <w:szCs w:val="21"/>
          <w:lang w:val="zh-CN"/>
        </w:rPr>
        <w:t xml:space="preserve">: </w:t>
      </w:r>
      <w:r>
        <w:rPr>
          <w:rFonts w:hint="eastAsia" w:ascii="宋体" w:hAnsi="宋体"/>
          <w:color w:val="000000"/>
          <w:szCs w:val="21"/>
          <w:u w:val="single"/>
          <w:lang w:val="zh-CN"/>
        </w:rPr>
        <w:t xml:space="preserve">                                          </w:t>
      </w:r>
      <w:r>
        <w:rPr>
          <w:rFonts w:hint="eastAsia" w:ascii="宋体" w:hAnsi="宋体"/>
          <w:color w:val="000000"/>
          <w:szCs w:val="21"/>
          <w:lang w:val="zh-CN"/>
        </w:rPr>
        <w:t xml:space="preserve">（盖章）</w:t>
      </w:r>
      <w:r>
        <w:rPr>
          <w:rFonts w:hint="eastAsia" w:ascii="宋体" w:hAnsi="宋体"/>
          <w:color w:val="000000"/>
          <w:szCs w:val="21"/>
          <w:lang w:val="zh-CN"/>
        </w:rPr>
      </w:r>
      <w:r/>
    </w:p>
    <w:p>
      <w:pPr>
        <w:pStyle w:val="1021"/>
        <w:ind w:left="0" w:firstLine="0"/>
        <w:rPr>
          <w:rFonts w:hint="eastAsia" w:ascii="宋体" w:hAnsi="宋体"/>
          <w:color w:val="000000"/>
          <w:szCs w:val="21"/>
        </w:rPr>
      </w:pPr>
      <w:r>
        <w:rPr>
          <w:rFonts w:hint="eastAsia" w:ascii="宋体" w:hAnsi="宋体"/>
          <w:color w:val="000000"/>
          <w:szCs w:val="21"/>
        </w:rPr>
        <w:t xml:space="preserve">日      期：   年    月    日</w:t>
      </w:r>
      <w:r>
        <w:rPr>
          <w:rFonts w:hint="eastAsia" w:ascii="宋体" w:hAnsi="宋体"/>
          <w:color w:val="000000"/>
          <w:szCs w:val="21"/>
        </w:rPr>
      </w:r>
      <w:r/>
    </w:p>
    <w:p>
      <w:pPr>
        <w:pStyle w:val="1021"/>
        <w:ind w:left="0" w:firstLine="0"/>
        <w:rPr>
          <w:rFonts w:hint="eastAsia" w:ascii="宋体" w:hAnsi="宋体"/>
          <w:color w:val="000000"/>
          <w:szCs w:val="21"/>
        </w:rPr>
      </w:pPr>
      <w:r>
        <w:rPr>
          <w:rFonts w:hint="eastAsia" w:ascii="宋体" w:hAnsi="宋体"/>
          <w:color w:val="000000"/>
          <w:szCs w:val="21"/>
        </w:rPr>
      </w:r>
      <w:r/>
    </w:p>
    <w:p>
      <w:pPr>
        <w:pStyle w:val="1021"/>
        <w:ind w:left="0" w:firstLine="0"/>
        <w:rPr>
          <w:rFonts w:hint="eastAsia" w:ascii="宋体" w:hAnsi="宋体"/>
          <w:color w:val="000000"/>
          <w:szCs w:val="21"/>
        </w:rPr>
      </w:pPr>
      <w:r>
        <w:rPr>
          <w:rFonts w:hint="eastAsia" w:ascii="宋体" w:hAnsi="宋体"/>
          <w:color w:val="000000"/>
          <w:szCs w:val="21"/>
        </w:rPr>
        <w:t xml:space="preserve">说明：1、如果行数不够，请自行增加。</w:t>
      </w:r>
      <w:r>
        <w:rPr>
          <w:rFonts w:hint="eastAsia" w:ascii="宋体" w:hAnsi="宋体"/>
          <w:color w:val="000000"/>
          <w:szCs w:val="21"/>
        </w:rPr>
      </w:r>
      <w:r/>
    </w:p>
    <w:p>
      <w:pPr>
        <w:pStyle w:val="1021"/>
        <w:ind w:left="0" w:firstLine="0"/>
        <w:rPr>
          <w:rFonts w:hint="eastAsia" w:ascii="宋体" w:hAnsi="宋体"/>
          <w:color w:val="000000"/>
          <w:szCs w:val="21"/>
        </w:rPr>
      </w:pPr>
      <w:r>
        <w:rPr>
          <w:rFonts w:hint="eastAsia" w:ascii="宋体" w:hAnsi="宋体"/>
          <w:color w:val="000000"/>
          <w:szCs w:val="21"/>
        </w:rPr>
        <w:t xml:space="preserve">2、在“是否属于小、微型企业的产品”、“是否属于残疾人福利单位的产品”、“是否属于监狱企业型企业的产品”栏内，填写“是”或“否”，如果小微型企业、残 疾人福利单位、监狱企业的产品报价无法划分计算的，评标时将不予认可。小型和微型 企业产品是指供应商为小企业，且符合中小企业划分标准，提供本企业制造的货物，或 者提供其他小企业制造的货物。如果提供的货物为大中型企业注册商标的货物，或者供应商为小型或微型企业，但提供的货物为大中型企业注册商标的货物，视同大中型企业。</w:t>
      </w:r>
      <w:r>
        <w:rPr>
          <w:rFonts w:hint="eastAsia" w:ascii="宋体" w:hAnsi="宋体"/>
          <w:color w:val="000000"/>
          <w:szCs w:val="21"/>
        </w:rPr>
      </w:r>
      <w:r/>
    </w:p>
    <w:p>
      <w:pPr>
        <w:pStyle w:val="1021"/>
        <w:ind w:left="0" w:firstLine="0"/>
        <w:rPr>
          <w:rFonts w:hint="eastAsia" w:ascii="宋体" w:hAnsi="宋体"/>
          <w:color w:val="000000"/>
          <w:szCs w:val="21"/>
        </w:rPr>
        <w:sectPr>
          <w:headerReference w:type="default" r:id="rId12"/>
          <w:footnotePr/>
          <w:endnotePr/>
          <w:type w:val="nextPage"/>
          <w:pgSz w:w="11910" w:h="16840" w:orient="portrait"/>
          <w:pgMar w:top="1100" w:right="1179" w:bottom="1100" w:left="1179" w:header="680" w:footer="726" w:gutter="0"/>
          <w:cols w:num="1" w:sep="0" w:space="1701" w:equalWidth="1"/>
          <w:docGrid w:linePitch="360"/>
        </w:sectPr>
      </w:pPr>
      <w:r>
        <w:rPr>
          <w:rFonts w:hint="eastAsia" w:ascii="宋体" w:hAnsi="宋体"/>
          <w:color w:val="000000"/>
          <w:szCs w:val="21"/>
        </w:rPr>
      </w:r>
      <w:r/>
    </w:p>
    <w:p>
      <w:pPr>
        <w:pStyle w:val="961"/>
        <w:numPr>
          <w:ilvl w:val="1"/>
          <w:numId w:val="0"/>
        </w:numPr>
        <w:ind w:left="420"/>
        <w:tabs>
          <w:tab w:val="left" w:pos="840" w:leader="none"/>
        </w:tabs>
        <w:rPr>
          <w:rFonts w:hint="eastAsia"/>
          <w:color w:val="000000"/>
          <w:sz w:val="21"/>
          <w:szCs w:val="21"/>
          <w:lang w:val="zh-CN"/>
        </w:rPr>
      </w:pPr>
      <w:r/>
      <w:bookmarkStart w:id="76" w:name="_Toc24056"/>
      <w:r>
        <w:rPr>
          <w:rFonts w:hint="eastAsia"/>
          <w:color w:val="000000"/>
          <w:sz w:val="21"/>
          <w:szCs w:val="21"/>
          <w:lang w:val="zh-CN"/>
        </w:rPr>
        <w:t xml:space="preserve">附件五、技术规格偏离表格式</w:t>
      </w:r>
      <w:bookmarkEnd w:id="76"/>
      <w:r>
        <w:rPr>
          <w:rFonts w:hint="eastAsia"/>
          <w:color w:val="000000"/>
          <w:sz w:val="21"/>
          <w:szCs w:val="21"/>
          <w:lang w:val="zh-CN"/>
        </w:rPr>
      </w:r>
      <w:r/>
    </w:p>
    <w:p>
      <w:pPr>
        <w:pStyle w:val="959"/>
        <w:ind w:left="420"/>
        <w:jc w:val="center"/>
        <w:spacing w:line="360" w:lineRule="auto"/>
        <w:shd w:val="clear" w:color="auto" w:fill="ffffff"/>
        <w:widowControl/>
        <w:rPr>
          <w:rFonts w:ascii="宋体" w:hAnsi="宋体"/>
          <w:color w:val="000000"/>
          <w:szCs w:val="21"/>
        </w:rPr>
      </w:pPr>
      <w:r>
        <w:rPr>
          <w:rFonts w:hint="eastAsia" w:ascii="宋体" w:hAnsi="宋体"/>
          <w:color w:val="000000"/>
          <w:sz w:val="36"/>
          <w:szCs w:val="36"/>
        </w:rPr>
        <w:t xml:space="preserve">技术规格偏离表</w:t>
      </w:r>
      <w:r>
        <w:rPr>
          <w:rFonts w:ascii="宋体" w:hAnsi="宋体"/>
          <w:color w:val="000000"/>
          <w:szCs w:val="21"/>
        </w:rPr>
      </w:r>
      <w:r/>
    </w:p>
    <w:tbl>
      <w:tblPr>
        <w:tblW w:w="0" w:type="auto"/>
        <w:jc w:val="center"/>
        <w:tblInd w:w="-10" w:type="dxa"/>
        <w:tblLayout w:type="fixed"/>
        <w:tblCellMar>
          <w:left w:w="10" w:type="dxa"/>
          <w:top w:w="0" w:type="dxa"/>
          <w:right w:w="10" w:type="dxa"/>
          <w:bottom w:w="0" w:type="dxa"/>
        </w:tblCellMar>
        <w:tblLook w:val="04A0" w:firstRow="1" w:lastRow="0" w:firstColumn="1" w:lastColumn="0" w:noHBand="0" w:noVBand="1"/>
      </w:tblPr>
      <w:tblGrid>
        <w:gridCol w:w="1636"/>
        <w:gridCol w:w="1495"/>
        <w:gridCol w:w="1931"/>
        <w:gridCol w:w="1329"/>
        <w:gridCol w:w="1683"/>
        <w:gridCol w:w="1246"/>
      </w:tblGrid>
      <w:tr>
        <w:trPr>
          <w:trHeight w:val="284"/>
        </w:trPr>
        <w:tc>
          <w:tcPr>
            <w:gridSpan w:val="4"/>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6391" w:type="dxa"/>
            <w:vAlign w:val="center"/>
            <w:textDirection w:val="lrTb"/>
            <w:noWrap w:val="false"/>
          </w:tcPr>
          <w:p>
            <w:pPr>
              <w:pStyle w:val="959"/>
              <w:jc w:val="left"/>
              <w:spacing w:line="360" w:lineRule="auto"/>
              <w:widowControl/>
              <w:rPr>
                <w:rFonts w:ascii="宋体" w:hAnsi="宋体"/>
                <w:color w:val="000000"/>
                <w:szCs w:val="21"/>
              </w:rPr>
            </w:pPr>
            <w:r>
              <w:rPr>
                <w:rFonts w:hint="eastAsia" w:ascii="宋体" w:hAnsi="宋体"/>
                <w:color w:val="000000"/>
                <w:szCs w:val="21"/>
              </w:rPr>
              <w:t xml:space="preserve">项目名称：</w:t>
            </w:r>
            <w:r>
              <w:rPr>
                <w:rFonts w:ascii="宋体" w:hAnsi="宋体"/>
                <w:color w:val="000000"/>
                <w:szCs w:val="21"/>
              </w:rPr>
            </w:r>
            <w:r/>
          </w:p>
        </w:tc>
        <w:tc>
          <w:tcPr>
            <w:gridSpan w:val="2"/>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2929" w:type="dxa"/>
            <w:vAlign w:val="center"/>
            <w:textDirection w:val="lrTb"/>
            <w:noWrap w:val="false"/>
          </w:tcPr>
          <w:p>
            <w:pPr>
              <w:pStyle w:val="959"/>
              <w:jc w:val="left"/>
              <w:spacing w:line="360" w:lineRule="auto"/>
              <w:widowControl/>
              <w:rPr>
                <w:rFonts w:ascii="宋体" w:hAnsi="宋体"/>
                <w:color w:val="000000"/>
                <w:szCs w:val="21"/>
              </w:rPr>
            </w:pPr>
            <w:r>
              <w:rPr>
                <w:rFonts w:hint="eastAsia" w:ascii="宋体" w:hAnsi="宋体"/>
                <w:color w:val="000000"/>
                <w:szCs w:val="21"/>
              </w:rPr>
              <w:t xml:space="preserve">项目编号：  </w:t>
            </w:r>
            <w:r>
              <w:rPr>
                <w:rFonts w:ascii="宋体" w:hAnsi="宋体"/>
                <w:color w:val="000000"/>
                <w:szCs w:val="21"/>
              </w:rPr>
            </w:r>
            <w:r/>
          </w:p>
        </w:tc>
      </w:tr>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636" w:type="dxa"/>
            <w:vAlign w:val="center"/>
            <w:textDirection w:val="lrTb"/>
            <w:noWrap w:val="false"/>
          </w:tcPr>
          <w:p>
            <w:pPr>
              <w:pStyle w:val="959"/>
              <w:jc w:val="center"/>
              <w:spacing w:line="360" w:lineRule="auto"/>
              <w:widowControl/>
              <w:rPr>
                <w:rFonts w:ascii="宋体" w:hAnsi="宋体"/>
                <w:color w:val="000000"/>
                <w:szCs w:val="21"/>
              </w:rPr>
            </w:pPr>
            <w:r>
              <w:rPr>
                <w:rFonts w:hint="eastAsia" w:ascii="宋体" w:hAnsi="宋体"/>
                <w:color w:val="000000"/>
                <w:szCs w:val="21"/>
              </w:rPr>
              <w:t xml:space="preserve">序号</w:t>
            </w:r>
            <w:r>
              <w:rPr>
                <w:rFonts w:ascii="宋体" w:hAnsi="宋体"/>
                <w:color w:val="000000"/>
                <w:szCs w:val="2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495" w:type="dxa"/>
            <w:vAlign w:val="center"/>
            <w:textDirection w:val="lrTb"/>
            <w:noWrap w:val="false"/>
          </w:tcPr>
          <w:p>
            <w:pPr>
              <w:pStyle w:val="959"/>
              <w:jc w:val="center"/>
              <w:spacing w:line="360" w:lineRule="auto"/>
              <w:widowControl/>
              <w:rPr>
                <w:rFonts w:ascii="宋体" w:hAnsi="宋体"/>
                <w:color w:val="000000"/>
                <w:szCs w:val="21"/>
              </w:rPr>
            </w:pPr>
            <w:r>
              <w:rPr>
                <w:rFonts w:hint="eastAsia" w:ascii="宋体" w:hAnsi="宋体"/>
                <w:color w:val="000000"/>
                <w:szCs w:val="21"/>
              </w:rPr>
              <w:t xml:space="preserve">招标文件条目号</w:t>
            </w:r>
            <w:r>
              <w:rPr>
                <w:rFonts w:ascii="宋体" w:hAnsi="宋体"/>
                <w:color w:val="000000"/>
                <w:szCs w:val="2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pStyle w:val="959"/>
              <w:jc w:val="center"/>
              <w:spacing w:line="360" w:lineRule="auto"/>
              <w:widowControl/>
              <w:rPr>
                <w:rFonts w:ascii="宋体" w:hAnsi="宋体"/>
                <w:color w:val="000000"/>
                <w:szCs w:val="21"/>
              </w:rPr>
            </w:pPr>
            <w:r>
              <w:rPr>
                <w:rFonts w:hint="eastAsia" w:ascii="宋体" w:hAnsi="宋体"/>
                <w:color w:val="000000"/>
                <w:szCs w:val="21"/>
              </w:rPr>
              <w:t xml:space="preserve">招标要求规格</w:t>
            </w:r>
            <w:r>
              <w:rPr>
                <w:rFonts w:ascii="宋体" w:hAnsi="宋体"/>
                <w:color w:val="000000"/>
                <w:szCs w:val="21"/>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pStyle w:val="959"/>
              <w:jc w:val="center"/>
              <w:spacing w:line="360" w:lineRule="auto"/>
              <w:widowControl/>
              <w:rPr>
                <w:rFonts w:ascii="宋体" w:hAnsi="宋体"/>
                <w:color w:val="000000"/>
                <w:szCs w:val="21"/>
              </w:rPr>
            </w:pPr>
            <w:r>
              <w:rPr>
                <w:rFonts w:hint="eastAsia" w:ascii="宋体" w:hAnsi="宋体"/>
                <w:color w:val="000000"/>
                <w:szCs w:val="21"/>
              </w:rPr>
              <w:t xml:space="preserve">投标响应</w:t>
            </w:r>
            <w:r>
              <w:rPr>
                <w:rFonts w:ascii="宋体" w:hAnsi="宋体"/>
                <w:color w:val="000000"/>
                <w:szCs w:val="2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pStyle w:val="959"/>
              <w:jc w:val="center"/>
              <w:spacing w:line="360" w:lineRule="auto"/>
              <w:widowControl/>
              <w:rPr>
                <w:rFonts w:ascii="宋体" w:hAnsi="宋体"/>
                <w:color w:val="000000"/>
                <w:szCs w:val="21"/>
              </w:rPr>
            </w:pPr>
            <w:r>
              <w:rPr>
                <w:rFonts w:hint="eastAsia" w:ascii="宋体" w:hAnsi="宋体"/>
                <w:color w:val="000000"/>
                <w:szCs w:val="21"/>
              </w:rPr>
              <w:t xml:space="preserve">偏离</w:t>
            </w:r>
            <w:r>
              <w:rPr>
                <w:rFonts w:ascii="宋体" w:hAnsi="宋体"/>
                <w:color w:val="000000"/>
                <w:szCs w:val="21"/>
              </w:rPr>
            </w:r>
            <w:r/>
          </w:p>
        </w:tc>
      </w:tr>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636" w:type="dxa"/>
            <w:vAlign w:val="center"/>
            <w:textDirection w:val="lrTb"/>
            <w:noWrap w:val="false"/>
          </w:tcPr>
          <w:p>
            <w:pPr>
              <w:pStyle w:val="959"/>
              <w:jc w:val="center"/>
              <w:spacing w:line="360" w:lineRule="auto"/>
              <w:widowControl/>
              <w:rPr>
                <w:rFonts w:ascii="宋体" w:hAnsi="宋体"/>
                <w:color w:val="000000"/>
                <w:szCs w:val="21"/>
              </w:rPr>
            </w:pPr>
            <w:r>
              <w:rPr>
                <w:rFonts w:hint="eastAsia" w:ascii="宋体" w:hAnsi="宋体"/>
                <w:color w:val="000000"/>
                <w:szCs w:val="21"/>
              </w:rPr>
              <w:t xml:space="preserve"> </w:t>
            </w:r>
            <w:r>
              <w:rPr>
                <w:rFonts w:ascii="宋体" w:hAnsi="宋体"/>
                <w:color w:val="000000"/>
                <w:szCs w:val="2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495" w:type="dxa"/>
            <w:vAlign w:val="center"/>
            <w:textDirection w:val="lrTb"/>
            <w:noWrap w:val="false"/>
          </w:tcPr>
          <w:p>
            <w:pPr>
              <w:pStyle w:val="959"/>
              <w:jc w:val="center"/>
              <w:spacing w:line="360" w:lineRule="auto"/>
              <w:widowControl/>
              <w:rPr>
                <w:rFonts w:ascii="宋体" w:hAnsi="宋体"/>
                <w:color w:val="000000"/>
                <w:szCs w:val="21"/>
              </w:rPr>
            </w:pPr>
            <w:r>
              <w:rPr>
                <w:rFonts w:hint="eastAsia" w:ascii="宋体" w:hAnsi="宋体"/>
                <w:color w:val="000000"/>
                <w:szCs w:val="21"/>
              </w:rPr>
              <w:t xml:space="preserve"> </w:t>
            </w:r>
            <w:r>
              <w:rPr>
                <w:rFonts w:ascii="宋体" w:hAnsi="宋体"/>
                <w:color w:val="000000"/>
                <w:szCs w:val="2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pStyle w:val="959"/>
              <w:jc w:val="center"/>
              <w:spacing w:line="360" w:lineRule="auto"/>
              <w:widowControl/>
              <w:rPr>
                <w:rFonts w:ascii="宋体" w:hAnsi="宋体"/>
                <w:color w:val="000000"/>
                <w:szCs w:val="21"/>
              </w:rPr>
            </w:pPr>
            <w:r>
              <w:rPr>
                <w:rFonts w:hint="eastAsia" w:ascii="宋体" w:hAnsi="宋体"/>
                <w:color w:val="000000"/>
                <w:szCs w:val="21"/>
              </w:rPr>
              <w:t xml:space="preserve"> </w:t>
            </w:r>
            <w:r>
              <w:rPr>
                <w:rFonts w:ascii="宋体" w:hAnsi="宋体"/>
                <w:color w:val="000000"/>
                <w:szCs w:val="21"/>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pStyle w:val="959"/>
              <w:jc w:val="center"/>
              <w:spacing w:line="360" w:lineRule="auto"/>
              <w:widowControl/>
              <w:rPr>
                <w:rFonts w:ascii="宋体" w:hAnsi="宋体"/>
                <w:color w:val="000000"/>
                <w:szCs w:val="21"/>
              </w:rPr>
            </w:pPr>
            <w:r>
              <w:rPr>
                <w:rFonts w:hint="eastAsia" w:ascii="宋体" w:hAnsi="宋体"/>
                <w:color w:val="000000"/>
                <w:szCs w:val="21"/>
              </w:rPr>
              <w:t xml:space="preserve"> </w:t>
            </w:r>
            <w:r>
              <w:rPr>
                <w:rFonts w:ascii="宋体" w:hAnsi="宋体"/>
                <w:color w:val="000000"/>
                <w:szCs w:val="2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pStyle w:val="959"/>
              <w:jc w:val="center"/>
              <w:spacing w:line="360" w:lineRule="auto"/>
              <w:widowControl/>
              <w:rPr>
                <w:rFonts w:ascii="宋体" w:hAnsi="宋体"/>
                <w:color w:val="000000"/>
                <w:szCs w:val="21"/>
              </w:rPr>
            </w:pPr>
            <w:r>
              <w:rPr>
                <w:rFonts w:hint="eastAsia" w:ascii="宋体" w:hAnsi="宋体"/>
                <w:color w:val="000000"/>
                <w:szCs w:val="21"/>
              </w:rPr>
              <w:t xml:space="preserve"> </w:t>
            </w:r>
            <w:r>
              <w:rPr>
                <w:rFonts w:ascii="宋体" w:hAnsi="宋体"/>
                <w:color w:val="000000"/>
                <w:szCs w:val="21"/>
              </w:rPr>
            </w:r>
            <w:r/>
          </w:p>
        </w:tc>
      </w:tr>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636" w:type="dxa"/>
            <w:vAlign w:val="center"/>
            <w:textDirection w:val="lrTb"/>
            <w:noWrap w:val="false"/>
          </w:tcPr>
          <w:p>
            <w:pPr>
              <w:pStyle w:val="959"/>
              <w:jc w:val="center"/>
              <w:spacing w:line="360" w:lineRule="auto"/>
              <w:widowControl/>
              <w:rPr>
                <w:rFonts w:ascii="宋体" w:hAnsi="宋体"/>
                <w:color w:val="000000"/>
                <w:szCs w:val="21"/>
              </w:rPr>
            </w:pPr>
            <w:r>
              <w:rPr>
                <w:rFonts w:hint="eastAsia" w:ascii="宋体" w:hAnsi="宋体"/>
                <w:color w:val="000000"/>
                <w:szCs w:val="21"/>
              </w:rPr>
              <w:t xml:space="preserve"> </w:t>
            </w:r>
            <w:r>
              <w:rPr>
                <w:rFonts w:ascii="宋体" w:hAnsi="宋体"/>
                <w:color w:val="000000"/>
                <w:szCs w:val="2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495" w:type="dxa"/>
            <w:vAlign w:val="center"/>
            <w:textDirection w:val="lrTb"/>
            <w:noWrap w:val="false"/>
          </w:tcPr>
          <w:p>
            <w:pPr>
              <w:pStyle w:val="959"/>
              <w:jc w:val="center"/>
              <w:spacing w:line="360" w:lineRule="auto"/>
              <w:widowControl/>
              <w:rPr>
                <w:rFonts w:ascii="宋体" w:hAnsi="宋体"/>
                <w:color w:val="000000"/>
                <w:szCs w:val="21"/>
              </w:rPr>
            </w:pPr>
            <w:r>
              <w:rPr>
                <w:rFonts w:hint="eastAsia" w:ascii="宋体" w:hAnsi="宋体"/>
                <w:color w:val="000000"/>
                <w:szCs w:val="21"/>
              </w:rPr>
              <w:t xml:space="preserve"> </w:t>
            </w:r>
            <w:r>
              <w:rPr>
                <w:rFonts w:ascii="宋体" w:hAnsi="宋体"/>
                <w:color w:val="000000"/>
                <w:szCs w:val="2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pStyle w:val="959"/>
              <w:jc w:val="center"/>
              <w:spacing w:line="360" w:lineRule="auto"/>
              <w:widowControl/>
              <w:rPr>
                <w:rFonts w:ascii="宋体" w:hAnsi="宋体"/>
                <w:color w:val="000000"/>
                <w:szCs w:val="21"/>
              </w:rPr>
            </w:pPr>
            <w:r>
              <w:rPr>
                <w:rFonts w:hint="eastAsia" w:ascii="宋体" w:hAnsi="宋体"/>
                <w:color w:val="000000"/>
                <w:szCs w:val="21"/>
              </w:rPr>
              <w:t xml:space="preserve"> </w:t>
            </w:r>
            <w:r>
              <w:rPr>
                <w:rFonts w:ascii="宋体" w:hAnsi="宋体"/>
                <w:color w:val="000000"/>
                <w:szCs w:val="21"/>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pStyle w:val="959"/>
              <w:jc w:val="center"/>
              <w:spacing w:line="360" w:lineRule="auto"/>
              <w:widowControl/>
              <w:rPr>
                <w:rFonts w:ascii="宋体" w:hAnsi="宋体"/>
                <w:color w:val="000000"/>
                <w:szCs w:val="21"/>
              </w:rPr>
            </w:pPr>
            <w:r>
              <w:rPr>
                <w:rFonts w:hint="eastAsia" w:ascii="宋体" w:hAnsi="宋体"/>
                <w:color w:val="000000"/>
                <w:szCs w:val="21"/>
              </w:rPr>
              <w:t xml:space="preserve"> </w:t>
            </w:r>
            <w:r>
              <w:rPr>
                <w:rFonts w:ascii="宋体" w:hAnsi="宋体"/>
                <w:color w:val="000000"/>
                <w:szCs w:val="2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pStyle w:val="959"/>
              <w:jc w:val="center"/>
              <w:spacing w:line="360" w:lineRule="auto"/>
              <w:widowControl/>
              <w:rPr>
                <w:rFonts w:ascii="宋体" w:hAnsi="宋体"/>
                <w:color w:val="000000"/>
                <w:szCs w:val="21"/>
              </w:rPr>
            </w:pPr>
            <w:r>
              <w:rPr>
                <w:rFonts w:hint="eastAsia" w:ascii="宋体" w:hAnsi="宋体"/>
                <w:color w:val="000000"/>
                <w:szCs w:val="21"/>
              </w:rPr>
              <w:t xml:space="preserve"> </w:t>
            </w:r>
            <w:r>
              <w:rPr>
                <w:rFonts w:ascii="宋体" w:hAnsi="宋体"/>
                <w:color w:val="000000"/>
                <w:szCs w:val="21"/>
              </w:rPr>
            </w:r>
            <w:r/>
          </w:p>
        </w:tc>
      </w:tr>
      <w:tr>
        <w:trPr>
          <w:trHeight w:val="284"/>
        </w:trPr>
        <w:tc>
          <w:tcPr>
            <w:tcBorders>
              <w:top w:val="single" w:color="000000" w:sz="8" w:space="0"/>
              <w:left w:val="single" w:color="000000" w:sz="8" w:space="0"/>
              <w:bottom w:val="single" w:color="000000" w:sz="4" w:space="0"/>
              <w:right w:val="single" w:color="000000" w:sz="8" w:space="0"/>
            </w:tcBorders>
            <w:tcMar>
              <w:left w:w="10" w:type="dxa"/>
              <w:top w:w="0" w:type="dxa"/>
              <w:right w:w="10" w:type="dxa"/>
              <w:bottom w:w="0" w:type="dxa"/>
            </w:tcMar>
            <w:tcW w:w="1636" w:type="dxa"/>
            <w:vAlign w:val="center"/>
            <w:textDirection w:val="lrTb"/>
            <w:noWrap w:val="false"/>
          </w:tcPr>
          <w:p>
            <w:pPr>
              <w:pStyle w:val="959"/>
              <w:jc w:val="center"/>
              <w:spacing w:line="360" w:lineRule="auto"/>
              <w:widowControl/>
              <w:rPr>
                <w:rFonts w:ascii="宋体" w:hAnsi="宋体"/>
                <w:color w:val="000000"/>
                <w:szCs w:val="21"/>
              </w:rPr>
            </w:pPr>
            <w:r>
              <w:rPr>
                <w:rFonts w:hint="eastAsia" w:ascii="宋体" w:hAnsi="宋体"/>
                <w:color w:val="000000"/>
                <w:szCs w:val="21"/>
              </w:rPr>
              <w:t xml:space="preserve"> </w:t>
            </w:r>
            <w:r>
              <w:rPr>
                <w:rFonts w:ascii="宋体" w:hAnsi="宋体"/>
                <w:color w:val="000000"/>
                <w:szCs w:val="21"/>
              </w:rPr>
            </w:r>
            <w:r/>
          </w:p>
        </w:tc>
        <w:tc>
          <w:tcPr>
            <w:tcBorders>
              <w:top w:val="single" w:color="000000" w:sz="8" w:space="0"/>
              <w:left w:val="single" w:color="000000" w:sz="8" w:space="0"/>
              <w:bottom w:val="single" w:color="000000" w:sz="4" w:space="0"/>
              <w:right w:val="single" w:color="000000" w:sz="8" w:space="0"/>
            </w:tcBorders>
            <w:tcMar>
              <w:left w:w="10" w:type="dxa"/>
              <w:top w:w="0" w:type="dxa"/>
              <w:right w:w="10" w:type="dxa"/>
              <w:bottom w:w="0" w:type="dxa"/>
            </w:tcMar>
            <w:tcW w:w="1495" w:type="dxa"/>
            <w:vAlign w:val="center"/>
            <w:textDirection w:val="lrTb"/>
            <w:noWrap w:val="false"/>
          </w:tcPr>
          <w:p>
            <w:pPr>
              <w:pStyle w:val="959"/>
              <w:jc w:val="center"/>
              <w:spacing w:line="360" w:lineRule="auto"/>
              <w:widowControl/>
              <w:rPr>
                <w:rFonts w:ascii="宋体" w:hAnsi="宋体"/>
                <w:color w:val="000000"/>
                <w:szCs w:val="21"/>
              </w:rPr>
            </w:pPr>
            <w:r>
              <w:rPr>
                <w:rFonts w:hint="eastAsia" w:ascii="宋体" w:hAnsi="宋体"/>
                <w:color w:val="000000"/>
                <w:szCs w:val="21"/>
              </w:rPr>
              <w:t xml:space="preserve"> </w:t>
            </w:r>
            <w:r>
              <w:rPr>
                <w:rFonts w:ascii="宋体" w:hAnsi="宋体"/>
                <w:color w:val="000000"/>
                <w:szCs w:val="21"/>
              </w:rPr>
            </w:r>
            <w:r/>
          </w:p>
        </w:tc>
        <w:tc>
          <w:tcPr>
            <w:tcBorders>
              <w:top w:val="single" w:color="000000" w:sz="8" w:space="0"/>
              <w:left w:val="single" w:color="000000" w:sz="8" w:space="0"/>
              <w:bottom w:val="single" w:color="000000" w:sz="4" w:space="0"/>
              <w:right w:val="single" w:color="000000" w:sz="8" w:space="0"/>
            </w:tcBorders>
            <w:tcMar>
              <w:left w:w="10" w:type="dxa"/>
              <w:top w:w="0" w:type="dxa"/>
              <w:right w:w="10" w:type="dxa"/>
              <w:bottom w:w="0" w:type="dxa"/>
            </w:tcMar>
            <w:tcW w:w="1931" w:type="dxa"/>
            <w:vAlign w:val="center"/>
            <w:textDirection w:val="lrTb"/>
            <w:noWrap w:val="false"/>
          </w:tcPr>
          <w:p>
            <w:pPr>
              <w:pStyle w:val="959"/>
              <w:jc w:val="center"/>
              <w:spacing w:line="360" w:lineRule="auto"/>
              <w:widowControl/>
              <w:rPr>
                <w:rFonts w:ascii="宋体" w:hAnsi="宋体"/>
                <w:color w:val="000000"/>
                <w:szCs w:val="21"/>
              </w:rPr>
            </w:pPr>
            <w:r>
              <w:rPr>
                <w:rFonts w:hint="eastAsia" w:ascii="宋体" w:hAnsi="宋体"/>
                <w:color w:val="000000"/>
                <w:szCs w:val="21"/>
              </w:rPr>
              <w:t xml:space="preserve"> </w:t>
            </w:r>
            <w:r>
              <w:rPr>
                <w:rFonts w:ascii="宋体" w:hAnsi="宋体"/>
                <w:color w:val="000000"/>
                <w:szCs w:val="21"/>
              </w:rPr>
            </w:r>
            <w:r/>
          </w:p>
        </w:tc>
        <w:tc>
          <w:tcPr>
            <w:gridSpan w:val="2"/>
            <w:tcBorders>
              <w:top w:val="single" w:color="000000" w:sz="8" w:space="0"/>
              <w:left w:val="single" w:color="000000" w:sz="8" w:space="0"/>
              <w:bottom w:val="single" w:color="000000" w:sz="4" w:space="0"/>
              <w:right w:val="single" w:color="000000" w:sz="8" w:space="0"/>
            </w:tcBorders>
            <w:tcMar>
              <w:left w:w="10" w:type="dxa"/>
              <w:top w:w="0" w:type="dxa"/>
              <w:right w:w="10" w:type="dxa"/>
              <w:bottom w:w="0" w:type="dxa"/>
            </w:tcMar>
            <w:tcW w:w="3012" w:type="dxa"/>
            <w:vAlign w:val="center"/>
            <w:textDirection w:val="lrTb"/>
            <w:noWrap w:val="false"/>
          </w:tcPr>
          <w:p>
            <w:pPr>
              <w:pStyle w:val="959"/>
              <w:jc w:val="center"/>
              <w:spacing w:line="360" w:lineRule="auto"/>
              <w:widowControl/>
              <w:rPr>
                <w:rFonts w:ascii="宋体" w:hAnsi="宋体"/>
                <w:color w:val="000000"/>
                <w:szCs w:val="21"/>
              </w:rPr>
            </w:pPr>
            <w:r>
              <w:rPr>
                <w:rFonts w:hint="eastAsia" w:ascii="宋体" w:hAnsi="宋体"/>
                <w:color w:val="000000"/>
                <w:szCs w:val="21"/>
              </w:rPr>
              <w:t xml:space="preserve"> </w:t>
            </w:r>
            <w:r>
              <w:rPr>
                <w:rFonts w:ascii="宋体" w:hAnsi="宋体"/>
                <w:color w:val="000000"/>
                <w:szCs w:val="21"/>
              </w:rPr>
            </w:r>
            <w:r/>
          </w:p>
        </w:tc>
        <w:tc>
          <w:tcPr>
            <w:tcBorders>
              <w:top w:val="single" w:color="000000" w:sz="8" w:space="0"/>
              <w:left w:val="single" w:color="000000" w:sz="8" w:space="0"/>
              <w:bottom w:val="single" w:color="000000" w:sz="4" w:space="0"/>
              <w:right w:val="single" w:color="000000" w:sz="8" w:space="0"/>
            </w:tcBorders>
            <w:tcMar>
              <w:left w:w="10" w:type="dxa"/>
              <w:top w:w="0" w:type="dxa"/>
              <w:right w:w="10" w:type="dxa"/>
              <w:bottom w:w="0" w:type="dxa"/>
            </w:tcMar>
            <w:tcW w:w="1246" w:type="dxa"/>
            <w:vAlign w:val="center"/>
            <w:textDirection w:val="lrTb"/>
            <w:noWrap w:val="false"/>
          </w:tcPr>
          <w:p>
            <w:pPr>
              <w:pStyle w:val="959"/>
              <w:jc w:val="center"/>
              <w:spacing w:line="360" w:lineRule="auto"/>
              <w:widowControl/>
              <w:rPr>
                <w:rFonts w:ascii="宋体" w:hAnsi="宋体"/>
                <w:color w:val="000000"/>
                <w:szCs w:val="21"/>
              </w:rPr>
            </w:pPr>
            <w:r>
              <w:rPr>
                <w:rFonts w:hint="eastAsia" w:ascii="宋体" w:hAnsi="宋体"/>
                <w:color w:val="000000"/>
                <w:szCs w:val="21"/>
              </w:rPr>
              <w:t xml:space="preserve"> </w:t>
            </w:r>
            <w:r>
              <w:rPr>
                <w:rFonts w:ascii="宋体" w:hAnsi="宋体"/>
                <w:color w:val="000000"/>
                <w:szCs w:val="21"/>
              </w:rPr>
            </w:r>
            <w:r/>
          </w:p>
        </w:tc>
      </w:tr>
    </w:tbl>
    <w:p>
      <w:pPr>
        <w:pStyle w:val="959"/>
        <w:jc w:val="left"/>
        <w:spacing w:line="360" w:lineRule="auto"/>
        <w:shd w:val="clear" w:color="auto" w:fill="ffffff"/>
        <w:widowControl/>
        <w:rPr>
          <w:rFonts w:hint="eastAsia" w:ascii="宋体" w:hAnsi="宋体"/>
          <w:color w:val="000000"/>
          <w:szCs w:val="21"/>
        </w:rPr>
      </w:pPr>
      <w:r>
        <w:rPr>
          <w:rFonts w:hint="eastAsia" w:ascii="宋体" w:hAnsi="宋体"/>
          <w:color w:val="000000"/>
          <w:szCs w:val="21"/>
        </w:rPr>
      </w:r>
      <w:r/>
    </w:p>
    <w:p>
      <w:pPr>
        <w:pStyle w:val="1021"/>
        <w:ind w:left="0" w:firstLine="0"/>
        <w:rPr>
          <w:rFonts w:hint="eastAsia" w:ascii="宋体" w:hAnsi="宋体"/>
          <w:color w:val="000000"/>
          <w:szCs w:val="21"/>
        </w:rPr>
      </w:pPr>
      <w:r>
        <w:rPr>
          <w:rFonts w:hint="eastAsia" w:ascii="宋体" w:hAnsi="宋体"/>
          <w:color w:val="000000"/>
          <w:szCs w:val="21"/>
        </w:rPr>
        <w:t xml:space="preserve">说明：</w:t>
      </w:r>
      <w:r>
        <w:rPr>
          <w:rFonts w:hint="eastAsia" w:ascii="宋体" w:hAnsi="宋体"/>
          <w:color w:val="000000"/>
          <w:szCs w:val="21"/>
        </w:rPr>
      </w:r>
      <w:r/>
    </w:p>
    <w:p>
      <w:pPr>
        <w:pStyle w:val="1021"/>
        <w:ind w:left="0" w:firstLine="0"/>
        <w:rPr>
          <w:rFonts w:hint="eastAsia" w:ascii="宋体" w:hAnsi="宋体"/>
          <w:color w:val="000000"/>
          <w:szCs w:val="21"/>
        </w:rPr>
      </w:pPr>
      <w:r>
        <w:rPr>
          <w:rFonts w:hint="eastAsia" w:ascii="宋体" w:hAnsi="宋体"/>
          <w:color w:val="000000"/>
          <w:szCs w:val="21"/>
        </w:rPr>
        <w:t xml:space="preserve">1、投标人应逐一说明技术参数和偏离情况；</w:t>
      </w:r>
      <w:r>
        <w:rPr>
          <w:rFonts w:hint="eastAsia" w:ascii="宋体" w:hAnsi="宋体"/>
          <w:color w:val="000000"/>
          <w:szCs w:val="21"/>
        </w:rPr>
      </w:r>
      <w:r/>
    </w:p>
    <w:p>
      <w:pPr>
        <w:pStyle w:val="1021"/>
        <w:ind w:left="0" w:firstLine="0"/>
        <w:rPr>
          <w:rFonts w:hint="eastAsia" w:ascii="宋体" w:hAnsi="宋体"/>
          <w:color w:val="000000"/>
          <w:szCs w:val="21"/>
        </w:rPr>
      </w:pPr>
      <w:r>
        <w:rPr>
          <w:rFonts w:hint="eastAsia" w:ascii="宋体" w:hAnsi="宋体"/>
          <w:color w:val="000000"/>
          <w:szCs w:val="21"/>
        </w:rPr>
        <w:t xml:space="preserve">2、如果行数不够，请自行增加。</w:t>
      </w:r>
      <w:r>
        <w:rPr>
          <w:rFonts w:hint="eastAsia" w:ascii="宋体" w:hAnsi="宋体"/>
          <w:color w:val="000000"/>
          <w:szCs w:val="21"/>
        </w:rPr>
      </w:r>
      <w:r/>
    </w:p>
    <w:p>
      <w:pPr>
        <w:pStyle w:val="1021"/>
        <w:ind w:left="0" w:firstLine="0"/>
        <w:rPr>
          <w:rFonts w:hint="eastAsia" w:ascii="宋体" w:hAnsi="宋体"/>
          <w:color w:val="000000"/>
          <w:szCs w:val="21"/>
          <w:lang w:val="zh-CN"/>
        </w:rPr>
      </w:pPr>
      <w:r>
        <w:rPr>
          <w:rFonts w:hint="eastAsia" w:ascii="宋体" w:hAnsi="宋体"/>
          <w:color w:val="000000"/>
          <w:szCs w:val="21"/>
        </w:rPr>
        <w:t xml:space="preserve">投标人名称</w:t>
      </w:r>
      <w:r>
        <w:rPr>
          <w:rFonts w:hint="eastAsia" w:ascii="宋体" w:hAnsi="宋体"/>
          <w:color w:val="000000"/>
          <w:szCs w:val="21"/>
          <w:lang w:val="zh-CN"/>
        </w:rPr>
        <w:t xml:space="preserve">:  </w:t>
      </w:r>
      <w:r>
        <w:rPr>
          <w:rFonts w:hint="eastAsia" w:ascii="宋体" w:hAnsi="宋体"/>
          <w:color w:val="000000"/>
          <w:szCs w:val="21"/>
          <w:u w:val="single"/>
          <w:lang w:val="zh-CN"/>
        </w:rPr>
        <w:t xml:space="preserve">                                         </w:t>
      </w:r>
      <w:r>
        <w:rPr>
          <w:rFonts w:hint="eastAsia" w:ascii="宋体" w:hAnsi="宋体"/>
          <w:color w:val="000000"/>
          <w:szCs w:val="21"/>
          <w:lang w:val="zh-CN"/>
        </w:rPr>
        <w:t xml:space="preserve">（盖章）</w:t>
      </w:r>
      <w:r>
        <w:rPr>
          <w:rFonts w:hint="eastAsia" w:ascii="宋体" w:hAnsi="宋体"/>
          <w:color w:val="000000"/>
          <w:szCs w:val="21"/>
          <w:lang w:val="zh-CN"/>
        </w:rPr>
      </w:r>
      <w:r/>
    </w:p>
    <w:p>
      <w:pPr>
        <w:pStyle w:val="1021"/>
        <w:ind w:left="0" w:firstLine="0"/>
        <w:rPr>
          <w:rFonts w:hint="eastAsia" w:ascii="宋体" w:hAnsi="宋体"/>
          <w:color w:val="000000"/>
          <w:szCs w:val="21"/>
        </w:rPr>
      </w:pPr>
      <w:r>
        <w:rPr>
          <w:rFonts w:hint="eastAsia" w:ascii="宋体" w:hAnsi="宋体"/>
          <w:color w:val="000000"/>
          <w:szCs w:val="21"/>
        </w:rPr>
        <w:t xml:space="preserve">日      期：   年    月    日</w:t>
      </w:r>
      <w:r>
        <w:rPr>
          <w:rFonts w:hint="eastAsia" w:ascii="宋体" w:hAnsi="宋体"/>
          <w:color w:val="000000"/>
          <w:szCs w:val="21"/>
        </w:rPr>
      </w:r>
      <w:r/>
    </w:p>
    <w:p>
      <w:pPr>
        <w:pStyle w:val="1021"/>
        <w:rPr>
          <w:rFonts w:hint="eastAsia" w:ascii="宋体" w:hAnsi="宋体"/>
          <w:color w:val="000000"/>
          <w:szCs w:val="21"/>
        </w:rPr>
      </w:pPr>
      <w:r>
        <w:rPr>
          <w:rFonts w:hint="eastAsia" w:ascii="宋体" w:hAnsi="宋体"/>
          <w:color w:val="000000"/>
          <w:szCs w:val="21"/>
        </w:rPr>
      </w:r>
      <w:r/>
    </w:p>
    <w:p>
      <w:pPr>
        <w:pStyle w:val="1021"/>
        <w:rPr>
          <w:rFonts w:hint="eastAsia" w:ascii="宋体" w:hAnsi="宋体"/>
          <w:color w:val="000000"/>
          <w:szCs w:val="21"/>
        </w:rPr>
      </w:pPr>
      <w:r>
        <w:rPr>
          <w:rFonts w:hint="eastAsia" w:ascii="宋体" w:hAnsi="宋体"/>
          <w:color w:val="000000"/>
          <w:szCs w:val="21"/>
        </w:rPr>
      </w:r>
      <w:r/>
    </w:p>
    <w:p>
      <w:pPr>
        <w:pStyle w:val="1021"/>
        <w:rPr>
          <w:rFonts w:hint="eastAsia" w:ascii="宋体" w:hAnsi="宋体"/>
          <w:color w:val="000000"/>
          <w:szCs w:val="21"/>
        </w:rPr>
      </w:pPr>
      <w:r>
        <w:rPr>
          <w:rFonts w:hint="eastAsia" w:ascii="宋体" w:hAnsi="宋体"/>
          <w:color w:val="000000"/>
          <w:szCs w:val="21"/>
        </w:rPr>
      </w:r>
      <w:r/>
    </w:p>
    <w:p>
      <w:pPr>
        <w:pStyle w:val="1021"/>
        <w:rPr>
          <w:rFonts w:hint="eastAsia" w:ascii="宋体" w:hAnsi="宋体"/>
          <w:color w:val="000000"/>
          <w:szCs w:val="21"/>
        </w:rPr>
      </w:pPr>
      <w:r>
        <w:rPr>
          <w:rFonts w:hint="eastAsia" w:ascii="宋体" w:hAnsi="宋体"/>
          <w:color w:val="000000"/>
          <w:szCs w:val="21"/>
        </w:rPr>
      </w:r>
      <w:r/>
    </w:p>
    <w:p>
      <w:pPr>
        <w:pStyle w:val="1021"/>
        <w:rPr>
          <w:rFonts w:hint="eastAsia" w:ascii="宋体" w:hAnsi="宋体"/>
          <w:color w:val="000000"/>
          <w:szCs w:val="21"/>
        </w:rPr>
      </w:pPr>
      <w:r>
        <w:rPr>
          <w:rFonts w:hint="eastAsia" w:ascii="宋体" w:hAnsi="宋体"/>
          <w:color w:val="000000"/>
          <w:szCs w:val="21"/>
        </w:rPr>
      </w:r>
      <w:r/>
    </w:p>
    <w:p>
      <w:pPr>
        <w:pStyle w:val="1021"/>
        <w:rPr>
          <w:rFonts w:hint="eastAsia" w:ascii="宋体" w:hAnsi="宋体"/>
          <w:color w:val="000000"/>
          <w:szCs w:val="21"/>
        </w:rPr>
      </w:pPr>
      <w:r>
        <w:rPr>
          <w:rFonts w:hint="eastAsia" w:ascii="宋体" w:hAnsi="宋体"/>
          <w:color w:val="000000"/>
          <w:szCs w:val="21"/>
        </w:rPr>
      </w:r>
      <w:r/>
    </w:p>
    <w:p>
      <w:pPr>
        <w:pStyle w:val="1021"/>
        <w:rPr>
          <w:rFonts w:hint="eastAsia" w:ascii="宋体" w:hAnsi="宋体"/>
          <w:color w:val="000000"/>
          <w:szCs w:val="21"/>
        </w:rPr>
      </w:pPr>
      <w:r>
        <w:rPr>
          <w:rFonts w:hint="eastAsia" w:ascii="宋体" w:hAnsi="宋体"/>
          <w:color w:val="000000"/>
          <w:szCs w:val="21"/>
        </w:rPr>
      </w:r>
      <w:r/>
    </w:p>
    <w:p>
      <w:pPr>
        <w:pStyle w:val="1021"/>
        <w:rPr>
          <w:rFonts w:hint="eastAsia" w:ascii="宋体" w:hAnsi="宋体"/>
          <w:color w:val="000000"/>
          <w:szCs w:val="21"/>
        </w:rPr>
      </w:pPr>
      <w:r>
        <w:rPr>
          <w:rFonts w:hint="eastAsia" w:ascii="宋体" w:hAnsi="宋体"/>
          <w:color w:val="000000"/>
          <w:szCs w:val="21"/>
        </w:rPr>
      </w:r>
      <w:r/>
    </w:p>
    <w:p>
      <w:pPr>
        <w:pStyle w:val="1021"/>
        <w:rPr>
          <w:rFonts w:hint="eastAsia" w:ascii="宋体" w:hAnsi="宋体"/>
          <w:color w:val="000000"/>
          <w:szCs w:val="21"/>
        </w:rPr>
      </w:pPr>
      <w:r>
        <w:rPr>
          <w:rFonts w:hint="eastAsia" w:ascii="宋体" w:hAnsi="宋体"/>
          <w:color w:val="000000"/>
          <w:szCs w:val="21"/>
        </w:rPr>
      </w:r>
      <w:r/>
    </w:p>
    <w:p>
      <w:pPr>
        <w:pStyle w:val="1021"/>
        <w:rPr>
          <w:rFonts w:hint="eastAsia" w:ascii="宋体" w:hAnsi="宋体"/>
          <w:color w:val="000000"/>
          <w:szCs w:val="21"/>
        </w:rPr>
      </w:pPr>
      <w:r>
        <w:rPr>
          <w:rFonts w:hint="eastAsia" w:ascii="宋体" w:hAnsi="宋体"/>
          <w:color w:val="000000"/>
          <w:szCs w:val="21"/>
        </w:rPr>
      </w:r>
      <w:r/>
    </w:p>
    <w:p>
      <w:pPr>
        <w:pStyle w:val="1021"/>
        <w:rPr>
          <w:rFonts w:hint="eastAsia" w:ascii="宋体" w:hAnsi="宋体"/>
          <w:color w:val="000000"/>
          <w:szCs w:val="21"/>
        </w:rPr>
      </w:pPr>
      <w:r>
        <w:rPr>
          <w:rFonts w:hint="eastAsia" w:ascii="宋体" w:hAnsi="宋体"/>
          <w:color w:val="000000"/>
          <w:szCs w:val="21"/>
        </w:rPr>
      </w:r>
      <w:r/>
    </w:p>
    <w:p>
      <w:pPr>
        <w:pStyle w:val="1021"/>
        <w:rPr>
          <w:rFonts w:hint="eastAsia" w:ascii="宋体" w:hAnsi="宋体"/>
          <w:color w:val="000000"/>
          <w:szCs w:val="21"/>
        </w:rPr>
      </w:pPr>
      <w:r>
        <w:rPr>
          <w:rFonts w:hint="eastAsia" w:ascii="宋体" w:hAnsi="宋体"/>
          <w:color w:val="000000"/>
          <w:szCs w:val="21"/>
        </w:rPr>
      </w:r>
      <w:r/>
    </w:p>
    <w:p>
      <w:pPr>
        <w:pStyle w:val="1021"/>
        <w:rPr>
          <w:rFonts w:hint="eastAsia" w:ascii="宋体" w:hAnsi="宋体"/>
          <w:color w:val="000000"/>
          <w:szCs w:val="21"/>
        </w:rPr>
      </w:pPr>
      <w:r>
        <w:rPr>
          <w:rFonts w:hint="eastAsia" w:ascii="宋体" w:hAnsi="宋体"/>
          <w:color w:val="000000"/>
          <w:szCs w:val="21"/>
        </w:rPr>
      </w:r>
      <w:r/>
    </w:p>
    <w:p>
      <w:pPr>
        <w:pStyle w:val="1021"/>
        <w:rPr>
          <w:rFonts w:hint="eastAsia" w:ascii="宋体" w:hAnsi="宋体"/>
          <w:color w:val="000000"/>
          <w:szCs w:val="21"/>
        </w:rPr>
      </w:pPr>
      <w:r>
        <w:rPr>
          <w:rFonts w:hint="eastAsia" w:ascii="宋体" w:hAnsi="宋体"/>
          <w:color w:val="000000"/>
          <w:szCs w:val="21"/>
        </w:rPr>
      </w:r>
      <w:r/>
    </w:p>
    <w:p>
      <w:pPr>
        <w:pStyle w:val="1021"/>
        <w:rPr>
          <w:rFonts w:hint="eastAsia" w:ascii="宋体" w:hAnsi="宋体"/>
          <w:color w:val="000000"/>
          <w:szCs w:val="21"/>
        </w:rPr>
      </w:pPr>
      <w:r>
        <w:rPr>
          <w:rFonts w:hint="eastAsia" w:ascii="宋体" w:hAnsi="宋体"/>
          <w:color w:val="000000"/>
          <w:szCs w:val="21"/>
        </w:rPr>
      </w:r>
      <w:r/>
    </w:p>
    <w:p>
      <w:pPr>
        <w:pStyle w:val="1021"/>
        <w:rPr>
          <w:rFonts w:hint="eastAsia" w:ascii="宋体" w:hAnsi="宋体"/>
          <w:color w:val="000000"/>
          <w:szCs w:val="21"/>
        </w:rPr>
      </w:pPr>
      <w:r>
        <w:rPr>
          <w:rFonts w:hint="eastAsia" w:ascii="宋体" w:hAnsi="宋体"/>
          <w:color w:val="000000"/>
          <w:szCs w:val="21"/>
        </w:rPr>
      </w:r>
      <w:r/>
    </w:p>
    <w:p>
      <w:pPr>
        <w:pStyle w:val="961"/>
        <w:numPr>
          <w:ilvl w:val="1"/>
          <w:numId w:val="0"/>
        </w:numPr>
        <w:ind w:left="420"/>
        <w:tabs>
          <w:tab w:val="left" w:pos="840" w:leader="none"/>
        </w:tabs>
        <w:rPr>
          <w:rFonts w:hint="eastAsia"/>
          <w:color w:val="000000"/>
          <w:sz w:val="21"/>
          <w:szCs w:val="21"/>
          <w:lang w:val="zh-CN"/>
        </w:rPr>
      </w:pPr>
      <w:r/>
      <w:bookmarkStart w:id="77" w:name="_Toc8414"/>
      <w:r>
        <w:rPr>
          <w:rFonts w:hint="eastAsia"/>
          <w:color w:val="000000"/>
          <w:sz w:val="21"/>
          <w:szCs w:val="21"/>
          <w:lang w:val="zh-CN"/>
        </w:rPr>
        <w:t xml:space="preserve">附件六、商务条款偏离表格式</w:t>
      </w:r>
      <w:bookmarkEnd w:id="77"/>
      <w:r>
        <w:rPr>
          <w:rFonts w:hint="eastAsia"/>
          <w:color w:val="000000"/>
          <w:sz w:val="21"/>
          <w:szCs w:val="21"/>
          <w:lang w:val="zh-CN"/>
        </w:rPr>
      </w:r>
      <w:r/>
    </w:p>
    <w:p>
      <w:pPr>
        <w:pStyle w:val="959"/>
        <w:ind w:left="420"/>
        <w:jc w:val="center"/>
        <w:spacing w:line="360" w:lineRule="auto"/>
        <w:shd w:val="clear" w:color="auto" w:fill="ffffff"/>
        <w:widowControl/>
        <w:rPr>
          <w:rFonts w:ascii="宋体" w:hAnsi="宋体"/>
          <w:color w:val="000000"/>
          <w:szCs w:val="21"/>
        </w:rPr>
      </w:pPr>
      <w:r>
        <w:rPr>
          <w:rFonts w:hint="eastAsia" w:ascii="宋体" w:hAnsi="宋体"/>
          <w:color w:val="000000"/>
          <w:sz w:val="36"/>
          <w:szCs w:val="36"/>
        </w:rPr>
        <w:t xml:space="preserve">商务条款偏离表</w:t>
      </w:r>
      <w:r>
        <w:rPr>
          <w:rFonts w:ascii="宋体" w:hAnsi="宋体"/>
          <w:color w:val="000000"/>
          <w:szCs w:val="21"/>
        </w:rPr>
      </w:r>
      <w:r/>
    </w:p>
    <w:p>
      <w:pPr>
        <w:pStyle w:val="959"/>
        <w:jc w:val="left"/>
        <w:spacing w:line="360" w:lineRule="auto"/>
        <w:shd w:val="clear" w:color="auto" w:fill="ffffff"/>
        <w:widowControl/>
        <w:rPr>
          <w:rFonts w:ascii="宋体" w:hAnsi="宋体"/>
          <w:color w:val="000000"/>
          <w:szCs w:val="21"/>
        </w:rPr>
      </w:pPr>
      <w:r>
        <w:rPr>
          <w:rFonts w:hint="eastAsia" w:ascii="宋体" w:hAnsi="宋体"/>
          <w:color w:val="000000"/>
          <w:sz w:val="24"/>
        </w:rPr>
        <w:t xml:space="preserve"> </w:t>
      </w:r>
      <w:r>
        <w:rPr>
          <w:rFonts w:ascii="宋体" w:hAnsi="宋体"/>
          <w:color w:val="000000"/>
          <w:szCs w:val="21"/>
        </w:rPr>
      </w:r>
      <w:r/>
    </w:p>
    <w:tbl>
      <w:tblPr>
        <w:tblW w:w="0" w:type="auto"/>
        <w:jc w:val="center"/>
        <w:tblInd w:w="-10" w:type="dxa"/>
        <w:tblLayout w:type="fixed"/>
        <w:tblCellMar>
          <w:left w:w="10" w:type="dxa"/>
          <w:top w:w="0" w:type="dxa"/>
          <w:right w:w="10" w:type="dxa"/>
          <w:bottom w:w="0" w:type="dxa"/>
        </w:tblCellMar>
        <w:tblLook w:val="04A0" w:firstRow="1" w:lastRow="0" w:firstColumn="1" w:lastColumn="0" w:noHBand="0" w:noVBand="1"/>
      </w:tblPr>
      <w:tblGrid>
        <w:gridCol w:w="1412"/>
        <w:gridCol w:w="1320"/>
        <w:gridCol w:w="2241"/>
        <w:gridCol w:w="1245"/>
        <w:gridCol w:w="1759"/>
        <w:gridCol w:w="1201"/>
      </w:tblGrid>
      <w:tr>
        <w:trPr>
          <w:trHeight w:val="284"/>
          <w:tblHeader/>
        </w:trPr>
        <w:tc>
          <w:tcPr>
            <w:gridSpan w:val="4"/>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6218" w:type="dxa"/>
            <w:vAlign w:val="center"/>
            <w:textDirection w:val="lrTb"/>
            <w:noWrap w:val="false"/>
          </w:tcPr>
          <w:p>
            <w:pPr>
              <w:pStyle w:val="959"/>
              <w:jc w:val="left"/>
              <w:spacing w:line="360" w:lineRule="auto"/>
              <w:widowControl/>
              <w:rPr>
                <w:rFonts w:ascii="宋体" w:hAnsi="宋体"/>
                <w:color w:val="000000"/>
                <w:szCs w:val="21"/>
              </w:rPr>
            </w:pPr>
            <w:r>
              <w:rPr>
                <w:rFonts w:hint="eastAsia" w:ascii="宋体" w:hAnsi="宋体"/>
                <w:color w:val="000000"/>
                <w:szCs w:val="21"/>
              </w:rPr>
              <w:t xml:space="preserve">项目名称：</w:t>
            </w:r>
            <w:r>
              <w:rPr>
                <w:rFonts w:ascii="宋体" w:hAnsi="宋体"/>
                <w:color w:val="000000"/>
                <w:szCs w:val="21"/>
              </w:rPr>
            </w:r>
            <w:r/>
          </w:p>
        </w:tc>
        <w:tc>
          <w:tcPr>
            <w:gridSpan w:val="2"/>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2960" w:type="dxa"/>
            <w:vAlign w:val="center"/>
            <w:textDirection w:val="lrTb"/>
            <w:noWrap w:val="false"/>
          </w:tcPr>
          <w:p>
            <w:pPr>
              <w:pStyle w:val="959"/>
              <w:jc w:val="left"/>
              <w:spacing w:line="360" w:lineRule="auto"/>
              <w:widowControl/>
              <w:rPr>
                <w:rFonts w:ascii="宋体" w:hAnsi="宋体"/>
                <w:color w:val="000000"/>
                <w:szCs w:val="21"/>
              </w:rPr>
            </w:pPr>
            <w:r>
              <w:rPr>
                <w:rFonts w:hint="eastAsia" w:ascii="宋体" w:hAnsi="宋体"/>
                <w:color w:val="000000"/>
                <w:szCs w:val="21"/>
              </w:rPr>
              <w:t xml:space="preserve">项目编号：         </w:t>
            </w:r>
            <w:r>
              <w:rPr>
                <w:rFonts w:ascii="宋体" w:hAnsi="宋体"/>
                <w:color w:val="000000"/>
                <w:szCs w:val="21"/>
              </w:rPr>
            </w:r>
            <w:r/>
          </w:p>
        </w:tc>
      </w:tr>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412" w:type="dxa"/>
            <w:vAlign w:val="center"/>
            <w:textDirection w:val="lrTb"/>
            <w:noWrap w:val="false"/>
          </w:tcPr>
          <w:p>
            <w:pPr>
              <w:pStyle w:val="959"/>
              <w:jc w:val="center"/>
              <w:spacing w:line="360" w:lineRule="auto"/>
              <w:widowControl/>
              <w:rPr>
                <w:rFonts w:ascii="宋体" w:hAnsi="宋体"/>
                <w:color w:val="000000"/>
                <w:szCs w:val="21"/>
              </w:rPr>
            </w:pPr>
            <w:r>
              <w:rPr>
                <w:rFonts w:hint="eastAsia" w:ascii="宋体" w:hAnsi="宋体"/>
                <w:color w:val="000000"/>
                <w:szCs w:val="21"/>
              </w:rPr>
              <w:t xml:space="preserve">序号</w:t>
            </w:r>
            <w:r>
              <w:rPr>
                <w:rFonts w:ascii="宋体" w:hAnsi="宋体"/>
                <w:color w:val="000000"/>
                <w:szCs w:val="2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20" w:type="dxa"/>
            <w:vAlign w:val="center"/>
            <w:textDirection w:val="lrTb"/>
            <w:noWrap w:val="false"/>
          </w:tcPr>
          <w:p>
            <w:pPr>
              <w:pStyle w:val="959"/>
              <w:jc w:val="center"/>
              <w:spacing w:line="360" w:lineRule="auto"/>
              <w:widowControl/>
              <w:rPr>
                <w:rFonts w:ascii="宋体" w:hAnsi="宋体"/>
                <w:color w:val="000000"/>
                <w:szCs w:val="21"/>
              </w:rPr>
            </w:pPr>
            <w:r>
              <w:rPr>
                <w:rFonts w:hint="eastAsia" w:ascii="宋体" w:hAnsi="宋体"/>
                <w:color w:val="000000"/>
                <w:szCs w:val="21"/>
              </w:rPr>
              <w:t xml:space="preserve">招标文件条目号</w:t>
            </w:r>
            <w:r>
              <w:rPr>
                <w:rFonts w:ascii="宋体" w:hAnsi="宋体"/>
                <w:color w:val="000000"/>
                <w:szCs w:val="2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241" w:type="dxa"/>
            <w:vAlign w:val="center"/>
            <w:textDirection w:val="lrTb"/>
            <w:noWrap w:val="false"/>
          </w:tcPr>
          <w:p>
            <w:pPr>
              <w:pStyle w:val="959"/>
              <w:jc w:val="center"/>
              <w:spacing w:line="360" w:lineRule="auto"/>
              <w:widowControl/>
              <w:rPr>
                <w:rFonts w:ascii="宋体" w:hAnsi="宋体"/>
                <w:color w:val="000000"/>
                <w:szCs w:val="21"/>
              </w:rPr>
            </w:pPr>
            <w:r>
              <w:rPr>
                <w:rFonts w:hint="eastAsia" w:ascii="宋体" w:hAnsi="宋体"/>
                <w:color w:val="000000"/>
                <w:szCs w:val="21"/>
              </w:rPr>
              <w:t xml:space="preserve">招标文件要求的商务条款</w:t>
            </w:r>
            <w:r>
              <w:rPr>
                <w:rFonts w:ascii="宋体" w:hAnsi="宋体"/>
                <w:color w:val="000000"/>
                <w:szCs w:val="21"/>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pStyle w:val="959"/>
              <w:jc w:val="center"/>
              <w:spacing w:line="360" w:lineRule="auto"/>
              <w:widowControl/>
              <w:rPr>
                <w:rFonts w:ascii="宋体" w:hAnsi="宋体"/>
                <w:color w:val="000000"/>
                <w:szCs w:val="21"/>
              </w:rPr>
            </w:pPr>
            <w:r>
              <w:rPr>
                <w:rFonts w:hint="eastAsia" w:ascii="宋体" w:hAnsi="宋体"/>
                <w:color w:val="000000"/>
                <w:szCs w:val="21"/>
              </w:rPr>
              <w:t xml:space="preserve">投标响应</w:t>
            </w:r>
            <w:r>
              <w:rPr>
                <w:rFonts w:ascii="宋体" w:hAnsi="宋体"/>
                <w:color w:val="000000"/>
                <w:szCs w:val="2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pStyle w:val="959"/>
              <w:jc w:val="center"/>
              <w:spacing w:line="360" w:lineRule="auto"/>
              <w:widowControl/>
              <w:rPr>
                <w:rFonts w:ascii="宋体" w:hAnsi="宋体"/>
                <w:color w:val="000000"/>
                <w:szCs w:val="21"/>
              </w:rPr>
            </w:pPr>
            <w:r>
              <w:rPr>
                <w:rFonts w:hint="eastAsia" w:ascii="宋体" w:hAnsi="宋体"/>
                <w:color w:val="000000"/>
                <w:szCs w:val="21"/>
              </w:rPr>
              <w:t xml:space="preserve">偏离</w:t>
            </w:r>
            <w:r>
              <w:rPr>
                <w:rFonts w:ascii="宋体" w:hAnsi="宋体"/>
                <w:color w:val="000000"/>
                <w:szCs w:val="21"/>
              </w:rPr>
            </w:r>
            <w:r/>
          </w:p>
        </w:tc>
      </w:tr>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412" w:type="dxa"/>
            <w:vAlign w:val="center"/>
            <w:textDirection w:val="lrTb"/>
            <w:noWrap w:val="false"/>
          </w:tcPr>
          <w:p>
            <w:pPr>
              <w:pStyle w:val="959"/>
              <w:jc w:val="center"/>
              <w:spacing w:line="360" w:lineRule="auto"/>
              <w:widowControl/>
              <w:rPr>
                <w:rFonts w:ascii="宋体" w:hAnsi="宋体"/>
                <w:color w:val="000000"/>
                <w:szCs w:val="21"/>
              </w:rPr>
            </w:pPr>
            <w:r>
              <w:rPr>
                <w:rFonts w:hint="eastAsia" w:ascii="宋体" w:hAnsi="宋体"/>
                <w:color w:val="000000"/>
                <w:szCs w:val="21"/>
              </w:rPr>
              <w:t xml:space="preserve"> </w:t>
            </w:r>
            <w:r>
              <w:rPr>
                <w:rFonts w:ascii="宋体" w:hAnsi="宋体"/>
                <w:color w:val="000000"/>
                <w:szCs w:val="2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20" w:type="dxa"/>
            <w:vAlign w:val="center"/>
            <w:textDirection w:val="lrTb"/>
            <w:noWrap w:val="false"/>
          </w:tcPr>
          <w:p>
            <w:pPr>
              <w:pStyle w:val="959"/>
              <w:jc w:val="center"/>
              <w:spacing w:line="360" w:lineRule="auto"/>
              <w:widowControl/>
              <w:rPr>
                <w:rFonts w:ascii="宋体" w:hAnsi="宋体"/>
                <w:color w:val="000000"/>
                <w:szCs w:val="21"/>
              </w:rPr>
            </w:pPr>
            <w:r>
              <w:rPr>
                <w:rFonts w:hint="eastAsia" w:ascii="宋体" w:hAnsi="宋体"/>
                <w:color w:val="000000"/>
                <w:szCs w:val="21"/>
              </w:rPr>
              <w:t xml:space="preserve"> </w:t>
            </w:r>
            <w:r>
              <w:rPr>
                <w:rFonts w:ascii="宋体" w:hAnsi="宋体"/>
                <w:color w:val="000000"/>
                <w:szCs w:val="2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241" w:type="dxa"/>
            <w:vAlign w:val="center"/>
            <w:textDirection w:val="lrTb"/>
            <w:noWrap w:val="false"/>
          </w:tcPr>
          <w:p>
            <w:pPr>
              <w:pStyle w:val="959"/>
              <w:jc w:val="center"/>
              <w:spacing w:line="360" w:lineRule="auto"/>
              <w:widowControl/>
              <w:rPr>
                <w:rFonts w:ascii="宋体" w:hAnsi="宋体"/>
                <w:color w:val="000000"/>
                <w:szCs w:val="21"/>
              </w:rPr>
            </w:pPr>
            <w:r>
              <w:rPr>
                <w:rFonts w:hint="eastAsia" w:ascii="宋体" w:hAnsi="宋体"/>
                <w:color w:val="000000"/>
                <w:szCs w:val="21"/>
              </w:rPr>
              <w:t xml:space="preserve"> </w:t>
            </w:r>
            <w:r>
              <w:rPr>
                <w:rFonts w:ascii="宋体" w:hAnsi="宋体"/>
                <w:color w:val="000000"/>
                <w:szCs w:val="21"/>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pStyle w:val="959"/>
              <w:jc w:val="center"/>
              <w:spacing w:line="360" w:lineRule="auto"/>
              <w:widowControl/>
              <w:rPr>
                <w:rFonts w:ascii="宋体" w:hAnsi="宋体"/>
                <w:color w:val="000000"/>
                <w:szCs w:val="21"/>
              </w:rPr>
            </w:pPr>
            <w:r>
              <w:rPr>
                <w:rFonts w:hint="eastAsia" w:ascii="宋体" w:hAnsi="宋体"/>
                <w:color w:val="000000"/>
                <w:szCs w:val="21"/>
              </w:rPr>
              <w:t xml:space="preserve"> </w:t>
            </w:r>
            <w:r>
              <w:rPr>
                <w:rFonts w:ascii="宋体" w:hAnsi="宋体"/>
                <w:color w:val="000000"/>
                <w:szCs w:val="2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pStyle w:val="959"/>
              <w:jc w:val="center"/>
              <w:spacing w:line="360" w:lineRule="auto"/>
              <w:widowControl/>
              <w:rPr>
                <w:rFonts w:ascii="宋体" w:hAnsi="宋体"/>
                <w:color w:val="000000"/>
                <w:szCs w:val="21"/>
              </w:rPr>
            </w:pPr>
            <w:r>
              <w:rPr>
                <w:rFonts w:hint="eastAsia" w:ascii="宋体" w:hAnsi="宋体"/>
                <w:color w:val="000000"/>
                <w:szCs w:val="21"/>
              </w:rPr>
              <w:t xml:space="preserve"> </w:t>
            </w:r>
            <w:r>
              <w:rPr>
                <w:rFonts w:ascii="宋体" w:hAnsi="宋体"/>
                <w:color w:val="000000"/>
                <w:szCs w:val="21"/>
              </w:rPr>
            </w:r>
            <w:r/>
          </w:p>
        </w:tc>
      </w:tr>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412" w:type="dxa"/>
            <w:vAlign w:val="center"/>
            <w:textDirection w:val="lrTb"/>
            <w:noWrap w:val="false"/>
          </w:tcPr>
          <w:p>
            <w:pPr>
              <w:pStyle w:val="959"/>
              <w:jc w:val="center"/>
              <w:spacing w:line="360" w:lineRule="auto"/>
              <w:widowControl/>
              <w:rPr>
                <w:rFonts w:ascii="宋体" w:hAnsi="宋体"/>
                <w:color w:val="000000"/>
                <w:szCs w:val="21"/>
              </w:rPr>
            </w:pPr>
            <w:r>
              <w:rPr>
                <w:rFonts w:hint="eastAsia" w:ascii="宋体" w:hAnsi="宋体"/>
                <w:color w:val="000000"/>
                <w:szCs w:val="21"/>
              </w:rPr>
              <w:t xml:space="preserve"> </w:t>
            </w:r>
            <w:r>
              <w:rPr>
                <w:rFonts w:ascii="宋体" w:hAnsi="宋体"/>
                <w:color w:val="000000"/>
                <w:szCs w:val="2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20" w:type="dxa"/>
            <w:vAlign w:val="center"/>
            <w:textDirection w:val="lrTb"/>
            <w:noWrap w:val="false"/>
          </w:tcPr>
          <w:p>
            <w:pPr>
              <w:pStyle w:val="959"/>
              <w:jc w:val="center"/>
              <w:spacing w:line="360" w:lineRule="auto"/>
              <w:widowControl/>
              <w:rPr>
                <w:rFonts w:ascii="宋体" w:hAnsi="宋体"/>
                <w:color w:val="000000"/>
                <w:szCs w:val="21"/>
              </w:rPr>
            </w:pPr>
            <w:r>
              <w:rPr>
                <w:rFonts w:hint="eastAsia" w:ascii="宋体" w:hAnsi="宋体"/>
                <w:color w:val="000000"/>
                <w:szCs w:val="21"/>
              </w:rPr>
              <w:t xml:space="preserve"> </w:t>
            </w:r>
            <w:r>
              <w:rPr>
                <w:rFonts w:ascii="宋体" w:hAnsi="宋体"/>
                <w:color w:val="000000"/>
                <w:szCs w:val="2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241" w:type="dxa"/>
            <w:vAlign w:val="center"/>
            <w:textDirection w:val="lrTb"/>
            <w:noWrap w:val="false"/>
          </w:tcPr>
          <w:p>
            <w:pPr>
              <w:pStyle w:val="959"/>
              <w:jc w:val="center"/>
              <w:spacing w:line="360" w:lineRule="auto"/>
              <w:widowControl/>
              <w:rPr>
                <w:rFonts w:ascii="宋体" w:hAnsi="宋体"/>
                <w:color w:val="000000"/>
                <w:szCs w:val="21"/>
              </w:rPr>
            </w:pPr>
            <w:r>
              <w:rPr>
                <w:rFonts w:hint="eastAsia" w:ascii="宋体" w:hAnsi="宋体"/>
                <w:color w:val="000000"/>
                <w:szCs w:val="21"/>
              </w:rPr>
              <w:t xml:space="preserve"> </w:t>
            </w:r>
            <w:r>
              <w:rPr>
                <w:rFonts w:ascii="宋体" w:hAnsi="宋体"/>
                <w:color w:val="000000"/>
                <w:szCs w:val="21"/>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pStyle w:val="959"/>
              <w:jc w:val="center"/>
              <w:spacing w:line="360" w:lineRule="auto"/>
              <w:widowControl/>
              <w:rPr>
                <w:rFonts w:ascii="宋体" w:hAnsi="宋体"/>
                <w:color w:val="000000"/>
                <w:szCs w:val="21"/>
              </w:rPr>
            </w:pPr>
            <w:r>
              <w:rPr>
                <w:rFonts w:hint="eastAsia" w:ascii="宋体" w:hAnsi="宋体"/>
                <w:color w:val="000000"/>
                <w:szCs w:val="21"/>
              </w:rPr>
              <w:t xml:space="preserve"> </w:t>
            </w:r>
            <w:r>
              <w:rPr>
                <w:rFonts w:ascii="宋体" w:hAnsi="宋体"/>
                <w:color w:val="000000"/>
                <w:szCs w:val="2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pStyle w:val="959"/>
              <w:jc w:val="center"/>
              <w:spacing w:line="360" w:lineRule="auto"/>
              <w:widowControl/>
              <w:rPr>
                <w:rFonts w:ascii="宋体" w:hAnsi="宋体"/>
                <w:color w:val="000000"/>
                <w:szCs w:val="21"/>
              </w:rPr>
            </w:pPr>
            <w:r>
              <w:rPr>
                <w:rFonts w:hint="eastAsia" w:ascii="宋体" w:hAnsi="宋体"/>
                <w:color w:val="000000"/>
                <w:szCs w:val="21"/>
              </w:rPr>
              <w:t xml:space="preserve"> </w:t>
            </w:r>
            <w:r>
              <w:rPr>
                <w:rFonts w:ascii="宋体" w:hAnsi="宋体"/>
                <w:color w:val="000000"/>
                <w:szCs w:val="21"/>
              </w:rPr>
            </w:r>
            <w:r/>
          </w:p>
        </w:tc>
      </w:tr>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412" w:type="dxa"/>
            <w:vAlign w:val="center"/>
            <w:textDirection w:val="lrTb"/>
            <w:noWrap w:val="false"/>
          </w:tcPr>
          <w:p>
            <w:pPr>
              <w:pStyle w:val="959"/>
              <w:jc w:val="center"/>
              <w:spacing w:line="360" w:lineRule="auto"/>
              <w:widowControl/>
              <w:rPr>
                <w:rFonts w:ascii="宋体" w:hAnsi="宋体"/>
                <w:color w:val="000000"/>
                <w:szCs w:val="21"/>
              </w:rPr>
            </w:pPr>
            <w:r>
              <w:rPr>
                <w:rFonts w:hint="eastAsia" w:ascii="宋体" w:hAnsi="宋体"/>
                <w:color w:val="000000"/>
                <w:szCs w:val="21"/>
              </w:rPr>
              <w:t xml:space="preserve"> </w:t>
            </w:r>
            <w:r>
              <w:rPr>
                <w:rFonts w:ascii="宋体" w:hAnsi="宋体"/>
                <w:color w:val="000000"/>
                <w:szCs w:val="2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20" w:type="dxa"/>
            <w:vAlign w:val="center"/>
            <w:textDirection w:val="lrTb"/>
            <w:noWrap w:val="false"/>
          </w:tcPr>
          <w:p>
            <w:pPr>
              <w:pStyle w:val="959"/>
              <w:jc w:val="center"/>
              <w:spacing w:line="360" w:lineRule="auto"/>
              <w:widowControl/>
              <w:rPr>
                <w:rFonts w:ascii="宋体" w:hAnsi="宋体"/>
                <w:color w:val="000000"/>
                <w:szCs w:val="21"/>
              </w:rPr>
            </w:pPr>
            <w:r>
              <w:rPr>
                <w:rFonts w:hint="eastAsia" w:ascii="宋体" w:hAnsi="宋体"/>
                <w:color w:val="000000"/>
                <w:szCs w:val="21"/>
              </w:rPr>
              <w:t xml:space="preserve"> </w:t>
            </w:r>
            <w:r>
              <w:rPr>
                <w:rFonts w:ascii="宋体" w:hAnsi="宋体"/>
                <w:color w:val="000000"/>
                <w:szCs w:val="2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241" w:type="dxa"/>
            <w:vAlign w:val="center"/>
            <w:textDirection w:val="lrTb"/>
            <w:noWrap w:val="false"/>
          </w:tcPr>
          <w:p>
            <w:pPr>
              <w:pStyle w:val="959"/>
              <w:jc w:val="center"/>
              <w:spacing w:line="360" w:lineRule="auto"/>
              <w:widowControl/>
              <w:rPr>
                <w:rFonts w:ascii="宋体" w:hAnsi="宋体"/>
                <w:color w:val="000000"/>
                <w:szCs w:val="21"/>
              </w:rPr>
            </w:pPr>
            <w:r>
              <w:rPr>
                <w:rFonts w:hint="eastAsia" w:ascii="宋体" w:hAnsi="宋体"/>
                <w:color w:val="000000"/>
                <w:szCs w:val="21"/>
              </w:rPr>
              <w:t xml:space="preserve"> </w:t>
            </w:r>
            <w:r>
              <w:rPr>
                <w:rFonts w:ascii="宋体" w:hAnsi="宋体"/>
                <w:color w:val="000000"/>
                <w:szCs w:val="21"/>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pStyle w:val="959"/>
              <w:jc w:val="center"/>
              <w:spacing w:line="360" w:lineRule="auto"/>
              <w:widowControl/>
              <w:rPr>
                <w:rFonts w:ascii="宋体" w:hAnsi="宋体"/>
                <w:color w:val="000000"/>
                <w:szCs w:val="21"/>
              </w:rPr>
            </w:pPr>
            <w:r>
              <w:rPr>
                <w:rFonts w:hint="eastAsia" w:ascii="宋体" w:hAnsi="宋体"/>
                <w:color w:val="000000"/>
                <w:szCs w:val="21"/>
              </w:rPr>
              <w:t xml:space="preserve"> </w:t>
            </w:r>
            <w:r>
              <w:rPr>
                <w:rFonts w:ascii="宋体" w:hAnsi="宋体"/>
                <w:color w:val="000000"/>
                <w:szCs w:val="2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pStyle w:val="959"/>
              <w:jc w:val="center"/>
              <w:spacing w:line="360" w:lineRule="auto"/>
              <w:widowControl/>
              <w:rPr>
                <w:rFonts w:ascii="宋体" w:hAnsi="宋体"/>
                <w:color w:val="000000"/>
                <w:szCs w:val="21"/>
              </w:rPr>
            </w:pPr>
            <w:r>
              <w:rPr>
                <w:rFonts w:hint="eastAsia" w:ascii="宋体" w:hAnsi="宋体"/>
                <w:color w:val="000000"/>
                <w:szCs w:val="21"/>
              </w:rPr>
              <w:t xml:space="preserve"> </w:t>
            </w:r>
            <w:r>
              <w:rPr>
                <w:rFonts w:ascii="宋体" w:hAnsi="宋体"/>
                <w:color w:val="000000"/>
                <w:szCs w:val="21"/>
              </w:rPr>
            </w:r>
            <w:r/>
          </w:p>
        </w:tc>
      </w:tr>
      <w:tr>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412" w:type="dxa"/>
            <w:vAlign w:val="center"/>
            <w:textDirection w:val="lrTb"/>
            <w:noWrap w:val="false"/>
          </w:tcPr>
          <w:p>
            <w:pPr>
              <w:pStyle w:val="959"/>
              <w:jc w:val="left"/>
              <w:spacing w:line="360" w:lineRule="auto"/>
              <w:widowControl/>
              <w:rPr>
                <w:rFonts w:ascii="宋体" w:hAnsi="宋体"/>
                <w:color w:val="000000"/>
                <w:szCs w:val="21"/>
              </w:rPr>
            </w:pPr>
            <w:r>
              <w:rPr>
                <w:rFonts w:hint="eastAsia" w:ascii="宋体" w:hAnsi="宋体"/>
                <w:color w:val="000000"/>
                <w:szCs w:val="21"/>
              </w:rPr>
              <w:t xml:space="preserve"> </w:t>
            </w:r>
            <w:r>
              <w:rPr>
                <w:rFonts w:ascii="宋体" w:hAnsi="宋体"/>
                <w:color w:val="000000"/>
                <w:szCs w:val="2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20" w:type="dxa"/>
            <w:vAlign w:val="center"/>
            <w:textDirection w:val="lrTb"/>
            <w:noWrap w:val="false"/>
          </w:tcPr>
          <w:p>
            <w:pPr>
              <w:pStyle w:val="959"/>
              <w:jc w:val="left"/>
              <w:spacing w:line="360" w:lineRule="auto"/>
              <w:widowControl/>
              <w:rPr>
                <w:rFonts w:ascii="宋体" w:hAnsi="宋体"/>
                <w:color w:val="000000"/>
                <w:szCs w:val="21"/>
              </w:rPr>
            </w:pPr>
            <w:r>
              <w:rPr>
                <w:rFonts w:hint="eastAsia" w:ascii="宋体" w:hAnsi="宋体"/>
                <w:color w:val="000000"/>
                <w:szCs w:val="21"/>
              </w:rPr>
              <w:t xml:space="preserve"> </w:t>
            </w:r>
            <w:r>
              <w:rPr>
                <w:rFonts w:ascii="宋体" w:hAnsi="宋体"/>
                <w:color w:val="000000"/>
                <w:szCs w:val="2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241" w:type="dxa"/>
            <w:vAlign w:val="center"/>
            <w:textDirection w:val="lrTb"/>
            <w:noWrap w:val="false"/>
          </w:tcPr>
          <w:p>
            <w:pPr>
              <w:pStyle w:val="959"/>
              <w:jc w:val="left"/>
              <w:spacing w:line="360" w:lineRule="auto"/>
              <w:widowControl/>
              <w:rPr>
                <w:rFonts w:ascii="宋体" w:hAnsi="宋体"/>
                <w:color w:val="000000"/>
                <w:szCs w:val="21"/>
              </w:rPr>
            </w:pPr>
            <w:r>
              <w:rPr>
                <w:rFonts w:hint="eastAsia" w:ascii="宋体" w:hAnsi="宋体"/>
                <w:color w:val="000000"/>
                <w:szCs w:val="21"/>
              </w:rPr>
              <w:t xml:space="preserve"> </w:t>
            </w:r>
            <w:r>
              <w:rPr>
                <w:rFonts w:ascii="宋体" w:hAnsi="宋体"/>
                <w:color w:val="000000"/>
                <w:szCs w:val="21"/>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pStyle w:val="959"/>
              <w:jc w:val="left"/>
              <w:spacing w:line="360" w:lineRule="auto"/>
              <w:widowControl/>
              <w:rPr>
                <w:rFonts w:ascii="宋体" w:hAnsi="宋体"/>
                <w:color w:val="000000"/>
                <w:szCs w:val="21"/>
              </w:rPr>
            </w:pPr>
            <w:r>
              <w:rPr>
                <w:rFonts w:hint="eastAsia" w:ascii="宋体" w:hAnsi="宋体"/>
                <w:color w:val="000000"/>
                <w:szCs w:val="21"/>
              </w:rPr>
              <w:t xml:space="preserve"> </w:t>
            </w:r>
            <w:r>
              <w:rPr>
                <w:rFonts w:ascii="宋体" w:hAnsi="宋体"/>
                <w:color w:val="000000"/>
                <w:szCs w:val="2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pStyle w:val="959"/>
              <w:jc w:val="left"/>
              <w:spacing w:line="360" w:lineRule="auto"/>
              <w:widowControl/>
              <w:rPr>
                <w:rFonts w:ascii="宋体" w:hAnsi="宋体"/>
                <w:color w:val="000000"/>
                <w:szCs w:val="21"/>
              </w:rPr>
            </w:pPr>
            <w:r>
              <w:rPr>
                <w:rFonts w:hint="eastAsia" w:ascii="宋体" w:hAnsi="宋体"/>
                <w:color w:val="000000"/>
                <w:szCs w:val="21"/>
              </w:rPr>
              <w:t xml:space="preserve"> </w:t>
            </w:r>
            <w:r>
              <w:rPr>
                <w:rFonts w:ascii="宋体" w:hAnsi="宋体"/>
                <w:color w:val="000000"/>
                <w:szCs w:val="21"/>
              </w:rPr>
            </w:r>
            <w:r/>
          </w:p>
        </w:tc>
      </w:tr>
      <w:tr>
        <w:trPr/>
        <w:tc>
          <w:tcPr>
            <w:tcBorders>
              <w:top w:val="none" w:color="000000" w:sz="4" w:space="0"/>
              <w:left w:val="none" w:color="000000" w:sz="4" w:space="0"/>
              <w:bottom w:val="none" w:color="000000" w:sz="4" w:space="0"/>
              <w:right w:val="none" w:color="000000" w:sz="4" w:space="0"/>
            </w:tcBorders>
            <w:tcW w:w="1412" w:type="dxa"/>
            <w:vAlign w:val="center"/>
            <w:textDirection w:val="lrTb"/>
            <w:noWrap w:val="false"/>
          </w:tcPr>
          <w:p>
            <w:pPr>
              <w:pStyle w:val="959"/>
              <w:jc w:val="left"/>
              <w:spacing w:line="360" w:lineRule="auto"/>
              <w:widowControl/>
              <w:rPr>
                <w:rFonts w:ascii="宋体" w:hAnsi="宋体" w:cs="宋体"/>
                <w:color w:val="000000"/>
                <w:sz w:val="1"/>
              </w:rPr>
            </w:pPr>
            <w:r>
              <w:rPr>
                <w:rFonts w:ascii="宋体" w:hAnsi="宋体" w:cs="宋体"/>
                <w:color w:val="000000"/>
                <w:sz w:val="1"/>
              </w:rPr>
            </w:r>
            <w:r/>
          </w:p>
        </w:tc>
        <w:tc>
          <w:tcPr>
            <w:tcBorders>
              <w:top w:val="none" w:color="000000" w:sz="4" w:space="0"/>
              <w:left w:val="none" w:color="000000" w:sz="4" w:space="0"/>
              <w:bottom w:val="none" w:color="000000" w:sz="4" w:space="0"/>
              <w:right w:val="none" w:color="000000" w:sz="4" w:space="0"/>
            </w:tcBorders>
            <w:tcW w:w="1320" w:type="dxa"/>
            <w:vAlign w:val="center"/>
            <w:textDirection w:val="lrTb"/>
            <w:noWrap w:val="false"/>
          </w:tcPr>
          <w:p>
            <w:pPr>
              <w:pStyle w:val="959"/>
              <w:jc w:val="left"/>
              <w:spacing w:line="360" w:lineRule="auto"/>
              <w:widowControl/>
              <w:rPr>
                <w:rFonts w:ascii="宋体" w:hAnsi="宋体" w:cs="宋体"/>
                <w:color w:val="000000"/>
                <w:sz w:val="1"/>
              </w:rPr>
            </w:pPr>
            <w:r>
              <w:rPr>
                <w:rFonts w:ascii="宋体" w:hAnsi="宋体" w:cs="宋体"/>
                <w:color w:val="000000"/>
                <w:sz w:val="1"/>
              </w:rPr>
            </w:r>
            <w:r/>
          </w:p>
        </w:tc>
        <w:tc>
          <w:tcPr>
            <w:tcBorders>
              <w:top w:val="none" w:color="000000" w:sz="4" w:space="0"/>
              <w:left w:val="none" w:color="000000" w:sz="4" w:space="0"/>
              <w:bottom w:val="none" w:color="000000" w:sz="4" w:space="0"/>
              <w:right w:val="none" w:color="000000" w:sz="4" w:space="0"/>
            </w:tcBorders>
            <w:tcW w:w="2241" w:type="dxa"/>
            <w:vAlign w:val="center"/>
            <w:textDirection w:val="lrTb"/>
            <w:noWrap w:val="false"/>
          </w:tcPr>
          <w:p>
            <w:pPr>
              <w:pStyle w:val="959"/>
              <w:jc w:val="left"/>
              <w:spacing w:line="360" w:lineRule="auto"/>
              <w:widowControl/>
              <w:rPr>
                <w:rFonts w:ascii="宋体" w:hAnsi="宋体" w:cs="宋体"/>
                <w:color w:val="000000"/>
                <w:sz w:val="1"/>
              </w:rPr>
            </w:pPr>
            <w:r>
              <w:rPr>
                <w:rFonts w:ascii="宋体" w:hAnsi="宋体" w:cs="宋体"/>
                <w:color w:val="000000"/>
                <w:sz w:val="1"/>
              </w:rPr>
            </w:r>
            <w:r/>
          </w:p>
        </w:tc>
        <w:tc>
          <w:tcPr>
            <w:tcBorders>
              <w:top w:val="none" w:color="000000" w:sz="4" w:space="0"/>
              <w:left w:val="none" w:color="000000" w:sz="4" w:space="0"/>
              <w:bottom w:val="none" w:color="000000" w:sz="4" w:space="0"/>
              <w:right w:val="none" w:color="000000" w:sz="4" w:space="0"/>
            </w:tcBorders>
            <w:tcW w:w="1245" w:type="dxa"/>
            <w:vAlign w:val="center"/>
            <w:textDirection w:val="lrTb"/>
            <w:noWrap w:val="false"/>
          </w:tcPr>
          <w:p>
            <w:pPr>
              <w:pStyle w:val="959"/>
              <w:jc w:val="left"/>
              <w:spacing w:line="360" w:lineRule="auto"/>
              <w:widowControl/>
              <w:rPr>
                <w:rFonts w:ascii="宋体" w:hAnsi="宋体" w:cs="宋体"/>
                <w:color w:val="000000"/>
                <w:sz w:val="1"/>
              </w:rPr>
            </w:pPr>
            <w:r>
              <w:rPr>
                <w:rFonts w:ascii="宋体" w:hAnsi="宋体" w:cs="宋体"/>
                <w:color w:val="000000"/>
                <w:sz w:val="1"/>
              </w:rPr>
            </w:r>
            <w:r/>
          </w:p>
        </w:tc>
        <w:tc>
          <w:tcPr>
            <w:tcBorders>
              <w:top w:val="none" w:color="000000" w:sz="4" w:space="0"/>
              <w:left w:val="none" w:color="000000" w:sz="4" w:space="0"/>
              <w:bottom w:val="none" w:color="000000" w:sz="4" w:space="0"/>
              <w:right w:val="none" w:color="000000" w:sz="4" w:space="0"/>
            </w:tcBorders>
            <w:tcW w:w="1759" w:type="dxa"/>
            <w:vAlign w:val="center"/>
            <w:textDirection w:val="lrTb"/>
            <w:noWrap w:val="false"/>
          </w:tcPr>
          <w:p>
            <w:pPr>
              <w:pStyle w:val="959"/>
              <w:jc w:val="left"/>
              <w:spacing w:line="360" w:lineRule="auto"/>
              <w:widowControl/>
              <w:rPr>
                <w:rFonts w:ascii="宋体" w:hAnsi="宋体" w:cs="宋体"/>
                <w:color w:val="000000"/>
                <w:sz w:val="1"/>
              </w:rPr>
            </w:pPr>
            <w:r>
              <w:rPr>
                <w:rFonts w:ascii="宋体" w:hAnsi="宋体" w:cs="宋体"/>
                <w:color w:val="000000"/>
                <w:sz w:val="1"/>
              </w:rPr>
            </w:r>
            <w:r/>
          </w:p>
        </w:tc>
        <w:tc>
          <w:tcPr>
            <w:tcBorders>
              <w:top w:val="none" w:color="000000" w:sz="4" w:space="0"/>
              <w:left w:val="none" w:color="000000" w:sz="4" w:space="0"/>
              <w:bottom w:val="none" w:color="000000" w:sz="4" w:space="0"/>
              <w:right w:val="none" w:color="000000" w:sz="4" w:space="0"/>
            </w:tcBorders>
            <w:tcW w:w="1201" w:type="dxa"/>
            <w:vAlign w:val="center"/>
            <w:textDirection w:val="lrTb"/>
            <w:noWrap w:val="false"/>
          </w:tcPr>
          <w:p>
            <w:pPr>
              <w:pStyle w:val="959"/>
              <w:jc w:val="left"/>
              <w:spacing w:line="360" w:lineRule="auto"/>
              <w:widowControl/>
              <w:rPr>
                <w:rFonts w:ascii="宋体" w:hAnsi="宋体" w:cs="宋体"/>
                <w:color w:val="000000"/>
                <w:sz w:val="1"/>
              </w:rPr>
            </w:pPr>
            <w:r>
              <w:rPr>
                <w:rFonts w:ascii="宋体" w:hAnsi="宋体" w:cs="宋体"/>
                <w:color w:val="000000"/>
                <w:sz w:val="1"/>
              </w:rPr>
            </w:r>
            <w:r/>
          </w:p>
        </w:tc>
      </w:tr>
    </w:tbl>
    <w:p>
      <w:pPr>
        <w:pStyle w:val="1021"/>
        <w:ind w:left="0" w:firstLine="0"/>
        <w:rPr>
          <w:rFonts w:hint="eastAsia" w:ascii="宋体" w:hAnsi="宋体"/>
          <w:color w:val="000000"/>
          <w:szCs w:val="21"/>
        </w:rPr>
      </w:pPr>
      <w:r>
        <w:rPr>
          <w:rFonts w:hint="eastAsia" w:ascii="宋体" w:hAnsi="宋体"/>
          <w:color w:val="000000"/>
          <w:szCs w:val="21"/>
        </w:rPr>
        <w:t xml:space="preserve">说明：如果行数不够，请自行增加。</w:t>
      </w:r>
      <w:r>
        <w:rPr>
          <w:rFonts w:hint="eastAsia" w:ascii="宋体" w:hAnsi="宋体"/>
          <w:color w:val="000000"/>
          <w:szCs w:val="21"/>
        </w:rPr>
      </w:r>
      <w:r/>
    </w:p>
    <w:p>
      <w:pPr>
        <w:pStyle w:val="1021"/>
        <w:ind w:left="0" w:firstLine="0"/>
        <w:rPr>
          <w:rFonts w:hint="eastAsia" w:ascii="宋体" w:hAnsi="宋体"/>
          <w:color w:val="000000"/>
          <w:szCs w:val="21"/>
          <w:lang w:val="zh-CN"/>
        </w:rPr>
      </w:pPr>
      <w:r>
        <w:rPr>
          <w:rFonts w:hint="eastAsia" w:ascii="宋体" w:hAnsi="宋体"/>
          <w:color w:val="000000"/>
          <w:szCs w:val="21"/>
        </w:rPr>
        <w:t xml:space="preserve">投标人名称</w:t>
      </w:r>
      <w:r>
        <w:rPr>
          <w:rFonts w:hint="eastAsia" w:ascii="宋体" w:hAnsi="宋体"/>
          <w:color w:val="000000"/>
          <w:szCs w:val="21"/>
          <w:lang w:val="zh-CN"/>
        </w:rPr>
        <w:t xml:space="preserve">: </w:t>
      </w:r>
      <w:r>
        <w:rPr>
          <w:rFonts w:hint="eastAsia" w:ascii="宋体" w:hAnsi="宋体"/>
          <w:color w:val="000000"/>
          <w:szCs w:val="21"/>
          <w:u w:val="single"/>
          <w:lang w:val="zh-CN"/>
        </w:rPr>
        <w:t xml:space="preserve">                                          </w:t>
      </w:r>
      <w:r>
        <w:rPr>
          <w:rFonts w:hint="eastAsia" w:ascii="宋体" w:hAnsi="宋体"/>
          <w:color w:val="000000"/>
          <w:szCs w:val="21"/>
          <w:lang w:val="zh-CN"/>
        </w:rPr>
        <w:t xml:space="preserve">（盖章）</w:t>
      </w:r>
      <w:r>
        <w:rPr>
          <w:rFonts w:hint="eastAsia" w:ascii="宋体" w:hAnsi="宋体"/>
          <w:color w:val="000000"/>
          <w:szCs w:val="21"/>
          <w:lang w:val="zh-CN"/>
        </w:rPr>
      </w:r>
      <w:r/>
    </w:p>
    <w:p>
      <w:pPr>
        <w:pStyle w:val="1021"/>
        <w:ind w:left="0" w:firstLine="0"/>
        <w:rPr>
          <w:rFonts w:hint="eastAsia" w:ascii="宋体" w:hAnsi="宋体"/>
          <w:color w:val="000000"/>
          <w:szCs w:val="21"/>
        </w:rPr>
      </w:pPr>
      <w:r>
        <w:rPr>
          <w:rFonts w:hint="eastAsia" w:ascii="宋体" w:hAnsi="宋体"/>
          <w:color w:val="000000"/>
          <w:szCs w:val="21"/>
        </w:rPr>
        <w:t xml:space="preserve">日      期：   年    月    日</w:t>
      </w:r>
      <w:r>
        <w:rPr>
          <w:rFonts w:hint="eastAsia" w:ascii="宋体" w:hAnsi="宋体"/>
          <w:color w:val="000000"/>
          <w:szCs w:val="21"/>
        </w:rPr>
      </w:r>
      <w:r/>
    </w:p>
    <w:p>
      <w:pPr>
        <w:pStyle w:val="959"/>
        <w:jc w:val="left"/>
        <w:spacing w:line="240" w:lineRule="atLeast"/>
        <w:widowControl/>
        <w:rPr>
          <w:rFonts w:hint="eastAsia" w:ascii="宋体" w:cs="宋体"/>
          <w:b/>
          <w:color w:val="000000"/>
          <w:szCs w:val="21"/>
          <w:lang w:val="zh-CN"/>
        </w:rPr>
      </w:pPr>
      <w:r>
        <w:rPr>
          <w:rFonts w:hint="eastAsia" w:ascii="宋体" w:cs="宋体"/>
          <w:b/>
          <w:color w:val="000000"/>
          <w:szCs w:val="21"/>
          <w:lang w:val="zh-CN"/>
        </w:rPr>
      </w:r>
      <w:r/>
    </w:p>
    <w:p>
      <w:pPr>
        <w:pStyle w:val="961"/>
        <w:numPr>
          <w:ilvl w:val="0"/>
          <w:numId w:val="0"/>
        </w:numPr>
        <w:ind w:left="420"/>
        <w:tabs>
          <w:tab w:val="left" w:pos="840" w:leader="none"/>
        </w:tabs>
        <w:rPr>
          <w:rFonts w:hint="eastAsia"/>
          <w:color w:val="000000"/>
          <w:sz w:val="21"/>
          <w:szCs w:val="21"/>
          <w:lang w:val="zh-CN"/>
        </w:rPr>
      </w:pPr>
      <w:r>
        <w:rPr>
          <w:rFonts w:hint="eastAsia" w:ascii="宋体" w:hAnsi="宋体"/>
          <w:b w:val="0"/>
          <w:bCs w:val="0"/>
          <w:color w:val="000000"/>
          <w:sz w:val="24"/>
        </w:rPr>
        <w:br w:type="page" w:clear="all"/>
      </w:r>
      <w:bookmarkStart w:id="78" w:name="_Toc16494"/>
      <w:r>
        <w:rPr>
          <w:rFonts w:hint="eastAsia"/>
          <w:color w:val="000000"/>
          <w:sz w:val="21"/>
          <w:szCs w:val="21"/>
          <w:lang w:val="zh-CN"/>
        </w:rPr>
        <w:t xml:space="preserve">附件七、 投标人类似业绩情况表</w:t>
      </w:r>
      <w:bookmarkEnd w:id="78"/>
      <w:r>
        <w:rPr>
          <w:rFonts w:hint="eastAsia"/>
          <w:color w:val="000000"/>
          <w:sz w:val="21"/>
          <w:szCs w:val="21"/>
          <w:lang w:val="zh-CN"/>
        </w:rPr>
      </w:r>
      <w:r/>
    </w:p>
    <w:p>
      <w:pPr>
        <w:pStyle w:val="959"/>
        <w:jc w:val="center"/>
        <w:spacing w:line="360" w:lineRule="auto"/>
        <w:widowControl/>
        <w:rPr>
          <w:rFonts w:hint="eastAsia" w:ascii="宋体" w:hAnsi="宋体"/>
          <w:color w:val="000000"/>
          <w:sz w:val="36"/>
          <w:szCs w:val="36"/>
        </w:rPr>
        <w:outlineLvl w:val="0"/>
      </w:pPr>
      <w:r/>
      <w:bookmarkStart w:id="79" w:name="_Toc489"/>
      <w:r>
        <w:rPr>
          <w:rFonts w:hint="eastAsia" w:ascii="宋体" w:hAnsi="宋体"/>
          <w:color w:val="000000"/>
          <w:sz w:val="36"/>
          <w:szCs w:val="36"/>
        </w:rPr>
        <w:t xml:space="preserve">投标人类似业绩情况表</w:t>
      </w:r>
      <w:bookmarkEnd w:id="79"/>
      <w:r>
        <w:rPr>
          <w:rFonts w:hint="eastAsia" w:ascii="宋体" w:hAnsi="宋体"/>
          <w:color w:val="000000"/>
          <w:sz w:val="36"/>
          <w:szCs w:val="36"/>
        </w:rPr>
      </w:r>
      <w:r/>
    </w:p>
    <w:tbl>
      <w:tblPr>
        <w:tblW w:w="0" w:type="auto"/>
        <w:jc w:val="center"/>
        <w:tblInd w:w="88" w:type="dxa"/>
        <w:tblLayout w:type="fixed"/>
        <w:tblCellMar>
          <w:left w:w="10" w:type="dxa"/>
          <w:top w:w="0" w:type="dxa"/>
          <w:right w:w="10" w:type="dxa"/>
          <w:bottom w:w="0" w:type="dxa"/>
        </w:tblCellMar>
        <w:tblLook w:val="04A0" w:firstRow="1" w:lastRow="0" w:firstColumn="1" w:lastColumn="0" w:noHBand="0" w:noVBand="1"/>
      </w:tblPr>
      <w:tblGrid>
        <w:gridCol w:w="98"/>
        <w:gridCol w:w="584"/>
        <w:gridCol w:w="1559"/>
        <w:gridCol w:w="1418"/>
        <w:gridCol w:w="992"/>
        <w:gridCol w:w="1034"/>
        <w:gridCol w:w="631"/>
        <w:gridCol w:w="886"/>
        <w:gridCol w:w="1134"/>
        <w:gridCol w:w="940"/>
        <w:gridCol w:w="194"/>
      </w:tblGrid>
      <w:tr>
        <w:trPr>
          <w:gridAfter w:val="1"/>
          <w:trHeight w:val="284"/>
          <w:tblHeader/>
        </w:trPr>
        <w:tc>
          <w:tcPr>
            <w:gridSpan w:val="7"/>
            <w:tcBorders>
              <w:top w:val="none" w:color="000000" w:sz="0" w:space="0"/>
              <w:left w:val="none" w:color="000000" w:sz="0" w:space="0"/>
              <w:bottom w:val="none" w:color="000000" w:sz="0" w:space="0"/>
              <w:right w:val="none" w:color="000000" w:sz="0" w:space="0"/>
            </w:tcBorders>
            <w:tcMar>
              <w:left w:w="10" w:type="dxa"/>
              <w:top w:w="0" w:type="dxa"/>
              <w:right w:w="10" w:type="dxa"/>
              <w:bottom w:w="0" w:type="dxa"/>
            </w:tcMar>
            <w:tcW w:w="6218" w:type="dxa"/>
            <w:vAlign w:val="center"/>
            <w:textDirection w:val="lrTb"/>
            <w:noWrap w:val="false"/>
          </w:tcPr>
          <w:p>
            <w:pPr>
              <w:pStyle w:val="959"/>
              <w:jc w:val="left"/>
              <w:spacing w:line="360" w:lineRule="auto"/>
              <w:widowControl/>
              <w:rPr>
                <w:rFonts w:ascii="宋体" w:hAnsi="宋体"/>
                <w:color w:val="000000"/>
                <w:szCs w:val="21"/>
              </w:rPr>
            </w:pPr>
            <w:r>
              <w:rPr>
                <w:rFonts w:hint="eastAsia" w:ascii="宋体" w:hAnsi="宋体"/>
                <w:color w:val="000000"/>
                <w:szCs w:val="21"/>
              </w:rPr>
              <w:t xml:space="preserve">项目名称：</w:t>
            </w:r>
            <w:r>
              <w:rPr>
                <w:rFonts w:ascii="宋体" w:hAnsi="宋体"/>
                <w:color w:val="000000"/>
                <w:szCs w:val="21"/>
              </w:rPr>
            </w:r>
            <w:r/>
          </w:p>
        </w:tc>
        <w:tc>
          <w:tcPr>
            <w:gridSpan w:val="3"/>
            <w:tcBorders>
              <w:top w:val="none" w:color="000000" w:sz="0" w:space="0"/>
              <w:left w:val="none" w:color="000000" w:sz="0" w:space="0"/>
              <w:bottom w:val="none" w:color="000000" w:sz="0" w:space="0"/>
              <w:right w:val="none" w:color="000000" w:sz="0" w:space="0"/>
            </w:tcBorders>
            <w:tcMar>
              <w:left w:w="10" w:type="dxa"/>
              <w:top w:w="0" w:type="dxa"/>
              <w:right w:w="10" w:type="dxa"/>
              <w:bottom w:w="0" w:type="dxa"/>
            </w:tcMar>
            <w:tcW w:w="2960" w:type="dxa"/>
            <w:vAlign w:val="center"/>
            <w:textDirection w:val="lrTb"/>
            <w:noWrap w:val="false"/>
          </w:tcPr>
          <w:p>
            <w:pPr>
              <w:pStyle w:val="959"/>
              <w:jc w:val="left"/>
              <w:spacing w:line="360" w:lineRule="auto"/>
              <w:widowControl/>
              <w:rPr>
                <w:rFonts w:ascii="宋体" w:hAnsi="宋体"/>
                <w:color w:val="000000"/>
                <w:szCs w:val="21"/>
              </w:rPr>
            </w:pPr>
            <w:r>
              <w:rPr>
                <w:rFonts w:hint="eastAsia" w:ascii="宋体" w:hAnsi="宋体"/>
                <w:color w:val="000000"/>
                <w:szCs w:val="21"/>
              </w:rPr>
              <w:t xml:space="preserve">项目编号：         </w:t>
            </w:r>
            <w:r>
              <w:rPr>
                <w:rFonts w:ascii="宋体" w:hAnsi="宋体"/>
                <w:color w:val="000000"/>
                <w:szCs w:val="21"/>
              </w:rPr>
            </w:r>
            <w:r/>
          </w:p>
        </w:tc>
      </w:tr>
      <w:tr>
        <w:trPr/>
        <w:tc>
          <w:tcPr>
            <w:gridSpan w:val="2"/>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959"/>
              <w:jc w:val="center"/>
              <w:spacing w:line="400" w:lineRule="atLeast"/>
              <w:widowControl/>
              <w:rPr>
                <w:rFonts w:ascii="宋体" w:hAnsi="宋体"/>
                <w:color w:val="000000"/>
                <w:szCs w:val="21"/>
              </w:rPr>
            </w:pPr>
            <w:r>
              <w:rPr>
                <w:rFonts w:hint="eastAsia" w:ascii="宋体" w:hAnsi="宋体"/>
                <w:color w:val="000000"/>
                <w:szCs w:val="21"/>
              </w:rPr>
              <w:t xml:space="preserve">序号</w:t>
            </w: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pStyle w:val="959"/>
              <w:jc w:val="center"/>
              <w:spacing w:line="400" w:lineRule="atLeast"/>
              <w:widowControl/>
              <w:rPr>
                <w:rFonts w:ascii="宋体" w:hAnsi="宋体"/>
                <w:color w:val="000000"/>
                <w:szCs w:val="21"/>
              </w:rPr>
            </w:pPr>
            <w:r>
              <w:rPr>
                <w:rFonts w:hint="eastAsia" w:ascii="宋体" w:hAnsi="宋体"/>
                <w:color w:val="000000"/>
                <w:szCs w:val="21"/>
              </w:rPr>
              <w:t xml:space="preserve">项目名称</w:t>
            </w: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pStyle w:val="959"/>
              <w:jc w:val="center"/>
              <w:spacing w:line="400" w:lineRule="atLeast"/>
              <w:widowControl/>
              <w:rPr>
                <w:rFonts w:ascii="宋体" w:hAnsi="宋体"/>
                <w:color w:val="000000"/>
                <w:szCs w:val="21"/>
              </w:rPr>
            </w:pPr>
            <w:r>
              <w:rPr>
                <w:rFonts w:hint="eastAsia" w:ascii="宋体" w:hAnsi="宋体"/>
                <w:color w:val="000000"/>
                <w:szCs w:val="21"/>
              </w:rPr>
              <w:t xml:space="preserve">业主单位</w:t>
            </w: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959"/>
              <w:jc w:val="center"/>
              <w:spacing w:line="400" w:lineRule="atLeast"/>
              <w:widowControl/>
              <w:rPr>
                <w:rFonts w:ascii="宋体" w:hAnsi="宋体"/>
                <w:color w:val="000000"/>
                <w:szCs w:val="21"/>
              </w:rPr>
            </w:pPr>
            <w:r>
              <w:rPr>
                <w:rFonts w:hint="eastAsia" w:ascii="宋体" w:hAnsi="宋体"/>
                <w:color w:val="000000"/>
                <w:szCs w:val="21"/>
              </w:rPr>
              <w:t xml:space="preserve">项目</w:t>
            </w:r>
            <w:r>
              <w:rPr>
                <w:rFonts w:ascii="宋体" w:hAnsi="宋体"/>
                <w:color w:val="000000"/>
                <w:szCs w:val="21"/>
              </w:rPr>
            </w:r>
            <w:r/>
          </w:p>
          <w:p>
            <w:pPr>
              <w:pStyle w:val="959"/>
              <w:jc w:val="center"/>
              <w:spacing w:line="400" w:lineRule="atLeast"/>
              <w:widowControl/>
              <w:rPr>
                <w:rFonts w:ascii="宋体" w:hAnsi="宋体"/>
                <w:color w:val="000000"/>
                <w:szCs w:val="21"/>
              </w:rPr>
            </w:pPr>
            <w:r>
              <w:rPr>
                <w:rFonts w:hint="eastAsia" w:ascii="宋体" w:hAnsi="宋体"/>
                <w:color w:val="000000"/>
                <w:szCs w:val="21"/>
              </w:rPr>
              <w:t xml:space="preserve">规模</w:t>
            </w: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pStyle w:val="959"/>
              <w:jc w:val="center"/>
              <w:spacing w:line="400" w:lineRule="atLeast"/>
              <w:widowControl/>
              <w:rPr>
                <w:rFonts w:ascii="宋体" w:hAnsi="宋体"/>
                <w:color w:val="000000"/>
                <w:szCs w:val="21"/>
              </w:rPr>
            </w:pPr>
            <w:r>
              <w:rPr>
                <w:rFonts w:hint="eastAsia" w:ascii="宋体" w:hAnsi="宋体"/>
                <w:color w:val="000000"/>
                <w:szCs w:val="21"/>
              </w:rPr>
              <w:t xml:space="preserve">获奖</w:t>
            </w:r>
            <w:r>
              <w:rPr>
                <w:rFonts w:ascii="宋体" w:hAnsi="宋体"/>
                <w:color w:val="000000"/>
                <w:szCs w:val="21"/>
              </w:rPr>
            </w:r>
            <w:r/>
          </w:p>
          <w:p>
            <w:pPr>
              <w:pStyle w:val="959"/>
              <w:jc w:val="center"/>
              <w:spacing w:line="400" w:lineRule="atLeast"/>
              <w:widowControl/>
              <w:rPr>
                <w:rFonts w:ascii="宋体" w:hAnsi="宋体"/>
                <w:color w:val="000000"/>
                <w:szCs w:val="21"/>
              </w:rPr>
            </w:pPr>
            <w:r>
              <w:rPr>
                <w:rFonts w:hint="eastAsia" w:ascii="宋体" w:hAnsi="宋体"/>
                <w:color w:val="000000"/>
                <w:szCs w:val="21"/>
              </w:rPr>
              <w:t xml:space="preserve">情况</w:t>
            </w:r>
            <w:r>
              <w:rPr>
                <w:rFonts w:ascii="宋体" w:hAnsi="宋体"/>
                <w:color w:val="000000"/>
                <w:szCs w:val="21"/>
              </w:rPr>
            </w:r>
            <w:r/>
          </w:p>
        </w:tc>
        <w:tc>
          <w:tcPr>
            <w:gridSpan w:val="2"/>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959"/>
              <w:jc w:val="center"/>
              <w:spacing w:line="400" w:lineRule="atLeast"/>
              <w:widowControl/>
              <w:rPr>
                <w:rFonts w:ascii="宋体" w:hAnsi="宋体"/>
                <w:color w:val="000000"/>
                <w:szCs w:val="21"/>
              </w:rPr>
            </w:pPr>
            <w:r>
              <w:rPr>
                <w:rFonts w:hint="eastAsia" w:ascii="宋体" w:hAnsi="宋体"/>
                <w:color w:val="000000"/>
                <w:szCs w:val="21"/>
              </w:rPr>
              <w:t xml:space="preserve">签约及服务</w:t>
            </w:r>
            <w:r>
              <w:rPr>
                <w:rFonts w:ascii="宋体" w:hAnsi="宋体"/>
                <w:color w:val="000000"/>
                <w:szCs w:val="21"/>
              </w:rPr>
            </w:r>
            <w:r/>
          </w:p>
          <w:p>
            <w:pPr>
              <w:pStyle w:val="959"/>
              <w:jc w:val="center"/>
              <w:spacing w:line="400" w:lineRule="atLeast"/>
              <w:widowControl/>
              <w:rPr>
                <w:rFonts w:ascii="宋体" w:hAnsi="宋体"/>
                <w:color w:val="000000"/>
                <w:szCs w:val="21"/>
              </w:rPr>
            </w:pPr>
            <w:r>
              <w:rPr>
                <w:rFonts w:hint="eastAsia" w:ascii="宋体" w:hAnsi="宋体"/>
                <w:color w:val="000000"/>
                <w:szCs w:val="21"/>
              </w:rPr>
              <w:t xml:space="preserve">时间</w:t>
            </w: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59"/>
              <w:jc w:val="center"/>
              <w:spacing w:line="400" w:lineRule="atLeast"/>
              <w:widowControl/>
              <w:rPr>
                <w:rFonts w:ascii="宋体" w:hAnsi="宋体"/>
                <w:color w:val="000000"/>
                <w:szCs w:val="21"/>
              </w:rPr>
            </w:pPr>
            <w:r>
              <w:rPr>
                <w:rFonts w:hint="eastAsia" w:ascii="宋体" w:hAnsi="宋体"/>
                <w:color w:val="000000"/>
                <w:szCs w:val="21"/>
              </w:rPr>
              <w:t xml:space="preserve">联系人及电话</w:t>
            </w:r>
            <w:r>
              <w:rPr>
                <w:rFonts w:ascii="宋体" w:hAnsi="宋体"/>
                <w:color w:val="000000"/>
                <w:szCs w:val="21"/>
              </w:rPr>
            </w:r>
            <w:r/>
          </w:p>
        </w:tc>
        <w:tc>
          <w:tcPr>
            <w:gridSpan w:val="2"/>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59"/>
              <w:jc w:val="center"/>
              <w:spacing w:line="400" w:lineRule="atLeast"/>
              <w:widowControl/>
              <w:rPr>
                <w:rFonts w:ascii="宋体" w:hAnsi="宋体"/>
                <w:color w:val="000000"/>
                <w:szCs w:val="21"/>
              </w:rPr>
            </w:pPr>
            <w:r>
              <w:rPr>
                <w:rFonts w:hint="eastAsia" w:ascii="宋体" w:hAnsi="宋体"/>
                <w:color w:val="000000"/>
                <w:szCs w:val="21"/>
              </w:rPr>
              <w:t xml:space="preserve">备注</w:t>
            </w:r>
            <w:r>
              <w:rPr>
                <w:rFonts w:ascii="宋体" w:hAnsi="宋体"/>
                <w:color w:val="000000"/>
                <w:szCs w:val="21"/>
              </w:rPr>
            </w:r>
            <w:r/>
          </w:p>
        </w:tc>
      </w:tr>
      <w:tr>
        <w:trPr/>
        <w:tc>
          <w:tcPr>
            <w:gridSpan w:val="2"/>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959"/>
              <w:jc w:val="center"/>
              <w:spacing w:line="400" w:lineRule="atLeast"/>
              <w:widowControl/>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959"/>
              <w:jc w:val="center"/>
              <w:spacing w:line="400" w:lineRule="atLeast"/>
              <w:widowControl/>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959"/>
              <w:ind w:firstLine="120"/>
              <w:spacing w:line="400" w:lineRule="atLeast"/>
              <w:widowControl/>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959"/>
              <w:jc w:val="center"/>
              <w:spacing w:line="400" w:lineRule="atLeast"/>
              <w:widowControl/>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959"/>
              <w:jc w:val="center"/>
              <w:spacing w:line="400" w:lineRule="atLeast"/>
              <w:widowControl/>
              <w:rPr>
                <w:rFonts w:ascii="宋体" w:hAnsi="宋体"/>
                <w:color w:val="000000"/>
                <w:szCs w:val="21"/>
              </w:rPr>
            </w:pPr>
            <w:r>
              <w:rPr>
                <w:rFonts w:ascii="宋体" w:hAnsi="宋体"/>
                <w:color w:val="000000"/>
                <w:szCs w:val="21"/>
              </w:rPr>
            </w:r>
            <w:r/>
          </w:p>
        </w:tc>
        <w:tc>
          <w:tcPr>
            <w:gridSpan w:val="2"/>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959"/>
              <w:jc w:val="center"/>
              <w:spacing w:line="400" w:lineRule="atLeast"/>
              <w:widowControl/>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59"/>
              <w:jc w:val="center"/>
              <w:spacing w:line="400" w:lineRule="atLeast"/>
              <w:widowControl/>
              <w:rPr>
                <w:rFonts w:ascii="宋体" w:hAnsi="宋体"/>
                <w:color w:val="000000"/>
                <w:szCs w:val="21"/>
              </w:rPr>
            </w:pPr>
            <w:r>
              <w:rPr>
                <w:rFonts w:ascii="宋体" w:hAnsi="宋体"/>
                <w:color w:val="000000"/>
                <w:szCs w:val="21"/>
              </w:rPr>
            </w:r>
            <w:r/>
          </w:p>
        </w:tc>
        <w:tc>
          <w:tcPr>
            <w:gridSpan w:val="2"/>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59"/>
              <w:jc w:val="center"/>
              <w:spacing w:line="400" w:lineRule="atLeast"/>
              <w:widowControl/>
              <w:rPr>
                <w:rFonts w:ascii="宋体" w:hAnsi="宋体"/>
                <w:color w:val="000000"/>
                <w:szCs w:val="21"/>
              </w:rPr>
            </w:pPr>
            <w:r>
              <w:rPr>
                <w:rFonts w:ascii="宋体" w:hAnsi="宋体"/>
                <w:color w:val="000000"/>
                <w:szCs w:val="21"/>
              </w:rPr>
            </w:r>
            <w:r/>
          </w:p>
        </w:tc>
      </w:tr>
      <w:tr>
        <w:trPr/>
        <w:tc>
          <w:tcPr>
            <w:gridSpan w:val="2"/>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959"/>
              <w:jc w:val="center"/>
              <w:spacing w:line="400" w:lineRule="atLeast"/>
              <w:widowControl/>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959"/>
              <w:jc w:val="center"/>
              <w:spacing w:line="400" w:lineRule="atLeast"/>
              <w:widowControl/>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959"/>
              <w:jc w:val="center"/>
              <w:spacing w:line="400" w:lineRule="atLeast"/>
              <w:widowControl/>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959"/>
              <w:jc w:val="center"/>
              <w:spacing w:line="400" w:lineRule="atLeast"/>
              <w:widowControl/>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959"/>
              <w:jc w:val="center"/>
              <w:spacing w:line="400" w:lineRule="atLeast"/>
              <w:widowControl/>
              <w:rPr>
                <w:rFonts w:ascii="宋体" w:hAnsi="宋体"/>
                <w:color w:val="000000"/>
                <w:szCs w:val="21"/>
              </w:rPr>
            </w:pPr>
            <w:r>
              <w:rPr>
                <w:rFonts w:ascii="宋体" w:hAnsi="宋体"/>
                <w:color w:val="000000"/>
                <w:szCs w:val="21"/>
              </w:rPr>
            </w:r>
            <w:r/>
          </w:p>
        </w:tc>
        <w:tc>
          <w:tcPr>
            <w:gridSpan w:val="2"/>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959"/>
              <w:jc w:val="center"/>
              <w:spacing w:line="400" w:lineRule="atLeast"/>
              <w:widowControl/>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59"/>
              <w:jc w:val="center"/>
              <w:spacing w:line="400" w:lineRule="atLeast"/>
              <w:widowControl/>
              <w:rPr>
                <w:rFonts w:ascii="宋体" w:hAnsi="宋体"/>
                <w:color w:val="000000"/>
                <w:szCs w:val="21"/>
              </w:rPr>
            </w:pPr>
            <w:r>
              <w:rPr>
                <w:rFonts w:ascii="宋体" w:hAnsi="宋体"/>
                <w:color w:val="000000"/>
                <w:szCs w:val="21"/>
              </w:rPr>
            </w:r>
            <w:r/>
          </w:p>
        </w:tc>
        <w:tc>
          <w:tcPr>
            <w:gridSpan w:val="2"/>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59"/>
              <w:jc w:val="center"/>
              <w:spacing w:line="400" w:lineRule="atLeast"/>
              <w:widowControl/>
              <w:rPr>
                <w:rFonts w:ascii="宋体" w:hAnsi="宋体"/>
                <w:color w:val="000000"/>
                <w:szCs w:val="21"/>
              </w:rPr>
            </w:pPr>
            <w:r>
              <w:rPr>
                <w:rFonts w:ascii="宋体" w:hAnsi="宋体"/>
                <w:color w:val="000000"/>
                <w:szCs w:val="21"/>
              </w:rPr>
            </w:r>
            <w:r/>
          </w:p>
        </w:tc>
      </w:tr>
      <w:tr>
        <w:trPr/>
        <w:tc>
          <w:tcPr>
            <w:gridSpan w:val="2"/>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959"/>
              <w:jc w:val="center"/>
              <w:spacing w:line="400" w:lineRule="atLeast"/>
              <w:widowControl/>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959"/>
              <w:jc w:val="center"/>
              <w:spacing w:line="400" w:lineRule="atLeast"/>
              <w:widowControl/>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959"/>
              <w:jc w:val="center"/>
              <w:spacing w:line="400" w:lineRule="atLeast"/>
              <w:widowControl/>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959"/>
              <w:jc w:val="center"/>
              <w:spacing w:line="400" w:lineRule="atLeast"/>
              <w:widowControl/>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959"/>
              <w:jc w:val="center"/>
              <w:spacing w:line="400" w:lineRule="atLeast"/>
              <w:widowControl/>
              <w:rPr>
                <w:rFonts w:ascii="宋体" w:hAnsi="宋体"/>
                <w:color w:val="000000"/>
                <w:szCs w:val="21"/>
              </w:rPr>
            </w:pPr>
            <w:r>
              <w:rPr>
                <w:rFonts w:ascii="宋体" w:hAnsi="宋体"/>
                <w:color w:val="000000"/>
                <w:szCs w:val="21"/>
              </w:rPr>
            </w:r>
            <w:r/>
          </w:p>
        </w:tc>
        <w:tc>
          <w:tcPr>
            <w:gridSpan w:val="2"/>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959"/>
              <w:jc w:val="center"/>
              <w:spacing w:line="400" w:lineRule="atLeast"/>
              <w:widowControl/>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59"/>
              <w:jc w:val="center"/>
              <w:spacing w:line="400" w:lineRule="atLeast"/>
              <w:widowControl/>
              <w:rPr>
                <w:rFonts w:ascii="宋体" w:hAnsi="宋体"/>
                <w:color w:val="000000"/>
                <w:szCs w:val="21"/>
              </w:rPr>
            </w:pPr>
            <w:r>
              <w:rPr>
                <w:rFonts w:ascii="宋体" w:hAnsi="宋体"/>
                <w:color w:val="000000"/>
                <w:szCs w:val="21"/>
              </w:rPr>
            </w:r>
            <w:r/>
          </w:p>
        </w:tc>
        <w:tc>
          <w:tcPr>
            <w:gridSpan w:val="2"/>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59"/>
              <w:jc w:val="center"/>
              <w:spacing w:line="400" w:lineRule="atLeast"/>
              <w:widowControl/>
              <w:rPr>
                <w:rFonts w:ascii="宋体" w:hAnsi="宋体"/>
                <w:color w:val="000000"/>
                <w:szCs w:val="21"/>
              </w:rPr>
            </w:pPr>
            <w:r>
              <w:rPr>
                <w:rFonts w:ascii="宋体" w:hAnsi="宋体"/>
                <w:color w:val="000000"/>
                <w:szCs w:val="21"/>
              </w:rPr>
            </w:r>
            <w:r/>
          </w:p>
        </w:tc>
      </w:tr>
      <w:tr>
        <w:trPr/>
        <w:tc>
          <w:tcPr>
            <w:gridSpan w:val="2"/>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959"/>
              <w:jc w:val="center"/>
              <w:spacing w:line="400" w:lineRule="atLeast"/>
              <w:widowControl/>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959"/>
              <w:jc w:val="center"/>
              <w:spacing w:line="400" w:lineRule="atLeast"/>
              <w:widowControl/>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959"/>
              <w:jc w:val="center"/>
              <w:spacing w:line="400" w:lineRule="atLeast"/>
              <w:widowControl/>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959"/>
              <w:jc w:val="center"/>
              <w:spacing w:line="400" w:lineRule="atLeast"/>
              <w:widowControl/>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959"/>
              <w:jc w:val="center"/>
              <w:spacing w:line="400" w:lineRule="atLeast"/>
              <w:widowControl/>
              <w:rPr>
                <w:rFonts w:ascii="宋体" w:hAnsi="宋体"/>
                <w:color w:val="000000"/>
                <w:szCs w:val="21"/>
              </w:rPr>
            </w:pPr>
            <w:r>
              <w:rPr>
                <w:rFonts w:ascii="宋体" w:hAnsi="宋体"/>
                <w:color w:val="000000"/>
                <w:szCs w:val="21"/>
              </w:rPr>
            </w:r>
            <w:r/>
          </w:p>
        </w:tc>
        <w:tc>
          <w:tcPr>
            <w:gridSpan w:val="2"/>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959"/>
              <w:jc w:val="center"/>
              <w:spacing w:line="400" w:lineRule="atLeast"/>
              <w:widowControl/>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59"/>
              <w:jc w:val="center"/>
              <w:spacing w:line="400" w:lineRule="atLeast"/>
              <w:widowControl/>
              <w:rPr>
                <w:rFonts w:ascii="宋体" w:hAnsi="宋体"/>
                <w:color w:val="000000"/>
                <w:szCs w:val="21"/>
              </w:rPr>
            </w:pPr>
            <w:r>
              <w:rPr>
                <w:rFonts w:ascii="宋体" w:hAnsi="宋体"/>
                <w:color w:val="000000"/>
                <w:szCs w:val="21"/>
              </w:rPr>
            </w:r>
            <w:r/>
          </w:p>
        </w:tc>
        <w:tc>
          <w:tcPr>
            <w:gridSpan w:val="2"/>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59"/>
              <w:jc w:val="center"/>
              <w:spacing w:line="400" w:lineRule="atLeast"/>
              <w:widowControl/>
              <w:rPr>
                <w:rFonts w:ascii="宋体" w:hAnsi="宋体"/>
                <w:color w:val="000000"/>
                <w:szCs w:val="21"/>
              </w:rPr>
            </w:pPr>
            <w:r>
              <w:rPr>
                <w:rFonts w:ascii="宋体" w:hAnsi="宋体"/>
                <w:color w:val="000000"/>
                <w:szCs w:val="21"/>
              </w:rPr>
            </w:r>
            <w:r/>
          </w:p>
        </w:tc>
      </w:tr>
      <w:tr>
        <w:trPr/>
        <w:tc>
          <w:tcPr>
            <w:gridSpan w:val="2"/>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959"/>
              <w:jc w:val="center"/>
              <w:spacing w:line="400" w:lineRule="atLeast"/>
              <w:widowControl/>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959"/>
              <w:jc w:val="center"/>
              <w:spacing w:line="400" w:lineRule="atLeast"/>
              <w:widowControl/>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959"/>
              <w:jc w:val="center"/>
              <w:spacing w:line="400" w:lineRule="atLeast"/>
              <w:widowControl/>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959"/>
              <w:jc w:val="center"/>
              <w:spacing w:line="400" w:lineRule="atLeast"/>
              <w:widowControl/>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959"/>
              <w:jc w:val="center"/>
              <w:spacing w:line="400" w:lineRule="atLeast"/>
              <w:widowControl/>
              <w:rPr>
                <w:rFonts w:ascii="宋体" w:hAnsi="宋体"/>
                <w:color w:val="000000"/>
                <w:szCs w:val="21"/>
              </w:rPr>
            </w:pPr>
            <w:r>
              <w:rPr>
                <w:rFonts w:ascii="宋体" w:hAnsi="宋体"/>
                <w:color w:val="000000"/>
                <w:szCs w:val="21"/>
              </w:rPr>
            </w:r>
            <w:r/>
          </w:p>
        </w:tc>
        <w:tc>
          <w:tcPr>
            <w:gridSpan w:val="2"/>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959"/>
              <w:jc w:val="center"/>
              <w:spacing w:line="400" w:lineRule="atLeast"/>
              <w:widowControl/>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59"/>
              <w:jc w:val="center"/>
              <w:spacing w:line="400" w:lineRule="atLeast"/>
              <w:widowControl/>
              <w:rPr>
                <w:rFonts w:ascii="宋体" w:hAnsi="宋体"/>
                <w:color w:val="000000"/>
                <w:szCs w:val="21"/>
              </w:rPr>
            </w:pPr>
            <w:r>
              <w:rPr>
                <w:rFonts w:ascii="宋体" w:hAnsi="宋体"/>
                <w:color w:val="000000"/>
                <w:szCs w:val="21"/>
              </w:rPr>
            </w:r>
            <w:r/>
          </w:p>
        </w:tc>
        <w:tc>
          <w:tcPr>
            <w:gridSpan w:val="2"/>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59"/>
              <w:jc w:val="center"/>
              <w:spacing w:line="400" w:lineRule="atLeast"/>
              <w:widowControl/>
              <w:rPr>
                <w:rFonts w:ascii="宋体" w:hAnsi="宋体"/>
                <w:color w:val="000000"/>
                <w:szCs w:val="21"/>
              </w:rPr>
            </w:pPr>
            <w:r>
              <w:rPr>
                <w:rFonts w:ascii="宋体" w:hAnsi="宋体"/>
                <w:color w:val="000000"/>
                <w:szCs w:val="21"/>
              </w:rPr>
            </w:r>
            <w:r/>
          </w:p>
        </w:tc>
      </w:tr>
      <w:tr>
        <w:trPr/>
        <w:tc>
          <w:tcPr>
            <w:gridSpan w:val="2"/>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959"/>
              <w:jc w:val="center"/>
              <w:spacing w:line="400" w:lineRule="atLeast"/>
              <w:widowControl/>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959"/>
              <w:jc w:val="center"/>
              <w:spacing w:line="400" w:lineRule="atLeast"/>
              <w:widowControl/>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959"/>
              <w:jc w:val="center"/>
              <w:spacing w:line="400" w:lineRule="atLeast"/>
              <w:widowControl/>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959"/>
              <w:jc w:val="center"/>
              <w:spacing w:line="400" w:lineRule="atLeast"/>
              <w:widowControl/>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959"/>
              <w:jc w:val="center"/>
              <w:spacing w:line="400" w:lineRule="atLeast"/>
              <w:widowControl/>
              <w:rPr>
                <w:rFonts w:ascii="宋体" w:hAnsi="宋体"/>
                <w:color w:val="000000"/>
                <w:szCs w:val="21"/>
              </w:rPr>
            </w:pPr>
            <w:r>
              <w:rPr>
                <w:rFonts w:ascii="宋体" w:hAnsi="宋体"/>
                <w:color w:val="000000"/>
                <w:szCs w:val="21"/>
              </w:rPr>
            </w:r>
            <w:r/>
          </w:p>
        </w:tc>
        <w:tc>
          <w:tcPr>
            <w:gridSpan w:val="2"/>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959"/>
              <w:jc w:val="center"/>
              <w:spacing w:line="400" w:lineRule="atLeast"/>
              <w:widowControl/>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59"/>
              <w:jc w:val="center"/>
              <w:spacing w:line="400" w:lineRule="atLeast"/>
              <w:widowControl/>
              <w:rPr>
                <w:rFonts w:ascii="宋体" w:hAnsi="宋体"/>
                <w:color w:val="000000"/>
                <w:szCs w:val="21"/>
              </w:rPr>
            </w:pPr>
            <w:r>
              <w:rPr>
                <w:rFonts w:ascii="宋体" w:hAnsi="宋体"/>
                <w:color w:val="000000"/>
                <w:szCs w:val="21"/>
              </w:rPr>
            </w:r>
            <w:r/>
          </w:p>
        </w:tc>
        <w:tc>
          <w:tcPr>
            <w:gridSpan w:val="2"/>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59"/>
              <w:jc w:val="center"/>
              <w:spacing w:line="400" w:lineRule="atLeast"/>
              <w:widowControl/>
              <w:rPr>
                <w:rFonts w:ascii="宋体" w:hAnsi="宋体"/>
                <w:color w:val="000000"/>
                <w:szCs w:val="21"/>
              </w:rPr>
            </w:pPr>
            <w:r>
              <w:rPr>
                <w:rFonts w:ascii="宋体" w:hAnsi="宋体"/>
                <w:color w:val="000000"/>
                <w:szCs w:val="21"/>
              </w:rPr>
            </w:r>
            <w:r/>
          </w:p>
        </w:tc>
      </w:tr>
      <w:tr>
        <w:trPr/>
        <w:tc>
          <w:tcPr>
            <w:gridSpan w:val="2"/>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959"/>
              <w:jc w:val="center"/>
              <w:spacing w:line="400" w:lineRule="atLeast"/>
              <w:widowControl/>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959"/>
              <w:jc w:val="center"/>
              <w:spacing w:line="400" w:lineRule="atLeast"/>
              <w:widowControl/>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959"/>
              <w:jc w:val="center"/>
              <w:spacing w:line="400" w:lineRule="atLeast"/>
              <w:widowControl/>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959"/>
              <w:jc w:val="center"/>
              <w:spacing w:line="400" w:lineRule="atLeast"/>
              <w:widowControl/>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959"/>
              <w:jc w:val="center"/>
              <w:spacing w:line="400" w:lineRule="atLeast"/>
              <w:widowControl/>
              <w:rPr>
                <w:rFonts w:ascii="宋体" w:hAnsi="宋体"/>
                <w:color w:val="000000"/>
                <w:szCs w:val="21"/>
              </w:rPr>
            </w:pPr>
            <w:r>
              <w:rPr>
                <w:rFonts w:ascii="宋体" w:hAnsi="宋体"/>
                <w:color w:val="000000"/>
                <w:szCs w:val="21"/>
              </w:rPr>
            </w:r>
            <w:r/>
          </w:p>
        </w:tc>
        <w:tc>
          <w:tcPr>
            <w:gridSpan w:val="2"/>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959"/>
              <w:jc w:val="center"/>
              <w:spacing w:line="400" w:lineRule="atLeast"/>
              <w:widowControl/>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59"/>
              <w:jc w:val="center"/>
              <w:spacing w:line="400" w:lineRule="atLeast"/>
              <w:widowControl/>
              <w:rPr>
                <w:rFonts w:ascii="宋体" w:hAnsi="宋体"/>
                <w:color w:val="000000"/>
                <w:szCs w:val="21"/>
              </w:rPr>
            </w:pPr>
            <w:r>
              <w:rPr>
                <w:rFonts w:ascii="宋体" w:hAnsi="宋体"/>
                <w:color w:val="000000"/>
                <w:szCs w:val="21"/>
              </w:rPr>
            </w:r>
            <w:r/>
          </w:p>
        </w:tc>
        <w:tc>
          <w:tcPr>
            <w:gridSpan w:val="2"/>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59"/>
              <w:jc w:val="center"/>
              <w:spacing w:line="400" w:lineRule="atLeast"/>
              <w:widowControl/>
              <w:rPr>
                <w:rFonts w:ascii="宋体" w:hAnsi="宋体"/>
                <w:color w:val="000000"/>
                <w:szCs w:val="21"/>
              </w:rPr>
            </w:pPr>
            <w:r>
              <w:rPr>
                <w:rFonts w:ascii="宋体" w:hAnsi="宋体"/>
                <w:color w:val="000000"/>
                <w:szCs w:val="21"/>
              </w:rPr>
            </w:r>
            <w:r/>
          </w:p>
        </w:tc>
      </w:tr>
      <w:tr>
        <w:trPr/>
        <w:tc>
          <w:tcPr>
            <w:gridSpan w:val="2"/>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959"/>
              <w:jc w:val="center"/>
              <w:spacing w:line="400" w:lineRule="atLeast"/>
              <w:widowControl/>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959"/>
              <w:jc w:val="center"/>
              <w:spacing w:line="400" w:lineRule="atLeast"/>
              <w:widowControl/>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959"/>
              <w:jc w:val="center"/>
              <w:spacing w:line="400" w:lineRule="atLeast"/>
              <w:widowControl/>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959"/>
              <w:jc w:val="center"/>
              <w:spacing w:line="400" w:lineRule="atLeast"/>
              <w:widowControl/>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959"/>
              <w:jc w:val="center"/>
              <w:spacing w:line="400" w:lineRule="atLeast"/>
              <w:widowControl/>
              <w:rPr>
                <w:rFonts w:ascii="宋体" w:hAnsi="宋体"/>
                <w:color w:val="000000"/>
                <w:szCs w:val="21"/>
              </w:rPr>
            </w:pPr>
            <w:r>
              <w:rPr>
                <w:rFonts w:ascii="宋体" w:hAnsi="宋体"/>
                <w:color w:val="000000"/>
                <w:szCs w:val="21"/>
              </w:rPr>
            </w:r>
            <w:r/>
          </w:p>
        </w:tc>
        <w:tc>
          <w:tcPr>
            <w:gridSpan w:val="2"/>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959"/>
              <w:jc w:val="center"/>
              <w:spacing w:line="400" w:lineRule="atLeast"/>
              <w:widowControl/>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59"/>
              <w:jc w:val="center"/>
              <w:spacing w:line="400" w:lineRule="atLeast"/>
              <w:widowControl/>
              <w:rPr>
                <w:rFonts w:ascii="宋体" w:hAnsi="宋体"/>
                <w:color w:val="000000"/>
                <w:szCs w:val="21"/>
              </w:rPr>
            </w:pPr>
            <w:r>
              <w:rPr>
                <w:rFonts w:ascii="宋体" w:hAnsi="宋体"/>
                <w:color w:val="000000"/>
                <w:szCs w:val="21"/>
              </w:rPr>
            </w:r>
            <w:r/>
          </w:p>
        </w:tc>
        <w:tc>
          <w:tcPr>
            <w:gridSpan w:val="2"/>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59"/>
              <w:jc w:val="center"/>
              <w:spacing w:line="400" w:lineRule="atLeast"/>
              <w:widowControl/>
              <w:rPr>
                <w:rFonts w:ascii="宋体" w:hAnsi="宋体"/>
                <w:color w:val="000000"/>
                <w:szCs w:val="21"/>
              </w:rPr>
            </w:pPr>
            <w:r>
              <w:rPr>
                <w:rFonts w:ascii="宋体" w:hAnsi="宋体"/>
                <w:color w:val="000000"/>
                <w:szCs w:val="21"/>
              </w:rPr>
            </w:r>
            <w:r/>
          </w:p>
        </w:tc>
      </w:tr>
    </w:tbl>
    <w:p>
      <w:pPr>
        <w:pStyle w:val="959"/>
        <w:spacing w:line="360" w:lineRule="auto"/>
        <w:widowControl/>
        <w:rPr>
          <w:rFonts w:hint="eastAsia" w:ascii="宋体" w:hAnsi="宋体"/>
          <w:b/>
          <w:bCs/>
          <w:color w:val="000000"/>
          <w:szCs w:val="21"/>
        </w:rPr>
      </w:pPr>
      <w:r>
        <w:rPr>
          <w:rFonts w:hint="eastAsia" w:ascii="宋体" w:hAnsi="宋体"/>
          <w:b/>
          <w:bCs/>
          <w:color w:val="000000"/>
          <w:szCs w:val="21"/>
        </w:rPr>
        <w:t xml:space="preserve"> </w:t>
      </w:r>
      <w:r>
        <w:rPr>
          <w:rFonts w:hint="eastAsia" w:ascii="宋体" w:hAnsi="宋体"/>
          <w:b/>
          <w:bCs/>
          <w:color w:val="000000"/>
          <w:szCs w:val="21"/>
        </w:rPr>
      </w:r>
      <w:r/>
    </w:p>
    <w:p>
      <w:pPr>
        <w:pStyle w:val="1021"/>
        <w:ind w:left="0" w:firstLine="0"/>
        <w:rPr>
          <w:rFonts w:hint="eastAsia" w:ascii="宋体" w:hAnsi="宋体"/>
          <w:color w:val="000000"/>
          <w:szCs w:val="21"/>
          <w:lang w:val="zh-CN"/>
        </w:rPr>
      </w:pPr>
      <w:r>
        <w:rPr>
          <w:rFonts w:hint="eastAsia" w:ascii="宋体" w:hAnsi="宋体"/>
          <w:color w:val="000000"/>
          <w:szCs w:val="21"/>
        </w:rPr>
        <w:t xml:space="preserve">投标人名称</w:t>
      </w:r>
      <w:r>
        <w:rPr>
          <w:rFonts w:hint="eastAsia" w:ascii="宋体" w:hAnsi="宋体"/>
          <w:color w:val="000000"/>
          <w:szCs w:val="21"/>
          <w:lang w:val="zh-CN"/>
        </w:rPr>
        <w:t xml:space="preserve">:  </w:t>
      </w:r>
      <w:r>
        <w:rPr>
          <w:rFonts w:hint="eastAsia" w:ascii="宋体" w:hAnsi="宋体"/>
          <w:color w:val="000000"/>
          <w:szCs w:val="21"/>
          <w:u w:val="single"/>
          <w:lang w:val="zh-CN"/>
        </w:rPr>
        <w:t xml:space="preserve">                                         </w:t>
      </w:r>
      <w:r>
        <w:rPr>
          <w:rFonts w:hint="eastAsia" w:ascii="宋体" w:hAnsi="宋体"/>
          <w:color w:val="000000"/>
          <w:szCs w:val="21"/>
          <w:lang w:val="zh-CN"/>
        </w:rPr>
        <w:t xml:space="preserve">（盖章）</w:t>
      </w:r>
      <w:r>
        <w:rPr>
          <w:rFonts w:hint="eastAsia" w:ascii="宋体" w:hAnsi="宋体"/>
          <w:color w:val="000000"/>
          <w:szCs w:val="21"/>
          <w:lang w:val="zh-CN"/>
        </w:rPr>
      </w:r>
      <w:r/>
    </w:p>
    <w:p>
      <w:pPr>
        <w:pStyle w:val="1021"/>
        <w:ind w:left="0" w:firstLine="0"/>
        <w:rPr>
          <w:rFonts w:hint="eastAsia" w:ascii="宋体" w:hAnsi="宋体"/>
          <w:color w:val="000000"/>
          <w:szCs w:val="21"/>
        </w:rPr>
      </w:pPr>
      <w:r>
        <w:rPr>
          <w:rFonts w:hint="eastAsia" w:ascii="宋体" w:hAnsi="宋体"/>
          <w:color w:val="000000"/>
          <w:szCs w:val="21"/>
        </w:rPr>
        <w:t xml:space="preserve">日      期：   年    月    日</w:t>
      </w:r>
      <w:r>
        <w:rPr>
          <w:rFonts w:hint="eastAsia" w:ascii="宋体" w:hAnsi="宋体"/>
          <w:color w:val="000000"/>
          <w:szCs w:val="21"/>
        </w:rPr>
      </w:r>
      <w:r/>
    </w:p>
    <w:p>
      <w:pPr>
        <w:pStyle w:val="959"/>
        <w:spacing w:line="360" w:lineRule="auto"/>
        <w:widowControl/>
        <w:rPr>
          <w:rFonts w:hint="eastAsia" w:ascii="宋体" w:hAnsi="宋体"/>
          <w:b/>
          <w:bCs/>
          <w:color w:val="000000"/>
          <w:szCs w:val="21"/>
        </w:rPr>
      </w:pPr>
      <w:r>
        <w:rPr>
          <w:rFonts w:hint="eastAsia" w:ascii="宋体" w:hAnsi="宋体"/>
          <w:b/>
          <w:bCs/>
          <w:color w:val="000000"/>
          <w:szCs w:val="21"/>
        </w:rPr>
      </w:r>
      <w:r/>
    </w:p>
    <w:p>
      <w:pPr>
        <w:pStyle w:val="959"/>
        <w:spacing w:line="360" w:lineRule="auto"/>
        <w:widowControl/>
        <w:rPr>
          <w:rFonts w:hint="eastAsia" w:ascii="宋体" w:hAnsi="宋体"/>
          <w:bCs/>
          <w:color w:val="000000"/>
          <w:szCs w:val="21"/>
        </w:rPr>
      </w:pPr>
      <w:r>
        <w:rPr>
          <w:rFonts w:hint="eastAsia" w:ascii="宋体" w:hAnsi="宋体"/>
          <w:bCs/>
          <w:color w:val="000000"/>
          <w:szCs w:val="21"/>
        </w:rPr>
        <w:t xml:space="preserve">说明：请投标人根据本格式要求如实填写业绩情况表，并附“评标标准”要求的证明文件。</w:t>
      </w:r>
      <w:r>
        <w:rPr>
          <w:rFonts w:hint="eastAsia" w:ascii="宋体" w:hAnsi="宋体"/>
          <w:bCs/>
          <w:color w:val="000000"/>
          <w:szCs w:val="21"/>
        </w:rPr>
      </w:r>
      <w:r/>
    </w:p>
    <w:p>
      <w:pPr>
        <w:pStyle w:val="959"/>
        <w:spacing w:line="360" w:lineRule="auto"/>
        <w:rPr>
          <w:rFonts w:hint="eastAsia" w:ascii="宋体" w:hAnsi="宋体"/>
          <w:color w:val="000000"/>
          <w:szCs w:val="21"/>
        </w:rPr>
      </w:pPr>
      <w:r>
        <w:rPr>
          <w:rFonts w:hint="eastAsia" w:ascii="宋体" w:hAnsi="宋体"/>
          <w:color w:val="000000"/>
          <w:szCs w:val="21"/>
        </w:rPr>
      </w:r>
      <w:r/>
    </w:p>
    <w:p>
      <w:pPr>
        <w:pStyle w:val="1021"/>
        <w:rPr>
          <w:rFonts w:hint="eastAsia" w:ascii="宋体" w:hAnsi="宋体"/>
          <w:color w:val="000000"/>
          <w:szCs w:val="21"/>
        </w:rPr>
      </w:pPr>
      <w:r>
        <w:rPr>
          <w:rFonts w:hint="eastAsia" w:ascii="宋体" w:hAnsi="宋体"/>
          <w:color w:val="000000"/>
          <w:szCs w:val="21"/>
        </w:rPr>
      </w:r>
      <w:r/>
    </w:p>
    <w:p>
      <w:pPr>
        <w:pStyle w:val="1021"/>
        <w:rPr>
          <w:rFonts w:hint="eastAsia" w:ascii="宋体" w:hAnsi="宋体"/>
          <w:color w:val="000000"/>
          <w:szCs w:val="21"/>
        </w:rPr>
      </w:pPr>
      <w:r>
        <w:rPr>
          <w:rFonts w:hint="eastAsia" w:ascii="宋体" w:hAnsi="宋体"/>
          <w:color w:val="000000"/>
          <w:szCs w:val="21"/>
        </w:rPr>
      </w:r>
      <w:r/>
    </w:p>
    <w:p>
      <w:pPr>
        <w:pStyle w:val="1021"/>
        <w:rPr>
          <w:rFonts w:hint="eastAsia" w:ascii="宋体" w:hAnsi="宋体"/>
          <w:color w:val="000000"/>
          <w:szCs w:val="21"/>
        </w:rPr>
      </w:pPr>
      <w:r>
        <w:rPr>
          <w:rFonts w:hint="eastAsia" w:ascii="宋体" w:hAnsi="宋体"/>
          <w:color w:val="000000"/>
          <w:szCs w:val="21"/>
        </w:rPr>
      </w:r>
      <w:r/>
    </w:p>
    <w:p>
      <w:pPr>
        <w:pStyle w:val="1021"/>
        <w:rPr>
          <w:rFonts w:hint="eastAsia" w:ascii="宋体" w:hAnsi="宋体"/>
          <w:color w:val="000000"/>
          <w:szCs w:val="21"/>
        </w:rPr>
      </w:pPr>
      <w:r>
        <w:rPr>
          <w:rFonts w:hint="eastAsia" w:ascii="宋体" w:hAnsi="宋体"/>
          <w:color w:val="000000"/>
          <w:szCs w:val="21"/>
        </w:rPr>
      </w:r>
      <w:r/>
    </w:p>
    <w:p>
      <w:pPr>
        <w:pStyle w:val="1021"/>
        <w:rPr>
          <w:rFonts w:hint="eastAsia" w:ascii="宋体" w:hAnsi="宋体"/>
          <w:color w:val="000000"/>
          <w:szCs w:val="21"/>
        </w:rPr>
      </w:pPr>
      <w:r>
        <w:rPr>
          <w:rFonts w:hint="eastAsia" w:ascii="宋体" w:hAnsi="宋体"/>
          <w:color w:val="000000"/>
          <w:szCs w:val="21"/>
        </w:rPr>
      </w:r>
      <w:r/>
    </w:p>
    <w:p>
      <w:pPr>
        <w:pStyle w:val="1021"/>
        <w:rPr>
          <w:rFonts w:hint="eastAsia" w:ascii="宋体" w:hAnsi="宋体"/>
          <w:color w:val="000000"/>
          <w:szCs w:val="21"/>
        </w:rPr>
      </w:pPr>
      <w:r>
        <w:rPr>
          <w:rFonts w:hint="eastAsia" w:ascii="宋体" w:hAnsi="宋体"/>
          <w:color w:val="000000"/>
          <w:szCs w:val="21"/>
        </w:rPr>
      </w:r>
      <w:r/>
    </w:p>
    <w:p>
      <w:pPr>
        <w:pStyle w:val="1021"/>
        <w:rPr>
          <w:rFonts w:hint="eastAsia" w:ascii="宋体" w:hAnsi="宋体"/>
          <w:color w:val="000000"/>
          <w:szCs w:val="21"/>
        </w:rPr>
      </w:pPr>
      <w:r>
        <w:rPr>
          <w:rFonts w:hint="eastAsia" w:ascii="宋体" w:hAnsi="宋体"/>
          <w:color w:val="000000"/>
          <w:szCs w:val="21"/>
        </w:rPr>
      </w:r>
      <w:r/>
    </w:p>
    <w:p>
      <w:pPr>
        <w:pStyle w:val="1021"/>
        <w:rPr>
          <w:rFonts w:hint="eastAsia" w:ascii="宋体" w:hAnsi="宋体"/>
          <w:color w:val="000000"/>
          <w:szCs w:val="21"/>
        </w:rPr>
      </w:pPr>
      <w:r>
        <w:rPr>
          <w:rFonts w:hint="eastAsia" w:ascii="宋体" w:hAnsi="宋体"/>
          <w:color w:val="000000"/>
          <w:szCs w:val="21"/>
        </w:rPr>
      </w:r>
      <w:r/>
    </w:p>
    <w:p>
      <w:pPr>
        <w:pStyle w:val="1021"/>
        <w:rPr>
          <w:rFonts w:hint="eastAsia" w:ascii="宋体" w:hAnsi="宋体"/>
          <w:color w:val="000000"/>
          <w:szCs w:val="21"/>
        </w:rPr>
      </w:pPr>
      <w:r>
        <w:rPr>
          <w:rFonts w:hint="eastAsia" w:ascii="宋体" w:hAnsi="宋体"/>
          <w:color w:val="000000"/>
          <w:szCs w:val="21"/>
        </w:rPr>
      </w:r>
      <w:r/>
    </w:p>
    <w:p>
      <w:pPr>
        <w:pStyle w:val="1021"/>
        <w:rPr>
          <w:rFonts w:hint="eastAsia" w:ascii="宋体" w:hAnsi="宋体"/>
          <w:color w:val="000000"/>
          <w:szCs w:val="21"/>
        </w:rPr>
      </w:pPr>
      <w:r>
        <w:rPr>
          <w:rFonts w:hint="eastAsia" w:ascii="宋体" w:hAnsi="宋体"/>
          <w:color w:val="000000"/>
          <w:szCs w:val="21"/>
        </w:rPr>
      </w:r>
      <w:r/>
    </w:p>
    <w:p>
      <w:pPr>
        <w:pStyle w:val="1021"/>
        <w:rPr>
          <w:rFonts w:hint="eastAsia" w:ascii="宋体" w:hAnsi="宋体"/>
          <w:color w:val="000000"/>
          <w:szCs w:val="21"/>
        </w:rPr>
      </w:pPr>
      <w:r>
        <w:rPr>
          <w:rFonts w:hint="eastAsia" w:ascii="宋体" w:hAnsi="宋体"/>
          <w:color w:val="000000"/>
          <w:szCs w:val="21"/>
        </w:rPr>
      </w:r>
      <w:r/>
    </w:p>
    <w:p>
      <w:pPr>
        <w:pStyle w:val="1021"/>
        <w:ind w:left="0" w:firstLine="0"/>
        <w:rPr>
          <w:rFonts w:hint="eastAsia" w:ascii="宋体" w:hAnsi="宋体"/>
          <w:color w:val="000000"/>
          <w:szCs w:val="21"/>
        </w:rPr>
      </w:pPr>
      <w:r>
        <w:rPr>
          <w:rFonts w:hint="eastAsia" w:ascii="宋体" w:hAnsi="宋体"/>
          <w:color w:val="000000"/>
          <w:szCs w:val="21"/>
        </w:rPr>
      </w:r>
      <w:r/>
    </w:p>
    <w:p>
      <w:pPr>
        <w:pStyle w:val="1021"/>
        <w:rPr>
          <w:rFonts w:hint="eastAsia" w:ascii="宋体" w:hAnsi="宋体"/>
          <w:bCs/>
          <w:color w:val="000000"/>
          <w:szCs w:val="21"/>
        </w:rPr>
      </w:pPr>
      <w:r>
        <w:rPr>
          <w:rFonts w:hint="eastAsia" w:ascii="宋体" w:hAnsi="宋体"/>
          <w:bCs/>
          <w:color w:val="000000"/>
          <w:szCs w:val="21"/>
        </w:rPr>
      </w:r>
      <w:r/>
    </w:p>
    <w:p>
      <w:pPr>
        <w:pStyle w:val="961"/>
        <w:numPr>
          <w:ilvl w:val="1"/>
          <w:numId w:val="0"/>
        </w:numPr>
        <w:ind w:left="420"/>
        <w:tabs>
          <w:tab w:val="left" w:pos="840" w:leader="none"/>
        </w:tabs>
        <w:rPr>
          <w:rFonts w:hint="eastAsia"/>
          <w:color w:val="000000"/>
          <w:sz w:val="21"/>
          <w:szCs w:val="21"/>
          <w:lang w:val="zh-CN"/>
        </w:rPr>
      </w:pPr>
      <w:r/>
      <w:bookmarkStart w:id="80" w:name="_Toc9780"/>
      <w:r>
        <w:rPr>
          <w:rFonts w:hint="eastAsia"/>
          <w:color w:val="000000"/>
          <w:sz w:val="21"/>
          <w:szCs w:val="21"/>
          <w:lang w:val="zh-CN"/>
        </w:rPr>
        <w:t xml:space="preserve">附件</w:t>
      </w:r>
      <w:r>
        <w:rPr>
          <w:rFonts w:hint="eastAsia"/>
          <w:color w:val="000000"/>
          <w:sz w:val="21"/>
          <w:szCs w:val="21"/>
          <w:lang w:val="en-US" w:eastAsia="zh-CN"/>
        </w:rPr>
        <w:t xml:space="preserve">八</w:t>
      </w:r>
      <w:r>
        <w:rPr>
          <w:rFonts w:hint="eastAsia"/>
          <w:color w:val="000000"/>
          <w:sz w:val="21"/>
          <w:szCs w:val="21"/>
          <w:lang w:val="zh-CN"/>
        </w:rPr>
        <w:t xml:space="preserve">、中小企业声明函格式</w:t>
      </w:r>
      <w:bookmarkEnd w:id="80"/>
      <w:r>
        <w:rPr>
          <w:rFonts w:hint="eastAsia"/>
          <w:color w:val="000000"/>
          <w:sz w:val="21"/>
          <w:szCs w:val="21"/>
          <w:lang w:val="zh-CN"/>
        </w:rPr>
      </w:r>
      <w:r/>
    </w:p>
    <w:p>
      <w:pPr>
        <w:pStyle w:val="959"/>
        <w:jc w:val="center"/>
        <w:spacing w:line="420" w:lineRule="auto"/>
        <w:rPr>
          <w:rFonts w:hint="eastAsia" w:ascii="宋体" w:hAnsi="宋体"/>
          <w:b/>
          <w:color w:val="000000"/>
          <w:szCs w:val="21"/>
        </w:rPr>
        <w:outlineLvl w:val="0"/>
      </w:pPr>
      <w:r/>
      <w:bookmarkStart w:id="81" w:name="_Toc31916"/>
      <w:r>
        <w:rPr>
          <w:rFonts w:hint="eastAsia" w:ascii="宋体" w:hAnsi="宋体"/>
          <w:b/>
          <w:color w:val="000000"/>
          <w:szCs w:val="21"/>
        </w:rPr>
        <w:t xml:space="preserve">中小企业声明函（服务）</w:t>
      </w:r>
      <w:bookmarkEnd w:id="81"/>
      <w:r>
        <w:rPr>
          <w:rFonts w:hint="eastAsia" w:ascii="宋体" w:hAnsi="宋体"/>
          <w:b/>
          <w:color w:val="000000"/>
          <w:szCs w:val="21"/>
        </w:rPr>
      </w:r>
      <w:r/>
    </w:p>
    <w:p>
      <w:pPr>
        <w:pStyle w:val="959"/>
        <w:ind w:firstLine="420"/>
        <w:jc w:val="left"/>
        <w:spacing w:line="420" w:lineRule="auto"/>
        <w:widowControl/>
        <w:rPr>
          <w:rFonts w:hint="eastAsia" w:ascii="宋体" w:hAnsi="宋体"/>
          <w:color w:val="000000"/>
          <w:szCs w:val="21"/>
        </w:rPr>
      </w:pPr>
      <w:r>
        <w:rPr>
          <w:rFonts w:hint="eastAsia" w:ascii="宋体" w:hAnsi="宋体"/>
          <w:color w:val="000000"/>
          <w:szCs w:val="21"/>
          <w:lang w:bidi="ar"/>
        </w:rPr>
        <w:t xml:space="preserve">本公司（联合体）郑重声明，根据《政府采购促进中小企业发展管理办法》（财库﹝2020﹞46号）的规定，本公司（联合体）参加</w:t>
      </w:r>
      <w:r>
        <w:rPr>
          <w:rFonts w:hint="eastAsia" w:ascii="宋体" w:hAnsi="宋体"/>
          <w:color w:val="000000"/>
          <w:szCs w:val="21"/>
          <w:u w:val="single"/>
        </w:rPr>
        <w:t xml:space="preserve">             </w:t>
      </w:r>
      <w:r>
        <w:rPr>
          <w:rFonts w:hint="eastAsia" w:ascii="宋体" w:hAnsi="宋体"/>
          <w:i/>
          <w:iCs/>
          <w:color w:val="000000"/>
          <w:szCs w:val="21"/>
          <w:u w:val="single"/>
        </w:rPr>
        <w:t xml:space="preserve">（单位名称）</w:t>
      </w:r>
      <w:r>
        <w:rPr>
          <w:rFonts w:hint="eastAsia" w:ascii="宋体" w:hAnsi="宋体"/>
          <w:color w:val="000000"/>
          <w:szCs w:val="21"/>
        </w:rPr>
        <w:t xml:space="preserve">的</w:t>
      </w:r>
      <w:r>
        <w:rPr>
          <w:rFonts w:hint="eastAsia" w:ascii="宋体" w:hAnsi="宋体"/>
          <w:color w:val="000000"/>
          <w:szCs w:val="21"/>
          <w:u w:val="single"/>
        </w:rPr>
        <w:t xml:space="preserve">           </w:t>
      </w:r>
      <w:r>
        <w:rPr>
          <w:rFonts w:hint="eastAsia" w:ascii="宋体" w:hAnsi="宋体"/>
          <w:i/>
          <w:iCs/>
          <w:color w:val="000000"/>
          <w:szCs w:val="21"/>
          <w:u w:val="single"/>
        </w:rPr>
        <w:t xml:space="preserve">（项目名称）</w:t>
      </w:r>
      <w:r>
        <w:rPr>
          <w:rFonts w:hint="eastAsia" w:ascii="宋体" w:hAnsi="宋体"/>
          <w:color w:val="000000"/>
          <w:szCs w:val="21"/>
          <w:lang w:bidi="ar"/>
        </w:rPr>
        <w:t xml:space="preserve">采购活动，服务全部由符合政策要求的中小企业承接。相关企业（含联合体中的中小企业、签订分包意向协议的中小企业）的具体情况如下：</w:t>
      </w:r>
      <w:r>
        <w:rPr>
          <w:rFonts w:hint="eastAsia" w:ascii="宋体" w:hAnsi="宋体"/>
          <w:color w:val="000000"/>
          <w:szCs w:val="21"/>
        </w:rPr>
      </w:r>
      <w:r/>
    </w:p>
    <w:p>
      <w:pPr>
        <w:pStyle w:val="959"/>
        <w:ind w:firstLine="420"/>
        <w:jc w:val="left"/>
        <w:spacing w:line="420" w:lineRule="auto"/>
        <w:widowControl/>
        <w:rPr>
          <w:rFonts w:hint="eastAsia" w:ascii="宋体" w:hAnsi="宋体"/>
          <w:color w:val="000000"/>
          <w:szCs w:val="21"/>
        </w:rPr>
      </w:pPr>
      <w:r>
        <w:rPr>
          <w:rFonts w:hint="eastAsia" w:ascii="宋体" w:hAnsi="宋体"/>
          <w:color w:val="000000"/>
          <w:szCs w:val="21"/>
        </w:rPr>
        <w:t xml:space="preserve">1.</w:t>
      </w:r>
      <w:r>
        <w:rPr>
          <w:rFonts w:hint="eastAsia" w:ascii="宋体" w:hAnsi="宋体"/>
          <w:color w:val="000000"/>
          <w:szCs w:val="21"/>
          <w:u w:val="single"/>
        </w:rPr>
        <w:t xml:space="preserve">               </w:t>
      </w:r>
      <w:r>
        <w:rPr>
          <w:rFonts w:hint="eastAsia" w:ascii="宋体" w:hAnsi="宋体"/>
          <w:i/>
          <w:iCs/>
          <w:color w:val="000000"/>
          <w:szCs w:val="21"/>
          <w:u w:val="single"/>
        </w:rPr>
        <w:t xml:space="preserve">（标的名称）</w:t>
      </w:r>
      <w:r>
        <w:rPr>
          <w:rFonts w:hint="eastAsia" w:ascii="宋体" w:hAnsi="宋体"/>
          <w:color w:val="000000"/>
          <w:szCs w:val="21"/>
        </w:rPr>
        <w:t xml:space="preserve"> ，属于</w:t>
      </w:r>
      <w:r>
        <w:rPr>
          <w:rFonts w:hint="eastAsia" w:ascii="宋体" w:hAnsi="宋体"/>
          <w:color w:val="000000"/>
          <w:szCs w:val="21"/>
          <w:u w:val="single"/>
        </w:rPr>
        <w:t xml:space="preserve">  </w:t>
      </w:r>
      <w:r>
        <w:rPr>
          <w:rFonts w:hint="eastAsia" w:ascii="宋体" w:hAnsi="宋体"/>
          <w:i/>
          <w:iCs/>
          <w:color w:val="000000"/>
          <w:szCs w:val="21"/>
          <w:u w:val="single"/>
        </w:rPr>
        <w:t xml:space="preserve">（采购文件中明确的所属行业）</w:t>
      </w:r>
      <w:r>
        <w:rPr>
          <w:rFonts w:hint="eastAsia" w:ascii="宋体" w:hAnsi="宋体"/>
          <w:color w:val="000000"/>
          <w:szCs w:val="21"/>
          <w:u w:val="single"/>
          <w:lang w:val="en-US" w:eastAsia="zh-CN"/>
        </w:rPr>
        <w:t xml:space="preserve"> </w:t>
      </w:r>
      <w:r>
        <w:rPr>
          <w:rFonts w:hint="eastAsia" w:ascii="宋体" w:hAnsi="宋体"/>
          <w:color w:val="000000"/>
          <w:szCs w:val="21"/>
          <w:lang w:bidi="ar"/>
        </w:rPr>
        <w:t xml:space="preserve">；承建（承接）企业为</w:t>
      </w:r>
      <w:r>
        <w:rPr>
          <w:rFonts w:hint="eastAsia" w:ascii="宋体" w:hAnsi="宋体"/>
          <w:color w:val="000000"/>
          <w:szCs w:val="21"/>
          <w:u w:val="single"/>
        </w:rPr>
        <w:t xml:space="preserve">                  </w:t>
      </w:r>
      <w:r>
        <w:rPr>
          <w:rFonts w:hint="eastAsia" w:ascii="宋体" w:hAnsi="宋体"/>
          <w:i/>
          <w:iCs/>
          <w:color w:val="000000"/>
          <w:szCs w:val="21"/>
          <w:u w:val="single"/>
        </w:rPr>
        <w:t xml:space="preserve">（企业名称）</w:t>
      </w:r>
      <w:r>
        <w:rPr>
          <w:rFonts w:hint="eastAsia" w:ascii="宋体" w:hAnsi="宋体"/>
          <w:color w:val="000000"/>
          <w:szCs w:val="21"/>
          <w:lang w:bidi="ar"/>
        </w:rPr>
        <w:t xml:space="preserve">，从业人员</w:t>
      </w:r>
      <w:r>
        <w:rPr>
          <w:rFonts w:hint="eastAsia" w:ascii="宋体" w:hAnsi="宋体"/>
          <w:color w:val="000000"/>
          <w:szCs w:val="21"/>
          <w:u w:val="single"/>
          <w:lang w:bidi="ar"/>
        </w:rPr>
        <w:t xml:space="preserve">    </w:t>
      </w:r>
      <w:r>
        <w:rPr>
          <w:rFonts w:hint="eastAsia" w:ascii="宋体" w:hAnsi="宋体"/>
          <w:color w:val="000000"/>
          <w:szCs w:val="21"/>
          <w:lang w:bidi="ar"/>
        </w:rPr>
        <w:t xml:space="preserve">人，营业收入为</w:t>
      </w:r>
      <w:r>
        <w:rPr>
          <w:rFonts w:hint="eastAsia" w:ascii="宋体" w:hAnsi="宋体"/>
          <w:color w:val="000000"/>
          <w:szCs w:val="21"/>
          <w:u w:val="single"/>
          <w:lang w:bidi="ar"/>
        </w:rPr>
        <w:t xml:space="preserve">    </w:t>
      </w:r>
      <w:r>
        <w:rPr>
          <w:rFonts w:hint="eastAsia" w:ascii="宋体" w:hAnsi="宋体"/>
          <w:color w:val="000000"/>
          <w:szCs w:val="21"/>
          <w:lang w:bidi="ar"/>
        </w:rPr>
        <w:t xml:space="preserve">万元，资产总额为</w:t>
      </w:r>
      <w:r>
        <w:rPr>
          <w:rFonts w:hint="eastAsia" w:ascii="宋体" w:hAnsi="宋体"/>
          <w:color w:val="000000"/>
          <w:szCs w:val="21"/>
          <w:u w:val="single"/>
          <w:lang w:bidi="ar"/>
        </w:rPr>
        <w:t xml:space="preserve">    </w:t>
      </w:r>
      <w:r>
        <w:rPr>
          <w:rFonts w:hint="eastAsia" w:ascii="宋体" w:hAnsi="宋体"/>
          <w:color w:val="000000"/>
          <w:szCs w:val="21"/>
          <w:lang w:bidi="ar"/>
        </w:rPr>
        <w:t xml:space="preserve">万元</w:t>
      </w:r>
      <w:r>
        <w:rPr>
          <w:rFonts w:hint="eastAsia" w:ascii="宋体" w:hAnsi="宋体"/>
          <w:b/>
          <w:bCs/>
          <w:color w:val="000000"/>
          <w:szCs w:val="21"/>
          <w:vertAlign w:val="superscript"/>
          <w:lang w:bidi="ar"/>
        </w:rPr>
        <w:t xml:space="preserve">1</w:t>
      </w:r>
      <w:r>
        <w:rPr>
          <w:rFonts w:hint="eastAsia" w:ascii="宋体" w:hAnsi="宋体"/>
          <w:color w:val="000000"/>
          <w:szCs w:val="21"/>
          <w:lang w:bidi="ar"/>
        </w:rPr>
        <w:t xml:space="preserve">，属于</w:t>
      </w:r>
      <w:r>
        <w:rPr>
          <w:rFonts w:hint="eastAsia" w:ascii="宋体" w:hAnsi="宋体"/>
          <w:color w:val="000000"/>
          <w:szCs w:val="21"/>
          <w:u w:val="single"/>
        </w:rPr>
        <w:t xml:space="preserve">        </w:t>
      </w:r>
      <w:r>
        <w:rPr>
          <w:rFonts w:hint="eastAsia" w:ascii="宋体" w:hAnsi="宋体"/>
          <w:i/>
          <w:iCs/>
          <w:color w:val="000000"/>
          <w:szCs w:val="21"/>
          <w:u w:val="single"/>
        </w:rPr>
        <w:t xml:space="preserve">（中型企业、小型企业、微型企业）</w:t>
      </w:r>
      <w:r>
        <w:rPr>
          <w:rFonts w:hint="eastAsia" w:ascii="宋体" w:hAnsi="宋体"/>
          <w:color w:val="000000"/>
          <w:szCs w:val="21"/>
          <w:lang w:bidi="ar"/>
        </w:rPr>
        <w:t xml:space="preserve">； </w:t>
      </w:r>
      <w:r>
        <w:rPr>
          <w:rFonts w:hint="eastAsia" w:ascii="宋体" w:hAnsi="宋体"/>
          <w:color w:val="000000"/>
          <w:szCs w:val="21"/>
        </w:rPr>
      </w:r>
      <w:r/>
    </w:p>
    <w:p>
      <w:pPr>
        <w:pStyle w:val="959"/>
        <w:ind w:firstLine="420"/>
        <w:jc w:val="left"/>
        <w:spacing w:line="420" w:lineRule="auto"/>
        <w:widowControl/>
        <w:rPr>
          <w:rFonts w:hint="eastAsia" w:ascii="宋体" w:hAnsi="宋体"/>
          <w:color w:val="000000"/>
          <w:szCs w:val="21"/>
          <w:lang w:bidi="ar"/>
        </w:rPr>
      </w:pPr>
      <w:r>
        <w:rPr>
          <w:rFonts w:hint="eastAsia" w:ascii="宋体" w:hAnsi="宋体"/>
          <w:color w:val="000000"/>
          <w:szCs w:val="21"/>
          <w:lang w:bidi="ar"/>
        </w:rPr>
        <w:t xml:space="preserve">2.</w:t>
      </w:r>
      <w:r>
        <w:rPr>
          <w:rFonts w:hint="eastAsia" w:ascii="宋体" w:hAnsi="宋体"/>
          <w:color w:val="000000"/>
          <w:szCs w:val="21"/>
          <w:u w:val="single"/>
        </w:rPr>
        <w:t xml:space="preserve">               </w:t>
      </w:r>
      <w:r>
        <w:rPr>
          <w:rFonts w:hint="eastAsia" w:ascii="宋体" w:hAnsi="宋体"/>
          <w:i/>
          <w:iCs/>
          <w:color w:val="000000"/>
          <w:szCs w:val="21"/>
          <w:u w:val="single"/>
        </w:rPr>
        <w:t xml:space="preserve">（标的名称）</w:t>
      </w:r>
      <w:r>
        <w:rPr>
          <w:rFonts w:hint="eastAsia" w:ascii="宋体" w:hAnsi="宋体"/>
          <w:color w:val="000000"/>
          <w:szCs w:val="21"/>
        </w:rPr>
        <w:t xml:space="preserve"> ，属于</w:t>
      </w:r>
      <w:r>
        <w:rPr>
          <w:rFonts w:hint="eastAsia" w:ascii="宋体" w:hAnsi="宋体"/>
          <w:color w:val="000000"/>
          <w:szCs w:val="21"/>
          <w:u w:val="single"/>
        </w:rPr>
        <w:t xml:space="preserve">       </w:t>
      </w:r>
      <w:r>
        <w:rPr>
          <w:rFonts w:hint="eastAsia" w:ascii="宋体" w:hAnsi="宋体"/>
          <w:i/>
          <w:iCs/>
          <w:color w:val="000000"/>
          <w:szCs w:val="21"/>
          <w:u w:val="single"/>
        </w:rPr>
        <w:t xml:space="preserve">（采购文件中明确的所属行业）</w:t>
      </w:r>
      <w:r>
        <w:rPr>
          <w:rFonts w:hint="eastAsia" w:ascii="宋体" w:hAnsi="宋体"/>
          <w:color w:val="000000"/>
          <w:szCs w:val="21"/>
          <w:lang w:bidi="ar"/>
        </w:rPr>
        <w:t xml:space="preserve">；承建（承接）企业为</w:t>
      </w:r>
      <w:r>
        <w:rPr>
          <w:rFonts w:hint="eastAsia" w:ascii="宋体" w:hAnsi="宋体"/>
          <w:color w:val="000000"/>
          <w:szCs w:val="21"/>
          <w:u w:val="single"/>
        </w:rPr>
        <w:t xml:space="preserve">                  </w:t>
      </w:r>
      <w:r>
        <w:rPr>
          <w:rFonts w:hint="eastAsia" w:ascii="宋体" w:hAnsi="宋体"/>
          <w:i/>
          <w:iCs/>
          <w:color w:val="000000"/>
          <w:szCs w:val="21"/>
          <w:u w:val="single"/>
        </w:rPr>
        <w:t xml:space="preserve">（企业名称）</w:t>
      </w:r>
      <w:r>
        <w:rPr>
          <w:rFonts w:hint="eastAsia" w:ascii="宋体" w:hAnsi="宋体"/>
          <w:color w:val="000000"/>
          <w:szCs w:val="21"/>
          <w:lang w:bidi="ar"/>
        </w:rPr>
        <w:t xml:space="preserve">，从业人员</w:t>
      </w:r>
      <w:r>
        <w:rPr>
          <w:rFonts w:hint="eastAsia" w:ascii="宋体" w:hAnsi="宋体"/>
          <w:color w:val="000000"/>
          <w:szCs w:val="21"/>
          <w:u w:val="single"/>
          <w:lang w:bidi="ar"/>
        </w:rPr>
        <w:t xml:space="preserve">    </w:t>
      </w:r>
      <w:r>
        <w:rPr>
          <w:rFonts w:hint="eastAsia" w:ascii="宋体" w:hAnsi="宋体"/>
          <w:color w:val="000000"/>
          <w:szCs w:val="21"/>
          <w:lang w:bidi="ar"/>
        </w:rPr>
        <w:t xml:space="preserve">人，营业收入为</w:t>
      </w:r>
      <w:r>
        <w:rPr>
          <w:rFonts w:hint="eastAsia" w:ascii="宋体" w:hAnsi="宋体"/>
          <w:color w:val="000000"/>
          <w:szCs w:val="21"/>
          <w:u w:val="single"/>
          <w:lang w:bidi="ar"/>
        </w:rPr>
        <w:t xml:space="preserve">    </w:t>
      </w:r>
      <w:r>
        <w:rPr>
          <w:rFonts w:hint="eastAsia" w:ascii="宋体" w:hAnsi="宋体"/>
          <w:color w:val="000000"/>
          <w:szCs w:val="21"/>
          <w:lang w:bidi="ar"/>
        </w:rPr>
        <w:t xml:space="preserve">万元，资产总额为</w:t>
      </w:r>
      <w:r>
        <w:rPr>
          <w:rFonts w:hint="eastAsia" w:ascii="宋体" w:hAnsi="宋体"/>
          <w:color w:val="000000"/>
          <w:szCs w:val="21"/>
          <w:u w:val="single"/>
          <w:lang w:bidi="ar"/>
        </w:rPr>
        <w:t xml:space="preserve">    </w:t>
      </w:r>
      <w:r>
        <w:rPr>
          <w:rFonts w:hint="eastAsia" w:ascii="宋体" w:hAnsi="宋体"/>
          <w:color w:val="000000"/>
          <w:szCs w:val="21"/>
          <w:lang w:bidi="ar"/>
        </w:rPr>
        <w:t xml:space="preserve">万元，属于</w:t>
      </w:r>
      <w:r>
        <w:rPr>
          <w:rFonts w:hint="eastAsia" w:ascii="宋体" w:hAnsi="宋体"/>
          <w:color w:val="000000"/>
          <w:szCs w:val="21"/>
          <w:u w:val="single"/>
        </w:rPr>
        <w:t xml:space="preserve">        </w:t>
      </w:r>
      <w:r>
        <w:rPr>
          <w:rFonts w:hint="eastAsia" w:ascii="宋体" w:hAnsi="宋体"/>
          <w:i/>
          <w:iCs/>
          <w:color w:val="000000"/>
          <w:szCs w:val="21"/>
          <w:u w:val="single"/>
        </w:rPr>
        <w:t xml:space="preserve">（中型企业、小型企业、微型企业）</w:t>
      </w:r>
      <w:r>
        <w:rPr>
          <w:rFonts w:hint="eastAsia" w:ascii="宋体" w:hAnsi="宋体"/>
          <w:color w:val="000000"/>
          <w:szCs w:val="21"/>
          <w:lang w:bidi="ar"/>
        </w:rPr>
        <w:t xml:space="preserve">； </w:t>
      </w:r>
      <w:r>
        <w:rPr>
          <w:rFonts w:hint="eastAsia" w:ascii="宋体" w:hAnsi="宋体"/>
          <w:color w:val="000000"/>
          <w:szCs w:val="21"/>
          <w:lang w:bidi="ar"/>
        </w:rPr>
      </w:r>
      <w:r/>
    </w:p>
    <w:p>
      <w:pPr>
        <w:pStyle w:val="959"/>
        <w:ind w:firstLine="420"/>
        <w:jc w:val="left"/>
        <w:spacing w:line="420" w:lineRule="auto"/>
        <w:widowControl/>
        <w:rPr>
          <w:rFonts w:hint="eastAsia" w:ascii="宋体" w:hAnsi="宋体"/>
          <w:color w:val="000000"/>
          <w:szCs w:val="21"/>
        </w:rPr>
      </w:pPr>
      <w:r>
        <w:rPr>
          <w:rFonts w:hint="eastAsia" w:ascii="宋体" w:hAnsi="宋体"/>
          <w:color w:val="000000"/>
          <w:szCs w:val="21"/>
          <w:lang w:bidi="ar"/>
        </w:rPr>
        <w:t xml:space="preserve">……</w:t>
      </w:r>
      <w:r>
        <w:rPr>
          <w:rFonts w:hint="eastAsia" w:ascii="宋体" w:hAnsi="宋体"/>
          <w:color w:val="000000"/>
          <w:szCs w:val="21"/>
        </w:rPr>
      </w:r>
      <w:r/>
    </w:p>
    <w:p>
      <w:pPr>
        <w:pStyle w:val="959"/>
        <w:ind w:firstLine="420"/>
        <w:jc w:val="left"/>
        <w:spacing w:line="420" w:lineRule="auto"/>
        <w:widowControl/>
        <w:rPr>
          <w:rFonts w:hint="eastAsia" w:ascii="宋体" w:hAnsi="宋体"/>
          <w:color w:val="000000"/>
          <w:szCs w:val="21"/>
        </w:rPr>
      </w:pPr>
      <w:r>
        <w:rPr>
          <w:rFonts w:hint="eastAsia" w:ascii="宋体" w:hAnsi="宋体"/>
          <w:color w:val="000000"/>
          <w:szCs w:val="21"/>
          <w:lang w:bidi="ar"/>
        </w:rPr>
        <w:t xml:space="preserve">以上企业，不属于大企业的分支机构，不存在控股股东为大企业的情形，也不存在与大企业的负责人为同一人的情形。</w:t>
      </w:r>
      <w:r>
        <w:rPr>
          <w:rFonts w:hint="eastAsia" w:ascii="宋体" w:hAnsi="宋体"/>
          <w:color w:val="000000"/>
          <w:szCs w:val="21"/>
        </w:rPr>
      </w:r>
      <w:r/>
    </w:p>
    <w:p>
      <w:pPr>
        <w:pStyle w:val="959"/>
        <w:ind w:firstLine="420"/>
        <w:jc w:val="left"/>
        <w:spacing w:line="420" w:lineRule="auto"/>
        <w:widowControl/>
        <w:rPr>
          <w:rFonts w:hint="eastAsia" w:ascii="宋体" w:hAnsi="宋体"/>
          <w:color w:val="000000"/>
          <w:szCs w:val="21"/>
        </w:rPr>
      </w:pPr>
      <w:r>
        <w:rPr>
          <w:rFonts w:hint="eastAsia" w:ascii="宋体" w:hAnsi="宋体"/>
          <w:color w:val="000000"/>
          <w:szCs w:val="21"/>
          <w:lang w:bidi="ar"/>
        </w:rPr>
        <w:t xml:space="preserve">本企业对上述声明内容的真实性负责。如有虚假，将依法承担相应责任。 </w:t>
      </w:r>
      <w:r>
        <w:rPr>
          <w:rFonts w:hint="eastAsia" w:ascii="宋体" w:hAnsi="宋体"/>
          <w:color w:val="000000"/>
          <w:szCs w:val="21"/>
        </w:rPr>
      </w:r>
      <w:r/>
    </w:p>
    <w:p>
      <w:pPr>
        <w:pStyle w:val="959"/>
        <w:ind w:firstLine="3150"/>
        <w:spacing w:line="420" w:lineRule="auto"/>
        <w:widowControl/>
        <w:rPr>
          <w:rFonts w:hint="eastAsia" w:ascii="宋体" w:hAnsi="宋体"/>
          <w:color w:val="000000"/>
          <w:szCs w:val="21"/>
        </w:rPr>
      </w:pPr>
      <w:r>
        <w:rPr>
          <w:rFonts w:hint="eastAsia" w:ascii="宋体" w:hAnsi="宋体"/>
          <w:color w:val="000000"/>
          <w:szCs w:val="21"/>
          <w:lang w:bidi="ar"/>
        </w:rPr>
        <w:t xml:space="preserve">企业名称（盖章）：</w:t>
      </w:r>
      <w:r>
        <w:rPr>
          <w:rFonts w:hint="eastAsia" w:ascii="宋体" w:hAnsi="宋体"/>
          <w:color w:val="000000"/>
          <w:szCs w:val="21"/>
        </w:rPr>
      </w:r>
      <w:r/>
    </w:p>
    <w:p>
      <w:pPr>
        <w:pStyle w:val="959"/>
        <w:ind w:firstLine="3150"/>
        <w:spacing w:line="420" w:lineRule="auto"/>
        <w:widowControl/>
        <w:rPr>
          <w:rFonts w:hint="eastAsia" w:ascii="宋体" w:hAnsi="宋体"/>
          <w:color w:val="000000"/>
          <w:szCs w:val="21"/>
        </w:rPr>
      </w:pPr>
      <w:r>
        <w:rPr>
          <w:rFonts w:hint="eastAsia" w:ascii="宋体" w:hAnsi="宋体"/>
          <w:color w:val="000000"/>
          <w:szCs w:val="21"/>
          <w:lang w:bidi="ar"/>
        </w:rPr>
        <w:t xml:space="preserve">日  期：</w:t>
      </w:r>
      <w:r>
        <w:rPr>
          <w:rFonts w:hint="eastAsia" w:ascii="宋体" w:hAnsi="宋体"/>
          <w:color w:val="000000"/>
          <w:szCs w:val="21"/>
        </w:rPr>
      </w:r>
      <w:r/>
    </w:p>
    <w:p>
      <w:pPr>
        <w:pStyle w:val="959"/>
        <w:ind w:firstLine="420"/>
        <w:jc w:val="left"/>
        <w:spacing w:line="420" w:lineRule="auto"/>
        <w:widowControl/>
        <w:rPr>
          <w:rFonts w:hint="eastAsia" w:ascii="宋体" w:hAnsi="宋体"/>
          <w:color w:val="000000"/>
          <w:szCs w:val="21"/>
        </w:rPr>
      </w:pPr>
      <w:r>
        <w:rPr>
          <w:rFonts w:hint="eastAsia" w:ascii="宋体" w:hAnsi="宋体"/>
          <w:color w:val="000000"/>
          <w:szCs w:val="21"/>
          <w:lang w:bidi="ar"/>
        </w:rPr>
        <w:t xml:space="preserve">注：从业人员、营业收入、资产总额填报上一年度数据，无上一年度数据的新成立企业可不填报。</w:t>
      </w:r>
      <w:r>
        <w:rPr>
          <w:rFonts w:hint="eastAsia" w:ascii="宋体" w:hAnsi="宋体"/>
          <w:color w:val="000000"/>
          <w:szCs w:val="21"/>
        </w:rPr>
      </w:r>
      <w:r/>
    </w:p>
    <w:p>
      <w:pPr>
        <w:pStyle w:val="959"/>
        <w:ind w:firstLine="4322"/>
        <w:spacing w:line="360" w:lineRule="auto"/>
        <w:shd w:val="clear" w:color="auto" w:fill="ffffff"/>
        <w:widowControl/>
        <w:rPr>
          <w:rFonts w:ascii="宋体" w:hAnsi="宋体"/>
          <w:b/>
          <w:color w:val="000000"/>
          <w:szCs w:val="21"/>
          <w:lang w:val="zh-CN"/>
        </w:rPr>
      </w:pPr>
      <w:r>
        <w:rPr>
          <w:rFonts w:ascii="宋体" w:hAnsi="宋体"/>
          <w:b/>
          <w:color w:val="000000"/>
          <w:szCs w:val="21"/>
          <w:lang w:val="zh-CN"/>
        </w:rPr>
      </w:r>
      <w:r/>
    </w:p>
    <w:p>
      <w:pPr>
        <w:pStyle w:val="959"/>
        <w:spacing w:line="360" w:lineRule="auto"/>
        <w:rPr>
          <w:rFonts w:hint="eastAsia" w:ascii="宋体" w:hAnsi="宋体" w:eastAsia="宋体" w:cs="宋体"/>
          <w:b/>
          <w:bCs/>
          <w:color w:val="000000"/>
          <w:szCs w:val="21"/>
          <w:lang w:eastAsia="zh-CN"/>
        </w:rPr>
      </w:pPr>
      <w:r>
        <w:rPr>
          <w:rFonts w:hint="eastAsia" w:ascii="宋体" w:hAnsi="宋体" w:cs="宋体"/>
          <w:b/>
          <w:bCs/>
          <w:color w:val="000000"/>
          <w:szCs w:val="21"/>
        </w:rPr>
        <w:t xml:space="preserve">各行业划型标准为：</w:t>
      </w:r>
      <w:r>
        <w:rPr>
          <w:rFonts w:hint="eastAsia" w:ascii="宋体" w:hAnsi="宋体" w:eastAsia="宋体" w:cs="宋体"/>
          <w:b/>
          <w:bCs/>
          <w:color w:val="000000"/>
          <w:szCs w:val="21"/>
          <w:lang w:eastAsia="zh-CN"/>
        </w:rPr>
      </w:r>
      <w:r/>
    </w:p>
    <w:p>
      <w:pPr>
        <w:pStyle w:val="959"/>
        <w:spacing w:line="360" w:lineRule="auto"/>
        <w:rPr>
          <w:rFonts w:hint="eastAsia" w:ascii="宋体" w:hAnsi="宋体" w:eastAsia="宋体" w:cs="宋体"/>
          <w:color w:val="000000"/>
          <w:szCs w:val="21"/>
          <w:lang w:eastAsia="zh-CN"/>
        </w:rPr>
      </w:pPr>
      <w:r>
        <w:rPr>
          <w:rFonts w:hint="eastAsia" w:ascii="宋体" w:hAnsi="宋体" w:cs="宋体"/>
          <w:color w:val="000000"/>
          <w:szCs w:val="21"/>
        </w:rPr>
        <w:t xml:space="preserve">　　（一）农、林、牧、渔业。营业收入</w:t>
      </w:r>
      <w:r>
        <w:rPr>
          <w:rFonts w:hint="eastAsia" w:ascii="宋体" w:hAnsi="宋体"/>
          <w:color w:val="000000"/>
          <w:szCs w:val="21"/>
        </w:rPr>
        <w:t xml:space="preserve">20000</w:t>
      </w:r>
      <w:r>
        <w:rPr>
          <w:rFonts w:hint="eastAsia" w:ascii="宋体" w:hAnsi="宋体" w:cs="宋体"/>
          <w:color w:val="000000"/>
          <w:szCs w:val="21"/>
        </w:rPr>
        <w:t xml:space="preserve">万元以下的为中小微型企业。其中，营业收入</w:t>
      </w:r>
      <w:r>
        <w:rPr>
          <w:rFonts w:hint="eastAsia" w:ascii="宋体" w:hAnsi="宋体"/>
          <w:color w:val="000000"/>
          <w:szCs w:val="21"/>
        </w:rPr>
        <w:t xml:space="preserve">500</w:t>
      </w:r>
      <w:r>
        <w:rPr>
          <w:rFonts w:hint="eastAsia" w:ascii="宋体" w:hAnsi="宋体" w:cs="宋体"/>
          <w:color w:val="000000"/>
          <w:szCs w:val="21"/>
        </w:rPr>
        <w:t xml:space="preserve">万元及以上的为中型企业，营业收入</w:t>
      </w:r>
      <w:r>
        <w:rPr>
          <w:rFonts w:hint="eastAsia" w:ascii="宋体" w:hAnsi="宋体"/>
          <w:color w:val="000000"/>
          <w:szCs w:val="21"/>
        </w:rPr>
        <w:t xml:space="preserve">50</w:t>
      </w:r>
      <w:r>
        <w:rPr>
          <w:rFonts w:hint="eastAsia" w:ascii="宋体" w:hAnsi="宋体" w:cs="宋体"/>
          <w:color w:val="000000"/>
          <w:szCs w:val="21"/>
        </w:rPr>
        <w:t xml:space="preserve">万元及以上的为小型企业，营业收入</w:t>
      </w:r>
      <w:r>
        <w:rPr>
          <w:rFonts w:hint="eastAsia" w:ascii="宋体" w:hAnsi="宋体"/>
          <w:color w:val="000000"/>
          <w:szCs w:val="21"/>
        </w:rPr>
        <w:t xml:space="preserve">50</w:t>
      </w:r>
      <w:r>
        <w:rPr>
          <w:rFonts w:hint="eastAsia" w:ascii="宋体" w:hAnsi="宋体" w:cs="宋体"/>
          <w:color w:val="000000"/>
          <w:szCs w:val="21"/>
        </w:rPr>
        <w:t xml:space="preserve">万元以下的为微型企业。</w:t>
      </w:r>
      <w:r>
        <w:rPr>
          <w:rFonts w:hint="eastAsia" w:ascii="宋体" w:hAnsi="宋体" w:eastAsia="宋体" w:cs="宋体"/>
          <w:color w:val="000000"/>
          <w:szCs w:val="21"/>
          <w:lang w:eastAsia="zh-CN"/>
        </w:rPr>
      </w:r>
      <w:r/>
    </w:p>
    <w:p>
      <w:pPr>
        <w:pStyle w:val="959"/>
        <w:spacing w:line="360" w:lineRule="auto"/>
        <w:rPr>
          <w:rFonts w:hint="eastAsia" w:ascii="宋体" w:hAnsi="宋体" w:eastAsia="宋体" w:cs="宋体"/>
          <w:color w:val="000000"/>
          <w:szCs w:val="21"/>
          <w:lang w:eastAsia="zh-CN"/>
        </w:rPr>
      </w:pPr>
      <w:r>
        <w:rPr>
          <w:rFonts w:hint="eastAsia" w:ascii="宋体" w:hAnsi="宋体" w:cs="宋体"/>
          <w:color w:val="000000"/>
          <w:szCs w:val="21"/>
        </w:rPr>
        <w:t xml:space="preserve">　　（二）工业。从业人员</w:t>
      </w:r>
      <w:r>
        <w:rPr>
          <w:rFonts w:hint="eastAsia" w:ascii="宋体" w:hAnsi="宋体"/>
          <w:color w:val="000000"/>
          <w:szCs w:val="21"/>
        </w:rPr>
        <w:t xml:space="preserve">1000</w:t>
      </w:r>
      <w:r>
        <w:rPr>
          <w:rFonts w:hint="eastAsia" w:ascii="宋体" w:hAnsi="宋体" w:cs="宋体"/>
          <w:color w:val="000000"/>
          <w:szCs w:val="21"/>
        </w:rPr>
        <w:t xml:space="preserve">人以下或营业收入</w:t>
      </w:r>
      <w:r>
        <w:rPr>
          <w:rFonts w:hint="eastAsia" w:ascii="宋体" w:hAnsi="宋体"/>
          <w:color w:val="000000"/>
          <w:szCs w:val="21"/>
        </w:rPr>
        <w:t xml:space="preserve">40000</w:t>
      </w:r>
      <w:r>
        <w:rPr>
          <w:rFonts w:hint="eastAsia" w:ascii="宋体" w:hAnsi="宋体" w:cs="宋体"/>
          <w:color w:val="000000"/>
          <w:szCs w:val="21"/>
        </w:rPr>
        <w:t xml:space="preserve">万元以下的为中小微型企业。其中，从业人员</w:t>
      </w:r>
      <w:r>
        <w:rPr>
          <w:rFonts w:hint="eastAsia" w:ascii="宋体" w:hAnsi="宋体"/>
          <w:color w:val="000000"/>
          <w:szCs w:val="21"/>
        </w:rPr>
        <w:t xml:space="preserve">300</w:t>
      </w:r>
      <w:r>
        <w:rPr>
          <w:rFonts w:hint="eastAsia" w:ascii="宋体" w:hAnsi="宋体" w:cs="宋体"/>
          <w:color w:val="000000"/>
          <w:szCs w:val="21"/>
        </w:rPr>
        <w:t xml:space="preserve">人及以上，且营业收入</w:t>
      </w:r>
      <w:r>
        <w:rPr>
          <w:rFonts w:hint="eastAsia" w:ascii="宋体" w:hAnsi="宋体"/>
          <w:color w:val="000000"/>
          <w:szCs w:val="21"/>
        </w:rPr>
        <w:t xml:space="preserve">2000</w:t>
      </w:r>
      <w:r>
        <w:rPr>
          <w:rFonts w:hint="eastAsia" w:ascii="宋体" w:hAnsi="宋体" w:cs="宋体"/>
          <w:color w:val="000000"/>
          <w:szCs w:val="21"/>
        </w:rPr>
        <w:t xml:space="preserve">万元及以上的为中型企业；从业人员</w:t>
      </w:r>
      <w:r>
        <w:rPr>
          <w:rFonts w:hint="eastAsia" w:ascii="宋体" w:hAnsi="宋体"/>
          <w:color w:val="000000"/>
          <w:szCs w:val="21"/>
        </w:rPr>
        <w:t xml:space="preserve">20</w:t>
      </w:r>
      <w:r>
        <w:rPr>
          <w:rFonts w:hint="eastAsia" w:ascii="宋体" w:hAnsi="宋体" w:cs="宋体"/>
          <w:color w:val="000000"/>
          <w:szCs w:val="21"/>
        </w:rPr>
        <w:t xml:space="preserve">人及以上，且营业收入</w:t>
      </w:r>
      <w:r>
        <w:rPr>
          <w:rFonts w:hint="eastAsia" w:ascii="宋体" w:hAnsi="宋体"/>
          <w:color w:val="000000"/>
          <w:szCs w:val="21"/>
        </w:rPr>
        <w:t xml:space="preserve">300</w:t>
      </w:r>
      <w:r>
        <w:rPr>
          <w:rFonts w:hint="eastAsia" w:ascii="宋体" w:hAnsi="宋体" w:cs="宋体"/>
          <w:color w:val="000000"/>
          <w:szCs w:val="21"/>
        </w:rPr>
        <w:t xml:space="preserve">万元及以上的为小型企业；从业人员</w:t>
      </w:r>
      <w:r>
        <w:rPr>
          <w:rFonts w:hint="eastAsia" w:ascii="宋体" w:hAnsi="宋体"/>
          <w:color w:val="000000"/>
          <w:szCs w:val="21"/>
        </w:rPr>
        <w:t xml:space="preserve">20</w:t>
      </w:r>
      <w:r>
        <w:rPr>
          <w:rFonts w:hint="eastAsia" w:ascii="宋体" w:hAnsi="宋体" w:cs="宋体"/>
          <w:color w:val="000000"/>
          <w:szCs w:val="21"/>
        </w:rPr>
        <w:t xml:space="preserve">人以下或营业收入</w:t>
      </w:r>
      <w:r>
        <w:rPr>
          <w:rFonts w:hint="eastAsia" w:ascii="宋体" w:hAnsi="宋体"/>
          <w:color w:val="000000"/>
          <w:szCs w:val="21"/>
        </w:rPr>
        <w:t xml:space="preserve">300</w:t>
      </w:r>
      <w:r>
        <w:rPr>
          <w:rFonts w:hint="eastAsia" w:ascii="宋体" w:hAnsi="宋体" w:cs="宋体"/>
          <w:color w:val="000000"/>
          <w:szCs w:val="21"/>
        </w:rPr>
        <w:t xml:space="preserve">万元以下的为微型企业。</w:t>
      </w:r>
      <w:r>
        <w:rPr>
          <w:rFonts w:hint="eastAsia" w:ascii="宋体" w:hAnsi="宋体" w:eastAsia="宋体" w:cs="宋体"/>
          <w:color w:val="000000"/>
          <w:szCs w:val="21"/>
          <w:lang w:eastAsia="zh-CN"/>
        </w:rPr>
      </w:r>
      <w:r/>
    </w:p>
    <w:p>
      <w:pPr>
        <w:pStyle w:val="959"/>
        <w:spacing w:line="360" w:lineRule="auto"/>
        <w:rPr>
          <w:rFonts w:hint="eastAsia" w:ascii="宋体" w:hAnsi="宋体" w:eastAsia="宋体" w:cs="宋体"/>
          <w:color w:val="000000"/>
          <w:szCs w:val="21"/>
          <w:lang w:eastAsia="zh-CN"/>
        </w:rPr>
      </w:pPr>
      <w:r>
        <w:rPr>
          <w:rFonts w:hint="eastAsia" w:ascii="宋体" w:hAnsi="宋体" w:cs="宋体"/>
          <w:color w:val="000000"/>
          <w:szCs w:val="21"/>
        </w:rPr>
        <w:t xml:space="preserve">　　（三）建筑业。营业收入</w:t>
      </w:r>
      <w:r>
        <w:rPr>
          <w:rFonts w:hint="eastAsia" w:ascii="宋体" w:hAnsi="宋体"/>
          <w:color w:val="000000"/>
          <w:szCs w:val="21"/>
        </w:rPr>
        <w:t xml:space="preserve">80000</w:t>
      </w:r>
      <w:r>
        <w:rPr>
          <w:rFonts w:hint="eastAsia" w:ascii="宋体" w:hAnsi="宋体" w:cs="宋体"/>
          <w:color w:val="000000"/>
          <w:szCs w:val="21"/>
        </w:rPr>
        <w:t xml:space="preserve">万元以下或资产总额</w:t>
      </w:r>
      <w:r>
        <w:rPr>
          <w:rFonts w:hint="eastAsia" w:ascii="宋体" w:hAnsi="宋体"/>
          <w:color w:val="000000"/>
          <w:szCs w:val="21"/>
        </w:rPr>
        <w:t xml:space="preserve">80000</w:t>
      </w:r>
      <w:r>
        <w:rPr>
          <w:rFonts w:hint="eastAsia" w:ascii="宋体" w:hAnsi="宋体" w:cs="宋体"/>
          <w:color w:val="000000"/>
          <w:szCs w:val="21"/>
        </w:rPr>
        <w:t xml:space="preserve">万元以下的为中小微型企业。其中，营业收入</w:t>
      </w:r>
      <w:r>
        <w:rPr>
          <w:rFonts w:hint="eastAsia" w:ascii="宋体" w:hAnsi="宋体"/>
          <w:color w:val="000000"/>
          <w:szCs w:val="21"/>
        </w:rPr>
        <w:t xml:space="preserve">6000</w:t>
      </w:r>
      <w:r>
        <w:rPr>
          <w:rFonts w:hint="eastAsia" w:ascii="宋体" w:hAnsi="宋体" w:cs="宋体"/>
          <w:color w:val="000000"/>
          <w:szCs w:val="21"/>
        </w:rPr>
        <w:t xml:space="preserve">万元及以上，且资产总额</w:t>
      </w:r>
      <w:r>
        <w:rPr>
          <w:rFonts w:hint="eastAsia" w:ascii="宋体" w:hAnsi="宋体"/>
          <w:color w:val="000000"/>
          <w:szCs w:val="21"/>
        </w:rPr>
        <w:t xml:space="preserve">5000</w:t>
      </w:r>
      <w:r>
        <w:rPr>
          <w:rFonts w:hint="eastAsia" w:ascii="宋体" w:hAnsi="宋体" w:cs="宋体"/>
          <w:color w:val="000000"/>
          <w:szCs w:val="21"/>
        </w:rPr>
        <w:t xml:space="preserve">万元及以上的为中型企业；营业收入</w:t>
      </w:r>
      <w:r>
        <w:rPr>
          <w:rFonts w:hint="eastAsia" w:ascii="宋体" w:hAnsi="宋体"/>
          <w:color w:val="000000"/>
          <w:szCs w:val="21"/>
        </w:rPr>
        <w:t xml:space="preserve">300</w:t>
      </w:r>
      <w:r>
        <w:rPr>
          <w:rFonts w:hint="eastAsia" w:ascii="宋体" w:hAnsi="宋体" w:cs="宋体"/>
          <w:color w:val="000000"/>
          <w:szCs w:val="21"/>
        </w:rPr>
        <w:t xml:space="preserve">万元及以上，且资产总额</w:t>
      </w:r>
      <w:r>
        <w:rPr>
          <w:rFonts w:hint="eastAsia" w:ascii="宋体" w:hAnsi="宋体"/>
          <w:color w:val="000000"/>
          <w:szCs w:val="21"/>
        </w:rPr>
        <w:t xml:space="preserve">300</w:t>
      </w:r>
      <w:r>
        <w:rPr>
          <w:rFonts w:hint="eastAsia" w:ascii="宋体" w:hAnsi="宋体" w:cs="宋体"/>
          <w:color w:val="000000"/>
          <w:szCs w:val="21"/>
        </w:rPr>
        <w:t xml:space="preserve">万元及以上的为小型企业；营业收入</w:t>
      </w:r>
      <w:r>
        <w:rPr>
          <w:rFonts w:hint="eastAsia" w:ascii="宋体" w:hAnsi="宋体"/>
          <w:color w:val="000000"/>
          <w:szCs w:val="21"/>
        </w:rPr>
        <w:t xml:space="preserve">300</w:t>
      </w:r>
      <w:r>
        <w:rPr>
          <w:rFonts w:hint="eastAsia" w:ascii="宋体" w:hAnsi="宋体" w:cs="宋体"/>
          <w:color w:val="000000"/>
          <w:szCs w:val="21"/>
        </w:rPr>
        <w:t xml:space="preserve">万元以下或资产总额</w:t>
      </w:r>
      <w:r>
        <w:rPr>
          <w:rFonts w:hint="eastAsia" w:ascii="宋体" w:hAnsi="宋体"/>
          <w:color w:val="000000"/>
          <w:szCs w:val="21"/>
        </w:rPr>
        <w:t xml:space="preserve">300</w:t>
      </w:r>
      <w:r>
        <w:rPr>
          <w:rFonts w:hint="eastAsia" w:ascii="宋体" w:hAnsi="宋体" w:cs="宋体"/>
          <w:color w:val="000000"/>
          <w:szCs w:val="21"/>
        </w:rPr>
        <w:t xml:space="preserve">万元以下的为微型企业。</w:t>
      </w:r>
      <w:r>
        <w:rPr>
          <w:rFonts w:hint="eastAsia" w:ascii="宋体" w:hAnsi="宋体" w:eastAsia="宋体" w:cs="宋体"/>
          <w:color w:val="000000"/>
          <w:szCs w:val="21"/>
          <w:lang w:eastAsia="zh-CN"/>
        </w:rPr>
      </w:r>
      <w:r/>
    </w:p>
    <w:p>
      <w:pPr>
        <w:pStyle w:val="959"/>
        <w:spacing w:line="360" w:lineRule="auto"/>
        <w:rPr>
          <w:rFonts w:hint="eastAsia" w:ascii="宋体" w:hAnsi="宋体" w:eastAsia="宋体" w:cs="宋体"/>
          <w:color w:val="000000"/>
          <w:szCs w:val="21"/>
          <w:lang w:eastAsia="zh-CN"/>
        </w:rPr>
      </w:pPr>
      <w:r>
        <w:rPr>
          <w:rFonts w:hint="eastAsia" w:ascii="宋体" w:hAnsi="宋体" w:cs="宋体"/>
          <w:color w:val="000000"/>
          <w:szCs w:val="21"/>
        </w:rPr>
        <w:t xml:space="preserve">　　（四）批发业。从业人员</w:t>
      </w:r>
      <w:r>
        <w:rPr>
          <w:rFonts w:hint="eastAsia" w:ascii="宋体" w:hAnsi="宋体"/>
          <w:color w:val="000000"/>
          <w:szCs w:val="21"/>
        </w:rPr>
        <w:t xml:space="preserve">200</w:t>
      </w:r>
      <w:r>
        <w:rPr>
          <w:rFonts w:hint="eastAsia" w:ascii="宋体" w:hAnsi="宋体" w:cs="宋体"/>
          <w:color w:val="000000"/>
          <w:szCs w:val="21"/>
        </w:rPr>
        <w:t xml:space="preserve">人以下或营业收入</w:t>
      </w:r>
      <w:r>
        <w:rPr>
          <w:rFonts w:hint="eastAsia" w:ascii="宋体" w:hAnsi="宋体"/>
          <w:color w:val="000000"/>
          <w:szCs w:val="21"/>
        </w:rPr>
        <w:t xml:space="preserve">40000</w:t>
      </w:r>
      <w:r>
        <w:rPr>
          <w:rFonts w:hint="eastAsia" w:ascii="宋体" w:hAnsi="宋体" w:cs="宋体"/>
          <w:color w:val="000000"/>
          <w:szCs w:val="21"/>
        </w:rPr>
        <w:t xml:space="preserve">万元以下的为中小微型企业。其中，从业人员</w:t>
      </w:r>
      <w:r>
        <w:rPr>
          <w:rFonts w:hint="eastAsia" w:ascii="宋体" w:hAnsi="宋体"/>
          <w:color w:val="000000"/>
          <w:szCs w:val="21"/>
        </w:rPr>
        <w:t xml:space="preserve">20</w:t>
      </w:r>
      <w:r>
        <w:rPr>
          <w:rFonts w:hint="eastAsia" w:ascii="宋体" w:hAnsi="宋体" w:cs="宋体"/>
          <w:color w:val="000000"/>
          <w:szCs w:val="21"/>
        </w:rPr>
        <w:t xml:space="preserve">人及以上，且营业收入</w:t>
      </w:r>
      <w:r>
        <w:rPr>
          <w:rFonts w:hint="eastAsia" w:ascii="宋体" w:hAnsi="宋体"/>
          <w:color w:val="000000"/>
          <w:szCs w:val="21"/>
        </w:rPr>
        <w:t xml:space="preserve">5000</w:t>
      </w:r>
      <w:r>
        <w:rPr>
          <w:rFonts w:hint="eastAsia" w:ascii="宋体" w:hAnsi="宋体" w:cs="宋体"/>
          <w:color w:val="000000"/>
          <w:szCs w:val="21"/>
        </w:rPr>
        <w:t xml:space="preserve">万元及以上的为中型企业；从业人员</w:t>
      </w:r>
      <w:r>
        <w:rPr>
          <w:rFonts w:hint="eastAsia" w:ascii="宋体" w:hAnsi="宋体"/>
          <w:color w:val="000000"/>
          <w:szCs w:val="21"/>
        </w:rPr>
        <w:t xml:space="preserve">5</w:t>
      </w:r>
      <w:r>
        <w:rPr>
          <w:rFonts w:hint="eastAsia" w:ascii="宋体" w:hAnsi="宋体" w:cs="宋体"/>
          <w:color w:val="000000"/>
          <w:szCs w:val="21"/>
        </w:rPr>
        <w:t xml:space="preserve">人及以上，且营业收入</w:t>
      </w:r>
      <w:r>
        <w:rPr>
          <w:rFonts w:hint="eastAsia" w:ascii="宋体" w:hAnsi="宋体"/>
          <w:color w:val="000000"/>
          <w:szCs w:val="21"/>
        </w:rPr>
        <w:t xml:space="preserve">1000</w:t>
      </w:r>
      <w:r>
        <w:rPr>
          <w:rFonts w:hint="eastAsia" w:ascii="宋体" w:hAnsi="宋体" w:cs="宋体"/>
          <w:color w:val="000000"/>
          <w:szCs w:val="21"/>
        </w:rPr>
        <w:t xml:space="preserve">万元及以上的为小型企业；从业人员</w:t>
      </w:r>
      <w:r>
        <w:rPr>
          <w:rFonts w:hint="eastAsia" w:ascii="宋体" w:hAnsi="宋体"/>
          <w:color w:val="000000"/>
          <w:szCs w:val="21"/>
        </w:rPr>
        <w:t xml:space="preserve">5</w:t>
      </w:r>
      <w:r>
        <w:rPr>
          <w:rFonts w:hint="eastAsia" w:ascii="宋体" w:hAnsi="宋体" w:cs="宋体"/>
          <w:color w:val="000000"/>
          <w:szCs w:val="21"/>
        </w:rPr>
        <w:t xml:space="preserve">人以下或营业收入</w:t>
      </w:r>
      <w:r>
        <w:rPr>
          <w:rFonts w:hint="eastAsia" w:ascii="宋体" w:hAnsi="宋体"/>
          <w:color w:val="000000"/>
          <w:szCs w:val="21"/>
        </w:rPr>
        <w:t xml:space="preserve">1000</w:t>
      </w:r>
      <w:r>
        <w:rPr>
          <w:rFonts w:hint="eastAsia" w:ascii="宋体" w:hAnsi="宋体" w:cs="宋体"/>
          <w:color w:val="000000"/>
          <w:szCs w:val="21"/>
        </w:rPr>
        <w:t xml:space="preserve">万元以下的为微型企业。</w:t>
      </w:r>
      <w:r>
        <w:rPr>
          <w:rFonts w:hint="eastAsia" w:ascii="宋体" w:hAnsi="宋体" w:eastAsia="宋体" w:cs="宋体"/>
          <w:color w:val="000000"/>
          <w:szCs w:val="21"/>
          <w:lang w:eastAsia="zh-CN"/>
        </w:rPr>
      </w:r>
      <w:r/>
    </w:p>
    <w:p>
      <w:pPr>
        <w:pStyle w:val="959"/>
        <w:spacing w:line="360" w:lineRule="auto"/>
        <w:rPr>
          <w:rFonts w:hint="eastAsia" w:ascii="宋体" w:hAnsi="宋体" w:eastAsia="宋体" w:cs="宋体"/>
          <w:color w:val="000000"/>
          <w:szCs w:val="21"/>
          <w:lang w:eastAsia="zh-CN"/>
        </w:rPr>
      </w:pPr>
      <w:r>
        <w:rPr>
          <w:rFonts w:hint="eastAsia" w:ascii="宋体" w:hAnsi="宋体" w:cs="宋体"/>
          <w:color w:val="000000"/>
          <w:szCs w:val="21"/>
        </w:rPr>
        <w:t xml:space="preserve">　　（五）零售业。从业人员</w:t>
      </w:r>
      <w:r>
        <w:rPr>
          <w:rFonts w:hint="eastAsia" w:ascii="宋体" w:hAnsi="宋体"/>
          <w:color w:val="000000"/>
          <w:szCs w:val="21"/>
        </w:rPr>
        <w:t xml:space="preserve">300</w:t>
      </w:r>
      <w:r>
        <w:rPr>
          <w:rFonts w:hint="eastAsia" w:ascii="宋体" w:hAnsi="宋体" w:cs="宋体"/>
          <w:color w:val="000000"/>
          <w:szCs w:val="21"/>
        </w:rPr>
        <w:t xml:space="preserve">人以下或营业收入</w:t>
      </w:r>
      <w:r>
        <w:rPr>
          <w:rFonts w:hint="eastAsia" w:ascii="宋体" w:hAnsi="宋体"/>
          <w:color w:val="000000"/>
          <w:szCs w:val="21"/>
        </w:rPr>
        <w:t xml:space="preserve">20000</w:t>
      </w:r>
      <w:r>
        <w:rPr>
          <w:rFonts w:hint="eastAsia" w:ascii="宋体" w:hAnsi="宋体" w:cs="宋体"/>
          <w:color w:val="000000"/>
          <w:szCs w:val="21"/>
        </w:rPr>
        <w:t xml:space="preserve">万元以下的为中小微型企业。其中，从业人员</w:t>
      </w:r>
      <w:r>
        <w:rPr>
          <w:rFonts w:hint="eastAsia" w:ascii="宋体" w:hAnsi="宋体"/>
          <w:color w:val="000000"/>
          <w:szCs w:val="21"/>
        </w:rPr>
        <w:t xml:space="preserve">50</w:t>
      </w:r>
      <w:r>
        <w:rPr>
          <w:rFonts w:hint="eastAsia" w:ascii="宋体" w:hAnsi="宋体" w:cs="宋体"/>
          <w:color w:val="000000"/>
          <w:szCs w:val="21"/>
        </w:rPr>
        <w:t xml:space="preserve">人及以上，且营业收入</w:t>
      </w:r>
      <w:r>
        <w:rPr>
          <w:rFonts w:hint="eastAsia" w:ascii="宋体" w:hAnsi="宋体"/>
          <w:color w:val="000000"/>
          <w:szCs w:val="21"/>
        </w:rPr>
        <w:t xml:space="preserve">500</w:t>
      </w:r>
      <w:r>
        <w:rPr>
          <w:rFonts w:hint="eastAsia" w:ascii="宋体" w:hAnsi="宋体" w:cs="宋体"/>
          <w:color w:val="000000"/>
          <w:szCs w:val="21"/>
        </w:rPr>
        <w:t xml:space="preserve">万元及以上的为中型企业；从业人员</w:t>
      </w:r>
      <w:r>
        <w:rPr>
          <w:rFonts w:hint="eastAsia" w:ascii="宋体" w:hAnsi="宋体"/>
          <w:color w:val="000000"/>
          <w:szCs w:val="21"/>
        </w:rPr>
        <w:t xml:space="preserve">10</w:t>
      </w:r>
      <w:r>
        <w:rPr>
          <w:rFonts w:hint="eastAsia" w:ascii="宋体" w:hAnsi="宋体" w:cs="宋体"/>
          <w:color w:val="000000"/>
          <w:szCs w:val="21"/>
        </w:rPr>
        <w:t xml:space="preserve">人及以上，且营业收入</w:t>
      </w:r>
      <w:r>
        <w:rPr>
          <w:rFonts w:hint="eastAsia" w:ascii="宋体" w:hAnsi="宋体"/>
          <w:color w:val="000000"/>
          <w:szCs w:val="21"/>
        </w:rPr>
        <w:t xml:space="preserve">100</w:t>
      </w:r>
      <w:r>
        <w:rPr>
          <w:rFonts w:hint="eastAsia" w:ascii="宋体" w:hAnsi="宋体" w:cs="宋体"/>
          <w:color w:val="000000"/>
          <w:szCs w:val="21"/>
        </w:rPr>
        <w:t xml:space="preserve">万元及以上的为小型企业；从业人员</w:t>
      </w:r>
      <w:r>
        <w:rPr>
          <w:rFonts w:hint="eastAsia" w:ascii="宋体" w:hAnsi="宋体"/>
          <w:color w:val="000000"/>
          <w:szCs w:val="21"/>
        </w:rPr>
        <w:t xml:space="preserve">10</w:t>
      </w:r>
      <w:r>
        <w:rPr>
          <w:rFonts w:hint="eastAsia" w:ascii="宋体" w:hAnsi="宋体" w:cs="宋体"/>
          <w:color w:val="000000"/>
          <w:szCs w:val="21"/>
        </w:rPr>
        <w:t xml:space="preserve">人以下或营业收入</w:t>
      </w:r>
      <w:r>
        <w:rPr>
          <w:rFonts w:hint="eastAsia" w:ascii="宋体" w:hAnsi="宋体"/>
          <w:color w:val="000000"/>
          <w:szCs w:val="21"/>
        </w:rPr>
        <w:t xml:space="preserve">100</w:t>
      </w:r>
      <w:r>
        <w:rPr>
          <w:rFonts w:hint="eastAsia" w:ascii="宋体" w:hAnsi="宋体" w:cs="宋体"/>
          <w:color w:val="000000"/>
          <w:szCs w:val="21"/>
        </w:rPr>
        <w:t xml:space="preserve">万元以下的为微型企业。</w:t>
      </w:r>
      <w:r>
        <w:rPr>
          <w:rFonts w:hint="eastAsia" w:ascii="宋体" w:hAnsi="宋体" w:eastAsia="宋体" w:cs="宋体"/>
          <w:color w:val="000000"/>
          <w:szCs w:val="21"/>
          <w:lang w:eastAsia="zh-CN"/>
        </w:rPr>
      </w:r>
      <w:r/>
    </w:p>
    <w:p>
      <w:pPr>
        <w:pStyle w:val="959"/>
        <w:spacing w:line="360" w:lineRule="auto"/>
        <w:rPr>
          <w:rFonts w:hint="eastAsia" w:ascii="宋体" w:hAnsi="宋体" w:eastAsia="宋体" w:cs="宋体"/>
          <w:color w:val="000000"/>
          <w:szCs w:val="21"/>
          <w:lang w:eastAsia="zh-CN"/>
        </w:rPr>
      </w:pPr>
      <w:r>
        <w:rPr>
          <w:rFonts w:hint="eastAsia" w:ascii="宋体" w:hAnsi="宋体" w:cs="宋体"/>
          <w:color w:val="000000"/>
          <w:szCs w:val="21"/>
        </w:rPr>
        <w:t xml:space="preserve">　　（六）交通运输业。从业人员</w:t>
      </w:r>
      <w:r>
        <w:rPr>
          <w:rFonts w:hint="eastAsia" w:ascii="宋体" w:hAnsi="宋体"/>
          <w:color w:val="000000"/>
          <w:szCs w:val="21"/>
        </w:rPr>
        <w:t xml:space="preserve">1000</w:t>
      </w:r>
      <w:r>
        <w:rPr>
          <w:rFonts w:hint="eastAsia" w:ascii="宋体" w:hAnsi="宋体" w:cs="宋体"/>
          <w:color w:val="000000"/>
          <w:szCs w:val="21"/>
        </w:rPr>
        <w:t xml:space="preserve">人以下或营业收入</w:t>
      </w:r>
      <w:r>
        <w:rPr>
          <w:rFonts w:hint="eastAsia" w:ascii="宋体" w:hAnsi="宋体"/>
          <w:color w:val="000000"/>
          <w:szCs w:val="21"/>
        </w:rPr>
        <w:t xml:space="preserve">30000</w:t>
      </w:r>
      <w:r>
        <w:rPr>
          <w:rFonts w:hint="eastAsia" w:ascii="宋体" w:hAnsi="宋体" w:cs="宋体"/>
          <w:color w:val="000000"/>
          <w:szCs w:val="21"/>
        </w:rPr>
        <w:t xml:space="preserve">万元以下的为中小微型企业。其中，从业人员</w:t>
      </w:r>
      <w:r>
        <w:rPr>
          <w:rFonts w:hint="eastAsia" w:ascii="宋体" w:hAnsi="宋体"/>
          <w:color w:val="000000"/>
          <w:szCs w:val="21"/>
        </w:rPr>
        <w:t xml:space="preserve">300</w:t>
      </w:r>
      <w:r>
        <w:rPr>
          <w:rFonts w:hint="eastAsia" w:ascii="宋体" w:hAnsi="宋体" w:cs="宋体"/>
          <w:color w:val="000000"/>
          <w:szCs w:val="21"/>
        </w:rPr>
        <w:t xml:space="preserve">人及以上，且营业收入</w:t>
      </w:r>
      <w:r>
        <w:rPr>
          <w:rFonts w:hint="eastAsia" w:ascii="宋体" w:hAnsi="宋体"/>
          <w:color w:val="000000"/>
          <w:szCs w:val="21"/>
        </w:rPr>
        <w:t xml:space="preserve">3000</w:t>
      </w:r>
      <w:r>
        <w:rPr>
          <w:rFonts w:hint="eastAsia" w:ascii="宋体" w:hAnsi="宋体" w:cs="宋体"/>
          <w:color w:val="000000"/>
          <w:szCs w:val="21"/>
        </w:rPr>
        <w:t xml:space="preserve">万元及以上的为中型企业；从业人员</w:t>
      </w:r>
      <w:r>
        <w:rPr>
          <w:rFonts w:hint="eastAsia" w:ascii="宋体" w:hAnsi="宋体"/>
          <w:color w:val="000000"/>
          <w:szCs w:val="21"/>
        </w:rPr>
        <w:t xml:space="preserve">20</w:t>
      </w:r>
      <w:r>
        <w:rPr>
          <w:rFonts w:hint="eastAsia" w:ascii="宋体" w:hAnsi="宋体" w:cs="宋体"/>
          <w:color w:val="000000"/>
          <w:szCs w:val="21"/>
        </w:rPr>
        <w:t xml:space="preserve">人及以上，且营业收入</w:t>
      </w:r>
      <w:r>
        <w:rPr>
          <w:rFonts w:hint="eastAsia" w:ascii="宋体" w:hAnsi="宋体"/>
          <w:color w:val="000000"/>
          <w:szCs w:val="21"/>
        </w:rPr>
        <w:t xml:space="preserve">200</w:t>
      </w:r>
      <w:r>
        <w:rPr>
          <w:rFonts w:hint="eastAsia" w:ascii="宋体" w:hAnsi="宋体" w:cs="宋体"/>
          <w:color w:val="000000"/>
          <w:szCs w:val="21"/>
        </w:rPr>
        <w:t xml:space="preserve">万元及以上的为小型企业；从业人员</w:t>
      </w:r>
      <w:r>
        <w:rPr>
          <w:rFonts w:hint="eastAsia" w:ascii="宋体" w:hAnsi="宋体"/>
          <w:color w:val="000000"/>
          <w:szCs w:val="21"/>
        </w:rPr>
        <w:t xml:space="preserve">20</w:t>
      </w:r>
      <w:r>
        <w:rPr>
          <w:rFonts w:hint="eastAsia" w:ascii="宋体" w:hAnsi="宋体" w:cs="宋体"/>
          <w:color w:val="000000"/>
          <w:szCs w:val="21"/>
        </w:rPr>
        <w:t xml:space="preserve">人以下或营业收入</w:t>
      </w:r>
      <w:r>
        <w:rPr>
          <w:rFonts w:hint="eastAsia" w:ascii="宋体" w:hAnsi="宋体"/>
          <w:color w:val="000000"/>
          <w:szCs w:val="21"/>
        </w:rPr>
        <w:t xml:space="preserve">200</w:t>
      </w:r>
      <w:r>
        <w:rPr>
          <w:rFonts w:hint="eastAsia" w:ascii="宋体" w:hAnsi="宋体" w:cs="宋体"/>
          <w:color w:val="000000"/>
          <w:szCs w:val="21"/>
        </w:rPr>
        <w:t xml:space="preserve">万元以下的为微型企业。</w:t>
      </w:r>
      <w:r>
        <w:rPr>
          <w:rFonts w:hint="eastAsia" w:ascii="宋体" w:hAnsi="宋体" w:eastAsia="宋体" w:cs="宋体"/>
          <w:color w:val="000000"/>
          <w:szCs w:val="21"/>
          <w:lang w:eastAsia="zh-CN"/>
        </w:rPr>
      </w:r>
      <w:r/>
    </w:p>
    <w:p>
      <w:pPr>
        <w:pStyle w:val="959"/>
        <w:spacing w:line="360" w:lineRule="auto"/>
        <w:rPr>
          <w:rFonts w:hint="eastAsia" w:ascii="宋体" w:hAnsi="宋体" w:eastAsia="宋体" w:cs="宋体"/>
          <w:color w:val="000000"/>
          <w:szCs w:val="21"/>
          <w:lang w:eastAsia="zh-CN"/>
        </w:rPr>
      </w:pPr>
      <w:r>
        <w:rPr>
          <w:rFonts w:hint="eastAsia" w:ascii="宋体" w:hAnsi="宋体" w:cs="宋体"/>
          <w:color w:val="000000"/>
          <w:szCs w:val="21"/>
        </w:rPr>
        <w:t xml:space="preserve">　　（七）仓储业。从业人员</w:t>
      </w:r>
      <w:r>
        <w:rPr>
          <w:rFonts w:hint="eastAsia" w:ascii="宋体" w:hAnsi="宋体"/>
          <w:color w:val="000000"/>
          <w:szCs w:val="21"/>
        </w:rPr>
        <w:t xml:space="preserve">200</w:t>
      </w:r>
      <w:r>
        <w:rPr>
          <w:rFonts w:hint="eastAsia" w:ascii="宋体" w:hAnsi="宋体" w:cs="宋体"/>
          <w:color w:val="000000"/>
          <w:szCs w:val="21"/>
        </w:rPr>
        <w:t xml:space="preserve">人以下或营业收入</w:t>
      </w:r>
      <w:r>
        <w:rPr>
          <w:rFonts w:hint="eastAsia" w:ascii="宋体" w:hAnsi="宋体"/>
          <w:color w:val="000000"/>
          <w:szCs w:val="21"/>
        </w:rPr>
        <w:t xml:space="preserve">30000</w:t>
      </w:r>
      <w:r>
        <w:rPr>
          <w:rFonts w:hint="eastAsia" w:ascii="宋体" w:hAnsi="宋体" w:cs="宋体"/>
          <w:color w:val="000000"/>
          <w:szCs w:val="21"/>
        </w:rPr>
        <w:t xml:space="preserve">万元以下的为中小微型企业。其中，从业人员</w:t>
      </w:r>
      <w:r>
        <w:rPr>
          <w:rFonts w:hint="eastAsia" w:ascii="宋体" w:hAnsi="宋体"/>
          <w:color w:val="000000"/>
          <w:szCs w:val="21"/>
        </w:rPr>
        <w:t xml:space="preserve">100</w:t>
      </w:r>
      <w:r>
        <w:rPr>
          <w:rFonts w:hint="eastAsia" w:ascii="宋体" w:hAnsi="宋体" w:cs="宋体"/>
          <w:color w:val="000000"/>
          <w:szCs w:val="21"/>
        </w:rPr>
        <w:t xml:space="preserve">人及以上，且营业收入</w:t>
      </w:r>
      <w:r>
        <w:rPr>
          <w:rFonts w:hint="eastAsia" w:ascii="宋体" w:hAnsi="宋体"/>
          <w:color w:val="000000"/>
          <w:szCs w:val="21"/>
        </w:rPr>
        <w:t xml:space="preserve">1000</w:t>
      </w:r>
      <w:r>
        <w:rPr>
          <w:rFonts w:hint="eastAsia" w:ascii="宋体" w:hAnsi="宋体" w:cs="宋体"/>
          <w:color w:val="000000"/>
          <w:szCs w:val="21"/>
        </w:rPr>
        <w:t xml:space="preserve">万元及以上的为中型企业；从业人员</w:t>
      </w:r>
      <w:r>
        <w:rPr>
          <w:rFonts w:hint="eastAsia" w:ascii="宋体" w:hAnsi="宋体"/>
          <w:color w:val="000000"/>
          <w:szCs w:val="21"/>
        </w:rPr>
        <w:t xml:space="preserve">20</w:t>
      </w:r>
      <w:r>
        <w:rPr>
          <w:rFonts w:hint="eastAsia" w:ascii="宋体" w:hAnsi="宋体" w:cs="宋体"/>
          <w:color w:val="000000"/>
          <w:szCs w:val="21"/>
        </w:rPr>
        <w:t xml:space="preserve">人及以上，且营业收入</w:t>
      </w:r>
      <w:r>
        <w:rPr>
          <w:rFonts w:hint="eastAsia" w:ascii="宋体" w:hAnsi="宋体"/>
          <w:color w:val="000000"/>
          <w:szCs w:val="21"/>
        </w:rPr>
        <w:t xml:space="preserve">100</w:t>
      </w:r>
      <w:r>
        <w:rPr>
          <w:rFonts w:hint="eastAsia" w:ascii="宋体" w:hAnsi="宋体" w:cs="宋体"/>
          <w:color w:val="000000"/>
          <w:szCs w:val="21"/>
        </w:rPr>
        <w:t xml:space="preserve">万元及以上的为小型企业；从业人员</w:t>
      </w:r>
      <w:r>
        <w:rPr>
          <w:rFonts w:hint="eastAsia" w:ascii="宋体" w:hAnsi="宋体"/>
          <w:color w:val="000000"/>
          <w:szCs w:val="21"/>
        </w:rPr>
        <w:t xml:space="preserve">20</w:t>
      </w:r>
      <w:r>
        <w:rPr>
          <w:rFonts w:hint="eastAsia" w:ascii="宋体" w:hAnsi="宋体" w:cs="宋体"/>
          <w:color w:val="000000"/>
          <w:szCs w:val="21"/>
        </w:rPr>
        <w:t xml:space="preserve">人以下或营业收入</w:t>
      </w:r>
      <w:r>
        <w:rPr>
          <w:rFonts w:hint="eastAsia" w:ascii="宋体" w:hAnsi="宋体"/>
          <w:color w:val="000000"/>
          <w:szCs w:val="21"/>
        </w:rPr>
        <w:t xml:space="preserve">100</w:t>
      </w:r>
      <w:r>
        <w:rPr>
          <w:rFonts w:hint="eastAsia" w:ascii="宋体" w:hAnsi="宋体" w:cs="宋体"/>
          <w:color w:val="000000"/>
          <w:szCs w:val="21"/>
        </w:rPr>
        <w:t xml:space="preserve">万元以下的为微型企业。</w:t>
      </w:r>
      <w:r>
        <w:rPr>
          <w:rFonts w:hint="eastAsia" w:ascii="宋体" w:hAnsi="宋体" w:eastAsia="宋体" w:cs="宋体"/>
          <w:color w:val="000000"/>
          <w:szCs w:val="21"/>
          <w:lang w:eastAsia="zh-CN"/>
        </w:rPr>
      </w:r>
      <w:r/>
    </w:p>
    <w:p>
      <w:pPr>
        <w:pStyle w:val="959"/>
        <w:spacing w:line="360" w:lineRule="auto"/>
        <w:rPr>
          <w:rFonts w:hint="eastAsia" w:ascii="宋体" w:hAnsi="宋体" w:eastAsia="宋体" w:cs="宋体"/>
          <w:color w:val="000000"/>
          <w:szCs w:val="21"/>
          <w:lang w:eastAsia="zh-CN"/>
        </w:rPr>
      </w:pPr>
      <w:r>
        <w:rPr>
          <w:rFonts w:hint="eastAsia" w:ascii="宋体" w:hAnsi="宋体" w:cs="宋体"/>
          <w:color w:val="000000"/>
          <w:szCs w:val="21"/>
        </w:rPr>
        <w:t xml:space="preserve">　　（八）邮政业。从业人员</w:t>
      </w:r>
      <w:r>
        <w:rPr>
          <w:rFonts w:hint="eastAsia" w:ascii="宋体" w:hAnsi="宋体"/>
          <w:color w:val="000000"/>
          <w:szCs w:val="21"/>
        </w:rPr>
        <w:t xml:space="preserve">1000</w:t>
      </w:r>
      <w:r>
        <w:rPr>
          <w:rFonts w:hint="eastAsia" w:ascii="宋体" w:hAnsi="宋体" w:cs="宋体"/>
          <w:color w:val="000000"/>
          <w:szCs w:val="21"/>
        </w:rPr>
        <w:t xml:space="preserve">人以下或营业收入</w:t>
      </w:r>
      <w:r>
        <w:rPr>
          <w:rFonts w:hint="eastAsia" w:ascii="宋体" w:hAnsi="宋体"/>
          <w:color w:val="000000"/>
          <w:szCs w:val="21"/>
        </w:rPr>
        <w:t xml:space="preserve">30000</w:t>
      </w:r>
      <w:r>
        <w:rPr>
          <w:rFonts w:hint="eastAsia" w:ascii="宋体" w:hAnsi="宋体" w:cs="宋体"/>
          <w:color w:val="000000"/>
          <w:szCs w:val="21"/>
        </w:rPr>
        <w:t xml:space="preserve">万元以下的为中小微型企业。其中，从业人员</w:t>
      </w:r>
      <w:r>
        <w:rPr>
          <w:rFonts w:hint="eastAsia" w:ascii="宋体" w:hAnsi="宋体"/>
          <w:color w:val="000000"/>
          <w:szCs w:val="21"/>
        </w:rPr>
        <w:t xml:space="preserve">300</w:t>
      </w:r>
      <w:r>
        <w:rPr>
          <w:rFonts w:hint="eastAsia" w:ascii="宋体" w:hAnsi="宋体" w:cs="宋体"/>
          <w:color w:val="000000"/>
          <w:szCs w:val="21"/>
        </w:rPr>
        <w:t xml:space="preserve">人及以上，且营业收入</w:t>
      </w:r>
      <w:r>
        <w:rPr>
          <w:rFonts w:hint="eastAsia" w:ascii="宋体" w:hAnsi="宋体"/>
          <w:color w:val="000000"/>
          <w:szCs w:val="21"/>
        </w:rPr>
        <w:t xml:space="preserve">2000</w:t>
      </w:r>
      <w:r>
        <w:rPr>
          <w:rFonts w:hint="eastAsia" w:ascii="宋体" w:hAnsi="宋体" w:cs="宋体"/>
          <w:color w:val="000000"/>
          <w:szCs w:val="21"/>
        </w:rPr>
        <w:t xml:space="preserve">万元及以上的为中型企业；从业人员</w:t>
      </w:r>
      <w:r>
        <w:rPr>
          <w:rFonts w:hint="eastAsia" w:ascii="宋体" w:hAnsi="宋体"/>
          <w:color w:val="000000"/>
          <w:szCs w:val="21"/>
        </w:rPr>
        <w:t xml:space="preserve">20</w:t>
      </w:r>
      <w:r>
        <w:rPr>
          <w:rFonts w:hint="eastAsia" w:ascii="宋体" w:hAnsi="宋体" w:cs="宋体"/>
          <w:color w:val="000000"/>
          <w:szCs w:val="21"/>
        </w:rPr>
        <w:t xml:space="preserve">人及以上，且营业收入</w:t>
      </w:r>
      <w:r>
        <w:rPr>
          <w:rFonts w:hint="eastAsia" w:ascii="宋体" w:hAnsi="宋体"/>
          <w:color w:val="000000"/>
          <w:szCs w:val="21"/>
        </w:rPr>
        <w:t xml:space="preserve">100</w:t>
      </w:r>
      <w:r>
        <w:rPr>
          <w:rFonts w:hint="eastAsia" w:ascii="宋体" w:hAnsi="宋体" w:cs="宋体"/>
          <w:color w:val="000000"/>
          <w:szCs w:val="21"/>
        </w:rPr>
        <w:t xml:space="preserve">万元及以上的为小型企业；从业人员</w:t>
      </w:r>
      <w:r>
        <w:rPr>
          <w:rFonts w:hint="eastAsia" w:ascii="宋体" w:hAnsi="宋体"/>
          <w:color w:val="000000"/>
          <w:szCs w:val="21"/>
        </w:rPr>
        <w:t xml:space="preserve">20</w:t>
      </w:r>
      <w:r>
        <w:rPr>
          <w:rFonts w:hint="eastAsia" w:ascii="宋体" w:hAnsi="宋体" w:cs="宋体"/>
          <w:color w:val="000000"/>
          <w:szCs w:val="21"/>
        </w:rPr>
        <w:t xml:space="preserve">人以下或营业收入</w:t>
      </w:r>
      <w:r>
        <w:rPr>
          <w:rFonts w:hint="eastAsia" w:ascii="宋体" w:hAnsi="宋体"/>
          <w:color w:val="000000"/>
          <w:szCs w:val="21"/>
        </w:rPr>
        <w:t xml:space="preserve">100</w:t>
      </w:r>
      <w:r>
        <w:rPr>
          <w:rFonts w:hint="eastAsia" w:ascii="宋体" w:hAnsi="宋体" w:cs="宋体"/>
          <w:color w:val="000000"/>
          <w:szCs w:val="21"/>
        </w:rPr>
        <w:t xml:space="preserve">万元以下的为微型企业。</w:t>
      </w:r>
      <w:r>
        <w:rPr>
          <w:rFonts w:hint="eastAsia" w:ascii="宋体" w:hAnsi="宋体" w:eastAsia="宋体" w:cs="宋体"/>
          <w:color w:val="000000"/>
          <w:szCs w:val="21"/>
          <w:lang w:eastAsia="zh-CN"/>
        </w:rPr>
      </w:r>
      <w:r/>
    </w:p>
    <w:p>
      <w:pPr>
        <w:pStyle w:val="959"/>
        <w:spacing w:line="360" w:lineRule="auto"/>
        <w:rPr>
          <w:rFonts w:hint="eastAsia" w:ascii="宋体" w:hAnsi="宋体" w:eastAsia="宋体" w:cs="宋体"/>
          <w:color w:val="000000"/>
          <w:szCs w:val="21"/>
          <w:lang w:eastAsia="zh-CN"/>
        </w:rPr>
      </w:pPr>
      <w:r>
        <w:rPr>
          <w:rFonts w:hint="eastAsia" w:ascii="宋体" w:hAnsi="宋体" w:cs="宋体"/>
          <w:color w:val="000000"/>
          <w:szCs w:val="21"/>
        </w:rPr>
        <w:t xml:space="preserve">　　（九）住宿业。从业人员</w:t>
      </w:r>
      <w:r>
        <w:rPr>
          <w:rFonts w:hint="eastAsia" w:ascii="宋体" w:hAnsi="宋体"/>
          <w:color w:val="000000"/>
          <w:szCs w:val="21"/>
        </w:rPr>
        <w:t xml:space="preserve">300</w:t>
      </w:r>
      <w:r>
        <w:rPr>
          <w:rFonts w:hint="eastAsia" w:ascii="宋体" w:hAnsi="宋体" w:cs="宋体"/>
          <w:color w:val="000000"/>
          <w:szCs w:val="21"/>
        </w:rPr>
        <w:t xml:space="preserve">人以下或营业收入</w:t>
      </w:r>
      <w:r>
        <w:rPr>
          <w:rFonts w:hint="eastAsia" w:ascii="宋体" w:hAnsi="宋体"/>
          <w:color w:val="000000"/>
          <w:szCs w:val="21"/>
        </w:rPr>
        <w:t xml:space="preserve">10000</w:t>
      </w:r>
      <w:r>
        <w:rPr>
          <w:rFonts w:hint="eastAsia" w:ascii="宋体" w:hAnsi="宋体" w:cs="宋体"/>
          <w:color w:val="000000"/>
          <w:szCs w:val="21"/>
        </w:rPr>
        <w:t xml:space="preserve">万元以下的为中小微型企业。其中，从业人员</w:t>
      </w:r>
      <w:r>
        <w:rPr>
          <w:rFonts w:hint="eastAsia" w:ascii="宋体" w:hAnsi="宋体"/>
          <w:color w:val="000000"/>
          <w:szCs w:val="21"/>
        </w:rPr>
        <w:t xml:space="preserve">100</w:t>
      </w:r>
      <w:r>
        <w:rPr>
          <w:rFonts w:hint="eastAsia" w:ascii="宋体" w:hAnsi="宋体" w:cs="宋体"/>
          <w:color w:val="000000"/>
          <w:szCs w:val="21"/>
        </w:rPr>
        <w:t xml:space="preserve">人及以上，且营业收入</w:t>
      </w:r>
      <w:r>
        <w:rPr>
          <w:rFonts w:hint="eastAsia" w:ascii="宋体" w:hAnsi="宋体"/>
          <w:color w:val="000000"/>
          <w:szCs w:val="21"/>
        </w:rPr>
        <w:t xml:space="preserve">2000</w:t>
      </w:r>
      <w:r>
        <w:rPr>
          <w:rFonts w:hint="eastAsia" w:ascii="宋体" w:hAnsi="宋体" w:cs="宋体"/>
          <w:color w:val="000000"/>
          <w:szCs w:val="21"/>
        </w:rPr>
        <w:t xml:space="preserve">万元及以上的为中型企业；从业人员</w:t>
      </w:r>
      <w:r>
        <w:rPr>
          <w:rFonts w:hint="eastAsia" w:ascii="宋体" w:hAnsi="宋体"/>
          <w:color w:val="000000"/>
          <w:szCs w:val="21"/>
        </w:rPr>
        <w:t xml:space="preserve">10</w:t>
      </w:r>
      <w:r>
        <w:rPr>
          <w:rFonts w:hint="eastAsia" w:ascii="宋体" w:hAnsi="宋体" w:cs="宋体"/>
          <w:color w:val="000000"/>
          <w:szCs w:val="21"/>
        </w:rPr>
        <w:t xml:space="preserve">人及以上，且营业收入</w:t>
      </w:r>
      <w:r>
        <w:rPr>
          <w:rFonts w:hint="eastAsia" w:ascii="宋体" w:hAnsi="宋体"/>
          <w:color w:val="000000"/>
          <w:szCs w:val="21"/>
        </w:rPr>
        <w:t xml:space="preserve">100</w:t>
      </w:r>
      <w:r>
        <w:rPr>
          <w:rFonts w:hint="eastAsia" w:ascii="宋体" w:hAnsi="宋体" w:cs="宋体"/>
          <w:color w:val="000000"/>
          <w:szCs w:val="21"/>
        </w:rPr>
        <w:t xml:space="preserve">万元及以上的为小型企业；从业人员</w:t>
      </w:r>
      <w:r>
        <w:rPr>
          <w:rFonts w:hint="eastAsia" w:ascii="宋体" w:hAnsi="宋体"/>
          <w:color w:val="000000"/>
          <w:szCs w:val="21"/>
        </w:rPr>
        <w:t xml:space="preserve">10</w:t>
      </w:r>
      <w:r>
        <w:rPr>
          <w:rFonts w:hint="eastAsia" w:ascii="宋体" w:hAnsi="宋体" w:cs="宋体"/>
          <w:color w:val="000000"/>
          <w:szCs w:val="21"/>
        </w:rPr>
        <w:t xml:space="preserve">人以下或营业收入</w:t>
      </w:r>
      <w:r>
        <w:rPr>
          <w:rFonts w:hint="eastAsia" w:ascii="宋体" w:hAnsi="宋体"/>
          <w:color w:val="000000"/>
          <w:szCs w:val="21"/>
        </w:rPr>
        <w:t xml:space="preserve">100</w:t>
      </w:r>
      <w:r>
        <w:rPr>
          <w:rFonts w:hint="eastAsia" w:ascii="宋体" w:hAnsi="宋体" w:cs="宋体"/>
          <w:color w:val="000000"/>
          <w:szCs w:val="21"/>
        </w:rPr>
        <w:t xml:space="preserve">万元以下的为微型企业。</w:t>
      </w:r>
      <w:r>
        <w:rPr>
          <w:rFonts w:hint="eastAsia" w:ascii="宋体" w:hAnsi="宋体" w:eastAsia="宋体" w:cs="宋体"/>
          <w:color w:val="000000"/>
          <w:szCs w:val="21"/>
          <w:lang w:eastAsia="zh-CN"/>
        </w:rPr>
      </w:r>
      <w:r/>
    </w:p>
    <w:p>
      <w:pPr>
        <w:pStyle w:val="959"/>
        <w:spacing w:line="360" w:lineRule="auto"/>
        <w:rPr>
          <w:rFonts w:hint="eastAsia" w:ascii="宋体" w:hAnsi="宋体" w:eastAsia="宋体" w:cs="宋体"/>
          <w:color w:val="000000"/>
          <w:szCs w:val="21"/>
          <w:lang w:eastAsia="zh-CN"/>
        </w:rPr>
      </w:pPr>
      <w:r>
        <w:rPr>
          <w:rFonts w:hint="eastAsia" w:ascii="宋体" w:hAnsi="宋体" w:cs="宋体"/>
          <w:color w:val="000000"/>
          <w:szCs w:val="21"/>
        </w:rPr>
        <w:t xml:space="preserve">　　（十）餐饮业。从业人员</w:t>
      </w:r>
      <w:r>
        <w:rPr>
          <w:rFonts w:hint="eastAsia" w:ascii="宋体" w:hAnsi="宋体"/>
          <w:color w:val="000000"/>
          <w:szCs w:val="21"/>
        </w:rPr>
        <w:t xml:space="preserve">300</w:t>
      </w:r>
      <w:r>
        <w:rPr>
          <w:rFonts w:hint="eastAsia" w:ascii="宋体" w:hAnsi="宋体" w:cs="宋体"/>
          <w:color w:val="000000"/>
          <w:szCs w:val="21"/>
        </w:rPr>
        <w:t xml:space="preserve">人以下或营业收入</w:t>
      </w:r>
      <w:r>
        <w:rPr>
          <w:rFonts w:hint="eastAsia" w:ascii="宋体" w:hAnsi="宋体"/>
          <w:color w:val="000000"/>
          <w:szCs w:val="21"/>
        </w:rPr>
        <w:t xml:space="preserve">10000</w:t>
      </w:r>
      <w:r>
        <w:rPr>
          <w:rFonts w:hint="eastAsia" w:ascii="宋体" w:hAnsi="宋体" w:cs="宋体"/>
          <w:color w:val="000000"/>
          <w:szCs w:val="21"/>
        </w:rPr>
        <w:t xml:space="preserve">万元以下的为中小微型企业。其中，从业人员</w:t>
      </w:r>
      <w:r>
        <w:rPr>
          <w:rFonts w:hint="eastAsia" w:ascii="宋体" w:hAnsi="宋体"/>
          <w:color w:val="000000"/>
          <w:szCs w:val="21"/>
        </w:rPr>
        <w:t xml:space="preserve">100</w:t>
      </w:r>
      <w:r>
        <w:rPr>
          <w:rFonts w:hint="eastAsia" w:ascii="宋体" w:hAnsi="宋体" w:cs="宋体"/>
          <w:color w:val="000000"/>
          <w:szCs w:val="21"/>
        </w:rPr>
        <w:t xml:space="preserve">人及以上，且营业收入</w:t>
      </w:r>
      <w:r>
        <w:rPr>
          <w:rFonts w:hint="eastAsia" w:ascii="宋体" w:hAnsi="宋体"/>
          <w:color w:val="000000"/>
          <w:szCs w:val="21"/>
        </w:rPr>
        <w:t xml:space="preserve">2000</w:t>
      </w:r>
      <w:r>
        <w:rPr>
          <w:rFonts w:hint="eastAsia" w:ascii="宋体" w:hAnsi="宋体" w:cs="宋体"/>
          <w:color w:val="000000"/>
          <w:szCs w:val="21"/>
        </w:rPr>
        <w:t xml:space="preserve">万元及以上的为中型企业；从业人员</w:t>
      </w:r>
      <w:r>
        <w:rPr>
          <w:rFonts w:hint="eastAsia" w:ascii="宋体" w:hAnsi="宋体"/>
          <w:color w:val="000000"/>
          <w:szCs w:val="21"/>
        </w:rPr>
        <w:t xml:space="preserve">10</w:t>
      </w:r>
      <w:r>
        <w:rPr>
          <w:rFonts w:hint="eastAsia" w:ascii="宋体" w:hAnsi="宋体" w:cs="宋体"/>
          <w:color w:val="000000"/>
          <w:szCs w:val="21"/>
        </w:rPr>
        <w:t xml:space="preserve">人及以上，且营业收入</w:t>
      </w:r>
      <w:r>
        <w:rPr>
          <w:rFonts w:hint="eastAsia" w:ascii="宋体" w:hAnsi="宋体"/>
          <w:color w:val="000000"/>
          <w:szCs w:val="21"/>
        </w:rPr>
        <w:t xml:space="preserve">100</w:t>
      </w:r>
      <w:r>
        <w:rPr>
          <w:rFonts w:hint="eastAsia" w:ascii="宋体" w:hAnsi="宋体" w:cs="宋体"/>
          <w:color w:val="000000"/>
          <w:szCs w:val="21"/>
        </w:rPr>
        <w:t xml:space="preserve">万元及以上的为小型企业；从业人员</w:t>
      </w:r>
      <w:r>
        <w:rPr>
          <w:rFonts w:hint="eastAsia" w:ascii="宋体" w:hAnsi="宋体"/>
          <w:color w:val="000000"/>
          <w:szCs w:val="21"/>
        </w:rPr>
        <w:t xml:space="preserve">10</w:t>
      </w:r>
      <w:r>
        <w:rPr>
          <w:rFonts w:hint="eastAsia" w:ascii="宋体" w:hAnsi="宋体" w:cs="宋体"/>
          <w:color w:val="000000"/>
          <w:szCs w:val="21"/>
        </w:rPr>
        <w:t xml:space="preserve">人以下或营业收入</w:t>
      </w:r>
      <w:r>
        <w:rPr>
          <w:rFonts w:hint="eastAsia" w:ascii="宋体" w:hAnsi="宋体"/>
          <w:color w:val="000000"/>
          <w:szCs w:val="21"/>
        </w:rPr>
        <w:t xml:space="preserve">100</w:t>
      </w:r>
      <w:r>
        <w:rPr>
          <w:rFonts w:hint="eastAsia" w:ascii="宋体" w:hAnsi="宋体" w:cs="宋体"/>
          <w:color w:val="000000"/>
          <w:szCs w:val="21"/>
        </w:rPr>
        <w:t xml:space="preserve">万元以下的为微型企业。</w:t>
      </w:r>
      <w:r>
        <w:rPr>
          <w:rFonts w:hint="eastAsia" w:ascii="宋体" w:hAnsi="宋体" w:eastAsia="宋体" w:cs="宋体"/>
          <w:color w:val="000000"/>
          <w:szCs w:val="21"/>
          <w:lang w:eastAsia="zh-CN"/>
        </w:rPr>
      </w:r>
      <w:r/>
    </w:p>
    <w:p>
      <w:pPr>
        <w:pStyle w:val="959"/>
        <w:spacing w:line="360" w:lineRule="auto"/>
        <w:rPr>
          <w:rFonts w:hint="eastAsia" w:ascii="宋体" w:hAnsi="宋体" w:eastAsia="宋体" w:cs="宋体"/>
          <w:color w:val="000000"/>
          <w:szCs w:val="21"/>
          <w:lang w:eastAsia="zh-CN"/>
        </w:rPr>
      </w:pPr>
      <w:r>
        <w:rPr>
          <w:rFonts w:hint="eastAsia" w:ascii="宋体" w:hAnsi="宋体" w:cs="宋体"/>
          <w:color w:val="000000"/>
          <w:szCs w:val="21"/>
        </w:rPr>
        <w:t xml:space="preserve">　　（十一）信息传输业。从业人员</w:t>
      </w:r>
      <w:r>
        <w:rPr>
          <w:rFonts w:hint="eastAsia" w:ascii="宋体" w:hAnsi="宋体"/>
          <w:color w:val="000000"/>
          <w:szCs w:val="21"/>
        </w:rPr>
        <w:t xml:space="preserve">2000</w:t>
      </w:r>
      <w:r>
        <w:rPr>
          <w:rFonts w:hint="eastAsia" w:ascii="宋体" w:hAnsi="宋体" w:cs="宋体"/>
          <w:color w:val="000000"/>
          <w:szCs w:val="21"/>
        </w:rPr>
        <w:t xml:space="preserve">人以下或营业收入</w:t>
      </w:r>
      <w:r>
        <w:rPr>
          <w:rFonts w:hint="eastAsia" w:ascii="宋体" w:hAnsi="宋体"/>
          <w:color w:val="000000"/>
          <w:szCs w:val="21"/>
        </w:rPr>
        <w:t xml:space="preserve">100000</w:t>
      </w:r>
      <w:r>
        <w:rPr>
          <w:rFonts w:hint="eastAsia" w:ascii="宋体" w:hAnsi="宋体" w:cs="宋体"/>
          <w:color w:val="000000"/>
          <w:szCs w:val="21"/>
        </w:rPr>
        <w:t xml:space="preserve">万元以下的为中小微型企业。其中，从业人员</w:t>
      </w:r>
      <w:r>
        <w:rPr>
          <w:rFonts w:hint="eastAsia" w:ascii="宋体" w:hAnsi="宋体"/>
          <w:color w:val="000000"/>
          <w:szCs w:val="21"/>
        </w:rPr>
        <w:t xml:space="preserve">100</w:t>
      </w:r>
      <w:r>
        <w:rPr>
          <w:rFonts w:hint="eastAsia" w:ascii="宋体" w:hAnsi="宋体" w:cs="宋体"/>
          <w:color w:val="000000"/>
          <w:szCs w:val="21"/>
        </w:rPr>
        <w:t xml:space="preserve">人及以上，且营业收入</w:t>
      </w:r>
      <w:r>
        <w:rPr>
          <w:rFonts w:hint="eastAsia" w:ascii="宋体" w:hAnsi="宋体"/>
          <w:color w:val="000000"/>
          <w:szCs w:val="21"/>
        </w:rPr>
        <w:t xml:space="preserve">1000</w:t>
      </w:r>
      <w:r>
        <w:rPr>
          <w:rFonts w:hint="eastAsia" w:ascii="宋体" w:hAnsi="宋体" w:cs="宋体"/>
          <w:color w:val="000000"/>
          <w:szCs w:val="21"/>
        </w:rPr>
        <w:t xml:space="preserve">万元及以上的为中型企业；从业人员</w:t>
      </w:r>
      <w:r>
        <w:rPr>
          <w:rFonts w:hint="eastAsia" w:ascii="宋体" w:hAnsi="宋体"/>
          <w:color w:val="000000"/>
          <w:szCs w:val="21"/>
        </w:rPr>
        <w:t xml:space="preserve">10</w:t>
      </w:r>
      <w:r>
        <w:rPr>
          <w:rFonts w:hint="eastAsia" w:ascii="宋体" w:hAnsi="宋体" w:cs="宋体"/>
          <w:color w:val="000000"/>
          <w:szCs w:val="21"/>
        </w:rPr>
        <w:t xml:space="preserve">人及以上，且营业收入</w:t>
      </w:r>
      <w:r>
        <w:rPr>
          <w:rFonts w:hint="eastAsia" w:ascii="宋体" w:hAnsi="宋体"/>
          <w:color w:val="000000"/>
          <w:szCs w:val="21"/>
        </w:rPr>
        <w:t xml:space="preserve">100</w:t>
      </w:r>
      <w:r>
        <w:rPr>
          <w:rFonts w:hint="eastAsia" w:ascii="宋体" w:hAnsi="宋体" w:cs="宋体"/>
          <w:color w:val="000000"/>
          <w:szCs w:val="21"/>
        </w:rPr>
        <w:t xml:space="preserve">万元及以上的为小型企业；从业人员</w:t>
      </w:r>
      <w:r>
        <w:rPr>
          <w:rFonts w:hint="eastAsia" w:ascii="宋体" w:hAnsi="宋体"/>
          <w:color w:val="000000"/>
          <w:szCs w:val="21"/>
        </w:rPr>
        <w:t xml:space="preserve">10</w:t>
      </w:r>
      <w:r>
        <w:rPr>
          <w:rFonts w:hint="eastAsia" w:ascii="宋体" w:hAnsi="宋体" w:cs="宋体"/>
          <w:color w:val="000000"/>
          <w:szCs w:val="21"/>
        </w:rPr>
        <w:t xml:space="preserve">人以下或营业收入</w:t>
      </w:r>
      <w:r>
        <w:rPr>
          <w:rFonts w:hint="eastAsia" w:ascii="宋体" w:hAnsi="宋体"/>
          <w:color w:val="000000"/>
          <w:szCs w:val="21"/>
        </w:rPr>
        <w:t xml:space="preserve">100</w:t>
      </w:r>
      <w:r>
        <w:rPr>
          <w:rFonts w:hint="eastAsia" w:ascii="宋体" w:hAnsi="宋体" w:cs="宋体"/>
          <w:color w:val="000000"/>
          <w:szCs w:val="21"/>
        </w:rPr>
        <w:t xml:space="preserve">万元以下的为微型企业。</w:t>
      </w:r>
      <w:r>
        <w:rPr>
          <w:rFonts w:hint="eastAsia" w:ascii="宋体" w:hAnsi="宋体" w:eastAsia="宋体" w:cs="宋体"/>
          <w:color w:val="000000"/>
          <w:szCs w:val="21"/>
          <w:lang w:eastAsia="zh-CN"/>
        </w:rPr>
      </w:r>
      <w:r/>
    </w:p>
    <w:p>
      <w:pPr>
        <w:pStyle w:val="959"/>
        <w:spacing w:line="360" w:lineRule="auto"/>
        <w:rPr>
          <w:rFonts w:hint="eastAsia" w:ascii="宋体" w:hAnsi="宋体" w:eastAsia="宋体" w:cs="宋体"/>
          <w:color w:val="000000"/>
          <w:szCs w:val="21"/>
          <w:lang w:eastAsia="zh-CN"/>
        </w:rPr>
      </w:pPr>
      <w:r>
        <w:rPr>
          <w:rFonts w:hint="eastAsia" w:ascii="宋体" w:hAnsi="宋体" w:cs="宋体"/>
          <w:color w:val="000000"/>
          <w:szCs w:val="21"/>
        </w:rPr>
        <w:t xml:space="preserve">　　（十二）软件和信息技术服务业。从业人员</w:t>
      </w:r>
      <w:r>
        <w:rPr>
          <w:rFonts w:hint="eastAsia" w:ascii="宋体" w:hAnsi="宋体"/>
          <w:color w:val="000000"/>
          <w:szCs w:val="21"/>
        </w:rPr>
        <w:t xml:space="preserve">300</w:t>
      </w:r>
      <w:r>
        <w:rPr>
          <w:rFonts w:hint="eastAsia" w:ascii="宋体" w:hAnsi="宋体" w:cs="宋体"/>
          <w:color w:val="000000"/>
          <w:szCs w:val="21"/>
        </w:rPr>
        <w:t xml:space="preserve">人以下或营业收入</w:t>
      </w:r>
      <w:r>
        <w:rPr>
          <w:rFonts w:hint="eastAsia" w:ascii="宋体" w:hAnsi="宋体"/>
          <w:color w:val="000000"/>
          <w:szCs w:val="21"/>
        </w:rPr>
        <w:t xml:space="preserve">10000</w:t>
      </w:r>
      <w:r>
        <w:rPr>
          <w:rFonts w:hint="eastAsia" w:ascii="宋体" w:hAnsi="宋体" w:cs="宋体"/>
          <w:color w:val="000000"/>
          <w:szCs w:val="21"/>
        </w:rPr>
        <w:t xml:space="preserve">万元以下的为中小微型企业。其中，从业人员</w:t>
      </w:r>
      <w:r>
        <w:rPr>
          <w:rFonts w:hint="eastAsia" w:ascii="宋体" w:hAnsi="宋体"/>
          <w:color w:val="000000"/>
          <w:szCs w:val="21"/>
        </w:rPr>
        <w:t xml:space="preserve">100</w:t>
      </w:r>
      <w:r>
        <w:rPr>
          <w:rFonts w:hint="eastAsia" w:ascii="宋体" w:hAnsi="宋体" w:cs="宋体"/>
          <w:color w:val="000000"/>
          <w:szCs w:val="21"/>
        </w:rPr>
        <w:t xml:space="preserve">人及以上，且营业收入</w:t>
      </w:r>
      <w:r>
        <w:rPr>
          <w:rFonts w:hint="eastAsia" w:ascii="宋体" w:hAnsi="宋体"/>
          <w:color w:val="000000"/>
          <w:szCs w:val="21"/>
        </w:rPr>
        <w:t xml:space="preserve">1000</w:t>
      </w:r>
      <w:r>
        <w:rPr>
          <w:rFonts w:hint="eastAsia" w:ascii="宋体" w:hAnsi="宋体" w:cs="宋体"/>
          <w:color w:val="000000"/>
          <w:szCs w:val="21"/>
        </w:rPr>
        <w:t xml:space="preserve">万元及以上的为中型企业；从业人员</w:t>
      </w:r>
      <w:r>
        <w:rPr>
          <w:rFonts w:hint="eastAsia" w:ascii="宋体" w:hAnsi="宋体"/>
          <w:color w:val="000000"/>
          <w:szCs w:val="21"/>
        </w:rPr>
        <w:t xml:space="preserve">10</w:t>
      </w:r>
      <w:r>
        <w:rPr>
          <w:rFonts w:hint="eastAsia" w:ascii="宋体" w:hAnsi="宋体" w:cs="宋体"/>
          <w:color w:val="000000"/>
          <w:szCs w:val="21"/>
        </w:rPr>
        <w:t xml:space="preserve">人及以上，且营业收入</w:t>
      </w:r>
      <w:r>
        <w:rPr>
          <w:rFonts w:hint="eastAsia" w:ascii="宋体" w:hAnsi="宋体"/>
          <w:color w:val="000000"/>
          <w:szCs w:val="21"/>
        </w:rPr>
        <w:t xml:space="preserve">50</w:t>
      </w:r>
      <w:r>
        <w:rPr>
          <w:rFonts w:hint="eastAsia" w:ascii="宋体" w:hAnsi="宋体" w:cs="宋体"/>
          <w:color w:val="000000"/>
          <w:szCs w:val="21"/>
        </w:rPr>
        <w:t xml:space="preserve">万元及以上的为小型企业；从业人员</w:t>
      </w:r>
      <w:r>
        <w:rPr>
          <w:rFonts w:hint="eastAsia" w:ascii="宋体" w:hAnsi="宋体"/>
          <w:color w:val="000000"/>
          <w:szCs w:val="21"/>
        </w:rPr>
        <w:t xml:space="preserve">10</w:t>
      </w:r>
      <w:r>
        <w:rPr>
          <w:rFonts w:hint="eastAsia" w:ascii="宋体" w:hAnsi="宋体" w:cs="宋体"/>
          <w:color w:val="000000"/>
          <w:szCs w:val="21"/>
        </w:rPr>
        <w:t xml:space="preserve">人以下或营业收入</w:t>
      </w:r>
      <w:r>
        <w:rPr>
          <w:rFonts w:hint="eastAsia" w:ascii="宋体" w:hAnsi="宋体"/>
          <w:color w:val="000000"/>
          <w:szCs w:val="21"/>
        </w:rPr>
        <w:t xml:space="preserve">50</w:t>
      </w:r>
      <w:r>
        <w:rPr>
          <w:rFonts w:hint="eastAsia" w:ascii="宋体" w:hAnsi="宋体" w:cs="宋体"/>
          <w:color w:val="000000"/>
          <w:szCs w:val="21"/>
        </w:rPr>
        <w:t xml:space="preserve">万元以下的为微型企业。</w:t>
      </w:r>
      <w:r>
        <w:rPr>
          <w:rFonts w:hint="eastAsia" w:ascii="宋体" w:hAnsi="宋体" w:eastAsia="宋体" w:cs="宋体"/>
          <w:color w:val="000000"/>
          <w:szCs w:val="21"/>
          <w:lang w:eastAsia="zh-CN"/>
        </w:rPr>
      </w:r>
      <w:r/>
    </w:p>
    <w:p>
      <w:pPr>
        <w:pStyle w:val="959"/>
        <w:spacing w:line="360" w:lineRule="auto"/>
        <w:rPr>
          <w:rFonts w:hint="eastAsia" w:ascii="宋体" w:hAnsi="宋体" w:eastAsia="宋体" w:cs="宋体"/>
          <w:color w:val="000000"/>
          <w:szCs w:val="21"/>
          <w:lang w:eastAsia="zh-CN"/>
        </w:rPr>
      </w:pPr>
      <w:r>
        <w:rPr>
          <w:rFonts w:hint="eastAsia" w:ascii="宋体" w:hAnsi="宋体" w:cs="宋体"/>
          <w:color w:val="000000"/>
          <w:szCs w:val="21"/>
        </w:rPr>
        <w:t xml:space="preserve">　　（十三）房地产开发经营。营业收入</w:t>
      </w:r>
      <w:r>
        <w:rPr>
          <w:rFonts w:hint="eastAsia" w:ascii="宋体" w:hAnsi="宋体"/>
          <w:color w:val="000000"/>
          <w:szCs w:val="21"/>
        </w:rPr>
        <w:t xml:space="preserve">200000</w:t>
      </w:r>
      <w:r>
        <w:rPr>
          <w:rFonts w:hint="eastAsia" w:ascii="宋体" w:hAnsi="宋体" w:cs="宋体"/>
          <w:color w:val="000000"/>
          <w:szCs w:val="21"/>
        </w:rPr>
        <w:t xml:space="preserve">万元以下或资产总额</w:t>
      </w:r>
      <w:r>
        <w:rPr>
          <w:rFonts w:hint="eastAsia" w:ascii="宋体" w:hAnsi="宋体"/>
          <w:color w:val="000000"/>
          <w:szCs w:val="21"/>
        </w:rPr>
        <w:t xml:space="preserve">10000</w:t>
      </w:r>
      <w:r>
        <w:rPr>
          <w:rFonts w:hint="eastAsia" w:ascii="宋体" w:hAnsi="宋体" w:cs="宋体"/>
          <w:color w:val="000000"/>
          <w:szCs w:val="21"/>
        </w:rPr>
        <w:t xml:space="preserve">万元以下的为中小微型企业。其中，营业收入</w:t>
      </w:r>
      <w:r>
        <w:rPr>
          <w:rFonts w:hint="eastAsia" w:ascii="宋体" w:hAnsi="宋体"/>
          <w:color w:val="000000"/>
          <w:szCs w:val="21"/>
        </w:rPr>
        <w:t xml:space="preserve">1000</w:t>
      </w:r>
      <w:r>
        <w:rPr>
          <w:rFonts w:hint="eastAsia" w:ascii="宋体" w:hAnsi="宋体" w:cs="宋体"/>
          <w:color w:val="000000"/>
          <w:szCs w:val="21"/>
        </w:rPr>
        <w:t xml:space="preserve">万元及以上，且资产总额</w:t>
      </w:r>
      <w:r>
        <w:rPr>
          <w:rFonts w:hint="eastAsia" w:ascii="宋体" w:hAnsi="宋体"/>
          <w:color w:val="000000"/>
          <w:szCs w:val="21"/>
        </w:rPr>
        <w:t xml:space="preserve">5000</w:t>
      </w:r>
      <w:r>
        <w:rPr>
          <w:rFonts w:hint="eastAsia" w:ascii="宋体" w:hAnsi="宋体" w:cs="宋体"/>
          <w:color w:val="000000"/>
          <w:szCs w:val="21"/>
        </w:rPr>
        <w:t xml:space="preserve">万元及以上的为中型企业；营业收入</w:t>
      </w:r>
      <w:r>
        <w:rPr>
          <w:rFonts w:hint="eastAsia" w:ascii="宋体" w:hAnsi="宋体"/>
          <w:color w:val="000000"/>
          <w:szCs w:val="21"/>
        </w:rPr>
        <w:t xml:space="preserve">100</w:t>
      </w:r>
      <w:r>
        <w:rPr>
          <w:rFonts w:hint="eastAsia" w:ascii="宋体" w:hAnsi="宋体" w:cs="宋体"/>
          <w:color w:val="000000"/>
          <w:szCs w:val="21"/>
        </w:rPr>
        <w:t xml:space="preserve">万元及以上，且资产总额</w:t>
      </w:r>
      <w:r>
        <w:rPr>
          <w:rFonts w:hint="eastAsia" w:ascii="宋体" w:hAnsi="宋体"/>
          <w:color w:val="000000"/>
          <w:szCs w:val="21"/>
        </w:rPr>
        <w:t xml:space="preserve">2000</w:t>
      </w:r>
      <w:r>
        <w:rPr>
          <w:rFonts w:hint="eastAsia" w:ascii="宋体" w:hAnsi="宋体" w:cs="宋体"/>
          <w:color w:val="000000"/>
          <w:szCs w:val="21"/>
        </w:rPr>
        <w:t xml:space="preserve">万元及以上的为小型企业；营业收入</w:t>
      </w:r>
      <w:r>
        <w:rPr>
          <w:rFonts w:hint="eastAsia" w:ascii="宋体" w:hAnsi="宋体"/>
          <w:color w:val="000000"/>
          <w:szCs w:val="21"/>
        </w:rPr>
        <w:t xml:space="preserve">100</w:t>
      </w:r>
      <w:r>
        <w:rPr>
          <w:rFonts w:hint="eastAsia" w:ascii="宋体" w:hAnsi="宋体" w:cs="宋体"/>
          <w:color w:val="000000"/>
          <w:szCs w:val="21"/>
        </w:rPr>
        <w:t xml:space="preserve">万元以下或资产总额</w:t>
      </w:r>
      <w:r>
        <w:rPr>
          <w:rFonts w:hint="eastAsia" w:ascii="宋体" w:hAnsi="宋体"/>
          <w:color w:val="000000"/>
          <w:szCs w:val="21"/>
        </w:rPr>
        <w:t xml:space="preserve">2000</w:t>
      </w:r>
      <w:r>
        <w:rPr>
          <w:rFonts w:hint="eastAsia" w:ascii="宋体" w:hAnsi="宋体" w:cs="宋体"/>
          <w:color w:val="000000"/>
          <w:szCs w:val="21"/>
        </w:rPr>
        <w:t xml:space="preserve">万元以下的为微型企业。</w:t>
      </w:r>
      <w:r>
        <w:rPr>
          <w:rFonts w:hint="eastAsia" w:ascii="宋体" w:hAnsi="宋体" w:eastAsia="宋体" w:cs="宋体"/>
          <w:color w:val="000000"/>
          <w:szCs w:val="21"/>
          <w:lang w:eastAsia="zh-CN"/>
        </w:rPr>
      </w:r>
      <w:r/>
    </w:p>
    <w:p>
      <w:pPr>
        <w:pStyle w:val="959"/>
        <w:spacing w:line="360" w:lineRule="auto"/>
        <w:rPr>
          <w:rFonts w:hint="eastAsia" w:ascii="宋体" w:hAnsi="宋体" w:eastAsia="宋体" w:cs="宋体"/>
          <w:color w:val="000000"/>
          <w:szCs w:val="21"/>
          <w:lang w:eastAsia="zh-CN"/>
        </w:rPr>
      </w:pPr>
      <w:r>
        <w:rPr>
          <w:rFonts w:hint="eastAsia" w:ascii="宋体" w:hAnsi="宋体" w:cs="宋体"/>
          <w:color w:val="000000"/>
          <w:szCs w:val="21"/>
        </w:rPr>
        <w:t xml:space="preserve">　　（十四）物业管理。从业人员</w:t>
      </w:r>
      <w:r>
        <w:rPr>
          <w:rFonts w:hint="eastAsia" w:ascii="宋体" w:hAnsi="宋体"/>
          <w:color w:val="000000"/>
          <w:szCs w:val="21"/>
        </w:rPr>
        <w:t xml:space="preserve">1000</w:t>
      </w:r>
      <w:r>
        <w:rPr>
          <w:rFonts w:hint="eastAsia" w:ascii="宋体" w:hAnsi="宋体" w:cs="宋体"/>
          <w:color w:val="000000"/>
          <w:szCs w:val="21"/>
        </w:rPr>
        <w:t xml:space="preserve">人以下或营业收入</w:t>
      </w:r>
      <w:r>
        <w:rPr>
          <w:rFonts w:hint="eastAsia" w:ascii="宋体" w:hAnsi="宋体"/>
          <w:color w:val="000000"/>
          <w:szCs w:val="21"/>
        </w:rPr>
        <w:t xml:space="preserve">5000</w:t>
      </w:r>
      <w:r>
        <w:rPr>
          <w:rFonts w:hint="eastAsia" w:ascii="宋体" w:hAnsi="宋体" w:cs="宋体"/>
          <w:color w:val="000000"/>
          <w:szCs w:val="21"/>
        </w:rPr>
        <w:t xml:space="preserve">万元以下的为中小微型企业。其中，从业人员</w:t>
      </w:r>
      <w:r>
        <w:rPr>
          <w:rFonts w:hint="eastAsia" w:ascii="宋体" w:hAnsi="宋体"/>
          <w:color w:val="000000"/>
          <w:szCs w:val="21"/>
        </w:rPr>
        <w:t xml:space="preserve">300</w:t>
      </w:r>
      <w:r>
        <w:rPr>
          <w:rFonts w:hint="eastAsia" w:ascii="宋体" w:hAnsi="宋体" w:cs="宋体"/>
          <w:color w:val="000000"/>
          <w:szCs w:val="21"/>
        </w:rPr>
        <w:t xml:space="preserve">人及以上，且营业收入</w:t>
      </w:r>
      <w:r>
        <w:rPr>
          <w:rFonts w:hint="eastAsia" w:ascii="宋体" w:hAnsi="宋体"/>
          <w:color w:val="000000"/>
          <w:szCs w:val="21"/>
        </w:rPr>
        <w:t xml:space="preserve">1000</w:t>
      </w:r>
      <w:r>
        <w:rPr>
          <w:rFonts w:hint="eastAsia" w:ascii="宋体" w:hAnsi="宋体" w:cs="宋体"/>
          <w:color w:val="000000"/>
          <w:szCs w:val="21"/>
        </w:rPr>
        <w:t xml:space="preserve">万元及以上的为中型企业；从业人员</w:t>
      </w:r>
      <w:r>
        <w:rPr>
          <w:rFonts w:hint="eastAsia" w:ascii="宋体" w:hAnsi="宋体"/>
          <w:color w:val="000000"/>
          <w:szCs w:val="21"/>
        </w:rPr>
        <w:t xml:space="preserve">100</w:t>
      </w:r>
      <w:r>
        <w:rPr>
          <w:rFonts w:hint="eastAsia" w:ascii="宋体" w:hAnsi="宋体" w:cs="宋体"/>
          <w:color w:val="000000"/>
          <w:szCs w:val="21"/>
        </w:rPr>
        <w:t xml:space="preserve">人及以上，且营业收入</w:t>
      </w:r>
      <w:r>
        <w:rPr>
          <w:rFonts w:hint="eastAsia" w:ascii="宋体" w:hAnsi="宋体"/>
          <w:color w:val="000000"/>
          <w:szCs w:val="21"/>
        </w:rPr>
        <w:t xml:space="preserve">500</w:t>
      </w:r>
      <w:r>
        <w:rPr>
          <w:rFonts w:hint="eastAsia" w:ascii="宋体" w:hAnsi="宋体" w:cs="宋体"/>
          <w:color w:val="000000"/>
          <w:szCs w:val="21"/>
        </w:rPr>
        <w:t xml:space="preserve">万元及以上的为小型企业；从业人员</w:t>
      </w:r>
      <w:r>
        <w:rPr>
          <w:rFonts w:hint="eastAsia" w:ascii="宋体" w:hAnsi="宋体"/>
          <w:color w:val="000000"/>
          <w:szCs w:val="21"/>
        </w:rPr>
        <w:t xml:space="preserve">100</w:t>
      </w:r>
      <w:r>
        <w:rPr>
          <w:rFonts w:hint="eastAsia" w:ascii="宋体" w:hAnsi="宋体" w:cs="宋体"/>
          <w:color w:val="000000"/>
          <w:szCs w:val="21"/>
        </w:rPr>
        <w:t xml:space="preserve">人以下或营业收入</w:t>
      </w:r>
      <w:r>
        <w:rPr>
          <w:rFonts w:hint="eastAsia" w:ascii="宋体" w:hAnsi="宋体"/>
          <w:color w:val="000000"/>
          <w:szCs w:val="21"/>
        </w:rPr>
        <w:t xml:space="preserve">500</w:t>
      </w:r>
      <w:r>
        <w:rPr>
          <w:rFonts w:hint="eastAsia" w:ascii="宋体" w:hAnsi="宋体" w:cs="宋体"/>
          <w:color w:val="000000"/>
          <w:szCs w:val="21"/>
        </w:rPr>
        <w:t xml:space="preserve">万元以下的为微型企业。</w:t>
      </w:r>
      <w:r>
        <w:rPr>
          <w:rFonts w:hint="eastAsia" w:ascii="宋体" w:hAnsi="宋体" w:eastAsia="宋体" w:cs="宋体"/>
          <w:color w:val="000000"/>
          <w:szCs w:val="21"/>
          <w:lang w:eastAsia="zh-CN"/>
        </w:rPr>
      </w:r>
      <w:r/>
    </w:p>
    <w:p>
      <w:pPr>
        <w:pStyle w:val="959"/>
        <w:spacing w:line="360" w:lineRule="auto"/>
        <w:rPr>
          <w:rFonts w:hint="eastAsia" w:ascii="宋体" w:hAnsi="宋体" w:eastAsia="宋体" w:cs="宋体"/>
          <w:color w:val="000000"/>
          <w:szCs w:val="21"/>
          <w:lang w:eastAsia="zh-CN"/>
        </w:rPr>
      </w:pPr>
      <w:r>
        <w:rPr>
          <w:rFonts w:hint="eastAsia" w:ascii="宋体" w:hAnsi="宋体" w:cs="宋体"/>
          <w:color w:val="000000"/>
          <w:szCs w:val="21"/>
        </w:rPr>
        <w:t xml:space="preserve">　　（十五）租赁和商务服务业。从业人员</w:t>
      </w:r>
      <w:r>
        <w:rPr>
          <w:rFonts w:hint="eastAsia" w:ascii="宋体" w:hAnsi="宋体"/>
          <w:color w:val="000000"/>
          <w:szCs w:val="21"/>
        </w:rPr>
        <w:t xml:space="preserve">300</w:t>
      </w:r>
      <w:r>
        <w:rPr>
          <w:rFonts w:hint="eastAsia" w:ascii="宋体" w:hAnsi="宋体" w:cs="宋体"/>
          <w:color w:val="000000"/>
          <w:szCs w:val="21"/>
        </w:rPr>
        <w:t xml:space="preserve">人以下或资产总额</w:t>
      </w:r>
      <w:r>
        <w:rPr>
          <w:rFonts w:hint="eastAsia" w:ascii="宋体" w:hAnsi="宋体"/>
          <w:color w:val="000000"/>
          <w:szCs w:val="21"/>
        </w:rPr>
        <w:t xml:space="preserve">120000</w:t>
      </w:r>
      <w:r>
        <w:rPr>
          <w:rFonts w:hint="eastAsia" w:ascii="宋体" w:hAnsi="宋体" w:cs="宋体"/>
          <w:color w:val="000000"/>
          <w:szCs w:val="21"/>
        </w:rPr>
        <w:t xml:space="preserve">万元以下的为中小微型企业。其中，从业人员</w:t>
      </w:r>
      <w:r>
        <w:rPr>
          <w:rFonts w:hint="eastAsia" w:ascii="宋体" w:hAnsi="宋体"/>
          <w:color w:val="000000"/>
          <w:szCs w:val="21"/>
        </w:rPr>
        <w:t xml:space="preserve">100</w:t>
      </w:r>
      <w:r>
        <w:rPr>
          <w:rFonts w:hint="eastAsia" w:ascii="宋体" w:hAnsi="宋体" w:cs="宋体"/>
          <w:color w:val="000000"/>
          <w:szCs w:val="21"/>
        </w:rPr>
        <w:t xml:space="preserve">人及以上，且资产总额</w:t>
      </w:r>
      <w:r>
        <w:rPr>
          <w:rFonts w:hint="eastAsia" w:ascii="宋体" w:hAnsi="宋体"/>
          <w:color w:val="000000"/>
          <w:szCs w:val="21"/>
        </w:rPr>
        <w:t xml:space="preserve">8000</w:t>
      </w:r>
      <w:r>
        <w:rPr>
          <w:rFonts w:hint="eastAsia" w:ascii="宋体" w:hAnsi="宋体" w:cs="宋体"/>
          <w:color w:val="000000"/>
          <w:szCs w:val="21"/>
        </w:rPr>
        <w:t xml:space="preserve">万元及以上的为中型企业；从业人员</w:t>
      </w:r>
      <w:r>
        <w:rPr>
          <w:rFonts w:hint="eastAsia" w:ascii="宋体" w:hAnsi="宋体"/>
          <w:color w:val="000000"/>
          <w:szCs w:val="21"/>
        </w:rPr>
        <w:t xml:space="preserve">10</w:t>
      </w:r>
      <w:r>
        <w:rPr>
          <w:rFonts w:hint="eastAsia" w:ascii="宋体" w:hAnsi="宋体" w:cs="宋体"/>
          <w:color w:val="000000"/>
          <w:szCs w:val="21"/>
        </w:rPr>
        <w:t xml:space="preserve">人及以上，且资产总额</w:t>
      </w:r>
      <w:r>
        <w:rPr>
          <w:rFonts w:hint="eastAsia" w:ascii="宋体" w:hAnsi="宋体"/>
          <w:color w:val="000000"/>
          <w:szCs w:val="21"/>
        </w:rPr>
        <w:t xml:space="preserve">100</w:t>
      </w:r>
      <w:r>
        <w:rPr>
          <w:rFonts w:hint="eastAsia" w:ascii="宋体" w:hAnsi="宋体" w:cs="宋体"/>
          <w:color w:val="000000"/>
          <w:szCs w:val="21"/>
        </w:rPr>
        <w:t xml:space="preserve">万元及以上的为小型企业；从业人员</w:t>
      </w:r>
      <w:r>
        <w:rPr>
          <w:rFonts w:hint="eastAsia" w:ascii="宋体" w:hAnsi="宋体"/>
          <w:color w:val="000000"/>
          <w:szCs w:val="21"/>
        </w:rPr>
        <w:t xml:space="preserve">10</w:t>
      </w:r>
      <w:r>
        <w:rPr>
          <w:rFonts w:hint="eastAsia" w:ascii="宋体" w:hAnsi="宋体" w:cs="宋体"/>
          <w:color w:val="000000"/>
          <w:szCs w:val="21"/>
        </w:rPr>
        <w:t xml:space="preserve">人以下或资产总额</w:t>
      </w:r>
      <w:r>
        <w:rPr>
          <w:rFonts w:hint="eastAsia" w:ascii="宋体" w:hAnsi="宋体"/>
          <w:color w:val="000000"/>
          <w:szCs w:val="21"/>
        </w:rPr>
        <w:t xml:space="preserve">100</w:t>
      </w:r>
      <w:r>
        <w:rPr>
          <w:rFonts w:hint="eastAsia" w:ascii="宋体" w:hAnsi="宋体" w:cs="宋体"/>
          <w:color w:val="000000"/>
          <w:szCs w:val="21"/>
        </w:rPr>
        <w:t xml:space="preserve">万元以下的为微型企业。</w:t>
      </w:r>
      <w:r>
        <w:rPr>
          <w:rFonts w:hint="eastAsia" w:ascii="宋体" w:hAnsi="宋体" w:eastAsia="宋体" w:cs="宋体"/>
          <w:color w:val="000000"/>
          <w:szCs w:val="21"/>
          <w:lang w:eastAsia="zh-CN"/>
        </w:rPr>
      </w:r>
      <w:r/>
    </w:p>
    <w:p>
      <w:pPr>
        <w:pStyle w:val="959"/>
        <w:spacing w:line="360" w:lineRule="auto"/>
        <w:rPr>
          <w:rFonts w:ascii="宋体" w:hAnsi="宋体"/>
          <w:b/>
          <w:bCs/>
          <w:color w:val="000000"/>
          <w:sz w:val="28"/>
        </w:rPr>
      </w:pPr>
      <w:r>
        <w:rPr>
          <w:rFonts w:hint="eastAsia" w:ascii="宋体" w:hAnsi="宋体" w:cs="宋体"/>
          <w:color w:val="000000"/>
          <w:szCs w:val="21"/>
        </w:rPr>
        <w:t xml:space="preserve">　　（十六）其他未列明行业。从业人员</w:t>
      </w:r>
      <w:r>
        <w:rPr>
          <w:rFonts w:hint="eastAsia" w:ascii="宋体" w:hAnsi="宋体"/>
          <w:color w:val="000000"/>
          <w:szCs w:val="21"/>
        </w:rPr>
        <w:t xml:space="preserve">300</w:t>
      </w:r>
      <w:r>
        <w:rPr>
          <w:rFonts w:hint="eastAsia" w:ascii="宋体" w:hAnsi="宋体" w:cs="宋体"/>
          <w:color w:val="000000"/>
          <w:szCs w:val="21"/>
        </w:rPr>
        <w:t xml:space="preserve">人以下的为中小微型企业。其中，从业人员</w:t>
      </w:r>
      <w:r>
        <w:rPr>
          <w:rFonts w:hint="eastAsia" w:ascii="宋体" w:hAnsi="宋体"/>
          <w:color w:val="000000"/>
          <w:szCs w:val="21"/>
        </w:rPr>
        <w:t xml:space="preserve">100</w:t>
      </w:r>
      <w:r>
        <w:rPr>
          <w:rFonts w:hint="eastAsia" w:ascii="宋体" w:hAnsi="宋体" w:cs="宋体"/>
          <w:color w:val="000000"/>
          <w:szCs w:val="21"/>
        </w:rPr>
        <w:t xml:space="preserve">人及以上的为中型企业；从业人员</w:t>
      </w:r>
      <w:r>
        <w:rPr>
          <w:rFonts w:hint="eastAsia" w:ascii="宋体" w:hAnsi="宋体"/>
          <w:color w:val="000000"/>
          <w:szCs w:val="21"/>
        </w:rPr>
        <w:t xml:space="preserve">10</w:t>
      </w:r>
      <w:r>
        <w:rPr>
          <w:rFonts w:hint="eastAsia" w:ascii="宋体" w:hAnsi="宋体" w:cs="宋体"/>
          <w:color w:val="000000"/>
          <w:szCs w:val="21"/>
        </w:rPr>
        <w:t xml:space="preserve">人及以上的为小型企业；从业人员</w:t>
      </w:r>
      <w:r>
        <w:rPr>
          <w:rFonts w:hint="eastAsia" w:ascii="宋体" w:hAnsi="宋体"/>
          <w:color w:val="000000"/>
          <w:szCs w:val="21"/>
        </w:rPr>
        <w:t xml:space="preserve">10</w:t>
      </w:r>
      <w:r>
        <w:rPr>
          <w:rFonts w:hint="eastAsia" w:ascii="宋体" w:hAnsi="宋体" w:cs="宋体"/>
          <w:color w:val="000000"/>
          <w:szCs w:val="21"/>
        </w:rPr>
        <w:t xml:space="preserve">人以下的为微型企业。</w:t>
      </w:r>
      <w:r>
        <w:rPr>
          <w:rFonts w:ascii="宋体" w:hAnsi="宋体"/>
          <w:b/>
          <w:bCs/>
          <w:color w:val="000000"/>
          <w:sz w:val="28"/>
        </w:rPr>
      </w:r>
      <w:r/>
    </w:p>
    <w:p>
      <w:pPr>
        <w:pStyle w:val="961"/>
        <w:numPr>
          <w:ilvl w:val="0"/>
          <w:numId w:val="0"/>
        </w:numPr>
        <w:ind w:left="420"/>
        <w:tabs>
          <w:tab w:val="left" w:pos="840" w:leader="none"/>
        </w:tabs>
        <w:rPr>
          <w:rFonts w:hint="eastAsia"/>
          <w:color w:val="000000"/>
          <w:sz w:val="21"/>
          <w:szCs w:val="21"/>
          <w:lang w:val="zh-CN"/>
        </w:rPr>
      </w:pPr>
      <w:r>
        <w:rPr>
          <w:rFonts w:ascii="宋体" w:hAnsi="宋体"/>
          <w:b w:val="0"/>
          <w:color w:val="000000"/>
          <w:szCs w:val="21"/>
          <w:lang w:val="zh-CN"/>
        </w:rPr>
        <w:br w:type="page" w:clear="all"/>
      </w:r>
      <w:bookmarkStart w:id="82" w:name="_Toc5341"/>
      <w:r>
        <w:rPr>
          <w:rFonts w:hint="eastAsia"/>
          <w:color w:val="000000"/>
          <w:sz w:val="21"/>
          <w:szCs w:val="21"/>
          <w:lang w:val="zh-CN"/>
        </w:rPr>
        <w:t xml:space="preserve">附件</w:t>
      </w:r>
      <w:r>
        <w:rPr>
          <w:rFonts w:hint="eastAsia"/>
          <w:color w:val="000000"/>
          <w:sz w:val="21"/>
          <w:szCs w:val="21"/>
          <w:lang w:val="en-US" w:eastAsia="zh-CN"/>
        </w:rPr>
        <w:t xml:space="preserve">九</w:t>
      </w:r>
      <w:r>
        <w:rPr>
          <w:rFonts w:hint="eastAsia"/>
          <w:color w:val="000000"/>
          <w:sz w:val="21"/>
          <w:szCs w:val="21"/>
          <w:lang w:val="zh-CN"/>
        </w:rPr>
        <w:t xml:space="preserve">、无重大违法记录声明格式</w:t>
      </w:r>
      <w:bookmarkEnd w:id="82"/>
      <w:r>
        <w:rPr>
          <w:rFonts w:hint="eastAsia"/>
          <w:color w:val="000000"/>
          <w:sz w:val="21"/>
          <w:szCs w:val="21"/>
          <w:lang w:val="zh-CN"/>
        </w:rPr>
      </w:r>
      <w:r/>
    </w:p>
    <w:p>
      <w:pPr>
        <w:pStyle w:val="959"/>
        <w:jc w:val="center"/>
        <w:spacing w:line="240" w:lineRule="atLeast"/>
        <w:rPr>
          <w:rFonts w:hint="eastAsia" w:ascii="宋体" w:hAnsi="宋体"/>
          <w:color w:val="000000"/>
          <w:sz w:val="36"/>
          <w:szCs w:val="36"/>
        </w:rPr>
      </w:pPr>
      <w:r>
        <w:rPr>
          <w:rFonts w:hint="eastAsia" w:ascii="宋体" w:hAnsi="宋体"/>
          <w:color w:val="000000"/>
          <w:sz w:val="36"/>
          <w:szCs w:val="36"/>
        </w:rPr>
        <w:t xml:space="preserve">无重大违法记录声明</w:t>
      </w:r>
      <w:r>
        <w:rPr>
          <w:rFonts w:hint="eastAsia" w:ascii="宋体" w:hAnsi="宋体"/>
          <w:color w:val="000000"/>
          <w:sz w:val="36"/>
          <w:szCs w:val="36"/>
        </w:rPr>
      </w:r>
      <w:r/>
    </w:p>
    <w:p>
      <w:pPr>
        <w:pStyle w:val="959"/>
        <w:spacing w:line="360" w:lineRule="auto"/>
        <w:rPr>
          <w:rFonts w:hint="eastAsia" w:ascii="宋体" w:hAnsi="宋体"/>
          <w:color w:val="000000"/>
          <w:szCs w:val="21"/>
        </w:rPr>
      </w:pPr>
      <w:r>
        <w:rPr>
          <w:rFonts w:hint="eastAsia" w:ascii="宋体" w:hAnsi="宋体"/>
          <w:color w:val="000000"/>
          <w:szCs w:val="21"/>
        </w:rPr>
      </w:r>
      <w:r/>
    </w:p>
    <w:p>
      <w:pPr>
        <w:pStyle w:val="959"/>
        <w:spacing w:line="360" w:lineRule="auto"/>
        <w:rPr>
          <w:rFonts w:hint="eastAsia" w:ascii="宋体" w:hAnsi="宋体"/>
          <w:color w:val="000000"/>
          <w:szCs w:val="21"/>
        </w:rPr>
      </w:pPr>
      <w:r>
        <w:rPr>
          <w:rFonts w:hint="eastAsia" w:ascii="宋体" w:hAnsi="宋体"/>
          <w:color w:val="000000"/>
          <w:szCs w:val="21"/>
          <w:lang w:eastAsia="zh-CN"/>
        </w:rPr>
        <w:t xml:space="preserve">南京师范大学</w:t>
      </w:r>
      <w:r>
        <w:rPr>
          <w:rFonts w:hint="eastAsia" w:ascii="宋体" w:hAnsi="宋体"/>
          <w:color w:val="000000"/>
          <w:szCs w:val="21"/>
        </w:rPr>
        <w:t xml:space="preserve">：</w:t>
      </w:r>
      <w:r>
        <w:rPr>
          <w:rFonts w:hint="eastAsia" w:ascii="宋体" w:hAnsi="宋体"/>
          <w:color w:val="000000"/>
          <w:szCs w:val="21"/>
        </w:rPr>
      </w:r>
      <w:r/>
    </w:p>
    <w:p>
      <w:pPr>
        <w:pStyle w:val="959"/>
        <w:spacing w:line="360" w:lineRule="auto"/>
        <w:rPr>
          <w:rFonts w:hint="eastAsia" w:ascii="宋体" w:hAnsi="宋体"/>
          <w:color w:val="000000"/>
        </w:rPr>
      </w:pPr>
      <w:r>
        <w:rPr>
          <w:rFonts w:hint="eastAsia" w:ascii="宋体" w:hAnsi="宋体"/>
          <w:color w:val="000000"/>
        </w:rPr>
      </w:r>
      <w:r/>
    </w:p>
    <w:p>
      <w:pPr>
        <w:pStyle w:val="959"/>
        <w:ind w:firstLine="420"/>
        <w:spacing w:line="360" w:lineRule="auto"/>
        <w:rPr>
          <w:rFonts w:hint="eastAsia" w:ascii="宋体" w:hAnsi="宋体"/>
          <w:color w:val="000000"/>
        </w:rPr>
      </w:pPr>
      <w:r>
        <w:rPr>
          <w:rFonts w:hint="eastAsia" w:ascii="宋体" w:hAnsi="宋体"/>
          <w:color w:val="000000"/>
        </w:rPr>
        <w:t xml:space="preserve">我单位</w:t>
      </w:r>
      <w:r>
        <w:rPr>
          <w:rFonts w:hint="eastAsia" w:ascii="宋体" w:hAnsi="宋体"/>
          <w:color w:val="000000"/>
          <w:u w:val="single"/>
        </w:rPr>
        <w:t xml:space="preserve">                                       </w:t>
      </w:r>
      <w:r>
        <w:rPr>
          <w:rFonts w:hint="eastAsia" w:ascii="宋体" w:hAnsi="宋体"/>
          <w:color w:val="000000"/>
        </w:rPr>
        <w:t xml:space="preserve">（供应商名称）郑重声明：</w:t>
      </w:r>
      <w:r>
        <w:rPr>
          <w:rFonts w:hint="eastAsia" w:ascii="宋体" w:hAnsi="宋体"/>
          <w:color w:val="000000"/>
        </w:rPr>
      </w:r>
      <w:r/>
    </w:p>
    <w:p>
      <w:pPr>
        <w:pStyle w:val="959"/>
        <w:ind w:firstLine="420"/>
        <w:spacing w:line="360" w:lineRule="auto"/>
        <w:rPr>
          <w:rFonts w:hint="eastAsia" w:ascii="宋体" w:hAnsi="宋体"/>
          <w:color w:val="000000"/>
        </w:rPr>
      </w:pPr>
      <w:r>
        <w:rPr>
          <w:rFonts w:hint="eastAsia" w:ascii="宋体" w:hAnsi="宋体"/>
          <w:color w:val="000000"/>
        </w:rPr>
        <w:t xml:space="preserve">参加政府采购活动前3年内在经营活动中</w:t>
      </w:r>
      <w:r>
        <w:rPr>
          <w:rFonts w:hint="eastAsia" w:ascii="宋体" w:hAnsi="宋体"/>
          <w:color w:val="000000"/>
          <w:u w:val="single"/>
        </w:rPr>
        <w:t xml:space="preserve">        </w:t>
      </w:r>
      <w:r>
        <w:rPr>
          <w:rFonts w:hint="eastAsia" w:ascii="宋体" w:hAnsi="宋体"/>
          <w:color w:val="000000"/>
        </w:rPr>
        <w:t xml:space="preserve">（在下划线上如实填写：有或没有）重大违法记录。</w:t>
      </w:r>
      <w:r>
        <w:rPr>
          <w:rFonts w:hint="eastAsia" w:ascii="宋体" w:hAnsi="宋体"/>
          <w:color w:val="000000"/>
        </w:rPr>
      </w:r>
      <w:r/>
    </w:p>
    <w:p>
      <w:pPr>
        <w:pStyle w:val="959"/>
        <w:ind w:firstLine="315"/>
        <w:spacing w:line="360" w:lineRule="auto"/>
        <w:rPr>
          <w:rFonts w:hint="eastAsia" w:ascii="宋体" w:hAnsi="宋体"/>
          <w:color w:val="000000"/>
        </w:rPr>
      </w:pPr>
      <w:r>
        <w:rPr>
          <w:rFonts w:hint="eastAsia" w:ascii="宋体" w:hAnsi="宋体"/>
          <w:color w:val="000000"/>
        </w:rPr>
        <w:t xml:space="preserve">（说明：政府采购法第二十二条第一款第五项所称重大违法记录，是指供应商因违法经营受到刑事处罚或者责令停产停业、吊销许可证或者执照、较大数额罚款等行政处罚。）</w:t>
      </w:r>
      <w:r>
        <w:rPr>
          <w:rFonts w:hint="eastAsia" w:ascii="宋体" w:hAnsi="宋体"/>
          <w:color w:val="000000"/>
        </w:rPr>
      </w:r>
      <w:r/>
    </w:p>
    <w:p>
      <w:pPr>
        <w:pStyle w:val="959"/>
        <w:spacing w:line="360" w:lineRule="auto"/>
        <w:rPr>
          <w:rFonts w:hint="eastAsia" w:ascii="宋体" w:hAnsi="宋体"/>
          <w:color w:val="000000"/>
        </w:rPr>
      </w:pPr>
      <w:r>
        <w:rPr>
          <w:rFonts w:hint="eastAsia" w:ascii="宋体" w:hAnsi="宋体"/>
          <w:color w:val="000000"/>
        </w:rPr>
      </w:r>
      <w:r/>
    </w:p>
    <w:p>
      <w:pPr>
        <w:pStyle w:val="959"/>
        <w:spacing w:line="360" w:lineRule="auto"/>
        <w:rPr>
          <w:rFonts w:hint="eastAsia" w:ascii="宋体" w:hAnsi="宋体"/>
          <w:color w:val="000000"/>
        </w:rPr>
      </w:pPr>
      <w:r>
        <w:rPr>
          <w:rFonts w:hint="eastAsia" w:ascii="宋体" w:hAnsi="宋体"/>
          <w:color w:val="000000"/>
        </w:rPr>
      </w:r>
      <w:r/>
    </w:p>
    <w:p>
      <w:pPr>
        <w:pStyle w:val="1021"/>
        <w:ind w:left="0" w:firstLine="0"/>
        <w:rPr>
          <w:rFonts w:hint="eastAsia" w:ascii="宋体" w:hAnsi="宋体"/>
          <w:color w:val="000000"/>
          <w:szCs w:val="21"/>
          <w:lang w:val="zh-CN"/>
        </w:rPr>
      </w:pPr>
      <w:r>
        <w:rPr>
          <w:rFonts w:hint="eastAsia" w:ascii="宋体" w:hAnsi="宋体"/>
          <w:color w:val="000000"/>
          <w:szCs w:val="21"/>
          <w:lang w:val="zh-CN"/>
        </w:rPr>
        <w:t xml:space="preserve">投标人名称: </w:t>
      </w:r>
      <w:r>
        <w:rPr>
          <w:rFonts w:hint="eastAsia" w:ascii="宋体" w:hAnsi="宋体"/>
          <w:color w:val="000000"/>
          <w:szCs w:val="21"/>
          <w:u w:val="single"/>
          <w:lang w:val="zh-CN"/>
        </w:rPr>
        <w:t xml:space="preserve">                                          </w:t>
      </w:r>
      <w:r>
        <w:rPr>
          <w:rFonts w:hint="eastAsia" w:ascii="宋体" w:hAnsi="宋体"/>
          <w:color w:val="000000"/>
          <w:szCs w:val="21"/>
          <w:lang w:val="zh-CN"/>
        </w:rPr>
        <w:t xml:space="preserve">（盖章）</w:t>
      </w:r>
      <w:r>
        <w:rPr>
          <w:rFonts w:hint="eastAsia" w:ascii="宋体" w:hAnsi="宋体"/>
          <w:color w:val="000000"/>
          <w:szCs w:val="21"/>
          <w:lang w:val="zh-CN"/>
        </w:rPr>
      </w:r>
      <w:r/>
    </w:p>
    <w:p>
      <w:pPr>
        <w:pStyle w:val="1021"/>
        <w:ind w:left="0" w:firstLine="0"/>
        <w:rPr>
          <w:rFonts w:hint="eastAsia" w:ascii="宋体" w:hAnsi="宋体"/>
          <w:color w:val="000000"/>
          <w:szCs w:val="21"/>
        </w:rPr>
      </w:pPr>
      <w:r>
        <w:rPr>
          <w:rFonts w:hint="eastAsia" w:ascii="宋体" w:hAnsi="宋体"/>
          <w:color w:val="000000"/>
          <w:szCs w:val="21"/>
        </w:rPr>
        <w:t xml:space="preserve">日      期：   年    月    日</w:t>
      </w:r>
      <w:r>
        <w:rPr>
          <w:rFonts w:hint="eastAsia" w:ascii="宋体" w:hAnsi="宋体"/>
          <w:color w:val="000000"/>
          <w:szCs w:val="21"/>
        </w:rPr>
      </w:r>
      <w:r/>
    </w:p>
    <w:p>
      <w:pPr>
        <w:pStyle w:val="961"/>
        <w:numPr>
          <w:ilvl w:val="0"/>
          <w:numId w:val="0"/>
        </w:numPr>
        <w:ind w:left="420"/>
        <w:tabs>
          <w:tab w:val="left" w:pos="840" w:leader="none"/>
        </w:tabs>
        <w:rPr>
          <w:rFonts w:hint="eastAsia"/>
          <w:color w:val="000000"/>
          <w:sz w:val="21"/>
          <w:szCs w:val="21"/>
          <w:lang w:val="zh-CN"/>
        </w:rPr>
      </w:pPr>
      <w:r>
        <w:rPr>
          <w:rFonts w:ascii="宋体" w:hAnsi="宋体"/>
          <w:b w:val="0"/>
          <w:color w:val="000000"/>
          <w:szCs w:val="21"/>
        </w:rPr>
        <w:br w:type="page" w:clear="all"/>
      </w:r>
      <w:bookmarkStart w:id="83" w:name="_Toc15597"/>
      <w:r>
        <w:rPr>
          <w:rFonts w:hint="eastAsia"/>
          <w:color w:val="000000"/>
          <w:sz w:val="21"/>
          <w:szCs w:val="21"/>
          <w:lang w:val="zh-CN"/>
        </w:rPr>
        <w:t xml:space="preserve">附件十、 资格证明文件</w:t>
      </w:r>
      <w:bookmarkEnd w:id="83"/>
      <w:r>
        <w:rPr>
          <w:rFonts w:hint="eastAsia"/>
          <w:color w:val="000000"/>
          <w:sz w:val="21"/>
          <w:szCs w:val="21"/>
          <w:lang w:val="zh-CN"/>
        </w:rPr>
      </w:r>
      <w:r/>
    </w:p>
    <w:p>
      <w:pPr>
        <w:pStyle w:val="959"/>
        <w:ind w:firstLine="420"/>
        <w:spacing w:line="324" w:lineRule="auto"/>
        <w:rPr>
          <w:rFonts w:hint="eastAsia" w:ascii="宋体" w:hAnsi="宋体"/>
          <w:color w:val="000000"/>
          <w:szCs w:val="21"/>
        </w:rPr>
      </w:pPr>
      <w:r>
        <w:rPr>
          <w:rFonts w:hint="eastAsia" w:ascii="宋体" w:hAnsi="宋体"/>
          <w:color w:val="000000"/>
          <w:szCs w:val="21"/>
        </w:rPr>
        <w:t xml:space="preserve">（1）具有独立承担民事责任的能力（提供法人或者其他组织的营业执照，自然人的身份证明）；</w:t>
      </w:r>
      <w:r>
        <w:rPr>
          <w:rFonts w:hint="eastAsia" w:ascii="宋体" w:hAnsi="宋体"/>
          <w:color w:val="000000"/>
          <w:szCs w:val="21"/>
        </w:rPr>
      </w:r>
      <w:r/>
    </w:p>
    <w:p>
      <w:pPr>
        <w:pStyle w:val="959"/>
        <w:ind w:firstLine="420"/>
        <w:spacing w:line="324" w:lineRule="auto"/>
        <w:rPr>
          <w:rFonts w:hint="eastAsia" w:ascii="宋体" w:hAnsi="宋体"/>
          <w:color w:val="000000"/>
          <w:szCs w:val="21"/>
        </w:rPr>
      </w:pPr>
      <w:r>
        <w:rPr>
          <w:rFonts w:hint="eastAsia" w:ascii="宋体" w:hAnsi="宋体"/>
          <w:color w:val="000000"/>
          <w:szCs w:val="21"/>
        </w:rPr>
        <w:t xml:space="preserve">（2）具有良好的商业信誉和健全的财务会计制度（提供参加本次政府采购活动前半年内至少一个月的会计报表或者2022年度经审计的财务审计报告或者开标前六个月内银行出具的资信证明，成立不满一年则无需提供）；</w:t>
      </w:r>
      <w:r>
        <w:rPr>
          <w:rFonts w:hint="eastAsia" w:ascii="宋体" w:hAnsi="宋体"/>
          <w:color w:val="000000"/>
          <w:szCs w:val="21"/>
        </w:rPr>
      </w:r>
      <w:r/>
    </w:p>
    <w:p>
      <w:pPr>
        <w:pStyle w:val="959"/>
        <w:ind w:firstLine="420"/>
        <w:spacing w:line="324" w:lineRule="auto"/>
        <w:rPr>
          <w:rFonts w:hint="eastAsia" w:ascii="宋体" w:hAnsi="宋体"/>
          <w:color w:val="000000"/>
          <w:szCs w:val="21"/>
        </w:rPr>
      </w:pPr>
      <w:r>
        <w:rPr>
          <w:rFonts w:hint="eastAsia" w:ascii="宋体" w:hAnsi="宋体"/>
          <w:color w:val="000000"/>
          <w:szCs w:val="21"/>
        </w:rPr>
        <w:t xml:space="preserve">（3）具有履行合同所必需的设备和专业技术能力（根据项目需求提供履行合同所必需的设备和专业技术能力的声明或证明材料）；</w:t>
      </w:r>
      <w:r>
        <w:rPr>
          <w:rFonts w:hint="eastAsia" w:ascii="宋体" w:hAnsi="宋体"/>
          <w:color w:val="000000"/>
          <w:szCs w:val="21"/>
        </w:rPr>
      </w:r>
      <w:r/>
    </w:p>
    <w:p>
      <w:pPr>
        <w:pStyle w:val="959"/>
        <w:ind w:firstLine="420"/>
        <w:spacing w:line="324" w:lineRule="auto"/>
        <w:rPr>
          <w:rFonts w:hint="eastAsia" w:ascii="宋体" w:hAnsi="宋体"/>
          <w:color w:val="000000"/>
          <w:szCs w:val="21"/>
        </w:rPr>
      </w:pPr>
      <w:r>
        <w:rPr>
          <w:rFonts w:hint="eastAsia" w:ascii="宋体" w:hAnsi="宋体"/>
          <w:color w:val="000000"/>
          <w:szCs w:val="21"/>
        </w:rPr>
        <w:t xml:space="preserve">（4）具有依法缴纳税收和社会保障资金的良好记录（提供参加本次政府采购活动前半年内至少一个月缴纳增值税，或营业税，或企业所得税的凭据，并提供缴纳社会保险的凭据（专用收据，或社会保险缴纳清单），依法享受缓缴、免缴税收、社会保障资金的提供证明材料）；</w:t>
      </w:r>
      <w:r>
        <w:rPr>
          <w:rFonts w:hint="eastAsia" w:ascii="宋体" w:hAnsi="宋体"/>
          <w:color w:val="000000"/>
          <w:szCs w:val="21"/>
        </w:rPr>
      </w:r>
      <w:r/>
    </w:p>
    <w:p>
      <w:pPr>
        <w:pStyle w:val="959"/>
        <w:ind w:firstLine="420"/>
        <w:spacing w:line="324" w:lineRule="auto"/>
        <w:rPr>
          <w:rFonts w:hint="eastAsia" w:ascii="宋体" w:hAnsi="宋体"/>
          <w:color w:val="000000"/>
          <w:szCs w:val="21"/>
        </w:rPr>
      </w:pPr>
      <w:r>
        <w:rPr>
          <w:rFonts w:hint="eastAsia" w:ascii="宋体" w:hAnsi="宋体"/>
          <w:color w:val="000000"/>
          <w:szCs w:val="21"/>
        </w:rPr>
        <w:t xml:space="preserve">（5）参加政府采购活动前三年内，在经营活动中没有重大违法记录（提供参加本次政府采购活动前3年内在经营活动中没有重大违法记录的书面声明）；</w:t>
      </w:r>
      <w:r>
        <w:rPr>
          <w:rFonts w:hint="eastAsia" w:ascii="宋体" w:hAnsi="宋体"/>
          <w:color w:val="000000"/>
          <w:szCs w:val="21"/>
        </w:rPr>
      </w:r>
      <w:r/>
    </w:p>
    <w:p>
      <w:pPr>
        <w:pStyle w:val="959"/>
        <w:ind w:firstLine="420"/>
        <w:spacing w:line="324" w:lineRule="auto"/>
        <w:rPr>
          <w:rFonts w:hint="eastAsia" w:ascii="宋体" w:hAnsi="宋体" w:cs="宋体"/>
          <w:color w:val="000000"/>
          <w:szCs w:val="21"/>
        </w:rPr>
      </w:pPr>
      <w:r>
        <w:rPr>
          <w:rFonts w:hint="eastAsia" w:ascii="宋体" w:hAnsi="宋体"/>
          <w:color w:val="000000"/>
          <w:szCs w:val="21"/>
        </w:rPr>
        <w:t xml:space="preserve">（6）法律、行政法规规定的其他条件。</w:t>
      </w:r>
      <w:r>
        <w:rPr>
          <w:rFonts w:hint="eastAsia" w:ascii="宋体" w:hAnsi="宋体" w:cs="宋体"/>
          <w:color w:val="000000"/>
          <w:szCs w:val="21"/>
        </w:rPr>
      </w:r>
      <w:r/>
    </w:p>
    <w:p>
      <w:pPr>
        <w:pStyle w:val="959"/>
        <w:ind w:firstLine="420"/>
        <w:spacing w:line="324" w:lineRule="auto"/>
        <w:rPr>
          <w:rFonts w:hint="eastAsia" w:ascii="宋体" w:hAnsi="宋体" w:cs="宋体"/>
          <w:b/>
          <w:bCs/>
          <w:color w:val="000000"/>
          <w:szCs w:val="21"/>
        </w:rPr>
      </w:pPr>
      <w:r>
        <w:rPr>
          <w:rFonts w:hint="eastAsia" w:ascii="宋体" w:hAnsi="宋体" w:cs="宋体"/>
          <w:color w:val="000000"/>
          <w:szCs w:val="21"/>
          <w:lang w:eastAsia="zh-CN"/>
        </w:rPr>
        <w:t xml:space="preserve">（</w:t>
      </w:r>
      <w:r>
        <w:rPr>
          <w:rFonts w:hint="eastAsia" w:ascii="宋体" w:hAnsi="宋体" w:cs="宋体"/>
          <w:color w:val="000000"/>
          <w:szCs w:val="21"/>
          <w:lang w:val="en-US" w:eastAsia="zh-CN"/>
        </w:rPr>
        <w:t xml:space="preserve">7</w:t>
      </w:r>
      <w:r>
        <w:rPr>
          <w:rFonts w:hint="eastAsia" w:ascii="宋体" w:hAnsi="宋体" w:cs="宋体"/>
          <w:color w:val="000000"/>
          <w:szCs w:val="21"/>
          <w:lang w:eastAsia="zh-CN"/>
        </w:rPr>
        <w:t xml:space="preserve">）</w:t>
      </w:r>
      <w:r>
        <w:rPr>
          <w:rFonts w:hint="eastAsia" w:ascii="宋体" w:hAnsi="宋体" w:cs="宋体"/>
          <w:color w:val="000000"/>
          <w:szCs w:val="21"/>
        </w:rPr>
        <w:t xml:space="preserve">本项目的特定资格要求</w:t>
      </w:r>
      <w:r>
        <w:rPr>
          <w:rFonts w:hint="eastAsia" w:ascii="宋体" w:hAnsi="宋体" w:cs="宋体"/>
          <w:b/>
          <w:bCs/>
          <w:color w:val="000000"/>
          <w:szCs w:val="21"/>
        </w:rPr>
        <w:t xml:space="preserve">：投标供应商须具有合格有效的《中华人民共和国出版物经营许可证》及《中华人民共和国出版物进口经营许可证》。（提供有效证书复印件加盖公章）　</w:t>
      </w:r>
      <w:r>
        <w:rPr>
          <w:rFonts w:hint="eastAsia" w:ascii="宋体" w:hAnsi="宋体" w:cs="宋体"/>
          <w:b/>
          <w:bCs/>
          <w:color w:val="000000"/>
          <w:szCs w:val="21"/>
        </w:rPr>
      </w:r>
      <w:r/>
    </w:p>
    <w:p>
      <w:pPr>
        <w:pStyle w:val="1028"/>
        <w:spacing w:line="324" w:lineRule="auto"/>
        <w:rPr>
          <w:rFonts w:hint="eastAsia" w:ascii="宋体" w:hAnsi="宋体" w:cs="宋体"/>
          <w:b/>
          <w:bCs/>
          <w:color w:val="000000"/>
          <w:szCs w:val="21"/>
        </w:rPr>
      </w:pPr>
      <w:r>
        <w:rPr>
          <w:rFonts w:hint="eastAsia" w:ascii="宋体" w:hAnsi="宋体" w:cs="宋体"/>
          <w:color w:val="000000"/>
          <w:szCs w:val="21"/>
          <w:lang w:eastAsia="zh-CN"/>
        </w:rPr>
        <w:t xml:space="preserve">（</w:t>
      </w:r>
      <w:r>
        <w:rPr>
          <w:rFonts w:hint="eastAsia" w:ascii="宋体" w:hAnsi="宋体" w:cs="宋体"/>
          <w:color w:val="000000"/>
          <w:szCs w:val="21"/>
          <w:lang w:val="en-US" w:eastAsia="zh-CN"/>
        </w:rPr>
        <w:t xml:space="preserve">8</w:t>
      </w:r>
      <w:r>
        <w:rPr>
          <w:rFonts w:hint="eastAsia" w:ascii="宋体" w:hAnsi="宋体" w:cs="宋体"/>
          <w:color w:val="000000"/>
          <w:szCs w:val="21"/>
          <w:lang w:eastAsia="zh-CN"/>
        </w:rPr>
        <w:t xml:space="preserve">）</w:t>
      </w:r>
      <w:r>
        <w:rPr>
          <w:rFonts w:hint="eastAsia" w:ascii="宋体" w:hAnsi="宋体" w:cs="宋体"/>
          <w:color w:val="000000"/>
          <w:szCs w:val="21"/>
        </w:rPr>
        <w:t xml:space="preserve">供应商被“信用中国”网站(www.creditchina.gov.cn)、“中国政府采购网”(www.ccgp.gov.cn) 列入失信被执行人、重大税收违法案件当事人名单、政府采购严重违法失信行为记录名单。</w:t>
      </w:r>
      <w:r>
        <w:rPr>
          <w:rFonts w:hint="eastAsia" w:ascii="宋体" w:hAnsi="宋体" w:cs="宋体"/>
          <w:b/>
          <w:bCs/>
          <w:color w:val="000000"/>
          <w:szCs w:val="21"/>
        </w:rPr>
        <w:t xml:space="preserve">（提供网页查询截图并加盖投标</w:t>
      </w:r>
      <w:r>
        <w:rPr>
          <w:rFonts w:hint="eastAsia" w:ascii="宋体" w:hAnsi="宋体" w:cs="宋体"/>
          <w:b/>
          <w:bCs/>
          <w:color w:val="000000"/>
          <w:szCs w:val="21"/>
          <w:lang w:val="en-US" w:eastAsia="zh-CN"/>
        </w:rPr>
        <w:t xml:space="preserve">供应商</w:t>
      </w:r>
      <w:r>
        <w:rPr>
          <w:rFonts w:hint="eastAsia" w:ascii="宋体" w:hAnsi="宋体" w:cs="宋体"/>
          <w:b/>
          <w:bCs/>
          <w:color w:val="000000"/>
          <w:szCs w:val="21"/>
        </w:rPr>
        <w:t xml:space="preserve">公章）</w:t>
      </w:r>
      <w:r>
        <w:rPr>
          <w:rFonts w:hint="eastAsia" w:ascii="宋体" w:hAnsi="宋体" w:cs="宋体"/>
          <w:b/>
          <w:bCs/>
          <w:color w:val="000000"/>
          <w:szCs w:val="21"/>
        </w:rPr>
      </w:r>
      <w:r/>
    </w:p>
    <w:p>
      <w:pPr>
        <w:pStyle w:val="1021"/>
        <w:ind w:left="0" w:firstLine="0"/>
        <w:spacing w:after="0" w:line="360" w:lineRule="auto"/>
        <w:rPr>
          <w:rFonts w:hint="eastAsia" w:ascii="宋体" w:hAnsi="宋体"/>
          <w:bCs/>
          <w:color w:val="000000"/>
          <w:szCs w:val="21"/>
        </w:rPr>
      </w:pPr>
      <w:r>
        <w:rPr>
          <w:rFonts w:hint="eastAsia" w:ascii="宋体" w:hAnsi="宋体"/>
          <w:bCs/>
          <w:color w:val="000000"/>
          <w:szCs w:val="21"/>
        </w:rPr>
      </w:r>
      <w:r/>
    </w:p>
    <w:p>
      <w:pPr>
        <w:pStyle w:val="1021"/>
        <w:rPr>
          <w:rFonts w:hint="eastAsia" w:ascii="宋体" w:hAnsi="宋体"/>
          <w:bCs/>
          <w:color w:val="000000"/>
          <w:szCs w:val="21"/>
        </w:rPr>
      </w:pPr>
      <w:r>
        <w:rPr>
          <w:rFonts w:hint="eastAsia" w:ascii="宋体" w:hAnsi="宋体"/>
          <w:bCs/>
          <w:color w:val="000000"/>
          <w:szCs w:val="21"/>
        </w:rPr>
      </w:r>
      <w:r/>
    </w:p>
    <w:p>
      <w:pPr>
        <w:pStyle w:val="1021"/>
        <w:rPr>
          <w:rFonts w:hint="eastAsia" w:ascii="宋体" w:hAnsi="宋体"/>
          <w:bCs/>
          <w:color w:val="000000"/>
          <w:szCs w:val="21"/>
        </w:rPr>
      </w:pPr>
      <w:r>
        <w:rPr>
          <w:rFonts w:hint="eastAsia" w:ascii="宋体" w:hAnsi="宋体"/>
          <w:bCs/>
          <w:color w:val="000000"/>
          <w:szCs w:val="21"/>
        </w:rPr>
      </w:r>
      <w:r/>
    </w:p>
    <w:p>
      <w:pPr>
        <w:pStyle w:val="1021"/>
        <w:rPr>
          <w:rFonts w:hint="eastAsia" w:ascii="宋体" w:hAnsi="宋体"/>
          <w:bCs/>
          <w:color w:val="000000"/>
          <w:szCs w:val="21"/>
        </w:rPr>
      </w:pPr>
      <w:r>
        <w:rPr>
          <w:rFonts w:hint="eastAsia" w:ascii="宋体" w:hAnsi="宋体"/>
          <w:bCs/>
          <w:color w:val="000000"/>
          <w:szCs w:val="21"/>
        </w:rPr>
      </w:r>
      <w:r/>
    </w:p>
    <w:p>
      <w:pPr>
        <w:pStyle w:val="1021"/>
        <w:rPr>
          <w:rFonts w:hint="eastAsia" w:ascii="宋体" w:hAnsi="宋体"/>
          <w:bCs/>
          <w:color w:val="000000"/>
          <w:szCs w:val="21"/>
        </w:rPr>
      </w:pPr>
      <w:r>
        <w:rPr>
          <w:rFonts w:hint="eastAsia" w:ascii="宋体" w:hAnsi="宋体"/>
          <w:bCs/>
          <w:color w:val="000000"/>
          <w:szCs w:val="21"/>
        </w:rPr>
      </w:r>
      <w:r/>
    </w:p>
    <w:p>
      <w:pPr>
        <w:pStyle w:val="1021"/>
        <w:rPr>
          <w:rFonts w:hint="eastAsia" w:ascii="宋体" w:hAnsi="宋体"/>
          <w:bCs/>
          <w:color w:val="000000"/>
          <w:szCs w:val="21"/>
        </w:rPr>
      </w:pPr>
      <w:r>
        <w:rPr>
          <w:rFonts w:hint="eastAsia" w:ascii="宋体" w:hAnsi="宋体"/>
          <w:bCs/>
          <w:color w:val="000000"/>
          <w:szCs w:val="21"/>
        </w:rPr>
      </w:r>
      <w:r/>
    </w:p>
    <w:p>
      <w:pPr>
        <w:pStyle w:val="1021"/>
        <w:rPr>
          <w:rFonts w:hint="eastAsia" w:ascii="宋体" w:hAnsi="宋体"/>
          <w:bCs/>
          <w:color w:val="000000"/>
          <w:szCs w:val="21"/>
        </w:rPr>
      </w:pPr>
      <w:r>
        <w:rPr>
          <w:rFonts w:hint="eastAsia" w:ascii="宋体" w:hAnsi="宋体"/>
          <w:bCs/>
          <w:color w:val="000000"/>
          <w:szCs w:val="21"/>
        </w:rPr>
      </w:r>
      <w:r/>
    </w:p>
    <w:p>
      <w:pPr>
        <w:pStyle w:val="1021"/>
        <w:rPr>
          <w:rFonts w:hint="eastAsia" w:ascii="宋体" w:hAnsi="宋体"/>
          <w:bCs/>
          <w:color w:val="000000"/>
          <w:szCs w:val="21"/>
        </w:rPr>
      </w:pPr>
      <w:r>
        <w:rPr>
          <w:rFonts w:hint="eastAsia" w:ascii="宋体" w:hAnsi="宋体"/>
          <w:bCs/>
          <w:color w:val="000000"/>
          <w:szCs w:val="21"/>
        </w:rPr>
      </w:r>
      <w:r/>
    </w:p>
    <w:p>
      <w:pPr>
        <w:pStyle w:val="959"/>
        <w:rPr>
          <w:rFonts w:hint="eastAsia" w:ascii="宋体" w:hAnsi="宋体"/>
          <w:bCs/>
          <w:color w:val="000000"/>
          <w:szCs w:val="21"/>
        </w:rPr>
      </w:pPr>
      <w:r>
        <w:rPr>
          <w:rFonts w:hint="eastAsia" w:ascii="宋体" w:hAnsi="宋体"/>
          <w:bCs/>
          <w:color w:val="000000"/>
          <w:szCs w:val="21"/>
        </w:rPr>
      </w:r>
      <w:r/>
    </w:p>
    <w:p>
      <w:pPr>
        <w:pStyle w:val="959"/>
        <w:rPr>
          <w:rFonts w:hint="eastAsia" w:ascii="宋体" w:hAnsi="宋体"/>
          <w:bCs/>
          <w:color w:val="000000"/>
          <w:szCs w:val="21"/>
        </w:rPr>
      </w:pPr>
      <w:r>
        <w:rPr>
          <w:rFonts w:hint="eastAsia" w:ascii="宋体" w:hAnsi="宋体"/>
          <w:bCs/>
          <w:color w:val="000000"/>
          <w:szCs w:val="21"/>
        </w:rPr>
      </w:r>
      <w:r/>
    </w:p>
    <w:p>
      <w:pPr>
        <w:pStyle w:val="959"/>
        <w:rPr>
          <w:rFonts w:hint="eastAsia" w:ascii="宋体" w:hAnsi="宋体"/>
          <w:bCs/>
          <w:color w:val="000000"/>
          <w:szCs w:val="21"/>
        </w:rPr>
      </w:pPr>
      <w:r>
        <w:rPr>
          <w:rFonts w:hint="eastAsia" w:ascii="宋体" w:hAnsi="宋体"/>
          <w:bCs/>
          <w:color w:val="000000"/>
          <w:szCs w:val="21"/>
        </w:rPr>
      </w:r>
      <w:r/>
    </w:p>
    <w:p>
      <w:pPr>
        <w:pStyle w:val="1021"/>
        <w:rPr>
          <w:rFonts w:hint="eastAsia" w:ascii="宋体" w:hAnsi="宋体"/>
          <w:bCs/>
          <w:color w:val="000000"/>
          <w:szCs w:val="21"/>
        </w:rPr>
      </w:pPr>
      <w:r>
        <w:rPr>
          <w:rFonts w:hint="eastAsia" w:ascii="宋体" w:hAnsi="宋体"/>
          <w:bCs/>
          <w:color w:val="000000"/>
          <w:szCs w:val="21"/>
        </w:rPr>
      </w:r>
      <w:r/>
    </w:p>
    <w:p>
      <w:pPr>
        <w:pStyle w:val="1021"/>
        <w:rPr>
          <w:rFonts w:hint="eastAsia" w:ascii="宋体" w:hAnsi="宋体"/>
          <w:bCs/>
          <w:color w:val="000000"/>
          <w:szCs w:val="21"/>
        </w:rPr>
      </w:pPr>
      <w:r>
        <w:rPr>
          <w:rFonts w:hint="eastAsia" w:ascii="宋体" w:hAnsi="宋体"/>
          <w:bCs/>
          <w:color w:val="000000"/>
          <w:szCs w:val="21"/>
        </w:rPr>
      </w:r>
      <w:r/>
    </w:p>
    <w:p>
      <w:pPr>
        <w:pStyle w:val="961"/>
        <w:numPr>
          <w:ilvl w:val="1"/>
          <w:numId w:val="0"/>
        </w:numPr>
        <w:ind w:left="420"/>
        <w:tabs>
          <w:tab w:val="left" w:pos="840" w:leader="none"/>
        </w:tabs>
        <w:rPr>
          <w:rFonts w:hint="eastAsia"/>
          <w:color w:val="000000"/>
          <w:sz w:val="21"/>
          <w:szCs w:val="21"/>
          <w:lang w:val="zh-CN"/>
        </w:rPr>
      </w:pPr>
      <w:r/>
      <w:bookmarkStart w:id="84" w:name="_Toc26759"/>
      <w:r>
        <w:rPr>
          <w:rFonts w:hint="eastAsia"/>
          <w:color w:val="000000"/>
          <w:sz w:val="21"/>
          <w:szCs w:val="21"/>
          <w:lang w:val="zh-CN"/>
        </w:rPr>
        <w:t xml:space="preserve">附件十</w:t>
      </w:r>
      <w:r>
        <w:rPr>
          <w:rFonts w:hint="eastAsia"/>
          <w:color w:val="000000"/>
          <w:sz w:val="21"/>
          <w:szCs w:val="21"/>
          <w:lang w:val="en-US" w:eastAsia="zh-CN"/>
        </w:rPr>
        <w:t xml:space="preserve">一</w:t>
      </w:r>
      <w:r>
        <w:rPr>
          <w:rFonts w:hint="eastAsia"/>
          <w:color w:val="000000"/>
          <w:sz w:val="21"/>
          <w:szCs w:val="21"/>
          <w:lang w:val="zh-CN"/>
        </w:rPr>
        <w:t xml:space="preserve">、残疾人福利性单位声明函格式（如为残疾人福利性单位须提供）</w:t>
      </w:r>
      <w:bookmarkEnd w:id="84"/>
      <w:r>
        <w:rPr>
          <w:rFonts w:hint="eastAsia"/>
          <w:color w:val="000000"/>
          <w:sz w:val="21"/>
          <w:szCs w:val="21"/>
          <w:lang w:val="zh-CN"/>
        </w:rPr>
      </w:r>
      <w:r/>
    </w:p>
    <w:p>
      <w:pPr>
        <w:pStyle w:val="959"/>
        <w:ind w:firstLine="420"/>
        <w:spacing w:line="360" w:lineRule="auto"/>
        <w:shd w:val="clear" w:color="auto" w:fill="ffffff"/>
        <w:widowControl/>
        <w:rPr>
          <w:rFonts w:hint="eastAsia" w:ascii="宋体" w:hAnsi="宋体"/>
          <w:bCs/>
          <w:color w:val="000000"/>
          <w:szCs w:val="21"/>
        </w:rPr>
      </w:pPr>
      <w:r>
        <w:rPr>
          <w:rFonts w:hint="eastAsia" w:ascii="宋体" w:hAnsi="宋体"/>
          <w:bCs/>
          <w:color w:val="000000"/>
          <w:szCs w:val="21"/>
        </w:rPr>
      </w:r>
      <w:r/>
    </w:p>
    <w:p>
      <w:pPr>
        <w:pStyle w:val="959"/>
        <w:ind w:firstLine="600"/>
        <w:jc w:val="center"/>
        <w:spacing w:line="360" w:lineRule="auto"/>
        <w:shd w:val="clear" w:color="auto" w:fill="ffffff"/>
        <w:widowControl/>
        <w:rPr>
          <w:rFonts w:hint="eastAsia" w:ascii="宋体" w:hAnsi="宋体"/>
          <w:bCs/>
          <w:color w:val="000000"/>
          <w:sz w:val="30"/>
          <w:szCs w:val="30"/>
        </w:rPr>
        <w:outlineLvl w:val="0"/>
      </w:pPr>
      <w:r/>
      <w:bookmarkStart w:id="85" w:name="_Toc22855"/>
      <w:r>
        <w:rPr>
          <w:rFonts w:hint="eastAsia" w:ascii="宋体" w:hAnsi="宋体"/>
          <w:bCs/>
          <w:color w:val="000000"/>
          <w:sz w:val="30"/>
          <w:szCs w:val="30"/>
        </w:rPr>
        <w:t xml:space="preserve">残疾人福利性单位声明函</w:t>
      </w:r>
      <w:bookmarkEnd w:id="85"/>
      <w:r>
        <w:rPr>
          <w:rFonts w:hint="eastAsia" w:ascii="宋体" w:hAnsi="宋体"/>
          <w:bCs/>
          <w:color w:val="000000"/>
          <w:sz w:val="30"/>
          <w:szCs w:val="30"/>
        </w:rPr>
      </w:r>
      <w:r/>
    </w:p>
    <w:p>
      <w:pPr>
        <w:pStyle w:val="959"/>
        <w:ind w:firstLine="420"/>
        <w:spacing w:line="360" w:lineRule="auto"/>
        <w:shd w:val="clear" w:color="auto" w:fill="ffffff"/>
        <w:widowControl/>
        <w:rPr>
          <w:rFonts w:hint="eastAsia" w:ascii="宋体" w:hAnsi="宋体"/>
          <w:bCs/>
          <w:color w:val="000000"/>
          <w:szCs w:val="21"/>
        </w:rPr>
      </w:pPr>
      <w:r>
        <w:rPr>
          <w:rFonts w:hint="eastAsia" w:ascii="宋体" w:hAnsi="宋体"/>
          <w:bCs/>
          <w:color w:val="000000"/>
          <w:szCs w:val="21"/>
        </w:rPr>
        <w:t xml:space="preserve">本单位郑重声明，根据《财政部 民政部中国残疾人联合会关于促进残疾人就业政府采购政策的通知》（财库〔2017〕 141号）的规定，本单位为符合条件的残疾人福利 性单位，且本单位参加</w:t>
      </w:r>
      <w:r>
        <w:rPr>
          <w:rFonts w:hint="eastAsia" w:ascii="宋体" w:hAnsi="宋体"/>
          <w:bCs/>
          <w:color w:val="000000"/>
          <w:szCs w:val="21"/>
        </w:rPr>
        <w:tab/>
      </w:r>
      <w:r>
        <w:rPr>
          <w:rFonts w:hint="eastAsia" w:ascii="宋体" w:hAnsi="宋体"/>
          <w:bCs/>
          <w:color w:val="000000"/>
          <w:szCs w:val="21"/>
        </w:rPr>
        <w:t xml:space="preserve">单位的</w:t>
      </w:r>
      <w:r>
        <w:rPr>
          <w:rFonts w:hint="eastAsia" w:ascii="宋体" w:hAnsi="宋体"/>
          <w:bCs/>
          <w:color w:val="000000"/>
          <w:szCs w:val="21"/>
        </w:rPr>
        <w:tab/>
      </w:r>
      <w:r>
        <w:rPr>
          <w:rFonts w:hint="eastAsia" w:ascii="宋体" w:hAnsi="宋体"/>
          <w:bCs/>
          <w:color w:val="000000"/>
          <w:szCs w:val="21"/>
        </w:rPr>
        <w:t xml:space="preserve">项目采购活动提供本单位制造的货物（由本单位承担工程/提供服务），或者提供其他残疾人福利性单位制造的货物（不包括使用 非残疾人福利性单位注册商标的货物）。</w:t>
      </w:r>
      <w:r>
        <w:rPr>
          <w:rFonts w:hint="eastAsia" w:ascii="宋体" w:hAnsi="宋体"/>
          <w:bCs/>
          <w:color w:val="000000"/>
          <w:szCs w:val="21"/>
        </w:rPr>
      </w:r>
      <w:r/>
    </w:p>
    <w:p>
      <w:pPr>
        <w:pStyle w:val="959"/>
        <w:ind w:firstLine="420"/>
        <w:spacing w:line="360" w:lineRule="auto"/>
        <w:shd w:val="clear" w:color="auto" w:fill="ffffff"/>
        <w:widowControl/>
        <w:rPr>
          <w:rFonts w:hint="eastAsia" w:ascii="宋体" w:hAnsi="宋体"/>
          <w:bCs/>
          <w:color w:val="000000"/>
          <w:szCs w:val="21"/>
        </w:rPr>
      </w:pPr>
      <w:r>
        <w:rPr>
          <w:rFonts w:hint="eastAsia" w:ascii="宋体" w:hAnsi="宋体"/>
          <w:bCs/>
          <w:color w:val="000000"/>
          <w:szCs w:val="21"/>
        </w:rPr>
        <w:t xml:space="preserve">本单位对上述声明的真实性负责。如有虚假，将依法承担相应责任。</w:t>
      </w:r>
      <w:r>
        <w:rPr>
          <w:rFonts w:hint="eastAsia" w:ascii="宋体" w:hAnsi="宋体"/>
          <w:bCs/>
          <w:color w:val="000000"/>
          <w:szCs w:val="21"/>
        </w:rPr>
      </w:r>
      <w:r/>
    </w:p>
    <w:p>
      <w:pPr>
        <w:pStyle w:val="959"/>
        <w:ind w:firstLine="420"/>
        <w:spacing w:line="360" w:lineRule="auto"/>
        <w:shd w:val="clear" w:color="auto" w:fill="ffffff"/>
        <w:widowControl/>
        <w:rPr>
          <w:rFonts w:hint="eastAsia" w:ascii="宋体" w:hAnsi="宋体"/>
          <w:bCs/>
          <w:color w:val="000000"/>
          <w:szCs w:val="21"/>
        </w:rPr>
      </w:pPr>
      <w:r>
        <w:rPr>
          <w:rFonts w:hint="eastAsia" w:ascii="宋体" w:hAnsi="宋体"/>
          <w:bCs/>
          <w:color w:val="000000"/>
          <w:szCs w:val="21"/>
        </w:rPr>
      </w:r>
      <w:r/>
    </w:p>
    <w:p>
      <w:pPr>
        <w:pStyle w:val="1021"/>
        <w:rPr>
          <w:rFonts w:hint="eastAsia" w:ascii="宋体" w:hAnsi="宋体"/>
          <w:bCs/>
          <w:color w:val="000000"/>
          <w:szCs w:val="21"/>
        </w:rPr>
      </w:pPr>
      <w:r>
        <w:rPr>
          <w:rFonts w:hint="eastAsia" w:ascii="宋体" w:hAnsi="宋体"/>
          <w:bCs/>
          <w:color w:val="000000"/>
          <w:szCs w:val="21"/>
        </w:rPr>
        <w:t xml:space="preserve">单位名称（盖章）： </w:t>
      </w:r>
      <w:r>
        <w:rPr>
          <w:rFonts w:hint="eastAsia" w:ascii="宋体" w:hAnsi="宋体"/>
          <w:bCs/>
          <w:color w:val="000000"/>
          <w:szCs w:val="21"/>
        </w:rPr>
      </w:r>
      <w:r/>
    </w:p>
    <w:p>
      <w:pPr>
        <w:pStyle w:val="1021"/>
        <w:rPr>
          <w:rFonts w:hint="eastAsia" w:ascii="宋体" w:hAnsi="宋体"/>
          <w:bCs/>
          <w:color w:val="000000"/>
          <w:szCs w:val="21"/>
        </w:rPr>
      </w:pPr>
      <w:r>
        <w:rPr>
          <w:rFonts w:hint="eastAsia" w:ascii="宋体" w:hAnsi="宋体"/>
          <w:bCs/>
          <w:color w:val="000000"/>
          <w:szCs w:val="21"/>
        </w:rPr>
        <w:t xml:space="preserve">日</w:t>
      </w:r>
      <w:r>
        <w:rPr>
          <w:rFonts w:hint="eastAsia" w:ascii="宋体" w:hAnsi="宋体"/>
          <w:bCs/>
          <w:color w:val="000000"/>
          <w:szCs w:val="21"/>
        </w:rPr>
        <w:tab/>
      </w:r>
      <w:r>
        <w:rPr>
          <w:rFonts w:hint="eastAsia" w:ascii="宋体" w:hAnsi="宋体"/>
          <w:bCs/>
          <w:color w:val="000000"/>
          <w:szCs w:val="21"/>
        </w:rPr>
        <w:t xml:space="preserve">期：</w:t>
      </w:r>
      <w:r>
        <w:rPr>
          <w:rFonts w:hint="eastAsia" w:ascii="宋体" w:hAnsi="宋体"/>
          <w:bCs/>
          <w:color w:val="000000"/>
          <w:szCs w:val="21"/>
        </w:rPr>
      </w:r>
      <w:r/>
    </w:p>
    <w:p>
      <w:pPr>
        <w:pStyle w:val="1021"/>
        <w:rPr>
          <w:rFonts w:hint="eastAsia" w:ascii="宋体" w:hAnsi="宋体"/>
          <w:bCs/>
          <w:color w:val="000000"/>
          <w:szCs w:val="21"/>
        </w:rPr>
      </w:pPr>
      <w:r>
        <w:rPr>
          <w:rFonts w:hint="eastAsia" w:ascii="宋体" w:hAnsi="宋体"/>
          <w:bCs/>
          <w:color w:val="000000"/>
          <w:szCs w:val="21"/>
        </w:rPr>
      </w:r>
      <w:r/>
    </w:p>
    <w:p>
      <w:pPr>
        <w:pStyle w:val="1021"/>
        <w:rPr>
          <w:rFonts w:hint="eastAsia" w:ascii="宋体" w:hAnsi="宋体"/>
          <w:bCs/>
          <w:color w:val="000000"/>
          <w:szCs w:val="21"/>
        </w:rPr>
      </w:pPr>
      <w:r>
        <w:rPr>
          <w:rFonts w:hint="eastAsia" w:ascii="宋体" w:hAnsi="宋体"/>
          <w:bCs/>
          <w:color w:val="000000"/>
          <w:szCs w:val="21"/>
        </w:rPr>
      </w:r>
      <w:r/>
    </w:p>
    <w:p>
      <w:pPr>
        <w:pStyle w:val="1021"/>
        <w:rPr>
          <w:rFonts w:hint="eastAsia" w:ascii="宋体" w:hAnsi="宋体"/>
          <w:bCs/>
          <w:color w:val="000000"/>
          <w:szCs w:val="21"/>
        </w:rPr>
      </w:pPr>
      <w:r>
        <w:rPr>
          <w:rFonts w:hint="eastAsia" w:ascii="宋体" w:hAnsi="宋体"/>
          <w:bCs/>
          <w:color w:val="000000"/>
          <w:szCs w:val="21"/>
        </w:rPr>
      </w:r>
      <w:r/>
    </w:p>
    <w:p>
      <w:pPr>
        <w:pStyle w:val="1021"/>
        <w:rPr>
          <w:rFonts w:hint="eastAsia" w:ascii="宋体" w:hAnsi="宋体"/>
          <w:bCs/>
          <w:color w:val="000000"/>
          <w:szCs w:val="21"/>
        </w:rPr>
      </w:pPr>
      <w:r>
        <w:rPr>
          <w:rFonts w:hint="eastAsia" w:ascii="宋体" w:hAnsi="宋体"/>
          <w:bCs/>
          <w:color w:val="000000"/>
          <w:szCs w:val="21"/>
        </w:rPr>
      </w:r>
      <w:r/>
    </w:p>
    <w:p>
      <w:pPr>
        <w:pStyle w:val="1021"/>
        <w:rPr>
          <w:rFonts w:hint="eastAsia" w:ascii="宋体" w:hAnsi="宋体"/>
          <w:bCs/>
          <w:color w:val="000000"/>
          <w:szCs w:val="21"/>
        </w:rPr>
      </w:pPr>
      <w:r>
        <w:rPr>
          <w:rFonts w:hint="eastAsia" w:ascii="宋体" w:hAnsi="宋体"/>
          <w:bCs/>
          <w:color w:val="000000"/>
          <w:szCs w:val="21"/>
        </w:rPr>
      </w:r>
      <w:r/>
    </w:p>
    <w:p>
      <w:pPr>
        <w:pStyle w:val="1021"/>
        <w:rPr>
          <w:rFonts w:hint="eastAsia" w:ascii="宋体" w:hAnsi="宋体"/>
          <w:bCs/>
          <w:color w:val="000000"/>
          <w:szCs w:val="21"/>
        </w:rPr>
      </w:pPr>
      <w:r>
        <w:rPr>
          <w:rFonts w:hint="eastAsia" w:ascii="宋体" w:hAnsi="宋体"/>
          <w:bCs/>
          <w:color w:val="000000"/>
          <w:szCs w:val="21"/>
        </w:rPr>
      </w:r>
      <w:r/>
    </w:p>
    <w:p>
      <w:pPr>
        <w:pStyle w:val="1021"/>
        <w:rPr>
          <w:rFonts w:hint="eastAsia" w:ascii="宋体" w:hAnsi="宋体"/>
          <w:bCs/>
          <w:color w:val="000000"/>
          <w:szCs w:val="21"/>
        </w:rPr>
      </w:pPr>
      <w:r>
        <w:rPr>
          <w:rFonts w:hint="eastAsia" w:ascii="宋体" w:hAnsi="宋体"/>
          <w:bCs/>
          <w:color w:val="000000"/>
          <w:szCs w:val="21"/>
        </w:rPr>
      </w:r>
      <w:r/>
    </w:p>
    <w:p>
      <w:pPr>
        <w:pStyle w:val="1021"/>
        <w:rPr>
          <w:rFonts w:hint="eastAsia" w:ascii="宋体" w:hAnsi="宋体"/>
          <w:bCs/>
          <w:color w:val="000000"/>
          <w:szCs w:val="21"/>
        </w:rPr>
      </w:pPr>
      <w:r>
        <w:rPr>
          <w:rFonts w:hint="eastAsia" w:ascii="宋体" w:hAnsi="宋体"/>
          <w:bCs/>
          <w:color w:val="000000"/>
          <w:szCs w:val="21"/>
        </w:rPr>
      </w:r>
      <w:r/>
    </w:p>
    <w:p>
      <w:pPr>
        <w:pStyle w:val="1021"/>
        <w:rPr>
          <w:rFonts w:hint="eastAsia" w:ascii="宋体" w:hAnsi="宋体"/>
          <w:bCs/>
          <w:color w:val="000000"/>
          <w:szCs w:val="21"/>
        </w:rPr>
      </w:pPr>
      <w:r>
        <w:rPr>
          <w:rFonts w:hint="eastAsia" w:ascii="宋体" w:hAnsi="宋体"/>
          <w:bCs/>
          <w:color w:val="000000"/>
          <w:szCs w:val="21"/>
        </w:rPr>
      </w:r>
      <w:r/>
    </w:p>
    <w:p>
      <w:pPr>
        <w:pStyle w:val="1021"/>
        <w:rPr>
          <w:rFonts w:hint="eastAsia" w:ascii="宋体" w:hAnsi="宋体"/>
          <w:bCs/>
          <w:color w:val="000000"/>
          <w:szCs w:val="21"/>
        </w:rPr>
      </w:pPr>
      <w:r>
        <w:rPr>
          <w:rFonts w:hint="eastAsia" w:ascii="宋体" w:hAnsi="宋体"/>
          <w:bCs/>
          <w:color w:val="000000"/>
          <w:szCs w:val="21"/>
        </w:rPr>
      </w:r>
      <w:r/>
    </w:p>
    <w:p>
      <w:pPr>
        <w:pStyle w:val="1021"/>
        <w:rPr>
          <w:rFonts w:hint="eastAsia" w:ascii="宋体" w:hAnsi="宋体"/>
          <w:bCs/>
          <w:color w:val="000000"/>
          <w:szCs w:val="21"/>
        </w:rPr>
      </w:pPr>
      <w:r>
        <w:rPr>
          <w:rFonts w:hint="eastAsia" w:ascii="宋体" w:hAnsi="宋体"/>
          <w:bCs/>
          <w:color w:val="000000"/>
          <w:szCs w:val="21"/>
        </w:rPr>
      </w:r>
      <w:r/>
    </w:p>
    <w:p>
      <w:pPr>
        <w:pStyle w:val="1021"/>
        <w:rPr>
          <w:rFonts w:hint="eastAsia" w:ascii="宋体" w:hAnsi="宋体"/>
          <w:bCs/>
          <w:color w:val="000000"/>
          <w:szCs w:val="21"/>
        </w:rPr>
      </w:pPr>
      <w:r>
        <w:rPr>
          <w:rFonts w:hint="eastAsia" w:ascii="宋体" w:hAnsi="宋体"/>
          <w:bCs/>
          <w:color w:val="000000"/>
          <w:szCs w:val="21"/>
        </w:rPr>
      </w:r>
      <w:r/>
    </w:p>
    <w:p>
      <w:pPr>
        <w:pStyle w:val="1021"/>
        <w:rPr>
          <w:rFonts w:hint="eastAsia" w:ascii="宋体" w:hAnsi="宋体"/>
          <w:bCs/>
          <w:color w:val="000000"/>
          <w:szCs w:val="21"/>
        </w:rPr>
      </w:pPr>
      <w:r>
        <w:rPr>
          <w:rFonts w:hint="eastAsia" w:ascii="宋体" w:hAnsi="宋体"/>
          <w:bCs/>
          <w:color w:val="000000"/>
          <w:szCs w:val="21"/>
        </w:rPr>
      </w:r>
      <w:r/>
    </w:p>
    <w:p>
      <w:pPr>
        <w:pStyle w:val="1021"/>
        <w:rPr>
          <w:rFonts w:hint="eastAsia" w:ascii="宋体" w:hAnsi="宋体"/>
          <w:bCs/>
          <w:color w:val="000000"/>
          <w:szCs w:val="21"/>
        </w:rPr>
      </w:pPr>
      <w:r>
        <w:rPr>
          <w:rFonts w:hint="eastAsia" w:ascii="宋体" w:hAnsi="宋体"/>
          <w:bCs/>
          <w:color w:val="000000"/>
          <w:szCs w:val="21"/>
        </w:rPr>
      </w:r>
      <w:r/>
    </w:p>
    <w:p>
      <w:pPr>
        <w:pStyle w:val="1021"/>
        <w:rPr>
          <w:rFonts w:hint="eastAsia" w:ascii="宋体" w:hAnsi="宋体"/>
          <w:bCs/>
          <w:color w:val="000000"/>
          <w:szCs w:val="21"/>
        </w:rPr>
      </w:pPr>
      <w:r>
        <w:rPr>
          <w:rFonts w:hint="eastAsia" w:ascii="宋体" w:hAnsi="宋体"/>
          <w:bCs/>
          <w:color w:val="000000"/>
          <w:szCs w:val="21"/>
        </w:rPr>
      </w:r>
      <w:r/>
    </w:p>
    <w:p>
      <w:pPr>
        <w:pStyle w:val="1021"/>
        <w:rPr>
          <w:rFonts w:hint="eastAsia" w:ascii="宋体" w:hAnsi="宋体"/>
          <w:bCs/>
          <w:color w:val="000000"/>
          <w:szCs w:val="21"/>
        </w:rPr>
      </w:pPr>
      <w:r>
        <w:rPr>
          <w:rFonts w:hint="eastAsia" w:ascii="宋体" w:hAnsi="宋体"/>
          <w:bCs/>
          <w:color w:val="000000"/>
          <w:szCs w:val="21"/>
        </w:rPr>
      </w:r>
      <w:r/>
    </w:p>
    <w:p>
      <w:pPr>
        <w:pStyle w:val="1021"/>
        <w:rPr>
          <w:rFonts w:hint="eastAsia" w:ascii="宋体" w:hAnsi="宋体"/>
          <w:bCs/>
          <w:color w:val="000000"/>
          <w:szCs w:val="21"/>
        </w:rPr>
      </w:pPr>
      <w:r>
        <w:rPr>
          <w:rFonts w:hint="eastAsia" w:ascii="宋体" w:hAnsi="宋体"/>
          <w:bCs/>
          <w:color w:val="000000"/>
          <w:szCs w:val="21"/>
        </w:rPr>
      </w:r>
      <w:r/>
    </w:p>
    <w:p>
      <w:pPr>
        <w:pStyle w:val="1021"/>
        <w:rPr>
          <w:rFonts w:hint="eastAsia" w:ascii="宋体" w:hAnsi="宋体"/>
          <w:bCs/>
          <w:color w:val="000000"/>
          <w:szCs w:val="21"/>
        </w:rPr>
      </w:pPr>
      <w:r>
        <w:rPr>
          <w:rFonts w:hint="eastAsia" w:ascii="宋体" w:hAnsi="宋体"/>
          <w:bCs/>
          <w:color w:val="000000"/>
          <w:szCs w:val="21"/>
        </w:rPr>
      </w:r>
      <w:r/>
    </w:p>
    <w:p>
      <w:pPr>
        <w:pStyle w:val="959"/>
        <w:ind w:firstLine="420"/>
        <w:spacing w:line="360" w:lineRule="auto"/>
        <w:shd w:val="clear" w:color="auto" w:fill="ffffff"/>
        <w:widowControl/>
        <w:rPr>
          <w:rFonts w:hint="eastAsia" w:ascii="宋体" w:hAnsi="宋体"/>
          <w:bCs/>
          <w:color w:val="000000"/>
          <w:szCs w:val="21"/>
        </w:rPr>
      </w:pPr>
      <w:r>
        <w:rPr>
          <w:rFonts w:hint="eastAsia" w:ascii="宋体" w:hAnsi="宋体"/>
          <w:bCs/>
          <w:color w:val="000000"/>
          <w:szCs w:val="21"/>
        </w:rPr>
      </w:r>
      <w:r/>
    </w:p>
    <w:p>
      <w:pPr>
        <w:pStyle w:val="961"/>
        <w:numPr>
          <w:ilvl w:val="1"/>
          <w:numId w:val="0"/>
        </w:numPr>
        <w:ind w:left="420"/>
        <w:tabs>
          <w:tab w:val="left" w:pos="840" w:leader="none"/>
        </w:tabs>
        <w:rPr>
          <w:rFonts w:hint="eastAsia"/>
          <w:color w:val="000000"/>
          <w:sz w:val="21"/>
          <w:szCs w:val="21"/>
          <w:lang w:val="zh-CN"/>
        </w:rPr>
      </w:pPr>
      <w:r/>
      <w:bookmarkStart w:id="86" w:name="_Toc20364"/>
      <w:r>
        <w:rPr>
          <w:rFonts w:hint="eastAsia"/>
          <w:color w:val="000000"/>
          <w:sz w:val="21"/>
          <w:szCs w:val="21"/>
          <w:lang w:val="zh-CN"/>
        </w:rPr>
        <w:t xml:space="preserve">附件十</w:t>
      </w:r>
      <w:r>
        <w:rPr>
          <w:rFonts w:hint="eastAsia"/>
          <w:color w:val="000000"/>
          <w:sz w:val="21"/>
          <w:szCs w:val="21"/>
          <w:lang w:val="en-US" w:eastAsia="zh-CN"/>
        </w:rPr>
        <w:t xml:space="preserve">二</w:t>
      </w:r>
      <w:r>
        <w:rPr>
          <w:rFonts w:hint="eastAsia"/>
          <w:color w:val="000000"/>
          <w:sz w:val="21"/>
          <w:szCs w:val="21"/>
          <w:lang w:val="zh-CN"/>
        </w:rPr>
        <w:t xml:space="preserve">、属于监狱企业的证明文件（如为监狱企业须提供）</w:t>
      </w:r>
      <w:bookmarkEnd w:id="86"/>
      <w:r>
        <w:rPr>
          <w:rFonts w:hint="eastAsia"/>
          <w:color w:val="000000"/>
          <w:sz w:val="21"/>
          <w:szCs w:val="21"/>
          <w:lang w:val="zh-CN"/>
        </w:rPr>
      </w:r>
      <w:r/>
    </w:p>
    <w:p>
      <w:pPr>
        <w:pStyle w:val="959"/>
        <w:ind w:firstLine="420"/>
        <w:spacing w:line="360" w:lineRule="auto"/>
        <w:shd w:val="clear" w:color="auto" w:fill="ffffff"/>
        <w:widowControl/>
        <w:rPr>
          <w:rFonts w:hint="eastAsia" w:ascii="宋体" w:hAnsi="宋体"/>
          <w:bCs/>
          <w:color w:val="000000"/>
          <w:szCs w:val="21"/>
        </w:rPr>
      </w:pPr>
      <w:r>
        <w:rPr>
          <w:rFonts w:hint="eastAsia" w:ascii="宋体" w:hAnsi="宋体"/>
          <w:bCs/>
          <w:color w:val="000000"/>
          <w:szCs w:val="21"/>
        </w:rPr>
      </w:r>
      <w:r/>
    </w:p>
    <w:p>
      <w:pPr>
        <w:pStyle w:val="959"/>
        <w:ind w:firstLine="420"/>
        <w:spacing w:line="360" w:lineRule="auto"/>
        <w:shd w:val="clear" w:color="auto" w:fill="ffffff"/>
        <w:widowControl/>
        <w:rPr>
          <w:rFonts w:hint="eastAsia" w:ascii="宋体" w:hAnsi="宋体"/>
          <w:bCs/>
          <w:color w:val="000000"/>
          <w:szCs w:val="21"/>
        </w:rPr>
      </w:pPr>
      <w:r>
        <w:rPr>
          <w:rFonts w:hint="eastAsia" w:ascii="宋体" w:hAnsi="宋体"/>
          <w:bCs/>
          <w:color w:val="000000"/>
          <w:szCs w:val="21"/>
        </w:rPr>
      </w:r>
      <w:r/>
    </w:p>
    <w:p>
      <w:pPr>
        <w:pStyle w:val="959"/>
        <w:ind w:firstLine="420"/>
        <w:spacing w:line="360" w:lineRule="auto"/>
        <w:shd w:val="clear" w:color="auto" w:fill="ffffff"/>
        <w:widowControl/>
        <w:rPr>
          <w:rFonts w:hint="eastAsia" w:ascii="宋体" w:hAnsi="宋体"/>
          <w:bCs/>
          <w:color w:val="000000"/>
          <w:szCs w:val="21"/>
        </w:rPr>
      </w:pPr>
      <w:r>
        <w:rPr>
          <w:rFonts w:hint="eastAsia" w:ascii="宋体" w:hAnsi="宋体"/>
          <w:bCs/>
          <w:color w:val="000000"/>
          <w:szCs w:val="21"/>
        </w:rPr>
        <w:t xml:space="preserve">提供由省级以上监狱管理局、戒毒管理局(含新疆生产建设兵团)出具的属于监狱企业的证明文件</w:t>
      </w:r>
      <w:r>
        <w:rPr>
          <w:rFonts w:hint="eastAsia" w:ascii="宋体" w:hAnsi="宋体"/>
          <w:bCs/>
          <w:color w:val="000000"/>
          <w:szCs w:val="21"/>
        </w:rPr>
      </w:r>
      <w:r/>
    </w:p>
    <w:p>
      <w:pPr>
        <w:pStyle w:val="959"/>
        <w:ind w:firstLine="420"/>
        <w:spacing w:line="360" w:lineRule="auto"/>
        <w:shd w:val="clear" w:color="auto" w:fill="ffffff"/>
        <w:widowControl/>
        <w:rPr>
          <w:rFonts w:hint="eastAsia" w:ascii="宋体" w:hAnsi="宋体"/>
          <w:bCs/>
          <w:color w:val="000000"/>
          <w:szCs w:val="21"/>
        </w:rPr>
      </w:pPr>
      <w:r>
        <w:rPr>
          <w:rFonts w:hint="eastAsia" w:ascii="宋体" w:hAnsi="宋体"/>
          <w:bCs/>
          <w:color w:val="000000"/>
          <w:szCs w:val="21"/>
        </w:rPr>
      </w:r>
      <w:r/>
    </w:p>
    <w:p>
      <w:pPr>
        <w:pStyle w:val="959"/>
        <w:ind w:firstLine="420"/>
        <w:spacing w:line="360" w:lineRule="auto"/>
        <w:shd w:val="clear" w:color="auto" w:fill="ffffff"/>
        <w:widowControl/>
        <w:rPr>
          <w:rFonts w:hint="eastAsia" w:ascii="宋体" w:hAnsi="宋体"/>
          <w:bCs/>
          <w:color w:val="000000"/>
          <w:szCs w:val="21"/>
        </w:rPr>
      </w:pPr>
      <w:r>
        <w:rPr>
          <w:rFonts w:hint="eastAsia" w:ascii="宋体" w:hAnsi="宋体"/>
          <w:bCs/>
          <w:color w:val="000000"/>
          <w:szCs w:val="21"/>
        </w:rPr>
      </w:r>
      <w:r/>
    </w:p>
    <w:p>
      <w:pPr>
        <w:pStyle w:val="959"/>
        <w:ind w:firstLine="420"/>
        <w:spacing w:line="360" w:lineRule="auto"/>
        <w:shd w:val="clear" w:color="auto" w:fill="ffffff"/>
        <w:widowControl/>
        <w:rPr>
          <w:rFonts w:hint="eastAsia" w:ascii="宋体" w:hAnsi="宋体"/>
          <w:bCs/>
          <w:color w:val="000000"/>
          <w:szCs w:val="21"/>
        </w:rPr>
      </w:pPr>
      <w:r>
        <w:rPr>
          <w:rFonts w:hint="eastAsia" w:ascii="宋体" w:hAnsi="宋体"/>
          <w:bCs/>
          <w:color w:val="000000"/>
          <w:szCs w:val="21"/>
        </w:rPr>
      </w:r>
      <w:r/>
    </w:p>
    <w:p>
      <w:pPr>
        <w:pStyle w:val="959"/>
        <w:ind w:firstLine="420"/>
        <w:spacing w:line="360" w:lineRule="auto"/>
        <w:shd w:val="clear" w:color="auto" w:fill="ffffff"/>
        <w:widowControl/>
        <w:rPr>
          <w:rFonts w:hint="eastAsia" w:ascii="宋体" w:hAnsi="宋体"/>
          <w:bCs/>
          <w:color w:val="000000"/>
          <w:szCs w:val="21"/>
          <w:lang w:val="zh-CN"/>
        </w:rPr>
      </w:pPr>
      <w:r>
        <w:rPr>
          <w:rFonts w:hint="eastAsia" w:ascii="宋体" w:hAnsi="宋体"/>
          <w:bCs/>
          <w:color w:val="000000"/>
          <w:szCs w:val="21"/>
          <w:lang w:val="zh-CN"/>
        </w:rPr>
      </w:r>
      <w:r/>
    </w:p>
    <w:p>
      <w:pPr>
        <w:pStyle w:val="959"/>
        <w:ind w:firstLine="420"/>
        <w:spacing w:line="360" w:lineRule="auto"/>
        <w:shd w:val="clear" w:color="auto" w:fill="ffffff"/>
        <w:widowControl/>
        <w:rPr>
          <w:rFonts w:hint="eastAsia" w:ascii="宋体" w:hAnsi="宋体"/>
          <w:bCs/>
          <w:color w:val="000000"/>
          <w:szCs w:val="21"/>
        </w:rPr>
      </w:pPr>
      <w:r>
        <w:rPr>
          <w:rFonts w:hint="eastAsia" w:ascii="宋体" w:hAnsi="宋体"/>
          <w:bCs/>
          <w:color w:val="000000"/>
          <w:szCs w:val="21"/>
        </w:rPr>
      </w:r>
      <w:r/>
    </w:p>
    <w:p>
      <w:pPr>
        <w:pStyle w:val="959"/>
        <w:ind w:right="633"/>
        <w:jc w:val="left"/>
        <w:spacing w:line="360" w:lineRule="auto"/>
        <w:shd w:val="clear" w:color="auto" w:fill="ffffff"/>
        <w:widowControl/>
        <w:rPr>
          <w:rFonts w:hint="eastAsia" w:ascii="宋体" w:hAnsi="宋体"/>
          <w:b/>
          <w:color w:val="000000"/>
          <w:szCs w:val="21"/>
        </w:rPr>
      </w:pPr>
      <w:r>
        <w:rPr>
          <w:rFonts w:hint="eastAsia" w:ascii="宋体" w:hAnsi="宋体"/>
          <w:b/>
          <w:color w:val="000000"/>
          <w:szCs w:val="21"/>
        </w:rPr>
      </w:r>
      <w:r/>
    </w:p>
    <w:p>
      <w:pPr>
        <w:pStyle w:val="961"/>
        <w:numPr>
          <w:ilvl w:val="1"/>
          <w:numId w:val="0"/>
        </w:numPr>
        <w:ind w:left="420"/>
        <w:tabs>
          <w:tab w:val="left" w:pos="840" w:leader="none"/>
        </w:tabs>
        <w:rPr>
          <w:rFonts w:hint="eastAsia"/>
          <w:color w:val="000000"/>
          <w:sz w:val="21"/>
          <w:szCs w:val="21"/>
          <w:lang w:val="zh-CN"/>
        </w:rPr>
      </w:pPr>
      <w:r>
        <w:rPr>
          <w:rFonts w:hint="eastAsia"/>
          <w:color w:val="000000"/>
          <w:sz w:val="21"/>
          <w:szCs w:val="21"/>
          <w:lang w:val="zh-CN"/>
        </w:rPr>
      </w:r>
      <w:r/>
    </w:p>
    <w:p>
      <w:pPr>
        <w:pStyle w:val="961"/>
        <w:numPr>
          <w:ilvl w:val="1"/>
          <w:numId w:val="0"/>
        </w:numPr>
        <w:ind w:left="420"/>
        <w:tabs>
          <w:tab w:val="left" w:pos="840" w:leader="none"/>
        </w:tabs>
        <w:rPr>
          <w:rFonts w:hint="eastAsia"/>
          <w:color w:val="000000"/>
          <w:sz w:val="21"/>
          <w:szCs w:val="21"/>
          <w:lang w:val="zh-CN"/>
        </w:rPr>
      </w:pPr>
      <w:r/>
      <w:bookmarkStart w:id="87" w:name="_Toc27043"/>
      <w:r>
        <w:rPr>
          <w:rFonts w:hint="eastAsia"/>
          <w:color w:val="000000"/>
          <w:sz w:val="21"/>
          <w:szCs w:val="21"/>
          <w:lang w:val="zh-CN"/>
        </w:rPr>
        <w:t xml:space="preserve">附件十</w:t>
      </w:r>
      <w:r>
        <w:rPr>
          <w:rFonts w:hint="eastAsia"/>
          <w:color w:val="000000"/>
          <w:sz w:val="21"/>
          <w:szCs w:val="21"/>
          <w:lang w:val="en-US" w:eastAsia="zh-CN"/>
        </w:rPr>
        <w:t xml:space="preserve">三</w:t>
      </w:r>
      <w:r>
        <w:rPr>
          <w:rFonts w:hint="eastAsia"/>
          <w:color w:val="000000"/>
          <w:sz w:val="21"/>
          <w:szCs w:val="21"/>
          <w:lang w:val="zh-CN"/>
        </w:rPr>
        <w:t xml:space="preserve">、 其他</w:t>
      </w:r>
      <w:bookmarkEnd w:id="87"/>
      <w:r>
        <w:rPr>
          <w:rFonts w:hint="eastAsia"/>
          <w:color w:val="000000"/>
          <w:sz w:val="21"/>
          <w:szCs w:val="21"/>
          <w:lang w:val="zh-CN"/>
        </w:rPr>
      </w:r>
      <w:r/>
    </w:p>
    <w:p>
      <w:pPr>
        <w:pStyle w:val="961"/>
        <w:numPr>
          <w:ilvl w:val="1"/>
          <w:numId w:val="0"/>
        </w:numPr>
        <w:ind w:left="420"/>
        <w:tabs>
          <w:tab w:val="left" w:pos="840" w:leader="none"/>
        </w:tabs>
        <w:rPr>
          <w:rFonts w:hint="eastAsia"/>
          <w:color w:val="000000"/>
          <w:sz w:val="21"/>
          <w:szCs w:val="21"/>
          <w:lang w:val="zh-CN"/>
        </w:rPr>
      </w:pPr>
      <w:r/>
      <w:bookmarkStart w:id="88" w:name="_Toc24919"/>
      <w:r>
        <w:rPr>
          <w:rFonts w:hint="eastAsia"/>
          <w:color w:val="000000"/>
          <w:sz w:val="21"/>
          <w:szCs w:val="21"/>
          <w:lang w:val="zh-CN"/>
        </w:rPr>
        <w:t xml:space="preserve">（各投标人根据采购文件规定的打分细则对应提供相关证明材料等，格式自拟）</w:t>
      </w:r>
      <w:bookmarkEnd w:id="88"/>
      <w:r>
        <w:rPr>
          <w:rFonts w:hint="eastAsia"/>
          <w:color w:val="000000"/>
          <w:sz w:val="21"/>
          <w:szCs w:val="21"/>
          <w:lang w:val="zh-CN"/>
        </w:rPr>
      </w:r>
      <w:r/>
    </w:p>
    <w:p>
      <w:pPr>
        <w:pStyle w:val="961"/>
        <w:numPr>
          <w:ilvl w:val="1"/>
          <w:numId w:val="0"/>
        </w:numPr>
        <w:ind w:left="420"/>
        <w:tabs>
          <w:tab w:val="left" w:pos="840" w:leader="none"/>
        </w:tabs>
        <w:rPr>
          <w:rFonts w:hint="eastAsia"/>
          <w:color w:val="000000"/>
          <w:sz w:val="21"/>
          <w:szCs w:val="21"/>
          <w:lang w:val="zh-CN"/>
        </w:rPr>
      </w:pPr>
      <w:r>
        <w:rPr>
          <w:rFonts w:hint="eastAsia"/>
          <w:color w:val="000000"/>
          <w:sz w:val="21"/>
          <w:szCs w:val="21"/>
          <w:lang w:val="zh-CN"/>
        </w:rPr>
      </w:r>
      <w:r/>
    </w:p>
    <w:sectPr>
      <w:footerReference w:type="default" r:id="rId18"/>
      <w:footerReference w:type="first" r:id="rId19"/>
      <w:footnotePr/>
      <w:endnotePr/>
      <w:type w:val="nextPage"/>
      <w:pgSz w:w="11906" w:h="16838" w:orient="portrait"/>
      <w:pgMar w:top="1100" w:right="1236" w:bottom="1100" w:left="1236" w:header="737" w:footer="73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Wingdings 2">
    <w:panose1 w:val="05020102010507070707"/>
  </w:font>
  <w:font w:name="MS Mincho">
    <w:panose1 w:val="02020603050405090304"/>
  </w:font>
  <w:font w:name="@微软简标宋">
    <w:panose1 w:val="020B0503020202020204"/>
  </w:font>
  <w:font w:name="Symbol">
    <w:panose1 w:val="05050102010706020507"/>
  </w:font>
  <w:font w:name="Wingdings">
    <w:panose1 w:val="05000000000000000000"/>
  </w:font>
  <w:font w:name="ˎ̥">
    <w:panose1 w:val="020B0503020202020204"/>
  </w:font>
  <w:font w:name="楷体_GB2312">
    <w:panose1 w:val="02010609060101010101"/>
  </w:font>
  <w:font w:name="Calibri">
    <w:panose1 w:val="020F0502020204030204"/>
  </w:font>
  <w:font w:name="MS P 明朝">
    <w:panose1 w:val="020B0503020202020204"/>
  </w:font>
  <w:font w:name="Verdana">
    <w:panose1 w:val="020B0604030504040204"/>
  </w:font>
  <w:font w:name="仿宋_GB2312">
    <w:panose1 w:val="02010609060101010101"/>
  </w:font>
  <w:font w:name="幼圆">
    <w:panose1 w:val="02010509060101010101"/>
  </w:font>
  <w:font w:name="黑体">
    <w:panose1 w:val="02010609060101010101"/>
  </w:font>
  <w:font w:name="Courier New">
    <w:panose1 w:val="02070309020205020404"/>
  </w:font>
  <w:font w:name="Cambria">
    <w:panose1 w:val="02040503050406030204"/>
  </w:font>
  <w:font w:name="inherit">
    <w:panose1 w:val="020B0503020202020204"/>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5"/>
      <w:jc w:val="center"/>
      <w:tabs>
        <w:tab w:val="center" w:pos="4153" w:leader="none"/>
        <w:tab w:val="right" w:pos="8306"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0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t xml:space="preserve"> / </w:t>
                          </w:r>
                          <w:r>
                            <w:fldChar w:fldCharType="begin"/>
                          </w:r>
                          <w:r>
                            <w:instrText xml:space="preserve"> NUMPAGES  \* MERGEFORMAT </w:instrText>
                          </w:r>
                          <w:r>
                            <w:fldChar w:fldCharType="separate"/>
                          </w:r>
                          <w:r>
                            <w:t xml:space="preserve">44</w:t>
                          </w:r>
                          <w:r>
                            <w:fldChar w:fldCharType="end"/>
                          </w:r>
                          <w:r/>
                        </w:p>
                        <w:p>
                          <w:pPr>
                            <w:pStyle w:val="959"/>
                          </w:pPr>
                          <w:r/>
                          <w:r/>
                        </w:p>
                      </w:txbxContent>
                    </wps:txbx>
                    <wps:bodyPr wrap="none" lIns="0" tIns="0" rIns="0" bIns="0" upright="1">
                      <a:spAutoFit/>
                    </wps:bodyPr>
                  </wps:wsp>
                </a:graphicData>
              </a:graphic>
            </wp:anchor>
          </w:drawing>
        </mc:Choice>
        <mc:Fallback>
          <w:pict>
            <v:shape id="shape 3" o:spid="_x0000_s3"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0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t xml:space="preserve"> / </w:t>
                    </w:r>
                    <w:r>
                      <w:fldChar w:fldCharType="begin"/>
                    </w:r>
                    <w:r>
                      <w:instrText xml:space="preserve"> NUMPAGES  \* MERGEFORMAT </w:instrText>
                    </w:r>
                    <w:r>
                      <w:fldChar w:fldCharType="separate"/>
                    </w:r>
                    <w:r>
                      <w:t xml:space="preserve">44</w:t>
                    </w:r>
                    <w:r>
                      <w:fldChar w:fldCharType="end"/>
                    </w:r>
                    <w:r/>
                  </w:p>
                  <w:p>
                    <w:pPr>
                      <w:pStyle w:val="959"/>
                    </w:pPr>
                    <w:r/>
                    <w:r/>
                  </w:p>
                </w:txbxContent>
              </v:textbox>
            </v:shape>
          </w:pict>
        </mc:Fallback>
      </mc:AlternateConten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5"/>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5"/>
      <w:tabs>
        <w:tab w:val="center" w:pos="487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0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t xml:space="preserve"> / </w:t>
                          </w:r>
                          <w:r>
                            <w:fldChar w:fldCharType="begin"/>
                          </w:r>
                          <w:r>
                            <w:instrText xml:space="preserve"> NUMPAGES  \* MERGEFORMAT </w:instrText>
                          </w:r>
                          <w:r>
                            <w:fldChar w:fldCharType="separate"/>
                          </w:r>
                          <w:r>
                            <w:t xml:space="preserve">40</w:t>
                          </w:r>
                          <w:r>
                            <w:fldChar w:fldCharType="end"/>
                          </w:r>
                          <w:r/>
                        </w:p>
                        <w:p>
                          <w:pPr>
                            <w:pStyle w:val="959"/>
                          </w:pPr>
                          <w:r/>
                          <w:r/>
                        </w:p>
                      </w:txbxContent>
                    </wps:txbx>
                    <wps:bodyPr wrap="none" lIns="0" tIns="0" rIns="0" bIns="0" upright="1">
                      <a:spAutoFit/>
                    </wps:bodyPr>
                  </wps:wsp>
                </a:graphicData>
              </a:graphic>
            </wp:anchor>
          </w:drawing>
        </mc:Choice>
        <mc:Fallback>
          <w:pict>
            <v:shape id="shape 4" o:spid="_x0000_s4"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0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t xml:space="preserve"> / </w:t>
                    </w:r>
                    <w:r>
                      <w:fldChar w:fldCharType="begin"/>
                    </w:r>
                    <w:r>
                      <w:instrText xml:space="preserve"> NUMPAGES  \* MERGEFORMAT </w:instrText>
                    </w:r>
                    <w:r>
                      <w:fldChar w:fldCharType="separate"/>
                    </w:r>
                    <w:r>
                      <w:t xml:space="preserve">40</w:t>
                    </w:r>
                    <w:r>
                      <w:fldChar w:fldCharType="end"/>
                    </w:r>
                    <w:r/>
                  </w:p>
                  <w:p>
                    <w:pPr>
                      <w:pStyle w:val="959"/>
                    </w:pPr>
                    <w:r/>
                    <w:r/>
                  </w:p>
                </w:txbxContent>
              </v:textbox>
            </v:shape>
          </w:pict>
        </mc:Fallback>
      </mc:AlternateContent>
    </w:r>
    <w:r>
      <w:rPr>
        <w:rFonts w:hint="eastAsia"/>
      </w:rPr>
      <w:tab/>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5"/>
      <w:jc w:val="center"/>
      <w:tabs>
        <w:tab w:val="center" w:pos="4153" w:leader="none"/>
        <w:tab w:val="right" w:pos="8306"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05"/>
                            <w:tabs>
                              <w:tab w:val="clear" w:pos="4153" w:leader="none"/>
                              <w:tab w:val="clear" w:pos="8306" w:leader="none"/>
                            </w:tabs>
                          </w:pPr>
                          <w:r>
                            <w:fldChar w:fldCharType="begin"/>
                          </w:r>
                          <w:r>
                            <w:instrText xml:space="preserve"> PAGE  \* MERGEFORMAT </w:instrText>
                          </w:r>
                          <w:r>
                            <w:fldChar w:fldCharType="separate"/>
                          </w:r>
                          <w:r>
                            <w:t xml:space="preserve">18</w:t>
                          </w:r>
                          <w:r>
                            <w:fldChar w:fldCharType="end"/>
                          </w:r>
                          <w:r>
                            <w:t xml:space="preserve"> / </w:t>
                          </w:r>
                          <w:r>
                            <w:fldChar w:fldCharType="begin"/>
                          </w:r>
                          <w:r>
                            <w:instrText xml:space="preserve"> NUMPAGES  \* MERGEFORMAT </w:instrText>
                          </w:r>
                          <w:r>
                            <w:fldChar w:fldCharType="separate"/>
                          </w:r>
                          <w:r>
                            <w:t xml:space="preserve">40</w:t>
                          </w:r>
                          <w:r>
                            <w:fldChar w:fldCharType="end"/>
                          </w:r>
                          <w:r/>
                        </w:p>
                        <w:p>
                          <w:pPr>
                            <w:pStyle w:val="959"/>
                          </w:pPr>
                          <w:r/>
                          <w:r/>
                        </w:p>
                      </w:txbxContent>
                    </wps:txbx>
                    <wps:bodyPr wrap="none" lIns="0" tIns="0" rIns="0" bIns="0" upright="1">
                      <a:spAutoFit/>
                    </wps:bodyPr>
                  </wps:wsp>
                </a:graphicData>
              </a:graphic>
            </wp:anchor>
          </w:drawing>
        </mc:Choice>
        <mc:Fallback>
          <w:pict>
            <v:shape id="shape 5" o:spid="_x0000_s5"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05"/>
                      <w:tabs>
                        <w:tab w:val="clear" w:pos="4153" w:leader="none"/>
                        <w:tab w:val="clear" w:pos="8306" w:leader="none"/>
                      </w:tabs>
                    </w:pPr>
                    <w:r>
                      <w:fldChar w:fldCharType="begin"/>
                    </w:r>
                    <w:r>
                      <w:instrText xml:space="preserve"> PAGE  \* MERGEFORMAT </w:instrText>
                    </w:r>
                    <w:r>
                      <w:fldChar w:fldCharType="separate"/>
                    </w:r>
                    <w:r>
                      <w:t xml:space="preserve">18</w:t>
                    </w:r>
                    <w:r>
                      <w:fldChar w:fldCharType="end"/>
                    </w:r>
                    <w:r>
                      <w:t xml:space="preserve"> / </w:t>
                    </w:r>
                    <w:r>
                      <w:fldChar w:fldCharType="begin"/>
                    </w:r>
                    <w:r>
                      <w:instrText xml:space="preserve"> NUMPAGES  \* MERGEFORMAT </w:instrText>
                    </w:r>
                    <w:r>
                      <w:fldChar w:fldCharType="separate"/>
                    </w:r>
                    <w:r>
                      <w:t xml:space="preserve">40</w:t>
                    </w:r>
                    <w:r>
                      <w:fldChar w:fldCharType="end"/>
                    </w:r>
                    <w:r/>
                  </w:p>
                  <w:p>
                    <w:pPr>
                      <w:pStyle w:val="959"/>
                    </w:pPr>
                    <w:r/>
                    <w:r/>
                  </w:p>
                </w:txbxContent>
              </v:textbox>
            </v:shape>
          </w:pict>
        </mc:Fallback>
      </mc:AlternateContent>
    </w:r>
    <w:r>
      <w:rPr>
        <w:rFonts w:hint="eastAsia"/>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5"/>
      <w:tabs>
        <w:tab w:val="center" w:pos="487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05"/>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0</w:t>
                          </w:r>
                          <w:r>
                            <w:rPr>
                              <w:rFonts w:hint="eastAsia"/>
                            </w:rPr>
                            <w:fldChar w:fldCharType="end"/>
                          </w:r>
                          <w:r>
                            <w:rPr>
                              <w:rFonts w:hint="eastAsia"/>
                            </w:rPr>
                          </w:r>
                          <w:r/>
                        </w:p>
                        <w:p>
                          <w:pPr>
                            <w:pStyle w:val="959"/>
                          </w:pPr>
                          <w:r/>
                          <w:r/>
                        </w:p>
                      </w:txbxContent>
                    </wps:txbx>
                    <wps:bodyPr wrap="none" lIns="0" tIns="0" rIns="0" bIns="0" upright="1">
                      <a:spAutoFit/>
                    </wps:bodyPr>
                  </wps:wsp>
                </a:graphicData>
              </a:graphic>
            </wp:anchor>
          </w:drawing>
        </mc:Choice>
        <mc:Fallback>
          <w:pict>
            <v:shape id="shape 6" o:spid="_x0000_s6"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05"/>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0</w:t>
                    </w:r>
                    <w:r>
                      <w:rPr>
                        <w:rFonts w:hint="eastAsia"/>
                      </w:rPr>
                      <w:fldChar w:fldCharType="end"/>
                    </w:r>
                    <w:r>
                      <w:rPr>
                        <w:rFonts w:hint="eastAsia"/>
                      </w:rPr>
                    </w:r>
                    <w:r/>
                  </w:p>
                  <w:p>
                    <w:pPr>
                      <w:pStyle w:val="959"/>
                    </w:pPr>
                    <w:r/>
                    <w:r/>
                  </w:p>
                </w:txbxContent>
              </v:textbox>
            </v:shape>
          </w:pict>
        </mc:Fallback>
      </mc:AlternateContent>
    </w:r>
    <w:r>
      <w:rPr>
        <w:rFonts w:hint="eastAsia"/>
      </w:rPr>
      <w:tab/>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5"/>
      <w:jc w:val="center"/>
      <w:tabs>
        <w:tab w:val="center" w:pos="4153" w:leader="none"/>
        <w:tab w:val="right" w:pos="8306"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align>center</wp:align>
              </wp:positionH>
              <wp:positionV relativeFrom="paragraph">
                <wp:posOffset>0</wp:posOffset>
              </wp:positionV>
              <wp:extent cx="379730" cy="12319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379730" cy="123189"/>
                      </a:xfrm>
                      <a:prstGeom prst="rect">
                        <a:avLst/>
                      </a:prstGeom>
                      <a:noFill/>
                      <a:ln w="15875">
                        <a:noFill/>
                      </a:ln>
                    </wps:spPr>
                    <wps:txbx>
                      <w:txbxContent>
                        <w:p>
                          <w:pPr>
                            <w:pStyle w:val="1005"/>
                            <w:tabs>
                              <w:tab w:val="clear" w:pos="4153" w:leader="none"/>
                              <w:tab w:val="clear" w:pos="8306" w:leader="none"/>
                            </w:tabs>
                          </w:pPr>
                          <w:r>
                            <w:fldChar w:fldCharType="begin"/>
                          </w:r>
                          <w:r>
                            <w:instrText xml:space="preserve"> PAGE  \* MERGEFORMAT </w:instrText>
                          </w:r>
                          <w:r>
                            <w:fldChar w:fldCharType="separate"/>
                          </w:r>
                          <w:r>
                            <w:t xml:space="preserve">40</w:t>
                          </w:r>
                          <w:r>
                            <w:fldChar w:fldCharType="end"/>
                          </w:r>
                          <w:r>
                            <w:t xml:space="preserve"> / </w:t>
                          </w:r>
                          <w:r>
                            <w:fldChar w:fldCharType="begin"/>
                          </w:r>
                          <w:r>
                            <w:instrText xml:space="preserve"> NUMPAGES  \* MERGEFORMAT </w:instrText>
                          </w:r>
                          <w:r>
                            <w:fldChar w:fldCharType="separate"/>
                          </w:r>
                          <w:r>
                            <w:t xml:space="preserve">40</w:t>
                          </w:r>
                          <w:r>
                            <w:fldChar w:fldCharType="end"/>
                          </w:r>
                          <w:r/>
                        </w:p>
                        <w:p>
                          <w:pPr>
                            <w:pStyle w:val="959"/>
                          </w:pPr>
                          <w:r/>
                          <w:r/>
                        </w:p>
                      </w:txbxContent>
                    </wps:txbx>
                    <wps:bodyPr wrap="square" lIns="0" tIns="0" rIns="0" bIns="0" upright="1"/>
                  </wps:wsp>
                </a:graphicData>
              </a:graphic>
            </wp:anchor>
          </w:drawing>
        </mc:Choice>
        <mc:Fallback>
          <w:pict>
            <v:shape id="shape 7" o:spid="_x0000_s7" o:spt="202" type="#_x0000_t202" style="position:absolute;z-index:251658247;o:allowoverlap:true;o:allowincell:true;mso-position-horizontal-relative:margin;mso-position-horizontal:center;mso-position-vertical-relative:text;margin-top:0.0pt;mso-position-vertical:absolute;width:29.9pt;height:9.7pt;mso-wrap-distance-left:9.0pt;mso-wrap-distance-top:0.0pt;mso-wrap-distance-right:9.0pt;mso-wrap-distance-bottom:0.0pt;visibility:visible;" filled="f" stroked="f" strokeweight="1.25pt">
              <v:textbox inset="0,0,0,0">
                <w:txbxContent>
                  <w:p>
                    <w:pPr>
                      <w:pStyle w:val="1005"/>
                      <w:tabs>
                        <w:tab w:val="clear" w:pos="4153" w:leader="none"/>
                        <w:tab w:val="clear" w:pos="8306" w:leader="none"/>
                      </w:tabs>
                    </w:pPr>
                    <w:r>
                      <w:fldChar w:fldCharType="begin"/>
                    </w:r>
                    <w:r>
                      <w:instrText xml:space="preserve"> PAGE  \* MERGEFORMAT </w:instrText>
                    </w:r>
                    <w:r>
                      <w:fldChar w:fldCharType="separate"/>
                    </w:r>
                    <w:r>
                      <w:t xml:space="preserve">40</w:t>
                    </w:r>
                    <w:r>
                      <w:fldChar w:fldCharType="end"/>
                    </w:r>
                    <w:r>
                      <w:t xml:space="preserve"> / </w:t>
                    </w:r>
                    <w:r>
                      <w:fldChar w:fldCharType="begin"/>
                    </w:r>
                    <w:r>
                      <w:instrText xml:space="preserve"> NUMPAGES  \* MERGEFORMAT </w:instrText>
                    </w:r>
                    <w:r>
                      <w:fldChar w:fldCharType="separate"/>
                    </w:r>
                    <w:r>
                      <w:t xml:space="preserve">40</w:t>
                    </w:r>
                    <w:r>
                      <w:fldChar w:fldCharType="end"/>
                    </w:r>
                    <w:r/>
                  </w:p>
                  <w:p>
                    <w:pPr>
                      <w:pStyle w:val="959"/>
                    </w:pPr>
                    <w:r/>
                    <w:r/>
                  </w:p>
                </w:txbxContent>
              </v:textbox>
            </v:shape>
          </w:pict>
        </mc:Fallback>
      </mc:AlternateContent>
    </w:r>
    <w:r>
      <w:rPr>
        <w:rFonts w:hint="eastAsia"/>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5"/>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05"/>
                            <w:tabs>
                              <w:tab w:val="clear" w:pos="4153" w:leader="none"/>
                              <w:tab w:val="clear" w:pos="8306" w:leader="none"/>
                            </w:tabs>
                          </w:pPr>
                          <w:r>
                            <w:fldChar w:fldCharType="begin"/>
                          </w:r>
                          <w:r>
                            <w:instrText xml:space="preserve"> PAGE  \* MERGEFORMAT </w:instrText>
                          </w:r>
                          <w:r>
                            <w:fldChar w:fldCharType="separate"/>
                          </w:r>
                          <w:r>
                            <w:t xml:space="preserve">32</w:t>
                          </w:r>
                          <w:r>
                            <w:fldChar w:fldCharType="end"/>
                          </w:r>
                          <w:r>
                            <w:t xml:space="preserve"> / </w:t>
                          </w:r>
                          <w:r>
                            <w:fldChar w:fldCharType="begin"/>
                          </w:r>
                          <w:r>
                            <w:instrText xml:space="preserve"> NUMPAGES  \* MERGEFORMAT </w:instrText>
                          </w:r>
                          <w:r>
                            <w:fldChar w:fldCharType="separate"/>
                          </w:r>
                          <w:r>
                            <w:t xml:space="preserve">40</w:t>
                          </w:r>
                          <w:r>
                            <w:fldChar w:fldCharType="end"/>
                          </w:r>
                          <w:r/>
                        </w:p>
                        <w:p>
                          <w:pPr>
                            <w:pStyle w:val="959"/>
                          </w:pPr>
                          <w:r/>
                          <w:r/>
                        </w:p>
                      </w:txbxContent>
                    </wps:txbx>
                    <wps:bodyPr wrap="none" lIns="0" tIns="0" rIns="0" bIns="0" upright="1">
                      <a:spAutoFit/>
                    </wps:bodyPr>
                  </wps:wsp>
                </a:graphicData>
              </a:graphic>
            </wp:anchor>
          </w:drawing>
        </mc:Choice>
        <mc:Fallback>
          <w:pict>
            <v:shape id="shape 8" o:spid="_x0000_s8" o:spt="202" type="#_x0000_t202" style="position:absolute;z-index:2516582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05"/>
                      <w:tabs>
                        <w:tab w:val="clear" w:pos="4153" w:leader="none"/>
                        <w:tab w:val="clear" w:pos="8306" w:leader="none"/>
                      </w:tabs>
                    </w:pPr>
                    <w:r>
                      <w:fldChar w:fldCharType="begin"/>
                    </w:r>
                    <w:r>
                      <w:instrText xml:space="preserve"> PAGE  \* MERGEFORMAT </w:instrText>
                    </w:r>
                    <w:r>
                      <w:fldChar w:fldCharType="separate"/>
                    </w:r>
                    <w:r>
                      <w:t xml:space="preserve">32</w:t>
                    </w:r>
                    <w:r>
                      <w:fldChar w:fldCharType="end"/>
                    </w:r>
                    <w:r>
                      <w:t xml:space="preserve"> / </w:t>
                    </w:r>
                    <w:r>
                      <w:fldChar w:fldCharType="begin"/>
                    </w:r>
                    <w:r>
                      <w:instrText xml:space="preserve"> NUMPAGES  \* MERGEFORMAT </w:instrText>
                    </w:r>
                    <w:r>
                      <w:fldChar w:fldCharType="separate"/>
                    </w:r>
                    <w:r>
                      <w:t xml:space="preserve">40</w:t>
                    </w:r>
                    <w:r>
                      <w:fldChar w:fldCharType="end"/>
                    </w:r>
                    <w:r/>
                  </w:p>
                  <w:p>
                    <w:pPr>
                      <w:pStyle w:val="959"/>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7"/>
      <w:tabs>
        <w:tab w:val="center" w:pos="4153" w:leader="none"/>
        <w:tab w:val="right" w:pos="8306" w:leader="none"/>
      </w:tabs>
      <w:pBdr>
        <w:bottom w:val="single" w:color="000000" w:sz="4"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margin">
                <wp:align>center</wp:align>
              </wp:positionH>
              <wp:positionV relativeFrom="margin">
                <wp:align>center</wp:align>
              </wp:positionV>
              <wp:extent cx="2228215" cy="5274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rot="18900000">
                        <a:off x="0" y="0"/>
                        <a:ext cx="2228215" cy="5274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margin;mso-position-horizontal:center;mso-position-vertical-relative:margin;mso-position-vertical:center;width:175.4pt;height:415.3pt;mso-wrap-distance-left:9.0pt;mso-wrap-distance-top:0.0pt;mso-wrap-distance-right:9.0pt;mso-wrap-distance-bottom:0.0pt;rotation:315;" stroked="f">
              <v:path textboxrect="0,0,0,0"/>
              <v:imagedata r:id="rId1" o:title=""/>
            </v:shape>
          </w:pict>
        </mc:Fallback>
      </mc:AlternateContent>
    </w:r>
    <w:r>
      <w:rPr>
        <w:rFonts w:hint="eastAsia" w:ascii="宋体" w:hAnsi="宋体" w:cs="宋体"/>
        <w:szCs w:val="21"/>
        <w:lang w:eastAsia="zh-CN"/>
      </w:rPr>
      <w:t xml:space="preserve">南京师范大学2024外文、港台期刊采购</w:t>
    </w:r>
    <w:r>
      <w:rPr>
        <w:rFonts w:hint="eastAsia" w:ascii="宋体" w:hAnsi="宋体" w:cs="宋体"/>
        <w:szCs w:val="21"/>
      </w:rPr>
      <w:t xml:space="preserve">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7"/>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7"/>
      <w:tabs>
        <w:tab w:val="center" w:pos="4153" w:leader="none"/>
        <w:tab w:val="right" w:pos="8306" w:leader="none"/>
      </w:tabs>
      <w:rPr>
        <w:szCs w:val="20"/>
      </w:rPr>
    </w:pPr>
    <w:r>
      <w:rPr>
        <w:rFonts w:hint="eastAsia" w:ascii="宋体" w:hAnsi="宋体" w:cs="宋体"/>
        <w:szCs w:val="21"/>
        <w:lang w:eastAsia="zh-CN"/>
      </w:rPr>
      <w:t xml:space="preserve">南京师范大学2024外文、港台期刊采购</w:t>
    </w:r>
    <w:r>
      <w:rPr>
        <w:rFonts w:hint="eastAsia" w:ascii="宋体" w:hAnsi="宋体" w:cs="宋体"/>
        <w:szCs w:val="21"/>
      </w:rPr>
      <w:t xml:space="preserve">公开招标文件</w:t>
    </w:r>
    <w:r>
      <w:rPr>
        <w:szCs w:val="20"/>
      </w:rPr>
    </w:r>
    <w:r/>
  </w:p>
  <w:p>
    <w:pPr>
      <w:pStyle w:val="1007"/>
      <w:tabs>
        <w:tab w:val="center" w:pos="4153" w:leader="none"/>
        <w:tab w:val="right" w:pos="8306" w:leader="none"/>
      </w:tabs>
      <w:pBdr>
        <w:bottom w:val="none" w:color="000000" w:sz="0" w:space="1"/>
      </w:pBdr>
    </w:pPr>
    <w: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1" allowOverlap="1">
              <wp:simplePos x="0" y="0"/>
              <wp:positionH relativeFrom="margin">
                <wp:align>center</wp:align>
              </wp:positionH>
              <wp:positionV relativeFrom="margin">
                <wp:align>center</wp:align>
              </wp:positionV>
              <wp:extent cx="2228215" cy="52743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rot="18900000">
                        <a:off x="0" y="0"/>
                        <a:ext cx="2228215" cy="5274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0609663;o:allowoverlap:true;o:allowincell:true;mso-position-horizontal-relative:margin;mso-position-horizontal:center;mso-position-vertical-relative:margin;mso-position-vertical:center;width:175.4pt;height:415.3pt;mso-wrap-distance-left:9.0pt;mso-wrap-distance-top:0.0pt;mso-wrap-distance-right:9.0pt;mso-wrap-distance-bottom:0.0pt;rotation:315;" stroked="f">
              <v:path textboxrect="0,0,0,0"/>
              <v:imagedata r:id="rId1" o:title=""/>
            </v:shape>
          </w:pict>
        </mc:Fallback>
      </mc:AlternateConten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7"/>
      <w:tabs>
        <w:tab w:val="center" w:pos="4153" w:leader="none"/>
        <w:tab w:val="right" w:pos="8306" w:leader="none"/>
      </w:tabs>
      <w:rPr>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1" allowOverlap="1">
              <wp:simplePos x="0" y="0"/>
              <wp:positionH relativeFrom="margin">
                <wp:align>center</wp:align>
              </wp:positionH>
              <wp:positionV relativeFrom="margin">
                <wp:align>center</wp:align>
              </wp:positionV>
              <wp:extent cx="2228215" cy="527431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rot="18900000">
                        <a:off x="0" y="0"/>
                        <a:ext cx="2228215" cy="5274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0609662;o:allowoverlap:true;o:allowincell:true;mso-position-horizontal-relative:margin;mso-position-horizontal:center;mso-position-vertical-relative:margin;mso-position-vertical:center;width:175.4pt;height:415.3pt;mso-wrap-distance-left:9.0pt;mso-wrap-distance-top:0.0pt;mso-wrap-distance-right:9.0pt;mso-wrap-distance-bottom:0.0pt;rotation:315;" stroked="f">
              <v:path textboxrect="0,0,0,0"/>
              <v:imagedata r:id="rId1" o:title=""/>
            </v:shape>
          </w:pict>
        </mc:Fallback>
      </mc:AlternateContent>
    </w:r>
    <w:r>
      <w:rPr>
        <w:rFonts w:hint="eastAsia" w:ascii="宋体" w:hAnsi="宋体" w:cs="宋体"/>
        <w:szCs w:val="21"/>
        <w:lang w:eastAsia="zh-CN"/>
      </w:rPr>
      <w:t xml:space="preserve">南京师范大学2024外文、港台期刊采购</w:t>
    </w:r>
    <w:r>
      <w:rPr>
        <w:rFonts w:hint="eastAsia" w:ascii="宋体" w:hAnsi="宋体" w:cs="宋体"/>
        <w:szCs w:val="21"/>
      </w:rPr>
      <w:t xml:space="preserve">公开招标文件</w:t>
    </w:r>
    <w:r>
      <w:rPr>
        <w:szCs w:val="2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960"/>
      <w:isLgl w:val="false"/>
      <w:suff w:val="nothing"/>
      <w:lvlText w:val="第%1章"/>
      <w:lvlJc w:val="left"/>
      <w:pPr>
        <w:pStyle w:val="959"/>
        <w:ind w:left="3402" w:firstLine="0"/>
      </w:pPr>
    </w:lvl>
    <w:lvl w:ilvl="1">
      <w:start w:val="1"/>
      <w:numFmt w:val="lowerLetter"/>
      <w:pStyle w:val="961"/>
      <w:isLgl w:val="false"/>
      <w:suff w:val="tab"/>
      <w:lvlText w:val="%2)"/>
      <w:lvlJc w:val="left"/>
      <w:pPr>
        <w:pStyle w:val="959"/>
        <w:ind w:left="840" w:hanging="420"/>
        <w:tabs>
          <w:tab w:val="num" w:pos="840" w:leader="none"/>
        </w:tabs>
      </w:pPr>
    </w:lvl>
    <w:lvl w:ilvl="2">
      <w:start w:val="1"/>
      <w:numFmt w:val="lowerRoman"/>
      <w:pStyle w:val="962"/>
      <w:isLgl w:val="false"/>
      <w:suff w:val="tab"/>
      <w:lvlText w:val="%3."/>
      <w:lvlJc w:val="right"/>
      <w:pPr>
        <w:pStyle w:val="959"/>
        <w:ind w:left="1260" w:hanging="420"/>
        <w:tabs>
          <w:tab w:val="num" w:pos="1260" w:leader="none"/>
        </w:tabs>
      </w:pPr>
    </w:lvl>
    <w:lvl w:ilvl="3">
      <w:start w:val="1"/>
      <w:numFmt w:val="decimal"/>
      <w:pStyle w:val="963"/>
      <w:isLgl w:val="false"/>
      <w:suff w:val="tab"/>
      <w:lvlText w:val="%4."/>
      <w:lvlJc w:val="left"/>
      <w:pPr>
        <w:pStyle w:val="959"/>
        <w:ind w:left="1680" w:hanging="420"/>
        <w:tabs>
          <w:tab w:val="num" w:pos="1680" w:leader="none"/>
        </w:tabs>
      </w:pPr>
    </w:lvl>
    <w:lvl w:ilvl="4">
      <w:start w:val="1"/>
      <w:numFmt w:val="lowerLetter"/>
      <w:pStyle w:val="964"/>
      <w:isLgl w:val="false"/>
      <w:suff w:val="tab"/>
      <w:lvlText w:val="%5)"/>
      <w:lvlJc w:val="left"/>
      <w:pPr>
        <w:pStyle w:val="959"/>
        <w:ind w:left="2100" w:hanging="420"/>
        <w:tabs>
          <w:tab w:val="num" w:pos="2100" w:leader="none"/>
        </w:tabs>
      </w:pPr>
    </w:lvl>
    <w:lvl w:ilvl="5">
      <w:start w:val="1"/>
      <w:numFmt w:val="lowerRoman"/>
      <w:pStyle w:val="965"/>
      <w:isLgl w:val="false"/>
      <w:suff w:val="tab"/>
      <w:lvlText w:val="%6."/>
      <w:lvlJc w:val="right"/>
      <w:pPr>
        <w:pStyle w:val="959"/>
        <w:ind w:left="2520" w:hanging="420"/>
        <w:tabs>
          <w:tab w:val="num" w:pos="2520" w:leader="none"/>
        </w:tabs>
      </w:pPr>
    </w:lvl>
    <w:lvl w:ilvl="6">
      <w:start w:val="1"/>
      <w:numFmt w:val="decimal"/>
      <w:pStyle w:val="966"/>
      <w:isLgl w:val="false"/>
      <w:suff w:val="tab"/>
      <w:lvlText w:val="%7."/>
      <w:lvlJc w:val="left"/>
      <w:pPr>
        <w:pStyle w:val="959"/>
        <w:ind w:left="2940" w:hanging="420"/>
        <w:tabs>
          <w:tab w:val="num" w:pos="2940" w:leader="none"/>
        </w:tabs>
      </w:pPr>
    </w:lvl>
    <w:lvl w:ilvl="7">
      <w:start w:val="1"/>
      <w:numFmt w:val="lowerLetter"/>
      <w:pStyle w:val="967"/>
      <w:isLgl w:val="false"/>
      <w:suff w:val="tab"/>
      <w:lvlText w:val="%8)"/>
      <w:lvlJc w:val="left"/>
      <w:pPr>
        <w:pStyle w:val="959"/>
        <w:ind w:left="3360" w:hanging="420"/>
        <w:tabs>
          <w:tab w:val="num" w:pos="3360" w:leader="none"/>
        </w:tabs>
      </w:pPr>
    </w:lvl>
    <w:lvl w:ilvl="8">
      <w:start w:val="1"/>
      <w:numFmt w:val="lowerRoman"/>
      <w:pStyle w:val="968"/>
      <w:isLgl w:val="false"/>
      <w:suff w:val="tab"/>
      <w:lvlText w:val="%9."/>
      <w:lvlJc w:val="right"/>
      <w:pPr>
        <w:pStyle w:val="959"/>
        <w:ind w:left="3780" w:hanging="420"/>
        <w:tabs>
          <w:tab w:val="num" w:pos="3780" w:leader="none"/>
        </w:tabs>
      </w:pPr>
    </w:lvl>
  </w:abstractNum>
  <w:abstractNum w:abstractNumId="1">
    <w:multiLevelType w:val="hybridMultilevel"/>
    <w:lvl w:ilvl="0">
      <w:start w:val="1"/>
      <w:numFmt w:val="upperLetter"/>
      <w:pStyle w:val="1048"/>
      <w:isLgl w:val="false"/>
      <w:suff w:val="tab"/>
      <w:lvlText w:val="%1."/>
      <w:lvlJc w:val="left"/>
      <w:pPr>
        <w:pStyle w:val="959"/>
        <w:ind w:left="720" w:hanging="720"/>
        <w:tabs>
          <w:tab w:val="num" w:pos="72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959"/>
    <w:next w:val="95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959"/>
    <w:next w:val="95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959"/>
    <w:next w:val="95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959"/>
    <w:next w:val="95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959"/>
    <w:next w:val="95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959"/>
    <w:next w:val="95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959"/>
    <w:next w:val="95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959"/>
    <w:next w:val="95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959"/>
    <w:next w:val="95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959"/>
    <w:next w:val="95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959"/>
    <w:next w:val="95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959"/>
    <w:next w:val="959"/>
    <w:link w:val="38"/>
    <w:uiPriority w:val="29"/>
    <w:qFormat/>
    <w:pPr>
      <w:ind w:left="720" w:right="720"/>
    </w:pPr>
    <w:rPr>
      <w:i/>
    </w:rPr>
  </w:style>
  <w:style w:type="character" w:styleId="38">
    <w:name w:val="Quote Char"/>
    <w:link w:val="37"/>
    <w:uiPriority w:val="29"/>
    <w:rPr>
      <w:i/>
    </w:rPr>
  </w:style>
  <w:style w:type="paragraph" w:styleId="39">
    <w:name w:val="Intense Quote"/>
    <w:basedOn w:val="959"/>
    <w:next w:val="95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95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95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959"/>
    <w:next w:val="95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95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95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959"/>
    <w:next w:val="959"/>
    <w:uiPriority w:val="39"/>
    <w:unhideWhenUsed/>
    <w:pPr>
      <w:ind w:left="0" w:right="0" w:firstLine="0"/>
      <w:spacing w:after="57"/>
    </w:pPr>
  </w:style>
  <w:style w:type="paragraph" w:styleId="181">
    <w:name w:val="toc 2"/>
    <w:basedOn w:val="959"/>
    <w:next w:val="959"/>
    <w:uiPriority w:val="39"/>
    <w:unhideWhenUsed/>
    <w:pPr>
      <w:ind w:left="283" w:right="0" w:firstLine="0"/>
      <w:spacing w:after="57"/>
    </w:pPr>
  </w:style>
  <w:style w:type="paragraph" w:styleId="182">
    <w:name w:val="toc 3"/>
    <w:basedOn w:val="959"/>
    <w:next w:val="959"/>
    <w:uiPriority w:val="39"/>
    <w:unhideWhenUsed/>
    <w:pPr>
      <w:ind w:left="567" w:right="0" w:firstLine="0"/>
      <w:spacing w:after="57"/>
    </w:pPr>
  </w:style>
  <w:style w:type="paragraph" w:styleId="183">
    <w:name w:val="toc 4"/>
    <w:basedOn w:val="959"/>
    <w:next w:val="959"/>
    <w:uiPriority w:val="39"/>
    <w:unhideWhenUsed/>
    <w:pPr>
      <w:ind w:left="850" w:right="0" w:firstLine="0"/>
      <w:spacing w:after="57"/>
    </w:pPr>
  </w:style>
  <w:style w:type="paragraph" w:styleId="184">
    <w:name w:val="toc 5"/>
    <w:basedOn w:val="959"/>
    <w:next w:val="959"/>
    <w:uiPriority w:val="39"/>
    <w:unhideWhenUsed/>
    <w:pPr>
      <w:ind w:left="1134" w:right="0" w:firstLine="0"/>
      <w:spacing w:after="57"/>
    </w:pPr>
  </w:style>
  <w:style w:type="paragraph" w:styleId="185">
    <w:name w:val="toc 6"/>
    <w:basedOn w:val="959"/>
    <w:next w:val="959"/>
    <w:uiPriority w:val="39"/>
    <w:unhideWhenUsed/>
    <w:pPr>
      <w:ind w:left="1417" w:right="0" w:firstLine="0"/>
      <w:spacing w:after="57"/>
    </w:pPr>
  </w:style>
  <w:style w:type="paragraph" w:styleId="186">
    <w:name w:val="toc 7"/>
    <w:basedOn w:val="959"/>
    <w:next w:val="959"/>
    <w:uiPriority w:val="39"/>
    <w:unhideWhenUsed/>
    <w:pPr>
      <w:ind w:left="1701" w:right="0" w:firstLine="0"/>
      <w:spacing w:after="57"/>
    </w:pPr>
  </w:style>
  <w:style w:type="paragraph" w:styleId="187">
    <w:name w:val="toc 8"/>
    <w:basedOn w:val="959"/>
    <w:next w:val="959"/>
    <w:uiPriority w:val="39"/>
    <w:unhideWhenUsed/>
    <w:pPr>
      <w:ind w:left="1984" w:right="0" w:firstLine="0"/>
      <w:spacing w:after="57"/>
    </w:pPr>
  </w:style>
  <w:style w:type="paragraph" w:styleId="188">
    <w:name w:val="toc 9"/>
    <w:basedOn w:val="959"/>
    <w:next w:val="959"/>
    <w:uiPriority w:val="39"/>
    <w:unhideWhenUsed/>
    <w:pPr>
      <w:ind w:left="2268" w:right="0" w:firstLine="0"/>
      <w:spacing w:after="57"/>
    </w:pPr>
  </w:style>
  <w:style w:type="paragraph" w:styleId="189">
    <w:name w:val="TOC Heading"/>
    <w:uiPriority w:val="39"/>
    <w:unhideWhenUsed/>
  </w:style>
  <w:style w:type="paragraph" w:styleId="190">
    <w:name w:val="table of figures"/>
    <w:basedOn w:val="959"/>
    <w:next w:val="959"/>
    <w:uiPriority w:val="99"/>
    <w:unhideWhenUsed/>
    <w:pPr>
      <w:spacing w:after="0" w:afterAutospacing="0"/>
    </w:pPr>
  </w:style>
  <w:style w:type="paragraph" w:styleId="959" w:default="1">
    <w:name w:val="Normal"/>
    <w:next w:val="959"/>
    <w:link w:val="959"/>
    <w:qFormat/>
    <w:pPr>
      <w:jc w:val="both"/>
      <w:widowControl w:val="off"/>
    </w:pPr>
    <w:rPr>
      <w:sz w:val="21"/>
      <w:szCs w:val="24"/>
      <w:lang w:val="en-US" w:eastAsia="zh-CN" w:bidi="ar-SA"/>
    </w:rPr>
  </w:style>
  <w:style w:type="paragraph" w:styleId="960">
    <w:name w:val="标题 1"/>
    <w:basedOn w:val="959"/>
    <w:next w:val="959"/>
    <w:link w:val="973"/>
    <w:uiPriority w:val="99"/>
    <w:qFormat/>
    <w:pPr>
      <w:numPr>
        <w:ilvl w:val="0"/>
        <w:numId w:val="1"/>
      </w:numPr>
      <w:jc w:val="center"/>
      <w:keepLines/>
      <w:keepNext/>
      <w:spacing w:before="340" w:after="330" w:line="578" w:lineRule="auto"/>
      <w:outlineLvl w:val="0"/>
    </w:pPr>
    <w:rPr>
      <w:b/>
      <w:bCs/>
      <w:sz w:val="32"/>
      <w:szCs w:val="44"/>
    </w:rPr>
  </w:style>
  <w:style w:type="paragraph" w:styleId="961">
    <w:name w:val="标题 2"/>
    <w:basedOn w:val="959"/>
    <w:next w:val="959"/>
    <w:link w:val="974"/>
    <w:uiPriority w:val="99"/>
    <w:qFormat/>
    <w:pPr>
      <w:numPr>
        <w:ilvl w:val="1"/>
        <w:numId w:val="1"/>
      </w:numPr>
      <w:keepLines/>
      <w:keepNext/>
      <w:spacing w:before="260" w:after="260" w:line="416" w:lineRule="auto"/>
      <w:tabs>
        <w:tab w:val="left" w:pos="840" w:leader="none"/>
      </w:tabs>
      <w:outlineLvl w:val="1"/>
    </w:pPr>
    <w:rPr>
      <w:rFonts w:ascii="Cambria" w:hAnsi="Cambria"/>
      <w:b/>
      <w:bCs/>
      <w:sz w:val="32"/>
      <w:szCs w:val="32"/>
    </w:rPr>
  </w:style>
  <w:style w:type="paragraph" w:styleId="962">
    <w:name w:val="标题 3"/>
    <w:basedOn w:val="959"/>
    <w:next w:val="959"/>
    <w:link w:val="975"/>
    <w:uiPriority w:val="99"/>
    <w:qFormat/>
    <w:pPr>
      <w:numPr>
        <w:ilvl w:val="2"/>
        <w:numId w:val="1"/>
      </w:numPr>
      <w:keepLines/>
      <w:keepNext/>
      <w:spacing w:before="260" w:after="260" w:line="416" w:lineRule="auto"/>
      <w:tabs>
        <w:tab w:val="left" w:pos="1260" w:leader="none"/>
      </w:tabs>
      <w:outlineLvl w:val="2"/>
    </w:pPr>
    <w:rPr>
      <w:b/>
      <w:bCs/>
      <w:sz w:val="32"/>
      <w:szCs w:val="32"/>
    </w:rPr>
  </w:style>
  <w:style w:type="paragraph" w:styleId="963">
    <w:name w:val="标题 4"/>
    <w:basedOn w:val="959"/>
    <w:next w:val="959"/>
    <w:link w:val="976"/>
    <w:uiPriority w:val="99"/>
    <w:qFormat/>
    <w:pPr>
      <w:numPr>
        <w:ilvl w:val="3"/>
        <w:numId w:val="1"/>
      </w:numPr>
      <w:keepLines/>
      <w:keepNext/>
      <w:spacing w:before="280" w:after="290" w:line="376" w:lineRule="auto"/>
      <w:tabs>
        <w:tab w:val="left" w:pos="1680" w:leader="none"/>
      </w:tabs>
      <w:outlineLvl w:val="3"/>
    </w:pPr>
    <w:rPr>
      <w:rFonts w:ascii="Cambria" w:hAnsi="Cambria"/>
      <w:b/>
      <w:bCs/>
      <w:sz w:val="28"/>
      <w:szCs w:val="28"/>
    </w:rPr>
  </w:style>
  <w:style w:type="paragraph" w:styleId="964">
    <w:name w:val="标题 5"/>
    <w:basedOn w:val="959"/>
    <w:next w:val="959"/>
    <w:link w:val="977"/>
    <w:uiPriority w:val="99"/>
    <w:qFormat/>
    <w:pPr>
      <w:numPr>
        <w:ilvl w:val="4"/>
        <w:numId w:val="1"/>
      </w:numPr>
      <w:keepLines/>
      <w:keepNext/>
      <w:spacing w:before="280" w:after="290" w:line="376" w:lineRule="auto"/>
      <w:tabs>
        <w:tab w:val="left" w:pos="2100" w:leader="none"/>
      </w:tabs>
      <w:outlineLvl w:val="4"/>
    </w:pPr>
    <w:rPr>
      <w:b/>
      <w:bCs/>
      <w:sz w:val="28"/>
      <w:szCs w:val="28"/>
    </w:rPr>
  </w:style>
  <w:style w:type="paragraph" w:styleId="965">
    <w:name w:val="标题 6"/>
    <w:basedOn w:val="959"/>
    <w:next w:val="959"/>
    <w:link w:val="978"/>
    <w:uiPriority w:val="99"/>
    <w:qFormat/>
    <w:pPr>
      <w:numPr>
        <w:ilvl w:val="5"/>
        <w:numId w:val="1"/>
      </w:numPr>
      <w:keepLines/>
      <w:keepNext/>
      <w:spacing w:before="240" w:after="64" w:line="320" w:lineRule="auto"/>
      <w:tabs>
        <w:tab w:val="left" w:pos="2520" w:leader="none"/>
      </w:tabs>
      <w:outlineLvl w:val="5"/>
    </w:pPr>
    <w:rPr>
      <w:rFonts w:ascii="Cambria" w:hAnsi="Cambria"/>
      <w:b/>
      <w:bCs/>
      <w:sz w:val="24"/>
    </w:rPr>
  </w:style>
  <w:style w:type="paragraph" w:styleId="966">
    <w:name w:val="标题 7"/>
    <w:basedOn w:val="959"/>
    <w:next w:val="959"/>
    <w:link w:val="979"/>
    <w:uiPriority w:val="99"/>
    <w:qFormat/>
    <w:pPr>
      <w:numPr>
        <w:ilvl w:val="6"/>
        <w:numId w:val="1"/>
      </w:numPr>
      <w:keepLines/>
      <w:keepNext/>
      <w:spacing w:before="240" w:after="64" w:line="320" w:lineRule="auto"/>
      <w:tabs>
        <w:tab w:val="left" w:pos="2940" w:leader="none"/>
      </w:tabs>
      <w:outlineLvl w:val="6"/>
    </w:pPr>
    <w:rPr>
      <w:b/>
      <w:bCs/>
      <w:sz w:val="24"/>
    </w:rPr>
  </w:style>
  <w:style w:type="paragraph" w:styleId="967">
    <w:name w:val="标题 8"/>
    <w:basedOn w:val="959"/>
    <w:next w:val="959"/>
    <w:link w:val="980"/>
    <w:uiPriority w:val="99"/>
    <w:qFormat/>
    <w:pPr>
      <w:numPr>
        <w:ilvl w:val="7"/>
        <w:numId w:val="1"/>
      </w:numPr>
      <w:keepLines/>
      <w:keepNext/>
      <w:spacing w:before="240" w:after="64" w:line="320" w:lineRule="auto"/>
      <w:tabs>
        <w:tab w:val="left" w:pos="3360" w:leader="none"/>
      </w:tabs>
      <w:outlineLvl w:val="7"/>
    </w:pPr>
    <w:rPr>
      <w:rFonts w:ascii="Cambria" w:hAnsi="Cambria"/>
      <w:sz w:val="24"/>
    </w:rPr>
  </w:style>
  <w:style w:type="paragraph" w:styleId="968">
    <w:name w:val="标题 9"/>
    <w:basedOn w:val="959"/>
    <w:next w:val="959"/>
    <w:link w:val="981"/>
    <w:uiPriority w:val="99"/>
    <w:qFormat/>
    <w:pPr>
      <w:numPr>
        <w:ilvl w:val="8"/>
        <w:numId w:val="1"/>
      </w:numPr>
      <w:keepLines/>
      <w:keepNext/>
      <w:spacing w:before="240" w:after="64" w:line="320" w:lineRule="auto"/>
      <w:tabs>
        <w:tab w:val="left" w:pos="3780" w:leader="none"/>
      </w:tabs>
      <w:outlineLvl w:val="8"/>
    </w:pPr>
    <w:rPr>
      <w:rFonts w:ascii="Cambria" w:hAnsi="Cambria"/>
      <w:szCs w:val="21"/>
    </w:rPr>
  </w:style>
  <w:style w:type="character" w:styleId="969">
    <w:name w:val="默认段落字体"/>
    <w:next w:val="969"/>
    <w:link w:val="959"/>
  </w:style>
  <w:style w:type="table" w:styleId="970">
    <w:name w:val="普通表格"/>
    <w:next w:val="970"/>
    <w:link w:val="959"/>
    <w:uiPriority w:val="99"/>
    <w:unhideWhenUsed/>
    <w:tblPr/>
  </w:style>
  <w:style w:type="paragraph" w:styleId="971">
    <w:name w:val="宏文本"/>
    <w:next w:val="971"/>
    <w:link w:val="972"/>
    <w:semiHidden/>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lang w:val="en-US" w:eastAsia="zh-CN" w:bidi="ar-SA"/>
    </w:rPr>
  </w:style>
  <w:style w:type="character" w:styleId="972">
    <w:name w:val="宏文本 Char"/>
    <w:next w:val="972"/>
    <w:link w:val="971"/>
    <w:semiHidden/>
    <w:rPr>
      <w:rFonts w:ascii="Courier New" w:hAnsi="Courier New"/>
      <w:lang w:val="en-US" w:eastAsia="zh-CN" w:bidi="ar-SA"/>
    </w:rPr>
  </w:style>
  <w:style w:type="character" w:styleId="973">
    <w:name w:val="标题 1 Char"/>
    <w:next w:val="973"/>
    <w:link w:val="960"/>
    <w:uiPriority w:val="99"/>
    <w:rPr>
      <w:b/>
      <w:bCs/>
      <w:sz w:val="32"/>
      <w:szCs w:val="44"/>
    </w:rPr>
  </w:style>
  <w:style w:type="character" w:styleId="974">
    <w:name w:val="标题 2 Char"/>
    <w:next w:val="974"/>
    <w:link w:val="961"/>
    <w:uiPriority w:val="99"/>
    <w:rPr>
      <w:rFonts w:ascii="Cambria" w:hAnsi="Cambria"/>
      <w:b/>
      <w:bCs/>
      <w:sz w:val="32"/>
      <w:szCs w:val="32"/>
    </w:rPr>
  </w:style>
  <w:style w:type="character" w:styleId="975">
    <w:name w:val="标题 3 Char"/>
    <w:next w:val="975"/>
    <w:link w:val="962"/>
    <w:uiPriority w:val="99"/>
    <w:rPr>
      <w:b/>
      <w:bCs/>
      <w:sz w:val="32"/>
      <w:szCs w:val="32"/>
    </w:rPr>
  </w:style>
  <w:style w:type="character" w:styleId="976">
    <w:name w:val="标题 4 Char"/>
    <w:next w:val="976"/>
    <w:link w:val="963"/>
    <w:uiPriority w:val="99"/>
    <w:rPr>
      <w:rFonts w:ascii="Cambria" w:hAnsi="Cambria"/>
      <w:b/>
      <w:bCs/>
      <w:sz w:val="28"/>
      <w:szCs w:val="28"/>
    </w:rPr>
  </w:style>
  <w:style w:type="character" w:styleId="977">
    <w:name w:val="标题 5 Char"/>
    <w:next w:val="977"/>
    <w:link w:val="964"/>
    <w:uiPriority w:val="99"/>
    <w:rPr>
      <w:b/>
      <w:bCs/>
      <w:sz w:val="28"/>
      <w:szCs w:val="28"/>
    </w:rPr>
  </w:style>
  <w:style w:type="character" w:styleId="978">
    <w:name w:val="标题 6 Char"/>
    <w:next w:val="978"/>
    <w:link w:val="965"/>
    <w:uiPriority w:val="99"/>
    <w:rPr>
      <w:rFonts w:ascii="Cambria" w:hAnsi="Cambria"/>
      <w:b/>
      <w:bCs/>
      <w:sz w:val="24"/>
      <w:szCs w:val="24"/>
    </w:rPr>
  </w:style>
  <w:style w:type="character" w:styleId="979">
    <w:name w:val="标题 7 Char"/>
    <w:next w:val="979"/>
    <w:link w:val="966"/>
    <w:uiPriority w:val="99"/>
    <w:rPr>
      <w:b/>
      <w:bCs/>
      <w:sz w:val="24"/>
      <w:szCs w:val="24"/>
    </w:rPr>
  </w:style>
  <w:style w:type="character" w:styleId="980">
    <w:name w:val="标题 8 Char"/>
    <w:next w:val="980"/>
    <w:link w:val="967"/>
    <w:uiPriority w:val="99"/>
    <w:rPr>
      <w:rFonts w:ascii="Cambria" w:hAnsi="Cambria"/>
      <w:sz w:val="24"/>
      <w:szCs w:val="24"/>
    </w:rPr>
  </w:style>
  <w:style w:type="character" w:styleId="981">
    <w:name w:val="标题 9 Char"/>
    <w:next w:val="981"/>
    <w:link w:val="968"/>
    <w:uiPriority w:val="99"/>
    <w:rPr>
      <w:rFonts w:ascii="Cambria" w:hAnsi="Cambria"/>
      <w:sz w:val="21"/>
      <w:szCs w:val="21"/>
    </w:rPr>
  </w:style>
  <w:style w:type="paragraph" w:styleId="982">
    <w:name w:val="正文缩进"/>
    <w:basedOn w:val="959"/>
    <w:next w:val="982"/>
    <w:link w:val="983"/>
    <w:uiPriority w:val="99"/>
    <w:pPr>
      <w:ind w:firstLine="420"/>
    </w:pPr>
  </w:style>
  <w:style w:type="character" w:styleId="983">
    <w:name w:val="正文缩进 Char"/>
    <w:next w:val="983"/>
    <w:link w:val="982"/>
    <w:uiPriority w:val="99"/>
    <w:rPr>
      <w:sz w:val="21"/>
      <w:szCs w:val="24"/>
    </w:rPr>
  </w:style>
  <w:style w:type="paragraph" w:styleId="984">
    <w:name w:val="列表项目符号"/>
    <w:basedOn w:val="959"/>
    <w:next w:val="984"/>
    <w:link w:val="959"/>
    <w:uiPriority w:val="99"/>
    <w:pPr>
      <w:tabs>
        <w:tab w:val="left" w:pos="0" w:leader="none"/>
      </w:tabs>
    </w:pPr>
    <w:rPr>
      <w:szCs w:val="20"/>
    </w:rPr>
  </w:style>
  <w:style w:type="paragraph" w:styleId="985">
    <w:name w:val="文档结构图"/>
    <w:basedOn w:val="959"/>
    <w:next w:val="985"/>
    <w:link w:val="986"/>
    <w:rPr>
      <w:rFonts w:ascii="宋体"/>
      <w:sz w:val="18"/>
      <w:szCs w:val="18"/>
    </w:rPr>
  </w:style>
  <w:style w:type="character" w:styleId="986">
    <w:name w:val="文档结构图 Char"/>
    <w:next w:val="986"/>
    <w:link w:val="985"/>
    <w:rPr>
      <w:rFonts w:ascii="宋体"/>
      <w:sz w:val="18"/>
      <w:szCs w:val="18"/>
    </w:rPr>
  </w:style>
  <w:style w:type="paragraph" w:styleId="987">
    <w:name w:val="批注文字"/>
    <w:basedOn w:val="959"/>
    <w:next w:val="987"/>
    <w:link w:val="988"/>
    <w:pPr>
      <w:jc w:val="left"/>
    </w:pPr>
  </w:style>
  <w:style w:type="character" w:styleId="988">
    <w:name w:val="批注文字 Char"/>
    <w:next w:val="988"/>
    <w:link w:val="987"/>
    <w:rPr>
      <w:sz w:val="21"/>
      <w:szCs w:val="24"/>
    </w:rPr>
  </w:style>
  <w:style w:type="paragraph" w:styleId="989">
    <w:name w:val="正文文本 3"/>
    <w:basedOn w:val="959"/>
    <w:next w:val="989"/>
    <w:link w:val="990"/>
    <w:uiPriority w:val="99"/>
    <w:pPr>
      <w:spacing w:after="120"/>
    </w:pPr>
    <w:rPr>
      <w:sz w:val="16"/>
      <w:szCs w:val="16"/>
    </w:rPr>
  </w:style>
  <w:style w:type="character" w:styleId="990">
    <w:name w:val="正文文本 3 Char"/>
    <w:next w:val="990"/>
    <w:link w:val="989"/>
    <w:uiPriority w:val="99"/>
    <w:rPr>
      <w:sz w:val="16"/>
      <w:szCs w:val="16"/>
    </w:rPr>
  </w:style>
  <w:style w:type="paragraph" w:styleId="991">
    <w:name w:val="正文文本"/>
    <w:basedOn w:val="959"/>
    <w:next w:val="991"/>
    <w:link w:val="992"/>
    <w:uiPriority w:val="99"/>
    <w:pPr>
      <w:jc w:val="center"/>
    </w:pPr>
    <w:rPr>
      <w:rFonts w:eastAsia="幼圆"/>
      <w:b/>
      <w:bCs/>
      <w:sz w:val="44"/>
    </w:rPr>
  </w:style>
  <w:style w:type="character" w:styleId="992">
    <w:name w:val="正文文本 Char1"/>
    <w:next w:val="992"/>
    <w:link w:val="991"/>
    <w:uiPriority w:val="99"/>
    <w:rPr>
      <w:rFonts w:eastAsia="幼圆"/>
      <w:b/>
      <w:bCs/>
      <w:sz w:val="44"/>
      <w:szCs w:val="24"/>
    </w:rPr>
  </w:style>
  <w:style w:type="paragraph" w:styleId="993">
    <w:name w:val="正文文本缩进"/>
    <w:basedOn w:val="959"/>
    <w:next w:val="995"/>
    <w:link w:val="994"/>
    <w:uiPriority w:val="99"/>
    <w:pPr>
      <w:ind w:left="420"/>
      <w:spacing w:after="120"/>
    </w:pPr>
  </w:style>
  <w:style w:type="character" w:styleId="994">
    <w:name w:val="正文文本缩进 Char"/>
    <w:next w:val="994"/>
    <w:link w:val="993"/>
    <w:uiPriority w:val="99"/>
    <w:rPr>
      <w:sz w:val="21"/>
      <w:szCs w:val="24"/>
    </w:rPr>
  </w:style>
  <w:style w:type="paragraph" w:styleId="995">
    <w:name w:val="寄信人地址"/>
    <w:basedOn w:val="959"/>
    <w:next w:val="995"/>
    <w:link w:val="959"/>
    <w:uiPriority w:val="99"/>
    <w:unhideWhenUsed/>
    <w:qFormat/>
    <w:rPr>
      <w:rFonts w:ascii="Arial" w:hAnsi="Arial"/>
    </w:rPr>
  </w:style>
  <w:style w:type="paragraph" w:styleId="996">
    <w:name w:val="索引 4"/>
    <w:basedOn w:val="959"/>
    <w:next w:val="959"/>
    <w:link w:val="959"/>
    <w:qFormat/>
    <w:pPr>
      <w:ind w:left="840" w:hanging="210"/>
      <w:jc w:val="left"/>
    </w:pPr>
    <w:rPr>
      <w:sz w:val="20"/>
    </w:rPr>
  </w:style>
  <w:style w:type="paragraph" w:styleId="997">
    <w:name w:val="纯文本"/>
    <w:basedOn w:val="959"/>
    <w:next w:val="997"/>
    <w:link w:val="998"/>
    <w:uiPriority w:val="99"/>
    <w:rPr>
      <w:rFonts w:ascii="Ari"/>
      <w:sz w:val="20"/>
      <w:szCs w:val="20"/>
    </w:rPr>
  </w:style>
  <w:style w:type="character" w:styleId="998">
    <w:name w:val="纯文本 Char"/>
    <w:next w:val="998"/>
    <w:link w:val="997"/>
    <w:uiPriority w:val="99"/>
    <w:rPr>
      <w:rFonts w:ascii="Ari"/>
      <w:lang w:val="en-US" w:eastAsia="zh-CN" w:bidi="ar-SA"/>
    </w:rPr>
  </w:style>
  <w:style w:type="paragraph" w:styleId="999">
    <w:name w:val="日期"/>
    <w:basedOn w:val="959"/>
    <w:next w:val="959"/>
    <w:link w:val="1000"/>
  </w:style>
  <w:style w:type="character" w:styleId="1000">
    <w:name w:val="日期 Char"/>
    <w:next w:val="1000"/>
    <w:link w:val="999"/>
    <w:rPr>
      <w:sz w:val="21"/>
      <w:szCs w:val="24"/>
    </w:rPr>
  </w:style>
  <w:style w:type="paragraph" w:styleId="1001">
    <w:name w:val="正文文本缩进 2"/>
    <w:basedOn w:val="959"/>
    <w:next w:val="1001"/>
    <w:link w:val="1002"/>
    <w:uiPriority w:val="99"/>
    <w:pPr>
      <w:ind w:left="-210" w:hanging="20"/>
      <w:spacing w:line="500" w:lineRule="exact"/>
    </w:pPr>
    <w:rPr>
      <w:rFonts w:ascii="宋体" w:hAnsi="Arial"/>
      <w:sz w:val="28"/>
      <w:szCs w:val="28"/>
    </w:rPr>
  </w:style>
  <w:style w:type="character" w:styleId="1002">
    <w:name w:val="正文文本缩进 2 Char"/>
    <w:next w:val="1002"/>
    <w:link w:val="1001"/>
    <w:uiPriority w:val="99"/>
    <w:rPr>
      <w:rFonts w:ascii="宋体" w:hAnsi="Arial"/>
      <w:sz w:val="28"/>
      <w:szCs w:val="28"/>
    </w:rPr>
  </w:style>
  <w:style w:type="paragraph" w:styleId="1003">
    <w:name w:val="批注框文本"/>
    <w:basedOn w:val="959"/>
    <w:next w:val="1003"/>
    <w:link w:val="1004"/>
    <w:uiPriority w:val="99"/>
    <w:rPr>
      <w:sz w:val="18"/>
      <w:szCs w:val="18"/>
    </w:rPr>
  </w:style>
  <w:style w:type="character" w:styleId="1004">
    <w:name w:val="批注框文本 Char"/>
    <w:next w:val="1004"/>
    <w:link w:val="1003"/>
    <w:uiPriority w:val="99"/>
    <w:rPr>
      <w:sz w:val="18"/>
      <w:szCs w:val="18"/>
    </w:rPr>
  </w:style>
  <w:style w:type="paragraph" w:styleId="1005">
    <w:name w:val="页脚"/>
    <w:basedOn w:val="959"/>
    <w:next w:val="1005"/>
    <w:link w:val="1006"/>
    <w:uiPriority w:val="99"/>
    <w:pPr>
      <w:jc w:val="left"/>
      <w:tabs>
        <w:tab w:val="center" w:pos="4153" w:leader="none"/>
        <w:tab w:val="right" w:pos="8306" w:leader="none"/>
      </w:tabs>
    </w:pPr>
    <w:rPr>
      <w:sz w:val="18"/>
      <w:szCs w:val="18"/>
    </w:rPr>
  </w:style>
  <w:style w:type="character" w:styleId="1006">
    <w:name w:val="页脚 Char"/>
    <w:next w:val="1006"/>
    <w:link w:val="1005"/>
    <w:uiPriority w:val="99"/>
    <w:rPr>
      <w:sz w:val="18"/>
      <w:szCs w:val="18"/>
    </w:rPr>
  </w:style>
  <w:style w:type="paragraph" w:styleId="1007">
    <w:name w:val="页眉"/>
    <w:basedOn w:val="959"/>
    <w:next w:val="1007"/>
    <w:link w:val="1008"/>
    <w:uiPriority w:val="99"/>
    <w:pPr>
      <w:jc w:val="center"/>
      <w:tabs>
        <w:tab w:val="center" w:pos="4153" w:leader="none"/>
        <w:tab w:val="right" w:pos="8306" w:leader="none"/>
      </w:tabs>
      <w:pBdr>
        <w:bottom w:val="single" w:color="000000" w:sz="6" w:space="1"/>
      </w:pBdr>
    </w:pPr>
    <w:rPr>
      <w:sz w:val="18"/>
      <w:szCs w:val="18"/>
    </w:rPr>
  </w:style>
  <w:style w:type="character" w:styleId="1008">
    <w:name w:val="页眉 Char"/>
    <w:next w:val="1008"/>
    <w:link w:val="1007"/>
    <w:uiPriority w:val="99"/>
    <w:rPr>
      <w:sz w:val="18"/>
      <w:szCs w:val="18"/>
    </w:rPr>
  </w:style>
  <w:style w:type="paragraph" w:styleId="1009">
    <w:name w:val="目录 1"/>
    <w:basedOn w:val="959"/>
    <w:next w:val="959"/>
    <w:link w:val="959"/>
  </w:style>
  <w:style w:type="paragraph" w:styleId="1010">
    <w:name w:val="列表"/>
    <w:basedOn w:val="991"/>
    <w:next w:val="1010"/>
    <w:link w:val="959"/>
    <w:uiPriority w:val="99"/>
    <w:pPr>
      <w:jc w:val="left"/>
      <w:spacing w:after="120"/>
    </w:pPr>
    <w:rPr>
      <w:rFonts w:eastAsia="MS P 明朝"/>
      <w:b w:val="0"/>
      <w:bCs w:val="0"/>
      <w:sz w:val="24"/>
    </w:rPr>
  </w:style>
  <w:style w:type="paragraph" w:styleId="1011">
    <w:name w:val="正文文本缩进 3"/>
    <w:basedOn w:val="959"/>
    <w:next w:val="1011"/>
    <w:link w:val="1012"/>
    <w:uiPriority w:val="99"/>
    <w:pPr>
      <w:ind w:left="420"/>
      <w:spacing w:after="120"/>
    </w:pPr>
    <w:rPr>
      <w:sz w:val="16"/>
      <w:szCs w:val="16"/>
    </w:rPr>
  </w:style>
  <w:style w:type="character" w:styleId="1012">
    <w:name w:val="正文文本缩进 3 Char"/>
    <w:next w:val="1012"/>
    <w:link w:val="1011"/>
    <w:uiPriority w:val="99"/>
    <w:rPr>
      <w:sz w:val="16"/>
      <w:szCs w:val="16"/>
    </w:rPr>
  </w:style>
  <w:style w:type="paragraph" w:styleId="1013">
    <w:name w:val="正文文本 2"/>
    <w:basedOn w:val="959"/>
    <w:next w:val="1013"/>
    <w:link w:val="1014"/>
    <w:uiPriority w:val="99"/>
    <w:pPr>
      <w:spacing w:after="120" w:line="480" w:lineRule="auto"/>
    </w:pPr>
    <w:rPr>
      <w:szCs w:val="21"/>
    </w:rPr>
  </w:style>
  <w:style w:type="character" w:styleId="1014">
    <w:name w:val="正文文本 2 Char"/>
    <w:next w:val="1014"/>
    <w:link w:val="1013"/>
    <w:uiPriority w:val="99"/>
    <w:rPr>
      <w:sz w:val="21"/>
      <w:szCs w:val="21"/>
    </w:rPr>
  </w:style>
  <w:style w:type="paragraph" w:styleId="1015">
    <w:name w:val="HTML 预设格式"/>
    <w:basedOn w:val="959"/>
    <w:next w:val="1015"/>
    <w:link w:val="959"/>
    <w:uiPriority w:val="99"/>
    <w:unhideWhenUsed/>
    <w:rPr>
      <w:rFonts w:ascii="Courier New" w:hAnsi="Courier New" w:cs="Courier New"/>
      <w:sz w:val="20"/>
      <w:szCs w:val="20"/>
    </w:rPr>
  </w:style>
  <w:style w:type="paragraph" w:styleId="1016">
    <w:name w:val="普通(网站)"/>
    <w:basedOn w:val="959"/>
    <w:next w:val="1016"/>
    <w:link w:val="959"/>
    <w:uiPriority w:val="99"/>
    <w:pPr>
      <w:jc w:val="left"/>
      <w:spacing w:before="100" w:beforeAutospacing="1" w:after="100" w:afterAutospacing="1"/>
      <w:widowControl/>
    </w:pPr>
    <w:rPr>
      <w:rFonts w:ascii="宋体" w:hAnsi="宋体" w:cs="宋体"/>
      <w:sz w:val="24"/>
    </w:rPr>
  </w:style>
  <w:style w:type="paragraph" w:styleId="1017">
    <w:name w:val="标题"/>
    <w:basedOn w:val="959"/>
    <w:next w:val="959"/>
    <w:link w:val="1018"/>
    <w:uiPriority w:val="99"/>
    <w:qFormat/>
    <w:pPr>
      <w:jc w:val="center"/>
    </w:pPr>
    <w:rPr>
      <w:b/>
      <w:sz w:val="30"/>
      <w:szCs w:val="20"/>
    </w:rPr>
  </w:style>
  <w:style w:type="character" w:styleId="1018">
    <w:name w:val="标题 Char"/>
    <w:next w:val="1018"/>
    <w:link w:val="1017"/>
    <w:uiPriority w:val="99"/>
    <w:rPr>
      <w:b/>
      <w:sz w:val="30"/>
    </w:rPr>
  </w:style>
  <w:style w:type="paragraph" w:styleId="1019">
    <w:name w:val="批注主题"/>
    <w:basedOn w:val="987"/>
    <w:next w:val="987"/>
    <w:link w:val="1020"/>
    <w:uiPriority w:val="99"/>
    <w:rPr>
      <w:b/>
      <w:bCs/>
    </w:rPr>
  </w:style>
  <w:style w:type="character" w:styleId="1020">
    <w:name w:val="批注主题 Char"/>
    <w:next w:val="1020"/>
    <w:link w:val="1019"/>
    <w:uiPriority w:val="99"/>
    <w:rPr>
      <w:b/>
      <w:bCs/>
      <w:sz w:val="21"/>
      <w:szCs w:val="24"/>
    </w:rPr>
  </w:style>
  <w:style w:type="paragraph" w:styleId="1021">
    <w:name w:val="正文首行缩进 2"/>
    <w:basedOn w:val="993"/>
    <w:next w:val="959"/>
    <w:link w:val="959"/>
    <w:uiPriority w:val="99"/>
    <w:unhideWhenUsed/>
    <w:pPr>
      <w:ind w:firstLine="420"/>
    </w:pPr>
  </w:style>
  <w:style w:type="table" w:styleId="1022">
    <w:name w:val="网格型"/>
    <w:basedOn w:val="970"/>
    <w:next w:val="1022"/>
    <w:link w:val="959"/>
    <w:uiPriority w:val="59"/>
    <w:pPr>
      <w:jc w:val="both"/>
      <w:widowControl w:val="off"/>
    </w:pPr>
    <w:tblPr/>
  </w:style>
  <w:style w:type="character" w:styleId="1023">
    <w:name w:val="页码"/>
    <w:next w:val="1023"/>
    <w:link w:val="959"/>
    <w:uiPriority w:val="99"/>
    <w:rPr>
      <w:rFonts w:eastAsia="宋体"/>
      <w:b/>
      <w:spacing w:val="0"/>
      <w:sz w:val="24"/>
      <w:szCs w:val="24"/>
      <w:vertAlign w:val="baseline"/>
      <w:lang w:val="en-US" w:eastAsia="zh-CN" w:bidi="ar-SA"/>
    </w:rPr>
  </w:style>
  <w:style w:type="character" w:styleId="1024">
    <w:name w:val="强调"/>
    <w:next w:val="1024"/>
    <w:link w:val="959"/>
    <w:qFormat/>
    <w:rPr>
      <w:i w:val="0"/>
      <w:color w:val="cc0000"/>
    </w:rPr>
  </w:style>
  <w:style w:type="character" w:styleId="1025">
    <w:name w:val="超链接"/>
    <w:next w:val="1025"/>
    <w:link w:val="959"/>
    <w:uiPriority w:val="99"/>
    <w:rPr>
      <w:color w:val="0000ff"/>
      <w:u w:val="single"/>
    </w:rPr>
  </w:style>
  <w:style w:type="character" w:styleId="1026">
    <w:name w:val="批注引用"/>
    <w:next w:val="1026"/>
    <w:link w:val="959"/>
    <w:uiPriority w:val="99"/>
    <w:rPr>
      <w:sz w:val="21"/>
      <w:szCs w:val="21"/>
    </w:rPr>
  </w:style>
  <w:style w:type="character" w:styleId="1027">
    <w:name w:val="HTML 引文"/>
    <w:next w:val="1027"/>
    <w:link w:val="959"/>
    <w:rPr>
      <w:i w:val="0"/>
      <w:color w:val="008000"/>
    </w:rPr>
  </w:style>
  <w:style w:type="paragraph" w:styleId="1028">
    <w:name w:val="NormalIndent1"/>
    <w:basedOn w:val="959"/>
    <w:next w:val="1028"/>
    <w:link w:val="959"/>
    <w:qFormat/>
    <w:pPr>
      <w:ind w:firstLine="420"/>
    </w:pPr>
  </w:style>
  <w:style w:type="paragraph" w:styleId="1029">
    <w:name w:val="首行缩进"/>
    <w:basedOn w:val="959"/>
    <w:next w:val="1029"/>
    <w:link w:val="959"/>
    <w:qFormat/>
    <w:pPr>
      <w:ind w:firstLine="480"/>
    </w:pPr>
    <w:rPr>
      <w:szCs w:val="20"/>
      <w:lang w:val="zh-CN"/>
    </w:rPr>
  </w:style>
  <w:style w:type="character" w:styleId="1030">
    <w:name w:val="Formatvorlage Formatvorlage Links:  0&quot; Hängend:  13.5 ch + MingLiU Zchn"/>
    <w:next w:val="1030"/>
    <w:link w:val="1031"/>
    <w:rPr>
      <w:rFonts w:ascii="Arial" w:hAnsi="Arial"/>
      <w:sz w:val="24"/>
    </w:rPr>
  </w:style>
  <w:style w:type="paragraph" w:styleId="1031">
    <w:name w:val="Formatvorlage Formatvorlage Links:  0&quot; Hängend:  13.5 ch + MingLiU"/>
    <w:basedOn w:val="1032"/>
    <w:next w:val="1031"/>
    <w:link w:val="1030"/>
  </w:style>
  <w:style w:type="paragraph" w:styleId="1032">
    <w:name w:val="Formatvorlage Links:  0&quot; Hängend:  13.5 ch"/>
    <w:basedOn w:val="959"/>
    <w:next w:val="1032"/>
    <w:link w:val="1033"/>
    <w:pPr>
      <w:ind w:left="3240" w:hanging="3240"/>
    </w:pPr>
    <w:rPr>
      <w:rFonts w:ascii="Arial" w:hAnsi="Arial"/>
      <w:sz w:val="24"/>
      <w:szCs w:val="20"/>
    </w:rPr>
  </w:style>
  <w:style w:type="character" w:styleId="1033">
    <w:name w:val="Formatvorlage Links:  0&quot; Hängend:  13.5 ch Zchn"/>
    <w:next w:val="1033"/>
    <w:link w:val="1032"/>
    <w:rPr>
      <w:rFonts w:ascii="Arial" w:hAnsi="Arial"/>
      <w:sz w:val="24"/>
    </w:rPr>
  </w:style>
  <w:style w:type="character" w:styleId="1034">
    <w:name w:val="font11"/>
    <w:next w:val="1034"/>
    <w:link w:val="959"/>
    <w:qFormat/>
    <w:rPr>
      <w:rFonts w:hint="eastAsia" w:ascii="宋体" w:hAnsi="宋体" w:eastAsia="宋体" w:cs="宋体"/>
      <w:color w:val="000000"/>
      <w:sz w:val="22"/>
      <w:szCs w:val="22"/>
      <w:u w:val="none"/>
    </w:rPr>
  </w:style>
  <w:style w:type="character" w:styleId="1035">
    <w:name w:val="NormalCharacter1"/>
    <w:next w:val="1035"/>
    <w:link w:val="959"/>
    <w:qFormat/>
  </w:style>
  <w:style w:type="character" w:styleId="1036">
    <w:name w:val="headline-content2"/>
    <w:next w:val="1036"/>
    <w:link w:val="959"/>
    <w:qFormat/>
    <w:rPr>
      <w:rFonts w:cs="Times New Roman"/>
    </w:rPr>
  </w:style>
  <w:style w:type="character" w:styleId="1037">
    <w:name w:val="font91"/>
    <w:next w:val="1037"/>
    <w:link w:val="959"/>
    <w:qFormat/>
    <w:rPr>
      <w:rFonts w:hint="eastAsia" w:ascii="宋体" w:hAnsi="宋体" w:eastAsia="宋体" w:cs="宋体"/>
      <w:color w:val="000000"/>
      <w:sz w:val="20"/>
      <w:szCs w:val="20"/>
      <w:u w:val="none"/>
    </w:rPr>
  </w:style>
  <w:style w:type="character" w:styleId="1038">
    <w:name w:val="text Char"/>
    <w:next w:val="1038"/>
    <w:link w:val="1039"/>
    <w:uiPriority w:val="99"/>
    <w:rPr>
      <w:sz w:val="24"/>
      <w:szCs w:val="24"/>
    </w:rPr>
  </w:style>
  <w:style w:type="paragraph" w:styleId="1039">
    <w:name w:val="text"/>
    <w:basedOn w:val="959"/>
    <w:next w:val="1039"/>
    <w:link w:val="1038"/>
    <w:uiPriority w:val="99"/>
    <w:pPr>
      <w:ind w:left="1098" w:hanging="2"/>
      <w:spacing w:after="60" w:line="264" w:lineRule="auto"/>
      <w:widowControl/>
      <w:tabs>
        <w:tab w:val="left" w:pos="1020" w:leader="none"/>
        <w:tab w:val="left" w:pos="1090" w:leader="none"/>
      </w:tabs>
    </w:pPr>
    <w:rPr>
      <w:sz w:val="24"/>
    </w:rPr>
  </w:style>
  <w:style w:type="character" w:styleId="1040">
    <w:name w:val="Char Char5"/>
    <w:next w:val="1040"/>
    <w:link w:val="959"/>
    <w:rPr>
      <w:rFonts w:eastAsia="宋体"/>
      <w:sz w:val="24"/>
      <w:lang w:val="en-US" w:eastAsia="zh-CN" w:bidi="ar-SA"/>
    </w:rPr>
  </w:style>
  <w:style w:type="character" w:styleId="1041">
    <w:name w:val="font21"/>
    <w:next w:val="1041"/>
    <w:link w:val="959"/>
    <w:qFormat/>
    <w:rPr>
      <w:rFonts w:hint="eastAsia" w:ascii="宋体" w:hAnsi="宋体" w:eastAsia="宋体" w:cs="宋体"/>
      <w:color w:val="000000"/>
      <w:sz w:val="24"/>
      <w:szCs w:val="24"/>
      <w:u w:val="none"/>
    </w:rPr>
  </w:style>
  <w:style w:type="character" w:styleId="1042">
    <w:name w:val="font61"/>
    <w:next w:val="1042"/>
    <w:link w:val="959"/>
    <w:qFormat/>
    <w:rPr>
      <w:rFonts w:hint="eastAsia" w:ascii="宋体" w:hAnsi="宋体" w:eastAsia="宋体" w:cs="宋体"/>
      <w:color w:val="000000"/>
      <w:sz w:val="21"/>
      <w:szCs w:val="21"/>
      <w:u w:val="none"/>
    </w:rPr>
  </w:style>
  <w:style w:type="character" w:styleId="1043">
    <w:name w:val="fo Char1,footer odd Char1,odd Char1,footer Final Char1,Footer-Even Char Char1"/>
    <w:next w:val="1043"/>
    <w:link w:val="959"/>
    <w:uiPriority w:val="99"/>
    <w:rPr>
      <w:rFonts w:eastAsia="宋体"/>
      <w:sz w:val="18"/>
      <w:szCs w:val="18"/>
      <w:lang w:val="en-US" w:eastAsia="zh-CN" w:bidi="ar-SA"/>
    </w:rPr>
  </w:style>
  <w:style w:type="character" w:styleId="1044">
    <w:name w:val="样式 首行缩进:  2 字符 Char Char Char"/>
    <w:next w:val="1044"/>
    <w:link w:val="959"/>
    <w:rPr>
      <w:rFonts w:eastAsia="宋体"/>
      <w:sz w:val="24"/>
      <w:lang w:val="en-US" w:eastAsia="zh-CN"/>
    </w:rPr>
  </w:style>
  <w:style w:type="character" w:styleId="1045">
    <w:name w:val="NICMAN Body Text Char Char"/>
    <w:next w:val="1045"/>
    <w:link w:val="959"/>
    <w:rPr>
      <w:rFonts w:eastAsia="宋体"/>
      <w:sz w:val="24"/>
      <w:lang w:val="en-US" w:eastAsia="zh-CN"/>
    </w:rPr>
  </w:style>
  <w:style w:type="character" w:styleId="1046">
    <w:name w:val="占位符文本"/>
    <w:next w:val="1046"/>
    <w:link w:val="959"/>
    <w:uiPriority w:val="99"/>
    <w:semiHidden/>
    <w:rPr>
      <w:color w:val="808080"/>
    </w:rPr>
  </w:style>
  <w:style w:type="character" w:styleId="1047">
    <w:name w:val="1名 Char"/>
    <w:next w:val="1047"/>
    <w:link w:val="1048"/>
    <w:uiPriority w:val="99"/>
    <w:rPr>
      <w:rFonts w:ascii="宋体"/>
      <w:sz w:val="28"/>
    </w:rPr>
  </w:style>
  <w:style w:type="paragraph" w:styleId="1048">
    <w:name w:val="1名"/>
    <w:basedOn w:val="959"/>
    <w:next w:val="1048"/>
    <w:link w:val="1047"/>
    <w:uiPriority w:val="99"/>
    <w:pPr>
      <w:numPr>
        <w:ilvl w:val="0"/>
        <w:numId w:val="2"/>
      </w:numPr>
      <w:ind w:left="0" w:firstLine="0"/>
      <w:spacing w:before="120"/>
      <w:tabs>
        <w:tab w:val="left" w:pos="720" w:leader="none"/>
      </w:tabs>
    </w:pPr>
    <w:rPr>
      <w:rFonts w:ascii="宋体"/>
      <w:sz w:val="28"/>
      <w:szCs w:val="20"/>
    </w:rPr>
  </w:style>
  <w:style w:type="character" w:styleId="1049">
    <w:name w:val="h Char Char"/>
    <w:next w:val="1049"/>
    <w:link w:val="959"/>
    <w:uiPriority w:val="99"/>
    <w:rPr>
      <w:rFonts w:eastAsia="宋体"/>
      <w:sz w:val="18"/>
      <w:szCs w:val="18"/>
      <w:lang w:val="en-US" w:eastAsia="zh-CN" w:bidi="ar-SA"/>
    </w:rPr>
  </w:style>
  <w:style w:type="character" w:styleId="1050">
    <w:name w:val="font01"/>
    <w:next w:val="1050"/>
    <w:link w:val="959"/>
    <w:qFormat/>
    <w:rPr>
      <w:rFonts w:ascii="Times New Roman" w:hAnsi="Times New Roman" w:cs="Times New Roman"/>
      <w:color w:val="000000"/>
      <w:sz w:val="21"/>
      <w:szCs w:val="21"/>
      <w:u w:val="none"/>
    </w:rPr>
  </w:style>
  <w:style w:type="character" w:styleId="1051">
    <w:name w:val="Default Char"/>
    <w:next w:val="1051"/>
    <w:link w:val="1052"/>
    <w:rPr>
      <w:rFonts w:ascii="宋体"/>
      <w:color w:val="000000"/>
      <w:sz w:val="24"/>
      <w:szCs w:val="24"/>
      <w:lang w:val="en-US" w:eastAsia="zh-CN" w:bidi="ar-SA"/>
    </w:rPr>
  </w:style>
  <w:style w:type="paragraph" w:styleId="1052">
    <w:name w:val="Default"/>
    <w:next w:val="1052"/>
    <w:link w:val="1051"/>
    <w:qFormat/>
    <w:pPr>
      <w:widowControl w:val="off"/>
    </w:pPr>
    <w:rPr>
      <w:rFonts w:ascii="宋体"/>
      <w:color w:val="000000"/>
      <w:sz w:val="24"/>
      <w:szCs w:val="24"/>
      <w:lang w:val="en-US" w:eastAsia="zh-CN" w:bidi="ar-SA"/>
    </w:rPr>
  </w:style>
  <w:style w:type="character" w:styleId="1053">
    <w:name w:val="font41"/>
    <w:next w:val="1053"/>
    <w:link w:val="959"/>
    <w:qFormat/>
    <w:rPr>
      <w:rFonts w:ascii="Calibri" w:hAnsi="Calibri" w:cs="Calibri"/>
      <w:color w:val="000000"/>
      <w:sz w:val="24"/>
      <w:szCs w:val="24"/>
      <w:u w:val="none"/>
    </w:rPr>
  </w:style>
  <w:style w:type="character" w:styleId="1054">
    <w:name w:val="style11"/>
    <w:next w:val="1054"/>
    <w:link w:val="959"/>
    <w:rPr>
      <w:rFonts w:ascii="Verdana" w:hAnsi="Verdana"/>
      <w:sz w:val="21"/>
    </w:rPr>
  </w:style>
  <w:style w:type="character" w:styleId="1055">
    <w:name w:val="Plain Text Char"/>
    <w:next w:val="1055"/>
    <w:link w:val="1056"/>
    <w:rPr>
      <w:rFonts w:ascii="宋体" w:hAnsi="Courier New" w:eastAsia="楷体_GB2312"/>
      <w:sz w:val="26"/>
    </w:rPr>
  </w:style>
  <w:style w:type="paragraph" w:styleId="1056">
    <w:name w:val="纯文本1"/>
    <w:basedOn w:val="959"/>
    <w:next w:val="1056"/>
    <w:link w:val="1055"/>
    <w:rPr>
      <w:rFonts w:ascii="宋体" w:hAnsi="Courier New" w:eastAsia="楷体_GB2312"/>
      <w:sz w:val="26"/>
      <w:szCs w:val="20"/>
    </w:rPr>
  </w:style>
  <w:style w:type="character" w:styleId="1057">
    <w:name w:val="feature"/>
    <w:next w:val="1057"/>
    <w:link w:val="959"/>
  </w:style>
  <w:style w:type="character" w:styleId="1058">
    <w:name w:val="正文文本 Char,NICMAN Body Text Char1,正文文字 Char"/>
    <w:next w:val="1058"/>
    <w:link w:val="959"/>
    <w:uiPriority w:val="99"/>
    <w:rPr>
      <w:rFonts w:ascii="Times New Roman" w:hAnsi="Times New Roman" w:eastAsia="宋体" w:cs="Times New Roman"/>
      <w:szCs w:val="24"/>
    </w:rPr>
  </w:style>
  <w:style w:type="character" w:styleId="1059">
    <w:name w:val="Char Char"/>
    <w:next w:val="1059"/>
    <w:link w:val="959"/>
    <w:rPr>
      <w:rFonts w:eastAsia="宋体"/>
      <w:sz w:val="24"/>
      <w:lang w:val="en-US" w:eastAsia="zh-CN" w:bidi="ar-SA"/>
    </w:rPr>
  </w:style>
  <w:style w:type="character" w:styleId="1060">
    <w:name w:val="NICMAN Body Text Char,正文文字 Char Char"/>
    <w:next w:val="1060"/>
    <w:link w:val="959"/>
    <w:rPr>
      <w:rFonts w:eastAsia="宋体"/>
      <w:sz w:val="24"/>
      <w:lang w:val="en-US" w:eastAsia="zh-CN" w:bidi="ar-SA"/>
    </w:rPr>
  </w:style>
  <w:style w:type="paragraph" w:styleId="1061">
    <w:name w:val="修订"/>
    <w:next w:val="1061"/>
    <w:link w:val="959"/>
    <w:rPr>
      <w:sz w:val="21"/>
      <w:szCs w:val="24"/>
      <w:lang w:val="en-US" w:eastAsia="zh-CN" w:bidi="ar-SA"/>
    </w:rPr>
  </w:style>
  <w:style w:type="paragraph" w:styleId="1062">
    <w:name w:val="TOC 标题"/>
    <w:basedOn w:val="960"/>
    <w:next w:val="959"/>
    <w:link w:val="959"/>
    <w:qFormat/>
    <w:pPr>
      <w:numPr>
        <w:ilvl w:val="0"/>
        <w:numId w:val="0"/>
      </w:numPr>
      <w:jc w:val="left"/>
      <w:spacing w:before="480" w:after="0" w:line="276" w:lineRule="auto"/>
      <w:widowControl/>
      <w:outlineLvl w:val="9"/>
    </w:pPr>
    <w:rPr>
      <w:rFonts w:ascii="Cambria" w:hAnsi="Cambria" w:eastAsia="宋体" w:cs="Times New Roman"/>
      <w:color w:val="365f91"/>
      <w:sz w:val="28"/>
      <w:szCs w:val="28"/>
    </w:rPr>
  </w:style>
  <w:style w:type="paragraph" w:styleId="1063">
    <w:name w:val="_Style 13"/>
    <w:basedOn w:val="959"/>
    <w:next w:val="959"/>
    <w:link w:val="959"/>
    <w:rPr>
      <w:sz w:val="24"/>
      <w:szCs w:val="20"/>
    </w:rPr>
  </w:style>
  <w:style w:type="paragraph" w:styleId="1064">
    <w:name w:val="p18"/>
    <w:basedOn w:val="959"/>
    <w:next w:val="1064"/>
    <w:link w:val="959"/>
    <w:pPr>
      <w:ind w:firstLine="420"/>
      <w:jc w:val="left"/>
      <w:widowControl/>
    </w:pPr>
    <w:rPr>
      <w:sz w:val="24"/>
    </w:rPr>
  </w:style>
  <w:style w:type="paragraph" w:styleId="1065">
    <w:name w:val="文档正文"/>
    <w:basedOn w:val="959"/>
    <w:next w:val="1065"/>
    <w:link w:val="959"/>
    <w:pPr>
      <w:ind w:firstLine="567"/>
      <w:spacing w:line="480" w:lineRule="atLeast"/>
    </w:pPr>
    <w:rPr>
      <w:rFonts w:ascii="Ari" w:eastAsia="Ari"/>
      <w:sz w:val="28"/>
      <w:szCs w:val="20"/>
    </w:rPr>
  </w:style>
  <w:style w:type="paragraph" w:styleId="1066">
    <w:name w:val="默认段落字体 Para Char Char Char Char"/>
    <w:basedOn w:val="959"/>
    <w:next w:val="1066"/>
    <w:link w:val="959"/>
  </w:style>
  <w:style w:type="paragraph" w:styleId="1067">
    <w:name w:val="格式３"/>
    <w:basedOn w:val="959"/>
    <w:next w:val="1067"/>
    <w:link w:val="959"/>
    <w:pPr>
      <w:ind w:left="600" w:hanging="600"/>
      <w:spacing w:line="420" w:lineRule="exact"/>
    </w:pPr>
    <w:rPr>
      <w:rFonts w:ascii="宋体" w:hAnsi="宋体"/>
      <w:color w:val="000000"/>
      <w:sz w:val="24"/>
      <w:szCs w:val="20"/>
    </w:rPr>
  </w:style>
  <w:style w:type="paragraph" w:styleId="1068">
    <w:name w:val="+正文 Char"/>
    <w:basedOn w:val="959"/>
    <w:next w:val="1068"/>
    <w:link w:val="959"/>
    <w:pPr>
      <w:ind w:firstLine="200"/>
      <w:spacing w:line="360" w:lineRule="auto"/>
    </w:pPr>
    <w:rPr>
      <w:sz w:val="24"/>
      <w:szCs w:val="28"/>
    </w:rPr>
  </w:style>
  <w:style w:type="paragraph" w:styleId="1069">
    <w:name w:val="Char Char Char Char"/>
    <w:basedOn w:val="985"/>
    <w:next w:val="1069"/>
    <w:link w:val="959"/>
    <w:pPr>
      <w:spacing w:line="360" w:lineRule="auto"/>
      <w:shd w:val="clear" w:color="auto" w:fill="000080"/>
    </w:pPr>
    <w:rPr>
      <w:rFonts w:ascii="Times New Roman"/>
      <w:sz w:val="21"/>
      <w:szCs w:val="20"/>
      <w:lang w:val="en-US" w:eastAsia="zh-CN"/>
    </w:rPr>
  </w:style>
  <w:style w:type="paragraph" w:styleId="1070">
    <w:name w:val="p0"/>
    <w:basedOn w:val="959"/>
    <w:next w:val="1070"/>
    <w:link w:val="959"/>
    <w:pPr>
      <w:widowControl/>
    </w:pPr>
    <w:rPr>
      <w:b/>
      <w:bCs/>
      <w:sz w:val="24"/>
    </w:rPr>
  </w:style>
  <w:style w:type="paragraph" w:styleId="1071">
    <w:name w:val="标题2"/>
    <w:basedOn w:val="961"/>
    <w:next w:val="991"/>
    <w:link w:val="959"/>
    <w:pPr>
      <w:spacing w:before="156" w:after="156" w:line="360" w:lineRule="auto"/>
      <w:tabs>
        <w:tab w:val="left" w:pos="840" w:leader="none"/>
      </w:tabs>
    </w:pPr>
    <w:rPr>
      <w:bCs w:val="0"/>
      <w:sz w:val="24"/>
    </w:rPr>
  </w:style>
  <w:style w:type="paragraph" w:styleId="1072">
    <w:name w:val="无缩进正文"/>
    <w:basedOn w:val="959"/>
    <w:next w:val="1072"/>
    <w:link w:val="959"/>
    <w:rPr>
      <w:szCs w:val="20"/>
    </w:rPr>
  </w:style>
  <w:style w:type="paragraph" w:styleId="1073">
    <w:name w:val=" Char Char Char Char"/>
    <w:basedOn w:val="959"/>
    <w:next w:val="1073"/>
    <w:link w:val="959"/>
    <w:pPr>
      <w:jc w:val="left"/>
      <w:spacing w:after="160" w:line="240" w:lineRule="exact"/>
      <w:widowControl/>
    </w:pPr>
  </w:style>
  <w:style w:type="paragraph" w:styleId="1074">
    <w:name w:val="列出段落1"/>
    <w:basedOn w:val="959"/>
    <w:next w:val="1074"/>
    <w:link w:val="959"/>
    <w:uiPriority w:val="34"/>
    <w:qFormat/>
    <w:pPr>
      <w:contextualSpacing/>
      <w:ind w:left="720"/>
      <w:jc w:val="left"/>
      <w:widowControl/>
    </w:pPr>
    <w:rPr>
      <w:rFonts w:ascii="Arial" w:hAnsi="Arial" w:eastAsia="黑体"/>
      <w:sz w:val="24"/>
      <w:lang w:eastAsia="en-US"/>
    </w:rPr>
  </w:style>
  <w:style w:type="paragraph" w:styleId="1075">
    <w:name w:val="样式1"/>
    <w:basedOn w:val="959"/>
    <w:next w:val="1075"/>
    <w:link w:val="959"/>
    <w:pPr>
      <w:tabs>
        <w:tab w:val="left" w:pos="0" w:leader="none"/>
        <w:tab w:val="left" w:pos="420" w:leader="none"/>
        <w:tab w:val="left" w:pos="709" w:leader="none"/>
      </w:tabs>
    </w:pPr>
    <w:rPr>
      <w:rFonts w:ascii="宋体" w:hAnsi="宋体"/>
      <w:szCs w:val="20"/>
    </w:rPr>
  </w:style>
  <w:style w:type="paragraph" w:styleId="1076">
    <w:name w:val="op_mapdots_left"/>
    <w:basedOn w:val="959"/>
    <w:next w:val="1076"/>
    <w:link w:val="959"/>
    <w:pPr>
      <w:jc w:val="left"/>
      <w:spacing w:before="100" w:beforeAutospacing="1" w:after="100" w:afterAutospacing="1"/>
      <w:widowControl/>
    </w:pPr>
    <w:rPr>
      <w:rFonts w:ascii="宋体" w:hAnsi="宋体" w:cs="宋体"/>
      <w:sz w:val="24"/>
    </w:rPr>
  </w:style>
  <w:style w:type="paragraph" w:styleId="1077">
    <w:name w:val="absatz4"/>
    <w:basedOn w:val="959"/>
    <w:next w:val="1077"/>
    <w:link w:val="959"/>
    <w:pPr>
      <w:ind w:left="2268" w:hanging="2268"/>
      <w:widowControl/>
      <w:tabs>
        <w:tab w:val="left" w:pos="709" w:leader="none"/>
        <w:tab w:val="left" w:pos="2268" w:leader="none"/>
        <w:tab w:val="right" w:pos="10206" w:leader="none"/>
      </w:tabs>
    </w:pPr>
    <w:rPr>
      <w:sz w:val="24"/>
      <w:szCs w:val="20"/>
      <w:lang w:val="de-DE" w:eastAsia="de-DE"/>
    </w:rPr>
  </w:style>
  <w:style w:type="paragraph" w:styleId="1078">
    <w:name w:val="Char Char Char Char Char Char Char Char Char Char"/>
    <w:basedOn w:val="959"/>
    <w:next w:val="1078"/>
    <w:link w:val="959"/>
    <w:pPr>
      <w:ind w:left="795" w:hanging="360"/>
      <w:tabs>
        <w:tab w:val="left" w:pos="795" w:leader="none"/>
      </w:tabs>
    </w:pPr>
    <w:rPr>
      <w:sz w:val="24"/>
    </w:rPr>
  </w:style>
  <w:style w:type="paragraph" w:styleId="1079">
    <w:name w:val="普通正文"/>
    <w:basedOn w:val="959"/>
    <w:next w:val="1079"/>
    <w:link w:val="959"/>
    <w:qFormat/>
    <w:pPr>
      <w:ind w:firstLine="480"/>
      <w:jc w:val="left"/>
      <w:spacing w:before="120" w:after="120" w:line="360" w:lineRule="auto"/>
    </w:pPr>
    <w:rPr>
      <w:rFonts w:ascii="Arial" w:hAnsi="Arial"/>
      <w:sz w:val="24"/>
      <w:szCs w:val="24"/>
    </w:rPr>
  </w:style>
  <w:style w:type="paragraph" w:styleId="1080">
    <w:name w:val="正文段"/>
    <w:basedOn w:val="959"/>
    <w:next w:val="1080"/>
    <w:link w:val="959"/>
    <w:pPr>
      <w:ind w:firstLine="200"/>
      <w:widowControl/>
    </w:pPr>
    <w:rPr>
      <w:sz w:val="24"/>
      <w:szCs w:val="20"/>
    </w:rPr>
  </w:style>
  <w:style w:type="paragraph" w:styleId="1081">
    <w:name w:val="内容样式"/>
    <w:basedOn w:val="959"/>
    <w:next w:val="1081"/>
    <w:link w:val="959"/>
    <w:pPr>
      <w:ind w:firstLine="560"/>
      <w:jc w:val="left"/>
      <w:spacing w:line="460" w:lineRule="exact"/>
    </w:pPr>
    <w:rPr>
      <w:rFonts w:ascii="仿宋_GB2312" w:hAnsi="仿宋_GB2312" w:eastAsia="仿宋_GB2312" w:cs="宋体"/>
      <w:sz w:val="28"/>
      <w:szCs w:val="20"/>
    </w:rPr>
  </w:style>
  <w:style w:type="paragraph" w:styleId="1082">
    <w:name w:val="Char1 Char Char Char"/>
    <w:basedOn w:val="959"/>
    <w:next w:val="1082"/>
    <w:link w:val="959"/>
    <w:pPr>
      <w:jc w:val="left"/>
      <w:widowControl/>
    </w:pPr>
    <w:rPr>
      <w:sz w:val="24"/>
    </w:rPr>
  </w:style>
  <w:style w:type="paragraph" w:styleId="1083">
    <w:name w:val="Char"/>
    <w:basedOn w:val="959"/>
    <w:next w:val="1083"/>
    <w:link w:val="959"/>
    <w:pPr>
      <w:jc w:val="left"/>
      <w:spacing w:after="160" w:line="240" w:lineRule="exact"/>
      <w:widowControl/>
    </w:pPr>
    <w:rPr>
      <w:rFonts w:ascii="Verdana" w:hAnsi="Verdana" w:eastAsia="仿宋_GB2312"/>
      <w:sz w:val="24"/>
      <w:szCs w:val="20"/>
      <w:lang w:eastAsia="en-US"/>
    </w:rPr>
  </w:style>
  <w:style w:type="paragraph" w:styleId="1084">
    <w:name w:val="Char Char Char"/>
    <w:basedOn w:val="959"/>
    <w:next w:val="1084"/>
    <w:link w:val="959"/>
    <w:pPr>
      <w:ind w:left="360" w:hanging="360"/>
      <w:tabs>
        <w:tab w:val="left" w:pos="360" w:leader="none"/>
        <w:tab w:val="left" w:pos="1545" w:leader="none"/>
      </w:tabs>
    </w:pPr>
    <w:rPr>
      <w:szCs w:val="20"/>
    </w:rPr>
  </w:style>
  <w:style w:type="paragraph" w:styleId="1085">
    <w:name w:val="星非-小"/>
    <w:basedOn w:val="959"/>
    <w:next w:val="1085"/>
    <w:link w:val="959"/>
    <w:pPr>
      <w:ind w:left="830" w:hanging="534"/>
      <w:jc w:val="left"/>
      <w:spacing w:line="480" w:lineRule="exact"/>
    </w:pPr>
    <w:rPr>
      <w:rFonts w:ascii="仿宋_GB2312" w:hAnsi="仿宋_GB2312" w:eastAsia="仿宋_GB2312" w:cs="宋体"/>
      <w:sz w:val="28"/>
      <w:szCs w:val="20"/>
    </w:rPr>
  </w:style>
  <w:style w:type="paragraph" w:styleId="1086">
    <w:name w:val="列出段落"/>
    <w:basedOn w:val="959"/>
    <w:next w:val="1086"/>
    <w:link w:val="959"/>
    <w:uiPriority w:val="34"/>
    <w:qFormat/>
    <w:pPr>
      <w:ind w:firstLine="420"/>
    </w:pPr>
  </w:style>
  <w:style w:type="paragraph" w:styleId="1087">
    <w:name w:val="man"/>
    <w:next w:val="959"/>
    <w:link w:val="959"/>
    <w:uiPriority w:val="99"/>
    <w:pPr>
      <w:widowControl w:val="off"/>
    </w:pPr>
    <w:rPr>
      <w:rFonts w:ascii="Arial" w:hAnsi="Arial" w:cs="Arial"/>
      <w:sz w:val="22"/>
      <w:szCs w:val="22"/>
      <w:lang w:val="de-DE" w:eastAsia="de-DE" w:bidi="ar-SA"/>
    </w:rPr>
  </w:style>
  <w:style w:type="paragraph" w:styleId="1088">
    <w:name w:val="样式 标题 3 + (中文) 黑体 小四 非加粗 段前: 7.8 磅 段后: 0 磅 行距: 固定值 20 磅"/>
    <w:basedOn w:val="962"/>
    <w:next w:val="959"/>
    <w:link w:val="959"/>
    <w:pPr>
      <w:spacing w:before="0" w:after="0" w:line="400" w:lineRule="exact"/>
      <w:tabs>
        <w:tab w:val="left" w:pos="1260" w:leader="none"/>
      </w:tabs>
    </w:pPr>
    <w:rPr>
      <w:rFonts w:eastAsia="黑体" w:cs="宋体"/>
      <w:b w:val="0"/>
      <w:bCs w:val="0"/>
      <w:sz w:val="24"/>
      <w:szCs w:val="20"/>
    </w:rPr>
  </w:style>
  <w:style w:type="paragraph" w:styleId="1089">
    <w:name w:val="List Paragraph"/>
    <w:basedOn w:val="959"/>
    <w:next w:val="1089"/>
    <w:link w:val="959"/>
    <w:pPr>
      <w:contextualSpacing/>
      <w:ind w:left="720"/>
      <w:jc w:val="left"/>
      <w:widowControl/>
    </w:pPr>
    <w:rPr>
      <w:rFonts w:ascii="Arial" w:hAnsi="Arial" w:eastAsia="黑体"/>
      <w:sz w:val="24"/>
      <w:lang w:eastAsia="en-US"/>
    </w:rPr>
  </w:style>
  <w:style w:type="paragraph" w:styleId="1090">
    <w:name w:val="Table Paragraph"/>
    <w:basedOn w:val="959"/>
    <w:next w:val="1090"/>
    <w:link w:val="959"/>
    <w:uiPriority w:val="1"/>
    <w:qFormat/>
    <w:pPr>
      <w:jc w:val="left"/>
    </w:pPr>
    <w:rPr>
      <w:rFonts w:eastAsia="Calibri"/>
      <w:sz w:val="22"/>
      <w:szCs w:val="22"/>
      <w:lang w:eastAsia="en-US"/>
    </w:rPr>
  </w:style>
  <w:style w:type="paragraph" w:styleId="1091">
    <w:name w:val="WPSOffice手动目录 1"/>
    <w:next w:val="1091"/>
    <w:link w:val="959"/>
    <w:rPr>
      <w:lang w:val="en-US" w:eastAsia="zh-CN" w:bidi="ar-SA"/>
    </w:rPr>
  </w:style>
  <w:style w:type="paragraph" w:styleId="1092">
    <w:name w:val="WPSOffice手动目录 2"/>
    <w:next w:val="1092"/>
    <w:link w:val="959"/>
    <w:rPr>
      <w:lang w:val="en-US" w:eastAsia="zh-CN" w:bidi="ar-SA"/>
    </w:rPr>
  </w:style>
  <w:style w:type="paragraph" w:styleId="1093">
    <w:name w:val="HTML 预设格式1"/>
    <w:basedOn w:val="959"/>
    <w:next w:val="1093"/>
    <w:link w:val="959"/>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character" w:styleId="1094">
    <w:name w:val="font31"/>
    <w:basedOn w:val="969"/>
    <w:next w:val="1094"/>
    <w:link w:val="959"/>
    <w:rPr>
      <w:rFonts w:ascii="Times New Roman" w:hAnsi="Times New Roman" w:cs="Times New Roman"/>
      <w:i w:val="0"/>
      <w:iCs w:val="0"/>
      <w:color w:val="000000"/>
      <w:sz w:val="21"/>
      <w:szCs w:val="21"/>
      <w:u w:val="none"/>
    </w:rPr>
  </w:style>
  <w:style w:type="character" w:styleId="17159" w:default="1">
    <w:name w:val="Default Paragraph Font"/>
    <w:uiPriority w:val="1"/>
    <w:semiHidden/>
    <w:unhideWhenUsed/>
  </w:style>
  <w:style w:type="numbering" w:styleId="17160" w:default="1">
    <w:name w:val="No List"/>
    <w:uiPriority w:val="99"/>
    <w:semiHidden/>
    <w:unhideWhenUsed/>
  </w:style>
  <w:style w:type="table" w:styleId="1716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 Id="rId1" Type="http://schemas.openxmlformats.org/officeDocument/2006/relationships/image" Target="media/image2.png"/></Relationships>
</file>

<file path=word/_rels/header4.xml.rels><?xml version="1.0" encoding="UTF-8" standalone="yes"?><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dc:title>
  <dc:creator>Lenovo</dc:creator>
  <cp:lastModifiedBy>高婷（江城）</cp:lastModifiedBy>
  <cp:revision>6</cp:revision>
  <dcterms:created xsi:type="dcterms:W3CDTF">2022-12-06T07:30:00Z</dcterms:created>
  <dcterms:modified xsi:type="dcterms:W3CDTF">2023-12-06T07:21:12Z</dcterms:modified>
</cp:coreProperties>
</file>